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DD6" w:rsidRDefault="00342B9D">
      <w:pPr>
        <w:spacing w:before="69"/>
        <w:ind w:right="560"/>
        <w:jc w:val="right"/>
        <w:rPr>
          <w:b/>
          <w:sz w:val="28"/>
        </w:rPr>
      </w:pPr>
      <w:r>
        <w:rPr>
          <w:b/>
          <w:color w:val="25282E"/>
          <w:spacing w:val="-2"/>
          <w:sz w:val="28"/>
        </w:rPr>
        <w:t>Приложение№ 13</w:t>
      </w:r>
    </w:p>
    <w:p w:rsidR="00AC7DD6" w:rsidRDefault="00AC7DD6">
      <w:pPr>
        <w:pStyle w:val="a3"/>
        <w:spacing w:before="2"/>
        <w:ind w:left="0" w:firstLine="0"/>
        <w:jc w:val="left"/>
        <w:rPr>
          <w:b/>
          <w:sz w:val="24"/>
        </w:rPr>
      </w:pPr>
    </w:p>
    <w:p w:rsidR="00AC7DD6" w:rsidRDefault="00466DA9">
      <w:pPr>
        <w:spacing w:line="322" w:lineRule="exact"/>
        <w:ind w:left="818"/>
        <w:jc w:val="center"/>
        <w:rPr>
          <w:b/>
          <w:sz w:val="28"/>
        </w:rPr>
      </w:pPr>
      <w:r>
        <w:rPr>
          <w:b/>
          <w:spacing w:val="-2"/>
          <w:sz w:val="28"/>
        </w:rPr>
        <w:t>Нормативы</w:t>
      </w:r>
    </w:p>
    <w:p w:rsidR="00AC7DD6" w:rsidRDefault="00466DA9">
      <w:pPr>
        <w:ind w:left="95"/>
        <w:jc w:val="center"/>
        <w:rPr>
          <w:b/>
          <w:sz w:val="28"/>
        </w:rPr>
      </w:pPr>
      <w:r>
        <w:rPr>
          <w:b/>
          <w:spacing w:val="-2"/>
          <w:sz w:val="28"/>
        </w:rPr>
        <w:t>градостроительногопроектирования</w:t>
      </w:r>
    </w:p>
    <w:p w:rsidR="00AC7DD6" w:rsidRDefault="00342B9D">
      <w:pPr>
        <w:tabs>
          <w:tab w:val="left" w:pos="6862"/>
        </w:tabs>
        <w:ind w:left="1886"/>
        <w:rPr>
          <w:b/>
          <w:sz w:val="28"/>
        </w:rPr>
      </w:pPr>
      <w:r>
        <w:rPr>
          <w:b/>
          <w:spacing w:val="-2"/>
          <w:sz w:val="28"/>
        </w:rPr>
        <w:t>Суворовского</w:t>
      </w:r>
      <w:r w:rsidR="00466DA9">
        <w:rPr>
          <w:b/>
          <w:spacing w:val="-2"/>
          <w:sz w:val="28"/>
        </w:rPr>
        <w:t>сельскогопоселения</w:t>
      </w:r>
      <w:r w:rsidR="00CC4937">
        <w:rPr>
          <w:b/>
          <w:spacing w:val="-2"/>
          <w:sz w:val="28"/>
        </w:rPr>
        <w:t>Усть-Лабинского</w:t>
      </w:r>
      <w:r w:rsidR="00466DA9">
        <w:rPr>
          <w:b/>
          <w:spacing w:val="-2"/>
          <w:sz w:val="28"/>
        </w:rPr>
        <w:t>района</w:t>
      </w:r>
    </w:p>
    <w:p w:rsidR="00AC7DD6" w:rsidRDefault="00AC7DD6">
      <w:pPr>
        <w:pStyle w:val="a3"/>
        <w:spacing w:before="10"/>
        <w:ind w:left="0" w:firstLine="0"/>
        <w:jc w:val="left"/>
        <w:rPr>
          <w:b/>
          <w:sz w:val="27"/>
        </w:rPr>
      </w:pPr>
    </w:p>
    <w:p w:rsidR="00AC7DD6" w:rsidRDefault="00466DA9">
      <w:pPr>
        <w:ind w:left="4471"/>
        <w:rPr>
          <w:b/>
          <w:sz w:val="28"/>
        </w:rPr>
      </w:pPr>
      <w:r>
        <w:rPr>
          <w:color w:val="25282E"/>
          <w:sz w:val="28"/>
        </w:rPr>
        <w:t>I.</w:t>
      </w:r>
      <w:r>
        <w:rPr>
          <w:b/>
          <w:color w:val="25282E"/>
          <w:sz w:val="28"/>
        </w:rPr>
        <w:t>Основная</w:t>
      </w:r>
      <w:r>
        <w:rPr>
          <w:b/>
          <w:color w:val="25282E"/>
          <w:spacing w:val="-4"/>
          <w:sz w:val="28"/>
        </w:rPr>
        <w:t>часть</w:t>
      </w:r>
    </w:p>
    <w:p w:rsidR="00AC7DD6" w:rsidRDefault="00AC7DD6">
      <w:pPr>
        <w:pStyle w:val="a3"/>
        <w:spacing w:before="2"/>
        <w:ind w:left="0" w:firstLine="0"/>
        <w:jc w:val="left"/>
        <w:rPr>
          <w:b/>
        </w:rPr>
      </w:pPr>
    </w:p>
    <w:p w:rsidR="00ED7F68" w:rsidRDefault="00ED7F68" w:rsidP="00ED7F68">
      <w:pPr>
        <w:spacing w:line="23" w:lineRule="atLeast"/>
        <w:ind w:firstLine="709"/>
        <w:jc w:val="both"/>
        <w:rPr>
          <w:sz w:val="28"/>
          <w:szCs w:val="28"/>
        </w:rPr>
      </w:pPr>
      <w:r w:rsidRPr="00606C3F">
        <w:rPr>
          <w:sz w:val="28"/>
          <w:szCs w:val="28"/>
        </w:rPr>
        <w:t>Общая характеристика административно-территориального устройства поселения.</w:t>
      </w:r>
    </w:p>
    <w:p w:rsidR="00342B9D" w:rsidRPr="00B46EE7" w:rsidRDefault="00342B9D" w:rsidP="00342B9D">
      <w:pPr>
        <w:ind w:firstLine="851"/>
        <w:jc w:val="both"/>
        <w:rPr>
          <w:sz w:val="28"/>
          <w:szCs w:val="28"/>
        </w:rPr>
      </w:pPr>
      <w:r w:rsidRPr="00B46EE7">
        <w:rPr>
          <w:sz w:val="28"/>
          <w:szCs w:val="28"/>
        </w:rPr>
        <w:t>Суворовское сельское поселение расположено в западной части  Усть-Лабинского района.</w:t>
      </w:r>
    </w:p>
    <w:p w:rsidR="00342B9D" w:rsidRPr="00B46EE7" w:rsidRDefault="00342B9D" w:rsidP="00342B9D">
      <w:pPr>
        <w:ind w:firstLine="851"/>
        <w:jc w:val="both"/>
        <w:rPr>
          <w:sz w:val="28"/>
          <w:szCs w:val="28"/>
        </w:rPr>
      </w:pPr>
      <w:r w:rsidRPr="00B46EE7">
        <w:rPr>
          <w:sz w:val="28"/>
          <w:szCs w:val="28"/>
        </w:rPr>
        <w:t>Территория поселения – 20,5 тыс. га.</w:t>
      </w:r>
    </w:p>
    <w:p w:rsidR="00342B9D" w:rsidRPr="00B46EE7" w:rsidRDefault="00342B9D" w:rsidP="00342B9D">
      <w:pPr>
        <w:ind w:firstLine="851"/>
        <w:jc w:val="both"/>
        <w:rPr>
          <w:sz w:val="28"/>
          <w:szCs w:val="28"/>
        </w:rPr>
      </w:pPr>
      <w:r w:rsidRPr="00B46EE7">
        <w:rPr>
          <w:sz w:val="28"/>
          <w:szCs w:val="28"/>
        </w:rPr>
        <w:t xml:space="preserve">Население (01.01.2009 года) – 2590 человек. </w:t>
      </w:r>
    </w:p>
    <w:p w:rsidR="00342B9D" w:rsidRPr="00B46EE7" w:rsidRDefault="00342B9D" w:rsidP="00342B9D">
      <w:pPr>
        <w:ind w:firstLine="851"/>
        <w:jc w:val="both"/>
        <w:rPr>
          <w:sz w:val="28"/>
          <w:szCs w:val="28"/>
        </w:rPr>
      </w:pPr>
      <w:r w:rsidRPr="00B46EE7">
        <w:rPr>
          <w:sz w:val="28"/>
          <w:szCs w:val="28"/>
        </w:rPr>
        <w:t>Сельское поселение имеет смежные границы:</w:t>
      </w:r>
    </w:p>
    <w:p w:rsidR="00342B9D" w:rsidRPr="00B46EE7" w:rsidRDefault="00342B9D" w:rsidP="00342B9D">
      <w:pPr>
        <w:widowControl/>
        <w:numPr>
          <w:ilvl w:val="0"/>
          <w:numId w:val="155"/>
        </w:numPr>
        <w:autoSpaceDE/>
        <w:autoSpaceDN/>
        <w:ind w:firstLine="273"/>
        <w:jc w:val="both"/>
        <w:rPr>
          <w:sz w:val="28"/>
          <w:szCs w:val="28"/>
        </w:rPr>
      </w:pPr>
      <w:r w:rsidRPr="00B46EE7">
        <w:rPr>
          <w:sz w:val="28"/>
          <w:szCs w:val="28"/>
        </w:rPr>
        <w:t>на севере– с Кореновским районом;</w:t>
      </w:r>
    </w:p>
    <w:p w:rsidR="00342B9D" w:rsidRPr="00B46EE7" w:rsidRDefault="00342B9D" w:rsidP="00342B9D">
      <w:pPr>
        <w:widowControl/>
        <w:numPr>
          <w:ilvl w:val="0"/>
          <w:numId w:val="155"/>
        </w:numPr>
        <w:autoSpaceDE/>
        <w:autoSpaceDN/>
        <w:ind w:firstLine="273"/>
        <w:jc w:val="both"/>
        <w:rPr>
          <w:sz w:val="28"/>
          <w:szCs w:val="28"/>
        </w:rPr>
      </w:pPr>
      <w:r w:rsidRPr="00B46EE7">
        <w:rPr>
          <w:sz w:val="28"/>
          <w:szCs w:val="28"/>
        </w:rPr>
        <w:t>на северо-востоке – с Железным сельским поселением;</w:t>
      </w:r>
    </w:p>
    <w:p w:rsidR="00342B9D" w:rsidRPr="00B46EE7" w:rsidRDefault="00342B9D" w:rsidP="00342B9D">
      <w:pPr>
        <w:widowControl/>
        <w:numPr>
          <w:ilvl w:val="0"/>
          <w:numId w:val="155"/>
        </w:numPr>
        <w:autoSpaceDE/>
        <w:autoSpaceDN/>
        <w:ind w:left="851" w:firstLine="142"/>
        <w:jc w:val="both"/>
        <w:rPr>
          <w:sz w:val="28"/>
          <w:szCs w:val="28"/>
        </w:rPr>
      </w:pPr>
      <w:r w:rsidRPr="00B46EE7">
        <w:rPr>
          <w:sz w:val="28"/>
          <w:szCs w:val="28"/>
        </w:rPr>
        <w:t>в западном и южном направлениях – с Динским районом;</w:t>
      </w:r>
    </w:p>
    <w:p w:rsidR="00342B9D" w:rsidRPr="00B46EE7" w:rsidRDefault="00342B9D" w:rsidP="00342B9D">
      <w:pPr>
        <w:widowControl/>
        <w:numPr>
          <w:ilvl w:val="0"/>
          <w:numId w:val="155"/>
        </w:numPr>
        <w:autoSpaceDE/>
        <w:autoSpaceDN/>
        <w:ind w:firstLine="273"/>
        <w:jc w:val="both"/>
        <w:rPr>
          <w:sz w:val="28"/>
          <w:szCs w:val="28"/>
        </w:rPr>
      </w:pPr>
      <w:r w:rsidRPr="00B46EE7">
        <w:rPr>
          <w:sz w:val="28"/>
          <w:szCs w:val="28"/>
        </w:rPr>
        <w:t>на юго-востоке – с Воронежским сельским поселением.</w:t>
      </w:r>
    </w:p>
    <w:p w:rsidR="00342B9D" w:rsidRPr="00B46EE7" w:rsidRDefault="00342B9D" w:rsidP="00342B9D">
      <w:pPr>
        <w:ind w:firstLine="851"/>
        <w:jc w:val="both"/>
        <w:rPr>
          <w:sz w:val="28"/>
          <w:szCs w:val="28"/>
        </w:rPr>
      </w:pPr>
      <w:r w:rsidRPr="00B46EE7">
        <w:rPr>
          <w:sz w:val="28"/>
          <w:szCs w:val="28"/>
        </w:rPr>
        <w:t xml:space="preserve">Границы сельского поселения установлены на основании Закона Краснодарского края «Об установлении границ муниципального образования Усть-Лабинский район, наделении его статусом муниципального района, образовании в его составе муниципальных образований – городского и сельских поселений – и установлении их границ», принятого Законодательным Собранием Краснодарского края 25 мая 2004 года. </w:t>
      </w:r>
    </w:p>
    <w:p w:rsidR="00342B9D" w:rsidRPr="00B46EE7" w:rsidRDefault="00342B9D" w:rsidP="00342B9D">
      <w:pPr>
        <w:ind w:firstLine="851"/>
        <w:jc w:val="both"/>
        <w:rPr>
          <w:sz w:val="28"/>
          <w:szCs w:val="28"/>
        </w:rPr>
      </w:pPr>
      <w:r w:rsidRPr="00B46EE7">
        <w:rPr>
          <w:sz w:val="28"/>
          <w:szCs w:val="28"/>
        </w:rPr>
        <w:t>Сельское поселение наделено статусом муниципального образования с административным центром в с.Суворовское, которое является единственным населенным пунктом в его составе.</w:t>
      </w:r>
    </w:p>
    <w:p w:rsidR="00342B9D" w:rsidRDefault="00342B9D" w:rsidP="00342B9D">
      <w:pPr>
        <w:spacing w:line="23" w:lineRule="atLeast"/>
        <w:ind w:firstLine="709"/>
        <w:jc w:val="both"/>
        <w:rPr>
          <w:sz w:val="28"/>
          <w:szCs w:val="28"/>
        </w:rPr>
      </w:pPr>
      <w:r>
        <w:rPr>
          <w:sz w:val="28"/>
          <w:szCs w:val="28"/>
        </w:rPr>
        <w:t>Населенный пунктпоселения</w:t>
      </w:r>
      <w:r w:rsidRPr="00C622F9">
        <w:rPr>
          <w:sz w:val="28"/>
          <w:szCs w:val="28"/>
        </w:rPr>
        <w:t xml:space="preserve"> в зависимости от численности населения </w:t>
      </w:r>
      <w:r>
        <w:rPr>
          <w:sz w:val="28"/>
          <w:szCs w:val="28"/>
        </w:rPr>
        <w:t>относится к группе</w:t>
      </w:r>
      <w:r w:rsidRPr="00C622F9">
        <w:rPr>
          <w:sz w:val="28"/>
          <w:szCs w:val="28"/>
        </w:rPr>
        <w:t xml:space="preserve"> в соответствии с</w:t>
      </w:r>
      <w:r>
        <w:rPr>
          <w:sz w:val="28"/>
          <w:szCs w:val="28"/>
        </w:rPr>
        <w:t xml:space="preserve"> Нормативами градостроительного проектираования Кра</w:t>
      </w:r>
      <w:r w:rsidR="00605021">
        <w:rPr>
          <w:sz w:val="28"/>
          <w:szCs w:val="28"/>
        </w:rPr>
        <w:t>снодарского края</w:t>
      </w:r>
      <w:bookmarkStart w:id="0" w:name="_GoBack"/>
      <w:bookmarkEnd w:id="0"/>
      <w:r w:rsidRPr="00C622F9">
        <w:rPr>
          <w:sz w:val="28"/>
          <w:szCs w:val="28"/>
        </w:rPr>
        <w:t>.</w:t>
      </w:r>
    </w:p>
    <w:p w:rsidR="00342B9D" w:rsidRDefault="00342B9D" w:rsidP="00342B9D">
      <w:pPr>
        <w:ind w:firstLine="709"/>
        <w:jc w:val="right"/>
        <w:rPr>
          <w:sz w:val="28"/>
          <w:szCs w:val="28"/>
        </w:rPr>
      </w:pPr>
      <w:r>
        <w:rPr>
          <w:sz w:val="28"/>
          <w:szCs w:val="28"/>
        </w:rPr>
        <w:t>Таблица №1</w:t>
      </w:r>
    </w:p>
    <w:tbl>
      <w:tblPr>
        <w:tblW w:w="10302" w:type="dxa"/>
        <w:tblBorders>
          <w:top w:val="single" w:sz="6" w:space="0" w:color="A2A9B1"/>
          <w:left w:val="single" w:sz="6" w:space="0" w:color="A2A9B1"/>
          <w:bottom w:val="single" w:sz="6" w:space="0" w:color="A2A9B1"/>
          <w:right w:val="single" w:sz="6" w:space="0" w:color="A2A9B1"/>
        </w:tblBorders>
        <w:tblLayout w:type="fixed"/>
        <w:tblCellMar>
          <w:top w:w="15" w:type="dxa"/>
          <w:left w:w="15" w:type="dxa"/>
          <w:bottom w:w="15" w:type="dxa"/>
          <w:right w:w="15" w:type="dxa"/>
        </w:tblCellMar>
        <w:tblLook w:val="04A0"/>
      </w:tblPr>
      <w:tblGrid>
        <w:gridCol w:w="522"/>
        <w:gridCol w:w="3636"/>
        <w:gridCol w:w="1540"/>
        <w:gridCol w:w="4604"/>
      </w:tblGrid>
      <w:tr w:rsidR="00342B9D" w:rsidRPr="00526AE1" w:rsidTr="008F495A">
        <w:trPr>
          <w:trHeight w:hRule="exact" w:val="1170"/>
          <w:tblHeader/>
        </w:trPr>
        <w:tc>
          <w:tcPr>
            <w:tcW w:w="522"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315" w:type="dxa"/>
            </w:tcMar>
            <w:vAlign w:val="center"/>
            <w:hideMark/>
          </w:tcPr>
          <w:p w:rsidR="00342B9D" w:rsidRPr="00526AE1" w:rsidRDefault="00342B9D" w:rsidP="008F495A">
            <w:pPr>
              <w:spacing w:before="240" w:after="240"/>
              <w:jc w:val="center"/>
            </w:pPr>
            <w:r w:rsidRPr="00526AE1">
              <w:t>№</w:t>
            </w:r>
          </w:p>
        </w:tc>
        <w:tc>
          <w:tcPr>
            <w:tcW w:w="3636"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315" w:type="dxa"/>
            </w:tcMar>
            <w:vAlign w:val="center"/>
            <w:hideMark/>
          </w:tcPr>
          <w:p w:rsidR="00342B9D" w:rsidRPr="00526AE1" w:rsidRDefault="00342B9D" w:rsidP="008F495A">
            <w:pPr>
              <w:spacing w:before="240" w:after="240"/>
              <w:jc w:val="center"/>
            </w:pPr>
            <w:r>
              <w:t>Населённый пункт</w:t>
            </w:r>
          </w:p>
        </w:tc>
        <w:tc>
          <w:tcPr>
            <w:tcW w:w="1540"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315" w:type="dxa"/>
            </w:tcMar>
            <w:vAlign w:val="center"/>
            <w:hideMark/>
          </w:tcPr>
          <w:p w:rsidR="00342B9D" w:rsidRPr="00526AE1" w:rsidRDefault="00342B9D" w:rsidP="008F495A">
            <w:pPr>
              <w:spacing w:before="240" w:after="240"/>
              <w:jc w:val="center"/>
            </w:pPr>
            <w:r>
              <w:t>Население</w:t>
            </w:r>
            <w:r w:rsidRPr="00526AE1">
              <w:br/>
              <w:t>пунктов</w:t>
            </w:r>
            <w:r>
              <w:t>, тыс. чел.</w:t>
            </w:r>
          </w:p>
        </w:tc>
        <w:tc>
          <w:tcPr>
            <w:tcW w:w="4604" w:type="dxa"/>
            <w:tcBorders>
              <w:top w:val="single" w:sz="6" w:space="0" w:color="A2A9B1"/>
              <w:left w:val="single" w:sz="6" w:space="0" w:color="A2A9B1"/>
              <w:bottom w:val="single" w:sz="6" w:space="0" w:color="A2A9B1"/>
              <w:right w:val="single" w:sz="6" w:space="0" w:color="A2A9B1"/>
            </w:tcBorders>
            <w:shd w:val="clear" w:color="auto" w:fill="FFFFFF"/>
          </w:tcPr>
          <w:p w:rsidR="00342B9D" w:rsidRDefault="00342B9D" w:rsidP="008F495A">
            <w:pPr>
              <w:spacing w:before="240" w:after="240"/>
              <w:jc w:val="center"/>
            </w:pPr>
            <w:r>
              <w:t>Группа населенного пункта</w:t>
            </w:r>
          </w:p>
        </w:tc>
      </w:tr>
      <w:tr w:rsidR="00342B9D" w:rsidRPr="00526AE1" w:rsidTr="008F495A">
        <w:trPr>
          <w:trHeight w:hRule="exact" w:val="794"/>
        </w:trPr>
        <w:tc>
          <w:tcPr>
            <w:tcW w:w="522" w:type="dxa"/>
            <w:tcBorders>
              <w:top w:val="single" w:sz="6" w:space="0" w:color="A2A9B1"/>
              <w:left w:val="single" w:sz="6" w:space="0" w:color="A2A9B1"/>
              <w:right w:val="single" w:sz="6" w:space="0" w:color="A2A9B1"/>
            </w:tcBorders>
            <w:tcMar>
              <w:top w:w="48" w:type="dxa"/>
              <w:left w:w="96" w:type="dxa"/>
              <w:bottom w:w="48" w:type="dxa"/>
              <w:right w:w="96" w:type="dxa"/>
            </w:tcMar>
            <w:vAlign w:val="center"/>
            <w:hideMark/>
          </w:tcPr>
          <w:p w:rsidR="00342B9D" w:rsidRPr="00526AE1" w:rsidRDefault="00342B9D" w:rsidP="008F495A">
            <w:pPr>
              <w:spacing w:before="240" w:after="240"/>
              <w:jc w:val="center"/>
            </w:pP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342B9D" w:rsidRPr="00526AE1" w:rsidRDefault="00342B9D" w:rsidP="008F495A">
            <w:pPr>
              <w:spacing w:before="240" w:after="240"/>
            </w:pPr>
            <w:r>
              <w:t>Село Суворовское</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342B9D" w:rsidRPr="00526AE1" w:rsidRDefault="00342B9D" w:rsidP="008F495A">
            <w:pPr>
              <w:spacing w:before="240" w:after="240"/>
              <w:jc w:val="center"/>
            </w:pPr>
            <w:r>
              <w:t>2,5</w:t>
            </w:r>
          </w:p>
        </w:tc>
        <w:tc>
          <w:tcPr>
            <w:tcW w:w="4604" w:type="dxa"/>
            <w:tcBorders>
              <w:top w:val="single" w:sz="6" w:space="0" w:color="A2A9B1"/>
              <w:left w:val="single" w:sz="6" w:space="0" w:color="A2A9B1"/>
              <w:bottom w:val="single" w:sz="6" w:space="0" w:color="A2A9B1"/>
              <w:right w:val="single" w:sz="6" w:space="0" w:color="A2A9B1"/>
            </w:tcBorders>
          </w:tcPr>
          <w:p w:rsidR="00342B9D" w:rsidRDefault="00342B9D" w:rsidP="008F495A">
            <w:r w:rsidRPr="00225542">
              <w:t>Большой сельский населенный пункт</w:t>
            </w:r>
          </w:p>
        </w:tc>
      </w:tr>
    </w:tbl>
    <w:p w:rsidR="00342B9D" w:rsidRPr="00606C3F" w:rsidRDefault="00342B9D" w:rsidP="00ED7F68">
      <w:pPr>
        <w:spacing w:line="23" w:lineRule="atLeast"/>
        <w:ind w:firstLine="709"/>
        <w:jc w:val="both"/>
        <w:rPr>
          <w:sz w:val="28"/>
          <w:szCs w:val="28"/>
        </w:rPr>
      </w:pPr>
    </w:p>
    <w:p w:rsidR="00AC7DD6" w:rsidRDefault="00762ADA" w:rsidP="006323AF">
      <w:pPr>
        <w:pStyle w:val="a4"/>
        <w:numPr>
          <w:ilvl w:val="0"/>
          <w:numId w:val="153"/>
        </w:numPr>
        <w:tabs>
          <w:tab w:val="left" w:pos="1207"/>
        </w:tabs>
        <w:spacing w:before="211"/>
        <w:ind w:left="2882" w:right="826" w:hanging="1957"/>
        <w:jc w:val="center"/>
        <w:rPr>
          <w:b/>
          <w:sz w:val="28"/>
        </w:rPr>
      </w:pPr>
      <w:r>
        <w:rPr>
          <w:b/>
          <w:color w:val="25282E"/>
          <w:sz w:val="28"/>
        </w:rPr>
        <w:t>Н</w:t>
      </w:r>
      <w:r w:rsidR="00466DA9">
        <w:rPr>
          <w:b/>
          <w:color w:val="25282E"/>
          <w:sz w:val="28"/>
        </w:rPr>
        <w:t>ормырасчетаучрежденийипредприятийобслуживанияира</w:t>
      </w:r>
      <w:r w:rsidR="006323AF">
        <w:rPr>
          <w:b/>
          <w:color w:val="25282E"/>
          <w:sz w:val="28"/>
        </w:rPr>
        <w:t xml:space="preserve">змеры земельных участков для их </w:t>
      </w:r>
      <w:r w:rsidR="00466DA9">
        <w:rPr>
          <w:b/>
          <w:color w:val="25282E"/>
          <w:sz w:val="28"/>
        </w:rPr>
        <w:t>размещения:</w:t>
      </w:r>
    </w:p>
    <w:p w:rsidR="00AC7DD6" w:rsidRDefault="00466DA9">
      <w:pPr>
        <w:spacing w:line="322" w:lineRule="exact"/>
        <w:ind w:right="560"/>
        <w:jc w:val="right"/>
        <w:rPr>
          <w:b/>
          <w:sz w:val="28"/>
        </w:rPr>
      </w:pPr>
      <w:r>
        <w:rPr>
          <w:b/>
          <w:color w:val="25282E"/>
          <w:spacing w:val="-2"/>
          <w:sz w:val="28"/>
        </w:rPr>
        <w:t>Таблица</w:t>
      </w:r>
      <w:r w:rsidR="00D3797C">
        <w:rPr>
          <w:b/>
          <w:color w:val="25282E"/>
          <w:spacing w:val="-10"/>
          <w:sz w:val="28"/>
        </w:rPr>
        <w:t>2</w:t>
      </w:r>
    </w:p>
    <w:p w:rsidR="00AC7DD6" w:rsidRDefault="00AC7DD6">
      <w:pPr>
        <w:spacing w:line="322" w:lineRule="exact"/>
        <w:jc w:val="right"/>
        <w:rPr>
          <w:sz w:val="28"/>
        </w:rPr>
        <w:sectPr w:rsidR="00AC7DD6" w:rsidSect="005C6784">
          <w:headerReference w:type="default" r:id="rId7"/>
          <w:footerReference w:type="default" r:id="rId8"/>
          <w:type w:val="continuous"/>
          <w:pgSz w:w="11910" w:h="16800"/>
          <w:pgMar w:top="1060" w:right="853"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115"/>
        </w:trPr>
        <w:tc>
          <w:tcPr>
            <w:tcW w:w="2237" w:type="dxa"/>
          </w:tcPr>
          <w:p w:rsidR="00AC7DD6" w:rsidRDefault="00466DA9">
            <w:pPr>
              <w:pStyle w:val="TableParagraph"/>
              <w:ind w:left="434" w:right="422" w:firstLine="14"/>
              <w:jc w:val="both"/>
              <w:rPr>
                <w:sz w:val="24"/>
              </w:rPr>
            </w:pPr>
            <w:r>
              <w:rPr>
                <w:spacing w:val="-2"/>
                <w:sz w:val="24"/>
              </w:rPr>
              <w:lastRenderedPageBreak/>
              <w:t>Учреждения, организации, предприятия, сооружения</w:t>
            </w:r>
          </w:p>
        </w:tc>
        <w:tc>
          <w:tcPr>
            <w:tcW w:w="985" w:type="dxa"/>
          </w:tcPr>
          <w:p w:rsidR="00AC7DD6" w:rsidRDefault="00466DA9">
            <w:pPr>
              <w:pStyle w:val="TableParagraph"/>
              <w:ind w:left="136" w:right="129" w:firstLine="2"/>
              <w:jc w:val="center"/>
              <w:rPr>
                <w:sz w:val="24"/>
              </w:rPr>
            </w:pPr>
            <w:r>
              <w:rPr>
                <w:spacing w:val="-2"/>
                <w:sz w:val="24"/>
              </w:rPr>
              <w:t xml:space="preserve">Едини </w:t>
            </w:r>
            <w:r>
              <w:rPr>
                <w:spacing w:val="-6"/>
                <w:sz w:val="24"/>
              </w:rPr>
              <w:t xml:space="preserve">ца </w:t>
            </w:r>
            <w:r>
              <w:rPr>
                <w:spacing w:val="-2"/>
                <w:sz w:val="24"/>
              </w:rPr>
              <w:t xml:space="preserve">измере </w:t>
            </w:r>
            <w:r>
              <w:rPr>
                <w:spacing w:val="-4"/>
                <w:sz w:val="24"/>
              </w:rPr>
              <w:t>ния</w:t>
            </w:r>
          </w:p>
        </w:tc>
        <w:tc>
          <w:tcPr>
            <w:tcW w:w="2938" w:type="dxa"/>
          </w:tcPr>
          <w:p w:rsidR="00AC7DD6" w:rsidRDefault="00466DA9">
            <w:pPr>
              <w:pStyle w:val="TableParagraph"/>
              <w:ind w:left="239" w:right="233"/>
              <w:jc w:val="center"/>
              <w:rPr>
                <w:sz w:val="24"/>
              </w:rPr>
            </w:pPr>
            <w:r>
              <w:rPr>
                <w:sz w:val="24"/>
              </w:rPr>
              <w:t xml:space="preserve">обеспеченностьна1000 жителей (в пределах </w:t>
            </w:r>
            <w:r>
              <w:rPr>
                <w:spacing w:val="-2"/>
                <w:sz w:val="24"/>
              </w:rPr>
              <w:t>минимума)</w:t>
            </w:r>
          </w:p>
        </w:tc>
        <w:tc>
          <w:tcPr>
            <w:tcW w:w="1820" w:type="dxa"/>
          </w:tcPr>
          <w:p w:rsidR="00AC7DD6" w:rsidRDefault="00466DA9">
            <w:pPr>
              <w:pStyle w:val="TableParagraph"/>
              <w:ind w:left="205" w:right="204" w:firstLine="3"/>
              <w:jc w:val="center"/>
              <w:rPr>
                <w:sz w:val="24"/>
              </w:rPr>
            </w:pPr>
            <w:r>
              <w:rPr>
                <w:spacing w:val="-2"/>
                <w:sz w:val="24"/>
              </w:rPr>
              <w:t xml:space="preserve">Размер земельного </w:t>
            </w:r>
            <w:r>
              <w:rPr>
                <w:sz w:val="24"/>
              </w:rPr>
              <w:t>участка,кв.</w:t>
            </w:r>
            <w:r>
              <w:rPr>
                <w:spacing w:val="-10"/>
                <w:sz w:val="24"/>
              </w:rPr>
              <w:t>м</w:t>
            </w:r>
          </w:p>
        </w:tc>
        <w:tc>
          <w:tcPr>
            <w:tcW w:w="2199" w:type="dxa"/>
          </w:tcPr>
          <w:p w:rsidR="00AC7DD6" w:rsidRDefault="00466DA9">
            <w:pPr>
              <w:pStyle w:val="TableParagraph"/>
              <w:spacing w:line="270" w:lineRule="exact"/>
              <w:ind w:left="451" w:right="446"/>
              <w:jc w:val="center"/>
              <w:rPr>
                <w:sz w:val="24"/>
              </w:rPr>
            </w:pPr>
            <w:r>
              <w:rPr>
                <w:spacing w:val="-2"/>
                <w:sz w:val="24"/>
              </w:rPr>
              <w:t>Примечание</w:t>
            </w:r>
          </w:p>
        </w:tc>
      </w:tr>
      <w:tr w:rsidR="00AC7DD6">
        <w:trPr>
          <w:trHeight w:val="551"/>
        </w:trPr>
        <w:tc>
          <w:tcPr>
            <w:tcW w:w="2237" w:type="dxa"/>
          </w:tcPr>
          <w:p w:rsidR="00AC7DD6" w:rsidRDefault="00466DA9">
            <w:pPr>
              <w:pStyle w:val="TableParagraph"/>
              <w:spacing w:line="268" w:lineRule="exact"/>
              <w:ind w:left="9"/>
              <w:jc w:val="center"/>
              <w:rPr>
                <w:sz w:val="24"/>
              </w:rPr>
            </w:pPr>
            <w:r>
              <w:rPr>
                <w:sz w:val="24"/>
              </w:rPr>
              <w:t>1</w:t>
            </w:r>
          </w:p>
        </w:tc>
        <w:tc>
          <w:tcPr>
            <w:tcW w:w="985" w:type="dxa"/>
          </w:tcPr>
          <w:p w:rsidR="00AC7DD6" w:rsidRDefault="00466DA9">
            <w:pPr>
              <w:pStyle w:val="TableParagraph"/>
              <w:spacing w:line="268" w:lineRule="exact"/>
              <w:ind w:left="4"/>
              <w:jc w:val="center"/>
              <w:rPr>
                <w:sz w:val="24"/>
              </w:rPr>
            </w:pPr>
            <w:r>
              <w:rPr>
                <w:sz w:val="24"/>
              </w:rPr>
              <w:t>2</w:t>
            </w:r>
          </w:p>
        </w:tc>
        <w:tc>
          <w:tcPr>
            <w:tcW w:w="2938" w:type="dxa"/>
          </w:tcPr>
          <w:p w:rsidR="00AC7DD6" w:rsidRDefault="00466DA9">
            <w:pPr>
              <w:pStyle w:val="TableParagraph"/>
              <w:spacing w:line="268" w:lineRule="exact"/>
              <w:ind w:left="3"/>
              <w:jc w:val="center"/>
              <w:rPr>
                <w:sz w:val="24"/>
              </w:rPr>
            </w:pPr>
            <w:r>
              <w:rPr>
                <w:sz w:val="24"/>
              </w:rPr>
              <w:t>3</w:t>
            </w:r>
          </w:p>
        </w:tc>
        <w:tc>
          <w:tcPr>
            <w:tcW w:w="1820" w:type="dxa"/>
          </w:tcPr>
          <w:p w:rsidR="00AC7DD6" w:rsidRDefault="00466DA9">
            <w:pPr>
              <w:pStyle w:val="TableParagraph"/>
              <w:spacing w:line="268" w:lineRule="exact"/>
              <w:ind w:left="2"/>
              <w:jc w:val="center"/>
              <w:rPr>
                <w:sz w:val="24"/>
              </w:rPr>
            </w:pPr>
            <w:r>
              <w:rPr>
                <w:sz w:val="24"/>
              </w:rPr>
              <w:t>4</w:t>
            </w:r>
          </w:p>
        </w:tc>
        <w:tc>
          <w:tcPr>
            <w:tcW w:w="2199" w:type="dxa"/>
          </w:tcPr>
          <w:p w:rsidR="00AC7DD6" w:rsidRDefault="00466DA9">
            <w:pPr>
              <w:pStyle w:val="TableParagraph"/>
              <w:spacing w:line="268" w:lineRule="exact"/>
              <w:ind w:left="7"/>
              <w:jc w:val="center"/>
              <w:rPr>
                <w:sz w:val="24"/>
              </w:rPr>
            </w:pPr>
            <w:r>
              <w:rPr>
                <w:sz w:val="24"/>
              </w:rPr>
              <w:t>5</w:t>
            </w:r>
          </w:p>
        </w:tc>
      </w:tr>
      <w:tr w:rsidR="00AC7DD6">
        <w:trPr>
          <w:trHeight w:val="275"/>
        </w:trPr>
        <w:tc>
          <w:tcPr>
            <w:tcW w:w="10179" w:type="dxa"/>
            <w:gridSpan w:val="5"/>
          </w:tcPr>
          <w:p w:rsidR="00AC7DD6" w:rsidRDefault="00466DA9">
            <w:pPr>
              <w:pStyle w:val="TableParagraph"/>
              <w:spacing w:line="256" w:lineRule="exact"/>
              <w:ind w:left="3290"/>
              <w:rPr>
                <w:b/>
                <w:sz w:val="24"/>
              </w:rPr>
            </w:pPr>
            <w:r>
              <w:rPr>
                <w:b/>
                <w:color w:val="25282E"/>
                <w:sz w:val="24"/>
              </w:rPr>
              <w:t>I.Образовательные</w:t>
            </w:r>
            <w:r>
              <w:rPr>
                <w:b/>
                <w:color w:val="25282E"/>
                <w:spacing w:val="-2"/>
                <w:sz w:val="24"/>
              </w:rPr>
              <w:t>организации</w:t>
            </w:r>
          </w:p>
        </w:tc>
      </w:tr>
      <w:tr w:rsidR="00AC7DD6">
        <w:trPr>
          <w:trHeight w:val="1931"/>
        </w:trPr>
        <w:tc>
          <w:tcPr>
            <w:tcW w:w="2237" w:type="dxa"/>
          </w:tcPr>
          <w:p w:rsidR="00AC7DD6" w:rsidRDefault="00466DA9">
            <w:pPr>
              <w:pStyle w:val="TableParagraph"/>
              <w:ind w:left="107" w:right="92"/>
              <w:rPr>
                <w:sz w:val="24"/>
              </w:rPr>
            </w:pPr>
            <w:r>
              <w:rPr>
                <w:spacing w:val="-2"/>
                <w:sz w:val="24"/>
              </w:rPr>
              <w:t xml:space="preserve">Дошкольные образовательные </w:t>
            </w:r>
            <w:r>
              <w:rPr>
                <w:sz w:val="24"/>
              </w:rPr>
              <w:t>организации,место</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04"/>
              <w:rPr>
                <w:sz w:val="24"/>
              </w:rPr>
            </w:pPr>
            <w:r>
              <w:rPr>
                <w:sz w:val="24"/>
              </w:rPr>
              <w:t>по</w:t>
            </w:r>
            <w:r>
              <w:rPr>
                <w:spacing w:val="-2"/>
                <w:sz w:val="24"/>
              </w:rPr>
              <w:t>расчету</w:t>
            </w:r>
            <w:r>
              <w:rPr>
                <w:color w:val="0F6BBD"/>
                <w:spacing w:val="-2"/>
                <w:sz w:val="24"/>
              </w:rPr>
              <w:t>*</w:t>
            </w:r>
          </w:p>
        </w:tc>
        <w:tc>
          <w:tcPr>
            <w:tcW w:w="1820" w:type="dxa"/>
          </w:tcPr>
          <w:p w:rsidR="00AC7DD6" w:rsidRDefault="00AC7DD6">
            <w:pPr>
              <w:pStyle w:val="TableParagraph"/>
              <w:rPr>
                <w:sz w:val="24"/>
              </w:rPr>
            </w:pPr>
          </w:p>
        </w:tc>
        <w:tc>
          <w:tcPr>
            <w:tcW w:w="2199" w:type="dxa"/>
          </w:tcPr>
          <w:p w:rsidR="00AC7DD6" w:rsidRDefault="00466DA9">
            <w:pPr>
              <w:pStyle w:val="TableParagraph"/>
              <w:ind w:left="106" w:right="104"/>
              <w:rPr>
                <w:sz w:val="24"/>
              </w:rPr>
            </w:pPr>
            <w:r>
              <w:rPr>
                <w:spacing w:val="-2"/>
                <w:sz w:val="24"/>
              </w:rPr>
              <w:t xml:space="preserve">Радиус обслуживания следуетпринимать </w:t>
            </w:r>
            <w:r>
              <w:rPr>
                <w:sz w:val="24"/>
              </w:rPr>
              <w:t xml:space="preserve">в соответствии с таблицей 5.1 </w:t>
            </w:r>
            <w:r>
              <w:rPr>
                <w:spacing w:val="-2"/>
                <w:sz w:val="24"/>
              </w:rPr>
              <w:t>Настоящих</w:t>
            </w:r>
          </w:p>
          <w:p w:rsidR="00AC7DD6" w:rsidRDefault="00466DA9">
            <w:pPr>
              <w:pStyle w:val="TableParagraph"/>
              <w:spacing w:line="264" w:lineRule="exact"/>
              <w:ind w:left="106"/>
              <w:rPr>
                <w:sz w:val="24"/>
              </w:rPr>
            </w:pPr>
            <w:r>
              <w:rPr>
                <w:spacing w:val="-2"/>
                <w:sz w:val="24"/>
              </w:rPr>
              <w:t>нормативов</w:t>
            </w:r>
          </w:p>
        </w:tc>
      </w:tr>
      <w:tr w:rsidR="00AC7DD6">
        <w:trPr>
          <w:trHeight w:val="828"/>
        </w:trPr>
        <w:tc>
          <w:tcPr>
            <w:tcW w:w="2237" w:type="dxa"/>
          </w:tcPr>
          <w:p w:rsidR="00AC7DD6" w:rsidRDefault="00466DA9">
            <w:pPr>
              <w:pStyle w:val="TableParagraph"/>
              <w:ind w:left="107" w:right="92"/>
              <w:rPr>
                <w:sz w:val="24"/>
              </w:rPr>
            </w:pPr>
            <w:r>
              <w:rPr>
                <w:sz w:val="24"/>
              </w:rPr>
              <w:t>Крытые бассейны для</w:t>
            </w:r>
            <w:r>
              <w:rPr>
                <w:spacing w:val="-4"/>
                <w:sz w:val="24"/>
              </w:rPr>
              <w:t>дошкольников</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объект</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ind w:left="104" w:right="106"/>
              <w:rPr>
                <w:sz w:val="24"/>
              </w:rPr>
            </w:pPr>
            <w:r>
              <w:rPr>
                <w:sz w:val="24"/>
              </w:rPr>
              <w:t xml:space="preserve">по заданию на </w:t>
            </w:r>
            <w:r>
              <w:rPr>
                <w:spacing w:val="-2"/>
                <w:sz w:val="24"/>
              </w:rPr>
              <w:t>проектировани</w:t>
            </w:r>
          </w:p>
          <w:p w:rsidR="00AC7DD6" w:rsidRDefault="00466DA9">
            <w:pPr>
              <w:pStyle w:val="TableParagraph"/>
              <w:spacing w:line="264" w:lineRule="exact"/>
              <w:ind w:left="104"/>
              <w:rPr>
                <w:sz w:val="24"/>
              </w:rPr>
            </w:pPr>
            <w:r>
              <w:rPr>
                <w:sz w:val="24"/>
              </w:rPr>
              <w:t>е</w:t>
            </w:r>
          </w:p>
        </w:tc>
        <w:tc>
          <w:tcPr>
            <w:tcW w:w="2199" w:type="dxa"/>
          </w:tcPr>
          <w:p w:rsidR="00AC7DD6" w:rsidRDefault="00AC7DD6">
            <w:pPr>
              <w:pStyle w:val="TableParagraph"/>
              <w:rPr>
                <w:sz w:val="24"/>
              </w:rPr>
            </w:pPr>
          </w:p>
        </w:tc>
      </w:tr>
      <w:tr w:rsidR="00AC7DD6">
        <w:trPr>
          <w:trHeight w:val="4968"/>
        </w:trPr>
        <w:tc>
          <w:tcPr>
            <w:tcW w:w="2237" w:type="dxa"/>
          </w:tcPr>
          <w:p w:rsidR="00AC7DD6" w:rsidRDefault="00466DA9">
            <w:pPr>
              <w:pStyle w:val="TableParagraph"/>
              <w:ind w:left="107" w:right="131"/>
              <w:rPr>
                <w:sz w:val="24"/>
              </w:rPr>
            </w:pPr>
            <w:r>
              <w:rPr>
                <w:spacing w:val="-2"/>
                <w:sz w:val="24"/>
              </w:rPr>
              <w:t xml:space="preserve">Общеобразователь </w:t>
            </w:r>
            <w:r>
              <w:rPr>
                <w:sz w:val="24"/>
              </w:rPr>
              <w:t xml:space="preserve">ные организации: школы, лицеи, </w:t>
            </w:r>
            <w:r>
              <w:rPr>
                <w:spacing w:val="-2"/>
                <w:sz w:val="24"/>
              </w:rPr>
              <w:t xml:space="preserve">гимназии, </w:t>
            </w:r>
            <w:r>
              <w:rPr>
                <w:sz w:val="24"/>
              </w:rPr>
              <w:t>кадетскиеучилища</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70" w:lineRule="exact"/>
              <w:ind w:left="104"/>
              <w:rPr>
                <w:sz w:val="24"/>
              </w:rPr>
            </w:pPr>
            <w:r>
              <w:rPr>
                <w:sz w:val="24"/>
              </w:rPr>
              <w:t>по</w:t>
            </w:r>
            <w:r>
              <w:rPr>
                <w:spacing w:val="-2"/>
                <w:sz w:val="24"/>
              </w:rPr>
              <w:t>расчету</w:t>
            </w:r>
            <w:r>
              <w:rPr>
                <w:color w:val="0F6BBD"/>
                <w:spacing w:val="-2"/>
                <w:sz w:val="24"/>
              </w:rPr>
              <w:t>*</w:t>
            </w:r>
          </w:p>
        </w:tc>
        <w:tc>
          <w:tcPr>
            <w:tcW w:w="1820" w:type="dxa"/>
          </w:tcPr>
          <w:p w:rsidR="00AC7DD6" w:rsidRDefault="00AC7DD6">
            <w:pPr>
              <w:pStyle w:val="TableParagraph"/>
              <w:rPr>
                <w:sz w:val="24"/>
              </w:rPr>
            </w:pPr>
          </w:p>
        </w:tc>
        <w:tc>
          <w:tcPr>
            <w:tcW w:w="2199" w:type="dxa"/>
          </w:tcPr>
          <w:p w:rsidR="00AC7DD6" w:rsidRDefault="00466DA9">
            <w:pPr>
              <w:pStyle w:val="TableParagraph"/>
              <w:ind w:left="106" w:right="155"/>
              <w:rPr>
                <w:sz w:val="24"/>
              </w:rPr>
            </w:pPr>
            <w:r>
              <w:rPr>
                <w:spacing w:val="-2"/>
                <w:sz w:val="24"/>
              </w:rPr>
              <w:t xml:space="preserve">Радиус обслуживания следуетпринимать </w:t>
            </w:r>
            <w:r>
              <w:rPr>
                <w:sz w:val="24"/>
              </w:rPr>
              <w:t xml:space="preserve">в соответствии с таблицей 5.1 нормативов. Пути </w:t>
            </w:r>
            <w:r>
              <w:rPr>
                <w:spacing w:val="-2"/>
                <w:sz w:val="24"/>
              </w:rPr>
              <w:t xml:space="preserve">подходов </w:t>
            </w:r>
            <w:r>
              <w:rPr>
                <w:sz w:val="24"/>
              </w:rPr>
              <w:t xml:space="preserve">учащихся к </w:t>
            </w:r>
            <w:r>
              <w:rPr>
                <w:spacing w:val="-2"/>
                <w:sz w:val="24"/>
              </w:rPr>
              <w:t xml:space="preserve">общеобразователь </w:t>
            </w:r>
            <w:r>
              <w:rPr>
                <w:sz w:val="24"/>
              </w:rPr>
              <w:t xml:space="preserve">ным школам с </w:t>
            </w:r>
            <w:r>
              <w:rPr>
                <w:spacing w:val="-2"/>
                <w:sz w:val="24"/>
              </w:rPr>
              <w:t xml:space="preserve">начальными </w:t>
            </w:r>
            <w:r>
              <w:rPr>
                <w:sz w:val="24"/>
              </w:rPr>
              <w:t xml:space="preserve">классами не </w:t>
            </w:r>
            <w:r>
              <w:rPr>
                <w:spacing w:val="-2"/>
                <w:sz w:val="24"/>
              </w:rPr>
              <w:t xml:space="preserve">должныпересекать </w:t>
            </w:r>
            <w:r>
              <w:rPr>
                <w:sz w:val="24"/>
              </w:rPr>
              <w:t xml:space="preserve">проезжую часть </w:t>
            </w:r>
            <w:r>
              <w:rPr>
                <w:spacing w:val="-2"/>
                <w:sz w:val="24"/>
              </w:rPr>
              <w:t xml:space="preserve">магистральных </w:t>
            </w:r>
            <w:r>
              <w:rPr>
                <w:sz w:val="24"/>
              </w:rPr>
              <w:t>улиц в одном</w:t>
            </w:r>
          </w:p>
          <w:p w:rsidR="00AC7DD6" w:rsidRDefault="00466DA9">
            <w:pPr>
              <w:pStyle w:val="TableParagraph"/>
              <w:spacing w:line="262" w:lineRule="exact"/>
              <w:ind w:left="106"/>
              <w:rPr>
                <w:sz w:val="24"/>
              </w:rPr>
            </w:pPr>
            <w:r>
              <w:rPr>
                <w:spacing w:val="-2"/>
                <w:sz w:val="24"/>
              </w:rPr>
              <w:t>уровне</w:t>
            </w:r>
          </w:p>
        </w:tc>
      </w:tr>
      <w:tr w:rsidR="00AC7DD6">
        <w:trPr>
          <w:trHeight w:val="3312"/>
        </w:trPr>
        <w:tc>
          <w:tcPr>
            <w:tcW w:w="2237" w:type="dxa"/>
          </w:tcPr>
          <w:p w:rsidR="00AC7DD6" w:rsidRDefault="00466DA9">
            <w:pPr>
              <w:pStyle w:val="TableParagraph"/>
              <w:ind w:left="107" w:right="92"/>
              <w:rPr>
                <w:sz w:val="24"/>
              </w:rPr>
            </w:pPr>
            <w:r>
              <w:rPr>
                <w:spacing w:val="-2"/>
                <w:sz w:val="24"/>
              </w:rPr>
              <w:t xml:space="preserve">Общеобразователь </w:t>
            </w:r>
            <w:r>
              <w:rPr>
                <w:sz w:val="24"/>
              </w:rPr>
              <w:t xml:space="preserve">ные организации, </w:t>
            </w:r>
            <w:r>
              <w:rPr>
                <w:spacing w:val="-2"/>
                <w:sz w:val="24"/>
              </w:rPr>
              <w:t>имеющиеинтернат, учащиеся</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ind w:left="104" w:right="170"/>
              <w:rPr>
                <w:sz w:val="24"/>
              </w:rPr>
            </w:pPr>
            <w:r>
              <w:rPr>
                <w:spacing w:val="-4"/>
                <w:sz w:val="24"/>
              </w:rPr>
              <w:t xml:space="preserve">При </w:t>
            </w:r>
            <w:r>
              <w:rPr>
                <w:spacing w:val="-2"/>
                <w:sz w:val="24"/>
              </w:rPr>
              <w:t>вместимости общеобразоват ельной</w:t>
            </w:r>
          </w:p>
          <w:p w:rsidR="00AC7DD6" w:rsidRDefault="00466DA9">
            <w:pPr>
              <w:pStyle w:val="TableParagraph"/>
              <w:ind w:left="104" w:right="106"/>
              <w:rPr>
                <w:sz w:val="24"/>
              </w:rPr>
            </w:pPr>
            <w:r>
              <w:rPr>
                <w:spacing w:val="-2"/>
                <w:sz w:val="24"/>
              </w:rPr>
              <w:t xml:space="preserve">школы-интерна </w:t>
            </w:r>
            <w:r>
              <w:rPr>
                <w:sz w:val="24"/>
              </w:rPr>
              <w:t>та, учащихся: св. 200 до 300</w:t>
            </w:r>
          </w:p>
          <w:p w:rsidR="00AC7DD6" w:rsidRDefault="00466DA9">
            <w:pPr>
              <w:pStyle w:val="TableParagraph"/>
              <w:ind w:left="104" w:right="487"/>
              <w:rPr>
                <w:sz w:val="24"/>
              </w:rPr>
            </w:pPr>
            <w:r>
              <w:rPr>
                <w:sz w:val="24"/>
              </w:rPr>
              <w:t>70 м2 на 1 учащегося- 300 - 500</w:t>
            </w:r>
          </w:p>
          <w:p w:rsidR="00AC7DD6" w:rsidRDefault="00466DA9">
            <w:pPr>
              <w:pStyle w:val="TableParagraph"/>
              <w:ind w:left="104"/>
              <w:rPr>
                <w:sz w:val="24"/>
              </w:rPr>
            </w:pPr>
            <w:r>
              <w:rPr>
                <w:sz w:val="24"/>
              </w:rPr>
              <w:t xml:space="preserve">65 -в500 </w:t>
            </w:r>
            <w:r>
              <w:rPr>
                <w:spacing w:val="-10"/>
                <w:sz w:val="24"/>
              </w:rPr>
              <w:t>и</w:t>
            </w:r>
          </w:p>
          <w:p w:rsidR="00AC7DD6" w:rsidRDefault="00466DA9">
            <w:pPr>
              <w:pStyle w:val="TableParagraph"/>
              <w:spacing w:line="264" w:lineRule="exact"/>
              <w:ind w:left="104"/>
              <w:rPr>
                <w:sz w:val="24"/>
              </w:rPr>
            </w:pPr>
            <w:r>
              <w:rPr>
                <w:sz w:val="24"/>
              </w:rPr>
              <w:t>более</w:t>
            </w:r>
            <w:r>
              <w:rPr>
                <w:spacing w:val="-5"/>
                <w:sz w:val="24"/>
              </w:rPr>
              <w:t xml:space="preserve"> 45"</w:t>
            </w:r>
          </w:p>
        </w:tc>
        <w:tc>
          <w:tcPr>
            <w:tcW w:w="2199" w:type="dxa"/>
          </w:tcPr>
          <w:p w:rsidR="00AC7DD6" w:rsidRDefault="00466DA9">
            <w:pPr>
              <w:pStyle w:val="TableParagraph"/>
              <w:ind w:left="106" w:right="164"/>
              <w:rPr>
                <w:sz w:val="24"/>
              </w:rPr>
            </w:pPr>
            <w:r>
              <w:rPr>
                <w:sz w:val="24"/>
              </w:rPr>
              <w:t xml:space="preserve">При размещении на земельном участке школы здания интерната </w:t>
            </w:r>
            <w:r>
              <w:rPr>
                <w:spacing w:val="-2"/>
                <w:sz w:val="24"/>
              </w:rPr>
              <w:t xml:space="preserve">(спального </w:t>
            </w:r>
            <w:r>
              <w:rPr>
                <w:sz w:val="24"/>
              </w:rPr>
              <w:t xml:space="preserve">корпуса) площадь </w:t>
            </w:r>
            <w:r>
              <w:rPr>
                <w:spacing w:val="-2"/>
                <w:sz w:val="24"/>
              </w:rPr>
              <w:t xml:space="preserve">земельного </w:t>
            </w:r>
            <w:r>
              <w:rPr>
                <w:sz w:val="24"/>
              </w:rPr>
              <w:t xml:space="preserve">участка следует увеличиватьна0,2 </w:t>
            </w:r>
            <w:r>
              <w:rPr>
                <w:spacing w:val="-6"/>
                <w:sz w:val="24"/>
              </w:rPr>
              <w:t>га</w:t>
            </w:r>
          </w:p>
        </w:tc>
      </w:tr>
      <w:tr w:rsidR="00AC7DD6">
        <w:trPr>
          <w:trHeight w:val="1381"/>
        </w:trPr>
        <w:tc>
          <w:tcPr>
            <w:tcW w:w="2237" w:type="dxa"/>
          </w:tcPr>
          <w:p w:rsidR="00AC7DD6" w:rsidRDefault="00466DA9">
            <w:pPr>
              <w:pStyle w:val="TableParagraph"/>
              <w:ind w:left="107" w:right="92"/>
              <w:rPr>
                <w:sz w:val="24"/>
              </w:rPr>
            </w:pPr>
            <w:r>
              <w:rPr>
                <w:spacing w:val="-2"/>
                <w:sz w:val="24"/>
              </w:rPr>
              <w:t xml:space="preserve">Межшкольный </w:t>
            </w:r>
            <w:r>
              <w:rPr>
                <w:spacing w:val="-4"/>
                <w:sz w:val="24"/>
              </w:rPr>
              <w:t xml:space="preserve">учебныйкомбинат, </w:t>
            </w:r>
            <w:r>
              <w:rPr>
                <w:spacing w:val="-2"/>
                <w:sz w:val="24"/>
              </w:rPr>
              <w:t>место</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8%общегочисла </w:t>
            </w:r>
            <w:r>
              <w:rPr>
                <w:spacing w:val="-2"/>
                <w:sz w:val="24"/>
              </w:rPr>
              <w:t>школьников</w:t>
            </w:r>
          </w:p>
        </w:tc>
        <w:tc>
          <w:tcPr>
            <w:tcW w:w="1820" w:type="dxa"/>
          </w:tcPr>
          <w:p w:rsidR="00AC7DD6" w:rsidRDefault="00466DA9">
            <w:pPr>
              <w:pStyle w:val="TableParagraph"/>
              <w:ind w:left="104" w:right="106"/>
              <w:rPr>
                <w:sz w:val="24"/>
              </w:rPr>
            </w:pPr>
            <w:r>
              <w:rPr>
                <w:spacing w:val="-2"/>
                <w:sz w:val="24"/>
              </w:rPr>
              <w:t>Размер земельных участков</w:t>
            </w:r>
          </w:p>
          <w:p w:rsidR="00AC7DD6" w:rsidRDefault="00466DA9">
            <w:pPr>
              <w:pStyle w:val="TableParagraph"/>
              <w:spacing w:line="270" w:lineRule="atLeast"/>
              <w:ind w:left="104" w:right="198"/>
              <w:rPr>
                <w:sz w:val="24"/>
              </w:rPr>
            </w:pPr>
            <w:r>
              <w:rPr>
                <w:spacing w:val="-2"/>
                <w:sz w:val="24"/>
              </w:rPr>
              <w:t>межшкольных учебно-произв</w:t>
            </w:r>
          </w:p>
        </w:tc>
        <w:tc>
          <w:tcPr>
            <w:tcW w:w="2199" w:type="dxa"/>
          </w:tcPr>
          <w:p w:rsidR="00AC7DD6" w:rsidRDefault="00466DA9">
            <w:pPr>
              <w:pStyle w:val="TableParagraph"/>
              <w:ind w:left="106" w:right="156"/>
              <w:rPr>
                <w:sz w:val="24"/>
              </w:rPr>
            </w:pPr>
            <w:r>
              <w:rPr>
                <w:spacing w:val="-2"/>
                <w:sz w:val="24"/>
              </w:rPr>
              <w:t xml:space="preserve">Автотрактородром следуетразмещать </w:t>
            </w:r>
            <w:r>
              <w:rPr>
                <w:sz w:val="24"/>
              </w:rPr>
              <w:t xml:space="preserve">вне селитебной </w:t>
            </w:r>
            <w:r>
              <w:rPr>
                <w:spacing w:val="-2"/>
                <w:sz w:val="24"/>
              </w:rPr>
              <w:t>территории</w:t>
            </w:r>
          </w:p>
        </w:tc>
      </w:tr>
    </w:tbl>
    <w:p w:rsidR="00AC7DD6" w:rsidRDefault="00AC7DD6">
      <w:pPr>
        <w:rPr>
          <w:sz w:val="24"/>
        </w:rPr>
        <w:sectPr w:rsidR="00AC7DD6">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3038"/>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466DA9">
            <w:pPr>
              <w:pStyle w:val="TableParagraph"/>
              <w:ind w:left="104" w:right="125"/>
              <w:rPr>
                <w:sz w:val="24"/>
              </w:rPr>
            </w:pPr>
            <w:r>
              <w:rPr>
                <w:spacing w:val="-2"/>
                <w:sz w:val="24"/>
              </w:rPr>
              <w:t xml:space="preserve">одственных комбинатов рекомендуется </w:t>
            </w:r>
            <w:r>
              <w:rPr>
                <w:sz w:val="24"/>
              </w:rPr>
              <w:t xml:space="preserve">принимать по таблице 5, но не менее 2 га, приустройстве </w:t>
            </w:r>
            <w:r>
              <w:rPr>
                <w:spacing w:val="-2"/>
                <w:sz w:val="24"/>
              </w:rPr>
              <w:t xml:space="preserve">автополигона </w:t>
            </w:r>
            <w:r>
              <w:rPr>
                <w:spacing w:val="-4"/>
                <w:sz w:val="24"/>
              </w:rPr>
              <w:t xml:space="preserve">или </w:t>
            </w:r>
            <w:r>
              <w:rPr>
                <w:spacing w:val="-2"/>
                <w:sz w:val="24"/>
              </w:rPr>
              <w:t>трактородрома</w:t>
            </w:r>
          </w:p>
          <w:p w:rsidR="00AC7DD6" w:rsidRDefault="00466DA9">
            <w:pPr>
              <w:pStyle w:val="TableParagraph"/>
              <w:spacing w:line="264" w:lineRule="exact"/>
              <w:ind w:left="104"/>
              <w:rPr>
                <w:sz w:val="24"/>
              </w:rPr>
            </w:pPr>
            <w:r>
              <w:rPr>
                <w:sz w:val="24"/>
              </w:rPr>
              <w:t xml:space="preserve">неменее3 </w:t>
            </w:r>
            <w:r>
              <w:rPr>
                <w:spacing w:val="-5"/>
                <w:sz w:val="24"/>
              </w:rPr>
              <w:t>га</w:t>
            </w:r>
          </w:p>
        </w:tc>
        <w:tc>
          <w:tcPr>
            <w:tcW w:w="2199" w:type="dxa"/>
          </w:tcPr>
          <w:p w:rsidR="00AC7DD6" w:rsidRDefault="00AC7DD6">
            <w:pPr>
              <w:pStyle w:val="TableParagraph"/>
              <w:rPr>
                <w:sz w:val="24"/>
              </w:rPr>
            </w:pPr>
          </w:p>
        </w:tc>
      </w:tr>
      <w:tr w:rsidR="00AC7DD6">
        <w:trPr>
          <w:trHeight w:val="4968"/>
        </w:trPr>
        <w:tc>
          <w:tcPr>
            <w:tcW w:w="2237" w:type="dxa"/>
          </w:tcPr>
          <w:p w:rsidR="00AC7DD6" w:rsidRDefault="00466DA9">
            <w:pPr>
              <w:pStyle w:val="TableParagraph"/>
              <w:ind w:left="107" w:right="92"/>
              <w:rPr>
                <w:sz w:val="24"/>
              </w:rPr>
            </w:pPr>
            <w:r>
              <w:rPr>
                <w:spacing w:val="-2"/>
                <w:sz w:val="24"/>
              </w:rPr>
              <w:t xml:space="preserve">Внешкольные </w:t>
            </w:r>
            <w:r>
              <w:rPr>
                <w:sz w:val="24"/>
              </w:rPr>
              <w:t>учреждения,место</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ight="114"/>
              <w:rPr>
                <w:sz w:val="24"/>
              </w:rPr>
            </w:pPr>
            <w:r>
              <w:rPr>
                <w:sz w:val="24"/>
              </w:rPr>
              <w:t xml:space="preserve">10% от общего числа школьников,втомчисле повидамзданий:Дворец (дом) творчества школьников - 3,3%; станцияюныхтехников- </w:t>
            </w:r>
            <w:r>
              <w:rPr>
                <w:spacing w:val="-2"/>
                <w:sz w:val="24"/>
              </w:rPr>
              <w:t>0,9%;</w:t>
            </w:r>
          </w:p>
          <w:p w:rsidR="00AC7DD6" w:rsidRDefault="00466DA9">
            <w:pPr>
              <w:pStyle w:val="TableParagraph"/>
              <w:ind w:left="104" w:right="114"/>
              <w:rPr>
                <w:sz w:val="24"/>
              </w:rPr>
            </w:pPr>
            <w:r>
              <w:rPr>
                <w:sz w:val="24"/>
              </w:rPr>
              <w:t xml:space="preserve">станция юных натуралистов - 0,4%; станцияюныхтуристов- </w:t>
            </w:r>
            <w:r>
              <w:rPr>
                <w:spacing w:val="-2"/>
                <w:sz w:val="24"/>
              </w:rPr>
              <w:t>0,4%;</w:t>
            </w:r>
          </w:p>
          <w:p w:rsidR="00AC7DD6" w:rsidRDefault="00466DA9">
            <w:pPr>
              <w:pStyle w:val="TableParagraph"/>
              <w:ind w:left="104" w:right="114"/>
              <w:rPr>
                <w:sz w:val="24"/>
              </w:rPr>
            </w:pPr>
            <w:r>
              <w:rPr>
                <w:spacing w:val="-2"/>
                <w:sz w:val="24"/>
              </w:rPr>
              <w:t xml:space="preserve">детско-юношеская </w:t>
            </w:r>
            <w:r>
              <w:rPr>
                <w:sz w:val="24"/>
              </w:rPr>
              <w:t xml:space="preserve">спортивная школа - 2,3%; детская школа искусств или музыкальная, </w:t>
            </w:r>
            <w:r>
              <w:rPr>
                <w:spacing w:val="-2"/>
                <w:sz w:val="24"/>
              </w:rPr>
              <w:t>художественная, хореографическаяшкола-</w:t>
            </w:r>
          </w:p>
          <w:p w:rsidR="00AC7DD6" w:rsidRDefault="00466DA9">
            <w:pPr>
              <w:pStyle w:val="TableParagraph"/>
              <w:spacing w:line="264" w:lineRule="exact"/>
              <w:ind w:left="104"/>
              <w:rPr>
                <w:sz w:val="24"/>
              </w:rPr>
            </w:pPr>
            <w:r>
              <w:rPr>
                <w:spacing w:val="-4"/>
                <w:sz w:val="24"/>
              </w:rPr>
              <w:t>2,7%</w:t>
            </w:r>
          </w:p>
        </w:tc>
        <w:tc>
          <w:tcPr>
            <w:tcW w:w="1820" w:type="dxa"/>
          </w:tcPr>
          <w:p w:rsidR="00AC7DD6" w:rsidRDefault="00466DA9">
            <w:pPr>
              <w:pStyle w:val="TableParagraph"/>
              <w:ind w:left="104" w:right="164"/>
              <w:jc w:val="both"/>
              <w:rPr>
                <w:sz w:val="24"/>
              </w:rPr>
            </w:pPr>
            <w:r>
              <w:rPr>
                <w:sz w:val="24"/>
              </w:rPr>
              <w:t xml:space="preserve">Позаданиюна </w:t>
            </w:r>
            <w:r>
              <w:rPr>
                <w:spacing w:val="-2"/>
                <w:sz w:val="24"/>
              </w:rPr>
              <w:t xml:space="preserve">проектировани </w:t>
            </w:r>
            <w:r>
              <w:rPr>
                <w:spacing w:val="-10"/>
                <w:sz w:val="24"/>
              </w:rPr>
              <w:t>е</w:t>
            </w:r>
          </w:p>
        </w:tc>
        <w:tc>
          <w:tcPr>
            <w:tcW w:w="2199" w:type="dxa"/>
          </w:tcPr>
          <w:p w:rsidR="00AC7DD6" w:rsidRDefault="00466DA9">
            <w:pPr>
              <w:pStyle w:val="TableParagraph"/>
              <w:ind w:left="106" w:right="104"/>
              <w:rPr>
                <w:sz w:val="24"/>
              </w:rPr>
            </w:pPr>
            <w:r>
              <w:rPr>
                <w:sz w:val="24"/>
              </w:rPr>
              <w:t xml:space="preserve">В сельских поселениях места для внешкольных </w:t>
            </w:r>
            <w:r>
              <w:rPr>
                <w:spacing w:val="-2"/>
                <w:sz w:val="24"/>
              </w:rPr>
              <w:t xml:space="preserve">учреждений рекомендуется предусматриватьв зданиях общеобразователь </w:t>
            </w:r>
            <w:r>
              <w:rPr>
                <w:sz w:val="24"/>
              </w:rPr>
              <w:t>ных школ.</w:t>
            </w:r>
          </w:p>
        </w:tc>
      </w:tr>
      <w:tr w:rsidR="00AC7DD6">
        <w:trPr>
          <w:trHeight w:val="275"/>
        </w:trPr>
        <w:tc>
          <w:tcPr>
            <w:tcW w:w="10179" w:type="dxa"/>
            <w:gridSpan w:val="5"/>
          </w:tcPr>
          <w:p w:rsidR="00AC7DD6" w:rsidRDefault="00466DA9">
            <w:pPr>
              <w:pStyle w:val="TableParagraph"/>
              <w:spacing w:line="256" w:lineRule="exact"/>
              <w:ind w:left="3297"/>
              <w:rPr>
                <w:b/>
                <w:sz w:val="24"/>
              </w:rPr>
            </w:pPr>
            <w:r>
              <w:rPr>
                <w:b/>
                <w:color w:val="25282E"/>
                <w:sz w:val="24"/>
              </w:rPr>
              <w:t>II.Учреждения</w:t>
            </w:r>
            <w:r>
              <w:rPr>
                <w:b/>
                <w:color w:val="25282E"/>
                <w:spacing w:val="-2"/>
                <w:sz w:val="24"/>
              </w:rPr>
              <w:t>здравоохранения</w:t>
            </w:r>
          </w:p>
        </w:tc>
      </w:tr>
      <w:tr w:rsidR="00AC7DD6">
        <w:trPr>
          <w:trHeight w:val="6072"/>
        </w:trPr>
        <w:tc>
          <w:tcPr>
            <w:tcW w:w="2237" w:type="dxa"/>
            <w:tcBorders>
              <w:bottom w:val="nil"/>
            </w:tcBorders>
          </w:tcPr>
          <w:p w:rsidR="00AC7DD6" w:rsidRDefault="00466DA9">
            <w:pPr>
              <w:pStyle w:val="TableParagraph"/>
              <w:ind w:left="107" w:right="129"/>
              <w:rPr>
                <w:sz w:val="24"/>
              </w:rPr>
            </w:pPr>
            <w:r>
              <w:rPr>
                <w:sz w:val="24"/>
              </w:rPr>
              <w:t xml:space="preserve">Стационары для взрослых и детей для интенсивного лечения и </w:t>
            </w:r>
            <w:r>
              <w:rPr>
                <w:spacing w:val="-2"/>
                <w:sz w:val="24"/>
              </w:rPr>
              <w:t xml:space="preserve">кратковременного пребывания (многопрофильные больницы, специализированн </w:t>
            </w:r>
            <w:r>
              <w:rPr>
                <w:sz w:val="24"/>
              </w:rPr>
              <w:t xml:space="preserve">ые стационары и </w:t>
            </w:r>
            <w:r>
              <w:rPr>
                <w:spacing w:val="-2"/>
                <w:sz w:val="24"/>
              </w:rPr>
              <w:t xml:space="preserve">медицинские </w:t>
            </w:r>
            <w:r>
              <w:rPr>
                <w:sz w:val="24"/>
              </w:rPr>
              <w:t xml:space="preserve">центры,родильные дома и др.) с </w:t>
            </w:r>
            <w:r>
              <w:rPr>
                <w:spacing w:val="-2"/>
                <w:sz w:val="24"/>
              </w:rPr>
              <w:t xml:space="preserve">вспомогательными </w:t>
            </w:r>
            <w:r>
              <w:rPr>
                <w:sz w:val="24"/>
              </w:rPr>
              <w:t xml:space="preserve">зданиями и </w:t>
            </w:r>
            <w:r>
              <w:rPr>
                <w:spacing w:val="-2"/>
                <w:sz w:val="24"/>
              </w:rPr>
              <w:t>сооружениями</w:t>
            </w:r>
          </w:p>
        </w:tc>
        <w:tc>
          <w:tcPr>
            <w:tcW w:w="985" w:type="dxa"/>
          </w:tcPr>
          <w:p w:rsidR="00AC7DD6" w:rsidRDefault="00466DA9">
            <w:pPr>
              <w:pStyle w:val="TableParagraph"/>
              <w:spacing w:line="268" w:lineRule="exact"/>
              <w:ind w:left="108"/>
              <w:rPr>
                <w:sz w:val="24"/>
              </w:rPr>
            </w:pPr>
            <w:r>
              <w:rPr>
                <w:sz w:val="24"/>
              </w:rPr>
              <w:t xml:space="preserve">1 </w:t>
            </w:r>
            <w:r>
              <w:rPr>
                <w:spacing w:val="-2"/>
                <w:sz w:val="24"/>
              </w:rPr>
              <w:t>койка</w:t>
            </w:r>
          </w:p>
        </w:tc>
        <w:tc>
          <w:tcPr>
            <w:tcW w:w="2938" w:type="dxa"/>
            <w:tcBorders>
              <w:bottom w:val="nil"/>
            </w:tcBorders>
          </w:tcPr>
          <w:p w:rsidR="00AC7DD6" w:rsidRDefault="00466DA9">
            <w:pPr>
              <w:pStyle w:val="TableParagraph"/>
              <w:ind w:left="104" w:right="114"/>
              <w:rPr>
                <w:sz w:val="24"/>
              </w:rPr>
            </w:pPr>
            <w:r>
              <w:rPr>
                <w:spacing w:val="-2"/>
                <w:sz w:val="24"/>
              </w:rPr>
              <w:t xml:space="preserve">Необходимые </w:t>
            </w:r>
            <w:r>
              <w:rPr>
                <w:sz w:val="24"/>
              </w:rPr>
              <w:t xml:space="preserve">вместимость и структура </w:t>
            </w:r>
            <w:r>
              <w:rPr>
                <w:spacing w:val="-2"/>
                <w:sz w:val="24"/>
              </w:rPr>
              <w:t xml:space="preserve">лечебно-профилактически </w:t>
            </w:r>
            <w:r>
              <w:rPr>
                <w:sz w:val="24"/>
              </w:rPr>
              <w:t xml:space="preserve">х учреждений определяются органами здравоохранения и указываются в задании на </w:t>
            </w:r>
            <w:r>
              <w:rPr>
                <w:spacing w:val="-2"/>
                <w:sz w:val="24"/>
              </w:rPr>
              <w:t>проектирование</w:t>
            </w:r>
          </w:p>
        </w:tc>
        <w:tc>
          <w:tcPr>
            <w:tcW w:w="1820" w:type="dxa"/>
            <w:tcBorders>
              <w:bottom w:val="nil"/>
            </w:tcBorders>
          </w:tcPr>
          <w:p w:rsidR="00AC7DD6" w:rsidRDefault="00466DA9">
            <w:pPr>
              <w:pStyle w:val="TableParagraph"/>
              <w:ind w:left="104" w:right="106"/>
              <w:rPr>
                <w:sz w:val="24"/>
              </w:rPr>
            </w:pPr>
            <w:r>
              <w:rPr>
                <w:sz w:val="24"/>
              </w:rPr>
              <w:t xml:space="preserve">Примощности </w:t>
            </w:r>
            <w:r>
              <w:rPr>
                <w:spacing w:val="-2"/>
                <w:sz w:val="24"/>
              </w:rPr>
              <w:t xml:space="preserve">стационаров, </w:t>
            </w:r>
            <w:r>
              <w:rPr>
                <w:sz w:val="24"/>
              </w:rPr>
              <w:t xml:space="preserve">коек: до 50 - 150 м2 на 1 </w:t>
            </w:r>
            <w:r>
              <w:rPr>
                <w:spacing w:val="-2"/>
                <w:sz w:val="24"/>
              </w:rPr>
              <w:t>койку</w:t>
            </w:r>
          </w:p>
          <w:p w:rsidR="00AC7DD6" w:rsidRDefault="00466DA9">
            <w:pPr>
              <w:pStyle w:val="TableParagraph"/>
              <w:ind w:left="104"/>
              <w:rPr>
                <w:sz w:val="24"/>
              </w:rPr>
            </w:pPr>
            <w:r>
              <w:rPr>
                <w:sz w:val="24"/>
              </w:rPr>
              <w:t xml:space="preserve">св.50 до100 </w:t>
            </w:r>
            <w:r>
              <w:rPr>
                <w:spacing w:val="-10"/>
                <w:sz w:val="24"/>
              </w:rPr>
              <w:t>-</w:t>
            </w:r>
          </w:p>
          <w:p w:rsidR="00AC7DD6" w:rsidRDefault="00466DA9">
            <w:pPr>
              <w:pStyle w:val="TableParagraph"/>
              <w:ind w:left="104"/>
              <w:rPr>
                <w:sz w:val="24"/>
              </w:rPr>
            </w:pPr>
            <w:r>
              <w:rPr>
                <w:sz w:val="24"/>
              </w:rPr>
              <w:t>150м2-</w:t>
            </w:r>
            <w:r>
              <w:rPr>
                <w:spacing w:val="-5"/>
                <w:sz w:val="24"/>
              </w:rPr>
              <w:t>100</w:t>
            </w:r>
          </w:p>
          <w:p w:rsidR="00AC7DD6" w:rsidRDefault="00466DA9">
            <w:pPr>
              <w:pStyle w:val="TableParagraph"/>
              <w:ind w:left="104"/>
              <w:rPr>
                <w:sz w:val="24"/>
              </w:rPr>
            </w:pPr>
            <w:r>
              <w:rPr>
                <w:sz w:val="24"/>
              </w:rPr>
              <w:t xml:space="preserve">Св.100 до </w:t>
            </w:r>
            <w:r>
              <w:rPr>
                <w:spacing w:val="-5"/>
                <w:sz w:val="24"/>
              </w:rPr>
              <w:t>200</w:t>
            </w:r>
          </w:p>
          <w:p w:rsidR="00AC7DD6" w:rsidRDefault="00466DA9">
            <w:pPr>
              <w:pStyle w:val="TableParagraph"/>
              <w:ind w:left="104" w:right="106"/>
              <w:rPr>
                <w:sz w:val="24"/>
              </w:rPr>
            </w:pPr>
            <w:r>
              <w:rPr>
                <w:sz w:val="24"/>
              </w:rPr>
              <w:t>-10080м2на одну койку</w:t>
            </w:r>
          </w:p>
          <w:p w:rsidR="00AC7DD6" w:rsidRDefault="00466DA9">
            <w:pPr>
              <w:pStyle w:val="TableParagraph"/>
              <w:ind w:left="104"/>
              <w:rPr>
                <w:sz w:val="24"/>
              </w:rPr>
            </w:pPr>
            <w:r>
              <w:rPr>
                <w:sz w:val="24"/>
              </w:rPr>
              <w:t xml:space="preserve">св.200 до400 </w:t>
            </w:r>
            <w:r>
              <w:rPr>
                <w:spacing w:val="-10"/>
                <w:sz w:val="24"/>
              </w:rPr>
              <w:t>-</w:t>
            </w:r>
          </w:p>
          <w:p w:rsidR="00AC7DD6" w:rsidRDefault="00466DA9">
            <w:pPr>
              <w:pStyle w:val="TableParagraph"/>
              <w:ind w:left="104"/>
              <w:rPr>
                <w:sz w:val="24"/>
              </w:rPr>
            </w:pPr>
            <w:r>
              <w:rPr>
                <w:sz w:val="24"/>
              </w:rPr>
              <w:t xml:space="preserve">80 -75 </w:t>
            </w:r>
            <w:r>
              <w:rPr>
                <w:spacing w:val="-5"/>
                <w:sz w:val="24"/>
              </w:rPr>
              <w:t>м2</w:t>
            </w:r>
          </w:p>
          <w:p w:rsidR="00AC7DD6" w:rsidRDefault="00466DA9">
            <w:pPr>
              <w:pStyle w:val="TableParagraph"/>
              <w:ind w:left="104"/>
              <w:rPr>
                <w:sz w:val="24"/>
              </w:rPr>
            </w:pPr>
            <w:r>
              <w:rPr>
                <w:sz w:val="24"/>
              </w:rPr>
              <w:t xml:space="preserve">св.400 до800 </w:t>
            </w:r>
            <w:r>
              <w:rPr>
                <w:spacing w:val="-10"/>
                <w:sz w:val="24"/>
              </w:rPr>
              <w:t>-</w:t>
            </w:r>
          </w:p>
          <w:p w:rsidR="00AC7DD6" w:rsidRDefault="00466DA9">
            <w:pPr>
              <w:pStyle w:val="TableParagraph"/>
              <w:ind w:left="104"/>
              <w:rPr>
                <w:sz w:val="24"/>
              </w:rPr>
            </w:pPr>
            <w:r>
              <w:rPr>
                <w:sz w:val="24"/>
              </w:rPr>
              <w:t xml:space="preserve">75 -70 </w:t>
            </w:r>
            <w:r>
              <w:rPr>
                <w:spacing w:val="-5"/>
                <w:sz w:val="24"/>
              </w:rPr>
              <w:t>м2</w:t>
            </w:r>
          </w:p>
          <w:p w:rsidR="00AC7DD6" w:rsidRDefault="00466DA9">
            <w:pPr>
              <w:pStyle w:val="TableParagraph"/>
              <w:ind w:left="104"/>
              <w:rPr>
                <w:sz w:val="24"/>
              </w:rPr>
            </w:pPr>
            <w:r>
              <w:rPr>
                <w:sz w:val="24"/>
              </w:rPr>
              <w:t xml:space="preserve">св.800до </w:t>
            </w:r>
            <w:r>
              <w:rPr>
                <w:spacing w:val="-4"/>
                <w:sz w:val="24"/>
              </w:rPr>
              <w:t>1000</w:t>
            </w:r>
          </w:p>
          <w:p w:rsidR="00AC7DD6" w:rsidRDefault="00466DA9">
            <w:pPr>
              <w:pStyle w:val="TableParagraph"/>
              <w:ind w:left="104"/>
              <w:rPr>
                <w:sz w:val="24"/>
              </w:rPr>
            </w:pPr>
            <w:r>
              <w:rPr>
                <w:sz w:val="24"/>
              </w:rPr>
              <w:t>-70-60</w:t>
            </w:r>
            <w:r>
              <w:rPr>
                <w:spacing w:val="-5"/>
                <w:sz w:val="24"/>
              </w:rPr>
              <w:t>м2</w:t>
            </w:r>
          </w:p>
          <w:p w:rsidR="00AC7DD6" w:rsidRDefault="00466DA9">
            <w:pPr>
              <w:pStyle w:val="TableParagraph"/>
              <w:ind w:left="104"/>
              <w:rPr>
                <w:sz w:val="24"/>
              </w:rPr>
            </w:pPr>
            <w:r>
              <w:rPr>
                <w:sz w:val="24"/>
              </w:rPr>
              <w:t xml:space="preserve">св.1000 -60 </w:t>
            </w:r>
            <w:r>
              <w:rPr>
                <w:spacing w:val="-5"/>
                <w:sz w:val="24"/>
              </w:rPr>
              <w:t>м2</w:t>
            </w:r>
          </w:p>
        </w:tc>
        <w:tc>
          <w:tcPr>
            <w:tcW w:w="2199" w:type="dxa"/>
          </w:tcPr>
          <w:p w:rsidR="00AC7DD6" w:rsidRDefault="00466DA9">
            <w:pPr>
              <w:pStyle w:val="TableParagraph"/>
              <w:ind w:left="106" w:right="104"/>
              <w:rPr>
                <w:sz w:val="24"/>
              </w:rPr>
            </w:pPr>
            <w:r>
              <w:rPr>
                <w:sz w:val="24"/>
              </w:rPr>
              <w:t xml:space="preserve">Для стационаров с неполнымнабором </w:t>
            </w:r>
            <w:r>
              <w:rPr>
                <w:spacing w:val="-2"/>
                <w:sz w:val="24"/>
              </w:rPr>
              <w:t xml:space="preserve">вспомогательных </w:t>
            </w:r>
            <w:r>
              <w:rPr>
                <w:sz w:val="24"/>
              </w:rPr>
              <w:t xml:space="preserve">зданий и </w:t>
            </w:r>
            <w:r>
              <w:rPr>
                <w:spacing w:val="-2"/>
                <w:sz w:val="24"/>
              </w:rPr>
              <w:t xml:space="preserve">сооружений </w:t>
            </w:r>
            <w:r>
              <w:rPr>
                <w:sz w:val="24"/>
              </w:rPr>
              <w:t xml:space="preserve">площадь участка может быть </w:t>
            </w:r>
            <w:r>
              <w:rPr>
                <w:spacing w:val="-2"/>
                <w:sz w:val="24"/>
              </w:rPr>
              <w:t xml:space="preserve">соответственно </w:t>
            </w:r>
            <w:r>
              <w:rPr>
                <w:sz w:val="24"/>
              </w:rPr>
              <w:t xml:space="preserve">уменьшена по заданию на </w:t>
            </w:r>
            <w:r>
              <w:rPr>
                <w:spacing w:val="-2"/>
                <w:sz w:val="24"/>
              </w:rPr>
              <w:t>проектирование.</w:t>
            </w:r>
          </w:p>
          <w:p w:rsidR="00AC7DD6" w:rsidRDefault="00466DA9">
            <w:pPr>
              <w:pStyle w:val="TableParagraph"/>
              <w:spacing w:line="270" w:lineRule="atLeast"/>
              <w:ind w:left="106" w:right="104"/>
              <w:rPr>
                <w:sz w:val="24"/>
              </w:rPr>
            </w:pPr>
            <w:r>
              <w:rPr>
                <w:sz w:val="24"/>
              </w:rPr>
              <w:t xml:space="preserve">Для размещения парковой зоны, а также при </w:t>
            </w:r>
            <w:r>
              <w:rPr>
                <w:spacing w:val="-2"/>
                <w:sz w:val="24"/>
              </w:rPr>
              <w:t xml:space="preserve">необходимости </w:t>
            </w:r>
            <w:r>
              <w:rPr>
                <w:sz w:val="24"/>
              </w:rPr>
              <w:t xml:space="preserve">размещения на </w:t>
            </w:r>
            <w:r>
              <w:rPr>
                <w:spacing w:val="-2"/>
                <w:sz w:val="24"/>
              </w:rPr>
              <w:t xml:space="preserve">участке вспомогательных </w:t>
            </w:r>
            <w:r>
              <w:rPr>
                <w:sz w:val="24"/>
              </w:rPr>
              <w:t xml:space="preserve">зданий и сооружений для </w:t>
            </w:r>
            <w:r>
              <w:rPr>
                <w:spacing w:val="-2"/>
                <w:sz w:val="24"/>
              </w:rPr>
              <w:t>обслуживания стационара</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6072"/>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Pr>
          <w:p w:rsidR="00AC7DD6" w:rsidRDefault="00466DA9">
            <w:pPr>
              <w:pStyle w:val="TableParagraph"/>
              <w:ind w:left="106" w:right="127"/>
              <w:rPr>
                <w:sz w:val="24"/>
              </w:rPr>
            </w:pPr>
            <w:r>
              <w:rPr>
                <w:sz w:val="24"/>
              </w:rPr>
              <w:t xml:space="preserve">большейконечной мощности, чем расчетная (для </w:t>
            </w:r>
            <w:r>
              <w:rPr>
                <w:spacing w:val="-2"/>
                <w:sz w:val="24"/>
              </w:rPr>
              <w:t xml:space="preserve">других </w:t>
            </w:r>
            <w:r>
              <w:rPr>
                <w:sz w:val="24"/>
              </w:rPr>
              <w:t xml:space="preserve">стационаров или </w:t>
            </w:r>
            <w:r>
              <w:rPr>
                <w:spacing w:val="-2"/>
                <w:sz w:val="24"/>
              </w:rPr>
              <w:t xml:space="preserve">поликлиник), </w:t>
            </w:r>
            <w:r>
              <w:rPr>
                <w:sz w:val="24"/>
              </w:rPr>
              <w:t xml:space="preserve">площадь участка должна быть </w:t>
            </w:r>
            <w:r>
              <w:rPr>
                <w:spacing w:val="-2"/>
                <w:sz w:val="24"/>
              </w:rPr>
              <w:t xml:space="preserve">соответственно </w:t>
            </w:r>
            <w:r>
              <w:rPr>
                <w:sz w:val="24"/>
              </w:rPr>
              <w:t xml:space="preserve">увеличена по заданию на </w:t>
            </w:r>
            <w:r>
              <w:rPr>
                <w:spacing w:val="-2"/>
                <w:sz w:val="24"/>
              </w:rPr>
              <w:t xml:space="preserve">проектирование. </w:t>
            </w:r>
            <w:r>
              <w:rPr>
                <w:sz w:val="24"/>
              </w:rPr>
              <w:t xml:space="preserve">При размещении двух и более стационаров на одном земельном участкеобщуюего площадь следует принимать по норме суммарной </w:t>
            </w:r>
            <w:r>
              <w:rPr>
                <w:spacing w:val="-2"/>
                <w:sz w:val="24"/>
              </w:rPr>
              <w:t>вместимости</w:t>
            </w:r>
          </w:p>
          <w:p w:rsidR="00AC7DD6" w:rsidRDefault="00466DA9">
            <w:pPr>
              <w:pStyle w:val="TableParagraph"/>
              <w:spacing w:line="263" w:lineRule="exact"/>
              <w:ind w:left="106"/>
              <w:rPr>
                <w:sz w:val="24"/>
              </w:rPr>
            </w:pPr>
            <w:r>
              <w:rPr>
                <w:spacing w:val="-2"/>
                <w:sz w:val="24"/>
              </w:rPr>
              <w:t>стационаров.</w:t>
            </w:r>
          </w:p>
        </w:tc>
      </w:tr>
      <w:tr w:rsidR="00AC7DD6">
        <w:trPr>
          <w:trHeight w:val="4416"/>
        </w:trPr>
        <w:tc>
          <w:tcPr>
            <w:tcW w:w="2237" w:type="dxa"/>
          </w:tcPr>
          <w:p w:rsidR="00AC7DD6" w:rsidRDefault="00466DA9">
            <w:pPr>
              <w:pStyle w:val="TableParagraph"/>
              <w:ind w:left="107" w:right="92"/>
              <w:rPr>
                <w:sz w:val="24"/>
              </w:rPr>
            </w:pPr>
            <w:r>
              <w:rPr>
                <w:sz w:val="24"/>
              </w:rPr>
              <w:t xml:space="preserve">Стационары для взрослых и детей </w:t>
            </w:r>
            <w:r>
              <w:rPr>
                <w:spacing w:val="-4"/>
                <w:sz w:val="24"/>
              </w:rPr>
              <w:t xml:space="preserve">для </w:t>
            </w:r>
            <w:r>
              <w:rPr>
                <w:spacing w:val="-2"/>
                <w:sz w:val="24"/>
              </w:rPr>
              <w:t xml:space="preserve">долговременного лечения (психиатрические, туберкулезные, восстановительные </w:t>
            </w:r>
            <w:r>
              <w:rPr>
                <w:sz w:val="24"/>
              </w:rPr>
              <w:t xml:space="preserve">и др.) со </w:t>
            </w:r>
            <w:r>
              <w:rPr>
                <w:spacing w:val="-2"/>
                <w:sz w:val="24"/>
              </w:rPr>
              <w:t xml:space="preserve">вспомогательными </w:t>
            </w:r>
            <w:r>
              <w:rPr>
                <w:sz w:val="24"/>
              </w:rPr>
              <w:t xml:space="preserve">зданиями и </w:t>
            </w:r>
            <w:r>
              <w:rPr>
                <w:spacing w:val="-2"/>
                <w:sz w:val="24"/>
              </w:rPr>
              <w:t>сооружениями</w:t>
            </w:r>
          </w:p>
        </w:tc>
        <w:tc>
          <w:tcPr>
            <w:tcW w:w="985" w:type="dxa"/>
          </w:tcPr>
          <w:p w:rsidR="00AC7DD6" w:rsidRDefault="00466DA9">
            <w:pPr>
              <w:pStyle w:val="TableParagraph"/>
              <w:spacing w:line="270" w:lineRule="exact"/>
              <w:ind w:left="108"/>
              <w:rPr>
                <w:sz w:val="24"/>
              </w:rPr>
            </w:pPr>
            <w:r>
              <w:rPr>
                <w:sz w:val="24"/>
              </w:rPr>
              <w:t xml:space="preserve">1 </w:t>
            </w:r>
            <w:r>
              <w:rPr>
                <w:spacing w:val="-2"/>
                <w:sz w:val="24"/>
              </w:rPr>
              <w:t>койка</w:t>
            </w:r>
          </w:p>
        </w:tc>
        <w:tc>
          <w:tcPr>
            <w:tcW w:w="2938" w:type="dxa"/>
          </w:tcPr>
          <w:p w:rsidR="00AC7DD6" w:rsidRDefault="00466DA9">
            <w:pPr>
              <w:pStyle w:val="TableParagraph"/>
              <w:ind w:left="104" w:right="114"/>
              <w:rPr>
                <w:sz w:val="24"/>
              </w:rPr>
            </w:pPr>
            <w:r>
              <w:rPr>
                <w:spacing w:val="-2"/>
                <w:sz w:val="24"/>
              </w:rPr>
              <w:t xml:space="preserve">Необходимые </w:t>
            </w:r>
            <w:r>
              <w:rPr>
                <w:sz w:val="24"/>
              </w:rPr>
              <w:t xml:space="preserve">вместимость и структура </w:t>
            </w:r>
            <w:r>
              <w:rPr>
                <w:spacing w:val="-2"/>
                <w:sz w:val="24"/>
              </w:rPr>
              <w:t xml:space="preserve">лечебно-профилактически </w:t>
            </w:r>
            <w:r>
              <w:rPr>
                <w:sz w:val="24"/>
              </w:rPr>
              <w:t xml:space="preserve">х учреждений определяются органами здравоохранения и указываются в задании на </w:t>
            </w:r>
            <w:r>
              <w:rPr>
                <w:spacing w:val="-2"/>
                <w:sz w:val="24"/>
              </w:rPr>
              <w:t>проектирование</w:t>
            </w:r>
          </w:p>
        </w:tc>
        <w:tc>
          <w:tcPr>
            <w:tcW w:w="1820" w:type="dxa"/>
          </w:tcPr>
          <w:p w:rsidR="00AC7DD6" w:rsidRDefault="00466DA9">
            <w:pPr>
              <w:pStyle w:val="TableParagraph"/>
              <w:ind w:left="104" w:right="106"/>
              <w:rPr>
                <w:sz w:val="24"/>
              </w:rPr>
            </w:pPr>
            <w:r>
              <w:rPr>
                <w:sz w:val="24"/>
              </w:rPr>
              <w:t xml:space="preserve">Примощности </w:t>
            </w:r>
            <w:r>
              <w:rPr>
                <w:spacing w:val="-2"/>
                <w:sz w:val="24"/>
              </w:rPr>
              <w:t xml:space="preserve">стационаров, </w:t>
            </w:r>
            <w:r>
              <w:rPr>
                <w:sz w:val="24"/>
              </w:rPr>
              <w:t xml:space="preserve">коек: до 50 - 300 м на 1 </w:t>
            </w:r>
            <w:r>
              <w:rPr>
                <w:spacing w:val="-2"/>
                <w:sz w:val="24"/>
              </w:rPr>
              <w:t>койку</w:t>
            </w:r>
          </w:p>
          <w:p w:rsidR="00AC7DD6" w:rsidRDefault="00466DA9">
            <w:pPr>
              <w:pStyle w:val="TableParagraph"/>
              <w:ind w:left="104"/>
              <w:rPr>
                <w:sz w:val="24"/>
              </w:rPr>
            </w:pPr>
            <w:r>
              <w:rPr>
                <w:sz w:val="24"/>
              </w:rPr>
              <w:t xml:space="preserve">св.50 до100 </w:t>
            </w:r>
            <w:r>
              <w:rPr>
                <w:spacing w:val="-10"/>
                <w:sz w:val="24"/>
              </w:rPr>
              <w:t>-</w:t>
            </w:r>
          </w:p>
          <w:p w:rsidR="00AC7DD6" w:rsidRDefault="00466DA9">
            <w:pPr>
              <w:pStyle w:val="TableParagraph"/>
              <w:ind w:left="104"/>
              <w:rPr>
                <w:sz w:val="24"/>
              </w:rPr>
            </w:pPr>
            <w:r>
              <w:rPr>
                <w:sz w:val="24"/>
              </w:rPr>
              <w:t>300 -</w:t>
            </w:r>
            <w:r>
              <w:rPr>
                <w:spacing w:val="-5"/>
                <w:sz w:val="24"/>
              </w:rPr>
              <w:t>200</w:t>
            </w:r>
          </w:p>
          <w:p w:rsidR="00AC7DD6" w:rsidRDefault="00466DA9">
            <w:pPr>
              <w:pStyle w:val="TableParagraph"/>
              <w:ind w:left="104"/>
              <w:rPr>
                <w:sz w:val="24"/>
              </w:rPr>
            </w:pPr>
            <w:r>
              <w:rPr>
                <w:sz w:val="24"/>
              </w:rPr>
              <w:t>100 -200 -</w:t>
            </w:r>
            <w:r>
              <w:rPr>
                <w:spacing w:val="-5"/>
                <w:sz w:val="24"/>
              </w:rPr>
              <w:t>200</w:t>
            </w:r>
          </w:p>
          <w:p w:rsidR="00AC7DD6" w:rsidRDefault="00466DA9">
            <w:pPr>
              <w:pStyle w:val="TableParagraph"/>
              <w:ind w:left="104"/>
              <w:rPr>
                <w:sz w:val="24"/>
              </w:rPr>
            </w:pPr>
            <w:r>
              <w:rPr>
                <w:sz w:val="24"/>
              </w:rPr>
              <w:t>-</w:t>
            </w:r>
            <w:r>
              <w:rPr>
                <w:spacing w:val="-5"/>
                <w:sz w:val="24"/>
              </w:rPr>
              <w:t>140</w:t>
            </w:r>
          </w:p>
          <w:p w:rsidR="00AC7DD6" w:rsidRDefault="00466DA9">
            <w:pPr>
              <w:pStyle w:val="TableParagraph"/>
              <w:ind w:left="104"/>
              <w:rPr>
                <w:sz w:val="24"/>
              </w:rPr>
            </w:pPr>
            <w:r>
              <w:rPr>
                <w:sz w:val="24"/>
              </w:rPr>
              <w:t>200 -400 -</w:t>
            </w:r>
            <w:r>
              <w:rPr>
                <w:spacing w:val="-5"/>
                <w:sz w:val="24"/>
              </w:rPr>
              <w:t>140</w:t>
            </w:r>
          </w:p>
          <w:p w:rsidR="00AC7DD6" w:rsidRDefault="00466DA9">
            <w:pPr>
              <w:pStyle w:val="TableParagraph"/>
              <w:ind w:left="104"/>
              <w:rPr>
                <w:sz w:val="24"/>
              </w:rPr>
            </w:pPr>
            <w:r>
              <w:rPr>
                <w:sz w:val="24"/>
              </w:rPr>
              <w:t>-</w:t>
            </w:r>
            <w:r>
              <w:rPr>
                <w:spacing w:val="-5"/>
                <w:sz w:val="24"/>
              </w:rPr>
              <w:t>100</w:t>
            </w:r>
          </w:p>
          <w:p w:rsidR="00AC7DD6" w:rsidRDefault="00466DA9">
            <w:pPr>
              <w:pStyle w:val="TableParagraph"/>
              <w:spacing w:line="275" w:lineRule="exact"/>
              <w:ind w:left="104"/>
              <w:rPr>
                <w:sz w:val="24"/>
              </w:rPr>
            </w:pPr>
            <w:r>
              <w:rPr>
                <w:sz w:val="24"/>
              </w:rPr>
              <w:t>400 -800 -</w:t>
            </w:r>
            <w:r>
              <w:rPr>
                <w:spacing w:val="-5"/>
                <w:sz w:val="24"/>
              </w:rPr>
              <w:t>100</w:t>
            </w:r>
          </w:p>
          <w:p w:rsidR="00AC7DD6" w:rsidRDefault="00466DA9">
            <w:pPr>
              <w:pStyle w:val="TableParagraph"/>
              <w:spacing w:line="275" w:lineRule="exact"/>
              <w:ind w:left="104"/>
              <w:rPr>
                <w:sz w:val="24"/>
              </w:rPr>
            </w:pPr>
            <w:r>
              <w:rPr>
                <w:sz w:val="24"/>
              </w:rPr>
              <w:t>-</w:t>
            </w:r>
            <w:r>
              <w:rPr>
                <w:spacing w:val="-5"/>
                <w:sz w:val="24"/>
              </w:rPr>
              <w:t>80</w:t>
            </w:r>
          </w:p>
          <w:p w:rsidR="00AC7DD6" w:rsidRDefault="00466DA9">
            <w:pPr>
              <w:pStyle w:val="TableParagraph"/>
              <w:ind w:left="104"/>
              <w:rPr>
                <w:sz w:val="24"/>
              </w:rPr>
            </w:pPr>
            <w:r>
              <w:rPr>
                <w:sz w:val="24"/>
              </w:rPr>
              <w:t>800 -1000 -</w:t>
            </w:r>
            <w:r>
              <w:rPr>
                <w:spacing w:val="-5"/>
                <w:sz w:val="24"/>
              </w:rPr>
              <w:t>80</w:t>
            </w:r>
          </w:p>
          <w:p w:rsidR="00AC7DD6" w:rsidRDefault="00466DA9">
            <w:pPr>
              <w:pStyle w:val="TableParagraph"/>
              <w:ind w:left="104"/>
              <w:rPr>
                <w:sz w:val="24"/>
              </w:rPr>
            </w:pPr>
            <w:r>
              <w:rPr>
                <w:sz w:val="24"/>
              </w:rPr>
              <w:t>-</w:t>
            </w:r>
            <w:r>
              <w:rPr>
                <w:spacing w:val="-5"/>
                <w:sz w:val="24"/>
              </w:rPr>
              <w:t>60</w:t>
            </w:r>
          </w:p>
          <w:p w:rsidR="00AC7DD6" w:rsidRDefault="00466DA9">
            <w:pPr>
              <w:pStyle w:val="TableParagraph"/>
              <w:spacing w:line="264" w:lineRule="exact"/>
              <w:ind w:left="104"/>
              <w:rPr>
                <w:sz w:val="24"/>
              </w:rPr>
            </w:pPr>
            <w:r>
              <w:rPr>
                <w:sz w:val="24"/>
              </w:rPr>
              <w:t>1000 -</w:t>
            </w:r>
            <w:r>
              <w:rPr>
                <w:spacing w:val="-5"/>
                <w:sz w:val="24"/>
              </w:rPr>
              <w:t>60</w:t>
            </w:r>
          </w:p>
        </w:tc>
        <w:tc>
          <w:tcPr>
            <w:tcW w:w="2199" w:type="dxa"/>
          </w:tcPr>
          <w:p w:rsidR="00AC7DD6" w:rsidRDefault="00466DA9">
            <w:pPr>
              <w:pStyle w:val="TableParagraph"/>
              <w:ind w:left="106" w:right="112"/>
              <w:rPr>
                <w:sz w:val="24"/>
              </w:rPr>
            </w:pPr>
            <w:r>
              <w:rPr>
                <w:sz w:val="24"/>
              </w:rPr>
              <w:t xml:space="preserve">На одну койку для детей следует принимать норму всего стационара с </w:t>
            </w:r>
            <w:r>
              <w:rPr>
                <w:spacing w:val="-2"/>
                <w:sz w:val="24"/>
              </w:rPr>
              <w:t xml:space="preserve">коэффициентом </w:t>
            </w:r>
            <w:r>
              <w:rPr>
                <w:sz w:val="24"/>
              </w:rPr>
              <w:t xml:space="preserve">1,5. В в условиях </w:t>
            </w:r>
            <w:r>
              <w:rPr>
                <w:spacing w:val="-2"/>
                <w:sz w:val="24"/>
              </w:rPr>
              <w:t xml:space="preserve">реконструкции </w:t>
            </w:r>
            <w:r>
              <w:rPr>
                <w:sz w:val="24"/>
              </w:rPr>
              <w:t xml:space="preserve">земельныеучастки </w:t>
            </w:r>
            <w:r>
              <w:rPr>
                <w:spacing w:val="-2"/>
                <w:sz w:val="24"/>
              </w:rPr>
              <w:t xml:space="preserve">больниц допускается </w:t>
            </w:r>
            <w:r>
              <w:rPr>
                <w:sz w:val="24"/>
              </w:rPr>
              <w:t>уменьшатьна25%.</w:t>
            </w:r>
          </w:p>
        </w:tc>
      </w:tr>
      <w:tr w:rsidR="00AC7DD6">
        <w:trPr>
          <w:trHeight w:val="2210"/>
        </w:trPr>
        <w:tc>
          <w:tcPr>
            <w:tcW w:w="2237" w:type="dxa"/>
          </w:tcPr>
          <w:p w:rsidR="00AC7DD6" w:rsidRDefault="00466DA9">
            <w:pPr>
              <w:pStyle w:val="TableParagraph"/>
              <w:ind w:left="107" w:right="92"/>
              <w:rPr>
                <w:sz w:val="24"/>
              </w:rPr>
            </w:pPr>
            <w:r>
              <w:rPr>
                <w:spacing w:val="-2"/>
                <w:sz w:val="24"/>
              </w:rPr>
              <w:t xml:space="preserve">Поликлиники, амбулатории, </w:t>
            </w:r>
            <w:r>
              <w:rPr>
                <w:sz w:val="24"/>
              </w:rPr>
              <w:t xml:space="preserve">диспансеры без </w:t>
            </w:r>
            <w:r>
              <w:rPr>
                <w:spacing w:val="-2"/>
                <w:sz w:val="24"/>
              </w:rPr>
              <w:t xml:space="preserve">стационара, </w:t>
            </w:r>
            <w:r>
              <w:rPr>
                <w:sz w:val="24"/>
              </w:rPr>
              <w:t xml:space="preserve">посещениевсмену </w:t>
            </w:r>
            <w:r>
              <w:rPr>
                <w:spacing w:val="-2"/>
                <w:sz w:val="24"/>
              </w:rPr>
              <w:t>Встроенные</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 xml:space="preserve">посеще </w:t>
            </w:r>
            <w:r>
              <w:rPr>
                <w:sz w:val="24"/>
              </w:rPr>
              <w:t xml:space="preserve">ние в </w:t>
            </w:r>
            <w:r>
              <w:rPr>
                <w:spacing w:val="-4"/>
                <w:sz w:val="24"/>
              </w:rPr>
              <w:t>смену</w:t>
            </w:r>
          </w:p>
        </w:tc>
        <w:tc>
          <w:tcPr>
            <w:tcW w:w="2938" w:type="dxa"/>
          </w:tcPr>
          <w:p w:rsidR="00AC7DD6" w:rsidRDefault="00466DA9">
            <w:pPr>
              <w:pStyle w:val="TableParagraph"/>
              <w:tabs>
                <w:tab w:val="left" w:pos="1040"/>
                <w:tab w:val="left" w:pos="2591"/>
              </w:tabs>
              <w:ind w:left="104" w:right="97"/>
              <w:rPr>
                <w:sz w:val="24"/>
              </w:rPr>
            </w:pPr>
            <w:r>
              <w:rPr>
                <w:spacing w:val="-6"/>
                <w:sz w:val="24"/>
              </w:rPr>
              <w:t>по</w:t>
            </w:r>
            <w:r>
              <w:rPr>
                <w:sz w:val="24"/>
              </w:rPr>
              <w:tab/>
            </w:r>
            <w:r>
              <w:rPr>
                <w:spacing w:val="-2"/>
                <w:sz w:val="24"/>
              </w:rPr>
              <w:t>заданию</w:t>
            </w:r>
            <w:r>
              <w:rPr>
                <w:sz w:val="24"/>
              </w:rPr>
              <w:tab/>
            </w:r>
            <w:r>
              <w:rPr>
                <w:spacing w:val="-6"/>
                <w:sz w:val="24"/>
              </w:rPr>
              <w:t xml:space="preserve">на </w:t>
            </w:r>
            <w:r>
              <w:rPr>
                <w:spacing w:val="-2"/>
                <w:sz w:val="24"/>
              </w:rPr>
              <w:t xml:space="preserve">проектирование, </w:t>
            </w:r>
            <w:r>
              <w:rPr>
                <w:sz w:val="24"/>
              </w:rPr>
              <w:t xml:space="preserve">определяемомуорганами </w:t>
            </w:r>
            <w:r>
              <w:rPr>
                <w:spacing w:val="-2"/>
                <w:sz w:val="24"/>
              </w:rPr>
              <w:t>здравоохранения</w:t>
            </w:r>
          </w:p>
        </w:tc>
        <w:tc>
          <w:tcPr>
            <w:tcW w:w="1820" w:type="dxa"/>
          </w:tcPr>
          <w:p w:rsidR="00AC7DD6" w:rsidRDefault="00466DA9">
            <w:pPr>
              <w:pStyle w:val="TableParagraph"/>
              <w:spacing w:line="270" w:lineRule="exact"/>
              <w:ind w:left="104"/>
              <w:rPr>
                <w:sz w:val="24"/>
              </w:rPr>
            </w:pPr>
            <w:r>
              <w:rPr>
                <w:sz w:val="24"/>
              </w:rPr>
              <w:t>На</w:t>
            </w:r>
            <w:r>
              <w:rPr>
                <w:spacing w:val="-5"/>
                <w:sz w:val="24"/>
              </w:rPr>
              <w:t>100</w:t>
            </w:r>
          </w:p>
          <w:p w:rsidR="00AC7DD6" w:rsidRDefault="00466DA9">
            <w:pPr>
              <w:pStyle w:val="TableParagraph"/>
              <w:ind w:left="104" w:right="378"/>
              <w:rPr>
                <w:sz w:val="24"/>
              </w:rPr>
            </w:pPr>
            <w:r>
              <w:rPr>
                <w:sz w:val="24"/>
              </w:rPr>
              <w:t xml:space="preserve">посещенийв смену - </w:t>
            </w:r>
            <w:r>
              <w:rPr>
                <w:spacing w:val="-2"/>
                <w:sz w:val="24"/>
              </w:rPr>
              <w:t xml:space="preserve">встроенные; </w:t>
            </w:r>
            <w:r>
              <w:rPr>
                <w:sz w:val="24"/>
              </w:rPr>
              <w:t>0,1 га на 100 посещений</w:t>
            </w:r>
            <w:r>
              <w:rPr>
                <w:spacing w:val="-10"/>
                <w:sz w:val="24"/>
              </w:rPr>
              <w:t>в</w:t>
            </w:r>
          </w:p>
          <w:p w:rsidR="00AC7DD6" w:rsidRDefault="00466DA9">
            <w:pPr>
              <w:pStyle w:val="TableParagraph"/>
              <w:spacing w:line="270" w:lineRule="atLeast"/>
              <w:ind w:left="104" w:right="439"/>
              <w:rPr>
                <w:sz w:val="24"/>
              </w:rPr>
            </w:pPr>
            <w:r>
              <w:rPr>
                <w:sz w:val="24"/>
              </w:rPr>
              <w:t>смену,ноне менее0,2</w:t>
            </w:r>
            <w:r>
              <w:rPr>
                <w:spacing w:val="-5"/>
                <w:sz w:val="24"/>
              </w:rPr>
              <w:t>га</w:t>
            </w:r>
          </w:p>
        </w:tc>
        <w:tc>
          <w:tcPr>
            <w:tcW w:w="2199" w:type="dxa"/>
          </w:tcPr>
          <w:p w:rsidR="00AC7DD6" w:rsidRDefault="00466DA9">
            <w:pPr>
              <w:pStyle w:val="TableParagraph"/>
              <w:ind w:left="106" w:right="468"/>
              <w:rPr>
                <w:sz w:val="24"/>
              </w:rPr>
            </w:pPr>
            <w:r>
              <w:rPr>
                <w:spacing w:val="-2"/>
                <w:sz w:val="24"/>
              </w:rPr>
              <w:t xml:space="preserve">Радиус </w:t>
            </w:r>
            <w:r>
              <w:rPr>
                <w:sz w:val="24"/>
              </w:rPr>
              <w:t>обслуживания- 1000 м</w:t>
            </w:r>
          </w:p>
        </w:tc>
      </w:tr>
      <w:tr w:rsidR="00AC7DD6">
        <w:trPr>
          <w:trHeight w:val="1655"/>
        </w:trPr>
        <w:tc>
          <w:tcPr>
            <w:tcW w:w="2237" w:type="dxa"/>
            <w:tcBorders>
              <w:bottom w:val="nil"/>
            </w:tcBorders>
          </w:tcPr>
          <w:p w:rsidR="00AC7DD6" w:rsidRDefault="00466DA9">
            <w:pPr>
              <w:pStyle w:val="TableParagraph"/>
              <w:ind w:left="107" w:right="92"/>
              <w:rPr>
                <w:sz w:val="24"/>
              </w:rPr>
            </w:pPr>
            <w:r>
              <w:rPr>
                <w:spacing w:val="-2"/>
                <w:sz w:val="24"/>
              </w:rPr>
              <w:t xml:space="preserve">Поликлиники, амбулатории, </w:t>
            </w:r>
            <w:r>
              <w:rPr>
                <w:sz w:val="24"/>
              </w:rPr>
              <w:t xml:space="preserve">диспансеры без </w:t>
            </w:r>
            <w:r>
              <w:rPr>
                <w:spacing w:val="-2"/>
                <w:sz w:val="24"/>
              </w:rPr>
              <w:t xml:space="preserve">стационара, </w:t>
            </w:r>
            <w:r>
              <w:rPr>
                <w:sz w:val="24"/>
              </w:rPr>
              <w:t>посещениев</w:t>
            </w:r>
            <w:r>
              <w:rPr>
                <w:spacing w:val="-4"/>
                <w:sz w:val="24"/>
              </w:rPr>
              <w:t>смену</w:t>
            </w:r>
          </w:p>
          <w:p w:rsidR="00AC7DD6" w:rsidRDefault="00466DA9">
            <w:pPr>
              <w:pStyle w:val="TableParagraph"/>
              <w:spacing w:line="264" w:lineRule="exact"/>
              <w:ind w:left="107"/>
              <w:rPr>
                <w:sz w:val="24"/>
              </w:rPr>
            </w:pPr>
            <w:r>
              <w:rPr>
                <w:sz w:val="24"/>
              </w:rPr>
              <w:t>отдельно</w:t>
            </w:r>
            <w:r>
              <w:rPr>
                <w:spacing w:val="-2"/>
                <w:sz w:val="24"/>
              </w:rPr>
              <w:t>стоящие</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 xml:space="preserve">посеще </w:t>
            </w:r>
            <w:r>
              <w:rPr>
                <w:sz w:val="24"/>
              </w:rPr>
              <w:t xml:space="preserve">ние в </w:t>
            </w:r>
            <w:r>
              <w:rPr>
                <w:spacing w:val="-4"/>
                <w:sz w:val="24"/>
              </w:rPr>
              <w:t>смену</w:t>
            </w:r>
          </w:p>
        </w:tc>
        <w:tc>
          <w:tcPr>
            <w:tcW w:w="2938" w:type="dxa"/>
            <w:tcBorders>
              <w:bottom w:val="nil"/>
            </w:tcBorders>
          </w:tcPr>
          <w:p w:rsidR="00AC7DD6" w:rsidRDefault="00466DA9">
            <w:pPr>
              <w:pStyle w:val="TableParagraph"/>
              <w:tabs>
                <w:tab w:val="left" w:pos="1040"/>
                <w:tab w:val="left" w:pos="2591"/>
              </w:tabs>
              <w:ind w:left="104" w:right="97"/>
              <w:rPr>
                <w:sz w:val="24"/>
              </w:rPr>
            </w:pPr>
            <w:r>
              <w:rPr>
                <w:spacing w:val="-6"/>
                <w:sz w:val="24"/>
              </w:rPr>
              <w:t>по</w:t>
            </w:r>
            <w:r>
              <w:rPr>
                <w:sz w:val="24"/>
              </w:rPr>
              <w:tab/>
            </w:r>
            <w:r>
              <w:rPr>
                <w:spacing w:val="-2"/>
                <w:sz w:val="24"/>
              </w:rPr>
              <w:t>заданию</w:t>
            </w:r>
            <w:r>
              <w:rPr>
                <w:sz w:val="24"/>
              </w:rPr>
              <w:tab/>
            </w:r>
            <w:r>
              <w:rPr>
                <w:spacing w:val="-6"/>
                <w:sz w:val="24"/>
              </w:rPr>
              <w:t xml:space="preserve">на </w:t>
            </w:r>
            <w:r>
              <w:rPr>
                <w:spacing w:val="-2"/>
                <w:sz w:val="24"/>
              </w:rPr>
              <w:t xml:space="preserve">проектирование, </w:t>
            </w:r>
            <w:r>
              <w:rPr>
                <w:sz w:val="24"/>
              </w:rPr>
              <w:t xml:space="preserve">определяемомуорганами </w:t>
            </w:r>
            <w:r>
              <w:rPr>
                <w:spacing w:val="-2"/>
                <w:sz w:val="24"/>
              </w:rPr>
              <w:t>здравоохранения</w:t>
            </w:r>
          </w:p>
        </w:tc>
        <w:tc>
          <w:tcPr>
            <w:tcW w:w="1820" w:type="dxa"/>
          </w:tcPr>
          <w:p w:rsidR="00AC7DD6" w:rsidRDefault="00466DA9">
            <w:pPr>
              <w:pStyle w:val="TableParagraph"/>
              <w:ind w:left="104" w:right="382"/>
              <w:jc w:val="both"/>
              <w:rPr>
                <w:sz w:val="24"/>
              </w:rPr>
            </w:pPr>
            <w:r>
              <w:rPr>
                <w:sz w:val="24"/>
              </w:rPr>
              <w:t>0,1 га на 100 посещенийв смену, но не менее 0,3 га</w:t>
            </w:r>
          </w:p>
        </w:tc>
        <w:tc>
          <w:tcPr>
            <w:tcW w:w="2199" w:type="dxa"/>
          </w:tcPr>
          <w:p w:rsidR="00AC7DD6" w:rsidRDefault="00466DA9">
            <w:pPr>
              <w:pStyle w:val="TableParagraph"/>
              <w:spacing w:line="268" w:lineRule="exact"/>
              <w:ind w:left="106"/>
              <w:rPr>
                <w:sz w:val="24"/>
              </w:rPr>
            </w:pPr>
            <w:r>
              <w:rPr>
                <w:spacing w:val="-4"/>
                <w:sz w:val="24"/>
              </w:rPr>
              <w:t>тоже</w:t>
            </w:r>
          </w:p>
        </w:tc>
      </w:tr>
    </w:tbl>
    <w:p w:rsidR="00AC7DD6" w:rsidRDefault="00AC7DD6">
      <w:pPr>
        <w:spacing w:line="268" w:lineRule="exact"/>
        <w:rPr>
          <w:sz w:val="24"/>
        </w:rPr>
        <w:sectPr w:rsidR="00AC7DD6">
          <w:type w:val="continuous"/>
          <w:pgSz w:w="11910" w:h="16800"/>
          <w:pgMar w:top="1140" w:right="0" w:bottom="111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277"/>
        </w:trPr>
        <w:tc>
          <w:tcPr>
            <w:tcW w:w="2237" w:type="dxa"/>
          </w:tcPr>
          <w:p w:rsidR="00AC7DD6" w:rsidRDefault="00466DA9">
            <w:pPr>
              <w:pStyle w:val="TableParagraph"/>
              <w:spacing w:line="258" w:lineRule="exact"/>
              <w:ind w:left="107"/>
              <w:rPr>
                <w:sz w:val="24"/>
              </w:rPr>
            </w:pPr>
            <w:r>
              <w:rPr>
                <w:spacing w:val="-2"/>
                <w:sz w:val="24"/>
              </w:rPr>
              <w:lastRenderedPageBreak/>
              <w:t>здания</w:t>
            </w:r>
          </w:p>
        </w:tc>
        <w:tc>
          <w:tcPr>
            <w:tcW w:w="985" w:type="dxa"/>
          </w:tcPr>
          <w:p w:rsidR="00AC7DD6" w:rsidRDefault="00AC7DD6">
            <w:pPr>
              <w:pStyle w:val="TableParagraph"/>
              <w:rPr>
                <w:sz w:val="20"/>
              </w:rPr>
            </w:pPr>
          </w:p>
        </w:tc>
        <w:tc>
          <w:tcPr>
            <w:tcW w:w="2938" w:type="dxa"/>
          </w:tcPr>
          <w:p w:rsidR="00AC7DD6" w:rsidRDefault="00AC7DD6">
            <w:pPr>
              <w:pStyle w:val="TableParagraph"/>
              <w:rPr>
                <w:sz w:val="20"/>
              </w:rPr>
            </w:pPr>
          </w:p>
        </w:tc>
        <w:tc>
          <w:tcPr>
            <w:tcW w:w="1820" w:type="dxa"/>
          </w:tcPr>
          <w:p w:rsidR="00AC7DD6" w:rsidRDefault="00AC7DD6">
            <w:pPr>
              <w:pStyle w:val="TableParagraph"/>
              <w:rPr>
                <w:sz w:val="20"/>
              </w:rPr>
            </w:pPr>
          </w:p>
        </w:tc>
        <w:tc>
          <w:tcPr>
            <w:tcW w:w="2199" w:type="dxa"/>
          </w:tcPr>
          <w:p w:rsidR="00AC7DD6" w:rsidRDefault="00AC7DD6">
            <w:pPr>
              <w:pStyle w:val="TableParagraph"/>
              <w:rPr>
                <w:sz w:val="20"/>
              </w:rPr>
            </w:pPr>
          </w:p>
        </w:tc>
      </w:tr>
      <w:tr w:rsidR="00AC7DD6">
        <w:trPr>
          <w:trHeight w:val="1380"/>
        </w:trPr>
        <w:tc>
          <w:tcPr>
            <w:tcW w:w="2237" w:type="dxa"/>
          </w:tcPr>
          <w:p w:rsidR="00AC7DD6" w:rsidRDefault="00466DA9">
            <w:pPr>
              <w:pStyle w:val="TableParagraph"/>
              <w:ind w:left="107" w:right="585"/>
              <w:rPr>
                <w:sz w:val="24"/>
              </w:rPr>
            </w:pPr>
            <w:r>
              <w:rPr>
                <w:spacing w:val="-2"/>
                <w:sz w:val="24"/>
              </w:rPr>
              <w:t>Выдвижные пунктыскорой медицинской</w:t>
            </w:r>
          </w:p>
          <w:p w:rsidR="00AC7DD6" w:rsidRDefault="00466DA9">
            <w:pPr>
              <w:pStyle w:val="TableParagraph"/>
              <w:spacing w:line="270" w:lineRule="atLeast"/>
              <w:ind w:left="107" w:right="923"/>
              <w:rPr>
                <w:sz w:val="24"/>
              </w:rPr>
            </w:pPr>
            <w:r>
              <w:rPr>
                <w:spacing w:val="-2"/>
                <w:sz w:val="24"/>
              </w:rPr>
              <w:t>помощи, автомобиль</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ight="154"/>
              <w:rPr>
                <w:sz w:val="24"/>
              </w:rPr>
            </w:pPr>
            <w:r>
              <w:rPr>
                <w:spacing w:val="-4"/>
                <w:sz w:val="24"/>
              </w:rPr>
              <w:t>автомо биль</w:t>
            </w:r>
          </w:p>
        </w:tc>
        <w:tc>
          <w:tcPr>
            <w:tcW w:w="2938" w:type="dxa"/>
          </w:tcPr>
          <w:p w:rsidR="00AC7DD6" w:rsidRDefault="00466DA9">
            <w:pPr>
              <w:pStyle w:val="TableParagraph"/>
              <w:spacing w:line="268" w:lineRule="exact"/>
              <w:ind w:left="233" w:right="233"/>
              <w:jc w:val="center"/>
              <w:rPr>
                <w:sz w:val="24"/>
              </w:rPr>
            </w:pPr>
            <w:r>
              <w:rPr>
                <w:spacing w:val="-5"/>
                <w:sz w:val="24"/>
              </w:rPr>
              <w:t>0,2</w:t>
            </w:r>
          </w:p>
        </w:tc>
        <w:tc>
          <w:tcPr>
            <w:tcW w:w="1820" w:type="dxa"/>
          </w:tcPr>
          <w:p w:rsidR="00AC7DD6" w:rsidRDefault="00AC7DD6">
            <w:pPr>
              <w:pStyle w:val="TableParagraph"/>
              <w:rPr>
                <w:sz w:val="24"/>
              </w:rPr>
            </w:pPr>
          </w:p>
        </w:tc>
        <w:tc>
          <w:tcPr>
            <w:tcW w:w="2199" w:type="dxa"/>
          </w:tcPr>
          <w:p w:rsidR="00AC7DD6" w:rsidRDefault="00AC7DD6">
            <w:pPr>
              <w:pStyle w:val="TableParagraph"/>
              <w:rPr>
                <w:sz w:val="24"/>
              </w:rPr>
            </w:pPr>
          </w:p>
        </w:tc>
      </w:tr>
      <w:tr w:rsidR="00AC7DD6">
        <w:trPr>
          <w:trHeight w:val="10765"/>
        </w:trPr>
        <w:tc>
          <w:tcPr>
            <w:tcW w:w="2237" w:type="dxa"/>
          </w:tcPr>
          <w:p w:rsidR="00AC7DD6" w:rsidRDefault="00466DA9">
            <w:pPr>
              <w:pStyle w:val="TableParagraph"/>
              <w:ind w:left="107" w:right="156"/>
              <w:rPr>
                <w:sz w:val="24"/>
              </w:rPr>
            </w:pPr>
            <w:r>
              <w:rPr>
                <w:sz w:val="24"/>
              </w:rPr>
              <w:t xml:space="preserve">Фельдшерскиеили </w:t>
            </w:r>
            <w:r>
              <w:rPr>
                <w:spacing w:val="-2"/>
                <w:sz w:val="24"/>
              </w:rPr>
              <w:t xml:space="preserve">фельдшерско-акуш </w:t>
            </w:r>
            <w:r>
              <w:rPr>
                <w:sz w:val="24"/>
              </w:rPr>
              <w:t xml:space="preserve">ерские пункты, </w:t>
            </w:r>
            <w:r>
              <w:rPr>
                <w:spacing w:val="-2"/>
                <w:sz w:val="24"/>
              </w:rPr>
              <w:t>объект</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объект</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 определяемомуорганами здравоохранения</w:t>
            </w:r>
          </w:p>
        </w:tc>
        <w:tc>
          <w:tcPr>
            <w:tcW w:w="1820" w:type="dxa"/>
          </w:tcPr>
          <w:p w:rsidR="00AC7DD6" w:rsidRDefault="00466DA9">
            <w:pPr>
              <w:pStyle w:val="TableParagraph"/>
              <w:spacing w:line="268" w:lineRule="exact"/>
              <w:ind w:left="157" w:right="156"/>
              <w:jc w:val="center"/>
              <w:rPr>
                <w:sz w:val="24"/>
              </w:rPr>
            </w:pPr>
            <w:r>
              <w:rPr>
                <w:sz w:val="24"/>
              </w:rPr>
              <w:t xml:space="preserve">0,2 </w:t>
            </w:r>
            <w:r>
              <w:rPr>
                <w:spacing w:val="-5"/>
                <w:sz w:val="24"/>
              </w:rPr>
              <w:t>га</w:t>
            </w:r>
          </w:p>
        </w:tc>
        <w:tc>
          <w:tcPr>
            <w:tcW w:w="2199" w:type="dxa"/>
          </w:tcPr>
          <w:p w:rsidR="00AC7DD6" w:rsidRDefault="00466DA9">
            <w:pPr>
              <w:pStyle w:val="TableParagraph"/>
              <w:ind w:left="106" w:right="127"/>
              <w:rPr>
                <w:sz w:val="24"/>
              </w:rPr>
            </w:pPr>
            <w:r>
              <w:rPr>
                <w:sz w:val="24"/>
              </w:rPr>
              <w:t xml:space="preserve">Для малых </w:t>
            </w:r>
            <w:r>
              <w:rPr>
                <w:spacing w:val="-2"/>
                <w:sz w:val="24"/>
              </w:rPr>
              <w:t xml:space="preserve">населенных </w:t>
            </w:r>
            <w:r>
              <w:rPr>
                <w:sz w:val="24"/>
              </w:rPr>
              <w:t xml:space="preserve">пунктов,поселков, хуторов и аулов с населением менее 2 тыс. жителей </w:t>
            </w:r>
            <w:r>
              <w:rPr>
                <w:spacing w:val="-2"/>
                <w:sz w:val="24"/>
              </w:rPr>
              <w:t xml:space="preserve">предусматривается </w:t>
            </w:r>
            <w:r>
              <w:rPr>
                <w:sz w:val="24"/>
              </w:rPr>
              <w:t xml:space="preserve">1 объект, для </w:t>
            </w:r>
            <w:r>
              <w:rPr>
                <w:spacing w:val="-2"/>
                <w:sz w:val="24"/>
              </w:rPr>
              <w:t xml:space="preserve">населенных </w:t>
            </w:r>
            <w:r>
              <w:rPr>
                <w:sz w:val="24"/>
              </w:rPr>
              <w:t xml:space="preserve">пунктов с населением менее 200 жителей </w:t>
            </w:r>
            <w:r>
              <w:rPr>
                <w:spacing w:val="-2"/>
                <w:sz w:val="24"/>
              </w:rPr>
              <w:t xml:space="preserve">допускается предусматривать оборудованную </w:t>
            </w:r>
            <w:r>
              <w:rPr>
                <w:sz w:val="24"/>
              </w:rPr>
              <w:t xml:space="preserve">площадку для </w:t>
            </w:r>
            <w:r>
              <w:rPr>
                <w:spacing w:val="-2"/>
                <w:sz w:val="24"/>
              </w:rPr>
              <w:t xml:space="preserve">развертывания мобильного медицинского </w:t>
            </w:r>
            <w:r>
              <w:rPr>
                <w:sz w:val="24"/>
              </w:rPr>
              <w:t xml:space="preserve">комплекса. Радиус </w:t>
            </w:r>
            <w:r>
              <w:rPr>
                <w:spacing w:val="-2"/>
                <w:sz w:val="24"/>
              </w:rPr>
              <w:t xml:space="preserve">пешеходной доступности указанных </w:t>
            </w:r>
            <w:r>
              <w:rPr>
                <w:sz w:val="24"/>
              </w:rPr>
              <w:t>объектов не более 1500 метров. Для малыхнаселенных пунктов более</w:t>
            </w:r>
          </w:p>
          <w:p w:rsidR="00AC7DD6" w:rsidRDefault="00466DA9">
            <w:pPr>
              <w:pStyle w:val="TableParagraph"/>
              <w:ind w:left="106" w:right="221"/>
              <w:rPr>
                <w:sz w:val="24"/>
              </w:rPr>
            </w:pPr>
            <w:r>
              <w:rPr>
                <w:sz w:val="24"/>
              </w:rPr>
              <w:t xml:space="preserve">2 тыс. жителей, а также для жилых районов и </w:t>
            </w:r>
            <w:r>
              <w:rPr>
                <w:spacing w:val="-2"/>
                <w:sz w:val="24"/>
              </w:rPr>
              <w:t xml:space="preserve">микрорайонов </w:t>
            </w:r>
            <w:r>
              <w:rPr>
                <w:sz w:val="24"/>
              </w:rPr>
              <w:t xml:space="preserve">средних,больших и крупных </w:t>
            </w:r>
            <w:r>
              <w:rPr>
                <w:spacing w:val="-2"/>
                <w:sz w:val="24"/>
              </w:rPr>
              <w:t xml:space="preserve">населенных </w:t>
            </w:r>
            <w:r>
              <w:rPr>
                <w:sz w:val="24"/>
              </w:rPr>
              <w:t>пунктов в соответствии с таблицей 5.1</w:t>
            </w:r>
          </w:p>
          <w:p w:rsidR="00AC7DD6" w:rsidRDefault="00466DA9">
            <w:pPr>
              <w:pStyle w:val="TableParagraph"/>
              <w:spacing w:line="270" w:lineRule="atLeast"/>
              <w:ind w:left="106" w:right="104"/>
              <w:rPr>
                <w:sz w:val="24"/>
              </w:rPr>
            </w:pPr>
            <w:r>
              <w:rPr>
                <w:spacing w:val="-2"/>
                <w:sz w:val="24"/>
              </w:rPr>
              <w:t xml:space="preserve">настоящих </w:t>
            </w:r>
            <w:r>
              <w:rPr>
                <w:spacing w:val="-4"/>
                <w:sz w:val="24"/>
              </w:rPr>
              <w:t>Нормативов</w:t>
            </w:r>
          </w:p>
        </w:tc>
      </w:tr>
      <w:tr w:rsidR="00AC7DD6">
        <w:trPr>
          <w:trHeight w:val="279"/>
        </w:trPr>
        <w:tc>
          <w:tcPr>
            <w:tcW w:w="2237" w:type="dxa"/>
            <w:tcBorders>
              <w:bottom w:val="nil"/>
            </w:tcBorders>
          </w:tcPr>
          <w:p w:rsidR="00AC7DD6" w:rsidRDefault="00466DA9">
            <w:pPr>
              <w:pStyle w:val="TableParagraph"/>
              <w:spacing w:line="260" w:lineRule="exact"/>
              <w:ind w:left="107"/>
              <w:rPr>
                <w:sz w:val="24"/>
              </w:rPr>
            </w:pPr>
            <w:r>
              <w:rPr>
                <w:sz w:val="24"/>
              </w:rPr>
              <w:t>Аптеки</w:t>
            </w:r>
            <w:r>
              <w:rPr>
                <w:spacing w:val="-2"/>
                <w:sz w:val="24"/>
              </w:rPr>
              <w:t>групп:</w:t>
            </w:r>
          </w:p>
        </w:tc>
        <w:tc>
          <w:tcPr>
            <w:tcW w:w="985" w:type="dxa"/>
            <w:vMerge w:val="restart"/>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объект</w:t>
            </w:r>
          </w:p>
        </w:tc>
        <w:tc>
          <w:tcPr>
            <w:tcW w:w="2938" w:type="dxa"/>
            <w:vMerge w:val="restart"/>
          </w:tcPr>
          <w:p w:rsidR="00AC7DD6" w:rsidRDefault="00466DA9">
            <w:pPr>
              <w:pStyle w:val="TableParagraph"/>
              <w:tabs>
                <w:tab w:val="left" w:pos="1040"/>
                <w:tab w:val="left" w:pos="2591"/>
              </w:tabs>
              <w:ind w:left="104" w:right="97"/>
              <w:rPr>
                <w:sz w:val="24"/>
              </w:rPr>
            </w:pPr>
            <w:r>
              <w:rPr>
                <w:spacing w:val="-6"/>
                <w:sz w:val="24"/>
              </w:rPr>
              <w:t>по</w:t>
            </w:r>
            <w:r>
              <w:rPr>
                <w:sz w:val="24"/>
              </w:rPr>
              <w:tab/>
            </w:r>
            <w:r>
              <w:rPr>
                <w:spacing w:val="-2"/>
                <w:sz w:val="24"/>
              </w:rPr>
              <w:t>заданию</w:t>
            </w:r>
            <w:r>
              <w:rPr>
                <w:sz w:val="24"/>
              </w:rPr>
              <w:tab/>
            </w:r>
            <w:r>
              <w:rPr>
                <w:spacing w:val="-6"/>
                <w:sz w:val="24"/>
              </w:rPr>
              <w:t xml:space="preserve">на </w:t>
            </w:r>
            <w:r>
              <w:rPr>
                <w:spacing w:val="-2"/>
                <w:sz w:val="24"/>
              </w:rPr>
              <w:t>проектирование</w:t>
            </w:r>
          </w:p>
        </w:tc>
        <w:tc>
          <w:tcPr>
            <w:tcW w:w="1820" w:type="dxa"/>
            <w:tcBorders>
              <w:bottom w:val="nil"/>
            </w:tcBorders>
          </w:tcPr>
          <w:p w:rsidR="00AC7DD6" w:rsidRDefault="00AC7DD6">
            <w:pPr>
              <w:pStyle w:val="TableParagraph"/>
              <w:rPr>
                <w:sz w:val="20"/>
              </w:rPr>
            </w:pPr>
          </w:p>
        </w:tc>
        <w:tc>
          <w:tcPr>
            <w:tcW w:w="2199" w:type="dxa"/>
            <w:vMerge w:val="restart"/>
          </w:tcPr>
          <w:p w:rsidR="00AC7DD6" w:rsidRDefault="00466DA9">
            <w:pPr>
              <w:pStyle w:val="TableParagraph"/>
              <w:ind w:left="106" w:right="115"/>
              <w:rPr>
                <w:sz w:val="24"/>
              </w:rPr>
            </w:pPr>
            <w:r>
              <w:rPr>
                <w:spacing w:val="-2"/>
                <w:sz w:val="24"/>
              </w:rPr>
              <w:t xml:space="preserve">возможно встроенно-пристро </w:t>
            </w:r>
            <w:r>
              <w:rPr>
                <w:sz w:val="24"/>
              </w:rPr>
              <w:t>енные. В сельских поселениях, как правило, при амбулаториях и</w:t>
            </w:r>
          </w:p>
          <w:p w:rsidR="00AC7DD6" w:rsidRDefault="00466DA9">
            <w:pPr>
              <w:pStyle w:val="TableParagraph"/>
              <w:spacing w:line="264" w:lineRule="exact"/>
              <w:ind w:left="106"/>
              <w:rPr>
                <w:sz w:val="24"/>
              </w:rPr>
            </w:pPr>
            <w:r>
              <w:rPr>
                <w:spacing w:val="-2"/>
                <w:sz w:val="24"/>
              </w:rPr>
              <w:t>фельдшерско-</w:t>
            </w:r>
            <w:r>
              <w:rPr>
                <w:spacing w:val="-4"/>
                <w:sz w:val="24"/>
              </w:rPr>
              <w:t>акуш</w:t>
            </w:r>
          </w:p>
        </w:tc>
      </w:tr>
      <w:tr w:rsidR="00AC7DD6">
        <w:trPr>
          <w:trHeight w:val="551"/>
        </w:trPr>
        <w:tc>
          <w:tcPr>
            <w:tcW w:w="2237" w:type="dxa"/>
            <w:tcBorders>
              <w:top w:val="nil"/>
              <w:bottom w:val="nil"/>
            </w:tcBorders>
          </w:tcPr>
          <w:p w:rsidR="00AC7DD6" w:rsidRDefault="00466DA9">
            <w:pPr>
              <w:pStyle w:val="TableParagraph"/>
              <w:spacing w:line="263" w:lineRule="exact"/>
              <w:ind w:left="107"/>
              <w:rPr>
                <w:sz w:val="24"/>
              </w:rPr>
            </w:pPr>
            <w:r>
              <w:rPr>
                <w:sz w:val="24"/>
              </w:rPr>
              <w:t xml:space="preserve">I- </w:t>
            </w:r>
            <w:r>
              <w:rPr>
                <w:spacing w:val="-5"/>
                <w:sz w:val="24"/>
              </w:rPr>
              <w:t>II</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63" w:lineRule="exact"/>
              <w:ind w:left="104"/>
              <w:rPr>
                <w:sz w:val="24"/>
              </w:rPr>
            </w:pPr>
            <w:r>
              <w:rPr>
                <w:sz w:val="24"/>
              </w:rPr>
              <w:t>0,3га</w:t>
            </w:r>
            <w:r>
              <w:rPr>
                <w:spacing w:val="-5"/>
                <w:sz w:val="24"/>
              </w:rPr>
              <w:t>или</w:t>
            </w:r>
          </w:p>
          <w:p w:rsidR="00AC7DD6" w:rsidRDefault="00466DA9">
            <w:pPr>
              <w:pStyle w:val="TableParagraph"/>
              <w:spacing w:line="268" w:lineRule="exact"/>
              <w:ind w:left="104"/>
              <w:rPr>
                <w:sz w:val="24"/>
              </w:rPr>
            </w:pPr>
            <w:r>
              <w:rPr>
                <w:spacing w:val="-2"/>
                <w:sz w:val="24"/>
              </w:rPr>
              <w:t>встроенные</w:t>
            </w:r>
          </w:p>
        </w:tc>
        <w:tc>
          <w:tcPr>
            <w:tcW w:w="2199" w:type="dxa"/>
            <w:vMerge/>
            <w:tcBorders>
              <w:top w:val="nil"/>
            </w:tcBorders>
          </w:tcPr>
          <w:p w:rsidR="00AC7DD6" w:rsidRDefault="00AC7DD6">
            <w:pPr>
              <w:rPr>
                <w:sz w:val="2"/>
                <w:szCs w:val="2"/>
              </w:rPr>
            </w:pP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III-</w:t>
            </w:r>
            <w:r>
              <w:rPr>
                <w:spacing w:val="-12"/>
                <w:sz w:val="24"/>
              </w:rPr>
              <w:t>V</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6" w:lineRule="exact"/>
              <w:ind w:left="156" w:right="156"/>
              <w:jc w:val="center"/>
              <w:rPr>
                <w:sz w:val="24"/>
              </w:rPr>
            </w:pPr>
            <w:r>
              <w:rPr>
                <w:sz w:val="24"/>
              </w:rPr>
              <w:t>0,25"-</w:t>
            </w:r>
            <w:r>
              <w:rPr>
                <w:spacing w:val="-10"/>
                <w:sz w:val="24"/>
              </w:rPr>
              <w:t>"</w:t>
            </w:r>
          </w:p>
        </w:tc>
        <w:tc>
          <w:tcPr>
            <w:tcW w:w="2199" w:type="dxa"/>
            <w:vMerge/>
            <w:tcBorders>
              <w:top w:val="nil"/>
            </w:tcBorders>
          </w:tcPr>
          <w:p w:rsidR="00AC7DD6" w:rsidRDefault="00AC7DD6">
            <w:pPr>
              <w:rPr>
                <w:sz w:val="2"/>
                <w:szCs w:val="2"/>
              </w:rPr>
            </w:pPr>
          </w:p>
        </w:tc>
      </w:tr>
      <w:tr w:rsidR="00AC7DD6">
        <w:trPr>
          <w:trHeight w:val="794"/>
        </w:trPr>
        <w:tc>
          <w:tcPr>
            <w:tcW w:w="2237" w:type="dxa"/>
            <w:tcBorders>
              <w:top w:val="nil"/>
            </w:tcBorders>
          </w:tcPr>
          <w:p w:rsidR="00AC7DD6" w:rsidRDefault="00466DA9">
            <w:pPr>
              <w:pStyle w:val="TableParagraph"/>
              <w:spacing w:line="263" w:lineRule="exact"/>
              <w:ind w:left="107"/>
              <w:rPr>
                <w:sz w:val="24"/>
              </w:rPr>
            </w:pPr>
            <w:r>
              <w:rPr>
                <w:sz w:val="24"/>
              </w:rPr>
              <w:t>VI-</w:t>
            </w:r>
            <w:r>
              <w:rPr>
                <w:spacing w:val="-4"/>
                <w:sz w:val="24"/>
              </w:rPr>
              <w:t>VIII</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tcBorders>
          </w:tcPr>
          <w:p w:rsidR="00AC7DD6" w:rsidRDefault="00466DA9">
            <w:pPr>
              <w:pStyle w:val="TableParagraph"/>
              <w:spacing w:line="263" w:lineRule="exact"/>
              <w:ind w:left="156" w:right="156"/>
              <w:jc w:val="center"/>
              <w:rPr>
                <w:sz w:val="24"/>
              </w:rPr>
            </w:pPr>
            <w:r>
              <w:rPr>
                <w:sz w:val="24"/>
              </w:rPr>
              <w:t>0,2"-</w:t>
            </w:r>
            <w:r>
              <w:rPr>
                <w:spacing w:val="-10"/>
                <w:sz w:val="24"/>
              </w:rPr>
              <w:t>"</w:t>
            </w:r>
          </w:p>
        </w:tc>
        <w:tc>
          <w:tcPr>
            <w:tcW w:w="2199"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658"/>
        </w:trPr>
        <w:tc>
          <w:tcPr>
            <w:tcW w:w="2237" w:type="dxa"/>
            <w:tcBorders>
              <w:top w:val="nil"/>
            </w:tcBorders>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Borders>
              <w:top w:val="nil"/>
            </w:tcBorders>
          </w:tcPr>
          <w:p w:rsidR="00AC7DD6" w:rsidRDefault="00AC7DD6">
            <w:pPr>
              <w:pStyle w:val="TableParagraph"/>
              <w:rPr>
                <w:sz w:val="24"/>
              </w:rPr>
            </w:pPr>
          </w:p>
        </w:tc>
        <w:tc>
          <w:tcPr>
            <w:tcW w:w="1820" w:type="dxa"/>
            <w:tcBorders>
              <w:top w:val="nil"/>
            </w:tcBorders>
          </w:tcPr>
          <w:p w:rsidR="00AC7DD6" w:rsidRDefault="00AC7DD6">
            <w:pPr>
              <w:pStyle w:val="TableParagraph"/>
              <w:rPr>
                <w:sz w:val="24"/>
              </w:rPr>
            </w:pPr>
          </w:p>
        </w:tc>
        <w:tc>
          <w:tcPr>
            <w:tcW w:w="2199" w:type="dxa"/>
            <w:tcBorders>
              <w:top w:val="nil"/>
            </w:tcBorders>
          </w:tcPr>
          <w:p w:rsidR="00AC7DD6" w:rsidRDefault="00466DA9">
            <w:pPr>
              <w:pStyle w:val="TableParagraph"/>
              <w:ind w:left="106" w:right="435"/>
              <w:rPr>
                <w:sz w:val="24"/>
              </w:rPr>
            </w:pPr>
            <w:r>
              <w:rPr>
                <w:sz w:val="24"/>
              </w:rPr>
              <w:t xml:space="preserve">ерскихпунктах. </w:t>
            </w:r>
            <w:r>
              <w:rPr>
                <w:spacing w:val="-2"/>
                <w:sz w:val="24"/>
              </w:rPr>
              <w:t xml:space="preserve">Радиус </w:t>
            </w:r>
            <w:r>
              <w:rPr>
                <w:sz w:val="24"/>
              </w:rPr>
              <w:t xml:space="preserve">обслуживания- 500 м, при </w:t>
            </w:r>
            <w:r>
              <w:rPr>
                <w:spacing w:val="-2"/>
                <w:sz w:val="24"/>
              </w:rPr>
              <w:t>малоэтажной</w:t>
            </w:r>
          </w:p>
          <w:p w:rsidR="00AC7DD6" w:rsidRDefault="00466DA9">
            <w:pPr>
              <w:pStyle w:val="TableParagraph"/>
              <w:spacing w:line="264" w:lineRule="exact"/>
              <w:ind w:left="106"/>
              <w:rPr>
                <w:sz w:val="24"/>
              </w:rPr>
            </w:pPr>
            <w:r>
              <w:rPr>
                <w:sz w:val="24"/>
              </w:rPr>
              <w:t>застройке-800</w:t>
            </w:r>
            <w:r>
              <w:rPr>
                <w:spacing w:val="-10"/>
                <w:sz w:val="24"/>
              </w:rPr>
              <w:t>м</w:t>
            </w:r>
          </w:p>
        </w:tc>
      </w:tr>
      <w:tr w:rsidR="00AC7DD6">
        <w:trPr>
          <w:trHeight w:val="491"/>
        </w:trPr>
        <w:tc>
          <w:tcPr>
            <w:tcW w:w="10179" w:type="dxa"/>
            <w:gridSpan w:val="5"/>
          </w:tcPr>
          <w:p w:rsidR="00AC7DD6" w:rsidRDefault="00466DA9">
            <w:pPr>
              <w:pStyle w:val="TableParagraph"/>
              <w:spacing w:before="99"/>
              <w:ind w:left="897"/>
              <w:rPr>
                <w:b/>
                <w:sz w:val="24"/>
              </w:rPr>
            </w:pPr>
            <w:r>
              <w:rPr>
                <w:b/>
                <w:color w:val="25282E"/>
                <w:sz w:val="24"/>
              </w:rPr>
              <w:t>III.Учреждениясанаторно-курортныеиоздоровительные,отдыхаи</w:t>
            </w:r>
            <w:r>
              <w:rPr>
                <w:b/>
                <w:color w:val="25282E"/>
                <w:spacing w:val="-2"/>
                <w:sz w:val="24"/>
              </w:rPr>
              <w:t>туризма</w:t>
            </w:r>
          </w:p>
        </w:tc>
      </w:tr>
      <w:tr w:rsidR="00AC7DD6">
        <w:trPr>
          <w:trHeight w:val="4416"/>
        </w:trPr>
        <w:tc>
          <w:tcPr>
            <w:tcW w:w="2237" w:type="dxa"/>
          </w:tcPr>
          <w:p w:rsidR="00AC7DD6" w:rsidRDefault="00466DA9">
            <w:pPr>
              <w:pStyle w:val="TableParagraph"/>
              <w:ind w:left="107" w:right="558"/>
              <w:jc w:val="both"/>
              <w:rPr>
                <w:sz w:val="24"/>
              </w:rPr>
            </w:pPr>
            <w:r>
              <w:rPr>
                <w:sz w:val="24"/>
              </w:rPr>
              <w:t xml:space="preserve">Санатории(без </w:t>
            </w:r>
            <w:r>
              <w:rPr>
                <w:spacing w:val="-2"/>
                <w:sz w:val="24"/>
              </w:rPr>
              <w:t>туберкулезных больных)</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150</w:t>
            </w:r>
          </w:p>
        </w:tc>
        <w:tc>
          <w:tcPr>
            <w:tcW w:w="2199" w:type="dxa"/>
          </w:tcPr>
          <w:p w:rsidR="00AC7DD6" w:rsidRDefault="00466DA9">
            <w:pPr>
              <w:pStyle w:val="TableParagraph"/>
              <w:ind w:left="106" w:right="135"/>
              <w:rPr>
                <w:sz w:val="24"/>
              </w:rPr>
            </w:pPr>
            <w:r>
              <w:rPr>
                <w:sz w:val="24"/>
              </w:rPr>
              <w:t xml:space="preserve">В сложившихся </w:t>
            </w:r>
            <w:r>
              <w:rPr>
                <w:spacing w:val="-2"/>
                <w:sz w:val="24"/>
              </w:rPr>
              <w:t xml:space="preserve">приморских, </w:t>
            </w:r>
            <w:r>
              <w:rPr>
                <w:sz w:val="24"/>
              </w:rPr>
              <w:t xml:space="preserve">горныхкурортахи в условиях их реконструкции, а также для баз отдыха в </w:t>
            </w:r>
            <w:r>
              <w:rPr>
                <w:spacing w:val="-2"/>
                <w:sz w:val="24"/>
              </w:rPr>
              <w:t>пригородных</w:t>
            </w:r>
            <w:r>
              <w:rPr>
                <w:sz w:val="24"/>
              </w:rPr>
              <w:t xml:space="preserve">зонахкрупнейших икрупныхгородов </w:t>
            </w:r>
            <w:r>
              <w:rPr>
                <w:spacing w:val="-2"/>
                <w:sz w:val="24"/>
              </w:rPr>
              <w:t xml:space="preserve">размерыземельных участков допускается </w:t>
            </w:r>
            <w:r>
              <w:rPr>
                <w:sz w:val="24"/>
              </w:rPr>
              <w:t>уменьшать, но не</w:t>
            </w:r>
          </w:p>
          <w:p w:rsidR="00AC7DD6" w:rsidRDefault="00466DA9">
            <w:pPr>
              <w:pStyle w:val="TableParagraph"/>
              <w:spacing w:line="264" w:lineRule="exact"/>
              <w:ind w:left="106"/>
              <w:rPr>
                <w:sz w:val="24"/>
              </w:rPr>
            </w:pPr>
            <w:r>
              <w:rPr>
                <w:sz w:val="24"/>
              </w:rPr>
              <w:t>болеечемна</w:t>
            </w:r>
            <w:r>
              <w:rPr>
                <w:spacing w:val="-5"/>
                <w:sz w:val="24"/>
              </w:rPr>
              <w:t>25%</w:t>
            </w:r>
          </w:p>
        </w:tc>
      </w:tr>
      <w:tr w:rsidR="00AC7DD6">
        <w:trPr>
          <w:trHeight w:val="1656"/>
        </w:trPr>
        <w:tc>
          <w:tcPr>
            <w:tcW w:w="2237" w:type="dxa"/>
          </w:tcPr>
          <w:p w:rsidR="00AC7DD6" w:rsidRDefault="00466DA9">
            <w:pPr>
              <w:pStyle w:val="TableParagraph"/>
              <w:ind w:left="107" w:right="113"/>
              <w:rPr>
                <w:sz w:val="24"/>
              </w:rPr>
            </w:pPr>
            <w:r>
              <w:rPr>
                <w:sz w:val="24"/>
              </w:rPr>
              <w:t>Санатории для родителейсдетьми и детские санатории (без</w:t>
            </w:r>
          </w:p>
          <w:p w:rsidR="00AC7DD6" w:rsidRDefault="00466DA9">
            <w:pPr>
              <w:pStyle w:val="TableParagraph"/>
              <w:spacing w:line="270" w:lineRule="atLeast"/>
              <w:ind w:left="107" w:right="585"/>
              <w:rPr>
                <w:sz w:val="24"/>
              </w:rPr>
            </w:pPr>
            <w:r>
              <w:rPr>
                <w:spacing w:val="-2"/>
                <w:sz w:val="24"/>
              </w:rPr>
              <w:t>туберкулезных больных)</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170</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585"/>
              <w:rPr>
                <w:sz w:val="24"/>
              </w:rPr>
            </w:pPr>
            <w:r>
              <w:rPr>
                <w:sz w:val="24"/>
              </w:rPr>
              <w:t xml:space="preserve">Санаториидля </w:t>
            </w:r>
            <w:r>
              <w:rPr>
                <w:spacing w:val="-2"/>
                <w:sz w:val="24"/>
              </w:rPr>
              <w:t>туберкулезных</w:t>
            </w:r>
          </w:p>
          <w:p w:rsidR="00AC7DD6" w:rsidRDefault="00466DA9">
            <w:pPr>
              <w:pStyle w:val="TableParagraph"/>
              <w:spacing w:line="264" w:lineRule="exact"/>
              <w:ind w:left="107"/>
              <w:rPr>
                <w:sz w:val="24"/>
              </w:rPr>
            </w:pPr>
            <w:r>
              <w:rPr>
                <w:spacing w:val="-2"/>
                <w:sz w:val="24"/>
              </w:rPr>
              <w:t>больных</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200</w:t>
            </w:r>
          </w:p>
        </w:tc>
        <w:tc>
          <w:tcPr>
            <w:tcW w:w="2199" w:type="dxa"/>
          </w:tcPr>
          <w:p w:rsidR="00AC7DD6" w:rsidRDefault="00AC7DD6">
            <w:pPr>
              <w:pStyle w:val="TableParagraph"/>
              <w:rPr>
                <w:sz w:val="24"/>
              </w:rPr>
            </w:pPr>
          </w:p>
        </w:tc>
      </w:tr>
      <w:tr w:rsidR="00AC7DD6">
        <w:trPr>
          <w:trHeight w:val="3312"/>
        </w:trPr>
        <w:tc>
          <w:tcPr>
            <w:tcW w:w="2237" w:type="dxa"/>
          </w:tcPr>
          <w:p w:rsidR="00AC7DD6" w:rsidRDefault="00466DA9">
            <w:pPr>
              <w:pStyle w:val="TableParagraph"/>
              <w:ind w:left="107" w:right="92"/>
              <w:rPr>
                <w:sz w:val="24"/>
              </w:rPr>
            </w:pPr>
            <w:r>
              <w:rPr>
                <w:sz w:val="24"/>
              </w:rPr>
              <w:t xml:space="preserve">Санатории - </w:t>
            </w:r>
            <w:r>
              <w:rPr>
                <w:spacing w:val="-2"/>
                <w:sz w:val="24"/>
              </w:rPr>
              <w:t>профилактории</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100</w:t>
            </w:r>
          </w:p>
        </w:tc>
        <w:tc>
          <w:tcPr>
            <w:tcW w:w="2199" w:type="dxa"/>
          </w:tcPr>
          <w:p w:rsidR="00AC7DD6" w:rsidRDefault="00466DA9">
            <w:pPr>
              <w:pStyle w:val="TableParagraph"/>
              <w:ind w:left="106" w:right="221"/>
              <w:rPr>
                <w:sz w:val="24"/>
              </w:rPr>
            </w:pPr>
            <w:r>
              <w:rPr>
                <w:sz w:val="24"/>
              </w:rPr>
              <w:t xml:space="preserve">в санаториях - </w:t>
            </w:r>
            <w:r>
              <w:rPr>
                <w:spacing w:val="-2"/>
                <w:sz w:val="24"/>
              </w:rPr>
              <w:t xml:space="preserve">профилакториях, </w:t>
            </w:r>
            <w:r>
              <w:rPr>
                <w:sz w:val="24"/>
              </w:rPr>
              <w:t xml:space="preserve">размещаемых в </w:t>
            </w:r>
            <w:r>
              <w:rPr>
                <w:spacing w:val="-2"/>
                <w:sz w:val="24"/>
              </w:rPr>
              <w:t>пределах населенного пункта, допускается уменьшать размеры земельных</w:t>
            </w:r>
          </w:p>
          <w:p w:rsidR="00AC7DD6" w:rsidRDefault="00466DA9">
            <w:pPr>
              <w:pStyle w:val="TableParagraph"/>
              <w:spacing w:line="270" w:lineRule="atLeast"/>
              <w:ind w:left="106" w:right="104"/>
              <w:rPr>
                <w:sz w:val="24"/>
              </w:rPr>
            </w:pPr>
            <w:r>
              <w:rPr>
                <w:sz w:val="24"/>
              </w:rPr>
              <w:t>участков, но не болеечемна10%</w:t>
            </w:r>
          </w:p>
        </w:tc>
      </w:tr>
      <w:tr w:rsidR="00AC7DD6">
        <w:trPr>
          <w:trHeight w:val="1931"/>
        </w:trPr>
        <w:tc>
          <w:tcPr>
            <w:tcW w:w="2237" w:type="dxa"/>
          </w:tcPr>
          <w:p w:rsidR="00AC7DD6" w:rsidRDefault="00466DA9">
            <w:pPr>
              <w:pStyle w:val="TableParagraph"/>
              <w:ind w:left="107" w:right="601"/>
              <w:rPr>
                <w:sz w:val="24"/>
              </w:rPr>
            </w:pPr>
            <w:r>
              <w:rPr>
                <w:spacing w:val="-2"/>
                <w:sz w:val="24"/>
              </w:rPr>
              <w:t xml:space="preserve">Санаторные </w:t>
            </w:r>
            <w:r>
              <w:rPr>
                <w:sz w:val="24"/>
              </w:rPr>
              <w:t>детскиелагеря</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200</w:t>
            </w:r>
          </w:p>
        </w:tc>
        <w:tc>
          <w:tcPr>
            <w:tcW w:w="2199" w:type="dxa"/>
          </w:tcPr>
          <w:p w:rsidR="00AC7DD6" w:rsidRDefault="00466DA9">
            <w:pPr>
              <w:pStyle w:val="TableParagraph"/>
              <w:ind w:left="106" w:right="104"/>
              <w:rPr>
                <w:sz w:val="24"/>
              </w:rPr>
            </w:pPr>
            <w:r>
              <w:rPr>
                <w:sz w:val="24"/>
              </w:rPr>
              <w:t xml:space="preserve">в условиях </w:t>
            </w:r>
            <w:r>
              <w:rPr>
                <w:spacing w:val="-2"/>
                <w:sz w:val="24"/>
              </w:rPr>
              <w:t xml:space="preserve">реконструкциидля объектов, </w:t>
            </w:r>
            <w:r>
              <w:rPr>
                <w:sz w:val="24"/>
              </w:rPr>
              <w:t xml:space="preserve">размещаемых в </w:t>
            </w:r>
            <w:r>
              <w:rPr>
                <w:spacing w:val="-2"/>
                <w:sz w:val="24"/>
              </w:rPr>
              <w:t>пределах населенного</w:t>
            </w:r>
          </w:p>
          <w:p w:rsidR="00AC7DD6" w:rsidRDefault="00466DA9">
            <w:pPr>
              <w:pStyle w:val="TableParagraph"/>
              <w:spacing w:line="264" w:lineRule="exact"/>
              <w:ind w:left="106"/>
              <w:rPr>
                <w:sz w:val="24"/>
              </w:rPr>
            </w:pPr>
            <w:r>
              <w:rPr>
                <w:spacing w:val="-2"/>
                <w:sz w:val="24"/>
              </w:rPr>
              <w:t>пункта,</w:t>
            </w:r>
          </w:p>
        </w:tc>
      </w:tr>
    </w:tbl>
    <w:p w:rsidR="00AC7DD6" w:rsidRDefault="00AC7DD6">
      <w:pPr>
        <w:spacing w:line="264" w:lineRule="exac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658"/>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468"/>
              <w:rPr>
                <w:sz w:val="24"/>
              </w:rPr>
            </w:pPr>
            <w:r>
              <w:rPr>
                <w:spacing w:val="-2"/>
                <w:sz w:val="24"/>
              </w:rPr>
              <w:t xml:space="preserve">допускается уменьшать размеры земельных </w:t>
            </w:r>
            <w:r>
              <w:rPr>
                <w:sz w:val="24"/>
              </w:rPr>
              <w:t>участков,ноне</w:t>
            </w:r>
          </w:p>
          <w:p w:rsidR="00AC7DD6" w:rsidRDefault="00466DA9">
            <w:pPr>
              <w:pStyle w:val="TableParagraph"/>
              <w:spacing w:line="264" w:lineRule="exact"/>
              <w:ind w:left="106"/>
              <w:rPr>
                <w:sz w:val="24"/>
              </w:rPr>
            </w:pPr>
            <w:r>
              <w:rPr>
                <w:sz w:val="24"/>
              </w:rPr>
              <w:t>болеечемна</w:t>
            </w:r>
            <w:r>
              <w:rPr>
                <w:spacing w:val="-5"/>
                <w:sz w:val="24"/>
              </w:rPr>
              <w:t>10%</w:t>
            </w:r>
          </w:p>
        </w:tc>
      </w:tr>
      <w:tr w:rsidR="00AC7DD6">
        <w:trPr>
          <w:trHeight w:val="551"/>
        </w:trPr>
        <w:tc>
          <w:tcPr>
            <w:tcW w:w="2237" w:type="dxa"/>
          </w:tcPr>
          <w:p w:rsidR="00AC7DD6" w:rsidRDefault="00466DA9">
            <w:pPr>
              <w:pStyle w:val="TableParagraph"/>
              <w:spacing w:line="268" w:lineRule="exact"/>
              <w:ind w:left="107"/>
              <w:rPr>
                <w:sz w:val="24"/>
              </w:rPr>
            </w:pPr>
            <w:r>
              <w:rPr>
                <w:sz w:val="24"/>
              </w:rPr>
              <w:t>Дома</w:t>
            </w:r>
            <w:r>
              <w:rPr>
                <w:spacing w:val="-2"/>
                <w:sz w:val="24"/>
              </w:rPr>
              <w:t>отдыха</w:t>
            </w:r>
          </w:p>
          <w:p w:rsidR="00AC7DD6" w:rsidRDefault="00466DA9">
            <w:pPr>
              <w:pStyle w:val="TableParagraph"/>
              <w:spacing w:line="264" w:lineRule="exact"/>
              <w:ind w:left="107"/>
              <w:rPr>
                <w:sz w:val="24"/>
              </w:rPr>
            </w:pPr>
            <w:r>
              <w:rPr>
                <w:spacing w:val="-2"/>
                <w:sz w:val="24"/>
              </w:rPr>
              <w:t>(пансионаты)</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8" w:type="dxa"/>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158" w:right="156"/>
              <w:jc w:val="center"/>
              <w:rPr>
                <w:sz w:val="24"/>
              </w:rPr>
            </w:pPr>
            <w:r>
              <w:rPr>
                <w:spacing w:val="-5"/>
                <w:sz w:val="24"/>
              </w:rPr>
              <w:t>130</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323"/>
              <w:rPr>
                <w:sz w:val="24"/>
              </w:rPr>
            </w:pPr>
            <w:r>
              <w:rPr>
                <w:sz w:val="24"/>
              </w:rPr>
              <w:t>Дома отдыха (пансионаты)для</w:t>
            </w:r>
          </w:p>
          <w:p w:rsidR="00AC7DD6" w:rsidRDefault="00466DA9">
            <w:pPr>
              <w:pStyle w:val="TableParagraph"/>
              <w:spacing w:line="264" w:lineRule="exact"/>
              <w:ind w:left="107"/>
              <w:rPr>
                <w:sz w:val="24"/>
              </w:rPr>
            </w:pPr>
            <w:r>
              <w:rPr>
                <w:sz w:val="24"/>
              </w:rPr>
              <w:t>семейс</w:t>
            </w:r>
            <w:r>
              <w:rPr>
                <w:spacing w:val="-2"/>
                <w:sz w:val="24"/>
              </w:rPr>
              <w:t>детьми</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left="158" w:right="156"/>
              <w:jc w:val="center"/>
              <w:rPr>
                <w:sz w:val="24"/>
              </w:rPr>
            </w:pPr>
            <w:r>
              <w:rPr>
                <w:spacing w:val="-5"/>
                <w:sz w:val="24"/>
              </w:rPr>
              <w:t>150</w:t>
            </w:r>
          </w:p>
        </w:tc>
        <w:tc>
          <w:tcPr>
            <w:tcW w:w="2199" w:type="dxa"/>
          </w:tcPr>
          <w:p w:rsidR="00AC7DD6" w:rsidRDefault="00AC7DD6">
            <w:pPr>
              <w:pStyle w:val="TableParagraph"/>
              <w:rPr>
                <w:sz w:val="24"/>
              </w:rPr>
            </w:pPr>
          </w:p>
        </w:tc>
      </w:tr>
      <w:tr w:rsidR="00AC7DD6">
        <w:trPr>
          <w:trHeight w:val="1380"/>
        </w:trPr>
        <w:tc>
          <w:tcPr>
            <w:tcW w:w="2237" w:type="dxa"/>
          </w:tcPr>
          <w:p w:rsidR="00AC7DD6" w:rsidRDefault="00466DA9">
            <w:pPr>
              <w:pStyle w:val="TableParagraph"/>
              <w:ind w:left="107" w:right="92"/>
              <w:rPr>
                <w:sz w:val="24"/>
              </w:rPr>
            </w:pPr>
            <w:r>
              <w:rPr>
                <w:spacing w:val="-2"/>
                <w:sz w:val="24"/>
              </w:rPr>
              <w:t xml:space="preserve">Оздоровительные </w:t>
            </w:r>
            <w:r>
              <w:rPr>
                <w:sz w:val="24"/>
              </w:rPr>
              <w:t>комплексы и пансионаты с</w:t>
            </w:r>
          </w:p>
          <w:p w:rsidR="00AC7DD6" w:rsidRDefault="00466DA9">
            <w:pPr>
              <w:pStyle w:val="TableParagraph"/>
              <w:spacing w:line="270" w:lineRule="atLeast"/>
              <w:ind w:left="107" w:right="92"/>
              <w:rPr>
                <w:sz w:val="24"/>
              </w:rPr>
            </w:pPr>
            <w:r>
              <w:rPr>
                <w:sz w:val="24"/>
              </w:rPr>
              <w:t>лечением,вт.ч.для семей с детьми</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left="158" w:right="156"/>
              <w:jc w:val="center"/>
              <w:rPr>
                <w:sz w:val="24"/>
              </w:rPr>
            </w:pPr>
            <w:r>
              <w:rPr>
                <w:spacing w:val="-5"/>
                <w:sz w:val="24"/>
              </w:rPr>
              <w:t>165</w:t>
            </w:r>
          </w:p>
        </w:tc>
        <w:tc>
          <w:tcPr>
            <w:tcW w:w="2199" w:type="dxa"/>
          </w:tcPr>
          <w:p w:rsidR="00AC7DD6" w:rsidRDefault="00AC7DD6">
            <w:pPr>
              <w:pStyle w:val="TableParagraph"/>
              <w:rPr>
                <w:sz w:val="24"/>
              </w:rPr>
            </w:pPr>
          </w:p>
        </w:tc>
      </w:tr>
      <w:tr w:rsidR="00AC7DD6">
        <w:trPr>
          <w:trHeight w:val="1655"/>
        </w:trPr>
        <w:tc>
          <w:tcPr>
            <w:tcW w:w="2237" w:type="dxa"/>
          </w:tcPr>
          <w:p w:rsidR="00AC7DD6" w:rsidRDefault="00466DA9">
            <w:pPr>
              <w:pStyle w:val="TableParagraph"/>
              <w:ind w:left="107" w:right="92"/>
              <w:rPr>
                <w:sz w:val="24"/>
              </w:rPr>
            </w:pPr>
            <w:r>
              <w:rPr>
                <w:spacing w:val="-2"/>
                <w:sz w:val="24"/>
              </w:rPr>
              <w:t xml:space="preserve">Курортные </w:t>
            </w:r>
            <w:r>
              <w:rPr>
                <w:sz w:val="24"/>
              </w:rPr>
              <w:t xml:space="preserve">поликлиники (на 1000 лечащихся в открытой сети </w:t>
            </w:r>
            <w:r>
              <w:rPr>
                <w:spacing w:val="-2"/>
                <w:sz w:val="24"/>
              </w:rPr>
              <w:t>централизованного</w:t>
            </w:r>
          </w:p>
          <w:p w:rsidR="00AC7DD6" w:rsidRDefault="00466DA9">
            <w:pPr>
              <w:pStyle w:val="TableParagraph"/>
              <w:spacing w:line="264" w:lineRule="exact"/>
              <w:ind w:left="107"/>
              <w:rPr>
                <w:sz w:val="24"/>
              </w:rPr>
            </w:pPr>
            <w:r>
              <w:rPr>
                <w:spacing w:val="-2"/>
                <w:sz w:val="24"/>
              </w:rPr>
              <w:t>обслуживания)</w:t>
            </w:r>
          </w:p>
        </w:tc>
        <w:tc>
          <w:tcPr>
            <w:tcW w:w="985" w:type="dxa"/>
          </w:tcPr>
          <w:p w:rsidR="00AC7DD6" w:rsidRDefault="00466DA9">
            <w:pPr>
              <w:pStyle w:val="TableParagraph"/>
              <w:ind w:left="108"/>
              <w:rPr>
                <w:sz w:val="24"/>
              </w:rPr>
            </w:pPr>
            <w:r>
              <w:rPr>
                <w:spacing w:val="-2"/>
                <w:sz w:val="24"/>
              </w:rPr>
              <w:t xml:space="preserve">количе </w:t>
            </w:r>
            <w:r>
              <w:rPr>
                <w:spacing w:val="-4"/>
                <w:sz w:val="24"/>
              </w:rPr>
              <w:t xml:space="preserve">ство </w:t>
            </w:r>
            <w:r>
              <w:rPr>
                <w:spacing w:val="-2"/>
                <w:sz w:val="24"/>
              </w:rPr>
              <w:t xml:space="preserve">посеще </w:t>
            </w:r>
            <w:r>
              <w:rPr>
                <w:sz w:val="24"/>
              </w:rPr>
              <w:t xml:space="preserve">ний в </w:t>
            </w:r>
            <w:r>
              <w:rPr>
                <w:spacing w:val="-4"/>
                <w:sz w:val="24"/>
              </w:rPr>
              <w:t>смену</w:t>
            </w:r>
          </w:p>
        </w:tc>
        <w:tc>
          <w:tcPr>
            <w:tcW w:w="2938" w:type="dxa"/>
          </w:tcPr>
          <w:p w:rsidR="00AC7DD6" w:rsidRDefault="00466DA9">
            <w:pPr>
              <w:pStyle w:val="TableParagraph"/>
              <w:spacing w:line="268" w:lineRule="exact"/>
              <w:ind w:left="236" w:right="233"/>
              <w:jc w:val="center"/>
              <w:rPr>
                <w:sz w:val="24"/>
              </w:rPr>
            </w:pPr>
            <w:r>
              <w:rPr>
                <w:spacing w:val="-5"/>
                <w:sz w:val="24"/>
              </w:rPr>
              <w:t>200</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val="restart"/>
          </w:tcPr>
          <w:p w:rsidR="00AC7DD6" w:rsidRDefault="00466DA9">
            <w:pPr>
              <w:pStyle w:val="TableParagraph"/>
              <w:ind w:left="106" w:right="159"/>
              <w:rPr>
                <w:sz w:val="24"/>
              </w:rPr>
            </w:pPr>
            <w:r>
              <w:rPr>
                <w:sz w:val="24"/>
              </w:rPr>
              <w:t xml:space="preserve">Размещаются на </w:t>
            </w:r>
            <w:r>
              <w:rPr>
                <w:spacing w:val="-2"/>
                <w:sz w:val="24"/>
              </w:rPr>
              <w:t xml:space="preserve">территории общекурортных </w:t>
            </w:r>
            <w:r>
              <w:rPr>
                <w:sz w:val="24"/>
              </w:rPr>
              <w:t xml:space="preserve">центров для обслуживания в открытой сети отдыхающих и </w:t>
            </w:r>
            <w:r>
              <w:rPr>
                <w:spacing w:val="-2"/>
                <w:sz w:val="24"/>
              </w:rPr>
              <w:t>курсовочников санаторно-оздоров ительных учреждений</w:t>
            </w:r>
          </w:p>
        </w:tc>
      </w:tr>
      <w:tr w:rsidR="00AC7DD6">
        <w:trPr>
          <w:trHeight w:val="1379"/>
        </w:trPr>
        <w:tc>
          <w:tcPr>
            <w:tcW w:w="2237" w:type="dxa"/>
          </w:tcPr>
          <w:p w:rsidR="00AC7DD6" w:rsidRDefault="00466DA9">
            <w:pPr>
              <w:pStyle w:val="TableParagraph"/>
              <w:ind w:left="107" w:right="92"/>
              <w:rPr>
                <w:sz w:val="24"/>
              </w:rPr>
            </w:pPr>
            <w:r>
              <w:rPr>
                <w:spacing w:val="-2"/>
                <w:sz w:val="24"/>
              </w:rPr>
              <w:t xml:space="preserve">Водолечебницы(на </w:t>
            </w:r>
            <w:r>
              <w:rPr>
                <w:sz w:val="24"/>
              </w:rPr>
              <w:t xml:space="preserve">1000 лечащихся в открытой сети </w:t>
            </w:r>
            <w:r>
              <w:rPr>
                <w:spacing w:val="-2"/>
                <w:sz w:val="24"/>
              </w:rPr>
              <w:t>централизованного</w:t>
            </w:r>
          </w:p>
          <w:p w:rsidR="00AC7DD6" w:rsidRDefault="00466DA9">
            <w:pPr>
              <w:pStyle w:val="TableParagraph"/>
              <w:spacing w:line="264" w:lineRule="exact"/>
              <w:ind w:left="107"/>
              <w:rPr>
                <w:sz w:val="24"/>
              </w:rPr>
            </w:pPr>
            <w:r>
              <w:rPr>
                <w:spacing w:val="-2"/>
                <w:sz w:val="24"/>
              </w:rPr>
              <w:t>обслуживания)</w:t>
            </w:r>
          </w:p>
        </w:tc>
        <w:tc>
          <w:tcPr>
            <w:tcW w:w="985" w:type="dxa"/>
          </w:tcPr>
          <w:p w:rsidR="00AC7DD6" w:rsidRDefault="00466DA9">
            <w:pPr>
              <w:pStyle w:val="TableParagraph"/>
              <w:ind w:left="108" w:right="115"/>
              <w:rPr>
                <w:sz w:val="24"/>
              </w:rPr>
            </w:pPr>
            <w:r>
              <w:rPr>
                <w:spacing w:val="-4"/>
                <w:sz w:val="24"/>
              </w:rPr>
              <w:t>Количе ство ванн</w:t>
            </w:r>
          </w:p>
        </w:tc>
        <w:tc>
          <w:tcPr>
            <w:tcW w:w="2938" w:type="dxa"/>
          </w:tcPr>
          <w:p w:rsidR="00AC7DD6" w:rsidRDefault="00466DA9">
            <w:pPr>
              <w:pStyle w:val="TableParagraph"/>
              <w:spacing w:line="268" w:lineRule="exact"/>
              <w:ind w:left="236" w:right="233"/>
              <w:jc w:val="center"/>
              <w:rPr>
                <w:sz w:val="24"/>
              </w:rPr>
            </w:pPr>
            <w:r>
              <w:rPr>
                <w:spacing w:val="-5"/>
                <w:sz w:val="24"/>
              </w:rPr>
              <w:t>30</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tcBorders>
              <w:top w:val="nil"/>
            </w:tcBorders>
          </w:tcPr>
          <w:p w:rsidR="00AC7DD6" w:rsidRDefault="00AC7DD6">
            <w:pPr>
              <w:rPr>
                <w:sz w:val="2"/>
                <w:szCs w:val="2"/>
              </w:rPr>
            </w:pPr>
          </w:p>
        </w:tc>
      </w:tr>
      <w:tr w:rsidR="00AC7DD6">
        <w:trPr>
          <w:trHeight w:val="1380"/>
        </w:trPr>
        <w:tc>
          <w:tcPr>
            <w:tcW w:w="2237" w:type="dxa"/>
          </w:tcPr>
          <w:p w:rsidR="00AC7DD6" w:rsidRDefault="00466DA9">
            <w:pPr>
              <w:pStyle w:val="TableParagraph"/>
              <w:ind w:left="107" w:right="113"/>
              <w:rPr>
                <w:sz w:val="24"/>
              </w:rPr>
            </w:pPr>
            <w:r>
              <w:rPr>
                <w:spacing w:val="-2"/>
                <w:sz w:val="24"/>
              </w:rPr>
              <w:t>Грязелечебницы</w:t>
            </w:r>
            <w:r>
              <w:rPr>
                <w:sz w:val="24"/>
              </w:rPr>
              <w:t xml:space="preserve">(на1000лечащихся в открытой сети </w:t>
            </w:r>
            <w:r>
              <w:rPr>
                <w:spacing w:val="-2"/>
                <w:sz w:val="24"/>
              </w:rPr>
              <w:t>централизованного</w:t>
            </w:r>
          </w:p>
          <w:p w:rsidR="00AC7DD6" w:rsidRDefault="00466DA9">
            <w:pPr>
              <w:pStyle w:val="TableParagraph"/>
              <w:spacing w:line="264" w:lineRule="exact"/>
              <w:ind w:left="107"/>
              <w:rPr>
                <w:sz w:val="24"/>
              </w:rPr>
            </w:pPr>
            <w:r>
              <w:rPr>
                <w:spacing w:val="-2"/>
                <w:sz w:val="24"/>
              </w:rPr>
              <w:t>обслуживания)</w:t>
            </w:r>
          </w:p>
        </w:tc>
        <w:tc>
          <w:tcPr>
            <w:tcW w:w="985" w:type="dxa"/>
          </w:tcPr>
          <w:p w:rsidR="00AC7DD6" w:rsidRDefault="00466DA9">
            <w:pPr>
              <w:pStyle w:val="TableParagraph"/>
              <w:ind w:left="108" w:right="106"/>
              <w:rPr>
                <w:sz w:val="24"/>
              </w:rPr>
            </w:pPr>
            <w:r>
              <w:rPr>
                <w:spacing w:val="-4"/>
                <w:sz w:val="24"/>
              </w:rPr>
              <w:t xml:space="preserve">Количе ство </w:t>
            </w:r>
            <w:r>
              <w:rPr>
                <w:spacing w:val="-2"/>
                <w:sz w:val="24"/>
              </w:rPr>
              <w:t xml:space="preserve">кушето </w:t>
            </w:r>
            <w:r>
              <w:rPr>
                <w:spacing w:val="-10"/>
                <w:sz w:val="24"/>
              </w:rPr>
              <w:t>к</w:t>
            </w:r>
          </w:p>
        </w:tc>
        <w:tc>
          <w:tcPr>
            <w:tcW w:w="2938" w:type="dxa"/>
          </w:tcPr>
          <w:p w:rsidR="00AC7DD6" w:rsidRDefault="00466DA9">
            <w:pPr>
              <w:pStyle w:val="TableParagraph"/>
              <w:spacing w:line="268" w:lineRule="exact"/>
              <w:ind w:left="236" w:right="233"/>
              <w:jc w:val="center"/>
              <w:rPr>
                <w:sz w:val="24"/>
              </w:rPr>
            </w:pPr>
            <w:r>
              <w:rPr>
                <w:spacing w:val="-5"/>
                <w:sz w:val="24"/>
              </w:rPr>
              <w:t>25</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tcBorders>
              <w:top w:val="nil"/>
            </w:tcBorders>
          </w:tcPr>
          <w:p w:rsidR="00AC7DD6" w:rsidRDefault="00AC7DD6">
            <w:pPr>
              <w:rPr>
                <w:sz w:val="2"/>
                <w:szCs w:val="2"/>
              </w:rPr>
            </w:pPr>
          </w:p>
        </w:tc>
      </w:tr>
      <w:tr w:rsidR="00AC7DD6">
        <w:trPr>
          <w:trHeight w:val="1931"/>
        </w:trPr>
        <w:tc>
          <w:tcPr>
            <w:tcW w:w="2237" w:type="dxa"/>
          </w:tcPr>
          <w:p w:rsidR="00AC7DD6" w:rsidRDefault="00466DA9">
            <w:pPr>
              <w:pStyle w:val="TableParagraph"/>
              <w:ind w:left="107" w:right="92"/>
              <w:rPr>
                <w:sz w:val="24"/>
              </w:rPr>
            </w:pPr>
            <w:r>
              <w:rPr>
                <w:spacing w:val="-2"/>
                <w:sz w:val="24"/>
              </w:rPr>
              <w:t xml:space="preserve">Лечебные плавательные </w:t>
            </w:r>
            <w:r>
              <w:rPr>
                <w:sz w:val="24"/>
              </w:rPr>
              <w:t>бассейны (на 1000 лечащихся в открытой сети</w:t>
            </w:r>
          </w:p>
          <w:p w:rsidR="00AC7DD6" w:rsidRDefault="00466DA9">
            <w:pPr>
              <w:pStyle w:val="TableParagraph"/>
              <w:spacing w:line="276" w:lineRule="exact"/>
              <w:ind w:left="107" w:right="92"/>
              <w:rPr>
                <w:sz w:val="24"/>
              </w:rPr>
            </w:pPr>
            <w:r>
              <w:rPr>
                <w:spacing w:val="-2"/>
                <w:sz w:val="24"/>
              </w:rPr>
              <w:t>централизованного обслуживания)</w:t>
            </w:r>
          </w:p>
        </w:tc>
        <w:tc>
          <w:tcPr>
            <w:tcW w:w="985" w:type="dxa"/>
          </w:tcPr>
          <w:p w:rsidR="00AC7DD6" w:rsidRDefault="00466DA9">
            <w:pPr>
              <w:pStyle w:val="TableParagraph"/>
              <w:ind w:left="108" w:right="168"/>
              <w:rPr>
                <w:sz w:val="24"/>
              </w:rPr>
            </w:pPr>
            <w:r>
              <w:rPr>
                <w:sz w:val="24"/>
              </w:rPr>
              <w:t xml:space="preserve">Кв. м. </w:t>
            </w:r>
            <w:r>
              <w:rPr>
                <w:spacing w:val="-4"/>
                <w:sz w:val="24"/>
              </w:rPr>
              <w:t xml:space="preserve">водног </w:t>
            </w:r>
            <w:r>
              <w:rPr>
                <w:spacing w:val="-10"/>
                <w:sz w:val="24"/>
              </w:rPr>
              <w:t xml:space="preserve">о </w:t>
            </w:r>
            <w:r>
              <w:rPr>
                <w:spacing w:val="-2"/>
                <w:sz w:val="24"/>
              </w:rPr>
              <w:t xml:space="preserve">зеркал </w:t>
            </w:r>
            <w:r>
              <w:rPr>
                <w:spacing w:val="-10"/>
                <w:sz w:val="24"/>
              </w:rPr>
              <w:t>а</w:t>
            </w:r>
          </w:p>
        </w:tc>
        <w:tc>
          <w:tcPr>
            <w:tcW w:w="2938" w:type="dxa"/>
          </w:tcPr>
          <w:p w:rsidR="00AC7DD6" w:rsidRDefault="00466DA9">
            <w:pPr>
              <w:pStyle w:val="TableParagraph"/>
              <w:spacing w:line="270" w:lineRule="exact"/>
              <w:ind w:left="236" w:right="233"/>
              <w:jc w:val="center"/>
              <w:rPr>
                <w:sz w:val="24"/>
              </w:rPr>
            </w:pPr>
            <w:r>
              <w:rPr>
                <w:spacing w:val="-5"/>
                <w:sz w:val="24"/>
              </w:rPr>
              <w:t>120</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tcBorders>
              <w:top w:val="nil"/>
            </w:tcBorders>
          </w:tcPr>
          <w:p w:rsidR="00AC7DD6" w:rsidRDefault="00AC7DD6">
            <w:pPr>
              <w:rPr>
                <w:sz w:val="2"/>
                <w:szCs w:val="2"/>
              </w:rPr>
            </w:pPr>
          </w:p>
        </w:tc>
      </w:tr>
      <w:tr w:rsidR="00AC7DD6">
        <w:trPr>
          <w:trHeight w:val="3590"/>
        </w:trPr>
        <w:tc>
          <w:tcPr>
            <w:tcW w:w="2237" w:type="dxa"/>
          </w:tcPr>
          <w:p w:rsidR="00AC7DD6" w:rsidRDefault="00466DA9">
            <w:pPr>
              <w:pStyle w:val="TableParagraph"/>
              <w:ind w:left="107" w:right="600"/>
              <w:rPr>
                <w:sz w:val="24"/>
              </w:rPr>
            </w:pPr>
            <w:r>
              <w:rPr>
                <w:sz w:val="24"/>
              </w:rPr>
              <w:t xml:space="preserve">Базы отдыха предприятийи </w:t>
            </w:r>
            <w:r>
              <w:rPr>
                <w:spacing w:val="-2"/>
                <w:sz w:val="24"/>
              </w:rPr>
              <w:t>организаций</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70" w:lineRule="exact"/>
              <w:ind w:left="156" w:right="156"/>
              <w:jc w:val="center"/>
              <w:rPr>
                <w:sz w:val="24"/>
              </w:rPr>
            </w:pPr>
            <w:r>
              <w:rPr>
                <w:sz w:val="24"/>
              </w:rPr>
              <w:t>140 -</w:t>
            </w:r>
            <w:r>
              <w:rPr>
                <w:spacing w:val="-5"/>
                <w:sz w:val="24"/>
              </w:rPr>
              <w:t>160</w:t>
            </w:r>
          </w:p>
        </w:tc>
        <w:tc>
          <w:tcPr>
            <w:tcW w:w="2199" w:type="dxa"/>
          </w:tcPr>
          <w:p w:rsidR="00AC7DD6" w:rsidRDefault="00466DA9">
            <w:pPr>
              <w:pStyle w:val="TableParagraph"/>
              <w:ind w:left="106" w:right="135"/>
              <w:rPr>
                <w:sz w:val="24"/>
              </w:rPr>
            </w:pPr>
            <w:r>
              <w:rPr>
                <w:sz w:val="24"/>
              </w:rPr>
              <w:t xml:space="preserve">в условиях </w:t>
            </w:r>
            <w:r>
              <w:rPr>
                <w:spacing w:val="-2"/>
                <w:sz w:val="24"/>
              </w:rPr>
              <w:t xml:space="preserve">реконструкциидля объектов, </w:t>
            </w:r>
            <w:r>
              <w:rPr>
                <w:sz w:val="24"/>
              </w:rPr>
              <w:t xml:space="preserve">размещаемых в </w:t>
            </w:r>
            <w:r>
              <w:rPr>
                <w:spacing w:val="-2"/>
                <w:sz w:val="24"/>
              </w:rPr>
              <w:t>пределах населенного пункта, допускается уменьшать размерыземельных</w:t>
            </w:r>
          </w:p>
          <w:p w:rsidR="00AC7DD6" w:rsidRDefault="00466DA9">
            <w:pPr>
              <w:pStyle w:val="TableParagraph"/>
              <w:spacing w:line="274" w:lineRule="exact"/>
              <w:ind w:left="106" w:right="104"/>
              <w:rPr>
                <w:sz w:val="24"/>
              </w:rPr>
            </w:pPr>
            <w:r>
              <w:rPr>
                <w:sz w:val="24"/>
              </w:rPr>
              <w:t>участков, но не болеечемна10%</w:t>
            </w:r>
          </w:p>
        </w:tc>
      </w:tr>
    </w:tbl>
    <w:p w:rsidR="00AC7DD6" w:rsidRDefault="00AC7DD6">
      <w:pPr>
        <w:spacing w:line="274" w:lineRule="exac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1537"/>
        <w:gridCol w:w="1402"/>
        <w:gridCol w:w="1820"/>
        <w:gridCol w:w="2199"/>
      </w:tblGrid>
      <w:tr w:rsidR="00AC7DD6">
        <w:trPr>
          <w:trHeight w:val="3590"/>
        </w:trPr>
        <w:tc>
          <w:tcPr>
            <w:tcW w:w="2237" w:type="dxa"/>
          </w:tcPr>
          <w:p w:rsidR="00AC7DD6" w:rsidRDefault="00466DA9">
            <w:pPr>
              <w:pStyle w:val="TableParagraph"/>
              <w:ind w:left="107" w:right="994"/>
              <w:rPr>
                <w:sz w:val="24"/>
              </w:rPr>
            </w:pPr>
            <w:r>
              <w:rPr>
                <w:spacing w:val="-4"/>
                <w:sz w:val="24"/>
              </w:rPr>
              <w:lastRenderedPageBreak/>
              <w:t xml:space="preserve">Курортные </w:t>
            </w:r>
            <w:r>
              <w:rPr>
                <w:spacing w:val="-2"/>
                <w:sz w:val="24"/>
              </w:rPr>
              <w:t>гостиницы</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70" w:lineRule="exact"/>
              <w:ind w:left="156" w:right="156"/>
              <w:jc w:val="center"/>
              <w:rPr>
                <w:sz w:val="24"/>
              </w:rPr>
            </w:pPr>
            <w:r>
              <w:rPr>
                <w:spacing w:val="-5"/>
                <w:sz w:val="24"/>
              </w:rPr>
              <w:t>75</w:t>
            </w:r>
          </w:p>
        </w:tc>
        <w:tc>
          <w:tcPr>
            <w:tcW w:w="2199" w:type="dxa"/>
            <w:tcBorders>
              <w:top w:val="nil"/>
            </w:tcBorders>
          </w:tcPr>
          <w:p w:rsidR="00AC7DD6" w:rsidRDefault="00466DA9">
            <w:pPr>
              <w:pStyle w:val="TableParagraph"/>
              <w:ind w:left="105" w:right="136"/>
              <w:rPr>
                <w:sz w:val="24"/>
              </w:rPr>
            </w:pPr>
            <w:r>
              <w:rPr>
                <w:sz w:val="24"/>
              </w:rPr>
              <w:t xml:space="preserve">в условиях </w:t>
            </w:r>
            <w:r>
              <w:rPr>
                <w:spacing w:val="-2"/>
                <w:sz w:val="24"/>
              </w:rPr>
              <w:t xml:space="preserve">реконструкциидля объектов, </w:t>
            </w:r>
            <w:r>
              <w:rPr>
                <w:sz w:val="24"/>
              </w:rPr>
              <w:t xml:space="preserve">размещаемых в </w:t>
            </w:r>
            <w:r>
              <w:rPr>
                <w:spacing w:val="-2"/>
                <w:sz w:val="24"/>
              </w:rPr>
              <w:t xml:space="preserve">пределах населенного пункта, допускается уменьшать размерыземельных </w:t>
            </w:r>
            <w:r>
              <w:rPr>
                <w:sz w:val="24"/>
              </w:rPr>
              <w:t>участков, но не</w:t>
            </w:r>
          </w:p>
          <w:p w:rsidR="00AC7DD6" w:rsidRDefault="00466DA9">
            <w:pPr>
              <w:pStyle w:val="TableParagraph"/>
              <w:spacing w:line="264" w:lineRule="exact"/>
              <w:ind w:left="105"/>
              <w:rPr>
                <w:sz w:val="24"/>
              </w:rPr>
            </w:pPr>
            <w:r>
              <w:rPr>
                <w:sz w:val="24"/>
              </w:rPr>
              <w:t>болеечемна</w:t>
            </w:r>
            <w:r>
              <w:rPr>
                <w:spacing w:val="-5"/>
                <w:sz w:val="24"/>
              </w:rPr>
              <w:t>10%</w:t>
            </w:r>
          </w:p>
        </w:tc>
      </w:tr>
      <w:tr w:rsidR="00AC7DD6">
        <w:trPr>
          <w:trHeight w:val="552"/>
        </w:trPr>
        <w:tc>
          <w:tcPr>
            <w:tcW w:w="2237" w:type="dxa"/>
          </w:tcPr>
          <w:p w:rsidR="00AC7DD6" w:rsidRDefault="00466DA9">
            <w:pPr>
              <w:pStyle w:val="TableParagraph"/>
              <w:spacing w:line="268" w:lineRule="exact"/>
              <w:ind w:left="107"/>
              <w:rPr>
                <w:sz w:val="24"/>
              </w:rPr>
            </w:pPr>
            <w:r>
              <w:rPr>
                <w:sz w:val="24"/>
              </w:rPr>
              <w:t>Детские</w:t>
            </w:r>
            <w:r>
              <w:rPr>
                <w:spacing w:val="-2"/>
                <w:sz w:val="24"/>
              </w:rPr>
              <w:t xml:space="preserve"> лагеря</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444"/>
              <w:rPr>
                <w:sz w:val="24"/>
              </w:rPr>
            </w:pPr>
            <w:r>
              <w:rPr>
                <w:sz w:val="24"/>
              </w:rPr>
              <w:t>150 -</w:t>
            </w:r>
            <w:r>
              <w:rPr>
                <w:spacing w:val="-5"/>
                <w:sz w:val="24"/>
              </w:rPr>
              <w:t>200</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spacing w:line="268" w:lineRule="exact"/>
              <w:ind w:left="107"/>
              <w:rPr>
                <w:sz w:val="24"/>
              </w:rPr>
            </w:pPr>
            <w:r>
              <w:rPr>
                <w:spacing w:val="-2"/>
                <w:sz w:val="24"/>
              </w:rPr>
              <w:t>Оздоровительные</w:t>
            </w:r>
          </w:p>
          <w:p w:rsidR="00AC7DD6" w:rsidRDefault="00466DA9">
            <w:pPr>
              <w:pStyle w:val="TableParagraph"/>
              <w:spacing w:line="270" w:lineRule="atLeast"/>
              <w:ind w:left="107" w:right="92"/>
              <w:rPr>
                <w:sz w:val="24"/>
              </w:rPr>
            </w:pPr>
            <w:r>
              <w:rPr>
                <w:sz w:val="24"/>
              </w:rPr>
              <w:t xml:space="preserve">лагеря для </w:t>
            </w:r>
            <w:r>
              <w:rPr>
                <w:spacing w:val="-2"/>
                <w:sz w:val="24"/>
              </w:rPr>
              <w:t>старшеклассников</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left="444"/>
              <w:rPr>
                <w:sz w:val="24"/>
              </w:rPr>
            </w:pPr>
            <w:r>
              <w:rPr>
                <w:sz w:val="24"/>
              </w:rPr>
              <w:t>175 -</w:t>
            </w:r>
            <w:r>
              <w:rPr>
                <w:spacing w:val="-5"/>
                <w:sz w:val="24"/>
              </w:rPr>
              <w:t>200</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92"/>
              <w:rPr>
                <w:sz w:val="24"/>
              </w:rPr>
            </w:pPr>
            <w:r>
              <w:rPr>
                <w:spacing w:val="-2"/>
                <w:sz w:val="24"/>
              </w:rPr>
              <w:t>Спортивно-оздоров ительные</w:t>
            </w:r>
          </w:p>
          <w:p w:rsidR="00AC7DD6" w:rsidRDefault="00466DA9">
            <w:pPr>
              <w:pStyle w:val="TableParagraph"/>
              <w:spacing w:line="264" w:lineRule="exact"/>
              <w:ind w:left="107"/>
              <w:rPr>
                <w:sz w:val="24"/>
              </w:rPr>
            </w:pPr>
            <w:r>
              <w:rPr>
                <w:sz w:val="24"/>
              </w:rPr>
              <w:t>молодежные</w:t>
            </w:r>
            <w:r>
              <w:rPr>
                <w:spacing w:val="-2"/>
                <w:sz w:val="24"/>
              </w:rPr>
              <w:t>лагеря</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left="156" w:right="156"/>
              <w:jc w:val="center"/>
              <w:rPr>
                <w:sz w:val="24"/>
              </w:rPr>
            </w:pPr>
            <w:r>
              <w:rPr>
                <w:spacing w:val="-5"/>
                <w:sz w:val="24"/>
              </w:rPr>
              <w:t>200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z w:val="24"/>
              </w:rPr>
              <w:t>Дачи</w:t>
            </w:r>
            <w:r>
              <w:rPr>
                <w:spacing w:val="-2"/>
                <w:sz w:val="24"/>
              </w:rPr>
              <w:t>дошкольных</w:t>
            </w:r>
          </w:p>
          <w:p w:rsidR="00AC7DD6" w:rsidRDefault="00466DA9">
            <w:pPr>
              <w:pStyle w:val="TableParagraph"/>
              <w:spacing w:line="264" w:lineRule="exact"/>
              <w:ind w:left="107"/>
              <w:rPr>
                <w:sz w:val="24"/>
              </w:rPr>
            </w:pPr>
            <w:r>
              <w:rPr>
                <w:spacing w:val="-2"/>
                <w:sz w:val="24"/>
              </w:rPr>
              <w:t>учреждений</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156" w:right="156"/>
              <w:jc w:val="center"/>
              <w:rPr>
                <w:sz w:val="24"/>
              </w:rPr>
            </w:pPr>
            <w:r>
              <w:rPr>
                <w:spacing w:val="-5"/>
                <w:sz w:val="24"/>
              </w:rPr>
              <w:t>140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Туристические</w:t>
            </w:r>
          </w:p>
          <w:p w:rsidR="00AC7DD6" w:rsidRDefault="00466DA9">
            <w:pPr>
              <w:pStyle w:val="TableParagraph"/>
              <w:spacing w:line="264" w:lineRule="exact"/>
              <w:ind w:left="107"/>
              <w:rPr>
                <w:sz w:val="24"/>
              </w:rPr>
            </w:pPr>
            <w:r>
              <w:rPr>
                <w:spacing w:val="-2"/>
                <w:sz w:val="24"/>
              </w:rPr>
              <w:t>гостиницы</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564"/>
              <w:rPr>
                <w:sz w:val="24"/>
              </w:rPr>
            </w:pPr>
            <w:r>
              <w:rPr>
                <w:sz w:val="24"/>
              </w:rPr>
              <w:t>50 -</w:t>
            </w:r>
            <w:r>
              <w:rPr>
                <w:spacing w:val="-5"/>
                <w:sz w:val="24"/>
              </w:rPr>
              <w:t>75</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Туристические</w:t>
            </w:r>
          </w:p>
          <w:p w:rsidR="00AC7DD6" w:rsidRDefault="00466DA9">
            <w:pPr>
              <w:pStyle w:val="TableParagraph"/>
              <w:spacing w:line="264" w:lineRule="exact"/>
              <w:ind w:left="107"/>
              <w:rPr>
                <w:sz w:val="24"/>
              </w:rPr>
            </w:pPr>
            <w:r>
              <w:rPr>
                <w:spacing w:val="-4"/>
                <w:sz w:val="24"/>
              </w:rPr>
              <w:t>базы</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564"/>
              <w:rPr>
                <w:sz w:val="24"/>
              </w:rPr>
            </w:pPr>
            <w:r>
              <w:rPr>
                <w:sz w:val="24"/>
              </w:rPr>
              <w:t>65 -</w:t>
            </w:r>
            <w:r>
              <w:rPr>
                <w:spacing w:val="-5"/>
                <w:sz w:val="24"/>
              </w:rPr>
              <w:t>80</w:t>
            </w:r>
          </w:p>
        </w:tc>
        <w:tc>
          <w:tcPr>
            <w:tcW w:w="2199" w:type="dxa"/>
          </w:tcPr>
          <w:p w:rsidR="00AC7DD6" w:rsidRDefault="00AC7DD6">
            <w:pPr>
              <w:pStyle w:val="TableParagraph"/>
              <w:rPr>
                <w:sz w:val="24"/>
              </w:rPr>
            </w:pPr>
          </w:p>
        </w:tc>
      </w:tr>
      <w:tr w:rsidR="00AC7DD6">
        <w:trPr>
          <w:trHeight w:val="830"/>
        </w:trPr>
        <w:tc>
          <w:tcPr>
            <w:tcW w:w="2237" w:type="dxa"/>
          </w:tcPr>
          <w:p w:rsidR="00AC7DD6" w:rsidRDefault="00466DA9">
            <w:pPr>
              <w:pStyle w:val="TableParagraph"/>
              <w:spacing w:line="271" w:lineRule="exact"/>
              <w:ind w:left="107"/>
              <w:rPr>
                <w:sz w:val="24"/>
              </w:rPr>
            </w:pPr>
            <w:r>
              <w:rPr>
                <w:spacing w:val="-2"/>
                <w:sz w:val="24"/>
              </w:rPr>
              <w:t>Туристические</w:t>
            </w:r>
          </w:p>
          <w:p w:rsidR="00AC7DD6" w:rsidRDefault="00466DA9">
            <w:pPr>
              <w:pStyle w:val="TableParagraph"/>
              <w:spacing w:line="270" w:lineRule="atLeast"/>
              <w:ind w:left="107" w:right="92"/>
              <w:rPr>
                <w:sz w:val="24"/>
              </w:rPr>
            </w:pPr>
            <w:r>
              <w:rPr>
                <w:sz w:val="24"/>
              </w:rPr>
              <w:t xml:space="preserve">базыдлясемейс </w:t>
            </w:r>
            <w:r>
              <w:rPr>
                <w:spacing w:val="-2"/>
                <w:sz w:val="24"/>
              </w:rPr>
              <w:t>детьми</w:t>
            </w:r>
          </w:p>
        </w:tc>
        <w:tc>
          <w:tcPr>
            <w:tcW w:w="985" w:type="dxa"/>
          </w:tcPr>
          <w:p w:rsidR="00AC7DD6" w:rsidRDefault="00466DA9">
            <w:pPr>
              <w:pStyle w:val="TableParagraph"/>
              <w:spacing w:line="271"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71" w:lineRule="exact"/>
              <w:ind w:left="504"/>
              <w:rPr>
                <w:sz w:val="24"/>
              </w:rPr>
            </w:pPr>
            <w:r>
              <w:rPr>
                <w:sz w:val="24"/>
              </w:rPr>
              <w:t>95 -</w:t>
            </w:r>
            <w:r>
              <w:rPr>
                <w:spacing w:val="-5"/>
                <w:sz w:val="24"/>
              </w:rPr>
              <w:t>120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Мотели</w:t>
            </w:r>
          </w:p>
        </w:tc>
        <w:tc>
          <w:tcPr>
            <w:tcW w:w="985" w:type="dxa"/>
          </w:tcPr>
          <w:p w:rsidR="00AC7DD6" w:rsidRDefault="00466DA9">
            <w:pPr>
              <w:pStyle w:val="TableParagraph"/>
              <w:spacing w:line="268"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504"/>
              <w:rPr>
                <w:sz w:val="24"/>
              </w:rPr>
            </w:pPr>
            <w:r>
              <w:rPr>
                <w:sz w:val="24"/>
              </w:rPr>
              <w:t>75 -</w:t>
            </w:r>
            <w:r>
              <w:rPr>
                <w:spacing w:val="-5"/>
                <w:sz w:val="24"/>
              </w:rPr>
              <w:t>100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Кемпинги</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444"/>
              <w:rPr>
                <w:sz w:val="24"/>
              </w:rPr>
            </w:pPr>
            <w:r>
              <w:rPr>
                <w:sz w:val="24"/>
              </w:rPr>
              <w:t>135 -</w:t>
            </w:r>
            <w:r>
              <w:rPr>
                <w:spacing w:val="-5"/>
                <w:sz w:val="24"/>
              </w:rPr>
              <w:t>150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Приюты</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564"/>
              <w:rPr>
                <w:sz w:val="24"/>
              </w:rPr>
            </w:pPr>
            <w:r>
              <w:rPr>
                <w:sz w:val="24"/>
              </w:rPr>
              <w:t>35 -</w:t>
            </w:r>
            <w:r>
              <w:rPr>
                <w:spacing w:val="-5"/>
                <w:sz w:val="24"/>
              </w:rPr>
              <w:t>50</w:t>
            </w:r>
          </w:p>
        </w:tc>
        <w:tc>
          <w:tcPr>
            <w:tcW w:w="2199" w:type="dxa"/>
          </w:tcPr>
          <w:p w:rsidR="00AC7DD6" w:rsidRDefault="00AC7DD6">
            <w:pPr>
              <w:pStyle w:val="TableParagraph"/>
              <w:rPr>
                <w:sz w:val="24"/>
              </w:rPr>
            </w:pPr>
          </w:p>
        </w:tc>
      </w:tr>
      <w:tr w:rsidR="00AC7DD6">
        <w:trPr>
          <w:trHeight w:val="275"/>
        </w:trPr>
        <w:tc>
          <w:tcPr>
            <w:tcW w:w="2237" w:type="dxa"/>
          </w:tcPr>
          <w:p w:rsidR="00AC7DD6" w:rsidRDefault="00AC7DD6">
            <w:pPr>
              <w:pStyle w:val="TableParagraph"/>
              <w:rPr>
                <w:sz w:val="20"/>
              </w:rPr>
            </w:pPr>
          </w:p>
        </w:tc>
        <w:tc>
          <w:tcPr>
            <w:tcW w:w="985" w:type="dxa"/>
          </w:tcPr>
          <w:p w:rsidR="00AC7DD6" w:rsidRDefault="00AC7DD6">
            <w:pPr>
              <w:pStyle w:val="TableParagraph"/>
              <w:rPr>
                <w:sz w:val="20"/>
              </w:rPr>
            </w:pPr>
          </w:p>
        </w:tc>
        <w:tc>
          <w:tcPr>
            <w:tcW w:w="1537" w:type="dxa"/>
          </w:tcPr>
          <w:p w:rsidR="00AC7DD6" w:rsidRDefault="00AC7DD6">
            <w:pPr>
              <w:pStyle w:val="TableParagraph"/>
              <w:rPr>
                <w:sz w:val="20"/>
              </w:rPr>
            </w:pPr>
          </w:p>
        </w:tc>
        <w:tc>
          <w:tcPr>
            <w:tcW w:w="1402" w:type="dxa"/>
          </w:tcPr>
          <w:p w:rsidR="00AC7DD6" w:rsidRDefault="00AC7DD6">
            <w:pPr>
              <w:pStyle w:val="TableParagraph"/>
              <w:rPr>
                <w:sz w:val="20"/>
              </w:rPr>
            </w:pPr>
          </w:p>
        </w:tc>
        <w:tc>
          <w:tcPr>
            <w:tcW w:w="1820" w:type="dxa"/>
          </w:tcPr>
          <w:p w:rsidR="00AC7DD6" w:rsidRDefault="00AC7DD6">
            <w:pPr>
              <w:pStyle w:val="TableParagraph"/>
              <w:rPr>
                <w:sz w:val="20"/>
              </w:rPr>
            </w:pPr>
          </w:p>
        </w:tc>
        <w:tc>
          <w:tcPr>
            <w:tcW w:w="2199" w:type="dxa"/>
          </w:tcPr>
          <w:p w:rsidR="00AC7DD6" w:rsidRDefault="00AC7DD6">
            <w:pPr>
              <w:pStyle w:val="TableParagraph"/>
              <w:rPr>
                <w:sz w:val="20"/>
              </w:rPr>
            </w:pPr>
          </w:p>
        </w:tc>
      </w:tr>
      <w:tr w:rsidR="00AC7DD6">
        <w:trPr>
          <w:trHeight w:val="491"/>
        </w:trPr>
        <w:tc>
          <w:tcPr>
            <w:tcW w:w="10180" w:type="dxa"/>
            <w:gridSpan w:val="6"/>
          </w:tcPr>
          <w:p w:rsidR="00AC7DD6" w:rsidRDefault="00466DA9">
            <w:pPr>
              <w:pStyle w:val="TableParagraph"/>
              <w:spacing w:before="99"/>
              <w:ind w:left="3005"/>
              <w:rPr>
                <w:b/>
                <w:sz w:val="24"/>
              </w:rPr>
            </w:pPr>
            <w:r>
              <w:rPr>
                <w:b/>
                <w:color w:val="25282E"/>
                <w:spacing w:val="-2"/>
                <w:sz w:val="24"/>
              </w:rPr>
              <w:t>IV.Учреждениякультурыиискусства</w:t>
            </w:r>
          </w:p>
        </w:tc>
      </w:tr>
      <w:tr w:rsidR="00AC7DD6">
        <w:trPr>
          <w:trHeight w:val="3588"/>
        </w:trPr>
        <w:tc>
          <w:tcPr>
            <w:tcW w:w="2237" w:type="dxa"/>
          </w:tcPr>
          <w:p w:rsidR="00AC7DD6" w:rsidRDefault="00466DA9">
            <w:pPr>
              <w:pStyle w:val="TableParagraph"/>
              <w:ind w:left="107" w:right="129"/>
              <w:rPr>
                <w:sz w:val="24"/>
              </w:rPr>
            </w:pPr>
            <w:r>
              <w:rPr>
                <w:sz w:val="24"/>
              </w:rPr>
              <w:t xml:space="preserve">Помещения для культурно - массовой и </w:t>
            </w:r>
            <w:r>
              <w:rPr>
                <w:spacing w:val="-2"/>
                <w:sz w:val="24"/>
              </w:rPr>
              <w:t xml:space="preserve">политико-воспитат </w:t>
            </w:r>
            <w:r>
              <w:rPr>
                <w:sz w:val="24"/>
              </w:rPr>
              <w:t>ельной работы с населением,досуга и любительской деятельности, м2 площади пола на 1 тыс. чел.</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9" w:type="dxa"/>
            <w:gridSpan w:val="2"/>
          </w:tcPr>
          <w:p w:rsidR="00AC7DD6" w:rsidRDefault="00466DA9">
            <w:pPr>
              <w:pStyle w:val="TableParagraph"/>
              <w:spacing w:line="268" w:lineRule="exact"/>
              <w:ind w:left="1110" w:right="1110"/>
              <w:jc w:val="center"/>
              <w:rPr>
                <w:sz w:val="24"/>
              </w:rPr>
            </w:pPr>
            <w:r>
              <w:rPr>
                <w:sz w:val="24"/>
              </w:rPr>
              <w:t>50 -</w:t>
            </w:r>
            <w:r>
              <w:rPr>
                <w:spacing w:val="-5"/>
                <w:sz w:val="24"/>
              </w:rPr>
              <w:t>60</w:t>
            </w:r>
          </w:p>
        </w:tc>
        <w:tc>
          <w:tcPr>
            <w:tcW w:w="1820" w:type="dxa"/>
          </w:tcPr>
          <w:p w:rsidR="00AC7DD6" w:rsidRDefault="00466DA9">
            <w:pPr>
              <w:pStyle w:val="TableParagraph"/>
              <w:ind w:left="103" w:right="165"/>
              <w:jc w:val="both"/>
              <w:rPr>
                <w:sz w:val="24"/>
              </w:rPr>
            </w:pPr>
            <w:r>
              <w:rPr>
                <w:sz w:val="24"/>
              </w:rPr>
              <w:t xml:space="preserve">Позаданиюна </w:t>
            </w:r>
            <w:r>
              <w:rPr>
                <w:spacing w:val="-2"/>
                <w:sz w:val="24"/>
              </w:rPr>
              <w:t xml:space="preserve">проектировани </w:t>
            </w:r>
            <w:r>
              <w:rPr>
                <w:spacing w:val="-10"/>
                <w:sz w:val="24"/>
              </w:rPr>
              <w:t>е</w:t>
            </w:r>
          </w:p>
        </w:tc>
        <w:tc>
          <w:tcPr>
            <w:tcW w:w="2199" w:type="dxa"/>
          </w:tcPr>
          <w:p w:rsidR="00AC7DD6" w:rsidRDefault="00466DA9">
            <w:pPr>
              <w:pStyle w:val="TableParagraph"/>
              <w:ind w:left="105" w:right="149"/>
              <w:rPr>
                <w:sz w:val="24"/>
              </w:rPr>
            </w:pPr>
            <w:r>
              <w:rPr>
                <w:spacing w:val="-2"/>
                <w:sz w:val="24"/>
              </w:rPr>
              <w:t xml:space="preserve">Рекомендуется формировать единыекомплексы </w:t>
            </w:r>
            <w:r>
              <w:rPr>
                <w:sz w:val="24"/>
              </w:rPr>
              <w:t xml:space="preserve">для организации </w:t>
            </w:r>
            <w:r>
              <w:rPr>
                <w:spacing w:val="-4"/>
                <w:sz w:val="24"/>
              </w:rPr>
              <w:t xml:space="preserve">культурно-массово </w:t>
            </w:r>
            <w:r>
              <w:rPr>
                <w:spacing w:val="-6"/>
                <w:sz w:val="24"/>
              </w:rPr>
              <w:t>й,</w:t>
            </w:r>
          </w:p>
          <w:p w:rsidR="00AC7DD6" w:rsidRDefault="00466DA9">
            <w:pPr>
              <w:pStyle w:val="TableParagraph"/>
              <w:spacing w:line="270" w:lineRule="atLeast"/>
              <w:ind w:left="105" w:right="134"/>
              <w:rPr>
                <w:sz w:val="24"/>
              </w:rPr>
            </w:pPr>
            <w:r>
              <w:rPr>
                <w:spacing w:val="-4"/>
                <w:sz w:val="24"/>
              </w:rPr>
              <w:t xml:space="preserve">физкультурно-оздо </w:t>
            </w:r>
            <w:r>
              <w:rPr>
                <w:sz w:val="24"/>
              </w:rPr>
              <w:t xml:space="preserve">ровительной и </w:t>
            </w:r>
            <w:r>
              <w:rPr>
                <w:spacing w:val="-2"/>
                <w:sz w:val="24"/>
              </w:rPr>
              <w:t xml:space="preserve">политико-воспитат </w:t>
            </w:r>
            <w:r>
              <w:rPr>
                <w:sz w:val="24"/>
              </w:rPr>
              <w:t xml:space="preserve">ельнойработыдля </w:t>
            </w:r>
            <w:r>
              <w:rPr>
                <w:spacing w:val="-2"/>
                <w:sz w:val="24"/>
              </w:rPr>
              <w:t xml:space="preserve">использования </w:t>
            </w:r>
            <w:r>
              <w:rPr>
                <w:sz w:val="24"/>
              </w:rPr>
              <w:t>учащимися и населением (с</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15"/>
        <w:gridCol w:w="2203"/>
      </w:tblGrid>
      <w:tr w:rsidR="00AC7DD6">
        <w:trPr>
          <w:trHeight w:val="1934"/>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15" w:type="dxa"/>
          </w:tcPr>
          <w:p w:rsidR="00AC7DD6" w:rsidRDefault="00AC7DD6">
            <w:pPr>
              <w:pStyle w:val="TableParagraph"/>
              <w:rPr>
                <w:sz w:val="24"/>
              </w:rPr>
            </w:pPr>
          </w:p>
        </w:tc>
        <w:tc>
          <w:tcPr>
            <w:tcW w:w="2203" w:type="dxa"/>
            <w:tcBorders>
              <w:top w:val="nil"/>
            </w:tcBorders>
          </w:tcPr>
          <w:p w:rsidR="00AC7DD6" w:rsidRDefault="00466DA9">
            <w:pPr>
              <w:pStyle w:val="TableParagraph"/>
              <w:ind w:left="111"/>
              <w:rPr>
                <w:sz w:val="24"/>
              </w:rPr>
            </w:pPr>
            <w:r>
              <w:rPr>
                <w:spacing w:val="-2"/>
                <w:sz w:val="24"/>
              </w:rPr>
              <w:t xml:space="preserve">соответствующим суммированием </w:t>
            </w:r>
            <w:r>
              <w:rPr>
                <w:sz w:val="24"/>
              </w:rPr>
              <w:t xml:space="preserve">нормативов) в </w:t>
            </w:r>
            <w:r>
              <w:rPr>
                <w:spacing w:val="-2"/>
                <w:sz w:val="24"/>
              </w:rPr>
              <w:t xml:space="preserve">пределах пешеходной </w:t>
            </w:r>
            <w:r>
              <w:rPr>
                <w:sz w:val="24"/>
              </w:rPr>
              <w:t>доступности не</w:t>
            </w:r>
          </w:p>
          <w:p w:rsidR="00AC7DD6" w:rsidRDefault="00466DA9">
            <w:pPr>
              <w:pStyle w:val="TableParagraph"/>
              <w:spacing w:line="264" w:lineRule="exact"/>
              <w:ind w:left="111"/>
              <w:rPr>
                <w:sz w:val="24"/>
              </w:rPr>
            </w:pPr>
            <w:r>
              <w:rPr>
                <w:sz w:val="24"/>
              </w:rPr>
              <w:t>более500</w:t>
            </w:r>
            <w:r>
              <w:rPr>
                <w:spacing w:val="-10"/>
                <w:sz w:val="24"/>
              </w:rPr>
              <w:t>м</w:t>
            </w:r>
          </w:p>
        </w:tc>
      </w:tr>
      <w:tr w:rsidR="00AC7DD6">
        <w:trPr>
          <w:trHeight w:val="827"/>
        </w:trPr>
        <w:tc>
          <w:tcPr>
            <w:tcW w:w="2237" w:type="dxa"/>
          </w:tcPr>
          <w:p w:rsidR="00AC7DD6" w:rsidRDefault="00466DA9">
            <w:pPr>
              <w:pStyle w:val="TableParagraph"/>
              <w:ind w:left="107" w:right="323"/>
              <w:rPr>
                <w:sz w:val="24"/>
              </w:rPr>
            </w:pPr>
            <w:r>
              <w:rPr>
                <w:spacing w:val="-2"/>
                <w:sz w:val="24"/>
              </w:rPr>
              <w:t xml:space="preserve">Танцевальные </w:t>
            </w:r>
            <w:r>
              <w:rPr>
                <w:sz w:val="24"/>
              </w:rPr>
              <w:t>залы,местона1</w:t>
            </w:r>
          </w:p>
          <w:p w:rsidR="00AC7DD6" w:rsidRDefault="00466DA9">
            <w:pPr>
              <w:pStyle w:val="TableParagraph"/>
              <w:spacing w:line="264" w:lineRule="exact"/>
              <w:ind w:left="107"/>
              <w:rPr>
                <w:sz w:val="24"/>
              </w:rPr>
            </w:pPr>
            <w:r>
              <w:rPr>
                <w:sz w:val="24"/>
              </w:rPr>
              <w:t>тыс.</w:t>
            </w:r>
            <w:r>
              <w:rPr>
                <w:spacing w:val="-4"/>
                <w:sz w:val="24"/>
              </w:rPr>
              <w:t>чел.</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405"/>
              <w:rPr>
                <w:sz w:val="24"/>
              </w:rPr>
            </w:pPr>
            <w:r>
              <w:rPr>
                <w:sz w:val="24"/>
              </w:rPr>
              <w:t>6</w:t>
            </w:r>
          </w:p>
        </w:tc>
        <w:tc>
          <w:tcPr>
            <w:tcW w:w="1815" w:type="dxa"/>
          </w:tcPr>
          <w:p w:rsidR="00AC7DD6" w:rsidRDefault="00466DA9">
            <w:pPr>
              <w:pStyle w:val="TableParagraph"/>
              <w:ind w:left="104"/>
              <w:rPr>
                <w:sz w:val="24"/>
              </w:rPr>
            </w:pPr>
            <w:r>
              <w:rPr>
                <w:sz w:val="24"/>
              </w:rPr>
              <w:t xml:space="preserve">Позаданиюна </w:t>
            </w:r>
            <w:r>
              <w:rPr>
                <w:spacing w:val="-2"/>
                <w:sz w:val="24"/>
              </w:rPr>
              <w:t>проектировани</w:t>
            </w:r>
          </w:p>
          <w:p w:rsidR="00AC7DD6" w:rsidRDefault="00466DA9">
            <w:pPr>
              <w:pStyle w:val="TableParagraph"/>
              <w:spacing w:line="264" w:lineRule="exact"/>
              <w:ind w:left="104"/>
              <w:rPr>
                <w:sz w:val="24"/>
              </w:rPr>
            </w:pPr>
            <w:r>
              <w:rPr>
                <w:sz w:val="24"/>
              </w:rPr>
              <w:t>е</w:t>
            </w:r>
          </w:p>
        </w:tc>
        <w:tc>
          <w:tcPr>
            <w:tcW w:w="2203" w:type="dxa"/>
            <w:vMerge w:val="restart"/>
          </w:tcPr>
          <w:p w:rsidR="00AC7DD6" w:rsidRDefault="00466DA9">
            <w:pPr>
              <w:pStyle w:val="TableParagraph"/>
              <w:ind w:left="111" w:right="113"/>
              <w:rPr>
                <w:sz w:val="24"/>
              </w:rPr>
            </w:pPr>
            <w:r>
              <w:rPr>
                <w:sz w:val="24"/>
              </w:rPr>
              <w:t xml:space="preserve">Удельный вес </w:t>
            </w:r>
            <w:r>
              <w:rPr>
                <w:spacing w:val="-2"/>
                <w:sz w:val="24"/>
              </w:rPr>
              <w:t xml:space="preserve">танцевальных </w:t>
            </w:r>
            <w:r>
              <w:rPr>
                <w:sz w:val="24"/>
              </w:rPr>
              <w:t xml:space="preserve">залов,кинотеатров и клубов </w:t>
            </w:r>
            <w:r>
              <w:rPr>
                <w:spacing w:val="-2"/>
                <w:sz w:val="24"/>
              </w:rPr>
              <w:t xml:space="preserve">районного значения </w:t>
            </w:r>
            <w:r>
              <w:rPr>
                <w:sz w:val="24"/>
              </w:rPr>
              <w:t xml:space="preserve">рекомендуется в размере 40 - 50%. </w:t>
            </w:r>
            <w:r>
              <w:rPr>
                <w:spacing w:val="-2"/>
                <w:sz w:val="24"/>
              </w:rPr>
              <w:t xml:space="preserve">Размещение, </w:t>
            </w:r>
            <w:r>
              <w:rPr>
                <w:sz w:val="24"/>
              </w:rPr>
              <w:t xml:space="preserve">вместимость и </w:t>
            </w:r>
            <w:r>
              <w:rPr>
                <w:spacing w:val="-2"/>
                <w:sz w:val="24"/>
              </w:rPr>
              <w:t xml:space="preserve">размерыземельных участков </w:t>
            </w:r>
            <w:r>
              <w:rPr>
                <w:sz w:val="24"/>
              </w:rPr>
              <w:t xml:space="preserve">выставочныхзалов и музеев </w:t>
            </w:r>
            <w:r>
              <w:rPr>
                <w:spacing w:val="-2"/>
                <w:sz w:val="24"/>
              </w:rPr>
              <w:t xml:space="preserve">определяются </w:t>
            </w:r>
            <w:r>
              <w:rPr>
                <w:sz w:val="24"/>
              </w:rPr>
              <w:t xml:space="preserve">заданием на </w:t>
            </w:r>
            <w:r>
              <w:rPr>
                <w:spacing w:val="-2"/>
                <w:sz w:val="24"/>
              </w:rPr>
              <w:t>проектирование.</w:t>
            </w:r>
          </w:p>
          <w:p w:rsidR="00AC7DD6" w:rsidRDefault="00466DA9">
            <w:pPr>
              <w:pStyle w:val="TableParagraph"/>
              <w:ind w:left="111" w:right="113"/>
              <w:rPr>
                <w:sz w:val="24"/>
              </w:rPr>
            </w:pPr>
            <w:r>
              <w:rPr>
                <w:spacing w:val="-2"/>
                <w:sz w:val="24"/>
              </w:rPr>
              <w:t xml:space="preserve">Кинотеатры следует предусматривать, </w:t>
            </w:r>
            <w:r>
              <w:rPr>
                <w:sz w:val="24"/>
              </w:rPr>
              <w:t>как правило, в поселениях с</w:t>
            </w:r>
          </w:p>
          <w:p w:rsidR="00AC7DD6" w:rsidRDefault="00466DA9">
            <w:pPr>
              <w:pStyle w:val="TableParagraph"/>
              <w:spacing w:line="270" w:lineRule="atLeast"/>
              <w:ind w:left="111" w:right="113"/>
              <w:rPr>
                <w:sz w:val="24"/>
              </w:rPr>
            </w:pPr>
            <w:r>
              <w:rPr>
                <w:sz w:val="24"/>
              </w:rPr>
              <w:t>числомжителейне менее 10 тыс. чел.</w:t>
            </w:r>
          </w:p>
        </w:tc>
      </w:tr>
      <w:tr w:rsidR="00AC7DD6">
        <w:trPr>
          <w:trHeight w:val="1103"/>
        </w:trPr>
        <w:tc>
          <w:tcPr>
            <w:tcW w:w="2237" w:type="dxa"/>
          </w:tcPr>
          <w:p w:rsidR="00AC7DD6" w:rsidRDefault="00466DA9">
            <w:pPr>
              <w:pStyle w:val="TableParagraph"/>
              <w:ind w:left="107" w:right="92"/>
              <w:rPr>
                <w:sz w:val="24"/>
              </w:rPr>
            </w:pPr>
            <w:r>
              <w:rPr>
                <w:spacing w:val="-2"/>
                <w:sz w:val="24"/>
              </w:rPr>
              <w:t xml:space="preserve">Клубы, посетительское </w:t>
            </w:r>
            <w:r>
              <w:rPr>
                <w:sz w:val="24"/>
              </w:rPr>
              <w:t>местона 1</w:t>
            </w:r>
            <w:r>
              <w:rPr>
                <w:spacing w:val="-4"/>
                <w:sz w:val="24"/>
              </w:rPr>
              <w:t>тыс.</w:t>
            </w:r>
          </w:p>
          <w:p w:rsidR="00AC7DD6" w:rsidRDefault="00466DA9">
            <w:pPr>
              <w:pStyle w:val="TableParagraph"/>
              <w:spacing w:line="264" w:lineRule="exact"/>
              <w:ind w:left="107"/>
              <w:rPr>
                <w:sz w:val="24"/>
              </w:rPr>
            </w:pPr>
            <w:r>
              <w:rPr>
                <w:spacing w:val="-4"/>
                <w:sz w:val="24"/>
              </w:rPr>
              <w:t>чел.</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345"/>
              <w:rPr>
                <w:sz w:val="24"/>
              </w:rPr>
            </w:pPr>
            <w:r>
              <w:rPr>
                <w:spacing w:val="-5"/>
                <w:sz w:val="24"/>
              </w:rPr>
              <w:t>80</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828"/>
        </w:trPr>
        <w:tc>
          <w:tcPr>
            <w:tcW w:w="2237" w:type="dxa"/>
          </w:tcPr>
          <w:p w:rsidR="00AC7DD6" w:rsidRDefault="00466DA9">
            <w:pPr>
              <w:pStyle w:val="TableParagraph"/>
              <w:ind w:left="107" w:right="164"/>
              <w:rPr>
                <w:sz w:val="24"/>
              </w:rPr>
            </w:pPr>
            <w:r>
              <w:rPr>
                <w:sz w:val="24"/>
              </w:rPr>
              <w:t>Кинотеатры,место на 1 тыс. чел.</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345"/>
              <w:rPr>
                <w:sz w:val="24"/>
              </w:rPr>
            </w:pPr>
            <w:r>
              <w:rPr>
                <w:spacing w:val="-5"/>
                <w:sz w:val="24"/>
              </w:rPr>
              <w:t>30</w:t>
            </w:r>
          </w:p>
        </w:tc>
        <w:tc>
          <w:tcPr>
            <w:tcW w:w="1815" w:type="dxa"/>
          </w:tcPr>
          <w:p w:rsidR="00AC7DD6" w:rsidRDefault="00466DA9">
            <w:pPr>
              <w:pStyle w:val="TableParagraph"/>
              <w:ind w:left="104"/>
              <w:rPr>
                <w:sz w:val="24"/>
              </w:rPr>
            </w:pPr>
            <w:r>
              <w:rPr>
                <w:sz w:val="24"/>
              </w:rPr>
              <w:t xml:space="preserve">Позаданиюна </w:t>
            </w:r>
            <w:r>
              <w:rPr>
                <w:spacing w:val="-2"/>
                <w:sz w:val="24"/>
              </w:rPr>
              <w:t>проектировани</w:t>
            </w:r>
          </w:p>
          <w:p w:rsidR="00AC7DD6" w:rsidRDefault="00466DA9">
            <w:pPr>
              <w:pStyle w:val="TableParagraph"/>
              <w:spacing w:line="264" w:lineRule="exact"/>
              <w:ind w:left="104"/>
              <w:rPr>
                <w:sz w:val="24"/>
              </w:rPr>
            </w:pPr>
            <w:r>
              <w:rPr>
                <w:sz w:val="24"/>
              </w:rPr>
              <w:t>е</w:t>
            </w:r>
          </w:p>
        </w:tc>
        <w:tc>
          <w:tcPr>
            <w:tcW w:w="2203" w:type="dxa"/>
            <w:vMerge/>
            <w:tcBorders>
              <w:top w:val="nil"/>
            </w:tcBorders>
          </w:tcPr>
          <w:p w:rsidR="00AC7DD6" w:rsidRDefault="00AC7DD6">
            <w:pPr>
              <w:rPr>
                <w:sz w:val="2"/>
                <w:szCs w:val="2"/>
              </w:rPr>
            </w:pPr>
          </w:p>
        </w:tc>
      </w:tr>
      <w:tr w:rsidR="00AC7DD6">
        <w:trPr>
          <w:trHeight w:val="827"/>
        </w:trPr>
        <w:tc>
          <w:tcPr>
            <w:tcW w:w="2237" w:type="dxa"/>
          </w:tcPr>
          <w:p w:rsidR="00AC7DD6" w:rsidRDefault="00466DA9">
            <w:pPr>
              <w:pStyle w:val="TableParagraph"/>
              <w:ind w:left="107" w:right="92"/>
              <w:rPr>
                <w:sz w:val="24"/>
              </w:rPr>
            </w:pPr>
            <w:r>
              <w:rPr>
                <w:sz w:val="24"/>
              </w:rPr>
              <w:t>Лектории,местона 1 тыс. чел.</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405"/>
              <w:rPr>
                <w:sz w:val="24"/>
              </w:rPr>
            </w:pPr>
            <w:r>
              <w:rPr>
                <w:sz w:val="24"/>
              </w:rPr>
              <w:t>2</w:t>
            </w:r>
          </w:p>
        </w:tc>
        <w:tc>
          <w:tcPr>
            <w:tcW w:w="1815" w:type="dxa"/>
          </w:tcPr>
          <w:p w:rsidR="00AC7DD6" w:rsidRDefault="00466DA9">
            <w:pPr>
              <w:pStyle w:val="TableParagraph"/>
              <w:spacing w:line="268" w:lineRule="exact"/>
              <w:ind w:left="104"/>
              <w:rPr>
                <w:sz w:val="24"/>
              </w:rPr>
            </w:pPr>
            <w:r>
              <w:rPr>
                <w:sz w:val="24"/>
              </w:rPr>
              <w:t>Позаданию</w:t>
            </w:r>
            <w:r>
              <w:rPr>
                <w:spacing w:val="-5"/>
                <w:sz w:val="24"/>
              </w:rPr>
              <w:t>на</w:t>
            </w:r>
          </w:p>
          <w:p w:rsidR="00AC7DD6" w:rsidRDefault="00466DA9">
            <w:pPr>
              <w:pStyle w:val="TableParagraph"/>
              <w:spacing w:line="270" w:lineRule="atLeast"/>
              <w:ind w:left="104" w:right="108"/>
              <w:rPr>
                <w:sz w:val="24"/>
              </w:rPr>
            </w:pP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3273"/>
        </w:trPr>
        <w:tc>
          <w:tcPr>
            <w:tcW w:w="2237" w:type="dxa"/>
          </w:tcPr>
          <w:p w:rsidR="00AC7DD6" w:rsidRDefault="00466DA9">
            <w:pPr>
              <w:pStyle w:val="TableParagraph"/>
              <w:ind w:left="107" w:right="149"/>
              <w:rPr>
                <w:sz w:val="24"/>
              </w:rPr>
            </w:pPr>
            <w:r>
              <w:rPr>
                <w:sz w:val="24"/>
              </w:rPr>
              <w:t>Залыаттракционов и игровых автоматов, м2 площади пола на 1 тыс. чел.</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8" w:type="dxa"/>
          </w:tcPr>
          <w:p w:rsidR="00AC7DD6" w:rsidRDefault="00466DA9">
            <w:pPr>
              <w:pStyle w:val="TableParagraph"/>
              <w:spacing w:line="268" w:lineRule="exact"/>
              <w:ind w:left="1405"/>
              <w:rPr>
                <w:sz w:val="24"/>
              </w:rPr>
            </w:pPr>
            <w:r>
              <w:rPr>
                <w:sz w:val="24"/>
              </w:rPr>
              <w:t>3</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1659"/>
        </w:trPr>
        <w:tc>
          <w:tcPr>
            <w:tcW w:w="2237" w:type="dxa"/>
            <w:tcBorders>
              <w:bottom w:val="nil"/>
            </w:tcBorders>
          </w:tcPr>
          <w:p w:rsidR="00AC7DD6" w:rsidRDefault="00466DA9">
            <w:pPr>
              <w:pStyle w:val="TableParagraph"/>
              <w:ind w:left="107" w:right="209"/>
              <w:rPr>
                <w:sz w:val="24"/>
              </w:rPr>
            </w:pPr>
            <w:r>
              <w:rPr>
                <w:spacing w:val="-2"/>
                <w:sz w:val="24"/>
              </w:rPr>
              <w:t xml:space="preserve">Клубы, посетительское </w:t>
            </w:r>
            <w:r>
              <w:rPr>
                <w:sz w:val="24"/>
              </w:rPr>
              <w:t>место на 1 тыс. чел.длясельских поселенийили</w:t>
            </w:r>
            <w:r>
              <w:rPr>
                <w:spacing w:val="-5"/>
                <w:sz w:val="24"/>
              </w:rPr>
              <w:t>их</w:t>
            </w:r>
          </w:p>
          <w:p w:rsidR="00AC7DD6" w:rsidRDefault="00466DA9">
            <w:pPr>
              <w:pStyle w:val="TableParagraph"/>
              <w:spacing w:line="268" w:lineRule="exact"/>
              <w:ind w:left="107"/>
              <w:rPr>
                <w:sz w:val="24"/>
              </w:rPr>
            </w:pPr>
            <w:r>
              <w:rPr>
                <w:sz w:val="24"/>
              </w:rPr>
              <w:t>групп,тыс.</w:t>
            </w:r>
            <w:r>
              <w:rPr>
                <w:spacing w:val="-2"/>
                <w:sz w:val="24"/>
              </w:rPr>
              <w:t xml:space="preserve"> чел.:</w:t>
            </w:r>
          </w:p>
        </w:tc>
        <w:tc>
          <w:tcPr>
            <w:tcW w:w="985" w:type="dxa"/>
            <w:vMerge w:val="restart"/>
          </w:tcPr>
          <w:p w:rsidR="00AC7DD6" w:rsidRDefault="00466DA9">
            <w:pPr>
              <w:pStyle w:val="TableParagraph"/>
              <w:spacing w:line="268" w:lineRule="exact"/>
              <w:ind w:left="108"/>
              <w:rPr>
                <w:sz w:val="24"/>
              </w:rPr>
            </w:pPr>
            <w:r>
              <w:rPr>
                <w:sz w:val="24"/>
              </w:rPr>
              <w:t>1</w:t>
            </w:r>
          </w:p>
          <w:p w:rsidR="00AC7DD6" w:rsidRDefault="00466DA9">
            <w:pPr>
              <w:pStyle w:val="TableParagraph"/>
              <w:ind w:left="108" w:right="210"/>
              <w:rPr>
                <w:sz w:val="24"/>
              </w:rPr>
            </w:pPr>
            <w:r>
              <w:rPr>
                <w:spacing w:val="-2"/>
                <w:sz w:val="24"/>
              </w:rPr>
              <w:t xml:space="preserve">место (посет итель) </w:t>
            </w:r>
            <w:r>
              <w:rPr>
                <w:sz w:val="24"/>
              </w:rPr>
              <w:t xml:space="preserve">на 1 </w:t>
            </w:r>
            <w:r>
              <w:rPr>
                <w:spacing w:val="-4"/>
                <w:sz w:val="24"/>
              </w:rPr>
              <w:t>тыс. жит.</w:t>
            </w:r>
          </w:p>
        </w:tc>
        <w:tc>
          <w:tcPr>
            <w:tcW w:w="2938" w:type="dxa"/>
            <w:vMerge w:val="restart"/>
          </w:tcPr>
          <w:p w:rsidR="00AC7DD6" w:rsidRDefault="00466DA9">
            <w:pPr>
              <w:pStyle w:val="TableParagraph"/>
              <w:spacing w:line="268" w:lineRule="exact"/>
              <w:ind w:left="234" w:right="233"/>
              <w:jc w:val="center"/>
              <w:rPr>
                <w:sz w:val="24"/>
              </w:rPr>
            </w:pPr>
            <w:r>
              <w:rPr>
                <w:sz w:val="24"/>
              </w:rPr>
              <w:t>500 -</w:t>
            </w:r>
            <w:r>
              <w:rPr>
                <w:spacing w:val="-5"/>
                <w:sz w:val="24"/>
              </w:rPr>
              <w:t>300</w:t>
            </w:r>
          </w:p>
          <w:p w:rsidR="00AC7DD6" w:rsidRDefault="00466DA9">
            <w:pPr>
              <w:pStyle w:val="TableParagraph"/>
              <w:ind w:left="234" w:right="233"/>
              <w:jc w:val="center"/>
              <w:rPr>
                <w:sz w:val="24"/>
              </w:rPr>
            </w:pPr>
            <w:r>
              <w:rPr>
                <w:sz w:val="24"/>
              </w:rPr>
              <w:t>300 -</w:t>
            </w:r>
            <w:r>
              <w:rPr>
                <w:spacing w:val="-5"/>
                <w:sz w:val="24"/>
              </w:rPr>
              <w:t>230</w:t>
            </w:r>
          </w:p>
          <w:p w:rsidR="00AC7DD6" w:rsidRDefault="00466DA9">
            <w:pPr>
              <w:pStyle w:val="TableParagraph"/>
              <w:ind w:left="234" w:right="233"/>
              <w:jc w:val="center"/>
              <w:rPr>
                <w:sz w:val="24"/>
              </w:rPr>
            </w:pPr>
            <w:r>
              <w:rPr>
                <w:sz w:val="24"/>
              </w:rPr>
              <w:t>230 -</w:t>
            </w:r>
            <w:r>
              <w:rPr>
                <w:spacing w:val="-5"/>
                <w:sz w:val="24"/>
              </w:rPr>
              <w:t>190</w:t>
            </w:r>
          </w:p>
          <w:p w:rsidR="00AC7DD6" w:rsidRDefault="00466DA9">
            <w:pPr>
              <w:pStyle w:val="TableParagraph"/>
              <w:ind w:left="234" w:right="233"/>
              <w:jc w:val="center"/>
              <w:rPr>
                <w:sz w:val="24"/>
              </w:rPr>
            </w:pPr>
            <w:r>
              <w:rPr>
                <w:sz w:val="24"/>
              </w:rPr>
              <w:t>190 -</w:t>
            </w:r>
            <w:r>
              <w:rPr>
                <w:spacing w:val="-5"/>
                <w:sz w:val="24"/>
              </w:rPr>
              <w:t>140</w:t>
            </w:r>
          </w:p>
        </w:tc>
        <w:tc>
          <w:tcPr>
            <w:tcW w:w="1815" w:type="dxa"/>
            <w:vMerge w:val="restart"/>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val="restart"/>
          </w:tcPr>
          <w:p w:rsidR="00AC7DD6" w:rsidRDefault="00466DA9">
            <w:pPr>
              <w:pStyle w:val="TableParagraph"/>
              <w:ind w:left="111" w:right="156"/>
              <w:rPr>
                <w:sz w:val="24"/>
              </w:rPr>
            </w:pPr>
            <w:r>
              <w:rPr>
                <w:spacing w:val="-2"/>
                <w:sz w:val="24"/>
              </w:rPr>
              <w:t xml:space="preserve">Меньшую вместимость </w:t>
            </w:r>
            <w:r>
              <w:rPr>
                <w:sz w:val="24"/>
              </w:rPr>
              <w:t xml:space="preserve">клубов и </w:t>
            </w:r>
            <w:r>
              <w:rPr>
                <w:spacing w:val="-2"/>
                <w:sz w:val="24"/>
              </w:rPr>
              <w:t xml:space="preserve">библиотекследует </w:t>
            </w:r>
            <w:r>
              <w:rPr>
                <w:sz w:val="24"/>
              </w:rPr>
              <w:t xml:space="preserve">принимать для </w:t>
            </w:r>
            <w:r>
              <w:rPr>
                <w:spacing w:val="-2"/>
                <w:sz w:val="24"/>
              </w:rPr>
              <w:t>больших поселений</w:t>
            </w: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 xml:space="preserve">св.0,2до </w:t>
            </w:r>
            <w:r>
              <w:rPr>
                <w:spacing w:val="-10"/>
                <w:sz w:val="24"/>
              </w:rPr>
              <w:t>1</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 xml:space="preserve">св.1до </w:t>
            </w:r>
            <w:r>
              <w:rPr>
                <w:spacing w:val="-10"/>
                <w:sz w:val="24"/>
              </w:rPr>
              <w:t>2</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 xml:space="preserve">св.2до </w:t>
            </w:r>
            <w:r>
              <w:rPr>
                <w:spacing w:val="-10"/>
                <w:sz w:val="24"/>
              </w:rPr>
              <w:t>5</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1"/>
        </w:trPr>
        <w:tc>
          <w:tcPr>
            <w:tcW w:w="2237" w:type="dxa"/>
            <w:tcBorders>
              <w:top w:val="nil"/>
            </w:tcBorders>
          </w:tcPr>
          <w:p w:rsidR="00AC7DD6" w:rsidRDefault="00466DA9">
            <w:pPr>
              <w:pStyle w:val="TableParagraph"/>
              <w:spacing w:line="251" w:lineRule="exact"/>
              <w:ind w:left="107"/>
              <w:rPr>
                <w:sz w:val="24"/>
              </w:rPr>
            </w:pPr>
            <w:r>
              <w:rPr>
                <w:sz w:val="24"/>
              </w:rPr>
              <w:t xml:space="preserve">св.5до </w:t>
            </w:r>
            <w:r>
              <w:rPr>
                <w:spacing w:val="-5"/>
                <w:sz w:val="24"/>
              </w:rPr>
              <w:t>10</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59"/>
        </w:trPr>
        <w:tc>
          <w:tcPr>
            <w:tcW w:w="2237" w:type="dxa"/>
            <w:tcBorders>
              <w:bottom w:val="nil"/>
            </w:tcBorders>
          </w:tcPr>
          <w:p w:rsidR="00AC7DD6" w:rsidRDefault="00466DA9">
            <w:pPr>
              <w:pStyle w:val="TableParagraph"/>
              <w:ind w:left="107" w:right="128"/>
              <w:rPr>
                <w:sz w:val="24"/>
              </w:rPr>
            </w:pPr>
            <w:r>
              <w:rPr>
                <w:sz w:val="24"/>
              </w:rPr>
              <w:t xml:space="preserve">Сельскиемассовые библиотеки на 1 тыс. чел. зоны обслуживания (из </w:t>
            </w:r>
            <w:r>
              <w:rPr>
                <w:spacing w:val="-2"/>
                <w:sz w:val="24"/>
              </w:rPr>
              <w:t>расчета</w:t>
            </w:r>
          </w:p>
          <w:p w:rsidR="00AC7DD6" w:rsidRDefault="00466DA9">
            <w:pPr>
              <w:pStyle w:val="TableParagraph"/>
              <w:spacing w:line="270" w:lineRule="atLeast"/>
              <w:ind w:left="107" w:right="323"/>
              <w:rPr>
                <w:sz w:val="24"/>
              </w:rPr>
            </w:pPr>
            <w:r>
              <w:rPr>
                <w:spacing w:val="-2"/>
                <w:sz w:val="24"/>
              </w:rPr>
              <w:t xml:space="preserve">30-минутной </w:t>
            </w:r>
            <w:r>
              <w:rPr>
                <w:sz w:val="24"/>
              </w:rPr>
              <w:t xml:space="preserve">доступности)для </w:t>
            </w:r>
            <w:r>
              <w:rPr>
                <w:spacing w:val="-2"/>
                <w:sz w:val="24"/>
              </w:rPr>
              <w:t xml:space="preserve">сельских </w:t>
            </w:r>
            <w:r>
              <w:rPr>
                <w:sz w:val="24"/>
              </w:rPr>
              <w:t>поселений или групп, тыс. чел.:</w:t>
            </w:r>
          </w:p>
        </w:tc>
        <w:tc>
          <w:tcPr>
            <w:tcW w:w="985" w:type="dxa"/>
            <w:tcBorders>
              <w:bottom w:val="nil"/>
            </w:tcBorders>
          </w:tcPr>
          <w:p w:rsidR="00AC7DD6" w:rsidRDefault="00466DA9">
            <w:pPr>
              <w:pStyle w:val="TableParagraph"/>
              <w:ind w:left="108" w:right="103"/>
              <w:rPr>
                <w:sz w:val="24"/>
              </w:rPr>
            </w:pPr>
            <w:r>
              <w:rPr>
                <w:spacing w:val="-4"/>
                <w:sz w:val="24"/>
              </w:rPr>
              <w:t xml:space="preserve">Тыс. </w:t>
            </w:r>
            <w:r>
              <w:rPr>
                <w:spacing w:val="-2"/>
                <w:sz w:val="24"/>
              </w:rPr>
              <w:t xml:space="preserve">единиц Хранен </w:t>
            </w:r>
            <w:r>
              <w:rPr>
                <w:sz w:val="24"/>
              </w:rPr>
              <w:t xml:space="preserve">ия / </w:t>
            </w:r>
            <w:r>
              <w:rPr>
                <w:spacing w:val="-4"/>
                <w:sz w:val="24"/>
              </w:rPr>
              <w:t xml:space="preserve">мест </w:t>
            </w:r>
            <w:r>
              <w:rPr>
                <w:spacing w:val="-2"/>
                <w:sz w:val="24"/>
              </w:rPr>
              <w:t xml:space="preserve">(читате </w:t>
            </w:r>
            <w:r>
              <w:rPr>
                <w:sz w:val="24"/>
              </w:rPr>
              <w:t xml:space="preserve">ль) на1 тыс. </w:t>
            </w:r>
            <w:r>
              <w:rPr>
                <w:spacing w:val="-4"/>
                <w:sz w:val="24"/>
              </w:rPr>
              <w:t>жит.</w:t>
            </w:r>
          </w:p>
        </w:tc>
        <w:tc>
          <w:tcPr>
            <w:tcW w:w="2938" w:type="dxa"/>
            <w:tcBorders>
              <w:bottom w:val="nil"/>
            </w:tcBorders>
          </w:tcPr>
          <w:p w:rsidR="00AC7DD6" w:rsidRDefault="00466DA9">
            <w:pPr>
              <w:pStyle w:val="TableParagraph"/>
              <w:spacing w:line="268" w:lineRule="exact"/>
              <w:ind w:left="104"/>
              <w:rPr>
                <w:sz w:val="24"/>
              </w:rPr>
            </w:pPr>
            <w:r>
              <w:rPr>
                <w:sz w:val="24"/>
              </w:rPr>
              <w:t>6-7,5тыс.ед.хранения/</w:t>
            </w:r>
            <w:r>
              <w:rPr>
                <w:spacing w:val="-10"/>
                <w:sz w:val="24"/>
              </w:rPr>
              <w:t>5</w:t>
            </w:r>
          </w:p>
          <w:p w:rsidR="00AC7DD6" w:rsidRDefault="00466DA9">
            <w:pPr>
              <w:pStyle w:val="TableParagraph"/>
              <w:ind w:left="104"/>
              <w:rPr>
                <w:sz w:val="24"/>
              </w:rPr>
            </w:pPr>
            <w:r>
              <w:rPr>
                <w:sz w:val="24"/>
              </w:rPr>
              <w:t>-6</w:t>
            </w:r>
            <w:r>
              <w:rPr>
                <w:spacing w:val="-4"/>
                <w:sz w:val="24"/>
              </w:rPr>
              <w:t>мест</w:t>
            </w:r>
          </w:p>
          <w:p w:rsidR="00AC7DD6" w:rsidRDefault="00466DA9">
            <w:pPr>
              <w:pStyle w:val="TableParagraph"/>
              <w:ind w:left="104"/>
              <w:rPr>
                <w:sz w:val="24"/>
              </w:rPr>
            </w:pPr>
            <w:r>
              <w:rPr>
                <w:sz w:val="24"/>
              </w:rPr>
              <w:t>5 -6/4 -</w:t>
            </w:r>
            <w:r>
              <w:rPr>
                <w:spacing w:val="-10"/>
                <w:sz w:val="24"/>
              </w:rPr>
              <w:t>5</w:t>
            </w:r>
          </w:p>
          <w:p w:rsidR="00AC7DD6" w:rsidRDefault="00466DA9">
            <w:pPr>
              <w:pStyle w:val="TableParagraph"/>
              <w:ind w:left="104"/>
              <w:rPr>
                <w:sz w:val="24"/>
              </w:rPr>
            </w:pPr>
            <w:r>
              <w:rPr>
                <w:sz w:val="24"/>
              </w:rPr>
              <w:t>4,5 -5/3 -</w:t>
            </w:r>
            <w:r>
              <w:rPr>
                <w:spacing w:val="-10"/>
                <w:sz w:val="24"/>
              </w:rPr>
              <w:t>4</w:t>
            </w:r>
          </w:p>
        </w:tc>
        <w:tc>
          <w:tcPr>
            <w:tcW w:w="1815" w:type="dxa"/>
          </w:tcPr>
          <w:p w:rsidR="00AC7DD6" w:rsidRDefault="00AC7DD6">
            <w:pPr>
              <w:pStyle w:val="TableParagraph"/>
              <w:rPr>
                <w:sz w:val="24"/>
              </w:rPr>
            </w:pPr>
          </w:p>
        </w:tc>
        <w:tc>
          <w:tcPr>
            <w:tcW w:w="2203"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08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15"/>
        <w:gridCol w:w="2203"/>
      </w:tblGrid>
      <w:tr w:rsidR="00AC7DD6">
        <w:trPr>
          <w:trHeight w:val="282"/>
        </w:trPr>
        <w:tc>
          <w:tcPr>
            <w:tcW w:w="2237" w:type="dxa"/>
            <w:tcBorders>
              <w:top w:val="nil"/>
              <w:bottom w:val="nil"/>
            </w:tcBorders>
          </w:tcPr>
          <w:p w:rsidR="00AC7DD6" w:rsidRDefault="00466DA9">
            <w:pPr>
              <w:pStyle w:val="TableParagraph"/>
              <w:spacing w:line="262" w:lineRule="exact"/>
              <w:ind w:left="107"/>
              <w:rPr>
                <w:sz w:val="24"/>
              </w:rPr>
            </w:pPr>
            <w:r>
              <w:rPr>
                <w:sz w:val="24"/>
              </w:rPr>
              <w:lastRenderedPageBreak/>
              <w:t xml:space="preserve">св.1до </w:t>
            </w:r>
            <w:r>
              <w:rPr>
                <w:spacing w:val="-10"/>
                <w:sz w:val="24"/>
              </w:rPr>
              <w:t>2</w:t>
            </w:r>
          </w:p>
        </w:tc>
        <w:tc>
          <w:tcPr>
            <w:tcW w:w="985" w:type="dxa"/>
            <w:vMerge w:val="restart"/>
            <w:tcBorders>
              <w:top w:val="nil"/>
            </w:tcBorders>
          </w:tcPr>
          <w:p w:rsidR="00AC7DD6" w:rsidRDefault="00AC7DD6">
            <w:pPr>
              <w:pStyle w:val="TableParagraph"/>
              <w:rPr>
                <w:sz w:val="24"/>
              </w:rPr>
            </w:pPr>
          </w:p>
        </w:tc>
        <w:tc>
          <w:tcPr>
            <w:tcW w:w="2938" w:type="dxa"/>
            <w:vMerge w:val="restart"/>
            <w:tcBorders>
              <w:top w:val="nil"/>
            </w:tcBorders>
          </w:tcPr>
          <w:p w:rsidR="00AC7DD6" w:rsidRDefault="00AC7DD6">
            <w:pPr>
              <w:pStyle w:val="TableParagraph"/>
              <w:rPr>
                <w:sz w:val="24"/>
              </w:rPr>
            </w:pPr>
          </w:p>
        </w:tc>
        <w:tc>
          <w:tcPr>
            <w:tcW w:w="1815" w:type="dxa"/>
            <w:vMerge w:val="restart"/>
          </w:tcPr>
          <w:p w:rsidR="00AC7DD6" w:rsidRDefault="00AC7DD6">
            <w:pPr>
              <w:pStyle w:val="TableParagraph"/>
              <w:rPr>
                <w:sz w:val="24"/>
              </w:rPr>
            </w:pPr>
          </w:p>
        </w:tc>
        <w:tc>
          <w:tcPr>
            <w:tcW w:w="2203" w:type="dxa"/>
            <w:vMerge w:val="restart"/>
            <w:tcBorders>
              <w:top w:val="nil"/>
            </w:tcBorders>
          </w:tcPr>
          <w:p w:rsidR="00AC7DD6" w:rsidRDefault="00AC7DD6">
            <w:pPr>
              <w:pStyle w:val="TableParagraph"/>
              <w:rPr>
                <w:sz w:val="24"/>
              </w:rPr>
            </w:pP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 xml:space="preserve">св.2до </w:t>
            </w:r>
            <w:r>
              <w:rPr>
                <w:spacing w:val="-10"/>
                <w:sz w:val="24"/>
              </w:rPr>
              <w:t>5</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1"/>
        </w:trPr>
        <w:tc>
          <w:tcPr>
            <w:tcW w:w="2237" w:type="dxa"/>
            <w:tcBorders>
              <w:top w:val="nil"/>
            </w:tcBorders>
          </w:tcPr>
          <w:p w:rsidR="00AC7DD6" w:rsidRDefault="00466DA9">
            <w:pPr>
              <w:pStyle w:val="TableParagraph"/>
              <w:spacing w:line="252" w:lineRule="exact"/>
              <w:ind w:left="107"/>
              <w:rPr>
                <w:sz w:val="24"/>
              </w:rPr>
            </w:pPr>
            <w:r>
              <w:rPr>
                <w:sz w:val="24"/>
              </w:rPr>
              <w:t xml:space="preserve">св.5до </w:t>
            </w:r>
            <w:r>
              <w:rPr>
                <w:spacing w:val="-5"/>
                <w:sz w:val="24"/>
              </w:rPr>
              <w:t>10</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483"/>
        </w:trPr>
        <w:tc>
          <w:tcPr>
            <w:tcW w:w="2237" w:type="dxa"/>
          </w:tcPr>
          <w:p w:rsidR="00AC7DD6" w:rsidRDefault="00466DA9">
            <w:pPr>
              <w:pStyle w:val="TableParagraph"/>
              <w:ind w:left="107" w:right="156"/>
              <w:rPr>
                <w:sz w:val="24"/>
              </w:rPr>
            </w:pPr>
            <w:r>
              <w:rPr>
                <w:sz w:val="24"/>
              </w:rPr>
              <w:t xml:space="preserve">Дополнительнов </w:t>
            </w:r>
            <w:r>
              <w:rPr>
                <w:spacing w:val="-2"/>
                <w:sz w:val="24"/>
              </w:rPr>
              <w:t xml:space="preserve">центральной библиотеке </w:t>
            </w:r>
            <w:r>
              <w:rPr>
                <w:sz w:val="24"/>
              </w:rPr>
              <w:t xml:space="preserve">местнойсистемы </w:t>
            </w:r>
            <w:r>
              <w:rPr>
                <w:spacing w:val="-2"/>
                <w:sz w:val="24"/>
              </w:rPr>
              <w:t xml:space="preserve">расселения (муниципальный </w:t>
            </w:r>
            <w:r>
              <w:rPr>
                <w:sz w:val="24"/>
              </w:rPr>
              <w:t>район) на</w:t>
            </w:r>
          </w:p>
          <w:p w:rsidR="00AC7DD6" w:rsidRDefault="00466DA9">
            <w:pPr>
              <w:pStyle w:val="TableParagraph"/>
              <w:ind w:left="107"/>
              <w:rPr>
                <w:sz w:val="24"/>
              </w:rPr>
            </w:pPr>
            <w:r>
              <w:rPr>
                <w:sz w:val="24"/>
              </w:rPr>
              <w:t xml:space="preserve">1тыс. </w:t>
            </w:r>
            <w:r>
              <w:rPr>
                <w:spacing w:val="-4"/>
                <w:sz w:val="24"/>
              </w:rPr>
              <w:t>чел.</w:t>
            </w:r>
          </w:p>
        </w:tc>
        <w:tc>
          <w:tcPr>
            <w:tcW w:w="985" w:type="dxa"/>
          </w:tcPr>
          <w:p w:rsidR="00AC7DD6" w:rsidRDefault="00466DA9">
            <w:pPr>
              <w:pStyle w:val="TableParagraph"/>
              <w:ind w:left="108" w:right="103"/>
              <w:rPr>
                <w:sz w:val="24"/>
              </w:rPr>
            </w:pPr>
            <w:r>
              <w:rPr>
                <w:spacing w:val="-4"/>
                <w:sz w:val="24"/>
              </w:rPr>
              <w:t xml:space="preserve">Тыс. </w:t>
            </w:r>
            <w:r>
              <w:rPr>
                <w:spacing w:val="-2"/>
                <w:sz w:val="24"/>
              </w:rPr>
              <w:t xml:space="preserve">един. Хранен </w:t>
            </w:r>
            <w:r>
              <w:rPr>
                <w:sz w:val="24"/>
              </w:rPr>
              <w:t xml:space="preserve">ия / </w:t>
            </w:r>
            <w:r>
              <w:rPr>
                <w:spacing w:val="-4"/>
                <w:sz w:val="24"/>
              </w:rPr>
              <w:t xml:space="preserve">мест </w:t>
            </w:r>
            <w:r>
              <w:rPr>
                <w:spacing w:val="-2"/>
                <w:sz w:val="24"/>
              </w:rPr>
              <w:t xml:space="preserve">(читате </w:t>
            </w:r>
            <w:r>
              <w:rPr>
                <w:sz w:val="24"/>
              </w:rPr>
              <w:t>ль) на1 тыс.</w:t>
            </w:r>
          </w:p>
          <w:p w:rsidR="00AC7DD6" w:rsidRDefault="00466DA9">
            <w:pPr>
              <w:pStyle w:val="TableParagraph"/>
              <w:spacing w:line="264" w:lineRule="exact"/>
              <w:ind w:left="108"/>
              <w:rPr>
                <w:sz w:val="24"/>
              </w:rPr>
            </w:pPr>
            <w:r>
              <w:rPr>
                <w:spacing w:val="-4"/>
                <w:sz w:val="24"/>
              </w:rPr>
              <w:t>жит.</w:t>
            </w:r>
          </w:p>
        </w:tc>
        <w:tc>
          <w:tcPr>
            <w:tcW w:w="2938" w:type="dxa"/>
          </w:tcPr>
          <w:p w:rsidR="00AC7DD6" w:rsidRDefault="00466DA9">
            <w:pPr>
              <w:pStyle w:val="TableParagraph"/>
              <w:spacing w:line="268" w:lineRule="exact"/>
              <w:ind w:left="104"/>
              <w:rPr>
                <w:sz w:val="24"/>
              </w:rPr>
            </w:pPr>
            <w:r>
              <w:rPr>
                <w:sz w:val="24"/>
              </w:rPr>
              <w:t>4,5-5тыс.ед.хранения/</w:t>
            </w:r>
            <w:r>
              <w:rPr>
                <w:spacing w:val="-10"/>
                <w:sz w:val="24"/>
              </w:rPr>
              <w:t>3</w:t>
            </w:r>
          </w:p>
          <w:p w:rsidR="00AC7DD6" w:rsidRDefault="00466DA9">
            <w:pPr>
              <w:pStyle w:val="TableParagraph"/>
              <w:ind w:left="104"/>
              <w:rPr>
                <w:sz w:val="24"/>
              </w:rPr>
            </w:pPr>
            <w:r>
              <w:rPr>
                <w:sz w:val="24"/>
              </w:rPr>
              <w:t>-4</w:t>
            </w:r>
            <w:r>
              <w:rPr>
                <w:spacing w:val="-4"/>
                <w:sz w:val="24"/>
              </w:rPr>
              <w:t>мест</w:t>
            </w:r>
          </w:p>
        </w:tc>
        <w:tc>
          <w:tcPr>
            <w:tcW w:w="1815" w:type="dxa"/>
          </w:tcPr>
          <w:p w:rsidR="00AC7DD6" w:rsidRDefault="00AC7DD6">
            <w:pPr>
              <w:pStyle w:val="TableParagraph"/>
              <w:rPr>
                <w:sz w:val="24"/>
              </w:rPr>
            </w:pPr>
          </w:p>
        </w:tc>
        <w:tc>
          <w:tcPr>
            <w:tcW w:w="2203" w:type="dxa"/>
          </w:tcPr>
          <w:p w:rsidR="00AC7DD6" w:rsidRDefault="00AC7DD6">
            <w:pPr>
              <w:pStyle w:val="TableParagraph"/>
              <w:rPr>
                <w:sz w:val="24"/>
              </w:rPr>
            </w:pPr>
          </w:p>
        </w:tc>
      </w:tr>
      <w:tr w:rsidR="00AC7DD6">
        <w:trPr>
          <w:trHeight w:val="1104"/>
        </w:trPr>
        <w:tc>
          <w:tcPr>
            <w:tcW w:w="2237" w:type="dxa"/>
          </w:tcPr>
          <w:p w:rsidR="00AC7DD6" w:rsidRDefault="00466DA9">
            <w:pPr>
              <w:pStyle w:val="TableParagraph"/>
              <w:ind w:left="107" w:right="905"/>
              <w:jc w:val="both"/>
              <w:rPr>
                <w:sz w:val="24"/>
              </w:rPr>
            </w:pPr>
            <w:r>
              <w:rPr>
                <w:spacing w:val="-2"/>
                <w:sz w:val="24"/>
              </w:rPr>
              <w:t>Институты культового назначения,</w:t>
            </w:r>
          </w:p>
          <w:p w:rsidR="00AC7DD6" w:rsidRDefault="00466DA9">
            <w:pPr>
              <w:pStyle w:val="TableParagraph"/>
              <w:spacing w:line="264" w:lineRule="exact"/>
              <w:ind w:left="107"/>
              <w:jc w:val="both"/>
              <w:rPr>
                <w:sz w:val="24"/>
              </w:rPr>
            </w:pPr>
            <w:r>
              <w:rPr>
                <w:spacing w:val="-2"/>
                <w:sz w:val="24"/>
              </w:rPr>
              <w:t>приходской</w:t>
            </w:r>
            <w:r>
              <w:rPr>
                <w:spacing w:val="-4"/>
                <w:sz w:val="24"/>
              </w:rPr>
              <w:t>храм</w:t>
            </w:r>
          </w:p>
        </w:tc>
        <w:tc>
          <w:tcPr>
            <w:tcW w:w="985" w:type="dxa"/>
          </w:tcPr>
          <w:p w:rsidR="00AC7DD6" w:rsidRDefault="00466DA9">
            <w:pPr>
              <w:pStyle w:val="TableParagraph"/>
              <w:spacing w:line="268" w:lineRule="exact"/>
              <w:ind w:left="108"/>
              <w:rPr>
                <w:sz w:val="24"/>
              </w:rPr>
            </w:pPr>
            <w:r>
              <w:rPr>
                <w:sz w:val="24"/>
              </w:rPr>
              <w:t xml:space="preserve">1 </w:t>
            </w:r>
            <w:r>
              <w:rPr>
                <w:spacing w:val="-2"/>
                <w:sz w:val="24"/>
              </w:rPr>
              <w:t>храм/</w:t>
            </w:r>
          </w:p>
          <w:p w:rsidR="00AC7DD6" w:rsidRDefault="00466DA9">
            <w:pPr>
              <w:pStyle w:val="TableParagraph"/>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ight="175"/>
              <w:rPr>
                <w:sz w:val="24"/>
              </w:rPr>
            </w:pPr>
            <w:r>
              <w:rPr>
                <w:sz w:val="24"/>
              </w:rPr>
              <w:t>7,5 храмов на 1000 православныхверующих/ 7 кв. м. на 1 место</w:t>
            </w:r>
          </w:p>
        </w:tc>
        <w:tc>
          <w:tcPr>
            <w:tcW w:w="1815" w:type="dxa"/>
          </w:tcPr>
          <w:p w:rsidR="00AC7DD6" w:rsidRDefault="00AC7DD6">
            <w:pPr>
              <w:pStyle w:val="TableParagraph"/>
              <w:rPr>
                <w:sz w:val="24"/>
              </w:rPr>
            </w:pPr>
          </w:p>
        </w:tc>
        <w:tc>
          <w:tcPr>
            <w:tcW w:w="2203" w:type="dxa"/>
          </w:tcPr>
          <w:p w:rsidR="00AC7DD6" w:rsidRDefault="00466DA9">
            <w:pPr>
              <w:pStyle w:val="TableParagraph"/>
              <w:ind w:left="111"/>
              <w:rPr>
                <w:sz w:val="24"/>
              </w:rPr>
            </w:pPr>
            <w:r>
              <w:rPr>
                <w:sz w:val="24"/>
              </w:rPr>
              <w:t>Размещение по согласованию с местнойепархией</w:t>
            </w:r>
          </w:p>
        </w:tc>
      </w:tr>
      <w:tr w:rsidR="00AC7DD6">
        <w:trPr>
          <w:trHeight w:val="491"/>
        </w:trPr>
        <w:tc>
          <w:tcPr>
            <w:tcW w:w="10178" w:type="dxa"/>
            <w:gridSpan w:val="5"/>
          </w:tcPr>
          <w:p w:rsidR="00AC7DD6" w:rsidRDefault="00466DA9">
            <w:pPr>
              <w:pStyle w:val="TableParagraph"/>
              <w:spacing w:before="99"/>
              <w:ind w:left="2805"/>
              <w:rPr>
                <w:b/>
                <w:sz w:val="24"/>
              </w:rPr>
            </w:pPr>
            <w:r>
              <w:rPr>
                <w:b/>
                <w:color w:val="25282E"/>
                <w:spacing w:val="-2"/>
                <w:sz w:val="24"/>
              </w:rPr>
              <w:t>V.Физкультурно-спортивныесооружения</w:t>
            </w:r>
          </w:p>
        </w:tc>
      </w:tr>
      <w:tr w:rsidR="00AC7DD6">
        <w:trPr>
          <w:trHeight w:val="1655"/>
        </w:trPr>
        <w:tc>
          <w:tcPr>
            <w:tcW w:w="2237" w:type="dxa"/>
          </w:tcPr>
          <w:p w:rsidR="00AC7DD6" w:rsidRDefault="00466DA9">
            <w:pPr>
              <w:pStyle w:val="TableParagraph"/>
              <w:ind w:left="107" w:right="115"/>
              <w:rPr>
                <w:sz w:val="24"/>
              </w:rPr>
            </w:pPr>
            <w:r>
              <w:rPr>
                <w:spacing w:val="-2"/>
                <w:sz w:val="24"/>
              </w:rPr>
              <w:t>Физкультурно-спор тивные сооружения.</w:t>
            </w:r>
          </w:p>
          <w:p w:rsidR="00AC7DD6" w:rsidRDefault="00466DA9">
            <w:pPr>
              <w:pStyle w:val="TableParagraph"/>
              <w:ind w:left="107"/>
              <w:rPr>
                <w:sz w:val="24"/>
              </w:rPr>
            </w:pPr>
            <w:r>
              <w:rPr>
                <w:spacing w:val="-2"/>
                <w:sz w:val="24"/>
              </w:rPr>
              <w:t>Территория</w:t>
            </w:r>
          </w:p>
        </w:tc>
        <w:tc>
          <w:tcPr>
            <w:tcW w:w="985" w:type="dxa"/>
          </w:tcPr>
          <w:p w:rsidR="00AC7DD6" w:rsidRDefault="00466DA9">
            <w:pPr>
              <w:pStyle w:val="TableParagraph"/>
              <w:ind w:left="108" w:right="144"/>
              <w:rPr>
                <w:sz w:val="24"/>
              </w:rPr>
            </w:pPr>
            <w:r>
              <w:rPr>
                <w:spacing w:val="-4"/>
                <w:sz w:val="24"/>
              </w:rPr>
              <w:t>Террит ория га/ 1000</w:t>
            </w:r>
          </w:p>
          <w:p w:rsidR="00AC7DD6" w:rsidRDefault="00466DA9">
            <w:pPr>
              <w:pStyle w:val="TableParagraph"/>
              <w:ind w:left="108"/>
              <w:rPr>
                <w:sz w:val="24"/>
              </w:rPr>
            </w:pPr>
            <w:r>
              <w:rPr>
                <w:spacing w:val="-5"/>
                <w:sz w:val="24"/>
              </w:rPr>
              <w:t>чел</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15" w:type="dxa"/>
          </w:tcPr>
          <w:p w:rsidR="00AC7DD6" w:rsidRDefault="00466DA9">
            <w:pPr>
              <w:pStyle w:val="TableParagraph"/>
              <w:spacing w:line="268" w:lineRule="exact"/>
              <w:ind w:left="104"/>
              <w:rPr>
                <w:sz w:val="24"/>
              </w:rPr>
            </w:pPr>
            <w:r>
              <w:rPr>
                <w:sz w:val="24"/>
              </w:rPr>
              <w:t xml:space="preserve">0,9 </w:t>
            </w:r>
            <w:r>
              <w:rPr>
                <w:spacing w:val="-5"/>
                <w:sz w:val="24"/>
              </w:rPr>
              <w:t>га</w:t>
            </w:r>
          </w:p>
        </w:tc>
        <w:tc>
          <w:tcPr>
            <w:tcW w:w="2203" w:type="dxa"/>
            <w:vMerge w:val="restart"/>
          </w:tcPr>
          <w:p w:rsidR="00AC7DD6" w:rsidRDefault="00466DA9">
            <w:pPr>
              <w:pStyle w:val="TableParagraph"/>
              <w:ind w:left="111" w:right="156"/>
              <w:rPr>
                <w:sz w:val="24"/>
              </w:rPr>
            </w:pPr>
            <w:r>
              <w:rPr>
                <w:spacing w:val="-2"/>
                <w:sz w:val="24"/>
              </w:rPr>
              <w:t xml:space="preserve">Физкультурно-спо ртивные </w:t>
            </w:r>
            <w:r>
              <w:rPr>
                <w:sz w:val="24"/>
              </w:rPr>
              <w:t xml:space="preserve">сооружения сети </w:t>
            </w:r>
            <w:r>
              <w:rPr>
                <w:spacing w:val="-2"/>
                <w:sz w:val="24"/>
              </w:rPr>
              <w:t xml:space="preserve">общего пользования </w:t>
            </w:r>
            <w:r>
              <w:rPr>
                <w:sz w:val="24"/>
              </w:rPr>
              <w:t xml:space="preserve">следует, как </w:t>
            </w:r>
            <w:r>
              <w:rPr>
                <w:spacing w:val="-2"/>
                <w:sz w:val="24"/>
              </w:rPr>
              <w:t xml:space="preserve">правило, </w:t>
            </w:r>
            <w:r>
              <w:rPr>
                <w:sz w:val="24"/>
              </w:rPr>
              <w:t xml:space="preserve">объединять со </w:t>
            </w:r>
            <w:r>
              <w:rPr>
                <w:spacing w:val="-2"/>
                <w:sz w:val="24"/>
              </w:rPr>
              <w:t xml:space="preserve">спортивными объектами образовательных </w:t>
            </w:r>
            <w:r>
              <w:rPr>
                <w:sz w:val="24"/>
              </w:rPr>
              <w:t xml:space="preserve">школ и других </w:t>
            </w:r>
            <w:r>
              <w:rPr>
                <w:spacing w:val="-2"/>
                <w:sz w:val="24"/>
              </w:rPr>
              <w:t xml:space="preserve">учебных заведений, учреждений отдыхаикультуры </w:t>
            </w:r>
            <w:r>
              <w:rPr>
                <w:sz w:val="24"/>
              </w:rPr>
              <w:t xml:space="preserve">с возможным </w:t>
            </w:r>
            <w:r>
              <w:rPr>
                <w:spacing w:val="-2"/>
                <w:sz w:val="24"/>
              </w:rPr>
              <w:t>сокращением территории.</w:t>
            </w:r>
          </w:p>
          <w:p w:rsidR="00AC7DD6" w:rsidRDefault="00466DA9">
            <w:pPr>
              <w:pStyle w:val="TableParagraph"/>
              <w:ind w:left="111" w:right="132"/>
              <w:rPr>
                <w:sz w:val="24"/>
              </w:rPr>
            </w:pPr>
            <w:r>
              <w:rPr>
                <w:spacing w:val="-2"/>
                <w:sz w:val="24"/>
              </w:rPr>
              <w:t xml:space="preserve">Комплексы </w:t>
            </w:r>
            <w:r>
              <w:rPr>
                <w:spacing w:val="-4"/>
                <w:sz w:val="24"/>
              </w:rPr>
              <w:t xml:space="preserve">физкультурно-оздо </w:t>
            </w:r>
            <w:r>
              <w:rPr>
                <w:spacing w:val="-2"/>
                <w:sz w:val="24"/>
              </w:rPr>
              <w:t xml:space="preserve">ровительных площадок предусматриваютс </w:t>
            </w:r>
            <w:r>
              <w:rPr>
                <w:sz w:val="24"/>
              </w:rPr>
              <w:t xml:space="preserve">я в каждом </w:t>
            </w:r>
            <w:r>
              <w:rPr>
                <w:spacing w:val="-2"/>
                <w:sz w:val="24"/>
              </w:rPr>
              <w:t>поселении.</w:t>
            </w:r>
          </w:p>
          <w:p w:rsidR="00AC7DD6" w:rsidRDefault="00466DA9">
            <w:pPr>
              <w:pStyle w:val="TableParagraph"/>
              <w:spacing w:line="270" w:lineRule="atLeast"/>
              <w:ind w:left="111" w:right="156"/>
              <w:rPr>
                <w:sz w:val="24"/>
              </w:rPr>
            </w:pPr>
            <w:r>
              <w:rPr>
                <w:sz w:val="24"/>
              </w:rPr>
              <w:t xml:space="preserve">Для малых поселенийнормы расчета залов и </w:t>
            </w:r>
            <w:r>
              <w:rPr>
                <w:spacing w:val="-2"/>
                <w:sz w:val="24"/>
              </w:rPr>
              <w:t xml:space="preserve">бассейнов необходимо </w:t>
            </w:r>
            <w:r>
              <w:rPr>
                <w:sz w:val="24"/>
              </w:rPr>
              <w:t xml:space="preserve">принимать с </w:t>
            </w:r>
            <w:r>
              <w:rPr>
                <w:spacing w:val="-2"/>
                <w:sz w:val="24"/>
              </w:rPr>
              <w:t>учетом минимальной</w:t>
            </w:r>
          </w:p>
        </w:tc>
      </w:tr>
      <w:tr w:rsidR="00AC7DD6">
        <w:trPr>
          <w:trHeight w:val="1934"/>
        </w:trPr>
        <w:tc>
          <w:tcPr>
            <w:tcW w:w="2237" w:type="dxa"/>
          </w:tcPr>
          <w:p w:rsidR="00AC7DD6" w:rsidRDefault="00466DA9">
            <w:pPr>
              <w:pStyle w:val="TableParagraph"/>
              <w:ind w:left="107" w:right="171"/>
              <w:rPr>
                <w:sz w:val="24"/>
              </w:rPr>
            </w:pPr>
            <w:r>
              <w:rPr>
                <w:sz w:val="24"/>
              </w:rPr>
              <w:t xml:space="preserve">Помещения для </w:t>
            </w:r>
            <w:r>
              <w:rPr>
                <w:spacing w:val="-4"/>
                <w:sz w:val="24"/>
              </w:rPr>
              <w:t xml:space="preserve">физкультурно-оздо </w:t>
            </w:r>
            <w:r>
              <w:rPr>
                <w:spacing w:val="-2"/>
                <w:sz w:val="24"/>
              </w:rPr>
              <w:t xml:space="preserve">ровительных </w:t>
            </w:r>
            <w:r>
              <w:rPr>
                <w:sz w:val="24"/>
              </w:rPr>
              <w:t>занятий в микрорайоне, м2 общейплощадина</w:t>
            </w:r>
          </w:p>
          <w:p w:rsidR="00AC7DD6" w:rsidRDefault="00466DA9">
            <w:pPr>
              <w:pStyle w:val="TableParagraph"/>
              <w:spacing w:line="264" w:lineRule="exact"/>
              <w:ind w:left="107"/>
              <w:rPr>
                <w:sz w:val="24"/>
              </w:rPr>
            </w:pPr>
            <w:r>
              <w:rPr>
                <w:sz w:val="24"/>
              </w:rPr>
              <w:t xml:space="preserve">1тыс. </w:t>
            </w:r>
            <w:r>
              <w:rPr>
                <w:spacing w:val="-4"/>
                <w:sz w:val="24"/>
              </w:rPr>
              <w:t>чел.</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8" w:type="dxa"/>
          </w:tcPr>
          <w:p w:rsidR="00AC7DD6" w:rsidRDefault="00466DA9">
            <w:pPr>
              <w:pStyle w:val="TableParagraph"/>
              <w:spacing w:line="270" w:lineRule="exact"/>
              <w:ind w:right="1340"/>
              <w:jc w:val="right"/>
              <w:rPr>
                <w:sz w:val="24"/>
              </w:rPr>
            </w:pPr>
            <w:r>
              <w:rPr>
                <w:spacing w:val="-5"/>
                <w:sz w:val="24"/>
              </w:rPr>
              <w:t>80</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1379"/>
        </w:trPr>
        <w:tc>
          <w:tcPr>
            <w:tcW w:w="2237" w:type="dxa"/>
          </w:tcPr>
          <w:p w:rsidR="00AC7DD6" w:rsidRDefault="00466DA9">
            <w:pPr>
              <w:pStyle w:val="TableParagraph"/>
              <w:ind w:left="107" w:right="92"/>
              <w:rPr>
                <w:sz w:val="24"/>
              </w:rPr>
            </w:pPr>
            <w:r>
              <w:rPr>
                <w:sz w:val="24"/>
              </w:rPr>
              <w:t xml:space="preserve">Спортивные залы </w:t>
            </w:r>
            <w:r>
              <w:rPr>
                <w:spacing w:val="-2"/>
                <w:sz w:val="24"/>
              </w:rPr>
              <w:t xml:space="preserve">общего </w:t>
            </w:r>
            <w:r>
              <w:rPr>
                <w:sz w:val="24"/>
              </w:rPr>
              <w:t>пользования, м2 площадина1тыс.</w:t>
            </w:r>
          </w:p>
          <w:p w:rsidR="00AC7DD6" w:rsidRDefault="00466DA9">
            <w:pPr>
              <w:pStyle w:val="TableParagraph"/>
              <w:spacing w:line="264" w:lineRule="exact"/>
              <w:ind w:left="107"/>
              <w:rPr>
                <w:sz w:val="24"/>
              </w:rPr>
            </w:pPr>
            <w:r>
              <w:rPr>
                <w:spacing w:val="-4"/>
                <w:sz w:val="24"/>
              </w:rPr>
              <w:t>чел.</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8" w:type="dxa"/>
          </w:tcPr>
          <w:p w:rsidR="00AC7DD6" w:rsidRDefault="00466DA9">
            <w:pPr>
              <w:pStyle w:val="TableParagraph"/>
              <w:spacing w:line="268" w:lineRule="exact"/>
              <w:ind w:right="1340"/>
              <w:jc w:val="right"/>
              <w:rPr>
                <w:sz w:val="24"/>
              </w:rPr>
            </w:pPr>
            <w:r>
              <w:rPr>
                <w:spacing w:val="-5"/>
                <w:sz w:val="24"/>
              </w:rPr>
              <w:t>80</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1380"/>
        </w:trPr>
        <w:tc>
          <w:tcPr>
            <w:tcW w:w="2237" w:type="dxa"/>
          </w:tcPr>
          <w:p w:rsidR="00AC7DD6" w:rsidRDefault="00466DA9">
            <w:pPr>
              <w:pStyle w:val="TableParagraph"/>
              <w:ind w:left="107" w:right="92"/>
              <w:rPr>
                <w:sz w:val="24"/>
              </w:rPr>
            </w:pPr>
            <w:r>
              <w:rPr>
                <w:sz w:val="24"/>
              </w:rPr>
              <w:t>Бассейныкрытыеи открытые общего пользования, м2 зеркала воды на 1</w:t>
            </w:r>
          </w:p>
          <w:p w:rsidR="00AC7DD6" w:rsidRDefault="00466DA9">
            <w:pPr>
              <w:pStyle w:val="TableParagraph"/>
              <w:spacing w:line="264" w:lineRule="exact"/>
              <w:ind w:left="107"/>
              <w:rPr>
                <w:sz w:val="24"/>
              </w:rPr>
            </w:pPr>
            <w:r>
              <w:rPr>
                <w:sz w:val="24"/>
              </w:rPr>
              <w:t>тыс.</w:t>
            </w:r>
            <w:r>
              <w:rPr>
                <w:spacing w:val="-4"/>
                <w:sz w:val="24"/>
              </w:rPr>
              <w:t>чел.</w:t>
            </w:r>
          </w:p>
        </w:tc>
        <w:tc>
          <w:tcPr>
            <w:tcW w:w="985" w:type="dxa"/>
          </w:tcPr>
          <w:p w:rsidR="00AC7DD6" w:rsidRDefault="00466DA9">
            <w:pPr>
              <w:pStyle w:val="TableParagraph"/>
              <w:ind w:left="108" w:right="188"/>
              <w:rPr>
                <w:sz w:val="24"/>
              </w:rPr>
            </w:pPr>
            <w:r>
              <w:rPr>
                <w:sz w:val="24"/>
              </w:rPr>
              <w:t xml:space="preserve">кв. м </w:t>
            </w:r>
            <w:r>
              <w:rPr>
                <w:spacing w:val="-2"/>
                <w:sz w:val="24"/>
              </w:rPr>
              <w:t xml:space="preserve">зеркал </w:t>
            </w:r>
            <w:r>
              <w:rPr>
                <w:sz w:val="24"/>
              </w:rPr>
              <w:t>а</w:t>
            </w:r>
            <w:r>
              <w:rPr>
                <w:spacing w:val="-6"/>
                <w:sz w:val="24"/>
              </w:rPr>
              <w:t>воды</w:t>
            </w:r>
          </w:p>
        </w:tc>
        <w:tc>
          <w:tcPr>
            <w:tcW w:w="2938" w:type="dxa"/>
          </w:tcPr>
          <w:p w:rsidR="00AC7DD6" w:rsidRDefault="00466DA9">
            <w:pPr>
              <w:pStyle w:val="TableParagraph"/>
              <w:spacing w:line="268" w:lineRule="exact"/>
              <w:ind w:right="1340"/>
              <w:jc w:val="right"/>
              <w:rPr>
                <w:sz w:val="24"/>
              </w:rPr>
            </w:pPr>
            <w:r>
              <w:rPr>
                <w:spacing w:val="-5"/>
                <w:sz w:val="24"/>
              </w:rPr>
              <w:t>25</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2994"/>
        </w:trPr>
        <w:tc>
          <w:tcPr>
            <w:tcW w:w="2237" w:type="dxa"/>
          </w:tcPr>
          <w:p w:rsidR="00AC7DD6" w:rsidRDefault="00466DA9">
            <w:pPr>
              <w:pStyle w:val="TableParagraph"/>
              <w:ind w:left="107" w:right="92"/>
              <w:rPr>
                <w:sz w:val="24"/>
              </w:rPr>
            </w:pPr>
            <w:r>
              <w:rPr>
                <w:spacing w:val="-2"/>
                <w:sz w:val="24"/>
              </w:rPr>
              <w:t xml:space="preserve">Спортивно-тренаж </w:t>
            </w:r>
            <w:r>
              <w:rPr>
                <w:sz w:val="24"/>
              </w:rPr>
              <w:t xml:space="preserve">ерный зал </w:t>
            </w:r>
            <w:r>
              <w:rPr>
                <w:spacing w:val="-2"/>
                <w:sz w:val="24"/>
              </w:rPr>
              <w:t>повседневного обслуживания</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8" w:type="dxa"/>
          </w:tcPr>
          <w:p w:rsidR="00AC7DD6" w:rsidRDefault="00466DA9">
            <w:pPr>
              <w:pStyle w:val="TableParagraph"/>
              <w:spacing w:line="268" w:lineRule="exact"/>
              <w:ind w:right="1340"/>
              <w:jc w:val="right"/>
              <w:rPr>
                <w:sz w:val="24"/>
              </w:rPr>
            </w:pPr>
            <w:r>
              <w:rPr>
                <w:spacing w:val="-5"/>
                <w:sz w:val="24"/>
              </w:rPr>
              <w:t>60</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6348"/>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104"/>
              <w:rPr>
                <w:sz w:val="24"/>
              </w:rPr>
            </w:pPr>
            <w:r>
              <w:rPr>
                <w:spacing w:val="-2"/>
                <w:sz w:val="24"/>
              </w:rPr>
              <w:t xml:space="preserve">вместимости </w:t>
            </w:r>
            <w:r>
              <w:rPr>
                <w:sz w:val="24"/>
              </w:rPr>
              <w:t xml:space="preserve">объектов по </w:t>
            </w:r>
            <w:r>
              <w:rPr>
                <w:spacing w:val="-2"/>
                <w:sz w:val="24"/>
              </w:rPr>
              <w:t>технологическим требованиям.</w:t>
            </w:r>
          </w:p>
          <w:p w:rsidR="00AC7DD6" w:rsidRDefault="00466DA9">
            <w:pPr>
              <w:pStyle w:val="TableParagraph"/>
              <w:ind w:left="106" w:right="112"/>
              <w:rPr>
                <w:sz w:val="24"/>
              </w:rPr>
            </w:pPr>
            <w:r>
              <w:rPr>
                <w:spacing w:val="-2"/>
                <w:sz w:val="24"/>
              </w:rPr>
              <w:t xml:space="preserve">Доступность физкультурно-спор тивных сооружений городского </w:t>
            </w:r>
            <w:r>
              <w:rPr>
                <w:sz w:val="24"/>
              </w:rPr>
              <w:t>значения не должнапревышать 30 мин.</w:t>
            </w:r>
          </w:p>
          <w:p w:rsidR="00AC7DD6" w:rsidRDefault="00466DA9">
            <w:pPr>
              <w:pStyle w:val="TableParagraph"/>
              <w:ind w:left="106" w:right="112"/>
              <w:rPr>
                <w:sz w:val="24"/>
              </w:rPr>
            </w:pPr>
            <w:r>
              <w:rPr>
                <w:spacing w:val="-4"/>
                <w:sz w:val="24"/>
              </w:rPr>
              <w:t xml:space="preserve">Долю </w:t>
            </w:r>
            <w:r>
              <w:rPr>
                <w:spacing w:val="-2"/>
                <w:sz w:val="24"/>
              </w:rPr>
              <w:t xml:space="preserve">физкультурно-спор тивных сооружений, </w:t>
            </w:r>
            <w:r>
              <w:rPr>
                <w:sz w:val="24"/>
              </w:rPr>
              <w:t>размещаемых в жилом районе, следуетпринимать</w:t>
            </w:r>
          </w:p>
          <w:p w:rsidR="00AC7DD6" w:rsidRDefault="00466DA9">
            <w:pPr>
              <w:pStyle w:val="TableParagraph"/>
              <w:ind w:left="106" w:right="104"/>
              <w:rPr>
                <w:sz w:val="24"/>
              </w:rPr>
            </w:pPr>
            <w:r>
              <w:rPr>
                <w:sz w:val="24"/>
              </w:rPr>
              <w:t>%общейнормы: территории-</w:t>
            </w:r>
            <w:r>
              <w:rPr>
                <w:spacing w:val="-5"/>
                <w:sz w:val="24"/>
              </w:rPr>
              <w:t>35,</w:t>
            </w:r>
          </w:p>
          <w:p w:rsidR="00AC7DD6" w:rsidRDefault="00466DA9">
            <w:pPr>
              <w:pStyle w:val="TableParagraph"/>
              <w:ind w:left="106"/>
              <w:rPr>
                <w:sz w:val="24"/>
              </w:rPr>
            </w:pPr>
            <w:r>
              <w:rPr>
                <w:sz w:val="24"/>
              </w:rPr>
              <w:t>спортзалы-</w:t>
            </w:r>
            <w:r>
              <w:rPr>
                <w:spacing w:val="-5"/>
                <w:sz w:val="24"/>
              </w:rPr>
              <w:t>50,</w:t>
            </w:r>
          </w:p>
          <w:p w:rsidR="00AC7DD6" w:rsidRDefault="00466DA9">
            <w:pPr>
              <w:pStyle w:val="TableParagraph"/>
              <w:spacing w:line="264" w:lineRule="exact"/>
              <w:ind w:left="106"/>
              <w:rPr>
                <w:sz w:val="24"/>
              </w:rPr>
            </w:pPr>
            <w:r>
              <w:rPr>
                <w:sz w:val="24"/>
              </w:rPr>
              <w:t>бассейны -</w:t>
            </w:r>
            <w:r>
              <w:rPr>
                <w:spacing w:val="-5"/>
                <w:sz w:val="24"/>
              </w:rPr>
              <w:t>45.</w:t>
            </w:r>
          </w:p>
        </w:tc>
      </w:tr>
      <w:tr w:rsidR="00AC7DD6">
        <w:trPr>
          <w:trHeight w:val="278"/>
        </w:trPr>
        <w:tc>
          <w:tcPr>
            <w:tcW w:w="10179" w:type="dxa"/>
            <w:gridSpan w:val="5"/>
          </w:tcPr>
          <w:p w:rsidR="00AC7DD6" w:rsidRDefault="00466DA9">
            <w:pPr>
              <w:pStyle w:val="TableParagraph"/>
              <w:spacing w:line="258" w:lineRule="exact"/>
              <w:ind w:left="822"/>
              <w:rPr>
                <w:b/>
                <w:sz w:val="24"/>
              </w:rPr>
            </w:pPr>
            <w:r>
              <w:rPr>
                <w:b/>
                <w:color w:val="25282E"/>
                <w:sz w:val="24"/>
              </w:rPr>
              <w:t>VI.Предприятияторговли,общественногопитанияибытового</w:t>
            </w:r>
            <w:r>
              <w:rPr>
                <w:b/>
                <w:color w:val="25282E"/>
                <w:spacing w:val="-2"/>
                <w:sz w:val="24"/>
              </w:rPr>
              <w:t>обслуживания</w:t>
            </w:r>
          </w:p>
        </w:tc>
      </w:tr>
      <w:tr w:rsidR="00AC7DD6">
        <w:trPr>
          <w:trHeight w:val="1669"/>
        </w:trPr>
        <w:tc>
          <w:tcPr>
            <w:tcW w:w="2237" w:type="dxa"/>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6" w:line="268" w:lineRule="exact"/>
              <w:ind w:left="107"/>
              <w:rPr>
                <w:sz w:val="24"/>
              </w:rPr>
            </w:pPr>
            <w:r>
              <w:rPr>
                <w:spacing w:val="-2"/>
                <w:sz w:val="24"/>
              </w:rPr>
              <w:t>Торговыецентры</w:t>
            </w:r>
          </w:p>
        </w:tc>
        <w:tc>
          <w:tcPr>
            <w:tcW w:w="985" w:type="dxa"/>
            <w:vMerge w:val="restart"/>
          </w:tcPr>
          <w:p w:rsidR="00AC7DD6" w:rsidRDefault="00466DA9">
            <w:pPr>
              <w:pStyle w:val="TableParagraph"/>
              <w:ind w:left="108" w:right="154"/>
              <w:rPr>
                <w:sz w:val="24"/>
              </w:rPr>
            </w:pPr>
            <w:r>
              <w:rPr>
                <w:sz w:val="24"/>
              </w:rPr>
              <w:t xml:space="preserve">кв. м </w:t>
            </w:r>
            <w:r>
              <w:rPr>
                <w:spacing w:val="-4"/>
                <w:sz w:val="24"/>
              </w:rPr>
              <w:t xml:space="preserve">торгов </w:t>
            </w:r>
            <w:r>
              <w:rPr>
                <w:spacing w:val="-6"/>
                <w:sz w:val="24"/>
              </w:rPr>
              <w:t xml:space="preserve">ой </w:t>
            </w:r>
            <w:r>
              <w:rPr>
                <w:spacing w:val="-2"/>
                <w:sz w:val="24"/>
              </w:rPr>
              <w:t xml:space="preserve">площа </w:t>
            </w:r>
            <w:r>
              <w:rPr>
                <w:spacing w:val="-6"/>
                <w:sz w:val="24"/>
              </w:rPr>
              <w:t>ди</w:t>
            </w:r>
          </w:p>
        </w:tc>
        <w:tc>
          <w:tcPr>
            <w:tcW w:w="2938" w:type="dxa"/>
            <w:vMerge w:val="restart"/>
          </w:tcPr>
          <w:p w:rsidR="00AC7DD6" w:rsidRDefault="00466DA9">
            <w:pPr>
              <w:pStyle w:val="TableParagraph"/>
              <w:spacing w:line="268" w:lineRule="exact"/>
              <w:ind w:left="236" w:right="233"/>
              <w:jc w:val="center"/>
              <w:rPr>
                <w:sz w:val="24"/>
              </w:rPr>
            </w:pPr>
            <w:r>
              <w:rPr>
                <w:spacing w:val="-5"/>
                <w:sz w:val="24"/>
              </w:rPr>
              <w:t>300</w:t>
            </w: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07"/>
              <w:ind w:left="236" w:right="233"/>
              <w:jc w:val="center"/>
              <w:rPr>
                <w:sz w:val="24"/>
              </w:rPr>
            </w:pPr>
            <w:r>
              <w:rPr>
                <w:spacing w:val="-5"/>
                <w:sz w:val="24"/>
              </w:rPr>
              <w:t>100</w:t>
            </w:r>
          </w:p>
          <w:p w:rsidR="00AC7DD6" w:rsidRDefault="00AC7DD6">
            <w:pPr>
              <w:pStyle w:val="TableParagraph"/>
              <w:rPr>
                <w:b/>
                <w:sz w:val="26"/>
              </w:rPr>
            </w:pPr>
          </w:p>
          <w:p w:rsidR="00AC7DD6" w:rsidRDefault="00AC7DD6">
            <w:pPr>
              <w:pStyle w:val="TableParagraph"/>
              <w:rPr>
                <w:b/>
              </w:rPr>
            </w:pPr>
          </w:p>
          <w:p w:rsidR="00AC7DD6" w:rsidRDefault="00466DA9">
            <w:pPr>
              <w:pStyle w:val="TableParagraph"/>
              <w:ind w:left="236" w:right="233"/>
              <w:jc w:val="center"/>
              <w:rPr>
                <w:sz w:val="24"/>
              </w:rPr>
            </w:pPr>
            <w:r>
              <w:rPr>
                <w:spacing w:val="-5"/>
                <w:sz w:val="24"/>
              </w:rPr>
              <w:t>200</w:t>
            </w:r>
          </w:p>
        </w:tc>
        <w:tc>
          <w:tcPr>
            <w:tcW w:w="1820" w:type="dxa"/>
            <w:vMerge w:val="restart"/>
          </w:tcPr>
          <w:p w:rsidR="00AC7DD6" w:rsidRDefault="00466DA9">
            <w:pPr>
              <w:pStyle w:val="TableParagraph"/>
              <w:ind w:left="104" w:right="106"/>
              <w:rPr>
                <w:sz w:val="24"/>
              </w:rPr>
            </w:pPr>
            <w:r>
              <w:rPr>
                <w:spacing w:val="-2"/>
                <w:sz w:val="24"/>
              </w:rPr>
              <w:t xml:space="preserve">торговые центры местного </w:t>
            </w:r>
            <w:r>
              <w:rPr>
                <w:sz w:val="24"/>
              </w:rPr>
              <w:t xml:space="preserve">значения с </w:t>
            </w:r>
            <w:r>
              <w:rPr>
                <w:spacing w:val="-2"/>
                <w:sz w:val="24"/>
              </w:rPr>
              <w:t xml:space="preserve">числом обслуживаемог </w:t>
            </w:r>
            <w:r>
              <w:rPr>
                <w:sz w:val="24"/>
              </w:rPr>
              <w:t>о населения, тыс. чел.:</w:t>
            </w:r>
          </w:p>
          <w:p w:rsidR="00AC7DD6" w:rsidRDefault="00466DA9">
            <w:pPr>
              <w:pStyle w:val="TableParagraph"/>
              <w:ind w:left="104"/>
              <w:rPr>
                <w:sz w:val="24"/>
              </w:rPr>
            </w:pPr>
            <w:r>
              <w:rPr>
                <w:sz w:val="24"/>
              </w:rPr>
              <w:t xml:space="preserve">от4до6 </w:t>
            </w:r>
            <w:r>
              <w:rPr>
                <w:spacing w:val="-10"/>
                <w:sz w:val="24"/>
              </w:rPr>
              <w:t>-</w:t>
            </w:r>
          </w:p>
          <w:p w:rsidR="00AC7DD6" w:rsidRDefault="00466DA9">
            <w:pPr>
              <w:pStyle w:val="TableParagraph"/>
              <w:ind w:left="104" w:right="106"/>
              <w:rPr>
                <w:sz w:val="24"/>
              </w:rPr>
            </w:pPr>
            <w:r>
              <w:rPr>
                <w:sz w:val="24"/>
              </w:rPr>
              <w:t xml:space="preserve">0,4-0,6гана </w:t>
            </w:r>
            <w:r>
              <w:rPr>
                <w:spacing w:val="-2"/>
                <w:sz w:val="24"/>
              </w:rPr>
              <w:t>объект;</w:t>
            </w:r>
          </w:p>
          <w:p w:rsidR="00AC7DD6" w:rsidRDefault="00466DA9">
            <w:pPr>
              <w:pStyle w:val="TableParagraph"/>
              <w:ind w:left="104"/>
              <w:rPr>
                <w:sz w:val="24"/>
              </w:rPr>
            </w:pPr>
            <w:r>
              <w:rPr>
                <w:sz w:val="24"/>
              </w:rPr>
              <w:t xml:space="preserve">от6до10 </w:t>
            </w:r>
            <w:r>
              <w:rPr>
                <w:spacing w:val="-10"/>
                <w:sz w:val="24"/>
              </w:rPr>
              <w:t>-</w:t>
            </w:r>
          </w:p>
          <w:p w:rsidR="00AC7DD6" w:rsidRDefault="00466DA9">
            <w:pPr>
              <w:pStyle w:val="TableParagraph"/>
              <w:ind w:left="104" w:right="106"/>
              <w:rPr>
                <w:sz w:val="24"/>
              </w:rPr>
            </w:pPr>
            <w:r>
              <w:rPr>
                <w:sz w:val="24"/>
              </w:rPr>
              <w:t xml:space="preserve">0,6-0,8гана </w:t>
            </w:r>
            <w:r>
              <w:rPr>
                <w:spacing w:val="-2"/>
                <w:sz w:val="24"/>
              </w:rPr>
              <w:t>объект;</w:t>
            </w:r>
          </w:p>
          <w:p w:rsidR="00AC7DD6" w:rsidRDefault="00466DA9">
            <w:pPr>
              <w:pStyle w:val="TableParagraph"/>
              <w:ind w:left="104"/>
              <w:rPr>
                <w:sz w:val="24"/>
              </w:rPr>
            </w:pPr>
            <w:r>
              <w:rPr>
                <w:sz w:val="24"/>
              </w:rPr>
              <w:t xml:space="preserve">от10до15 </w:t>
            </w:r>
            <w:r>
              <w:rPr>
                <w:spacing w:val="-10"/>
                <w:sz w:val="24"/>
              </w:rPr>
              <w:t>-</w:t>
            </w:r>
          </w:p>
          <w:p w:rsidR="00AC7DD6" w:rsidRDefault="00466DA9">
            <w:pPr>
              <w:pStyle w:val="TableParagraph"/>
              <w:ind w:left="104" w:right="106"/>
              <w:rPr>
                <w:sz w:val="24"/>
              </w:rPr>
            </w:pPr>
            <w:r>
              <w:rPr>
                <w:sz w:val="24"/>
              </w:rPr>
              <w:t xml:space="preserve">0,8-1,1гана </w:t>
            </w:r>
            <w:r>
              <w:rPr>
                <w:spacing w:val="-2"/>
                <w:sz w:val="24"/>
              </w:rPr>
              <w:t>объект;</w:t>
            </w:r>
          </w:p>
          <w:p w:rsidR="00AC7DD6" w:rsidRDefault="00466DA9">
            <w:pPr>
              <w:pStyle w:val="TableParagraph"/>
              <w:ind w:left="104"/>
              <w:rPr>
                <w:sz w:val="24"/>
              </w:rPr>
            </w:pPr>
            <w:r>
              <w:rPr>
                <w:sz w:val="24"/>
              </w:rPr>
              <w:t xml:space="preserve">от15до20 </w:t>
            </w:r>
            <w:r>
              <w:rPr>
                <w:spacing w:val="-10"/>
                <w:sz w:val="24"/>
              </w:rPr>
              <w:t>-</w:t>
            </w:r>
          </w:p>
          <w:p w:rsidR="00AC7DD6" w:rsidRDefault="00466DA9">
            <w:pPr>
              <w:pStyle w:val="TableParagraph"/>
              <w:ind w:left="104" w:right="106"/>
              <w:rPr>
                <w:sz w:val="24"/>
              </w:rPr>
            </w:pPr>
            <w:r>
              <w:rPr>
                <w:sz w:val="24"/>
              </w:rPr>
              <w:t xml:space="preserve">1,1-1,3гана </w:t>
            </w:r>
            <w:r>
              <w:rPr>
                <w:spacing w:val="-2"/>
                <w:sz w:val="24"/>
              </w:rPr>
              <w:t>объект.</w:t>
            </w:r>
          </w:p>
          <w:p w:rsidR="00AC7DD6" w:rsidRDefault="00466DA9">
            <w:pPr>
              <w:pStyle w:val="TableParagraph"/>
              <w:ind w:left="104" w:right="106"/>
              <w:rPr>
                <w:sz w:val="24"/>
              </w:rPr>
            </w:pPr>
            <w:r>
              <w:rPr>
                <w:spacing w:val="-2"/>
                <w:sz w:val="24"/>
              </w:rPr>
              <w:t xml:space="preserve">Торговые центры сельских </w:t>
            </w:r>
            <w:r>
              <w:rPr>
                <w:sz w:val="24"/>
              </w:rPr>
              <w:t xml:space="preserve">поселенийс </w:t>
            </w:r>
            <w:r>
              <w:rPr>
                <w:spacing w:val="-2"/>
                <w:sz w:val="24"/>
              </w:rPr>
              <w:t>числом жителей,</w:t>
            </w:r>
          </w:p>
          <w:p w:rsidR="00AC7DD6" w:rsidRDefault="00466DA9">
            <w:pPr>
              <w:pStyle w:val="TableParagraph"/>
              <w:spacing w:line="274" w:lineRule="exact"/>
              <w:ind w:left="104" w:right="734"/>
              <w:rPr>
                <w:sz w:val="24"/>
              </w:rPr>
            </w:pPr>
            <w:r>
              <w:rPr>
                <w:sz w:val="24"/>
              </w:rPr>
              <w:t>тыс.чел.: до 1 -</w:t>
            </w:r>
          </w:p>
        </w:tc>
        <w:tc>
          <w:tcPr>
            <w:tcW w:w="2199" w:type="dxa"/>
            <w:vMerge w:val="restart"/>
          </w:tcPr>
          <w:p w:rsidR="00AC7DD6" w:rsidRDefault="00466DA9">
            <w:pPr>
              <w:pStyle w:val="TableParagraph"/>
              <w:ind w:left="106" w:right="115"/>
              <w:rPr>
                <w:sz w:val="24"/>
              </w:rPr>
            </w:pPr>
            <w:r>
              <w:rPr>
                <w:spacing w:val="-2"/>
                <w:sz w:val="24"/>
              </w:rPr>
              <w:t xml:space="preserve">Нормативная обеспеченность населения площадью торговыхобъектов </w:t>
            </w:r>
            <w:r>
              <w:rPr>
                <w:sz w:val="24"/>
              </w:rPr>
              <w:t xml:space="preserve">на территориях </w:t>
            </w:r>
            <w:r>
              <w:rPr>
                <w:spacing w:val="-2"/>
                <w:sz w:val="24"/>
              </w:rPr>
              <w:t xml:space="preserve">муниципальных образований Краснодарского </w:t>
            </w:r>
            <w:r>
              <w:rPr>
                <w:sz w:val="24"/>
              </w:rPr>
              <w:t xml:space="preserve">края должна быть не ниже </w:t>
            </w:r>
            <w:r>
              <w:rPr>
                <w:spacing w:val="-2"/>
                <w:sz w:val="24"/>
              </w:rPr>
              <w:t xml:space="preserve">установленных </w:t>
            </w:r>
            <w:hyperlink r:id="rId9">
              <w:r>
                <w:rPr>
                  <w:spacing w:val="-2"/>
                  <w:sz w:val="24"/>
                </w:rPr>
                <w:t>постановлением</w:t>
              </w:r>
            </w:hyperlink>
            <w:r>
              <w:rPr>
                <w:spacing w:val="-4"/>
                <w:sz w:val="24"/>
              </w:rPr>
              <w:t xml:space="preserve">главы </w:t>
            </w:r>
            <w:r>
              <w:rPr>
                <w:spacing w:val="-2"/>
                <w:sz w:val="24"/>
              </w:rPr>
              <w:t xml:space="preserve">администрации (губернатора) Краснодарского </w:t>
            </w:r>
            <w:r>
              <w:rPr>
                <w:sz w:val="24"/>
              </w:rPr>
              <w:t xml:space="preserve">края от 21 ноября 2016 года N 916 "Об утверждении </w:t>
            </w:r>
            <w:r>
              <w:rPr>
                <w:spacing w:val="-2"/>
                <w:sz w:val="24"/>
              </w:rPr>
              <w:t xml:space="preserve">нормативов минимальной обеспеченности населения Краснодарского </w:t>
            </w:r>
            <w:r>
              <w:rPr>
                <w:sz w:val="24"/>
              </w:rPr>
              <w:t>края площадью</w:t>
            </w:r>
          </w:p>
          <w:p w:rsidR="00AC7DD6" w:rsidRDefault="00466DA9">
            <w:pPr>
              <w:pStyle w:val="TableParagraph"/>
              <w:spacing w:line="274" w:lineRule="exact"/>
              <w:ind w:left="106" w:right="397"/>
              <w:rPr>
                <w:sz w:val="24"/>
              </w:rPr>
            </w:pPr>
            <w:r>
              <w:rPr>
                <w:spacing w:val="-2"/>
                <w:sz w:val="24"/>
              </w:rPr>
              <w:t xml:space="preserve">торговых </w:t>
            </w:r>
            <w:r>
              <w:rPr>
                <w:sz w:val="24"/>
              </w:rPr>
              <w:t>объектов",втом</w:t>
            </w: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vMerge/>
            <w:tcBorders>
              <w:top w:val="nil"/>
            </w:tcBorders>
          </w:tcPr>
          <w:p w:rsidR="00AC7DD6" w:rsidRDefault="00AC7DD6">
            <w:pPr>
              <w:rPr>
                <w:sz w:val="2"/>
                <w:szCs w:val="2"/>
              </w:rPr>
            </w:pPr>
          </w:p>
        </w:tc>
        <w:tc>
          <w:tcPr>
            <w:tcW w:w="2199" w:type="dxa"/>
            <w:vMerge/>
            <w:tcBorders>
              <w:top w:val="nil"/>
            </w:tcBorders>
          </w:tcPr>
          <w:p w:rsidR="00AC7DD6" w:rsidRDefault="00AC7DD6">
            <w:pPr>
              <w:rPr>
                <w:sz w:val="2"/>
                <w:szCs w:val="2"/>
              </w:rPr>
            </w:pPr>
          </w:p>
        </w:tc>
      </w:tr>
      <w:tr w:rsidR="00AC7DD6">
        <w:trPr>
          <w:trHeight w:val="827"/>
        </w:trPr>
        <w:tc>
          <w:tcPr>
            <w:tcW w:w="2237" w:type="dxa"/>
            <w:tcBorders>
              <w:top w:val="nil"/>
              <w:bottom w:val="nil"/>
            </w:tcBorders>
          </w:tcPr>
          <w:p w:rsidR="00AC7DD6" w:rsidRDefault="00466DA9">
            <w:pPr>
              <w:pStyle w:val="TableParagraph"/>
              <w:ind w:left="107" w:right="92"/>
              <w:rPr>
                <w:sz w:val="24"/>
              </w:rPr>
            </w:pPr>
            <w:r>
              <w:rPr>
                <w:spacing w:val="-2"/>
                <w:sz w:val="24"/>
              </w:rPr>
              <w:t>магазины продовольственны</w:t>
            </w:r>
          </w:p>
          <w:p w:rsidR="00AC7DD6" w:rsidRDefault="00466DA9">
            <w:pPr>
              <w:pStyle w:val="TableParagraph"/>
              <w:spacing w:line="268" w:lineRule="exact"/>
              <w:ind w:left="107"/>
              <w:rPr>
                <w:sz w:val="24"/>
              </w:rPr>
            </w:pPr>
            <w:r>
              <w:rPr>
                <w:sz w:val="24"/>
              </w:rPr>
              <w:t xml:space="preserve">х </w:t>
            </w:r>
            <w:r>
              <w:rPr>
                <w:spacing w:val="-2"/>
                <w:sz w:val="24"/>
              </w:rPr>
              <w:t>товаров</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vMerge/>
            <w:tcBorders>
              <w:top w:val="nil"/>
            </w:tcBorders>
          </w:tcPr>
          <w:p w:rsidR="00AC7DD6" w:rsidRDefault="00AC7DD6">
            <w:pPr>
              <w:rPr>
                <w:sz w:val="2"/>
                <w:szCs w:val="2"/>
              </w:rPr>
            </w:pPr>
          </w:p>
        </w:tc>
        <w:tc>
          <w:tcPr>
            <w:tcW w:w="2199" w:type="dxa"/>
            <w:vMerge/>
            <w:tcBorders>
              <w:top w:val="nil"/>
            </w:tcBorders>
          </w:tcPr>
          <w:p w:rsidR="00AC7DD6" w:rsidRDefault="00AC7DD6">
            <w:pPr>
              <w:rPr>
                <w:sz w:val="2"/>
                <w:szCs w:val="2"/>
              </w:rPr>
            </w:pPr>
          </w:p>
        </w:tc>
      </w:tr>
      <w:tr w:rsidR="00AC7DD6">
        <w:trPr>
          <w:trHeight w:val="4925"/>
        </w:trPr>
        <w:tc>
          <w:tcPr>
            <w:tcW w:w="2237" w:type="dxa"/>
            <w:tcBorders>
              <w:top w:val="nil"/>
            </w:tcBorders>
          </w:tcPr>
          <w:p w:rsidR="00AC7DD6" w:rsidRDefault="00466DA9">
            <w:pPr>
              <w:pStyle w:val="TableParagraph"/>
              <w:ind w:left="107" w:right="92"/>
              <w:rPr>
                <w:sz w:val="24"/>
              </w:rPr>
            </w:pPr>
            <w:r>
              <w:rPr>
                <w:spacing w:val="-2"/>
                <w:sz w:val="24"/>
              </w:rPr>
              <w:t xml:space="preserve">магазины непродовольственн </w:t>
            </w:r>
            <w:r>
              <w:rPr>
                <w:sz w:val="24"/>
              </w:rPr>
              <w:t>ых товаров</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vMerge/>
            <w:tcBorders>
              <w:top w:val="nil"/>
            </w:tcBorders>
          </w:tcPr>
          <w:p w:rsidR="00AC7DD6" w:rsidRDefault="00AC7DD6">
            <w:pPr>
              <w:rPr>
                <w:sz w:val="2"/>
                <w:szCs w:val="2"/>
              </w:rPr>
            </w:pPr>
          </w:p>
        </w:tc>
        <w:tc>
          <w:tcPr>
            <w:tcW w:w="2199"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4353"/>
        </w:trPr>
        <w:tc>
          <w:tcPr>
            <w:tcW w:w="2237" w:type="dxa"/>
            <w:tcBorders>
              <w:top w:val="nil"/>
            </w:tcBorders>
          </w:tcPr>
          <w:p w:rsidR="00AC7DD6" w:rsidRDefault="00AC7DD6">
            <w:pPr>
              <w:pStyle w:val="TableParagraph"/>
              <w:rPr>
                <w:sz w:val="24"/>
              </w:rPr>
            </w:pPr>
          </w:p>
        </w:tc>
        <w:tc>
          <w:tcPr>
            <w:tcW w:w="985" w:type="dxa"/>
            <w:tcBorders>
              <w:top w:val="nil"/>
            </w:tcBorders>
          </w:tcPr>
          <w:p w:rsidR="00AC7DD6" w:rsidRDefault="00AC7DD6">
            <w:pPr>
              <w:pStyle w:val="TableParagraph"/>
              <w:rPr>
                <w:sz w:val="24"/>
              </w:rPr>
            </w:pPr>
          </w:p>
        </w:tc>
        <w:tc>
          <w:tcPr>
            <w:tcW w:w="2938" w:type="dxa"/>
            <w:tcBorders>
              <w:top w:val="nil"/>
            </w:tcBorders>
          </w:tcPr>
          <w:p w:rsidR="00AC7DD6" w:rsidRDefault="00AC7DD6">
            <w:pPr>
              <w:pStyle w:val="TableParagraph"/>
              <w:rPr>
                <w:sz w:val="24"/>
              </w:rPr>
            </w:pPr>
          </w:p>
        </w:tc>
        <w:tc>
          <w:tcPr>
            <w:tcW w:w="1820" w:type="dxa"/>
          </w:tcPr>
          <w:p w:rsidR="00AC7DD6" w:rsidRDefault="00466DA9">
            <w:pPr>
              <w:pStyle w:val="TableParagraph"/>
              <w:spacing w:line="270" w:lineRule="exact"/>
              <w:ind w:left="104"/>
              <w:rPr>
                <w:sz w:val="24"/>
              </w:rPr>
            </w:pPr>
            <w:r>
              <w:rPr>
                <w:sz w:val="24"/>
              </w:rPr>
              <w:t xml:space="preserve">0,1 -0,2 </w:t>
            </w:r>
            <w:r>
              <w:rPr>
                <w:spacing w:val="-5"/>
                <w:sz w:val="24"/>
              </w:rPr>
              <w:t>га;</w:t>
            </w:r>
          </w:p>
          <w:p w:rsidR="00AC7DD6" w:rsidRDefault="00466DA9">
            <w:pPr>
              <w:pStyle w:val="TableParagraph"/>
              <w:ind w:left="104"/>
              <w:rPr>
                <w:sz w:val="24"/>
              </w:rPr>
            </w:pPr>
            <w:r>
              <w:rPr>
                <w:sz w:val="24"/>
              </w:rPr>
              <w:t xml:space="preserve">от1до3 </w:t>
            </w:r>
            <w:r>
              <w:rPr>
                <w:spacing w:val="-10"/>
                <w:sz w:val="24"/>
              </w:rPr>
              <w:t>-</w:t>
            </w:r>
          </w:p>
          <w:p w:rsidR="00AC7DD6" w:rsidRDefault="00466DA9">
            <w:pPr>
              <w:pStyle w:val="TableParagraph"/>
              <w:ind w:left="104"/>
              <w:rPr>
                <w:sz w:val="24"/>
              </w:rPr>
            </w:pPr>
            <w:r>
              <w:rPr>
                <w:sz w:val="24"/>
              </w:rPr>
              <w:t xml:space="preserve">0,2 -0,4 </w:t>
            </w:r>
            <w:r>
              <w:rPr>
                <w:spacing w:val="-5"/>
                <w:sz w:val="24"/>
              </w:rPr>
              <w:t>га;</w:t>
            </w:r>
          </w:p>
          <w:p w:rsidR="00AC7DD6" w:rsidRDefault="00466DA9">
            <w:pPr>
              <w:pStyle w:val="TableParagraph"/>
              <w:ind w:left="104"/>
              <w:rPr>
                <w:sz w:val="24"/>
              </w:rPr>
            </w:pPr>
            <w:r>
              <w:rPr>
                <w:sz w:val="24"/>
              </w:rPr>
              <w:t xml:space="preserve">от3до4 </w:t>
            </w:r>
            <w:r>
              <w:rPr>
                <w:spacing w:val="-10"/>
                <w:sz w:val="24"/>
              </w:rPr>
              <w:t>-</w:t>
            </w:r>
          </w:p>
          <w:p w:rsidR="00AC7DD6" w:rsidRDefault="00466DA9">
            <w:pPr>
              <w:pStyle w:val="TableParagraph"/>
              <w:ind w:left="104"/>
              <w:rPr>
                <w:sz w:val="24"/>
              </w:rPr>
            </w:pPr>
            <w:r>
              <w:rPr>
                <w:sz w:val="24"/>
              </w:rPr>
              <w:t xml:space="preserve">0,4 -0,6 </w:t>
            </w:r>
            <w:r>
              <w:rPr>
                <w:spacing w:val="-5"/>
                <w:sz w:val="24"/>
              </w:rPr>
              <w:t>га;</w:t>
            </w:r>
          </w:p>
          <w:p w:rsidR="00AC7DD6" w:rsidRDefault="00466DA9">
            <w:pPr>
              <w:pStyle w:val="TableParagraph"/>
              <w:ind w:left="104"/>
              <w:rPr>
                <w:sz w:val="24"/>
              </w:rPr>
            </w:pPr>
            <w:r>
              <w:rPr>
                <w:sz w:val="24"/>
              </w:rPr>
              <w:t xml:space="preserve">от5до6 </w:t>
            </w:r>
            <w:r>
              <w:rPr>
                <w:spacing w:val="-10"/>
                <w:sz w:val="24"/>
              </w:rPr>
              <w:t>-</w:t>
            </w:r>
          </w:p>
          <w:p w:rsidR="00AC7DD6" w:rsidRDefault="00466DA9">
            <w:pPr>
              <w:pStyle w:val="TableParagraph"/>
              <w:ind w:left="104"/>
              <w:rPr>
                <w:sz w:val="24"/>
              </w:rPr>
            </w:pPr>
            <w:r>
              <w:rPr>
                <w:sz w:val="24"/>
              </w:rPr>
              <w:t xml:space="preserve">0,6 -1,0 </w:t>
            </w:r>
            <w:r>
              <w:rPr>
                <w:spacing w:val="-5"/>
                <w:sz w:val="24"/>
              </w:rPr>
              <w:t>га;</w:t>
            </w:r>
          </w:p>
          <w:p w:rsidR="00AC7DD6" w:rsidRDefault="00466DA9">
            <w:pPr>
              <w:pStyle w:val="TableParagraph"/>
              <w:ind w:left="104"/>
              <w:rPr>
                <w:sz w:val="24"/>
              </w:rPr>
            </w:pPr>
            <w:r>
              <w:rPr>
                <w:sz w:val="24"/>
              </w:rPr>
              <w:t>от7до</w:t>
            </w:r>
            <w:r>
              <w:rPr>
                <w:spacing w:val="-5"/>
                <w:sz w:val="24"/>
              </w:rPr>
              <w:t>10</w:t>
            </w:r>
          </w:p>
          <w:p w:rsidR="00AC7DD6" w:rsidRDefault="00466DA9">
            <w:pPr>
              <w:pStyle w:val="TableParagraph"/>
              <w:ind w:left="104"/>
              <w:rPr>
                <w:sz w:val="24"/>
              </w:rPr>
            </w:pPr>
            <w:r>
              <w:rPr>
                <w:sz w:val="24"/>
              </w:rPr>
              <w:t xml:space="preserve">1,0 -1,2 </w:t>
            </w:r>
            <w:r>
              <w:rPr>
                <w:spacing w:val="-5"/>
                <w:sz w:val="24"/>
              </w:rPr>
              <w:t>га</w:t>
            </w:r>
          </w:p>
          <w:p w:rsidR="00AC7DD6" w:rsidRDefault="00466DA9">
            <w:pPr>
              <w:pStyle w:val="TableParagraph"/>
              <w:ind w:left="104" w:right="145"/>
              <w:rPr>
                <w:sz w:val="24"/>
              </w:rPr>
            </w:pPr>
            <w:r>
              <w:rPr>
                <w:spacing w:val="-2"/>
                <w:sz w:val="24"/>
              </w:rPr>
              <w:t xml:space="preserve">Предприятия торговли (возможно встроенно-при </w:t>
            </w:r>
            <w:r>
              <w:rPr>
                <w:sz w:val="24"/>
              </w:rPr>
              <w:t xml:space="preserve">строенные),м2 </w:t>
            </w:r>
            <w:r>
              <w:rPr>
                <w:spacing w:val="-2"/>
                <w:sz w:val="24"/>
              </w:rPr>
              <w:t>торговой площади:</w:t>
            </w:r>
          </w:p>
          <w:p w:rsidR="00AC7DD6" w:rsidRDefault="00466DA9">
            <w:pPr>
              <w:pStyle w:val="TableParagraph"/>
              <w:spacing w:before="1"/>
              <w:ind w:left="104" w:right="106"/>
              <w:rPr>
                <w:sz w:val="24"/>
              </w:rPr>
            </w:pPr>
            <w:r>
              <w:rPr>
                <w:sz w:val="24"/>
              </w:rPr>
              <w:t xml:space="preserve">до250-0,08га на 100 кв. м </w:t>
            </w:r>
            <w:r>
              <w:rPr>
                <w:spacing w:val="-2"/>
                <w:sz w:val="24"/>
              </w:rPr>
              <w:t>торговой площади;</w:t>
            </w:r>
          </w:p>
          <w:p w:rsidR="00AC7DD6" w:rsidRDefault="00466DA9">
            <w:pPr>
              <w:pStyle w:val="TableParagraph"/>
              <w:spacing w:line="274" w:lineRule="exact"/>
              <w:ind w:left="104"/>
              <w:rPr>
                <w:sz w:val="24"/>
              </w:rPr>
            </w:pPr>
            <w:r>
              <w:rPr>
                <w:sz w:val="24"/>
              </w:rPr>
              <w:t xml:space="preserve">от250до650 </w:t>
            </w:r>
            <w:r>
              <w:rPr>
                <w:spacing w:val="-10"/>
                <w:sz w:val="24"/>
              </w:rPr>
              <w:t>-</w:t>
            </w:r>
          </w:p>
          <w:p w:rsidR="00AC7DD6" w:rsidRDefault="00466DA9">
            <w:pPr>
              <w:pStyle w:val="TableParagraph"/>
              <w:ind w:left="104"/>
              <w:rPr>
                <w:sz w:val="24"/>
              </w:rPr>
            </w:pPr>
            <w:r>
              <w:rPr>
                <w:sz w:val="24"/>
              </w:rPr>
              <w:t>0,08 -</w:t>
            </w:r>
            <w:r>
              <w:rPr>
                <w:spacing w:val="-4"/>
                <w:sz w:val="24"/>
              </w:rPr>
              <w:t>0,06</w:t>
            </w:r>
          </w:p>
          <w:p w:rsidR="00AC7DD6" w:rsidRDefault="00466DA9">
            <w:pPr>
              <w:pStyle w:val="TableParagraph"/>
              <w:ind w:left="104"/>
              <w:rPr>
                <w:sz w:val="24"/>
              </w:rPr>
            </w:pPr>
            <w:r>
              <w:rPr>
                <w:sz w:val="24"/>
              </w:rPr>
              <w:t xml:space="preserve">650 -1500 </w:t>
            </w:r>
            <w:r>
              <w:rPr>
                <w:spacing w:val="-10"/>
                <w:sz w:val="24"/>
              </w:rPr>
              <w:t>-</w:t>
            </w:r>
          </w:p>
          <w:p w:rsidR="00AC7DD6" w:rsidRDefault="00466DA9">
            <w:pPr>
              <w:pStyle w:val="TableParagraph"/>
              <w:ind w:left="104"/>
              <w:rPr>
                <w:sz w:val="24"/>
              </w:rPr>
            </w:pPr>
            <w:r>
              <w:rPr>
                <w:sz w:val="24"/>
              </w:rPr>
              <w:t>0,06 -</w:t>
            </w:r>
            <w:r>
              <w:rPr>
                <w:spacing w:val="-4"/>
                <w:sz w:val="24"/>
              </w:rPr>
              <w:t>0,04</w:t>
            </w:r>
          </w:p>
          <w:p w:rsidR="00AC7DD6" w:rsidRDefault="00466DA9">
            <w:pPr>
              <w:pStyle w:val="TableParagraph"/>
              <w:ind w:left="104"/>
              <w:rPr>
                <w:sz w:val="24"/>
              </w:rPr>
            </w:pPr>
            <w:r>
              <w:rPr>
                <w:sz w:val="24"/>
              </w:rPr>
              <w:t xml:space="preserve">1500 -3500 </w:t>
            </w:r>
            <w:r>
              <w:rPr>
                <w:spacing w:val="-10"/>
                <w:sz w:val="24"/>
              </w:rPr>
              <w:t>-</w:t>
            </w:r>
          </w:p>
          <w:p w:rsidR="00AC7DD6" w:rsidRDefault="00466DA9">
            <w:pPr>
              <w:pStyle w:val="TableParagraph"/>
              <w:ind w:left="104"/>
              <w:rPr>
                <w:sz w:val="24"/>
              </w:rPr>
            </w:pPr>
            <w:r>
              <w:rPr>
                <w:sz w:val="24"/>
              </w:rPr>
              <w:t>0,04 -</w:t>
            </w:r>
            <w:r>
              <w:rPr>
                <w:spacing w:val="-4"/>
                <w:sz w:val="24"/>
              </w:rPr>
              <w:t>0,02</w:t>
            </w:r>
          </w:p>
          <w:p w:rsidR="00AC7DD6" w:rsidRDefault="00466DA9">
            <w:pPr>
              <w:pStyle w:val="TableParagraph"/>
              <w:ind w:left="104"/>
              <w:rPr>
                <w:sz w:val="24"/>
              </w:rPr>
            </w:pPr>
            <w:r>
              <w:rPr>
                <w:sz w:val="24"/>
              </w:rPr>
              <w:t>3500 -</w:t>
            </w:r>
            <w:r>
              <w:rPr>
                <w:spacing w:val="-4"/>
                <w:sz w:val="24"/>
              </w:rPr>
              <w:t>0,02</w:t>
            </w:r>
          </w:p>
        </w:tc>
        <w:tc>
          <w:tcPr>
            <w:tcW w:w="2199" w:type="dxa"/>
            <w:tcBorders>
              <w:top w:val="nil"/>
            </w:tcBorders>
          </w:tcPr>
          <w:p w:rsidR="00AC7DD6" w:rsidRDefault="00466DA9">
            <w:pPr>
              <w:pStyle w:val="TableParagraph"/>
              <w:ind w:left="106" w:right="154"/>
              <w:rPr>
                <w:sz w:val="24"/>
              </w:rPr>
            </w:pPr>
            <w:r>
              <w:rPr>
                <w:spacing w:val="-4"/>
                <w:sz w:val="24"/>
              </w:rPr>
              <w:t xml:space="preserve">числе </w:t>
            </w:r>
            <w:r>
              <w:rPr>
                <w:sz w:val="24"/>
              </w:rPr>
              <w:t xml:space="preserve">стационарных по </w:t>
            </w:r>
            <w:r>
              <w:rPr>
                <w:spacing w:val="-2"/>
                <w:sz w:val="24"/>
              </w:rPr>
              <w:t xml:space="preserve">продаже продовольственны </w:t>
            </w:r>
            <w:r>
              <w:rPr>
                <w:sz w:val="24"/>
              </w:rPr>
              <w:t xml:space="preserve">х и </w:t>
            </w:r>
            <w:r>
              <w:rPr>
                <w:spacing w:val="-2"/>
                <w:sz w:val="24"/>
              </w:rPr>
              <w:t xml:space="preserve">непродовольствен </w:t>
            </w:r>
            <w:r>
              <w:rPr>
                <w:sz w:val="24"/>
              </w:rPr>
              <w:t xml:space="preserve">ных товаров в соответствии с </w:t>
            </w:r>
            <w:hyperlink r:id="rId10">
              <w:r>
                <w:rPr>
                  <w:sz w:val="24"/>
                </w:rPr>
                <w:t>Приложением N 1</w:t>
              </w:r>
            </w:hyperlink>
            <w:r>
              <w:rPr>
                <w:spacing w:val="-2"/>
                <w:sz w:val="24"/>
              </w:rPr>
              <w:t xml:space="preserve">указанного постановления; нормативов минимальной обеспеченности населения площадью торговыхобъектов </w:t>
            </w:r>
            <w:r>
              <w:rPr>
                <w:sz w:val="24"/>
              </w:rPr>
              <w:t xml:space="preserve">местногозначения соответствии с </w:t>
            </w:r>
            <w:hyperlink r:id="rId11">
              <w:r>
                <w:rPr>
                  <w:sz w:val="24"/>
                </w:rPr>
                <w:t>Приложением N 2</w:t>
              </w:r>
            </w:hyperlink>
            <w:r>
              <w:rPr>
                <w:spacing w:val="-2"/>
                <w:sz w:val="24"/>
              </w:rPr>
              <w:t xml:space="preserve">указанного постановления </w:t>
            </w:r>
            <w:r>
              <w:rPr>
                <w:sz w:val="24"/>
              </w:rPr>
              <w:t xml:space="preserve">При этом в норму расчета магазинов </w:t>
            </w:r>
            <w:r>
              <w:rPr>
                <w:spacing w:val="-2"/>
                <w:sz w:val="24"/>
              </w:rPr>
              <w:t xml:space="preserve">непродовольствен </w:t>
            </w:r>
            <w:r>
              <w:rPr>
                <w:sz w:val="24"/>
              </w:rPr>
              <w:t xml:space="preserve">ных товаров в городах входят </w:t>
            </w:r>
            <w:r>
              <w:rPr>
                <w:spacing w:val="-2"/>
                <w:sz w:val="24"/>
              </w:rPr>
              <w:t xml:space="preserve">комиссионные </w:t>
            </w:r>
            <w:r>
              <w:rPr>
                <w:sz w:val="24"/>
              </w:rPr>
              <w:t xml:space="preserve">магазины из расчета 10 кв. м торговойплощади на1000человек.В </w:t>
            </w:r>
            <w:r>
              <w:rPr>
                <w:spacing w:val="-2"/>
                <w:sz w:val="24"/>
              </w:rPr>
              <w:t xml:space="preserve">поселках садоводческих товариществ продовольственны </w:t>
            </w:r>
            <w:r>
              <w:rPr>
                <w:sz w:val="24"/>
              </w:rPr>
              <w:t xml:space="preserve">е магазины </w:t>
            </w:r>
            <w:r>
              <w:rPr>
                <w:spacing w:val="-2"/>
                <w:sz w:val="24"/>
              </w:rPr>
              <w:t xml:space="preserve">предусматривать </w:t>
            </w:r>
            <w:r>
              <w:rPr>
                <w:sz w:val="24"/>
              </w:rPr>
              <w:t xml:space="preserve">израсчета80кв.м торговойплощади на 1000 человек </w:t>
            </w:r>
            <w:r>
              <w:rPr>
                <w:spacing w:val="-2"/>
                <w:sz w:val="24"/>
              </w:rPr>
              <w:t xml:space="preserve">Радиус обслуживания предприятий </w:t>
            </w:r>
            <w:r>
              <w:rPr>
                <w:sz w:val="24"/>
              </w:rPr>
              <w:t xml:space="preserve">торговли следует принимать в соответствии с таблицей 5.1 </w:t>
            </w:r>
            <w:r>
              <w:rPr>
                <w:spacing w:val="-2"/>
                <w:sz w:val="24"/>
              </w:rPr>
              <w:t>Настоящих нормативов</w:t>
            </w:r>
          </w:p>
          <w:p w:rsidR="00AC7DD6" w:rsidRDefault="00466DA9">
            <w:pPr>
              <w:pStyle w:val="TableParagraph"/>
              <w:spacing w:line="270" w:lineRule="atLeast"/>
              <w:ind w:left="106" w:right="339"/>
              <w:rPr>
                <w:sz w:val="24"/>
              </w:rPr>
            </w:pPr>
            <w:r>
              <w:rPr>
                <w:sz w:val="24"/>
              </w:rPr>
              <w:t xml:space="preserve">Приразмещении </w:t>
            </w:r>
            <w:r>
              <w:rPr>
                <w:spacing w:val="-2"/>
                <w:sz w:val="24"/>
              </w:rPr>
              <w:t>крупных</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4353"/>
        </w:trPr>
        <w:tc>
          <w:tcPr>
            <w:tcW w:w="2237" w:type="dxa"/>
            <w:tcBorders>
              <w:top w:val="nil"/>
            </w:tcBorders>
          </w:tcPr>
          <w:p w:rsidR="00AC7DD6" w:rsidRDefault="00AC7DD6">
            <w:pPr>
              <w:pStyle w:val="TableParagraph"/>
              <w:rPr>
                <w:sz w:val="24"/>
              </w:rPr>
            </w:pPr>
          </w:p>
        </w:tc>
        <w:tc>
          <w:tcPr>
            <w:tcW w:w="985" w:type="dxa"/>
            <w:tcBorders>
              <w:top w:val="nil"/>
            </w:tcBorders>
          </w:tcPr>
          <w:p w:rsidR="00AC7DD6" w:rsidRDefault="00AC7DD6">
            <w:pPr>
              <w:pStyle w:val="TableParagraph"/>
              <w:rPr>
                <w:sz w:val="24"/>
              </w:rPr>
            </w:pPr>
          </w:p>
        </w:tc>
        <w:tc>
          <w:tcPr>
            <w:tcW w:w="2938" w:type="dxa"/>
            <w:tcBorders>
              <w:top w:val="nil"/>
            </w:tcBorders>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127"/>
              <w:rPr>
                <w:sz w:val="24"/>
              </w:rPr>
            </w:pPr>
            <w:r>
              <w:rPr>
                <w:spacing w:val="-2"/>
                <w:sz w:val="24"/>
              </w:rPr>
              <w:t xml:space="preserve">универсальных </w:t>
            </w:r>
            <w:r>
              <w:rPr>
                <w:sz w:val="24"/>
              </w:rPr>
              <w:t xml:space="preserve">торговых центров </w:t>
            </w:r>
            <w:r>
              <w:rPr>
                <w:spacing w:val="-2"/>
                <w:sz w:val="24"/>
              </w:rPr>
              <w:t xml:space="preserve">(рыночных </w:t>
            </w:r>
            <w:r>
              <w:rPr>
                <w:sz w:val="24"/>
              </w:rPr>
              <w:t xml:space="preserve">комплексов) в </w:t>
            </w:r>
            <w:r>
              <w:rPr>
                <w:spacing w:val="-2"/>
                <w:sz w:val="24"/>
              </w:rPr>
              <w:t xml:space="preserve">пешеходной </w:t>
            </w:r>
            <w:r>
              <w:rPr>
                <w:sz w:val="24"/>
              </w:rPr>
              <w:t xml:space="preserve">доступности от </w:t>
            </w:r>
            <w:r>
              <w:rPr>
                <w:spacing w:val="-2"/>
                <w:sz w:val="24"/>
              </w:rPr>
              <w:t xml:space="preserve">жилых микрорайонов (кварталов) допускается </w:t>
            </w:r>
            <w:r>
              <w:rPr>
                <w:sz w:val="24"/>
              </w:rPr>
              <w:t xml:space="preserve">снижениенеболее чем на 50 </w:t>
            </w:r>
            <w:r>
              <w:rPr>
                <w:spacing w:val="-2"/>
                <w:sz w:val="24"/>
              </w:rPr>
              <w:t xml:space="preserve">процентов микрорайонного обслуживания торговыми предприятиями </w:t>
            </w:r>
            <w:r>
              <w:rPr>
                <w:sz w:val="24"/>
              </w:rPr>
              <w:t xml:space="preserve">Магазины заказов и кооперативные </w:t>
            </w:r>
            <w:r>
              <w:rPr>
                <w:spacing w:val="-2"/>
                <w:sz w:val="24"/>
              </w:rPr>
              <w:t xml:space="preserve">магазины </w:t>
            </w:r>
            <w:r>
              <w:rPr>
                <w:sz w:val="24"/>
              </w:rPr>
              <w:t xml:space="preserve">принимать по заданию на </w:t>
            </w:r>
            <w:r>
              <w:rPr>
                <w:spacing w:val="-2"/>
                <w:sz w:val="24"/>
              </w:rPr>
              <w:t xml:space="preserve">проектирование </w:t>
            </w:r>
            <w:r>
              <w:rPr>
                <w:sz w:val="24"/>
              </w:rPr>
              <w:t xml:space="preserve">дополнительно к </w:t>
            </w:r>
            <w:r>
              <w:rPr>
                <w:spacing w:val="-2"/>
                <w:sz w:val="24"/>
              </w:rPr>
              <w:t xml:space="preserve">установленной </w:t>
            </w:r>
            <w:r>
              <w:rPr>
                <w:sz w:val="24"/>
              </w:rPr>
              <w:t xml:space="preserve">норме расчета </w:t>
            </w:r>
            <w:r>
              <w:rPr>
                <w:spacing w:val="-2"/>
                <w:sz w:val="24"/>
              </w:rPr>
              <w:t xml:space="preserve">магазинов продовольственны </w:t>
            </w:r>
            <w:r>
              <w:rPr>
                <w:sz w:val="24"/>
              </w:rPr>
              <w:t>х товаров,</w:t>
            </w:r>
          </w:p>
          <w:p w:rsidR="00AC7DD6" w:rsidRDefault="00466DA9">
            <w:pPr>
              <w:pStyle w:val="TableParagraph"/>
              <w:ind w:left="106" w:right="656"/>
              <w:rPr>
                <w:sz w:val="24"/>
              </w:rPr>
            </w:pPr>
            <w:r>
              <w:rPr>
                <w:sz w:val="24"/>
              </w:rPr>
              <w:t>5-10кв.мна 1тыс.чел.</w:t>
            </w:r>
            <w:r>
              <w:rPr>
                <w:spacing w:val="-5"/>
                <w:sz w:val="24"/>
              </w:rPr>
              <w:t>На</w:t>
            </w:r>
          </w:p>
          <w:p w:rsidR="00AC7DD6" w:rsidRDefault="00466DA9">
            <w:pPr>
              <w:pStyle w:val="TableParagraph"/>
              <w:ind w:left="106" w:right="127"/>
              <w:rPr>
                <w:sz w:val="24"/>
              </w:rPr>
            </w:pPr>
            <w:r>
              <w:rPr>
                <w:spacing w:val="-2"/>
                <w:sz w:val="24"/>
              </w:rPr>
              <w:t xml:space="preserve">промышленных </w:t>
            </w:r>
            <w:r>
              <w:rPr>
                <w:sz w:val="24"/>
              </w:rPr>
              <w:t xml:space="preserve">предприятиях и других местах приложения труда </w:t>
            </w:r>
            <w:r>
              <w:rPr>
                <w:spacing w:val="-2"/>
                <w:sz w:val="24"/>
              </w:rPr>
              <w:t xml:space="preserve">предусматривать </w:t>
            </w:r>
            <w:r>
              <w:rPr>
                <w:sz w:val="24"/>
              </w:rPr>
              <w:t xml:space="preserve">пункты выдачи </w:t>
            </w:r>
            <w:r>
              <w:rPr>
                <w:spacing w:val="-2"/>
                <w:sz w:val="24"/>
              </w:rPr>
              <w:t xml:space="preserve">продовольственны </w:t>
            </w:r>
            <w:r>
              <w:rPr>
                <w:sz w:val="24"/>
              </w:rPr>
              <w:t xml:space="preserve">х заказов из расчета 1 кв. м </w:t>
            </w:r>
            <w:r>
              <w:rPr>
                <w:spacing w:val="-2"/>
                <w:sz w:val="24"/>
              </w:rPr>
              <w:t xml:space="preserve">нормируемой </w:t>
            </w:r>
            <w:r>
              <w:rPr>
                <w:sz w:val="24"/>
              </w:rPr>
              <w:t xml:space="preserve">площади на 1 тыс. работающих: 60 - при удаленном </w:t>
            </w:r>
            <w:r>
              <w:rPr>
                <w:spacing w:val="-2"/>
                <w:sz w:val="24"/>
              </w:rPr>
              <w:t xml:space="preserve">размещении промпредприятий </w:t>
            </w:r>
            <w:r>
              <w:rPr>
                <w:sz w:val="24"/>
              </w:rPr>
              <w:t>от селитебной зоны; 36 - при размещении у границселитебной</w:t>
            </w:r>
          </w:p>
          <w:p w:rsidR="00AC7DD6" w:rsidRDefault="00466DA9">
            <w:pPr>
              <w:pStyle w:val="TableParagraph"/>
              <w:spacing w:line="270" w:lineRule="atLeast"/>
              <w:ind w:left="106" w:right="388"/>
              <w:rPr>
                <w:sz w:val="24"/>
              </w:rPr>
            </w:pPr>
            <w:r>
              <w:rPr>
                <w:sz w:val="24"/>
              </w:rPr>
              <w:t>территории;24- при</w:t>
            </w:r>
            <w:r>
              <w:rPr>
                <w:spacing w:val="-2"/>
                <w:sz w:val="24"/>
              </w:rPr>
              <w:t>размещении</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2210"/>
        </w:trPr>
        <w:tc>
          <w:tcPr>
            <w:tcW w:w="2237" w:type="dxa"/>
            <w:tcBorders>
              <w:top w:val="nil"/>
            </w:tcBorders>
          </w:tcPr>
          <w:p w:rsidR="00AC7DD6" w:rsidRDefault="00AC7DD6">
            <w:pPr>
              <w:pStyle w:val="TableParagraph"/>
              <w:rPr>
                <w:sz w:val="24"/>
              </w:rPr>
            </w:pPr>
          </w:p>
        </w:tc>
        <w:tc>
          <w:tcPr>
            <w:tcW w:w="985" w:type="dxa"/>
            <w:tcBorders>
              <w:top w:val="nil"/>
            </w:tcBorders>
          </w:tcPr>
          <w:p w:rsidR="00AC7DD6" w:rsidRDefault="00AC7DD6">
            <w:pPr>
              <w:pStyle w:val="TableParagraph"/>
              <w:rPr>
                <w:sz w:val="24"/>
              </w:rPr>
            </w:pPr>
          </w:p>
        </w:tc>
        <w:tc>
          <w:tcPr>
            <w:tcW w:w="2938" w:type="dxa"/>
            <w:tcBorders>
              <w:top w:val="nil"/>
            </w:tcBorders>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291"/>
              <w:rPr>
                <w:sz w:val="24"/>
              </w:rPr>
            </w:pPr>
            <w:r>
              <w:rPr>
                <w:sz w:val="24"/>
              </w:rPr>
              <w:t xml:space="preserve">местприложения труда в пределах </w:t>
            </w:r>
            <w:r>
              <w:rPr>
                <w:spacing w:val="-2"/>
                <w:sz w:val="24"/>
              </w:rPr>
              <w:t xml:space="preserve">селитебной </w:t>
            </w:r>
            <w:r>
              <w:rPr>
                <w:sz w:val="24"/>
              </w:rPr>
              <w:t xml:space="preserve">территории (на </w:t>
            </w:r>
            <w:r>
              <w:rPr>
                <w:spacing w:val="-2"/>
                <w:sz w:val="24"/>
              </w:rPr>
              <w:t xml:space="preserve">площади </w:t>
            </w:r>
            <w:r>
              <w:rPr>
                <w:sz w:val="24"/>
              </w:rPr>
              <w:t xml:space="preserve">магазинов и в </w:t>
            </w:r>
            <w:r>
              <w:rPr>
                <w:spacing w:val="-2"/>
                <w:sz w:val="24"/>
              </w:rPr>
              <w:t>отдельных</w:t>
            </w:r>
          </w:p>
          <w:p w:rsidR="00AC7DD6" w:rsidRDefault="00466DA9">
            <w:pPr>
              <w:pStyle w:val="TableParagraph"/>
              <w:spacing w:line="264" w:lineRule="exact"/>
              <w:ind w:left="106"/>
              <w:rPr>
                <w:sz w:val="24"/>
              </w:rPr>
            </w:pPr>
            <w:r>
              <w:rPr>
                <w:spacing w:val="-2"/>
                <w:sz w:val="24"/>
              </w:rPr>
              <w:t>объектах)</w:t>
            </w:r>
          </w:p>
        </w:tc>
      </w:tr>
      <w:tr w:rsidR="00AC7DD6">
        <w:trPr>
          <w:trHeight w:val="11590"/>
        </w:trPr>
        <w:tc>
          <w:tcPr>
            <w:tcW w:w="2237" w:type="dxa"/>
          </w:tcPr>
          <w:p w:rsidR="00AC7DD6" w:rsidRDefault="00466DA9">
            <w:pPr>
              <w:pStyle w:val="TableParagraph"/>
              <w:spacing w:line="268" w:lineRule="exact"/>
              <w:ind w:left="107"/>
              <w:rPr>
                <w:sz w:val="24"/>
              </w:rPr>
            </w:pPr>
            <w:r>
              <w:rPr>
                <w:sz w:val="24"/>
              </w:rPr>
              <w:t>Рынок,</w:t>
            </w:r>
            <w:r>
              <w:rPr>
                <w:spacing w:val="-2"/>
                <w:sz w:val="24"/>
              </w:rPr>
              <w:t>ярмарка</w:t>
            </w:r>
          </w:p>
        </w:tc>
        <w:tc>
          <w:tcPr>
            <w:tcW w:w="985" w:type="dxa"/>
          </w:tcPr>
          <w:p w:rsidR="00AC7DD6" w:rsidRDefault="00466DA9">
            <w:pPr>
              <w:pStyle w:val="TableParagraph"/>
              <w:ind w:left="108" w:right="197"/>
              <w:rPr>
                <w:sz w:val="24"/>
              </w:rPr>
            </w:pPr>
            <w:r>
              <w:rPr>
                <w:sz w:val="24"/>
              </w:rPr>
              <w:t xml:space="preserve">кв. м </w:t>
            </w:r>
            <w:r>
              <w:rPr>
                <w:spacing w:val="-2"/>
                <w:sz w:val="24"/>
              </w:rPr>
              <w:t xml:space="preserve">торг. площа </w:t>
            </w:r>
            <w:r>
              <w:rPr>
                <w:spacing w:val="-6"/>
                <w:sz w:val="24"/>
              </w:rPr>
              <w:t>ди</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tcPr>
          <w:p w:rsidR="00AC7DD6" w:rsidRDefault="00466DA9">
            <w:pPr>
              <w:pStyle w:val="TableParagraph"/>
              <w:ind w:left="106" w:right="156"/>
              <w:rPr>
                <w:sz w:val="24"/>
              </w:rPr>
            </w:pPr>
            <w:r>
              <w:rPr>
                <w:spacing w:val="-2"/>
                <w:sz w:val="24"/>
              </w:rPr>
              <w:t xml:space="preserve">Нормативная обеспеченность населения площадью </w:t>
            </w:r>
            <w:r>
              <w:rPr>
                <w:sz w:val="24"/>
              </w:rPr>
              <w:t xml:space="preserve">торговых мест рынков на </w:t>
            </w:r>
            <w:r>
              <w:rPr>
                <w:spacing w:val="-2"/>
                <w:sz w:val="24"/>
              </w:rPr>
              <w:t xml:space="preserve">территориях муниципальных образований Краснодарского </w:t>
            </w:r>
            <w:r>
              <w:rPr>
                <w:sz w:val="24"/>
              </w:rPr>
              <w:t xml:space="preserve">краядолжнабыть не ниже </w:t>
            </w:r>
            <w:r>
              <w:rPr>
                <w:spacing w:val="-2"/>
                <w:sz w:val="24"/>
              </w:rPr>
              <w:t xml:space="preserve">установленных </w:t>
            </w:r>
            <w:hyperlink r:id="rId12">
              <w:r>
                <w:rPr>
                  <w:spacing w:val="-2"/>
                  <w:sz w:val="24"/>
                </w:rPr>
                <w:t>постановлением</w:t>
              </w:r>
            </w:hyperlink>
            <w:r>
              <w:rPr>
                <w:spacing w:val="-4"/>
                <w:sz w:val="24"/>
              </w:rPr>
              <w:t xml:space="preserve">главы </w:t>
            </w:r>
            <w:r>
              <w:rPr>
                <w:spacing w:val="-2"/>
                <w:sz w:val="24"/>
              </w:rPr>
              <w:t xml:space="preserve">администрации (губернатора) Краснодарского </w:t>
            </w:r>
            <w:r>
              <w:rPr>
                <w:sz w:val="24"/>
              </w:rPr>
              <w:t xml:space="preserve">края от 21 ноября 2016 года N 916 "Об утверждении </w:t>
            </w:r>
            <w:r>
              <w:rPr>
                <w:spacing w:val="-2"/>
                <w:sz w:val="24"/>
              </w:rPr>
              <w:t xml:space="preserve">нормативов минимальной обеспеченности населения Краснодарского </w:t>
            </w:r>
            <w:r>
              <w:rPr>
                <w:sz w:val="24"/>
              </w:rPr>
              <w:t xml:space="preserve">края площадью </w:t>
            </w:r>
            <w:r>
              <w:rPr>
                <w:spacing w:val="-2"/>
                <w:sz w:val="24"/>
              </w:rPr>
              <w:t xml:space="preserve">торговых </w:t>
            </w:r>
            <w:r>
              <w:rPr>
                <w:sz w:val="24"/>
              </w:rPr>
              <w:t xml:space="preserve">объектов" в соответствии с </w:t>
            </w:r>
            <w:hyperlink r:id="rId13">
              <w:r>
                <w:rPr>
                  <w:sz w:val="24"/>
                </w:rPr>
                <w:t>ПриложениемN4</w:t>
              </w:r>
            </w:hyperlink>
            <w:r>
              <w:rPr>
                <w:spacing w:val="-2"/>
                <w:sz w:val="24"/>
              </w:rPr>
              <w:t xml:space="preserve">указанного постановления </w:t>
            </w:r>
            <w:r>
              <w:rPr>
                <w:sz w:val="24"/>
              </w:rPr>
              <w:t xml:space="preserve">Ярмарки - на </w:t>
            </w:r>
            <w:r>
              <w:rPr>
                <w:spacing w:val="-2"/>
                <w:sz w:val="24"/>
              </w:rPr>
              <w:t xml:space="preserve">основании </w:t>
            </w:r>
            <w:r>
              <w:rPr>
                <w:sz w:val="24"/>
              </w:rPr>
              <w:t xml:space="preserve">решения органов </w:t>
            </w:r>
            <w:r>
              <w:rPr>
                <w:spacing w:val="-2"/>
                <w:sz w:val="24"/>
              </w:rPr>
              <w:t xml:space="preserve">местного самоуправления муниципального </w:t>
            </w:r>
            <w:r>
              <w:rPr>
                <w:sz w:val="24"/>
              </w:rPr>
              <w:t>образования, в</w:t>
            </w:r>
          </w:p>
          <w:p w:rsidR="00AC7DD6" w:rsidRDefault="00466DA9">
            <w:pPr>
              <w:pStyle w:val="TableParagraph"/>
              <w:spacing w:line="270" w:lineRule="atLeast"/>
              <w:ind w:left="106" w:right="536"/>
              <w:rPr>
                <w:sz w:val="24"/>
              </w:rPr>
            </w:pPr>
            <w:r>
              <w:rPr>
                <w:sz w:val="24"/>
              </w:rPr>
              <w:t>соответствиис видом</w:t>
            </w:r>
            <w:r>
              <w:rPr>
                <w:spacing w:val="-2"/>
                <w:sz w:val="24"/>
              </w:rPr>
              <w:t>ярмарки</w:t>
            </w:r>
          </w:p>
        </w:tc>
      </w:tr>
      <w:tr w:rsidR="00AC7DD6">
        <w:trPr>
          <w:trHeight w:val="554"/>
        </w:trPr>
        <w:tc>
          <w:tcPr>
            <w:tcW w:w="2237" w:type="dxa"/>
          </w:tcPr>
          <w:p w:rsidR="00AC7DD6" w:rsidRDefault="00466DA9">
            <w:pPr>
              <w:pStyle w:val="TableParagraph"/>
              <w:spacing w:line="269" w:lineRule="exact"/>
              <w:ind w:left="107"/>
              <w:rPr>
                <w:sz w:val="24"/>
              </w:rPr>
            </w:pPr>
            <w:r>
              <w:rPr>
                <w:spacing w:val="-2"/>
                <w:sz w:val="24"/>
              </w:rPr>
              <w:t>Рыночный</w:t>
            </w:r>
          </w:p>
          <w:p w:rsidR="00AC7DD6" w:rsidRDefault="00466DA9">
            <w:pPr>
              <w:pStyle w:val="TableParagraph"/>
              <w:spacing w:line="265" w:lineRule="exact"/>
              <w:ind w:left="107"/>
              <w:rPr>
                <w:sz w:val="24"/>
              </w:rPr>
            </w:pPr>
            <w:r>
              <w:rPr>
                <w:spacing w:val="-2"/>
                <w:sz w:val="24"/>
              </w:rPr>
              <w:t>комплекс,</w:t>
            </w:r>
            <w:r>
              <w:rPr>
                <w:spacing w:val="-5"/>
                <w:sz w:val="24"/>
              </w:rPr>
              <w:t xml:space="preserve"> м2</w:t>
            </w:r>
          </w:p>
        </w:tc>
        <w:tc>
          <w:tcPr>
            <w:tcW w:w="985" w:type="dxa"/>
          </w:tcPr>
          <w:p w:rsidR="00AC7DD6" w:rsidRDefault="00466DA9">
            <w:pPr>
              <w:pStyle w:val="TableParagraph"/>
              <w:spacing w:line="269" w:lineRule="exact"/>
              <w:ind w:left="108"/>
              <w:rPr>
                <w:sz w:val="24"/>
              </w:rPr>
            </w:pPr>
            <w:r>
              <w:rPr>
                <w:sz w:val="24"/>
              </w:rPr>
              <w:t>Кв.</w:t>
            </w:r>
            <w:r>
              <w:rPr>
                <w:spacing w:val="-10"/>
                <w:sz w:val="24"/>
              </w:rPr>
              <w:t>м</w:t>
            </w:r>
          </w:p>
          <w:p w:rsidR="00AC7DD6" w:rsidRDefault="00466DA9">
            <w:pPr>
              <w:pStyle w:val="TableParagraph"/>
              <w:spacing w:line="265" w:lineRule="exact"/>
              <w:ind w:left="108"/>
              <w:rPr>
                <w:sz w:val="24"/>
              </w:rPr>
            </w:pPr>
            <w:r>
              <w:rPr>
                <w:spacing w:val="-2"/>
                <w:sz w:val="24"/>
              </w:rPr>
              <w:t>торг.</w:t>
            </w:r>
          </w:p>
        </w:tc>
        <w:tc>
          <w:tcPr>
            <w:tcW w:w="2938" w:type="dxa"/>
          </w:tcPr>
          <w:p w:rsidR="00AC7DD6" w:rsidRDefault="00466DA9">
            <w:pPr>
              <w:pStyle w:val="TableParagraph"/>
              <w:spacing w:line="270" w:lineRule="exact"/>
              <w:ind w:left="236" w:right="233"/>
              <w:jc w:val="center"/>
              <w:rPr>
                <w:sz w:val="24"/>
              </w:rPr>
            </w:pPr>
            <w:r>
              <w:rPr>
                <w:spacing w:val="-5"/>
                <w:sz w:val="24"/>
              </w:rPr>
              <w:t>40</w:t>
            </w:r>
          </w:p>
        </w:tc>
        <w:tc>
          <w:tcPr>
            <w:tcW w:w="1820" w:type="dxa"/>
          </w:tcPr>
          <w:p w:rsidR="00AC7DD6" w:rsidRDefault="00466DA9">
            <w:pPr>
              <w:pStyle w:val="TableParagraph"/>
              <w:spacing w:line="269" w:lineRule="exact"/>
              <w:ind w:left="104"/>
              <w:rPr>
                <w:sz w:val="24"/>
              </w:rPr>
            </w:pPr>
            <w:r>
              <w:rPr>
                <w:sz w:val="24"/>
              </w:rPr>
              <w:t xml:space="preserve">От7 до 14 </w:t>
            </w:r>
            <w:r>
              <w:rPr>
                <w:spacing w:val="-5"/>
                <w:sz w:val="24"/>
              </w:rPr>
              <w:t>м2</w:t>
            </w:r>
          </w:p>
          <w:p w:rsidR="00AC7DD6" w:rsidRDefault="00466DA9">
            <w:pPr>
              <w:pStyle w:val="TableParagraph"/>
              <w:spacing w:line="265" w:lineRule="exact"/>
              <w:ind w:left="104"/>
              <w:rPr>
                <w:sz w:val="24"/>
              </w:rPr>
            </w:pPr>
            <w:r>
              <w:rPr>
                <w:spacing w:val="-2"/>
                <w:sz w:val="24"/>
              </w:rPr>
              <w:t>торговой</w:t>
            </w:r>
          </w:p>
        </w:tc>
        <w:tc>
          <w:tcPr>
            <w:tcW w:w="2199" w:type="dxa"/>
          </w:tcPr>
          <w:p w:rsidR="00AC7DD6" w:rsidRDefault="00466DA9">
            <w:pPr>
              <w:pStyle w:val="TableParagraph"/>
              <w:spacing w:line="269" w:lineRule="exact"/>
              <w:ind w:left="106"/>
              <w:rPr>
                <w:sz w:val="24"/>
              </w:rPr>
            </w:pPr>
            <w:r>
              <w:rPr>
                <w:sz w:val="24"/>
              </w:rPr>
              <w:t>Рынки-</w:t>
            </w:r>
            <w:r>
              <w:rPr>
                <w:spacing w:val="-10"/>
                <w:sz w:val="24"/>
              </w:rPr>
              <w:t>в</w:t>
            </w:r>
          </w:p>
          <w:p w:rsidR="00AC7DD6" w:rsidRDefault="00466DA9">
            <w:pPr>
              <w:pStyle w:val="TableParagraph"/>
              <w:spacing w:line="265" w:lineRule="exact"/>
              <w:ind w:left="106"/>
              <w:rPr>
                <w:sz w:val="24"/>
              </w:rPr>
            </w:pPr>
            <w:r>
              <w:rPr>
                <w:sz w:val="24"/>
              </w:rPr>
              <w:t>соответствии</w:t>
            </w:r>
            <w:r>
              <w:rPr>
                <w:spacing w:val="-10"/>
                <w:sz w:val="24"/>
              </w:rPr>
              <w:t>с</w:t>
            </w:r>
          </w:p>
        </w:tc>
      </w:tr>
    </w:tbl>
    <w:p w:rsidR="00AC7DD6" w:rsidRDefault="00AC7DD6">
      <w:pPr>
        <w:spacing w:line="265" w:lineRule="exac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3038"/>
        </w:trPr>
        <w:tc>
          <w:tcPr>
            <w:tcW w:w="2237" w:type="dxa"/>
          </w:tcPr>
          <w:p w:rsidR="00AC7DD6" w:rsidRDefault="00466DA9">
            <w:pPr>
              <w:pStyle w:val="TableParagraph"/>
              <w:ind w:left="107" w:right="164"/>
              <w:rPr>
                <w:sz w:val="24"/>
              </w:rPr>
            </w:pPr>
            <w:r>
              <w:rPr>
                <w:spacing w:val="-2"/>
                <w:sz w:val="24"/>
              </w:rPr>
              <w:lastRenderedPageBreak/>
              <w:t xml:space="preserve">торговойплощади </w:t>
            </w:r>
            <w:r>
              <w:rPr>
                <w:sz w:val="24"/>
              </w:rPr>
              <w:t xml:space="preserve">на 1 тыс. чел. </w:t>
            </w:r>
            <w:r>
              <w:rPr>
                <w:spacing w:val="-2"/>
                <w:sz w:val="24"/>
              </w:rPr>
              <w:t>розничной торговли</w:t>
            </w:r>
          </w:p>
        </w:tc>
        <w:tc>
          <w:tcPr>
            <w:tcW w:w="985" w:type="dxa"/>
          </w:tcPr>
          <w:p w:rsidR="00AC7DD6" w:rsidRDefault="00466DA9">
            <w:pPr>
              <w:pStyle w:val="TableParagraph"/>
              <w:ind w:left="108" w:right="197"/>
              <w:rPr>
                <w:sz w:val="24"/>
              </w:rPr>
            </w:pPr>
            <w:r>
              <w:rPr>
                <w:spacing w:val="-2"/>
                <w:sz w:val="24"/>
              </w:rPr>
              <w:t xml:space="preserve">площа </w:t>
            </w:r>
            <w:r>
              <w:rPr>
                <w:spacing w:val="-6"/>
                <w:sz w:val="24"/>
              </w:rPr>
              <w:t>ди</w:t>
            </w:r>
          </w:p>
        </w:tc>
        <w:tc>
          <w:tcPr>
            <w:tcW w:w="2938" w:type="dxa"/>
          </w:tcPr>
          <w:p w:rsidR="00AC7DD6" w:rsidRDefault="00AC7DD6">
            <w:pPr>
              <w:pStyle w:val="TableParagraph"/>
              <w:rPr>
                <w:sz w:val="24"/>
              </w:rPr>
            </w:pPr>
          </w:p>
        </w:tc>
        <w:tc>
          <w:tcPr>
            <w:tcW w:w="1820" w:type="dxa"/>
          </w:tcPr>
          <w:p w:rsidR="00AC7DD6" w:rsidRDefault="00466DA9">
            <w:pPr>
              <w:pStyle w:val="TableParagraph"/>
              <w:ind w:left="104" w:right="126"/>
              <w:rPr>
                <w:sz w:val="24"/>
              </w:rPr>
            </w:pPr>
            <w:r>
              <w:rPr>
                <w:spacing w:val="-2"/>
                <w:sz w:val="24"/>
              </w:rPr>
              <w:t xml:space="preserve">площади рыночного </w:t>
            </w:r>
            <w:r>
              <w:rPr>
                <w:sz w:val="24"/>
              </w:rPr>
              <w:t xml:space="preserve">комплекса в зависимостиот </w:t>
            </w:r>
            <w:r>
              <w:rPr>
                <w:spacing w:val="-2"/>
                <w:sz w:val="24"/>
              </w:rPr>
              <w:t xml:space="preserve">вместимости: </w:t>
            </w:r>
            <w:r>
              <w:rPr>
                <w:sz w:val="24"/>
              </w:rPr>
              <w:t xml:space="preserve">14м2 - при </w:t>
            </w:r>
            <w:r>
              <w:rPr>
                <w:spacing w:val="-2"/>
                <w:sz w:val="24"/>
              </w:rPr>
              <w:t xml:space="preserve">торговой </w:t>
            </w:r>
            <w:r>
              <w:rPr>
                <w:sz w:val="24"/>
              </w:rPr>
              <w:t>площади до 600 м2</w:t>
            </w:r>
          </w:p>
          <w:p w:rsidR="00AC7DD6" w:rsidRDefault="00466DA9">
            <w:pPr>
              <w:pStyle w:val="TableParagraph"/>
              <w:spacing w:line="270" w:lineRule="atLeast"/>
              <w:ind w:left="104" w:right="170"/>
              <w:rPr>
                <w:sz w:val="24"/>
              </w:rPr>
            </w:pPr>
            <w:r>
              <w:rPr>
                <w:sz w:val="24"/>
              </w:rPr>
              <w:t xml:space="preserve">7м2-св. </w:t>
            </w:r>
            <w:r>
              <w:rPr>
                <w:spacing w:val="-2"/>
                <w:sz w:val="24"/>
              </w:rPr>
              <w:t>3000м2</w:t>
            </w:r>
          </w:p>
        </w:tc>
        <w:tc>
          <w:tcPr>
            <w:tcW w:w="2199" w:type="dxa"/>
            <w:tcBorders>
              <w:top w:val="nil"/>
            </w:tcBorders>
          </w:tcPr>
          <w:p w:rsidR="00AC7DD6" w:rsidRDefault="00466DA9">
            <w:pPr>
              <w:pStyle w:val="TableParagraph"/>
              <w:ind w:left="106" w:right="107"/>
              <w:rPr>
                <w:sz w:val="24"/>
              </w:rPr>
            </w:pPr>
            <w:r>
              <w:rPr>
                <w:spacing w:val="-2"/>
                <w:sz w:val="24"/>
              </w:rPr>
              <w:t xml:space="preserve">планом, предусматривающ </w:t>
            </w:r>
            <w:r>
              <w:rPr>
                <w:sz w:val="24"/>
              </w:rPr>
              <w:t xml:space="preserve">им организацию рынков на </w:t>
            </w:r>
            <w:r>
              <w:rPr>
                <w:spacing w:val="-2"/>
                <w:sz w:val="24"/>
              </w:rPr>
              <w:t xml:space="preserve">территории Краснодарского </w:t>
            </w:r>
            <w:r>
              <w:rPr>
                <w:sz w:val="24"/>
              </w:rPr>
              <w:t>края, 1 торговое местопринимается в размере 6 кв. м торговой площади</w:t>
            </w:r>
          </w:p>
        </w:tc>
      </w:tr>
      <w:tr w:rsidR="00AC7DD6">
        <w:trPr>
          <w:trHeight w:val="11314"/>
        </w:trPr>
        <w:tc>
          <w:tcPr>
            <w:tcW w:w="2237" w:type="dxa"/>
          </w:tcPr>
          <w:p w:rsidR="00AC7DD6" w:rsidRDefault="00466DA9">
            <w:pPr>
              <w:pStyle w:val="TableParagraph"/>
              <w:ind w:left="107" w:right="209"/>
              <w:rPr>
                <w:sz w:val="24"/>
              </w:rPr>
            </w:pPr>
            <w:r>
              <w:rPr>
                <w:spacing w:val="-2"/>
                <w:sz w:val="24"/>
              </w:rPr>
              <w:t xml:space="preserve">Предприятие общественного </w:t>
            </w:r>
            <w:r>
              <w:rPr>
                <w:sz w:val="24"/>
              </w:rPr>
              <w:t>питания,местона 1 тыс. чел.</w:t>
            </w:r>
          </w:p>
        </w:tc>
        <w:tc>
          <w:tcPr>
            <w:tcW w:w="985" w:type="dxa"/>
          </w:tcPr>
          <w:p w:rsidR="00AC7DD6" w:rsidRDefault="00AC7DD6">
            <w:pPr>
              <w:pStyle w:val="TableParagraph"/>
              <w:rPr>
                <w:sz w:val="24"/>
              </w:rPr>
            </w:pPr>
          </w:p>
        </w:tc>
        <w:tc>
          <w:tcPr>
            <w:tcW w:w="2938" w:type="dxa"/>
          </w:tcPr>
          <w:p w:rsidR="00AC7DD6" w:rsidRDefault="00466DA9">
            <w:pPr>
              <w:pStyle w:val="TableParagraph"/>
              <w:spacing w:line="268" w:lineRule="exact"/>
              <w:ind w:left="236" w:right="233"/>
              <w:jc w:val="center"/>
              <w:rPr>
                <w:sz w:val="24"/>
              </w:rPr>
            </w:pPr>
            <w:r>
              <w:rPr>
                <w:spacing w:val="-5"/>
                <w:sz w:val="24"/>
              </w:rPr>
              <w:t>40</w:t>
            </w:r>
          </w:p>
        </w:tc>
        <w:tc>
          <w:tcPr>
            <w:tcW w:w="1820" w:type="dxa"/>
          </w:tcPr>
          <w:p w:rsidR="00AC7DD6" w:rsidRDefault="00466DA9">
            <w:pPr>
              <w:pStyle w:val="TableParagraph"/>
              <w:ind w:left="104" w:right="170"/>
              <w:rPr>
                <w:sz w:val="24"/>
              </w:rPr>
            </w:pPr>
            <w:r>
              <w:rPr>
                <w:sz w:val="24"/>
              </w:rPr>
              <w:t xml:space="preserve">При числе мест,гана100 </w:t>
            </w:r>
            <w:r>
              <w:rPr>
                <w:spacing w:val="-4"/>
                <w:sz w:val="24"/>
              </w:rPr>
              <w:t>мест:</w:t>
            </w:r>
          </w:p>
          <w:p w:rsidR="00AC7DD6" w:rsidRDefault="00466DA9">
            <w:pPr>
              <w:pStyle w:val="TableParagraph"/>
              <w:ind w:left="104"/>
              <w:rPr>
                <w:sz w:val="24"/>
              </w:rPr>
            </w:pPr>
            <w:r>
              <w:rPr>
                <w:sz w:val="24"/>
              </w:rPr>
              <w:t xml:space="preserve">до 50 </w:t>
            </w:r>
            <w:r>
              <w:rPr>
                <w:spacing w:val="-10"/>
                <w:sz w:val="24"/>
              </w:rPr>
              <w:t>-</w:t>
            </w:r>
          </w:p>
          <w:p w:rsidR="00AC7DD6" w:rsidRDefault="00466DA9">
            <w:pPr>
              <w:pStyle w:val="TableParagraph"/>
              <w:ind w:left="104"/>
              <w:rPr>
                <w:sz w:val="24"/>
              </w:rPr>
            </w:pPr>
            <w:r>
              <w:rPr>
                <w:sz w:val="24"/>
              </w:rPr>
              <w:t>0,2 -</w:t>
            </w:r>
            <w:r>
              <w:rPr>
                <w:spacing w:val="-2"/>
                <w:sz w:val="24"/>
              </w:rPr>
              <w:t>0,25;</w:t>
            </w:r>
          </w:p>
          <w:p w:rsidR="00AC7DD6" w:rsidRDefault="00466DA9">
            <w:pPr>
              <w:pStyle w:val="TableParagraph"/>
              <w:ind w:left="104"/>
              <w:rPr>
                <w:sz w:val="24"/>
              </w:rPr>
            </w:pPr>
            <w:r>
              <w:rPr>
                <w:sz w:val="24"/>
              </w:rPr>
              <w:t>свыше50</w:t>
            </w:r>
            <w:r>
              <w:rPr>
                <w:spacing w:val="-5"/>
                <w:sz w:val="24"/>
              </w:rPr>
              <w:t>до</w:t>
            </w:r>
          </w:p>
          <w:p w:rsidR="00AC7DD6" w:rsidRDefault="00466DA9">
            <w:pPr>
              <w:pStyle w:val="TableParagraph"/>
              <w:ind w:left="104"/>
              <w:rPr>
                <w:sz w:val="24"/>
              </w:rPr>
            </w:pPr>
            <w:r>
              <w:rPr>
                <w:sz w:val="24"/>
              </w:rPr>
              <w:t>150 -0,2 -</w:t>
            </w:r>
            <w:r>
              <w:rPr>
                <w:spacing w:val="-2"/>
                <w:sz w:val="24"/>
              </w:rPr>
              <w:t>0,15;</w:t>
            </w:r>
          </w:p>
          <w:p w:rsidR="00AC7DD6" w:rsidRDefault="00466DA9">
            <w:pPr>
              <w:pStyle w:val="TableParagraph"/>
              <w:ind w:left="104"/>
              <w:rPr>
                <w:sz w:val="24"/>
              </w:rPr>
            </w:pPr>
            <w:r>
              <w:rPr>
                <w:sz w:val="24"/>
              </w:rPr>
              <w:t>свыше150-</w:t>
            </w:r>
            <w:r>
              <w:rPr>
                <w:spacing w:val="-5"/>
                <w:sz w:val="24"/>
              </w:rPr>
              <w:t>0,1</w:t>
            </w:r>
          </w:p>
        </w:tc>
        <w:tc>
          <w:tcPr>
            <w:tcW w:w="2199" w:type="dxa"/>
          </w:tcPr>
          <w:p w:rsidR="00AC7DD6" w:rsidRDefault="00466DA9">
            <w:pPr>
              <w:pStyle w:val="TableParagraph"/>
              <w:spacing w:line="268" w:lineRule="exact"/>
              <w:ind w:left="106"/>
              <w:rPr>
                <w:sz w:val="24"/>
              </w:rPr>
            </w:pPr>
            <w:r>
              <w:rPr>
                <w:sz w:val="24"/>
              </w:rPr>
              <w:t>В</w:t>
            </w:r>
          </w:p>
          <w:p w:rsidR="00AC7DD6" w:rsidRDefault="00466DA9">
            <w:pPr>
              <w:pStyle w:val="TableParagraph"/>
              <w:ind w:left="106" w:right="116"/>
              <w:rPr>
                <w:sz w:val="24"/>
              </w:rPr>
            </w:pPr>
            <w:r>
              <w:rPr>
                <w:spacing w:val="-2"/>
                <w:sz w:val="24"/>
              </w:rPr>
              <w:t xml:space="preserve">городах-курортах, </w:t>
            </w:r>
            <w:r>
              <w:rPr>
                <w:sz w:val="24"/>
              </w:rPr>
              <w:t xml:space="preserve">городах - центрах туризма расчет сети предприятий </w:t>
            </w:r>
            <w:r>
              <w:rPr>
                <w:spacing w:val="-2"/>
                <w:sz w:val="24"/>
              </w:rPr>
              <w:t xml:space="preserve">общественного </w:t>
            </w:r>
            <w:r>
              <w:rPr>
                <w:sz w:val="24"/>
              </w:rPr>
              <w:t xml:space="preserve">питания следует принимать с </w:t>
            </w:r>
            <w:r>
              <w:rPr>
                <w:spacing w:val="-2"/>
                <w:sz w:val="24"/>
              </w:rPr>
              <w:t xml:space="preserve">учетомвременного </w:t>
            </w:r>
            <w:r>
              <w:rPr>
                <w:sz w:val="24"/>
              </w:rPr>
              <w:t xml:space="preserve">населения: на </w:t>
            </w:r>
            <w:r>
              <w:rPr>
                <w:spacing w:val="-2"/>
                <w:sz w:val="24"/>
              </w:rPr>
              <w:t>бальнеологически</w:t>
            </w:r>
            <w:r>
              <w:rPr>
                <w:sz w:val="24"/>
              </w:rPr>
              <w:t xml:space="preserve">х курортах до 90 мест, на </w:t>
            </w:r>
            <w:r>
              <w:rPr>
                <w:spacing w:val="-2"/>
                <w:sz w:val="24"/>
              </w:rPr>
              <w:t xml:space="preserve">климатических </w:t>
            </w:r>
            <w:r>
              <w:rPr>
                <w:sz w:val="24"/>
              </w:rPr>
              <w:t xml:space="preserve">курортах до 120 мест на 1 тыс. чел. Потребности в </w:t>
            </w:r>
            <w:r>
              <w:rPr>
                <w:spacing w:val="-2"/>
                <w:sz w:val="24"/>
              </w:rPr>
              <w:t xml:space="preserve">предприятиях общественного </w:t>
            </w:r>
            <w:r>
              <w:rPr>
                <w:sz w:val="24"/>
              </w:rPr>
              <w:t xml:space="preserve">питания на </w:t>
            </w:r>
            <w:r>
              <w:rPr>
                <w:spacing w:val="-2"/>
                <w:sz w:val="24"/>
              </w:rPr>
              <w:t xml:space="preserve">производственных </w:t>
            </w:r>
            <w:r>
              <w:rPr>
                <w:sz w:val="24"/>
              </w:rPr>
              <w:t xml:space="preserve">предприятиях, в </w:t>
            </w:r>
            <w:r>
              <w:rPr>
                <w:spacing w:val="-2"/>
                <w:sz w:val="24"/>
              </w:rPr>
              <w:t xml:space="preserve">учреждениях, </w:t>
            </w:r>
            <w:r>
              <w:rPr>
                <w:sz w:val="24"/>
              </w:rPr>
              <w:t xml:space="preserve">организациях и </w:t>
            </w:r>
            <w:r>
              <w:rPr>
                <w:spacing w:val="-2"/>
                <w:sz w:val="24"/>
              </w:rPr>
              <w:t xml:space="preserve">учебных заведениях </w:t>
            </w:r>
            <w:r>
              <w:rPr>
                <w:sz w:val="24"/>
              </w:rPr>
              <w:t xml:space="preserve">рассчитывается по </w:t>
            </w:r>
            <w:r>
              <w:rPr>
                <w:spacing w:val="-2"/>
                <w:sz w:val="24"/>
              </w:rPr>
              <w:t xml:space="preserve">ведомственным </w:t>
            </w:r>
            <w:r>
              <w:rPr>
                <w:sz w:val="24"/>
              </w:rPr>
              <w:t>нормативам на</w:t>
            </w:r>
          </w:p>
          <w:p w:rsidR="00AC7DD6" w:rsidRDefault="00466DA9">
            <w:pPr>
              <w:pStyle w:val="TableParagraph"/>
              <w:spacing w:line="270" w:lineRule="atLeast"/>
              <w:ind w:left="106" w:right="127"/>
              <w:rPr>
                <w:sz w:val="24"/>
              </w:rPr>
            </w:pPr>
            <w:r>
              <w:rPr>
                <w:sz w:val="24"/>
              </w:rPr>
              <w:t xml:space="preserve">1тыс.работающих (учащихся) в </w:t>
            </w:r>
            <w:r>
              <w:rPr>
                <w:spacing w:val="-2"/>
                <w:sz w:val="24"/>
              </w:rPr>
              <w:t xml:space="preserve">максимальную </w:t>
            </w:r>
            <w:r>
              <w:rPr>
                <w:sz w:val="24"/>
              </w:rPr>
              <w:t xml:space="preserve">смену. В </w:t>
            </w:r>
            <w:r>
              <w:rPr>
                <w:spacing w:val="-2"/>
                <w:sz w:val="24"/>
              </w:rPr>
              <w:t xml:space="preserve">производственных </w:t>
            </w:r>
            <w:r>
              <w:rPr>
                <w:sz w:val="24"/>
              </w:rPr>
              <w:t>зонах сельских поселений и в других местах приложениятруда, а также наполевых станах для обслуживания</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4694"/>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104"/>
              <w:rPr>
                <w:sz w:val="24"/>
              </w:rPr>
            </w:pPr>
            <w:r>
              <w:rPr>
                <w:spacing w:val="-2"/>
                <w:sz w:val="24"/>
              </w:rPr>
              <w:t xml:space="preserve">работающих должны предусматриваться предприятия общественного </w:t>
            </w:r>
            <w:r>
              <w:rPr>
                <w:sz w:val="24"/>
              </w:rPr>
              <w:t xml:space="preserve">питанияизрасчета 220 мест на 1 тыс. </w:t>
            </w:r>
            <w:r>
              <w:rPr>
                <w:spacing w:val="-2"/>
                <w:sz w:val="24"/>
              </w:rPr>
              <w:t xml:space="preserve">Радиус обслуживания предприятий общественного </w:t>
            </w:r>
            <w:r>
              <w:rPr>
                <w:sz w:val="24"/>
              </w:rPr>
              <w:t xml:space="preserve">питания следует принимать в соответствии с таблицей 5.1 </w:t>
            </w:r>
            <w:r>
              <w:rPr>
                <w:spacing w:val="-2"/>
                <w:sz w:val="24"/>
              </w:rPr>
              <w:t>Настоящих</w:t>
            </w:r>
          </w:p>
          <w:p w:rsidR="00AC7DD6" w:rsidRDefault="00466DA9">
            <w:pPr>
              <w:pStyle w:val="TableParagraph"/>
              <w:spacing w:line="264" w:lineRule="exact"/>
              <w:ind w:left="106"/>
              <w:rPr>
                <w:sz w:val="24"/>
              </w:rPr>
            </w:pPr>
            <w:r>
              <w:rPr>
                <w:spacing w:val="-2"/>
                <w:sz w:val="24"/>
              </w:rPr>
              <w:t>нормативов</w:t>
            </w:r>
          </w:p>
        </w:tc>
      </w:tr>
      <w:tr w:rsidR="00AC7DD6">
        <w:trPr>
          <w:trHeight w:val="6069"/>
        </w:trPr>
        <w:tc>
          <w:tcPr>
            <w:tcW w:w="2237" w:type="dxa"/>
          </w:tcPr>
          <w:p w:rsidR="00AC7DD6" w:rsidRDefault="00466DA9">
            <w:pPr>
              <w:pStyle w:val="TableParagraph"/>
              <w:ind w:left="107" w:right="92"/>
              <w:rPr>
                <w:sz w:val="24"/>
              </w:rPr>
            </w:pPr>
            <w:r>
              <w:rPr>
                <w:spacing w:val="-2"/>
                <w:sz w:val="24"/>
              </w:rPr>
              <w:t xml:space="preserve">Предприятия бытового обслуживания, </w:t>
            </w:r>
            <w:r>
              <w:rPr>
                <w:sz w:val="24"/>
              </w:rPr>
              <w:t>рабочееместона1 тыс. чел.</w:t>
            </w:r>
          </w:p>
        </w:tc>
        <w:tc>
          <w:tcPr>
            <w:tcW w:w="985" w:type="dxa"/>
          </w:tcPr>
          <w:p w:rsidR="00AC7DD6" w:rsidRDefault="00466DA9">
            <w:pPr>
              <w:pStyle w:val="TableParagraph"/>
              <w:ind w:left="108" w:right="106"/>
              <w:rPr>
                <w:sz w:val="24"/>
              </w:rPr>
            </w:pPr>
            <w:r>
              <w:rPr>
                <w:spacing w:val="-2"/>
                <w:sz w:val="24"/>
              </w:rPr>
              <w:t xml:space="preserve">Рабоче </w:t>
            </w:r>
            <w:r>
              <w:rPr>
                <w:sz w:val="24"/>
              </w:rPr>
              <w:t xml:space="preserve">еместо </w:t>
            </w:r>
            <w:r>
              <w:rPr>
                <w:spacing w:val="-6"/>
                <w:sz w:val="24"/>
              </w:rPr>
              <w:t>на</w:t>
            </w:r>
            <w:r>
              <w:rPr>
                <w:spacing w:val="-4"/>
                <w:sz w:val="24"/>
              </w:rPr>
              <w:t>1000</w:t>
            </w:r>
          </w:p>
          <w:p w:rsidR="00AC7DD6" w:rsidRDefault="00466DA9">
            <w:pPr>
              <w:pStyle w:val="TableParagraph"/>
              <w:ind w:left="108"/>
              <w:rPr>
                <w:sz w:val="24"/>
              </w:rPr>
            </w:pPr>
            <w:r>
              <w:rPr>
                <w:spacing w:val="-4"/>
                <w:sz w:val="24"/>
              </w:rPr>
              <w:t>чел.</w:t>
            </w:r>
          </w:p>
        </w:tc>
        <w:tc>
          <w:tcPr>
            <w:tcW w:w="2938" w:type="dxa"/>
          </w:tcPr>
          <w:p w:rsidR="00AC7DD6" w:rsidRDefault="00466DA9">
            <w:pPr>
              <w:pStyle w:val="TableParagraph"/>
              <w:spacing w:line="268" w:lineRule="exact"/>
              <w:ind w:left="3"/>
              <w:jc w:val="center"/>
              <w:rPr>
                <w:sz w:val="24"/>
              </w:rPr>
            </w:pPr>
            <w:r>
              <w:rPr>
                <w:sz w:val="24"/>
              </w:rPr>
              <w:t>7</w:t>
            </w:r>
          </w:p>
        </w:tc>
        <w:tc>
          <w:tcPr>
            <w:tcW w:w="1820" w:type="dxa"/>
          </w:tcPr>
          <w:p w:rsidR="00AC7DD6" w:rsidRDefault="00AC7DD6">
            <w:pPr>
              <w:pStyle w:val="TableParagraph"/>
              <w:rPr>
                <w:sz w:val="24"/>
              </w:rPr>
            </w:pPr>
          </w:p>
        </w:tc>
        <w:tc>
          <w:tcPr>
            <w:tcW w:w="2199" w:type="dxa"/>
          </w:tcPr>
          <w:p w:rsidR="00AC7DD6" w:rsidRDefault="00466DA9">
            <w:pPr>
              <w:pStyle w:val="TableParagraph"/>
              <w:ind w:left="106" w:right="104"/>
              <w:rPr>
                <w:sz w:val="24"/>
              </w:rPr>
            </w:pPr>
            <w:r>
              <w:rPr>
                <w:spacing w:val="-4"/>
                <w:sz w:val="24"/>
              </w:rPr>
              <w:t xml:space="preserve">Для </w:t>
            </w:r>
            <w:r>
              <w:rPr>
                <w:spacing w:val="-2"/>
                <w:sz w:val="24"/>
              </w:rPr>
              <w:t xml:space="preserve">производственных </w:t>
            </w:r>
            <w:r>
              <w:rPr>
                <w:sz w:val="24"/>
              </w:rPr>
              <w:t xml:space="preserve">предприятий и других мест приложения труда показательрасчета </w:t>
            </w:r>
            <w:r>
              <w:rPr>
                <w:spacing w:val="-2"/>
                <w:sz w:val="24"/>
              </w:rPr>
              <w:t xml:space="preserve">предприятий бытового обслуживания </w:t>
            </w:r>
            <w:r>
              <w:rPr>
                <w:sz w:val="24"/>
              </w:rPr>
              <w:t xml:space="preserve">следуетпринимать вразмере5-10%в счет общей нормы </w:t>
            </w:r>
            <w:r>
              <w:rPr>
                <w:spacing w:val="-2"/>
                <w:sz w:val="24"/>
              </w:rPr>
              <w:t xml:space="preserve">Радиус обслуживания предприятий бытового обслуживания </w:t>
            </w:r>
            <w:r>
              <w:rPr>
                <w:sz w:val="24"/>
              </w:rPr>
              <w:t xml:space="preserve">следуетпринимать в соответствии с таблицей 5.1 </w:t>
            </w:r>
            <w:r>
              <w:rPr>
                <w:spacing w:val="-2"/>
                <w:sz w:val="24"/>
              </w:rPr>
              <w:t>Настоящих</w:t>
            </w:r>
          </w:p>
          <w:p w:rsidR="00AC7DD6" w:rsidRDefault="00466DA9">
            <w:pPr>
              <w:pStyle w:val="TableParagraph"/>
              <w:spacing w:line="262" w:lineRule="exact"/>
              <w:ind w:left="106"/>
              <w:rPr>
                <w:sz w:val="24"/>
              </w:rPr>
            </w:pPr>
            <w:r>
              <w:rPr>
                <w:spacing w:val="-2"/>
                <w:sz w:val="24"/>
              </w:rPr>
              <w:t>нормативов</w:t>
            </w:r>
          </w:p>
        </w:tc>
      </w:tr>
      <w:tr w:rsidR="00AC7DD6">
        <w:trPr>
          <w:trHeight w:val="3038"/>
        </w:trPr>
        <w:tc>
          <w:tcPr>
            <w:tcW w:w="2237" w:type="dxa"/>
          </w:tcPr>
          <w:p w:rsidR="00AC7DD6" w:rsidRDefault="00466DA9">
            <w:pPr>
              <w:pStyle w:val="TableParagraph"/>
              <w:ind w:left="107" w:right="92"/>
              <w:rPr>
                <w:sz w:val="24"/>
              </w:rPr>
            </w:pPr>
            <w:r>
              <w:rPr>
                <w:sz w:val="24"/>
              </w:rPr>
              <w:t xml:space="preserve">В том числе: </w:t>
            </w:r>
            <w:r>
              <w:rPr>
                <w:spacing w:val="-2"/>
                <w:sz w:val="24"/>
              </w:rPr>
              <w:t>непосредственного обслуживания населения</w:t>
            </w:r>
          </w:p>
        </w:tc>
        <w:tc>
          <w:tcPr>
            <w:tcW w:w="985" w:type="dxa"/>
          </w:tcPr>
          <w:p w:rsidR="00AC7DD6" w:rsidRDefault="00AC7DD6">
            <w:pPr>
              <w:pStyle w:val="TableParagraph"/>
              <w:rPr>
                <w:sz w:val="24"/>
              </w:rPr>
            </w:pPr>
          </w:p>
        </w:tc>
        <w:tc>
          <w:tcPr>
            <w:tcW w:w="2938" w:type="dxa"/>
          </w:tcPr>
          <w:p w:rsidR="00AC7DD6" w:rsidRDefault="00466DA9">
            <w:pPr>
              <w:pStyle w:val="TableParagraph"/>
              <w:spacing w:line="270" w:lineRule="exact"/>
              <w:ind w:left="3"/>
              <w:jc w:val="center"/>
              <w:rPr>
                <w:sz w:val="24"/>
              </w:rPr>
            </w:pPr>
            <w:r>
              <w:rPr>
                <w:sz w:val="24"/>
              </w:rPr>
              <w:t>4</w:t>
            </w:r>
          </w:p>
        </w:tc>
        <w:tc>
          <w:tcPr>
            <w:tcW w:w="1820" w:type="dxa"/>
          </w:tcPr>
          <w:p w:rsidR="00AC7DD6" w:rsidRDefault="00466DA9">
            <w:pPr>
              <w:pStyle w:val="TableParagraph"/>
              <w:ind w:left="104" w:right="194"/>
              <w:rPr>
                <w:sz w:val="24"/>
              </w:rPr>
            </w:pPr>
            <w:r>
              <w:rPr>
                <w:sz w:val="24"/>
              </w:rPr>
              <w:t xml:space="preserve">На10рабочих мест для </w:t>
            </w:r>
            <w:r>
              <w:rPr>
                <w:spacing w:val="-2"/>
                <w:sz w:val="24"/>
              </w:rPr>
              <w:t xml:space="preserve">предприятий мощностью, </w:t>
            </w:r>
            <w:r>
              <w:rPr>
                <w:sz w:val="24"/>
              </w:rPr>
              <w:t xml:space="preserve">рабочих мест: 0,1-0,2 га10 </w:t>
            </w:r>
            <w:r>
              <w:rPr>
                <w:spacing w:val="-10"/>
                <w:sz w:val="24"/>
              </w:rPr>
              <w:t>-</w:t>
            </w:r>
          </w:p>
          <w:p w:rsidR="00AC7DD6" w:rsidRDefault="00466DA9">
            <w:pPr>
              <w:pStyle w:val="TableParagraph"/>
              <w:ind w:left="104"/>
              <w:rPr>
                <w:sz w:val="24"/>
              </w:rPr>
            </w:pPr>
            <w:r>
              <w:rPr>
                <w:sz w:val="24"/>
              </w:rPr>
              <w:t xml:space="preserve">50 </w:t>
            </w:r>
            <w:r>
              <w:rPr>
                <w:spacing w:val="-2"/>
                <w:sz w:val="24"/>
              </w:rPr>
              <w:t>мест;</w:t>
            </w:r>
          </w:p>
          <w:p w:rsidR="00AC7DD6" w:rsidRDefault="00466DA9">
            <w:pPr>
              <w:pStyle w:val="TableParagraph"/>
              <w:ind w:left="104"/>
              <w:rPr>
                <w:sz w:val="24"/>
              </w:rPr>
            </w:pPr>
            <w:r>
              <w:rPr>
                <w:sz w:val="24"/>
              </w:rPr>
              <w:t>0,05 -0,08 -</w:t>
            </w:r>
            <w:r>
              <w:rPr>
                <w:spacing w:val="-5"/>
                <w:sz w:val="24"/>
              </w:rPr>
              <w:t>50</w:t>
            </w:r>
          </w:p>
          <w:p w:rsidR="00AC7DD6" w:rsidRDefault="00466DA9">
            <w:pPr>
              <w:pStyle w:val="TableParagraph"/>
              <w:ind w:left="104"/>
              <w:rPr>
                <w:sz w:val="24"/>
              </w:rPr>
            </w:pPr>
            <w:r>
              <w:rPr>
                <w:sz w:val="24"/>
              </w:rPr>
              <w:t>-150</w:t>
            </w:r>
            <w:r>
              <w:rPr>
                <w:spacing w:val="-4"/>
                <w:sz w:val="24"/>
              </w:rPr>
              <w:t>мест</w:t>
            </w:r>
          </w:p>
          <w:p w:rsidR="00AC7DD6" w:rsidRDefault="00466DA9">
            <w:pPr>
              <w:pStyle w:val="TableParagraph"/>
              <w:ind w:left="104"/>
              <w:rPr>
                <w:sz w:val="24"/>
              </w:rPr>
            </w:pPr>
            <w:r>
              <w:rPr>
                <w:sz w:val="24"/>
              </w:rPr>
              <w:t>0,03 -0,04 -</w:t>
            </w:r>
            <w:r>
              <w:rPr>
                <w:spacing w:val="-5"/>
                <w:sz w:val="24"/>
              </w:rPr>
              <w:t>св.</w:t>
            </w:r>
          </w:p>
          <w:p w:rsidR="00AC7DD6" w:rsidRDefault="00466DA9">
            <w:pPr>
              <w:pStyle w:val="TableParagraph"/>
              <w:spacing w:line="264" w:lineRule="exact"/>
              <w:ind w:left="104"/>
              <w:rPr>
                <w:sz w:val="24"/>
              </w:rPr>
            </w:pPr>
            <w:r>
              <w:rPr>
                <w:sz w:val="24"/>
              </w:rPr>
              <w:t>150</w:t>
            </w:r>
            <w:r>
              <w:rPr>
                <w:spacing w:val="-4"/>
                <w:sz w:val="24"/>
              </w:rPr>
              <w:t>мест</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Производственные</w:t>
            </w:r>
          </w:p>
          <w:p w:rsidR="00AC7DD6" w:rsidRDefault="00466DA9">
            <w:pPr>
              <w:pStyle w:val="TableParagraph"/>
              <w:spacing w:line="264" w:lineRule="exact"/>
              <w:ind w:left="107"/>
              <w:rPr>
                <w:sz w:val="24"/>
              </w:rPr>
            </w:pPr>
            <w:r>
              <w:rPr>
                <w:spacing w:val="-2"/>
                <w:sz w:val="24"/>
              </w:rPr>
              <w:t>предприятия</w:t>
            </w:r>
          </w:p>
        </w:tc>
        <w:tc>
          <w:tcPr>
            <w:tcW w:w="985" w:type="dxa"/>
          </w:tcPr>
          <w:p w:rsidR="00AC7DD6" w:rsidRDefault="00466DA9">
            <w:pPr>
              <w:pStyle w:val="TableParagraph"/>
              <w:spacing w:line="268" w:lineRule="exact"/>
              <w:ind w:left="108"/>
              <w:rPr>
                <w:sz w:val="24"/>
              </w:rPr>
            </w:pPr>
            <w:r>
              <w:rPr>
                <w:spacing w:val="-2"/>
                <w:sz w:val="24"/>
              </w:rPr>
              <w:t>объект</w:t>
            </w:r>
          </w:p>
        </w:tc>
        <w:tc>
          <w:tcPr>
            <w:tcW w:w="2938" w:type="dxa"/>
          </w:tcPr>
          <w:p w:rsidR="00AC7DD6" w:rsidRDefault="00466DA9">
            <w:pPr>
              <w:pStyle w:val="TableParagraph"/>
              <w:spacing w:line="268" w:lineRule="exact"/>
              <w:ind w:left="3"/>
              <w:jc w:val="center"/>
              <w:rPr>
                <w:sz w:val="24"/>
              </w:rPr>
            </w:pPr>
            <w:r>
              <w:rPr>
                <w:sz w:val="24"/>
              </w:rPr>
              <w:t>3</w:t>
            </w:r>
          </w:p>
        </w:tc>
        <w:tc>
          <w:tcPr>
            <w:tcW w:w="1820" w:type="dxa"/>
          </w:tcPr>
          <w:p w:rsidR="00AC7DD6" w:rsidRDefault="00466DA9">
            <w:pPr>
              <w:pStyle w:val="TableParagraph"/>
              <w:spacing w:line="268" w:lineRule="exact"/>
              <w:ind w:left="104"/>
              <w:rPr>
                <w:sz w:val="24"/>
              </w:rPr>
            </w:pPr>
            <w:r>
              <w:rPr>
                <w:sz w:val="24"/>
              </w:rPr>
              <w:t xml:space="preserve">0,52 -1,2 </w:t>
            </w:r>
            <w:r>
              <w:rPr>
                <w:spacing w:val="-5"/>
                <w:sz w:val="24"/>
              </w:rPr>
              <w:t>га</w:t>
            </w:r>
          </w:p>
        </w:tc>
        <w:tc>
          <w:tcPr>
            <w:tcW w:w="2199"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84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830"/>
        </w:trPr>
        <w:tc>
          <w:tcPr>
            <w:tcW w:w="2237" w:type="dxa"/>
          </w:tcPr>
          <w:p w:rsidR="00AC7DD6" w:rsidRDefault="00466DA9">
            <w:pPr>
              <w:pStyle w:val="TableParagraph"/>
              <w:ind w:left="107" w:right="92"/>
              <w:rPr>
                <w:sz w:val="24"/>
              </w:rPr>
            </w:pPr>
            <w:r>
              <w:rPr>
                <w:spacing w:val="-2"/>
                <w:sz w:val="24"/>
              </w:rPr>
              <w:lastRenderedPageBreak/>
              <w:t>централизованного выполнения</w:t>
            </w:r>
          </w:p>
          <w:p w:rsidR="00AC7DD6" w:rsidRDefault="00466DA9">
            <w:pPr>
              <w:pStyle w:val="TableParagraph"/>
              <w:spacing w:line="264" w:lineRule="exact"/>
              <w:ind w:left="107"/>
              <w:rPr>
                <w:sz w:val="24"/>
              </w:rPr>
            </w:pPr>
            <w:r>
              <w:rPr>
                <w:sz w:val="24"/>
              </w:rPr>
              <w:t>заказов,</w:t>
            </w:r>
            <w:r>
              <w:rPr>
                <w:spacing w:val="-2"/>
                <w:sz w:val="24"/>
              </w:rPr>
              <w:t>объект</w:t>
            </w: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534"/>
              <w:rPr>
                <w:sz w:val="24"/>
              </w:rPr>
            </w:pPr>
            <w:r>
              <w:rPr>
                <w:spacing w:val="-2"/>
                <w:sz w:val="24"/>
              </w:rPr>
              <w:t>Предприятия коммунального</w:t>
            </w:r>
          </w:p>
          <w:p w:rsidR="00AC7DD6" w:rsidRDefault="00466DA9">
            <w:pPr>
              <w:pStyle w:val="TableParagraph"/>
              <w:spacing w:line="264" w:lineRule="exact"/>
              <w:ind w:left="107"/>
              <w:rPr>
                <w:sz w:val="24"/>
              </w:rPr>
            </w:pPr>
            <w:r>
              <w:rPr>
                <w:spacing w:val="-2"/>
                <w:sz w:val="24"/>
              </w:rPr>
              <w:t>обслуживания</w:t>
            </w: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Pr>
          <w:p w:rsidR="00AC7DD6" w:rsidRDefault="00AC7DD6">
            <w:pPr>
              <w:pStyle w:val="TableParagraph"/>
              <w:rPr>
                <w:sz w:val="24"/>
              </w:rPr>
            </w:pPr>
          </w:p>
        </w:tc>
      </w:tr>
      <w:tr w:rsidR="00AC7DD6">
        <w:trPr>
          <w:trHeight w:val="1655"/>
        </w:trPr>
        <w:tc>
          <w:tcPr>
            <w:tcW w:w="2237" w:type="dxa"/>
          </w:tcPr>
          <w:p w:rsidR="00AC7DD6" w:rsidRDefault="00466DA9">
            <w:pPr>
              <w:pStyle w:val="TableParagraph"/>
              <w:ind w:left="107" w:right="92"/>
              <w:rPr>
                <w:sz w:val="24"/>
              </w:rPr>
            </w:pPr>
            <w:r>
              <w:rPr>
                <w:sz w:val="24"/>
              </w:rPr>
              <w:t>Прачечные, кг бельявсменуна1 тыс. чел.</w:t>
            </w:r>
          </w:p>
        </w:tc>
        <w:tc>
          <w:tcPr>
            <w:tcW w:w="985" w:type="dxa"/>
          </w:tcPr>
          <w:p w:rsidR="00AC7DD6" w:rsidRDefault="00466DA9">
            <w:pPr>
              <w:pStyle w:val="TableParagraph"/>
              <w:ind w:left="108" w:right="120"/>
              <w:rPr>
                <w:sz w:val="24"/>
              </w:rPr>
            </w:pPr>
            <w:r>
              <w:rPr>
                <w:spacing w:val="-6"/>
                <w:sz w:val="24"/>
              </w:rPr>
              <w:t xml:space="preserve">кг </w:t>
            </w:r>
            <w:r>
              <w:rPr>
                <w:sz w:val="24"/>
              </w:rPr>
              <w:t xml:space="preserve">бельяв </w:t>
            </w:r>
            <w:r>
              <w:rPr>
                <w:spacing w:val="-4"/>
                <w:sz w:val="24"/>
              </w:rPr>
              <w:t xml:space="preserve">смену </w:t>
            </w:r>
            <w:r>
              <w:rPr>
                <w:sz w:val="24"/>
              </w:rPr>
              <w:t xml:space="preserve">на 1 </w:t>
            </w:r>
            <w:r>
              <w:rPr>
                <w:spacing w:val="-4"/>
                <w:sz w:val="24"/>
              </w:rPr>
              <w:t>тыс.</w:t>
            </w:r>
          </w:p>
          <w:p w:rsidR="00AC7DD6" w:rsidRDefault="00466DA9">
            <w:pPr>
              <w:pStyle w:val="TableParagraph"/>
              <w:spacing w:line="264" w:lineRule="exact"/>
              <w:ind w:left="108"/>
              <w:rPr>
                <w:sz w:val="24"/>
              </w:rPr>
            </w:pPr>
            <w:r>
              <w:rPr>
                <w:spacing w:val="-4"/>
                <w:sz w:val="24"/>
              </w:rPr>
              <w:t>чел.</w:t>
            </w:r>
          </w:p>
        </w:tc>
        <w:tc>
          <w:tcPr>
            <w:tcW w:w="2938" w:type="dxa"/>
          </w:tcPr>
          <w:p w:rsidR="00AC7DD6" w:rsidRDefault="00466DA9">
            <w:pPr>
              <w:pStyle w:val="TableParagraph"/>
              <w:spacing w:line="268" w:lineRule="exact"/>
              <w:ind w:left="236" w:right="233"/>
              <w:jc w:val="center"/>
              <w:rPr>
                <w:sz w:val="24"/>
              </w:rPr>
            </w:pPr>
            <w:r>
              <w:rPr>
                <w:spacing w:val="-5"/>
                <w:sz w:val="24"/>
              </w:rPr>
              <w:t>60</w:t>
            </w:r>
          </w:p>
        </w:tc>
        <w:tc>
          <w:tcPr>
            <w:tcW w:w="1820" w:type="dxa"/>
          </w:tcPr>
          <w:p w:rsidR="00AC7DD6" w:rsidRDefault="00AC7DD6">
            <w:pPr>
              <w:pStyle w:val="TableParagraph"/>
              <w:rPr>
                <w:sz w:val="24"/>
              </w:rPr>
            </w:pPr>
          </w:p>
        </w:tc>
        <w:tc>
          <w:tcPr>
            <w:tcW w:w="2199" w:type="dxa"/>
          </w:tcPr>
          <w:p w:rsidR="00AC7DD6" w:rsidRDefault="00AC7DD6">
            <w:pPr>
              <w:pStyle w:val="TableParagraph"/>
              <w:rPr>
                <w:sz w:val="24"/>
              </w:rPr>
            </w:pPr>
          </w:p>
        </w:tc>
      </w:tr>
      <w:tr w:rsidR="00AC7DD6">
        <w:trPr>
          <w:trHeight w:val="1108"/>
        </w:trPr>
        <w:tc>
          <w:tcPr>
            <w:tcW w:w="2237" w:type="dxa"/>
            <w:tcBorders>
              <w:bottom w:val="nil"/>
            </w:tcBorders>
          </w:tcPr>
          <w:p w:rsidR="00AC7DD6" w:rsidRDefault="00466DA9">
            <w:pPr>
              <w:pStyle w:val="TableParagraph"/>
              <w:ind w:left="107" w:right="92"/>
              <w:rPr>
                <w:sz w:val="24"/>
              </w:rPr>
            </w:pPr>
            <w:r>
              <w:rPr>
                <w:sz w:val="24"/>
              </w:rPr>
              <w:t xml:space="preserve">В том числе: </w:t>
            </w:r>
            <w:r>
              <w:rPr>
                <w:spacing w:val="-2"/>
                <w:sz w:val="24"/>
              </w:rPr>
              <w:t>прачечные самообслуживания,</w:t>
            </w:r>
          </w:p>
          <w:p w:rsidR="00AC7DD6" w:rsidRDefault="00466DA9">
            <w:pPr>
              <w:pStyle w:val="TableParagraph"/>
              <w:spacing w:line="268" w:lineRule="exact"/>
              <w:ind w:left="107"/>
              <w:rPr>
                <w:sz w:val="24"/>
              </w:rPr>
            </w:pPr>
            <w:r>
              <w:rPr>
                <w:spacing w:val="-2"/>
                <w:sz w:val="24"/>
              </w:rPr>
              <w:t>объект</w:t>
            </w:r>
          </w:p>
        </w:tc>
        <w:tc>
          <w:tcPr>
            <w:tcW w:w="985" w:type="dxa"/>
            <w:vMerge w:val="restart"/>
          </w:tcPr>
          <w:p w:rsidR="00AC7DD6" w:rsidRDefault="00466DA9">
            <w:pPr>
              <w:pStyle w:val="TableParagraph"/>
              <w:spacing w:line="268" w:lineRule="exact"/>
              <w:ind w:left="108"/>
              <w:rPr>
                <w:sz w:val="24"/>
              </w:rPr>
            </w:pPr>
            <w:r>
              <w:rPr>
                <w:spacing w:val="-2"/>
                <w:sz w:val="24"/>
              </w:rPr>
              <w:t>объект</w:t>
            </w:r>
          </w:p>
        </w:tc>
        <w:tc>
          <w:tcPr>
            <w:tcW w:w="2938" w:type="dxa"/>
            <w:vMerge w:val="restart"/>
          </w:tcPr>
          <w:p w:rsidR="00AC7DD6" w:rsidRDefault="00466DA9">
            <w:pPr>
              <w:pStyle w:val="TableParagraph"/>
              <w:spacing w:line="268" w:lineRule="exact"/>
              <w:ind w:left="236" w:right="233"/>
              <w:jc w:val="center"/>
              <w:rPr>
                <w:sz w:val="24"/>
              </w:rPr>
            </w:pPr>
            <w:r>
              <w:rPr>
                <w:spacing w:val="-5"/>
                <w:sz w:val="24"/>
              </w:rPr>
              <w:t>20</w:t>
            </w: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30"/>
              <w:ind w:left="236" w:right="233"/>
              <w:jc w:val="center"/>
              <w:rPr>
                <w:sz w:val="24"/>
              </w:rPr>
            </w:pPr>
            <w:r>
              <w:rPr>
                <w:spacing w:val="-5"/>
                <w:sz w:val="24"/>
              </w:rPr>
              <w:t>40</w:t>
            </w:r>
          </w:p>
        </w:tc>
        <w:tc>
          <w:tcPr>
            <w:tcW w:w="1820" w:type="dxa"/>
            <w:tcBorders>
              <w:bottom w:val="nil"/>
            </w:tcBorders>
          </w:tcPr>
          <w:p w:rsidR="00AC7DD6" w:rsidRDefault="00466DA9">
            <w:pPr>
              <w:pStyle w:val="TableParagraph"/>
              <w:ind w:left="104" w:right="106"/>
              <w:rPr>
                <w:sz w:val="24"/>
              </w:rPr>
            </w:pPr>
            <w:r>
              <w:rPr>
                <w:sz w:val="24"/>
              </w:rPr>
              <w:t xml:space="preserve">0,1-0,2гана </w:t>
            </w:r>
            <w:r>
              <w:rPr>
                <w:spacing w:val="-2"/>
                <w:sz w:val="24"/>
              </w:rPr>
              <w:t>объект</w:t>
            </w:r>
          </w:p>
        </w:tc>
        <w:tc>
          <w:tcPr>
            <w:tcW w:w="2199" w:type="dxa"/>
            <w:vMerge w:val="restart"/>
          </w:tcPr>
          <w:p w:rsidR="00AC7DD6" w:rsidRDefault="00466DA9">
            <w:pPr>
              <w:pStyle w:val="TableParagraph"/>
              <w:ind w:left="106" w:right="104"/>
              <w:rPr>
                <w:sz w:val="24"/>
              </w:rPr>
            </w:pPr>
            <w:r>
              <w:rPr>
                <w:spacing w:val="-2"/>
                <w:sz w:val="24"/>
              </w:rPr>
              <w:t xml:space="preserve">Показательрасчета фабрик-прачечных </w:t>
            </w:r>
            <w:r>
              <w:rPr>
                <w:sz w:val="24"/>
              </w:rPr>
              <w:t xml:space="preserve">дан с учетом </w:t>
            </w:r>
            <w:r>
              <w:rPr>
                <w:spacing w:val="-2"/>
                <w:sz w:val="24"/>
              </w:rPr>
              <w:t xml:space="preserve">обслуживания общественного </w:t>
            </w:r>
            <w:r>
              <w:rPr>
                <w:sz w:val="24"/>
              </w:rPr>
              <w:t>сектора до 40 кг</w:t>
            </w:r>
          </w:p>
          <w:p w:rsidR="00AC7DD6" w:rsidRDefault="00466DA9">
            <w:pPr>
              <w:pStyle w:val="TableParagraph"/>
              <w:spacing w:line="264" w:lineRule="exact"/>
              <w:ind w:left="106"/>
              <w:rPr>
                <w:sz w:val="24"/>
              </w:rPr>
            </w:pPr>
            <w:r>
              <w:rPr>
                <w:sz w:val="24"/>
              </w:rPr>
              <w:t>бельяв</w:t>
            </w:r>
            <w:r>
              <w:rPr>
                <w:spacing w:val="-2"/>
                <w:sz w:val="24"/>
              </w:rPr>
              <w:t xml:space="preserve"> смену</w:t>
            </w:r>
          </w:p>
        </w:tc>
      </w:tr>
      <w:tr w:rsidR="00AC7DD6">
        <w:trPr>
          <w:trHeight w:val="813"/>
        </w:trPr>
        <w:tc>
          <w:tcPr>
            <w:tcW w:w="2237" w:type="dxa"/>
            <w:tcBorders>
              <w:top w:val="nil"/>
            </w:tcBorders>
          </w:tcPr>
          <w:p w:rsidR="00AC7DD6" w:rsidRDefault="00466DA9">
            <w:pPr>
              <w:pStyle w:val="TableParagraph"/>
              <w:ind w:left="107" w:right="92"/>
              <w:rPr>
                <w:sz w:val="24"/>
              </w:rPr>
            </w:pPr>
            <w:r>
              <w:rPr>
                <w:spacing w:val="-2"/>
                <w:sz w:val="24"/>
              </w:rPr>
              <w:t xml:space="preserve">фабрики-прачечны </w:t>
            </w:r>
            <w:r>
              <w:rPr>
                <w:sz w:val="24"/>
              </w:rPr>
              <w:t>е, объект</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tcBorders>
          </w:tcPr>
          <w:p w:rsidR="00AC7DD6" w:rsidRDefault="00466DA9">
            <w:pPr>
              <w:pStyle w:val="TableParagraph"/>
              <w:ind w:left="104" w:right="106"/>
              <w:rPr>
                <w:sz w:val="24"/>
              </w:rPr>
            </w:pPr>
            <w:r>
              <w:rPr>
                <w:sz w:val="24"/>
              </w:rPr>
              <w:t xml:space="preserve">0,5-1,0гана </w:t>
            </w:r>
            <w:r>
              <w:rPr>
                <w:spacing w:val="-2"/>
                <w:sz w:val="24"/>
              </w:rPr>
              <w:t>объект</w:t>
            </w:r>
          </w:p>
        </w:tc>
        <w:tc>
          <w:tcPr>
            <w:tcW w:w="2199" w:type="dxa"/>
            <w:vMerge/>
            <w:tcBorders>
              <w:top w:val="nil"/>
            </w:tcBorders>
          </w:tcPr>
          <w:p w:rsidR="00AC7DD6" w:rsidRDefault="00AC7DD6">
            <w:pPr>
              <w:rPr>
                <w:sz w:val="2"/>
                <w:szCs w:val="2"/>
              </w:rPr>
            </w:pPr>
          </w:p>
        </w:tc>
      </w:tr>
      <w:tr w:rsidR="00AC7DD6">
        <w:trPr>
          <w:trHeight w:val="1655"/>
        </w:trPr>
        <w:tc>
          <w:tcPr>
            <w:tcW w:w="2237" w:type="dxa"/>
          </w:tcPr>
          <w:p w:rsidR="00AC7DD6" w:rsidRDefault="00466DA9">
            <w:pPr>
              <w:pStyle w:val="TableParagraph"/>
              <w:ind w:left="107" w:right="92"/>
              <w:rPr>
                <w:sz w:val="24"/>
              </w:rPr>
            </w:pPr>
            <w:r>
              <w:rPr>
                <w:sz w:val="24"/>
              </w:rPr>
              <w:t>Химчистки, кг вещейвсменуна1 тыс. чел.</w:t>
            </w:r>
          </w:p>
        </w:tc>
        <w:tc>
          <w:tcPr>
            <w:tcW w:w="985" w:type="dxa"/>
          </w:tcPr>
          <w:p w:rsidR="00AC7DD6" w:rsidRDefault="00466DA9">
            <w:pPr>
              <w:pStyle w:val="TableParagraph"/>
              <w:ind w:left="108" w:right="227"/>
              <w:rPr>
                <w:sz w:val="24"/>
              </w:rPr>
            </w:pPr>
            <w:r>
              <w:rPr>
                <w:spacing w:val="-6"/>
                <w:sz w:val="24"/>
              </w:rPr>
              <w:t xml:space="preserve">кг </w:t>
            </w:r>
            <w:r>
              <w:rPr>
                <w:spacing w:val="-4"/>
                <w:sz w:val="24"/>
              </w:rPr>
              <w:t xml:space="preserve">вещей смену </w:t>
            </w:r>
            <w:r>
              <w:rPr>
                <w:sz w:val="24"/>
              </w:rPr>
              <w:t xml:space="preserve">на 1 </w:t>
            </w:r>
            <w:r>
              <w:rPr>
                <w:spacing w:val="-4"/>
                <w:sz w:val="24"/>
              </w:rPr>
              <w:t>тыс.</w:t>
            </w:r>
          </w:p>
          <w:p w:rsidR="00AC7DD6" w:rsidRDefault="00466DA9">
            <w:pPr>
              <w:pStyle w:val="TableParagraph"/>
              <w:spacing w:line="264" w:lineRule="exact"/>
              <w:ind w:left="108"/>
              <w:rPr>
                <w:sz w:val="24"/>
              </w:rPr>
            </w:pPr>
            <w:r>
              <w:rPr>
                <w:spacing w:val="-4"/>
                <w:sz w:val="24"/>
              </w:rPr>
              <w:t>чел.</w:t>
            </w:r>
          </w:p>
        </w:tc>
        <w:tc>
          <w:tcPr>
            <w:tcW w:w="2938" w:type="dxa"/>
          </w:tcPr>
          <w:p w:rsidR="00AC7DD6" w:rsidRDefault="00466DA9">
            <w:pPr>
              <w:pStyle w:val="TableParagraph"/>
              <w:spacing w:line="268" w:lineRule="exact"/>
              <w:ind w:left="233" w:right="233"/>
              <w:jc w:val="center"/>
              <w:rPr>
                <w:sz w:val="24"/>
              </w:rPr>
            </w:pPr>
            <w:r>
              <w:rPr>
                <w:spacing w:val="-5"/>
                <w:sz w:val="24"/>
              </w:rPr>
              <w:t>3,5</w:t>
            </w:r>
          </w:p>
        </w:tc>
        <w:tc>
          <w:tcPr>
            <w:tcW w:w="1820" w:type="dxa"/>
          </w:tcPr>
          <w:p w:rsidR="00AC7DD6" w:rsidRDefault="00AC7DD6">
            <w:pPr>
              <w:pStyle w:val="TableParagraph"/>
              <w:rPr>
                <w:sz w:val="24"/>
              </w:rPr>
            </w:pPr>
          </w:p>
        </w:tc>
        <w:tc>
          <w:tcPr>
            <w:tcW w:w="2199" w:type="dxa"/>
          </w:tcPr>
          <w:p w:rsidR="00AC7DD6" w:rsidRDefault="00AC7DD6">
            <w:pPr>
              <w:pStyle w:val="TableParagraph"/>
              <w:rPr>
                <w:sz w:val="24"/>
              </w:rPr>
            </w:pPr>
          </w:p>
        </w:tc>
      </w:tr>
      <w:tr w:rsidR="00AC7DD6">
        <w:trPr>
          <w:trHeight w:val="1108"/>
        </w:trPr>
        <w:tc>
          <w:tcPr>
            <w:tcW w:w="2237" w:type="dxa"/>
            <w:tcBorders>
              <w:bottom w:val="nil"/>
            </w:tcBorders>
          </w:tcPr>
          <w:p w:rsidR="00AC7DD6" w:rsidRDefault="00466DA9">
            <w:pPr>
              <w:pStyle w:val="TableParagraph"/>
              <w:ind w:left="107" w:right="92"/>
              <w:rPr>
                <w:sz w:val="24"/>
              </w:rPr>
            </w:pPr>
            <w:r>
              <w:rPr>
                <w:sz w:val="24"/>
              </w:rPr>
              <w:t xml:space="preserve">В том числе: </w:t>
            </w:r>
            <w:r>
              <w:rPr>
                <w:spacing w:val="-2"/>
                <w:sz w:val="24"/>
              </w:rPr>
              <w:t>химчистки самообслуживания,</w:t>
            </w:r>
          </w:p>
          <w:p w:rsidR="00AC7DD6" w:rsidRDefault="00466DA9">
            <w:pPr>
              <w:pStyle w:val="TableParagraph"/>
              <w:spacing w:line="268" w:lineRule="exact"/>
              <w:ind w:left="107"/>
              <w:rPr>
                <w:sz w:val="24"/>
              </w:rPr>
            </w:pPr>
            <w:r>
              <w:rPr>
                <w:spacing w:val="-2"/>
                <w:sz w:val="24"/>
              </w:rPr>
              <w:t>объект</w:t>
            </w:r>
          </w:p>
        </w:tc>
        <w:tc>
          <w:tcPr>
            <w:tcW w:w="985" w:type="dxa"/>
            <w:vMerge w:val="restart"/>
          </w:tcPr>
          <w:p w:rsidR="00AC7DD6" w:rsidRDefault="00466DA9">
            <w:pPr>
              <w:pStyle w:val="TableParagraph"/>
              <w:spacing w:line="268" w:lineRule="exact"/>
              <w:ind w:left="108"/>
              <w:rPr>
                <w:sz w:val="24"/>
              </w:rPr>
            </w:pPr>
            <w:r>
              <w:rPr>
                <w:spacing w:val="-2"/>
                <w:sz w:val="24"/>
              </w:rPr>
              <w:t>объект</w:t>
            </w:r>
          </w:p>
        </w:tc>
        <w:tc>
          <w:tcPr>
            <w:tcW w:w="2938" w:type="dxa"/>
            <w:vMerge w:val="restart"/>
          </w:tcPr>
          <w:p w:rsidR="00AC7DD6" w:rsidRDefault="00466DA9">
            <w:pPr>
              <w:pStyle w:val="TableParagraph"/>
              <w:spacing w:line="268" w:lineRule="exact"/>
              <w:ind w:left="233" w:right="233"/>
              <w:jc w:val="center"/>
              <w:rPr>
                <w:sz w:val="24"/>
              </w:rPr>
            </w:pPr>
            <w:r>
              <w:rPr>
                <w:spacing w:val="-5"/>
                <w:sz w:val="24"/>
              </w:rPr>
              <w:t>1,2</w:t>
            </w: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30"/>
              <w:ind w:left="233" w:right="233"/>
              <w:jc w:val="center"/>
              <w:rPr>
                <w:sz w:val="24"/>
              </w:rPr>
            </w:pPr>
            <w:r>
              <w:rPr>
                <w:spacing w:val="-5"/>
                <w:sz w:val="24"/>
              </w:rPr>
              <w:t>2,3</w:t>
            </w:r>
          </w:p>
        </w:tc>
        <w:tc>
          <w:tcPr>
            <w:tcW w:w="1820" w:type="dxa"/>
            <w:tcBorders>
              <w:bottom w:val="nil"/>
            </w:tcBorders>
          </w:tcPr>
          <w:p w:rsidR="00AC7DD6" w:rsidRDefault="00466DA9">
            <w:pPr>
              <w:pStyle w:val="TableParagraph"/>
              <w:ind w:left="104" w:right="106"/>
              <w:rPr>
                <w:sz w:val="24"/>
              </w:rPr>
            </w:pPr>
            <w:r>
              <w:rPr>
                <w:sz w:val="24"/>
              </w:rPr>
              <w:t xml:space="preserve">0,1-0,2гана </w:t>
            </w:r>
            <w:r>
              <w:rPr>
                <w:spacing w:val="-2"/>
                <w:sz w:val="24"/>
              </w:rPr>
              <w:t>объект</w:t>
            </w:r>
          </w:p>
        </w:tc>
        <w:tc>
          <w:tcPr>
            <w:tcW w:w="2199" w:type="dxa"/>
            <w:vMerge w:val="restart"/>
          </w:tcPr>
          <w:p w:rsidR="00AC7DD6" w:rsidRDefault="00AC7DD6">
            <w:pPr>
              <w:pStyle w:val="TableParagraph"/>
              <w:rPr>
                <w:sz w:val="24"/>
              </w:rPr>
            </w:pPr>
          </w:p>
        </w:tc>
      </w:tr>
      <w:tr w:rsidR="00AC7DD6">
        <w:trPr>
          <w:trHeight w:val="547"/>
        </w:trPr>
        <w:tc>
          <w:tcPr>
            <w:tcW w:w="2237" w:type="dxa"/>
            <w:tcBorders>
              <w:top w:val="nil"/>
            </w:tcBorders>
          </w:tcPr>
          <w:p w:rsidR="00AC7DD6" w:rsidRDefault="00466DA9">
            <w:pPr>
              <w:pStyle w:val="TableParagraph"/>
              <w:spacing w:line="263" w:lineRule="exact"/>
              <w:ind w:left="107"/>
              <w:rPr>
                <w:sz w:val="24"/>
              </w:rPr>
            </w:pPr>
            <w:r>
              <w:rPr>
                <w:sz w:val="24"/>
              </w:rPr>
              <w:t>фабрики-</w:t>
            </w:r>
            <w:r>
              <w:rPr>
                <w:spacing w:val="-2"/>
                <w:sz w:val="24"/>
              </w:rPr>
              <w:t>химчистк</w:t>
            </w:r>
          </w:p>
          <w:p w:rsidR="00AC7DD6" w:rsidRDefault="00466DA9">
            <w:pPr>
              <w:pStyle w:val="TableParagraph"/>
              <w:spacing w:line="264" w:lineRule="exact"/>
              <w:ind w:left="107"/>
              <w:rPr>
                <w:sz w:val="24"/>
              </w:rPr>
            </w:pPr>
            <w:r>
              <w:rPr>
                <w:sz w:val="24"/>
              </w:rPr>
              <w:t>и</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tcBorders>
          </w:tcPr>
          <w:p w:rsidR="00AC7DD6" w:rsidRDefault="00466DA9">
            <w:pPr>
              <w:pStyle w:val="TableParagraph"/>
              <w:spacing w:line="263" w:lineRule="exact"/>
              <w:ind w:left="104"/>
              <w:rPr>
                <w:sz w:val="24"/>
              </w:rPr>
            </w:pPr>
            <w:r>
              <w:rPr>
                <w:sz w:val="24"/>
              </w:rPr>
              <w:t>0,5-1,0 га</w:t>
            </w:r>
            <w:r>
              <w:rPr>
                <w:spacing w:val="-5"/>
                <w:sz w:val="24"/>
              </w:rPr>
              <w:t>на</w:t>
            </w:r>
          </w:p>
          <w:p w:rsidR="00AC7DD6" w:rsidRDefault="00466DA9">
            <w:pPr>
              <w:pStyle w:val="TableParagraph"/>
              <w:spacing w:line="264" w:lineRule="exact"/>
              <w:ind w:left="104"/>
              <w:rPr>
                <w:sz w:val="24"/>
              </w:rPr>
            </w:pPr>
            <w:r>
              <w:rPr>
                <w:spacing w:val="-2"/>
                <w:sz w:val="24"/>
              </w:rPr>
              <w:t>объект</w:t>
            </w:r>
          </w:p>
        </w:tc>
        <w:tc>
          <w:tcPr>
            <w:tcW w:w="2199" w:type="dxa"/>
            <w:vMerge/>
            <w:tcBorders>
              <w:top w:val="nil"/>
            </w:tcBorders>
          </w:tcPr>
          <w:p w:rsidR="00AC7DD6" w:rsidRDefault="00AC7DD6">
            <w:pPr>
              <w:rPr>
                <w:sz w:val="2"/>
                <w:szCs w:val="2"/>
              </w:rPr>
            </w:pPr>
          </w:p>
        </w:tc>
      </w:tr>
      <w:tr w:rsidR="00AC7DD6">
        <w:trPr>
          <w:trHeight w:val="3588"/>
        </w:trPr>
        <w:tc>
          <w:tcPr>
            <w:tcW w:w="2237" w:type="dxa"/>
          </w:tcPr>
          <w:p w:rsidR="00AC7DD6" w:rsidRDefault="00466DA9">
            <w:pPr>
              <w:pStyle w:val="TableParagraph"/>
              <w:ind w:left="107" w:right="92"/>
              <w:rPr>
                <w:sz w:val="24"/>
              </w:rPr>
            </w:pPr>
            <w:r>
              <w:rPr>
                <w:sz w:val="24"/>
              </w:rPr>
              <w:t>Бани,местона1 тыс. чел.</w:t>
            </w:r>
          </w:p>
        </w:tc>
        <w:tc>
          <w:tcPr>
            <w:tcW w:w="985" w:type="dxa"/>
          </w:tcPr>
          <w:p w:rsidR="00AC7DD6" w:rsidRDefault="00466DA9">
            <w:pPr>
              <w:pStyle w:val="TableParagraph"/>
              <w:ind w:left="108" w:right="205"/>
              <w:rPr>
                <w:sz w:val="24"/>
              </w:rPr>
            </w:pPr>
            <w:r>
              <w:rPr>
                <w:spacing w:val="-2"/>
                <w:sz w:val="24"/>
              </w:rPr>
              <w:t xml:space="preserve">Место </w:t>
            </w:r>
            <w:r>
              <w:rPr>
                <w:spacing w:val="-6"/>
                <w:sz w:val="24"/>
              </w:rPr>
              <w:t xml:space="preserve">на </w:t>
            </w:r>
            <w:r>
              <w:rPr>
                <w:spacing w:val="-4"/>
                <w:sz w:val="24"/>
              </w:rPr>
              <w:t>1000</w:t>
            </w:r>
          </w:p>
          <w:p w:rsidR="00AC7DD6" w:rsidRDefault="00466DA9">
            <w:pPr>
              <w:pStyle w:val="TableParagraph"/>
              <w:spacing w:line="274" w:lineRule="exact"/>
              <w:ind w:left="108"/>
              <w:rPr>
                <w:sz w:val="24"/>
              </w:rPr>
            </w:pPr>
            <w:r>
              <w:rPr>
                <w:spacing w:val="-4"/>
                <w:sz w:val="24"/>
              </w:rPr>
              <w:t>чел.</w:t>
            </w:r>
          </w:p>
        </w:tc>
        <w:tc>
          <w:tcPr>
            <w:tcW w:w="2938" w:type="dxa"/>
          </w:tcPr>
          <w:p w:rsidR="00AC7DD6" w:rsidRDefault="00466DA9">
            <w:pPr>
              <w:pStyle w:val="TableParagraph"/>
              <w:spacing w:line="270" w:lineRule="exact"/>
              <w:ind w:left="3"/>
              <w:jc w:val="center"/>
              <w:rPr>
                <w:sz w:val="24"/>
              </w:rPr>
            </w:pPr>
            <w:r>
              <w:rPr>
                <w:sz w:val="24"/>
              </w:rPr>
              <w:t>7</w:t>
            </w:r>
          </w:p>
        </w:tc>
        <w:tc>
          <w:tcPr>
            <w:tcW w:w="1820" w:type="dxa"/>
          </w:tcPr>
          <w:p w:rsidR="00AC7DD6" w:rsidRDefault="00466DA9">
            <w:pPr>
              <w:pStyle w:val="TableParagraph"/>
              <w:ind w:left="104" w:right="106"/>
              <w:rPr>
                <w:sz w:val="24"/>
              </w:rPr>
            </w:pPr>
            <w:r>
              <w:rPr>
                <w:sz w:val="24"/>
              </w:rPr>
              <w:t xml:space="preserve">0,2-0,4гана </w:t>
            </w:r>
            <w:r>
              <w:rPr>
                <w:spacing w:val="-2"/>
                <w:sz w:val="24"/>
              </w:rPr>
              <w:t>объект</w:t>
            </w:r>
          </w:p>
        </w:tc>
        <w:tc>
          <w:tcPr>
            <w:tcW w:w="2199" w:type="dxa"/>
          </w:tcPr>
          <w:p w:rsidR="00AC7DD6" w:rsidRDefault="00466DA9">
            <w:pPr>
              <w:pStyle w:val="TableParagraph"/>
              <w:ind w:left="106" w:right="156"/>
              <w:rPr>
                <w:sz w:val="24"/>
              </w:rPr>
            </w:pPr>
            <w:r>
              <w:rPr>
                <w:sz w:val="24"/>
              </w:rPr>
              <w:t xml:space="preserve">В поселениях, </w:t>
            </w:r>
            <w:r>
              <w:rPr>
                <w:spacing w:val="-2"/>
                <w:sz w:val="24"/>
              </w:rPr>
              <w:t xml:space="preserve">обеспеченных благоустроенным </w:t>
            </w:r>
            <w:r>
              <w:rPr>
                <w:sz w:val="24"/>
              </w:rPr>
              <w:t xml:space="preserve">жилым фондом, нормы расчета вместимостибань </w:t>
            </w:r>
            <w:r>
              <w:rPr>
                <w:spacing w:val="-10"/>
                <w:sz w:val="24"/>
              </w:rPr>
              <w:t>и</w:t>
            </w:r>
          </w:p>
          <w:p w:rsidR="00AC7DD6" w:rsidRDefault="00466DA9">
            <w:pPr>
              <w:pStyle w:val="TableParagraph"/>
              <w:ind w:left="106" w:right="104"/>
              <w:rPr>
                <w:sz w:val="24"/>
              </w:rPr>
            </w:pPr>
            <w:r>
              <w:rPr>
                <w:spacing w:val="-2"/>
                <w:sz w:val="24"/>
              </w:rPr>
              <w:t xml:space="preserve">банно-оздоровител </w:t>
            </w:r>
            <w:r>
              <w:rPr>
                <w:sz w:val="24"/>
              </w:rPr>
              <w:t xml:space="preserve">ьных комплексов на 1 тыс. чел. </w:t>
            </w:r>
            <w:r>
              <w:rPr>
                <w:spacing w:val="-2"/>
                <w:sz w:val="24"/>
              </w:rPr>
              <w:t>допускается</w:t>
            </w:r>
          </w:p>
          <w:p w:rsidR="00AC7DD6" w:rsidRDefault="00466DA9">
            <w:pPr>
              <w:pStyle w:val="TableParagraph"/>
              <w:spacing w:line="270" w:lineRule="atLeast"/>
              <w:ind w:left="106" w:right="104"/>
              <w:rPr>
                <w:sz w:val="24"/>
              </w:rPr>
            </w:pPr>
            <w:r>
              <w:rPr>
                <w:sz w:val="24"/>
              </w:rPr>
              <w:t xml:space="preserve">уменьшатьдо3 </w:t>
            </w:r>
            <w:r>
              <w:rPr>
                <w:spacing w:val="-4"/>
                <w:sz w:val="24"/>
              </w:rPr>
              <w:t>мест</w:t>
            </w:r>
          </w:p>
        </w:tc>
      </w:tr>
      <w:tr w:rsidR="00AC7DD6">
        <w:trPr>
          <w:trHeight w:val="830"/>
        </w:trPr>
        <w:tc>
          <w:tcPr>
            <w:tcW w:w="10179" w:type="dxa"/>
            <w:gridSpan w:val="5"/>
            <w:tcBorders>
              <w:bottom w:val="nil"/>
            </w:tcBorders>
          </w:tcPr>
          <w:p w:rsidR="00AC7DD6" w:rsidRDefault="00AC7DD6">
            <w:pPr>
              <w:pStyle w:val="TableParagraph"/>
              <w:spacing w:before="5"/>
              <w:rPr>
                <w:b/>
              </w:rPr>
            </w:pPr>
          </w:p>
          <w:p w:rsidR="00AC7DD6" w:rsidRDefault="00466DA9">
            <w:pPr>
              <w:pStyle w:val="TableParagraph"/>
              <w:spacing w:line="270" w:lineRule="atLeast"/>
              <w:ind w:left="2018" w:right="1276" w:hanging="735"/>
              <w:rPr>
                <w:b/>
                <w:sz w:val="24"/>
              </w:rPr>
            </w:pPr>
            <w:r>
              <w:rPr>
                <w:b/>
                <w:color w:val="25282E"/>
                <w:sz w:val="24"/>
              </w:rPr>
              <w:t>VIIОрганизациииучрежденияуправления,проектныеорганизации, кредитно-финансовые учреждения и предприятия связи</w:t>
            </w:r>
          </w:p>
        </w:tc>
      </w:tr>
      <w:tr w:rsidR="00AC7DD6">
        <w:trPr>
          <w:trHeight w:val="1379"/>
        </w:trPr>
        <w:tc>
          <w:tcPr>
            <w:tcW w:w="2237" w:type="dxa"/>
          </w:tcPr>
          <w:p w:rsidR="00AC7DD6" w:rsidRDefault="00466DA9">
            <w:pPr>
              <w:pStyle w:val="TableParagraph"/>
              <w:ind w:left="107" w:right="345"/>
              <w:rPr>
                <w:sz w:val="24"/>
              </w:rPr>
            </w:pPr>
            <w:r>
              <w:rPr>
                <w:sz w:val="24"/>
              </w:rPr>
              <w:t xml:space="preserve">Отделениесвязи, </w:t>
            </w:r>
            <w:r>
              <w:rPr>
                <w:spacing w:val="-2"/>
                <w:sz w:val="24"/>
              </w:rPr>
              <w:t>объект</w:t>
            </w:r>
          </w:p>
        </w:tc>
        <w:tc>
          <w:tcPr>
            <w:tcW w:w="985" w:type="dxa"/>
          </w:tcPr>
          <w:p w:rsidR="00AC7DD6" w:rsidRDefault="00466DA9">
            <w:pPr>
              <w:pStyle w:val="TableParagraph"/>
              <w:spacing w:line="268" w:lineRule="exact"/>
              <w:ind w:left="108"/>
              <w:rPr>
                <w:sz w:val="24"/>
              </w:rPr>
            </w:pPr>
            <w:r>
              <w:rPr>
                <w:spacing w:val="-2"/>
                <w:sz w:val="24"/>
              </w:rPr>
              <w:t>объект</w:t>
            </w:r>
          </w:p>
        </w:tc>
        <w:tc>
          <w:tcPr>
            <w:tcW w:w="2938" w:type="dxa"/>
          </w:tcPr>
          <w:p w:rsidR="00AC7DD6" w:rsidRDefault="00466DA9">
            <w:pPr>
              <w:pStyle w:val="TableParagraph"/>
              <w:tabs>
                <w:tab w:val="left" w:pos="1453"/>
              </w:tabs>
              <w:ind w:left="104" w:right="98"/>
              <w:jc w:val="both"/>
              <w:rPr>
                <w:sz w:val="24"/>
              </w:rPr>
            </w:pPr>
            <w:r>
              <w:rPr>
                <w:sz w:val="24"/>
              </w:rPr>
              <w:t xml:space="preserve">Размещение отделений </w:t>
            </w:r>
            <w:r>
              <w:rPr>
                <w:spacing w:val="-2"/>
                <w:sz w:val="24"/>
              </w:rPr>
              <w:t>связи,</w:t>
            </w:r>
            <w:r>
              <w:rPr>
                <w:sz w:val="24"/>
              </w:rPr>
              <w:tab/>
            </w:r>
            <w:r>
              <w:rPr>
                <w:spacing w:val="-2"/>
                <w:sz w:val="24"/>
              </w:rPr>
              <w:t xml:space="preserve">укрупненных </w:t>
            </w:r>
            <w:r>
              <w:rPr>
                <w:sz w:val="24"/>
              </w:rPr>
              <w:t>доставочных отделений связи(УДОС),</w:t>
            </w:r>
            <w:r>
              <w:rPr>
                <w:spacing w:val="-2"/>
                <w:sz w:val="24"/>
              </w:rPr>
              <w:t>узлов</w:t>
            </w:r>
          </w:p>
          <w:p w:rsidR="00AC7DD6" w:rsidRDefault="00466DA9">
            <w:pPr>
              <w:pStyle w:val="TableParagraph"/>
              <w:tabs>
                <w:tab w:val="left" w:pos="1703"/>
              </w:tabs>
              <w:spacing w:line="264" w:lineRule="exact"/>
              <w:ind w:left="104"/>
              <w:jc w:val="both"/>
              <w:rPr>
                <w:sz w:val="24"/>
              </w:rPr>
            </w:pPr>
            <w:r>
              <w:rPr>
                <w:spacing w:val="-2"/>
                <w:sz w:val="24"/>
              </w:rPr>
              <w:t>связи,</w:t>
            </w:r>
            <w:r>
              <w:rPr>
                <w:sz w:val="24"/>
              </w:rPr>
              <w:tab/>
            </w:r>
            <w:r>
              <w:rPr>
                <w:spacing w:val="-2"/>
                <w:sz w:val="24"/>
              </w:rPr>
              <w:t>почтамтов,</w:t>
            </w:r>
          </w:p>
        </w:tc>
        <w:tc>
          <w:tcPr>
            <w:tcW w:w="1820" w:type="dxa"/>
          </w:tcPr>
          <w:p w:rsidR="00AC7DD6" w:rsidRDefault="00466DA9">
            <w:pPr>
              <w:pStyle w:val="TableParagraph"/>
              <w:ind w:left="104" w:right="118"/>
              <w:rPr>
                <w:sz w:val="24"/>
              </w:rPr>
            </w:pPr>
            <w:r>
              <w:rPr>
                <w:spacing w:val="-2"/>
                <w:sz w:val="24"/>
              </w:rPr>
              <w:t xml:space="preserve">Отделения </w:t>
            </w:r>
            <w:r>
              <w:rPr>
                <w:spacing w:val="-4"/>
                <w:sz w:val="24"/>
              </w:rPr>
              <w:t xml:space="preserve">связи </w:t>
            </w:r>
            <w:r>
              <w:rPr>
                <w:spacing w:val="-2"/>
                <w:sz w:val="24"/>
              </w:rPr>
              <w:t xml:space="preserve">микрорайона, </w:t>
            </w:r>
            <w:r>
              <w:rPr>
                <w:sz w:val="24"/>
              </w:rPr>
              <w:t>жилогорайона,</w:t>
            </w:r>
          </w:p>
          <w:p w:rsidR="00AC7DD6" w:rsidRDefault="00466DA9">
            <w:pPr>
              <w:pStyle w:val="TableParagraph"/>
              <w:spacing w:line="264" w:lineRule="exact"/>
              <w:ind w:left="104"/>
              <w:rPr>
                <w:sz w:val="24"/>
              </w:rPr>
            </w:pPr>
            <w:r>
              <w:rPr>
                <w:sz w:val="24"/>
              </w:rPr>
              <w:t>га,</w:t>
            </w:r>
            <w:r>
              <w:rPr>
                <w:spacing w:val="-5"/>
                <w:sz w:val="24"/>
              </w:rPr>
              <w:t>для</w:t>
            </w:r>
          </w:p>
        </w:tc>
        <w:tc>
          <w:tcPr>
            <w:tcW w:w="2199" w:type="dxa"/>
            <w:tcBorders>
              <w:top w:val="nil"/>
            </w:tcBorders>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061"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1537"/>
        <w:gridCol w:w="727"/>
        <w:gridCol w:w="676"/>
        <w:gridCol w:w="1820"/>
        <w:gridCol w:w="2199"/>
      </w:tblGrid>
      <w:tr w:rsidR="00AC7DD6">
        <w:trPr>
          <w:trHeight w:val="277"/>
        </w:trPr>
        <w:tc>
          <w:tcPr>
            <w:tcW w:w="2237" w:type="dxa"/>
            <w:vMerge w:val="restart"/>
          </w:tcPr>
          <w:p w:rsidR="00AC7DD6" w:rsidRDefault="00AC7DD6">
            <w:pPr>
              <w:pStyle w:val="TableParagraph"/>
              <w:rPr>
                <w:sz w:val="24"/>
              </w:rPr>
            </w:pPr>
          </w:p>
        </w:tc>
        <w:tc>
          <w:tcPr>
            <w:tcW w:w="985" w:type="dxa"/>
            <w:vMerge w:val="restart"/>
          </w:tcPr>
          <w:p w:rsidR="00AC7DD6" w:rsidRDefault="00AC7DD6">
            <w:pPr>
              <w:pStyle w:val="TableParagraph"/>
              <w:rPr>
                <w:sz w:val="24"/>
              </w:rPr>
            </w:pPr>
          </w:p>
        </w:tc>
        <w:tc>
          <w:tcPr>
            <w:tcW w:w="2940" w:type="dxa"/>
            <w:gridSpan w:val="3"/>
            <w:tcBorders>
              <w:bottom w:val="nil"/>
            </w:tcBorders>
          </w:tcPr>
          <w:p w:rsidR="00AC7DD6" w:rsidRDefault="00466DA9">
            <w:pPr>
              <w:pStyle w:val="TableParagraph"/>
              <w:tabs>
                <w:tab w:val="left" w:pos="1583"/>
              </w:tabs>
              <w:spacing w:line="257" w:lineRule="exact"/>
              <w:ind w:left="104"/>
              <w:rPr>
                <w:sz w:val="24"/>
              </w:rPr>
            </w:pPr>
            <w:r>
              <w:rPr>
                <w:spacing w:val="-2"/>
                <w:sz w:val="24"/>
              </w:rPr>
              <w:t>агентств</w:t>
            </w:r>
            <w:r>
              <w:rPr>
                <w:sz w:val="24"/>
              </w:rPr>
              <w:tab/>
            </w:r>
            <w:r>
              <w:rPr>
                <w:spacing w:val="-2"/>
                <w:sz w:val="24"/>
              </w:rPr>
              <w:t>союзпечати,</w:t>
            </w:r>
          </w:p>
        </w:tc>
        <w:tc>
          <w:tcPr>
            <w:tcW w:w="1820" w:type="dxa"/>
            <w:tcBorders>
              <w:bottom w:val="nil"/>
            </w:tcBorders>
          </w:tcPr>
          <w:p w:rsidR="00AC7DD6" w:rsidRDefault="00466DA9">
            <w:pPr>
              <w:pStyle w:val="TableParagraph"/>
              <w:spacing w:line="257" w:lineRule="exact"/>
              <w:ind w:left="102"/>
              <w:rPr>
                <w:sz w:val="24"/>
              </w:rPr>
            </w:pPr>
            <w:r>
              <w:rPr>
                <w:spacing w:val="-2"/>
                <w:sz w:val="24"/>
              </w:rPr>
              <w:t>обслуживаемог</w:t>
            </w:r>
          </w:p>
        </w:tc>
        <w:tc>
          <w:tcPr>
            <w:tcW w:w="2199" w:type="dxa"/>
            <w:vMerge w:val="restart"/>
            <w:tcBorders>
              <w:top w:val="nil"/>
            </w:tcBorders>
          </w:tcPr>
          <w:p w:rsidR="00AC7DD6" w:rsidRDefault="00AC7DD6">
            <w:pPr>
              <w:pStyle w:val="TableParagraph"/>
              <w:rPr>
                <w:sz w:val="24"/>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pacing w:val="-2"/>
                <w:sz w:val="24"/>
              </w:rPr>
              <w:t>телеграфов,</w:t>
            </w:r>
          </w:p>
        </w:tc>
        <w:tc>
          <w:tcPr>
            <w:tcW w:w="1820" w:type="dxa"/>
            <w:tcBorders>
              <w:top w:val="nil"/>
              <w:bottom w:val="nil"/>
            </w:tcBorders>
          </w:tcPr>
          <w:p w:rsidR="00AC7DD6" w:rsidRDefault="00466DA9">
            <w:pPr>
              <w:pStyle w:val="TableParagraph"/>
              <w:spacing w:line="246" w:lineRule="exact"/>
              <w:ind w:left="102"/>
              <w:rPr>
                <w:sz w:val="24"/>
              </w:rPr>
            </w:pPr>
            <w:r>
              <w:rPr>
                <w:sz w:val="24"/>
              </w:rPr>
              <w:t xml:space="preserve">о </w:t>
            </w:r>
            <w:r>
              <w:rPr>
                <w:spacing w:val="-2"/>
                <w:sz w:val="24"/>
              </w:rPr>
              <w:t>населения,</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pacing w:val="-2"/>
                <w:sz w:val="24"/>
              </w:rPr>
              <w:t>междугородних,</w:t>
            </w: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групп:</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463"/>
                <w:tab w:val="left" w:pos="1912"/>
              </w:tabs>
              <w:spacing w:line="246" w:lineRule="exact"/>
              <w:ind w:left="104"/>
              <w:rPr>
                <w:sz w:val="24"/>
              </w:rPr>
            </w:pPr>
            <w:r>
              <w:rPr>
                <w:spacing w:val="-2"/>
                <w:sz w:val="24"/>
              </w:rPr>
              <w:t>городских</w:t>
            </w:r>
            <w:r>
              <w:rPr>
                <w:sz w:val="24"/>
              </w:rPr>
              <w:tab/>
            </w:r>
            <w:r>
              <w:rPr>
                <w:spacing w:val="-10"/>
                <w:sz w:val="24"/>
              </w:rPr>
              <w:t>и</w:t>
            </w:r>
            <w:r>
              <w:rPr>
                <w:sz w:val="24"/>
              </w:rPr>
              <w:tab/>
            </w:r>
            <w:r>
              <w:rPr>
                <w:spacing w:val="-2"/>
                <w:sz w:val="24"/>
              </w:rPr>
              <w:t>сельских</w:t>
            </w:r>
          </w:p>
        </w:tc>
        <w:tc>
          <w:tcPr>
            <w:tcW w:w="1820" w:type="dxa"/>
            <w:tcBorders>
              <w:top w:val="nil"/>
              <w:bottom w:val="nil"/>
            </w:tcBorders>
          </w:tcPr>
          <w:p w:rsidR="00AC7DD6" w:rsidRDefault="00466DA9">
            <w:pPr>
              <w:pStyle w:val="TableParagraph"/>
              <w:spacing w:line="246" w:lineRule="exact"/>
              <w:ind w:left="102"/>
              <w:rPr>
                <w:sz w:val="24"/>
              </w:rPr>
            </w:pPr>
            <w:r>
              <w:rPr>
                <w:sz w:val="24"/>
              </w:rPr>
              <w:t>IV-V</w:t>
            </w:r>
            <w:r>
              <w:rPr>
                <w:spacing w:val="-5"/>
                <w:sz w:val="24"/>
              </w:rPr>
              <w:t>(до</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933"/>
              </w:tabs>
              <w:spacing w:line="246" w:lineRule="exact"/>
              <w:ind w:left="104"/>
              <w:rPr>
                <w:sz w:val="24"/>
              </w:rPr>
            </w:pPr>
            <w:r>
              <w:rPr>
                <w:spacing w:val="-2"/>
                <w:sz w:val="24"/>
              </w:rPr>
              <w:t>телефонных</w:t>
            </w:r>
            <w:r>
              <w:rPr>
                <w:sz w:val="24"/>
              </w:rPr>
              <w:tab/>
            </w:r>
            <w:r>
              <w:rPr>
                <w:spacing w:val="-2"/>
                <w:sz w:val="24"/>
              </w:rPr>
              <w:t>станций,</w:t>
            </w:r>
          </w:p>
        </w:tc>
        <w:tc>
          <w:tcPr>
            <w:tcW w:w="1820" w:type="dxa"/>
            <w:tcBorders>
              <w:top w:val="nil"/>
              <w:bottom w:val="nil"/>
            </w:tcBorders>
          </w:tcPr>
          <w:p w:rsidR="00AC7DD6" w:rsidRDefault="00466DA9">
            <w:pPr>
              <w:pStyle w:val="TableParagraph"/>
              <w:spacing w:line="246" w:lineRule="exact"/>
              <w:ind w:left="102"/>
              <w:rPr>
                <w:sz w:val="24"/>
              </w:rPr>
            </w:pPr>
            <w:r>
              <w:rPr>
                <w:sz w:val="24"/>
              </w:rPr>
              <w:t>9тыс.чел.)</w:t>
            </w:r>
            <w:r>
              <w:rPr>
                <w:spacing w:val="-10"/>
                <w:sz w:val="24"/>
              </w:rPr>
              <w:t>-</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653"/>
              </w:tabs>
              <w:spacing w:line="246" w:lineRule="exact"/>
              <w:ind w:left="104"/>
              <w:rPr>
                <w:sz w:val="24"/>
              </w:rPr>
            </w:pPr>
            <w:r>
              <w:rPr>
                <w:spacing w:val="-2"/>
                <w:sz w:val="24"/>
              </w:rPr>
              <w:t>станций</w:t>
            </w:r>
            <w:r>
              <w:rPr>
                <w:sz w:val="24"/>
              </w:rPr>
              <w:tab/>
            </w:r>
            <w:r>
              <w:rPr>
                <w:spacing w:val="-2"/>
                <w:sz w:val="24"/>
              </w:rPr>
              <w:t>проводного</w:t>
            </w:r>
          </w:p>
        </w:tc>
        <w:tc>
          <w:tcPr>
            <w:tcW w:w="1820" w:type="dxa"/>
            <w:tcBorders>
              <w:top w:val="nil"/>
              <w:bottom w:val="nil"/>
            </w:tcBorders>
          </w:tcPr>
          <w:p w:rsidR="00AC7DD6" w:rsidRDefault="00466DA9">
            <w:pPr>
              <w:pStyle w:val="TableParagraph"/>
              <w:spacing w:line="246" w:lineRule="exact"/>
              <w:ind w:left="102"/>
              <w:rPr>
                <w:sz w:val="24"/>
              </w:rPr>
            </w:pPr>
            <w:r>
              <w:rPr>
                <w:sz w:val="24"/>
              </w:rPr>
              <w:t>0,07-0,08 га</w:t>
            </w:r>
            <w:r>
              <w:rPr>
                <w:spacing w:val="-5"/>
                <w:sz w:val="24"/>
              </w:rPr>
              <w:t>на</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909"/>
              </w:tabs>
              <w:spacing w:line="246" w:lineRule="exact"/>
              <w:ind w:left="104"/>
              <w:rPr>
                <w:sz w:val="24"/>
              </w:rPr>
            </w:pPr>
            <w:r>
              <w:rPr>
                <w:spacing w:val="-2"/>
                <w:sz w:val="24"/>
              </w:rPr>
              <w:t>вещания</w:t>
            </w:r>
            <w:r>
              <w:rPr>
                <w:sz w:val="24"/>
              </w:rPr>
              <w:tab/>
            </w:r>
            <w:r>
              <w:rPr>
                <w:spacing w:val="-2"/>
                <w:sz w:val="24"/>
              </w:rPr>
              <w:t>объектов</w:t>
            </w: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объект;</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2697"/>
              </w:tabs>
              <w:spacing w:line="246" w:lineRule="exact"/>
              <w:ind w:left="104"/>
              <w:rPr>
                <w:sz w:val="24"/>
              </w:rPr>
            </w:pPr>
            <w:r>
              <w:rPr>
                <w:spacing w:val="-2"/>
                <w:sz w:val="24"/>
              </w:rPr>
              <w:t>радиовещания</w:t>
            </w:r>
            <w:r>
              <w:rPr>
                <w:sz w:val="24"/>
              </w:rPr>
              <w:tab/>
            </w:r>
            <w:r>
              <w:rPr>
                <w:spacing w:val="-10"/>
                <w:sz w:val="24"/>
              </w:rPr>
              <w:t>и</w:t>
            </w:r>
          </w:p>
        </w:tc>
        <w:tc>
          <w:tcPr>
            <w:tcW w:w="1820" w:type="dxa"/>
            <w:tcBorders>
              <w:top w:val="nil"/>
              <w:bottom w:val="nil"/>
            </w:tcBorders>
          </w:tcPr>
          <w:p w:rsidR="00AC7DD6" w:rsidRDefault="00466DA9">
            <w:pPr>
              <w:pStyle w:val="TableParagraph"/>
              <w:spacing w:line="246" w:lineRule="exact"/>
              <w:ind w:left="102"/>
              <w:rPr>
                <w:sz w:val="24"/>
              </w:rPr>
            </w:pPr>
            <w:r>
              <w:rPr>
                <w:sz w:val="24"/>
              </w:rPr>
              <w:t>III-</w:t>
            </w:r>
            <w:r>
              <w:rPr>
                <w:spacing w:val="-5"/>
                <w:sz w:val="24"/>
              </w:rPr>
              <w:t>IV</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z w:val="24"/>
              </w:rPr>
              <w:t>телевидения,их</w:t>
            </w:r>
            <w:r>
              <w:rPr>
                <w:spacing w:val="-2"/>
                <w:sz w:val="24"/>
              </w:rPr>
              <w:t>группы,</w:t>
            </w:r>
          </w:p>
        </w:tc>
        <w:tc>
          <w:tcPr>
            <w:tcW w:w="1820" w:type="dxa"/>
            <w:tcBorders>
              <w:top w:val="nil"/>
              <w:bottom w:val="nil"/>
            </w:tcBorders>
          </w:tcPr>
          <w:p w:rsidR="00AC7DD6" w:rsidRDefault="00466DA9">
            <w:pPr>
              <w:pStyle w:val="TableParagraph"/>
              <w:spacing w:line="246" w:lineRule="exact"/>
              <w:ind w:left="102"/>
              <w:rPr>
                <w:sz w:val="24"/>
              </w:rPr>
            </w:pPr>
            <w:r>
              <w:rPr>
                <w:sz w:val="24"/>
              </w:rPr>
              <w:t>(9-18тыс.</w:t>
            </w:r>
            <w:r>
              <w:rPr>
                <w:spacing w:val="-4"/>
                <w:sz w:val="24"/>
              </w:rPr>
              <w:t>чел.</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355"/>
              </w:tabs>
              <w:spacing w:line="246" w:lineRule="exact"/>
              <w:ind w:left="104"/>
              <w:rPr>
                <w:sz w:val="24"/>
              </w:rPr>
            </w:pPr>
            <w:r>
              <w:rPr>
                <w:spacing w:val="-2"/>
                <w:sz w:val="24"/>
              </w:rPr>
              <w:t>мощность</w:t>
            </w:r>
            <w:r>
              <w:rPr>
                <w:sz w:val="24"/>
              </w:rPr>
              <w:tab/>
            </w:r>
            <w:r>
              <w:rPr>
                <w:spacing w:val="-2"/>
                <w:sz w:val="24"/>
              </w:rPr>
              <w:t>(вместимость)</w:t>
            </w:r>
          </w:p>
        </w:tc>
        <w:tc>
          <w:tcPr>
            <w:tcW w:w="1820" w:type="dxa"/>
            <w:tcBorders>
              <w:top w:val="nil"/>
              <w:bottom w:val="nil"/>
            </w:tcBorders>
          </w:tcPr>
          <w:p w:rsidR="00AC7DD6" w:rsidRDefault="00466DA9">
            <w:pPr>
              <w:pStyle w:val="TableParagraph"/>
              <w:spacing w:line="246" w:lineRule="exact"/>
              <w:ind w:left="102"/>
              <w:rPr>
                <w:sz w:val="24"/>
              </w:rPr>
            </w:pPr>
            <w:r>
              <w:rPr>
                <w:sz w:val="24"/>
              </w:rPr>
              <w:t>)-0,09-0,1</w:t>
            </w:r>
            <w:r>
              <w:rPr>
                <w:spacing w:val="-5"/>
                <w:sz w:val="24"/>
              </w:rPr>
              <w:t>га</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z w:val="24"/>
              </w:rPr>
              <w:t>иразмеры</w:t>
            </w:r>
            <w:r>
              <w:rPr>
                <w:spacing w:val="-2"/>
                <w:sz w:val="24"/>
              </w:rPr>
              <w:t>необходимых</w:t>
            </w:r>
          </w:p>
        </w:tc>
        <w:tc>
          <w:tcPr>
            <w:tcW w:w="1820" w:type="dxa"/>
            <w:tcBorders>
              <w:top w:val="nil"/>
              <w:bottom w:val="nil"/>
            </w:tcBorders>
          </w:tcPr>
          <w:p w:rsidR="00AC7DD6" w:rsidRDefault="00466DA9">
            <w:pPr>
              <w:pStyle w:val="TableParagraph"/>
              <w:spacing w:line="246" w:lineRule="exact"/>
              <w:ind w:left="102"/>
              <w:rPr>
                <w:sz w:val="24"/>
              </w:rPr>
            </w:pPr>
            <w:r>
              <w:rPr>
                <w:sz w:val="24"/>
              </w:rPr>
              <w:t>на</w:t>
            </w:r>
            <w:r>
              <w:rPr>
                <w:spacing w:val="-2"/>
                <w:sz w:val="24"/>
              </w:rPr>
              <w:t xml:space="preserve"> объект;</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903"/>
                <w:tab w:val="left" w:pos="1729"/>
              </w:tabs>
              <w:spacing w:line="246" w:lineRule="exact"/>
              <w:ind w:left="104"/>
              <w:rPr>
                <w:sz w:val="24"/>
              </w:rPr>
            </w:pPr>
            <w:r>
              <w:rPr>
                <w:spacing w:val="-5"/>
                <w:sz w:val="24"/>
              </w:rPr>
              <w:t>для</w:t>
            </w:r>
            <w:r>
              <w:rPr>
                <w:sz w:val="24"/>
              </w:rPr>
              <w:tab/>
            </w:r>
            <w:r>
              <w:rPr>
                <w:spacing w:val="-5"/>
                <w:sz w:val="24"/>
              </w:rPr>
              <w:t>них</w:t>
            </w:r>
            <w:r>
              <w:rPr>
                <w:sz w:val="24"/>
              </w:rPr>
              <w:tab/>
            </w:r>
            <w:r>
              <w:rPr>
                <w:spacing w:val="-2"/>
                <w:sz w:val="24"/>
              </w:rPr>
              <w:t>земельных</w:t>
            </w:r>
          </w:p>
        </w:tc>
        <w:tc>
          <w:tcPr>
            <w:tcW w:w="1820" w:type="dxa"/>
            <w:tcBorders>
              <w:top w:val="nil"/>
              <w:bottom w:val="nil"/>
            </w:tcBorders>
          </w:tcPr>
          <w:p w:rsidR="00AC7DD6" w:rsidRDefault="00466DA9">
            <w:pPr>
              <w:pStyle w:val="TableParagraph"/>
              <w:spacing w:line="246" w:lineRule="exact"/>
              <w:ind w:left="102"/>
              <w:rPr>
                <w:sz w:val="24"/>
              </w:rPr>
            </w:pPr>
            <w:r>
              <w:rPr>
                <w:sz w:val="24"/>
              </w:rPr>
              <w:t>II-III(20</w:t>
            </w:r>
            <w:r>
              <w:rPr>
                <w:spacing w:val="-10"/>
                <w:sz w:val="24"/>
              </w:rPr>
              <w:t>-</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2046"/>
              </w:tabs>
              <w:spacing w:line="246" w:lineRule="exact"/>
              <w:ind w:left="104"/>
              <w:rPr>
                <w:sz w:val="24"/>
              </w:rPr>
            </w:pPr>
            <w:r>
              <w:rPr>
                <w:spacing w:val="-2"/>
                <w:sz w:val="24"/>
              </w:rPr>
              <w:t>участков</w:t>
            </w:r>
            <w:r>
              <w:rPr>
                <w:sz w:val="24"/>
              </w:rPr>
              <w:tab/>
            </w:r>
            <w:r>
              <w:rPr>
                <w:spacing w:val="-2"/>
                <w:sz w:val="24"/>
              </w:rPr>
              <w:t>следует</w:t>
            </w:r>
          </w:p>
        </w:tc>
        <w:tc>
          <w:tcPr>
            <w:tcW w:w="1820" w:type="dxa"/>
            <w:tcBorders>
              <w:top w:val="nil"/>
              <w:bottom w:val="nil"/>
            </w:tcBorders>
          </w:tcPr>
          <w:p w:rsidR="00AC7DD6" w:rsidRDefault="00466DA9">
            <w:pPr>
              <w:pStyle w:val="TableParagraph"/>
              <w:spacing w:line="246" w:lineRule="exact"/>
              <w:ind w:left="102"/>
              <w:rPr>
                <w:sz w:val="24"/>
              </w:rPr>
            </w:pPr>
            <w:r>
              <w:rPr>
                <w:sz w:val="24"/>
              </w:rPr>
              <w:t xml:space="preserve">25тыс.чел.) </w:t>
            </w:r>
            <w:r>
              <w:rPr>
                <w:spacing w:val="-10"/>
                <w:sz w:val="24"/>
              </w:rPr>
              <w:t>-</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z w:val="24"/>
              </w:rPr>
              <w:t>приниматьпонормам</w:t>
            </w:r>
            <w:r>
              <w:rPr>
                <w:spacing w:val="-10"/>
                <w:sz w:val="24"/>
              </w:rPr>
              <w:t>и</w:t>
            </w:r>
          </w:p>
        </w:tc>
        <w:tc>
          <w:tcPr>
            <w:tcW w:w="1820" w:type="dxa"/>
            <w:tcBorders>
              <w:top w:val="nil"/>
              <w:bottom w:val="nil"/>
            </w:tcBorders>
          </w:tcPr>
          <w:p w:rsidR="00AC7DD6" w:rsidRDefault="00466DA9">
            <w:pPr>
              <w:pStyle w:val="TableParagraph"/>
              <w:spacing w:line="246" w:lineRule="exact"/>
              <w:ind w:left="102"/>
              <w:rPr>
                <w:sz w:val="24"/>
              </w:rPr>
            </w:pPr>
            <w:r>
              <w:rPr>
                <w:sz w:val="24"/>
              </w:rPr>
              <w:t>0,11-0,12га</w:t>
            </w:r>
            <w:r>
              <w:rPr>
                <w:spacing w:val="-5"/>
                <w:sz w:val="24"/>
              </w:rPr>
              <w:t>на</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525"/>
              </w:tabs>
              <w:spacing w:line="246" w:lineRule="exact"/>
              <w:ind w:left="104"/>
              <w:rPr>
                <w:sz w:val="24"/>
              </w:rPr>
            </w:pPr>
            <w:r>
              <w:rPr>
                <w:spacing w:val="-2"/>
                <w:sz w:val="24"/>
              </w:rPr>
              <w:t>правилам</w:t>
            </w:r>
            <w:r>
              <w:rPr>
                <w:sz w:val="24"/>
              </w:rPr>
              <w:tab/>
            </w:r>
            <w:r>
              <w:rPr>
                <w:spacing w:val="-2"/>
                <w:sz w:val="24"/>
              </w:rPr>
              <w:t>министерств</w:t>
            </w: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объект.</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z w:val="24"/>
              </w:rPr>
              <w:t>связи</w:t>
            </w:r>
            <w:r>
              <w:rPr>
                <w:spacing w:val="-5"/>
                <w:sz w:val="24"/>
              </w:rPr>
              <w:t>РФ</w:t>
            </w: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Отделения</w:t>
            </w:r>
          </w:p>
        </w:tc>
        <w:tc>
          <w:tcPr>
            <w:tcW w:w="2199" w:type="dxa"/>
            <w:vMerge/>
            <w:tcBorders>
              <w:top w:val="nil"/>
            </w:tcBorders>
          </w:tcPr>
          <w:p w:rsidR="00AC7DD6" w:rsidRDefault="00AC7DD6">
            <w:pPr>
              <w:rPr>
                <w:sz w:val="2"/>
                <w:szCs w:val="2"/>
              </w:rPr>
            </w:pPr>
          </w:p>
        </w:tc>
      </w:tr>
      <w:tr w:rsidR="00AC7DD6">
        <w:trPr>
          <w:trHeight w:val="264"/>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5" w:lineRule="exact"/>
              <w:ind w:left="102"/>
              <w:rPr>
                <w:sz w:val="24"/>
              </w:rPr>
            </w:pPr>
            <w:r>
              <w:rPr>
                <w:sz w:val="24"/>
              </w:rPr>
              <w:t>связи</w:t>
            </w:r>
            <w:r>
              <w:rPr>
                <w:spacing w:val="-2"/>
                <w:sz w:val="24"/>
              </w:rPr>
              <w:t>поселка,</w:t>
            </w:r>
          </w:p>
        </w:tc>
        <w:tc>
          <w:tcPr>
            <w:tcW w:w="2199" w:type="dxa"/>
            <w:vMerge/>
            <w:tcBorders>
              <w:top w:val="nil"/>
            </w:tcBorders>
          </w:tcPr>
          <w:p w:rsidR="00AC7DD6" w:rsidRDefault="00AC7DD6">
            <w:pPr>
              <w:rPr>
                <w:sz w:val="2"/>
                <w:szCs w:val="2"/>
              </w:rPr>
            </w:pPr>
          </w:p>
        </w:tc>
      </w:tr>
      <w:tr w:rsidR="00AC7DD6">
        <w:trPr>
          <w:trHeight w:val="264"/>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5" w:lineRule="exact"/>
              <w:ind w:left="102"/>
              <w:rPr>
                <w:sz w:val="24"/>
              </w:rPr>
            </w:pPr>
            <w:r>
              <w:rPr>
                <w:spacing w:val="-2"/>
                <w:sz w:val="24"/>
              </w:rPr>
              <w:t>сельского</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поселения</w:t>
            </w:r>
            <w:r>
              <w:rPr>
                <w:spacing w:val="-5"/>
                <w:sz w:val="24"/>
              </w:rPr>
              <w:t>для</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обслуживаемог</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 xml:space="preserve">о </w:t>
            </w:r>
            <w:r>
              <w:rPr>
                <w:spacing w:val="-2"/>
                <w:sz w:val="24"/>
              </w:rPr>
              <w:t>населения,</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групп:</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V-</w:t>
            </w:r>
            <w:r>
              <w:rPr>
                <w:spacing w:val="-5"/>
                <w:sz w:val="24"/>
              </w:rPr>
              <w:t>VI</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 xml:space="preserve">(0,5-2 тыс. </w:t>
            </w:r>
            <w:r>
              <w:rPr>
                <w:spacing w:val="-5"/>
                <w:sz w:val="24"/>
              </w:rPr>
              <w:t>чел</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.)-0,3-</w:t>
            </w:r>
            <w:r>
              <w:rPr>
                <w:spacing w:val="-2"/>
                <w:sz w:val="24"/>
              </w:rPr>
              <w:t>0,35;</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III-</w:t>
            </w:r>
            <w:r>
              <w:rPr>
                <w:spacing w:val="-5"/>
                <w:sz w:val="24"/>
              </w:rPr>
              <w:t>IV</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(2-6тыс.</w:t>
            </w:r>
            <w:r>
              <w:rPr>
                <w:spacing w:val="-2"/>
                <w:sz w:val="24"/>
              </w:rPr>
              <w:t>чел.)</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tcBorders>
          </w:tcPr>
          <w:p w:rsidR="00AC7DD6" w:rsidRDefault="00AC7DD6">
            <w:pPr>
              <w:pStyle w:val="TableParagraph"/>
              <w:rPr>
                <w:sz w:val="18"/>
              </w:rPr>
            </w:pPr>
          </w:p>
        </w:tc>
        <w:tc>
          <w:tcPr>
            <w:tcW w:w="1820" w:type="dxa"/>
            <w:tcBorders>
              <w:top w:val="nil"/>
            </w:tcBorders>
          </w:tcPr>
          <w:p w:rsidR="00AC7DD6" w:rsidRDefault="00466DA9">
            <w:pPr>
              <w:pStyle w:val="TableParagraph"/>
              <w:spacing w:line="247" w:lineRule="exact"/>
              <w:ind w:left="102"/>
              <w:rPr>
                <w:sz w:val="24"/>
              </w:rPr>
            </w:pPr>
            <w:r>
              <w:rPr>
                <w:sz w:val="24"/>
              </w:rPr>
              <w:t>-0,4-</w:t>
            </w:r>
            <w:r>
              <w:rPr>
                <w:spacing w:val="-4"/>
                <w:sz w:val="24"/>
              </w:rPr>
              <w:t>0,45</w:t>
            </w:r>
          </w:p>
        </w:tc>
        <w:tc>
          <w:tcPr>
            <w:tcW w:w="2199" w:type="dxa"/>
            <w:vMerge/>
            <w:tcBorders>
              <w:top w:val="nil"/>
            </w:tcBorders>
          </w:tcPr>
          <w:p w:rsidR="00AC7DD6" w:rsidRDefault="00AC7DD6">
            <w:pPr>
              <w:rPr>
                <w:sz w:val="2"/>
                <w:szCs w:val="2"/>
              </w:rPr>
            </w:pPr>
          </w:p>
        </w:tc>
      </w:tr>
      <w:tr w:rsidR="00AC7DD6">
        <w:trPr>
          <w:trHeight w:val="277"/>
        </w:trPr>
        <w:tc>
          <w:tcPr>
            <w:tcW w:w="2237" w:type="dxa"/>
            <w:tcBorders>
              <w:bottom w:val="nil"/>
            </w:tcBorders>
          </w:tcPr>
          <w:p w:rsidR="00AC7DD6" w:rsidRDefault="00466DA9">
            <w:pPr>
              <w:pStyle w:val="TableParagraph"/>
              <w:spacing w:line="257" w:lineRule="exact"/>
              <w:ind w:left="107"/>
              <w:rPr>
                <w:sz w:val="24"/>
              </w:rPr>
            </w:pPr>
            <w:r>
              <w:rPr>
                <w:sz w:val="24"/>
              </w:rPr>
              <w:t>Отделения</w:t>
            </w:r>
            <w:r>
              <w:rPr>
                <w:spacing w:val="-2"/>
                <w:sz w:val="24"/>
              </w:rPr>
              <w:t>банков,</w:t>
            </w:r>
          </w:p>
        </w:tc>
        <w:tc>
          <w:tcPr>
            <w:tcW w:w="985" w:type="dxa"/>
            <w:tcBorders>
              <w:bottom w:val="nil"/>
            </w:tcBorders>
          </w:tcPr>
          <w:p w:rsidR="00AC7DD6" w:rsidRDefault="00466DA9">
            <w:pPr>
              <w:pStyle w:val="TableParagraph"/>
              <w:spacing w:line="257" w:lineRule="exact"/>
              <w:ind w:left="108"/>
              <w:rPr>
                <w:sz w:val="24"/>
              </w:rPr>
            </w:pPr>
            <w:r>
              <w:rPr>
                <w:spacing w:val="-2"/>
                <w:sz w:val="24"/>
              </w:rPr>
              <w:t>операц</w:t>
            </w:r>
          </w:p>
        </w:tc>
        <w:tc>
          <w:tcPr>
            <w:tcW w:w="2940" w:type="dxa"/>
            <w:gridSpan w:val="3"/>
            <w:tcBorders>
              <w:bottom w:val="nil"/>
            </w:tcBorders>
          </w:tcPr>
          <w:p w:rsidR="00AC7DD6" w:rsidRDefault="00466DA9">
            <w:pPr>
              <w:pStyle w:val="TableParagraph"/>
              <w:spacing w:line="257" w:lineRule="exact"/>
              <w:ind w:left="104"/>
              <w:rPr>
                <w:sz w:val="24"/>
              </w:rPr>
            </w:pPr>
            <w:r>
              <w:rPr>
                <w:sz w:val="24"/>
              </w:rPr>
              <w:t>0,033 -</w:t>
            </w:r>
            <w:r>
              <w:rPr>
                <w:spacing w:val="-5"/>
                <w:sz w:val="24"/>
              </w:rPr>
              <w:t>0,1</w:t>
            </w:r>
          </w:p>
        </w:tc>
        <w:tc>
          <w:tcPr>
            <w:tcW w:w="1820" w:type="dxa"/>
            <w:tcBorders>
              <w:bottom w:val="nil"/>
            </w:tcBorders>
          </w:tcPr>
          <w:p w:rsidR="00AC7DD6" w:rsidRDefault="00466DA9">
            <w:pPr>
              <w:pStyle w:val="TableParagraph"/>
              <w:spacing w:line="257" w:lineRule="exact"/>
              <w:ind w:left="102"/>
              <w:rPr>
                <w:sz w:val="24"/>
              </w:rPr>
            </w:pPr>
            <w:r>
              <w:rPr>
                <w:sz w:val="24"/>
              </w:rPr>
              <w:t>0,2гапри</w:t>
            </w:r>
            <w:r>
              <w:rPr>
                <w:spacing w:val="-12"/>
                <w:sz w:val="24"/>
              </w:rPr>
              <w:t>2</w:t>
            </w:r>
          </w:p>
        </w:tc>
        <w:tc>
          <w:tcPr>
            <w:tcW w:w="2199" w:type="dxa"/>
            <w:vMerge w:val="restart"/>
          </w:tcPr>
          <w:p w:rsidR="00AC7DD6" w:rsidRDefault="00AC7DD6">
            <w:pPr>
              <w:pStyle w:val="TableParagraph"/>
              <w:rPr>
                <w:sz w:val="24"/>
              </w:rPr>
            </w:pPr>
          </w:p>
        </w:tc>
      </w:tr>
      <w:tr w:rsidR="00AC7DD6">
        <w:trPr>
          <w:trHeight w:val="265"/>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операционная</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ионная</w:t>
            </w: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операционных</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касса</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касса</w:t>
            </w: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кассах</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466DA9">
            <w:pPr>
              <w:pStyle w:val="TableParagraph"/>
              <w:spacing w:line="246" w:lineRule="exact"/>
              <w:ind w:left="108"/>
              <w:rPr>
                <w:sz w:val="24"/>
              </w:rPr>
            </w:pPr>
            <w:r>
              <w:rPr>
                <w:spacing w:val="-5"/>
                <w:sz w:val="24"/>
              </w:rPr>
              <w:t>на</w:t>
            </w: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0,5 -при</w:t>
            </w:r>
            <w:r>
              <w:rPr>
                <w:spacing w:val="-10"/>
                <w:sz w:val="24"/>
              </w:rPr>
              <w:t>7</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466DA9">
            <w:pPr>
              <w:pStyle w:val="TableParagraph"/>
              <w:spacing w:line="246" w:lineRule="exact"/>
              <w:ind w:left="108"/>
              <w:rPr>
                <w:sz w:val="24"/>
              </w:rPr>
            </w:pPr>
            <w:r>
              <w:rPr>
                <w:spacing w:val="-4"/>
                <w:sz w:val="24"/>
              </w:rPr>
              <w:t>1000</w:t>
            </w: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операционных</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tcBorders>
          </w:tcPr>
          <w:p w:rsidR="00AC7DD6" w:rsidRDefault="00AC7DD6">
            <w:pPr>
              <w:pStyle w:val="TableParagraph"/>
              <w:rPr>
                <w:sz w:val="18"/>
              </w:rPr>
            </w:pPr>
          </w:p>
        </w:tc>
        <w:tc>
          <w:tcPr>
            <w:tcW w:w="985" w:type="dxa"/>
            <w:tcBorders>
              <w:top w:val="nil"/>
            </w:tcBorders>
          </w:tcPr>
          <w:p w:rsidR="00AC7DD6" w:rsidRDefault="00466DA9">
            <w:pPr>
              <w:pStyle w:val="TableParagraph"/>
              <w:spacing w:line="247" w:lineRule="exact"/>
              <w:ind w:left="108"/>
              <w:rPr>
                <w:sz w:val="24"/>
              </w:rPr>
            </w:pPr>
            <w:r>
              <w:rPr>
                <w:spacing w:val="-4"/>
                <w:sz w:val="24"/>
              </w:rPr>
              <w:t>чел.</w:t>
            </w:r>
          </w:p>
        </w:tc>
        <w:tc>
          <w:tcPr>
            <w:tcW w:w="2940" w:type="dxa"/>
            <w:gridSpan w:val="3"/>
            <w:tcBorders>
              <w:top w:val="nil"/>
            </w:tcBorders>
          </w:tcPr>
          <w:p w:rsidR="00AC7DD6" w:rsidRDefault="00AC7DD6">
            <w:pPr>
              <w:pStyle w:val="TableParagraph"/>
              <w:rPr>
                <w:sz w:val="18"/>
              </w:rPr>
            </w:pPr>
          </w:p>
        </w:tc>
        <w:tc>
          <w:tcPr>
            <w:tcW w:w="1820" w:type="dxa"/>
            <w:tcBorders>
              <w:top w:val="nil"/>
            </w:tcBorders>
          </w:tcPr>
          <w:p w:rsidR="00AC7DD6" w:rsidRDefault="00466DA9">
            <w:pPr>
              <w:pStyle w:val="TableParagraph"/>
              <w:spacing w:line="247" w:lineRule="exact"/>
              <w:ind w:left="102"/>
              <w:rPr>
                <w:sz w:val="24"/>
              </w:rPr>
            </w:pPr>
            <w:r>
              <w:rPr>
                <w:spacing w:val="-2"/>
                <w:sz w:val="24"/>
              </w:rPr>
              <w:t>кассах</w:t>
            </w:r>
          </w:p>
        </w:tc>
        <w:tc>
          <w:tcPr>
            <w:tcW w:w="2199" w:type="dxa"/>
            <w:vMerge/>
            <w:tcBorders>
              <w:top w:val="nil"/>
            </w:tcBorders>
          </w:tcPr>
          <w:p w:rsidR="00AC7DD6" w:rsidRDefault="00AC7DD6">
            <w:pPr>
              <w:rPr>
                <w:sz w:val="2"/>
                <w:szCs w:val="2"/>
              </w:rPr>
            </w:pPr>
          </w:p>
        </w:tc>
      </w:tr>
      <w:tr w:rsidR="00AC7DD6">
        <w:trPr>
          <w:trHeight w:val="275"/>
        </w:trPr>
        <w:tc>
          <w:tcPr>
            <w:tcW w:w="2237" w:type="dxa"/>
            <w:tcBorders>
              <w:bottom w:val="nil"/>
            </w:tcBorders>
          </w:tcPr>
          <w:p w:rsidR="00AC7DD6" w:rsidRDefault="00466DA9">
            <w:pPr>
              <w:pStyle w:val="TableParagraph"/>
              <w:spacing w:line="255" w:lineRule="exact"/>
              <w:ind w:left="107"/>
              <w:rPr>
                <w:sz w:val="24"/>
              </w:rPr>
            </w:pPr>
            <w:r>
              <w:rPr>
                <w:sz w:val="24"/>
              </w:rPr>
              <w:t>Отделения</w:t>
            </w:r>
            <w:r>
              <w:rPr>
                <w:spacing w:val="-12"/>
                <w:sz w:val="24"/>
              </w:rPr>
              <w:t>и</w:t>
            </w:r>
          </w:p>
        </w:tc>
        <w:tc>
          <w:tcPr>
            <w:tcW w:w="985" w:type="dxa"/>
            <w:tcBorders>
              <w:bottom w:val="nil"/>
            </w:tcBorders>
          </w:tcPr>
          <w:p w:rsidR="00AC7DD6" w:rsidRDefault="00466DA9">
            <w:pPr>
              <w:pStyle w:val="TableParagraph"/>
              <w:spacing w:line="255" w:lineRule="exact"/>
              <w:ind w:left="108"/>
              <w:rPr>
                <w:sz w:val="24"/>
              </w:rPr>
            </w:pPr>
            <w:r>
              <w:rPr>
                <w:spacing w:val="-2"/>
                <w:sz w:val="24"/>
              </w:rPr>
              <w:t>операц</w:t>
            </w:r>
          </w:p>
        </w:tc>
        <w:tc>
          <w:tcPr>
            <w:tcW w:w="1537" w:type="dxa"/>
            <w:tcBorders>
              <w:bottom w:val="nil"/>
            </w:tcBorders>
          </w:tcPr>
          <w:p w:rsidR="00AC7DD6" w:rsidRDefault="00AC7DD6">
            <w:pPr>
              <w:pStyle w:val="TableParagraph"/>
              <w:rPr>
                <w:sz w:val="20"/>
              </w:rPr>
            </w:pPr>
          </w:p>
        </w:tc>
        <w:tc>
          <w:tcPr>
            <w:tcW w:w="1403" w:type="dxa"/>
            <w:gridSpan w:val="2"/>
            <w:vMerge w:val="restart"/>
          </w:tcPr>
          <w:p w:rsidR="00AC7DD6" w:rsidRDefault="00AC7DD6">
            <w:pPr>
              <w:pStyle w:val="TableParagraph"/>
              <w:rPr>
                <w:sz w:val="24"/>
              </w:rPr>
            </w:pPr>
          </w:p>
        </w:tc>
        <w:tc>
          <w:tcPr>
            <w:tcW w:w="1820" w:type="dxa"/>
            <w:tcBorders>
              <w:bottom w:val="nil"/>
            </w:tcBorders>
          </w:tcPr>
          <w:p w:rsidR="00AC7DD6" w:rsidRDefault="00AC7DD6">
            <w:pPr>
              <w:pStyle w:val="TableParagraph"/>
              <w:rPr>
                <w:sz w:val="20"/>
              </w:rPr>
            </w:pPr>
          </w:p>
        </w:tc>
        <w:tc>
          <w:tcPr>
            <w:tcW w:w="2199" w:type="dxa"/>
            <w:vMerge w:val="restart"/>
          </w:tcPr>
          <w:p w:rsidR="00AC7DD6" w:rsidRDefault="00AC7DD6">
            <w:pPr>
              <w:pStyle w:val="TableParagraph"/>
              <w:rPr>
                <w:sz w:val="24"/>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z w:val="24"/>
              </w:rPr>
              <w:t>филиалы</w:t>
            </w:r>
            <w:r>
              <w:rPr>
                <w:spacing w:val="-2"/>
                <w:sz w:val="24"/>
              </w:rPr>
              <w:t>банков</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ионное</w:t>
            </w:r>
          </w:p>
        </w:tc>
        <w:tc>
          <w:tcPr>
            <w:tcW w:w="1537" w:type="dxa"/>
            <w:tcBorders>
              <w:top w:val="nil"/>
              <w:bottom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AC7DD6">
            <w:pPr>
              <w:pStyle w:val="TableParagraph"/>
              <w:rPr>
                <w:sz w:val="18"/>
              </w:rPr>
            </w:pP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операционное</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место</w:t>
            </w:r>
          </w:p>
        </w:tc>
        <w:tc>
          <w:tcPr>
            <w:tcW w:w="1537" w:type="dxa"/>
            <w:tcBorders>
              <w:top w:val="nil"/>
              <w:bottom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AC7DD6">
            <w:pPr>
              <w:pStyle w:val="TableParagraph"/>
              <w:rPr>
                <w:sz w:val="18"/>
              </w:rPr>
            </w:pP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место:</w:t>
            </w:r>
          </w:p>
        </w:tc>
        <w:tc>
          <w:tcPr>
            <w:tcW w:w="985" w:type="dxa"/>
            <w:tcBorders>
              <w:top w:val="nil"/>
              <w:bottom w:val="nil"/>
            </w:tcBorders>
          </w:tcPr>
          <w:p w:rsidR="00AC7DD6" w:rsidRDefault="00466DA9">
            <w:pPr>
              <w:pStyle w:val="TableParagraph"/>
              <w:spacing w:line="246" w:lineRule="exact"/>
              <w:ind w:left="108"/>
              <w:rPr>
                <w:sz w:val="24"/>
              </w:rPr>
            </w:pPr>
            <w:r>
              <w:rPr>
                <w:spacing w:val="-5"/>
                <w:sz w:val="24"/>
              </w:rPr>
              <w:t>на</w:t>
            </w:r>
          </w:p>
        </w:tc>
        <w:tc>
          <w:tcPr>
            <w:tcW w:w="1537" w:type="dxa"/>
            <w:tcBorders>
              <w:top w:val="nil"/>
              <w:bottom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AC7DD6">
            <w:pPr>
              <w:pStyle w:val="TableParagraph"/>
              <w:rPr>
                <w:sz w:val="18"/>
              </w:rPr>
            </w:pPr>
          </w:p>
        </w:tc>
        <w:tc>
          <w:tcPr>
            <w:tcW w:w="2199" w:type="dxa"/>
            <w:vMerge/>
            <w:tcBorders>
              <w:top w:val="nil"/>
            </w:tcBorders>
          </w:tcPr>
          <w:p w:rsidR="00AC7DD6" w:rsidRDefault="00AC7DD6">
            <w:pPr>
              <w:rPr>
                <w:sz w:val="2"/>
                <w:szCs w:val="2"/>
              </w:rPr>
            </w:pPr>
          </w:p>
        </w:tc>
      </w:tr>
      <w:tr w:rsidR="00AC7DD6">
        <w:trPr>
          <w:trHeight w:val="270"/>
        </w:trPr>
        <w:tc>
          <w:tcPr>
            <w:tcW w:w="2237" w:type="dxa"/>
            <w:tcBorders>
              <w:top w:val="nil"/>
              <w:bottom w:val="nil"/>
            </w:tcBorders>
          </w:tcPr>
          <w:p w:rsidR="00AC7DD6" w:rsidRDefault="00AC7DD6">
            <w:pPr>
              <w:pStyle w:val="TableParagraph"/>
              <w:rPr>
                <w:sz w:val="20"/>
              </w:rPr>
            </w:pPr>
          </w:p>
        </w:tc>
        <w:tc>
          <w:tcPr>
            <w:tcW w:w="985" w:type="dxa"/>
            <w:tcBorders>
              <w:top w:val="nil"/>
              <w:bottom w:val="nil"/>
            </w:tcBorders>
          </w:tcPr>
          <w:p w:rsidR="00AC7DD6" w:rsidRDefault="00466DA9">
            <w:pPr>
              <w:pStyle w:val="TableParagraph"/>
              <w:spacing w:line="251" w:lineRule="exact"/>
              <w:ind w:left="108"/>
              <w:rPr>
                <w:sz w:val="24"/>
              </w:rPr>
            </w:pPr>
            <w:r>
              <w:rPr>
                <w:spacing w:val="-4"/>
                <w:sz w:val="24"/>
              </w:rPr>
              <w:t>1000</w:t>
            </w:r>
          </w:p>
        </w:tc>
        <w:tc>
          <w:tcPr>
            <w:tcW w:w="1537" w:type="dxa"/>
            <w:tcBorders>
              <w:top w:val="nil"/>
              <w:bottom w:val="nil"/>
            </w:tcBorders>
          </w:tcPr>
          <w:p w:rsidR="00AC7DD6" w:rsidRDefault="00AC7DD6">
            <w:pPr>
              <w:pStyle w:val="TableParagraph"/>
              <w:rPr>
                <w:sz w:val="20"/>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1" w:lineRule="exact"/>
              <w:ind w:left="102"/>
              <w:rPr>
                <w:sz w:val="24"/>
              </w:rPr>
            </w:pPr>
            <w:r>
              <w:rPr>
                <w:sz w:val="24"/>
              </w:rPr>
              <w:t xml:space="preserve">0,05 -при3 </w:t>
            </w:r>
            <w:r>
              <w:rPr>
                <w:spacing w:val="-10"/>
                <w:sz w:val="24"/>
              </w:rPr>
              <w:t>-</w:t>
            </w:r>
          </w:p>
        </w:tc>
        <w:tc>
          <w:tcPr>
            <w:tcW w:w="2199" w:type="dxa"/>
            <w:vMerge/>
            <w:tcBorders>
              <w:top w:val="nil"/>
            </w:tcBorders>
          </w:tcPr>
          <w:p w:rsidR="00AC7DD6" w:rsidRDefault="00AC7DD6">
            <w:pPr>
              <w:rPr>
                <w:sz w:val="2"/>
                <w:szCs w:val="2"/>
              </w:rPr>
            </w:pPr>
          </w:p>
        </w:tc>
      </w:tr>
      <w:tr w:rsidR="00AC7DD6">
        <w:trPr>
          <w:trHeight w:val="271"/>
        </w:trPr>
        <w:tc>
          <w:tcPr>
            <w:tcW w:w="2237" w:type="dxa"/>
            <w:tcBorders>
              <w:top w:val="nil"/>
              <w:bottom w:val="nil"/>
            </w:tcBorders>
          </w:tcPr>
          <w:p w:rsidR="00AC7DD6" w:rsidRDefault="00AC7DD6">
            <w:pPr>
              <w:pStyle w:val="TableParagraph"/>
              <w:rPr>
                <w:sz w:val="20"/>
              </w:rPr>
            </w:pPr>
          </w:p>
        </w:tc>
        <w:tc>
          <w:tcPr>
            <w:tcW w:w="985" w:type="dxa"/>
            <w:tcBorders>
              <w:top w:val="nil"/>
              <w:bottom w:val="nil"/>
            </w:tcBorders>
          </w:tcPr>
          <w:p w:rsidR="00AC7DD6" w:rsidRDefault="00466DA9">
            <w:pPr>
              <w:pStyle w:val="TableParagraph"/>
              <w:spacing w:line="251" w:lineRule="exact"/>
              <w:ind w:left="108"/>
              <w:rPr>
                <w:sz w:val="24"/>
              </w:rPr>
            </w:pPr>
            <w:r>
              <w:rPr>
                <w:spacing w:val="-5"/>
                <w:sz w:val="24"/>
              </w:rPr>
              <w:t>чел</w:t>
            </w:r>
          </w:p>
        </w:tc>
        <w:tc>
          <w:tcPr>
            <w:tcW w:w="1537" w:type="dxa"/>
            <w:tcBorders>
              <w:top w:val="nil"/>
              <w:bottom w:val="nil"/>
            </w:tcBorders>
          </w:tcPr>
          <w:p w:rsidR="00AC7DD6" w:rsidRDefault="00AC7DD6">
            <w:pPr>
              <w:pStyle w:val="TableParagraph"/>
              <w:rPr>
                <w:sz w:val="20"/>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1" w:lineRule="exact"/>
              <w:ind w:left="102"/>
              <w:rPr>
                <w:sz w:val="24"/>
              </w:rPr>
            </w:pPr>
            <w:r>
              <w:rPr>
                <w:spacing w:val="-2"/>
                <w:sz w:val="24"/>
              </w:rPr>
              <w:t>операционных</w:t>
            </w:r>
          </w:p>
        </w:tc>
        <w:tc>
          <w:tcPr>
            <w:tcW w:w="2199" w:type="dxa"/>
            <w:vMerge/>
            <w:tcBorders>
              <w:top w:val="nil"/>
            </w:tcBorders>
          </w:tcPr>
          <w:p w:rsidR="00AC7DD6" w:rsidRDefault="00AC7DD6">
            <w:pPr>
              <w:rPr>
                <w:sz w:val="2"/>
                <w:szCs w:val="2"/>
              </w:rPr>
            </w:pPr>
          </w:p>
        </w:tc>
      </w:tr>
      <w:tr w:rsidR="00AC7DD6">
        <w:trPr>
          <w:trHeight w:val="271"/>
        </w:trPr>
        <w:tc>
          <w:tcPr>
            <w:tcW w:w="2237" w:type="dxa"/>
            <w:tcBorders>
              <w:top w:val="nil"/>
              <w:bottom w:val="nil"/>
            </w:tcBorders>
          </w:tcPr>
          <w:p w:rsidR="00AC7DD6" w:rsidRDefault="00AC7DD6">
            <w:pPr>
              <w:pStyle w:val="TableParagraph"/>
              <w:rPr>
                <w:sz w:val="20"/>
              </w:rPr>
            </w:pPr>
          </w:p>
        </w:tc>
        <w:tc>
          <w:tcPr>
            <w:tcW w:w="985" w:type="dxa"/>
            <w:tcBorders>
              <w:top w:val="nil"/>
              <w:bottom w:val="nil"/>
            </w:tcBorders>
          </w:tcPr>
          <w:p w:rsidR="00AC7DD6" w:rsidRDefault="00AC7DD6">
            <w:pPr>
              <w:pStyle w:val="TableParagraph"/>
              <w:rPr>
                <w:sz w:val="20"/>
              </w:rPr>
            </w:pPr>
          </w:p>
        </w:tc>
        <w:tc>
          <w:tcPr>
            <w:tcW w:w="1537" w:type="dxa"/>
            <w:tcBorders>
              <w:top w:val="nil"/>
              <w:bottom w:val="nil"/>
            </w:tcBorders>
          </w:tcPr>
          <w:p w:rsidR="00AC7DD6" w:rsidRDefault="00AC7DD6">
            <w:pPr>
              <w:pStyle w:val="TableParagraph"/>
              <w:rPr>
                <w:sz w:val="20"/>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1" w:lineRule="exact"/>
              <w:ind w:left="102"/>
              <w:rPr>
                <w:sz w:val="24"/>
              </w:rPr>
            </w:pPr>
            <w:r>
              <w:rPr>
                <w:spacing w:val="-2"/>
                <w:sz w:val="24"/>
              </w:rPr>
              <w:t>местах;</w:t>
            </w:r>
          </w:p>
        </w:tc>
        <w:tc>
          <w:tcPr>
            <w:tcW w:w="2199" w:type="dxa"/>
            <w:vMerge/>
            <w:tcBorders>
              <w:top w:val="nil"/>
            </w:tcBorders>
          </w:tcPr>
          <w:p w:rsidR="00AC7DD6" w:rsidRDefault="00AC7DD6">
            <w:pPr>
              <w:rPr>
                <w:sz w:val="2"/>
                <w:szCs w:val="2"/>
              </w:rPr>
            </w:pPr>
          </w:p>
        </w:tc>
      </w:tr>
      <w:tr w:rsidR="00AC7DD6">
        <w:trPr>
          <w:trHeight w:val="270"/>
        </w:trPr>
        <w:tc>
          <w:tcPr>
            <w:tcW w:w="2237" w:type="dxa"/>
            <w:tcBorders>
              <w:top w:val="nil"/>
              <w:bottom w:val="nil"/>
            </w:tcBorders>
          </w:tcPr>
          <w:p w:rsidR="00AC7DD6" w:rsidRDefault="00466DA9">
            <w:pPr>
              <w:pStyle w:val="TableParagraph"/>
              <w:spacing w:line="251" w:lineRule="exact"/>
              <w:ind w:left="107"/>
              <w:rPr>
                <w:sz w:val="24"/>
              </w:rPr>
            </w:pPr>
            <w:r>
              <w:rPr>
                <w:sz w:val="24"/>
              </w:rPr>
              <w:t>в</w:t>
            </w:r>
            <w:r>
              <w:rPr>
                <w:spacing w:val="-2"/>
                <w:sz w:val="24"/>
              </w:rPr>
              <w:t>сельских</w:t>
            </w:r>
          </w:p>
        </w:tc>
        <w:tc>
          <w:tcPr>
            <w:tcW w:w="985" w:type="dxa"/>
            <w:tcBorders>
              <w:top w:val="nil"/>
              <w:bottom w:val="nil"/>
            </w:tcBorders>
          </w:tcPr>
          <w:p w:rsidR="00AC7DD6" w:rsidRDefault="00AC7DD6">
            <w:pPr>
              <w:pStyle w:val="TableParagraph"/>
              <w:rPr>
                <w:sz w:val="20"/>
              </w:rPr>
            </w:pPr>
          </w:p>
        </w:tc>
        <w:tc>
          <w:tcPr>
            <w:tcW w:w="1537" w:type="dxa"/>
            <w:tcBorders>
              <w:top w:val="nil"/>
              <w:bottom w:val="nil"/>
            </w:tcBorders>
          </w:tcPr>
          <w:p w:rsidR="00AC7DD6" w:rsidRDefault="00466DA9">
            <w:pPr>
              <w:pStyle w:val="TableParagraph"/>
              <w:spacing w:line="251" w:lineRule="exact"/>
              <w:ind w:left="455"/>
              <w:rPr>
                <w:sz w:val="24"/>
              </w:rPr>
            </w:pPr>
            <w:r>
              <w:rPr>
                <w:sz w:val="24"/>
              </w:rPr>
              <w:t>0,5 -</w:t>
            </w:r>
            <w:r>
              <w:rPr>
                <w:spacing w:val="-10"/>
                <w:sz w:val="24"/>
              </w:rPr>
              <w:t>1</w:t>
            </w: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1" w:lineRule="exact"/>
              <w:ind w:left="102"/>
              <w:rPr>
                <w:sz w:val="24"/>
              </w:rPr>
            </w:pPr>
            <w:r>
              <w:rPr>
                <w:sz w:val="24"/>
              </w:rPr>
              <w:t>0,4-при</w:t>
            </w:r>
            <w:r>
              <w:rPr>
                <w:spacing w:val="-7"/>
                <w:sz w:val="24"/>
              </w:rPr>
              <w:t>20</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поселениях</w:t>
            </w:r>
          </w:p>
        </w:tc>
        <w:tc>
          <w:tcPr>
            <w:tcW w:w="985" w:type="dxa"/>
            <w:tcBorders>
              <w:top w:val="nil"/>
              <w:bottom w:val="nil"/>
            </w:tcBorders>
          </w:tcPr>
          <w:p w:rsidR="00AC7DD6" w:rsidRDefault="00AC7DD6">
            <w:pPr>
              <w:pStyle w:val="TableParagraph"/>
              <w:rPr>
                <w:sz w:val="18"/>
              </w:rPr>
            </w:pPr>
          </w:p>
        </w:tc>
        <w:tc>
          <w:tcPr>
            <w:tcW w:w="1537" w:type="dxa"/>
            <w:tcBorders>
              <w:top w:val="nil"/>
              <w:bottom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операционных</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tcBorders>
          </w:tcPr>
          <w:p w:rsidR="00AC7DD6" w:rsidRDefault="00AC7DD6">
            <w:pPr>
              <w:pStyle w:val="TableParagraph"/>
              <w:rPr>
                <w:sz w:val="18"/>
              </w:rPr>
            </w:pPr>
          </w:p>
        </w:tc>
        <w:tc>
          <w:tcPr>
            <w:tcW w:w="985" w:type="dxa"/>
            <w:tcBorders>
              <w:top w:val="nil"/>
            </w:tcBorders>
          </w:tcPr>
          <w:p w:rsidR="00AC7DD6" w:rsidRDefault="00AC7DD6">
            <w:pPr>
              <w:pStyle w:val="TableParagraph"/>
              <w:rPr>
                <w:sz w:val="18"/>
              </w:rPr>
            </w:pPr>
          </w:p>
        </w:tc>
        <w:tc>
          <w:tcPr>
            <w:tcW w:w="1537" w:type="dxa"/>
            <w:tcBorders>
              <w:top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tcBorders>
          </w:tcPr>
          <w:p w:rsidR="00AC7DD6" w:rsidRDefault="00466DA9">
            <w:pPr>
              <w:pStyle w:val="TableParagraph"/>
              <w:spacing w:line="247" w:lineRule="exact"/>
              <w:ind w:left="102"/>
              <w:rPr>
                <w:sz w:val="24"/>
              </w:rPr>
            </w:pPr>
            <w:r>
              <w:rPr>
                <w:spacing w:val="-2"/>
                <w:sz w:val="24"/>
              </w:rPr>
              <w:t>местах</w:t>
            </w:r>
          </w:p>
        </w:tc>
        <w:tc>
          <w:tcPr>
            <w:tcW w:w="2199" w:type="dxa"/>
            <w:vMerge/>
            <w:tcBorders>
              <w:top w:val="nil"/>
            </w:tcBorders>
          </w:tcPr>
          <w:p w:rsidR="00AC7DD6" w:rsidRDefault="00AC7DD6">
            <w:pPr>
              <w:rPr>
                <w:sz w:val="2"/>
                <w:szCs w:val="2"/>
              </w:rPr>
            </w:pPr>
          </w:p>
        </w:tc>
      </w:tr>
      <w:tr w:rsidR="00AC7DD6">
        <w:trPr>
          <w:trHeight w:val="275"/>
        </w:trPr>
        <w:tc>
          <w:tcPr>
            <w:tcW w:w="2237" w:type="dxa"/>
            <w:tcBorders>
              <w:bottom w:val="nil"/>
            </w:tcBorders>
          </w:tcPr>
          <w:p w:rsidR="00AC7DD6" w:rsidRDefault="00466DA9">
            <w:pPr>
              <w:pStyle w:val="TableParagraph"/>
              <w:spacing w:line="255" w:lineRule="exact"/>
              <w:ind w:left="107"/>
              <w:rPr>
                <w:sz w:val="24"/>
              </w:rPr>
            </w:pPr>
            <w:r>
              <w:rPr>
                <w:sz w:val="24"/>
              </w:rPr>
              <w:t>Организации</w:t>
            </w:r>
            <w:r>
              <w:rPr>
                <w:spacing w:val="-10"/>
                <w:sz w:val="24"/>
              </w:rPr>
              <w:t>и</w:t>
            </w:r>
          </w:p>
        </w:tc>
        <w:tc>
          <w:tcPr>
            <w:tcW w:w="985" w:type="dxa"/>
            <w:tcBorders>
              <w:bottom w:val="nil"/>
            </w:tcBorders>
          </w:tcPr>
          <w:p w:rsidR="00AC7DD6" w:rsidRDefault="00466DA9">
            <w:pPr>
              <w:pStyle w:val="TableParagraph"/>
              <w:spacing w:line="255" w:lineRule="exact"/>
              <w:ind w:left="108"/>
              <w:rPr>
                <w:sz w:val="24"/>
              </w:rPr>
            </w:pPr>
            <w:r>
              <w:rPr>
                <w:spacing w:val="-2"/>
                <w:sz w:val="24"/>
              </w:rPr>
              <w:t>Объект</w:t>
            </w:r>
          </w:p>
        </w:tc>
        <w:tc>
          <w:tcPr>
            <w:tcW w:w="2264" w:type="dxa"/>
            <w:gridSpan w:val="2"/>
            <w:tcBorders>
              <w:bottom w:val="nil"/>
              <w:right w:val="nil"/>
            </w:tcBorders>
          </w:tcPr>
          <w:p w:rsidR="00AC7DD6" w:rsidRDefault="00466DA9">
            <w:pPr>
              <w:pStyle w:val="TableParagraph"/>
              <w:tabs>
                <w:tab w:val="left" w:pos="1062"/>
              </w:tabs>
              <w:spacing w:line="255" w:lineRule="exact"/>
              <w:ind w:left="104"/>
              <w:rPr>
                <w:sz w:val="24"/>
              </w:rPr>
            </w:pPr>
            <w:r>
              <w:rPr>
                <w:spacing w:val="-5"/>
                <w:sz w:val="24"/>
              </w:rPr>
              <w:t>По</w:t>
            </w:r>
            <w:r>
              <w:rPr>
                <w:sz w:val="24"/>
              </w:rPr>
              <w:tab/>
            </w:r>
            <w:r>
              <w:rPr>
                <w:spacing w:val="-2"/>
                <w:sz w:val="24"/>
              </w:rPr>
              <w:t>заданию</w:t>
            </w:r>
          </w:p>
        </w:tc>
        <w:tc>
          <w:tcPr>
            <w:tcW w:w="676" w:type="dxa"/>
            <w:tcBorders>
              <w:left w:val="nil"/>
              <w:bottom w:val="nil"/>
            </w:tcBorders>
          </w:tcPr>
          <w:p w:rsidR="00AC7DD6" w:rsidRDefault="00466DA9">
            <w:pPr>
              <w:pStyle w:val="TableParagraph"/>
              <w:spacing w:line="255" w:lineRule="exact"/>
              <w:ind w:left="329"/>
              <w:rPr>
                <w:sz w:val="24"/>
              </w:rPr>
            </w:pPr>
            <w:r>
              <w:rPr>
                <w:spacing w:val="-5"/>
                <w:sz w:val="24"/>
              </w:rPr>
              <w:t>на</w:t>
            </w:r>
          </w:p>
        </w:tc>
        <w:tc>
          <w:tcPr>
            <w:tcW w:w="1820" w:type="dxa"/>
            <w:tcBorders>
              <w:bottom w:val="nil"/>
            </w:tcBorders>
          </w:tcPr>
          <w:p w:rsidR="00AC7DD6" w:rsidRDefault="00466DA9">
            <w:pPr>
              <w:pStyle w:val="TableParagraph"/>
              <w:spacing w:line="255" w:lineRule="exact"/>
              <w:ind w:left="102"/>
              <w:rPr>
                <w:sz w:val="24"/>
              </w:rPr>
            </w:pPr>
            <w:r>
              <w:rPr>
                <w:sz w:val="24"/>
              </w:rPr>
              <w:t>при</w:t>
            </w:r>
            <w:r>
              <w:rPr>
                <w:spacing w:val="-2"/>
                <w:sz w:val="24"/>
              </w:rPr>
              <w:t>этажности</w:t>
            </w:r>
          </w:p>
        </w:tc>
        <w:tc>
          <w:tcPr>
            <w:tcW w:w="2199" w:type="dxa"/>
            <w:vMerge w:val="restart"/>
          </w:tcPr>
          <w:p w:rsidR="00AC7DD6" w:rsidRDefault="00AC7DD6">
            <w:pPr>
              <w:pStyle w:val="TableParagraph"/>
              <w:rPr>
                <w:sz w:val="24"/>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учреждения</w:t>
            </w:r>
          </w:p>
        </w:tc>
        <w:tc>
          <w:tcPr>
            <w:tcW w:w="985" w:type="dxa"/>
            <w:tcBorders>
              <w:top w:val="nil"/>
              <w:bottom w:val="nil"/>
            </w:tcBorders>
          </w:tcPr>
          <w:p w:rsidR="00AC7DD6" w:rsidRDefault="00466DA9">
            <w:pPr>
              <w:pStyle w:val="TableParagraph"/>
              <w:spacing w:line="246" w:lineRule="exact"/>
              <w:ind w:left="108"/>
              <w:rPr>
                <w:sz w:val="24"/>
              </w:rPr>
            </w:pPr>
            <w:r>
              <w:rPr>
                <w:sz w:val="24"/>
              </w:rPr>
              <w:t>,</w:t>
            </w:r>
          </w:p>
        </w:tc>
        <w:tc>
          <w:tcPr>
            <w:tcW w:w="2264" w:type="dxa"/>
            <w:gridSpan w:val="2"/>
            <w:tcBorders>
              <w:top w:val="nil"/>
              <w:bottom w:val="nil"/>
              <w:right w:val="nil"/>
            </w:tcBorders>
          </w:tcPr>
          <w:p w:rsidR="00AC7DD6" w:rsidRDefault="00466DA9">
            <w:pPr>
              <w:pStyle w:val="TableParagraph"/>
              <w:spacing w:line="246" w:lineRule="exact"/>
              <w:ind w:left="104"/>
              <w:rPr>
                <w:sz w:val="24"/>
              </w:rPr>
            </w:pPr>
            <w:r>
              <w:rPr>
                <w:spacing w:val="-2"/>
                <w:sz w:val="24"/>
              </w:rPr>
              <w:t>проектирование</w:t>
            </w: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здания:</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466DA9">
            <w:pPr>
              <w:pStyle w:val="TableParagraph"/>
              <w:spacing w:line="246" w:lineRule="exact"/>
              <w:ind w:left="107"/>
              <w:rPr>
                <w:sz w:val="24"/>
              </w:rPr>
            </w:pPr>
            <w:r>
              <w:rPr>
                <w:sz w:val="24"/>
              </w:rPr>
              <w:t>управления,</w:t>
            </w:r>
            <w:r>
              <w:rPr>
                <w:spacing w:val="-2"/>
                <w:sz w:val="24"/>
              </w:rPr>
              <w:t>объект</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рабоче</w:t>
            </w: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3-5этажей</w:t>
            </w:r>
            <w:r>
              <w:rPr>
                <w:spacing w:val="-10"/>
                <w:sz w:val="24"/>
              </w:rPr>
              <w:t>-</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466DA9">
            <w:pPr>
              <w:pStyle w:val="TableParagraph"/>
              <w:spacing w:line="246" w:lineRule="exact"/>
              <w:ind w:left="108"/>
              <w:rPr>
                <w:sz w:val="24"/>
              </w:rPr>
            </w:pPr>
            <w:r>
              <w:rPr>
                <w:sz w:val="24"/>
              </w:rPr>
              <w:t>е</w:t>
            </w:r>
            <w:r>
              <w:rPr>
                <w:spacing w:val="-4"/>
                <w:sz w:val="24"/>
              </w:rPr>
              <w:t>место</w:t>
            </w: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районных</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AC7DD6">
            <w:pPr>
              <w:pStyle w:val="TableParagraph"/>
              <w:rPr>
                <w:sz w:val="18"/>
              </w:rPr>
            </w:pP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органов</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AC7DD6">
            <w:pPr>
              <w:pStyle w:val="TableParagraph"/>
              <w:rPr>
                <w:sz w:val="18"/>
              </w:rPr>
            </w:pP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государственно</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AC7DD6">
            <w:pPr>
              <w:pStyle w:val="TableParagraph"/>
              <w:rPr>
                <w:sz w:val="18"/>
              </w:rPr>
            </w:pP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йвласти</w:t>
            </w:r>
            <w:r>
              <w:rPr>
                <w:spacing w:val="-5"/>
                <w:sz w:val="24"/>
              </w:rPr>
              <w:t>при</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AC7DD6">
            <w:pPr>
              <w:pStyle w:val="TableParagraph"/>
              <w:rPr>
                <w:sz w:val="18"/>
              </w:rPr>
            </w:pPr>
          </w:p>
        </w:tc>
        <w:tc>
          <w:tcPr>
            <w:tcW w:w="985" w:type="dxa"/>
            <w:tcBorders>
              <w:top w:val="nil"/>
            </w:tcBorders>
          </w:tcPr>
          <w:p w:rsidR="00AC7DD6" w:rsidRDefault="00AC7DD6">
            <w:pPr>
              <w:pStyle w:val="TableParagraph"/>
              <w:rPr>
                <w:sz w:val="18"/>
              </w:rPr>
            </w:pPr>
          </w:p>
        </w:tc>
        <w:tc>
          <w:tcPr>
            <w:tcW w:w="2264" w:type="dxa"/>
            <w:gridSpan w:val="2"/>
            <w:tcBorders>
              <w:top w:val="nil"/>
              <w:right w:val="nil"/>
            </w:tcBorders>
          </w:tcPr>
          <w:p w:rsidR="00AC7DD6" w:rsidRDefault="00AC7DD6">
            <w:pPr>
              <w:pStyle w:val="TableParagraph"/>
              <w:rPr>
                <w:sz w:val="18"/>
              </w:rPr>
            </w:pPr>
          </w:p>
        </w:tc>
        <w:tc>
          <w:tcPr>
            <w:tcW w:w="676" w:type="dxa"/>
            <w:tcBorders>
              <w:top w:val="nil"/>
              <w:left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7" w:lineRule="exact"/>
              <w:ind w:left="102"/>
              <w:rPr>
                <w:sz w:val="24"/>
              </w:rPr>
            </w:pPr>
            <w:r>
              <w:rPr>
                <w:spacing w:val="-2"/>
                <w:sz w:val="24"/>
              </w:rPr>
              <w:t>этажности:</w:t>
            </w:r>
          </w:p>
        </w:tc>
        <w:tc>
          <w:tcPr>
            <w:tcW w:w="2199"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9"/>
        <w:gridCol w:w="1820"/>
        <w:gridCol w:w="2199"/>
      </w:tblGrid>
      <w:tr w:rsidR="00AC7DD6">
        <w:trPr>
          <w:trHeight w:val="2486"/>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9" w:type="dxa"/>
          </w:tcPr>
          <w:p w:rsidR="00AC7DD6" w:rsidRDefault="00AC7DD6">
            <w:pPr>
              <w:pStyle w:val="TableParagraph"/>
              <w:rPr>
                <w:sz w:val="24"/>
              </w:rPr>
            </w:pPr>
          </w:p>
        </w:tc>
        <w:tc>
          <w:tcPr>
            <w:tcW w:w="1820" w:type="dxa"/>
          </w:tcPr>
          <w:p w:rsidR="00AC7DD6" w:rsidRDefault="00466DA9">
            <w:pPr>
              <w:pStyle w:val="TableParagraph"/>
              <w:spacing w:line="270" w:lineRule="exact"/>
              <w:ind w:left="103"/>
              <w:rPr>
                <w:sz w:val="24"/>
              </w:rPr>
            </w:pPr>
            <w:r>
              <w:rPr>
                <w:sz w:val="24"/>
              </w:rPr>
              <w:t>3-5этажей</w:t>
            </w:r>
            <w:r>
              <w:rPr>
                <w:spacing w:val="-10"/>
                <w:sz w:val="24"/>
              </w:rPr>
              <w:t>-</w:t>
            </w:r>
          </w:p>
          <w:p w:rsidR="00AC7DD6" w:rsidRDefault="00466DA9">
            <w:pPr>
              <w:pStyle w:val="TableParagraph"/>
              <w:ind w:left="103"/>
              <w:rPr>
                <w:sz w:val="24"/>
              </w:rPr>
            </w:pPr>
            <w:r>
              <w:rPr>
                <w:sz w:val="24"/>
              </w:rPr>
              <w:t>54 -</w:t>
            </w:r>
            <w:r>
              <w:rPr>
                <w:spacing w:val="-5"/>
                <w:sz w:val="24"/>
              </w:rPr>
              <w:t>30;</w:t>
            </w:r>
          </w:p>
          <w:p w:rsidR="00AC7DD6" w:rsidRDefault="00466DA9">
            <w:pPr>
              <w:pStyle w:val="TableParagraph"/>
              <w:ind w:left="103" w:right="155"/>
              <w:rPr>
                <w:sz w:val="24"/>
              </w:rPr>
            </w:pPr>
            <w:r>
              <w:rPr>
                <w:sz w:val="24"/>
              </w:rPr>
              <w:t xml:space="preserve">Сельских и </w:t>
            </w:r>
            <w:r>
              <w:rPr>
                <w:spacing w:val="-2"/>
                <w:sz w:val="24"/>
              </w:rPr>
              <w:t xml:space="preserve">поселковых </w:t>
            </w:r>
            <w:r>
              <w:rPr>
                <w:sz w:val="24"/>
              </w:rPr>
              <w:t>органоввласти приэтажности 2 - 3 этажа -</w:t>
            </w:r>
          </w:p>
          <w:p w:rsidR="00AC7DD6" w:rsidRDefault="00466DA9">
            <w:pPr>
              <w:pStyle w:val="TableParagraph"/>
              <w:ind w:left="103"/>
              <w:rPr>
                <w:sz w:val="24"/>
              </w:rPr>
            </w:pPr>
            <w:r>
              <w:rPr>
                <w:sz w:val="24"/>
              </w:rPr>
              <w:t xml:space="preserve">60 -40 кв.м. </w:t>
            </w:r>
            <w:r>
              <w:rPr>
                <w:spacing w:val="-5"/>
                <w:sz w:val="24"/>
              </w:rPr>
              <w:t>на</w:t>
            </w:r>
          </w:p>
          <w:p w:rsidR="00AC7DD6" w:rsidRDefault="00466DA9">
            <w:pPr>
              <w:pStyle w:val="TableParagraph"/>
              <w:spacing w:line="264" w:lineRule="exact"/>
              <w:ind w:left="103"/>
              <w:rPr>
                <w:sz w:val="24"/>
              </w:rPr>
            </w:pPr>
            <w:r>
              <w:rPr>
                <w:sz w:val="24"/>
              </w:rPr>
              <w:t xml:space="preserve">1 </w:t>
            </w:r>
            <w:r>
              <w:rPr>
                <w:spacing w:val="-2"/>
                <w:sz w:val="24"/>
              </w:rPr>
              <w:t>сотрудника</w:t>
            </w:r>
          </w:p>
        </w:tc>
        <w:tc>
          <w:tcPr>
            <w:tcW w:w="2199" w:type="dxa"/>
            <w:tcBorders>
              <w:top w:val="nil"/>
            </w:tcBorders>
          </w:tcPr>
          <w:p w:rsidR="00AC7DD6" w:rsidRDefault="00AC7DD6">
            <w:pPr>
              <w:pStyle w:val="TableParagraph"/>
              <w:rPr>
                <w:sz w:val="24"/>
              </w:rPr>
            </w:pPr>
          </w:p>
        </w:tc>
      </w:tr>
      <w:tr w:rsidR="00AC7DD6">
        <w:trPr>
          <w:trHeight w:val="3588"/>
        </w:trPr>
        <w:tc>
          <w:tcPr>
            <w:tcW w:w="2237" w:type="dxa"/>
          </w:tcPr>
          <w:p w:rsidR="00AC7DD6" w:rsidRDefault="00466DA9">
            <w:pPr>
              <w:pStyle w:val="TableParagraph"/>
              <w:ind w:left="107" w:right="393"/>
              <w:rPr>
                <w:sz w:val="24"/>
              </w:rPr>
            </w:pPr>
            <w:r>
              <w:rPr>
                <w:spacing w:val="-2"/>
                <w:sz w:val="24"/>
              </w:rPr>
              <w:t xml:space="preserve">Проектные </w:t>
            </w:r>
            <w:r>
              <w:rPr>
                <w:sz w:val="24"/>
              </w:rPr>
              <w:t xml:space="preserve">организации и </w:t>
            </w:r>
            <w:r>
              <w:rPr>
                <w:spacing w:val="-2"/>
                <w:sz w:val="24"/>
              </w:rPr>
              <w:t xml:space="preserve">конструкторские </w:t>
            </w:r>
            <w:r>
              <w:rPr>
                <w:sz w:val="24"/>
              </w:rPr>
              <w:t>бюро, объект</w:t>
            </w:r>
          </w:p>
        </w:tc>
        <w:tc>
          <w:tcPr>
            <w:tcW w:w="985" w:type="dxa"/>
          </w:tcPr>
          <w:p w:rsidR="00AC7DD6" w:rsidRDefault="00466DA9">
            <w:pPr>
              <w:pStyle w:val="TableParagraph"/>
              <w:spacing w:line="268" w:lineRule="exact"/>
              <w:ind w:left="108"/>
              <w:rPr>
                <w:sz w:val="24"/>
              </w:rPr>
            </w:pPr>
            <w:r>
              <w:rPr>
                <w:spacing w:val="-2"/>
                <w:sz w:val="24"/>
              </w:rPr>
              <w:t>Объект</w:t>
            </w:r>
          </w:p>
          <w:p w:rsidR="00AC7DD6" w:rsidRDefault="00466DA9">
            <w:pPr>
              <w:pStyle w:val="TableParagraph"/>
              <w:ind w:left="108"/>
              <w:rPr>
                <w:sz w:val="24"/>
              </w:rPr>
            </w:pPr>
            <w:r>
              <w:rPr>
                <w:sz w:val="24"/>
              </w:rPr>
              <w:t>,</w:t>
            </w:r>
          </w:p>
          <w:p w:rsidR="00AC7DD6" w:rsidRDefault="00466DA9">
            <w:pPr>
              <w:pStyle w:val="TableParagraph"/>
              <w:ind w:left="108" w:right="105"/>
              <w:rPr>
                <w:sz w:val="24"/>
              </w:rPr>
            </w:pPr>
            <w:r>
              <w:rPr>
                <w:spacing w:val="-2"/>
                <w:sz w:val="24"/>
              </w:rPr>
              <w:t xml:space="preserve">рабоче </w:t>
            </w:r>
            <w:r>
              <w:rPr>
                <w:sz w:val="24"/>
              </w:rPr>
              <w:t>еместо</w:t>
            </w:r>
          </w:p>
        </w:tc>
        <w:tc>
          <w:tcPr>
            <w:tcW w:w="2939"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ind w:left="103" w:right="39"/>
              <w:rPr>
                <w:sz w:val="24"/>
              </w:rPr>
            </w:pPr>
            <w:r>
              <w:rPr>
                <w:sz w:val="24"/>
              </w:rPr>
              <w:t>в зависимости от этажности здания,кв.мна 1 сотрудника:</w:t>
            </w:r>
          </w:p>
          <w:p w:rsidR="00AC7DD6" w:rsidRDefault="00466DA9">
            <w:pPr>
              <w:pStyle w:val="TableParagraph"/>
              <w:ind w:left="103" w:right="106"/>
              <w:rPr>
                <w:sz w:val="24"/>
              </w:rPr>
            </w:pPr>
            <w:r>
              <w:rPr>
                <w:sz w:val="24"/>
              </w:rPr>
              <w:t xml:space="preserve">30-15-при </w:t>
            </w:r>
            <w:r>
              <w:rPr>
                <w:spacing w:val="-2"/>
                <w:sz w:val="24"/>
              </w:rPr>
              <w:t>этажности</w:t>
            </w:r>
          </w:p>
          <w:p w:rsidR="00AC7DD6" w:rsidRDefault="00466DA9">
            <w:pPr>
              <w:pStyle w:val="TableParagraph"/>
              <w:ind w:left="103"/>
              <w:rPr>
                <w:sz w:val="24"/>
              </w:rPr>
            </w:pPr>
            <w:r>
              <w:rPr>
                <w:sz w:val="24"/>
              </w:rPr>
              <w:t>2 -</w:t>
            </w:r>
            <w:r>
              <w:rPr>
                <w:spacing w:val="-5"/>
                <w:sz w:val="24"/>
              </w:rPr>
              <w:t>5;</w:t>
            </w:r>
          </w:p>
          <w:p w:rsidR="00AC7DD6" w:rsidRDefault="00466DA9">
            <w:pPr>
              <w:pStyle w:val="TableParagraph"/>
              <w:ind w:left="103" w:right="489"/>
              <w:rPr>
                <w:sz w:val="24"/>
              </w:rPr>
            </w:pPr>
            <w:r>
              <w:rPr>
                <w:sz w:val="24"/>
              </w:rPr>
              <w:t xml:space="preserve">9,5-8,5при </w:t>
            </w:r>
            <w:r>
              <w:rPr>
                <w:spacing w:val="-2"/>
                <w:sz w:val="24"/>
              </w:rPr>
              <w:t>этажности</w:t>
            </w:r>
            <w:r>
              <w:rPr>
                <w:sz w:val="24"/>
              </w:rPr>
              <w:t>9 - 12;</w:t>
            </w:r>
          </w:p>
          <w:p w:rsidR="00AC7DD6" w:rsidRDefault="00466DA9">
            <w:pPr>
              <w:pStyle w:val="TableParagraph"/>
              <w:ind w:left="103"/>
              <w:rPr>
                <w:sz w:val="24"/>
              </w:rPr>
            </w:pPr>
            <w:r>
              <w:rPr>
                <w:sz w:val="24"/>
              </w:rPr>
              <w:t xml:space="preserve">7 </w:t>
            </w:r>
            <w:r>
              <w:rPr>
                <w:spacing w:val="-5"/>
                <w:sz w:val="24"/>
              </w:rPr>
              <w:t>при</w:t>
            </w:r>
          </w:p>
          <w:p w:rsidR="00AC7DD6" w:rsidRDefault="00466DA9">
            <w:pPr>
              <w:pStyle w:val="TableParagraph"/>
              <w:spacing w:line="270" w:lineRule="atLeast"/>
              <w:ind w:left="103" w:right="170"/>
              <w:rPr>
                <w:sz w:val="24"/>
              </w:rPr>
            </w:pPr>
            <w:r>
              <w:rPr>
                <w:sz w:val="24"/>
              </w:rPr>
              <w:t>этажности-16 и более</w:t>
            </w:r>
          </w:p>
        </w:tc>
        <w:tc>
          <w:tcPr>
            <w:tcW w:w="2199" w:type="dxa"/>
          </w:tcPr>
          <w:p w:rsidR="00AC7DD6" w:rsidRDefault="00AC7DD6">
            <w:pPr>
              <w:pStyle w:val="TableParagraph"/>
              <w:rPr>
                <w:sz w:val="24"/>
              </w:rPr>
            </w:pPr>
          </w:p>
        </w:tc>
      </w:tr>
      <w:tr w:rsidR="00AC7DD6">
        <w:trPr>
          <w:trHeight w:val="4968"/>
        </w:trPr>
        <w:tc>
          <w:tcPr>
            <w:tcW w:w="2237" w:type="dxa"/>
          </w:tcPr>
          <w:p w:rsidR="00AC7DD6" w:rsidRDefault="00466DA9">
            <w:pPr>
              <w:pStyle w:val="TableParagraph"/>
              <w:ind w:left="107" w:right="92"/>
              <w:rPr>
                <w:sz w:val="24"/>
              </w:rPr>
            </w:pPr>
            <w:r>
              <w:rPr>
                <w:spacing w:val="-2"/>
                <w:sz w:val="24"/>
              </w:rPr>
              <w:t>Участковыйпункт полиции</w:t>
            </w:r>
          </w:p>
        </w:tc>
        <w:tc>
          <w:tcPr>
            <w:tcW w:w="985" w:type="dxa"/>
          </w:tcPr>
          <w:p w:rsidR="00AC7DD6" w:rsidRDefault="00466DA9">
            <w:pPr>
              <w:pStyle w:val="TableParagraph"/>
              <w:ind w:left="108" w:right="115"/>
              <w:rPr>
                <w:sz w:val="24"/>
              </w:rPr>
            </w:pPr>
            <w:r>
              <w:rPr>
                <w:spacing w:val="-2"/>
                <w:sz w:val="24"/>
              </w:rPr>
              <w:t xml:space="preserve">участк </w:t>
            </w:r>
            <w:r>
              <w:rPr>
                <w:spacing w:val="-4"/>
                <w:sz w:val="24"/>
              </w:rPr>
              <w:t xml:space="preserve">овый </w:t>
            </w:r>
            <w:r>
              <w:rPr>
                <w:spacing w:val="-2"/>
                <w:sz w:val="24"/>
              </w:rPr>
              <w:t xml:space="preserve">уполно </w:t>
            </w:r>
            <w:r>
              <w:rPr>
                <w:spacing w:val="-4"/>
                <w:sz w:val="24"/>
              </w:rPr>
              <w:t xml:space="preserve">моченн </w:t>
            </w:r>
            <w:r>
              <w:rPr>
                <w:sz w:val="24"/>
              </w:rPr>
              <w:t xml:space="preserve">ый (1 </w:t>
            </w:r>
            <w:r>
              <w:rPr>
                <w:spacing w:val="-2"/>
                <w:sz w:val="24"/>
              </w:rPr>
              <w:t xml:space="preserve">сотруд </w:t>
            </w:r>
            <w:r>
              <w:rPr>
                <w:spacing w:val="-4"/>
                <w:sz w:val="24"/>
              </w:rPr>
              <w:t>ник)</w:t>
            </w:r>
          </w:p>
        </w:tc>
        <w:tc>
          <w:tcPr>
            <w:tcW w:w="2939" w:type="dxa"/>
          </w:tcPr>
          <w:p w:rsidR="00AC7DD6" w:rsidRDefault="00466DA9">
            <w:pPr>
              <w:pStyle w:val="TableParagraph"/>
              <w:spacing w:line="268" w:lineRule="exact"/>
              <w:ind w:left="104"/>
              <w:rPr>
                <w:sz w:val="24"/>
              </w:rPr>
            </w:pPr>
            <w:r>
              <w:rPr>
                <w:sz w:val="24"/>
              </w:rPr>
              <w:t>1сотрудник</w:t>
            </w:r>
            <w:r>
              <w:rPr>
                <w:spacing w:val="-5"/>
                <w:sz w:val="24"/>
              </w:rPr>
              <w:t>на</w:t>
            </w:r>
          </w:p>
          <w:p w:rsidR="00AC7DD6" w:rsidRDefault="00466DA9">
            <w:pPr>
              <w:pStyle w:val="TableParagraph"/>
              <w:ind w:left="104" w:right="85"/>
              <w:rPr>
                <w:sz w:val="24"/>
              </w:rPr>
            </w:pPr>
            <w:r>
              <w:rPr>
                <w:sz w:val="24"/>
              </w:rPr>
              <w:t xml:space="preserve">2,8 тыс. чел. (1 сотрудник в сельском поселении - в границах одного или </w:t>
            </w:r>
            <w:r>
              <w:rPr>
                <w:spacing w:val="-2"/>
                <w:sz w:val="24"/>
              </w:rPr>
              <w:t xml:space="preserve">несколькихобъединенных </w:t>
            </w:r>
            <w:r>
              <w:rPr>
                <w:sz w:val="24"/>
              </w:rPr>
              <w:t>общей территорией сельских населенных пунктов, но не более</w:t>
            </w:r>
          </w:p>
          <w:p w:rsidR="00AC7DD6" w:rsidRDefault="00466DA9">
            <w:pPr>
              <w:pStyle w:val="TableParagraph"/>
              <w:ind w:left="104" w:right="85"/>
              <w:rPr>
                <w:sz w:val="24"/>
              </w:rPr>
            </w:pPr>
            <w:r>
              <w:rPr>
                <w:sz w:val="24"/>
              </w:rPr>
              <w:t xml:space="preserve">2,8 тыс. чел. и не менее 1 сотрудника на сельский населенный пункт со </w:t>
            </w:r>
            <w:r>
              <w:rPr>
                <w:spacing w:val="-2"/>
                <w:sz w:val="24"/>
              </w:rPr>
              <w:t xml:space="preserve">статусоммуниципального </w:t>
            </w:r>
            <w:r>
              <w:rPr>
                <w:sz w:val="24"/>
              </w:rPr>
              <w:t>образования "сельское поселение" с численностью населения от 1 тыс. чел.)</w:t>
            </w:r>
          </w:p>
        </w:tc>
        <w:tc>
          <w:tcPr>
            <w:tcW w:w="1820" w:type="dxa"/>
          </w:tcPr>
          <w:p w:rsidR="00AC7DD6" w:rsidRDefault="00466DA9">
            <w:pPr>
              <w:pStyle w:val="TableParagraph"/>
              <w:ind w:left="103" w:right="165"/>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tcPr>
          <w:p w:rsidR="00AC7DD6" w:rsidRDefault="00466DA9">
            <w:pPr>
              <w:pStyle w:val="TableParagraph"/>
              <w:ind w:left="105" w:right="115"/>
              <w:rPr>
                <w:sz w:val="24"/>
              </w:rPr>
            </w:pPr>
            <w:r>
              <w:rPr>
                <w:spacing w:val="-2"/>
                <w:sz w:val="24"/>
              </w:rPr>
              <w:t xml:space="preserve">Допускается </w:t>
            </w:r>
            <w:r>
              <w:rPr>
                <w:sz w:val="24"/>
              </w:rPr>
              <w:t xml:space="preserve">встроенное или </w:t>
            </w:r>
            <w:r>
              <w:rPr>
                <w:spacing w:val="-2"/>
                <w:sz w:val="24"/>
              </w:rPr>
              <w:t xml:space="preserve">пристроенное размещение участковых </w:t>
            </w:r>
            <w:r>
              <w:rPr>
                <w:sz w:val="24"/>
              </w:rPr>
              <w:t xml:space="preserve">пунктовполициис </w:t>
            </w:r>
            <w:r>
              <w:rPr>
                <w:spacing w:val="-2"/>
                <w:sz w:val="24"/>
              </w:rPr>
              <w:t xml:space="preserve">отдельнымвходом, </w:t>
            </w:r>
            <w:r>
              <w:rPr>
                <w:sz w:val="24"/>
              </w:rPr>
              <w:t xml:space="preserve">в сельском населенномпункте в малоэтажной </w:t>
            </w:r>
            <w:r>
              <w:rPr>
                <w:spacing w:val="-2"/>
                <w:sz w:val="24"/>
              </w:rPr>
              <w:t xml:space="preserve">застройке рекомендуется </w:t>
            </w:r>
            <w:r>
              <w:rPr>
                <w:sz w:val="24"/>
              </w:rPr>
              <w:t xml:space="preserve">совмещать с </w:t>
            </w:r>
            <w:r>
              <w:rPr>
                <w:spacing w:val="-2"/>
                <w:sz w:val="24"/>
              </w:rPr>
              <w:t>жильемсотрудника (участкового уполномоченного</w:t>
            </w:r>
          </w:p>
          <w:p w:rsidR="00AC7DD6" w:rsidRDefault="00466DA9">
            <w:pPr>
              <w:pStyle w:val="TableParagraph"/>
              <w:spacing w:line="264" w:lineRule="exact"/>
              <w:ind w:left="105"/>
              <w:rPr>
                <w:sz w:val="24"/>
              </w:rPr>
            </w:pPr>
            <w:r>
              <w:rPr>
                <w:spacing w:val="-2"/>
                <w:sz w:val="24"/>
              </w:rPr>
              <w:t>полиции)</w:t>
            </w:r>
          </w:p>
        </w:tc>
      </w:tr>
      <w:tr w:rsidR="00AC7DD6">
        <w:trPr>
          <w:trHeight w:val="492"/>
        </w:trPr>
        <w:tc>
          <w:tcPr>
            <w:tcW w:w="10180" w:type="dxa"/>
            <w:gridSpan w:val="5"/>
            <w:tcBorders>
              <w:bottom w:val="nil"/>
            </w:tcBorders>
          </w:tcPr>
          <w:p w:rsidR="00AC7DD6" w:rsidRDefault="00466DA9">
            <w:pPr>
              <w:pStyle w:val="TableParagraph"/>
              <w:spacing w:before="100"/>
              <w:ind w:left="2134" w:right="2133"/>
              <w:jc w:val="center"/>
              <w:rPr>
                <w:b/>
                <w:sz w:val="24"/>
              </w:rPr>
            </w:pPr>
            <w:r>
              <w:rPr>
                <w:b/>
                <w:color w:val="25282E"/>
                <w:sz w:val="24"/>
              </w:rPr>
              <w:t>VIIIУчрежденияжилищно-коммунального</w:t>
            </w:r>
            <w:r>
              <w:rPr>
                <w:b/>
                <w:color w:val="25282E"/>
                <w:spacing w:val="-2"/>
                <w:sz w:val="24"/>
              </w:rPr>
              <w:t>хозяйства</w:t>
            </w:r>
          </w:p>
        </w:tc>
      </w:tr>
      <w:tr w:rsidR="00AC7DD6">
        <w:trPr>
          <w:trHeight w:val="2483"/>
        </w:trPr>
        <w:tc>
          <w:tcPr>
            <w:tcW w:w="2237" w:type="dxa"/>
          </w:tcPr>
          <w:p w:rsidR="00AC7DD6" w:rsidRDefault="00466DA9">
            <w:pPr>
              <w:pStyle w:val="TableParagraph"/>
              <w:ind w:left="107" w:right="92"/>
              <w:rPr>
                <w:sz w:val="24"/>
              </w:rPr>
            </w:pPr>
            <w:r>
              <w:rPr>
                <w:spacing w:val="-2"/>
                <w:sz w:val="24"/>
              </w:rPr>
              <w:t>Общественные уборные</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прибор</w:t>
            </w:r>
          </w:p>
        </w:tc>
        <w:tc>
          <w:tcPr>
            <w:tcW w:w="2939" w:type="dxa"/>
          </w:tcPr>
          <w:p w:rsidR="00AC7DD6" w:rsidRDefault="00466DA9">
            <w:pPr>
              <w:pStyle w:val="TableParagraph"/>
              <w:ind w:left="104"/>
              <w:rPr>
                <w:sz w:val="24"/>
              </w:rPr>
            </w:pPr>
            <w:r>
              <w:rPr>
                <w:sz w:val="24"/>
              </w:rPr>
              <w:t xml:space="preserve">3 (2 - для женщин и 1 для </w:t>
            </w:r>
            <w:r>
              <w:rPr>
                <w:spacing w:val="-2"/>
                <w:sz w:val="24"/>
              </w:rPr>
              <w:t>мужчин)</w:t>
            </w:r>
          </w:p>
        </w:tc>
        <w:tc>
          <w:tcPr>
            <w:tcW w:w="1820" w:type="dxa"/>
          </w:tcPr>
          <w:p w:rsidR="00AC7DD6" w:rsidRDefault="00AC7DD6">
            <w:pPr>
              <w:pStyle w:val="TableParagraph"/>
              <w:rPr>
                <w:sz w:val="24"/>
              </w:rPr>
            </w:pPr>
          </w:p>
        </w:tc>
        <w:tc>
          <w:tcPr>
            <w:tcW w:w="2199" w:type="dxa"/>
          </w:tcPr>
          <w:p w:rsidR="00AC7DD6" w:rsidRDefault="00466DA9">
            <w:pPr>
              <w:pStyle w:val="TableParagraph"/>
              <w:ind w:left="105" w:right="110"/>
              <w:rPr>
                <w:sz w:val="24"/>
              </w:rPr>
            </w:pPr>
            <w:r>
              <w:rPr>
                <w:sz w:val="24"/>
              </w:rPr>
              <w:t xml:space="preserve">вместахмассового пребываниялюдей (в т.ч. на </w:t>
            </w:r>
            <w:r>
              <w:rPr>
                <w:spacing w:val="-2"/>
                <w:sz w:val="24"/>
              </w:rPr>
              <w:t xml:space="preserve">территориях </w:t>
            </w:r>
            <w:r>
              <w:rPr>
                <w:sz w:val="24"/>
              </w:rPr>
              <w:t xml:space="preserve">парков, скверов) </w:t>
            </w:r>
            <w:r>
              <w:rPr>
                <w:spacing w:val="-2"/>
                <w:sz w:val="24"/>
              </w:rPr>
              <w:t xml:space="preserve">Радиус </w:t>
            </w:r>
            <w:r>
              <w:rPr>
                <w:sz w:val="24"/>
              </w:rPr>
              <w:t>обслуживания - 500 м. На</w:t>
            </w:r>
          </w:p>
          <w:p w:rsidR="00AC7DD6" w:rsidRDefault="00466DA9">
            <w:pPr>
              <w:pStyle w:val="TableParagraph"/>
              <w:spacing w:line="264" w:lineRule="exact"/>
              <w:ind w:left="105"/>
              <w:rPr>
                <w:sz w:val="24"/>
              </w:rPr>
            </w:pPr>
            <w:r>
              <w:rPr>
                <w:spacing w:val="-2"/>
                <w:sz w:val="24"/>
              </w:rPr>
              <w:t>территориях</w:t>
            </w:r>
          </w:p>
        </w:tc>
      </w:tr>
    </w:tbl>
    <w:p w:rsidR="00AC7DD6" w:rsidRDefault="00AC7DD6">
      <w:pPr>
        <w:spacing w:line="264" w:lineRule="exac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934"/>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178"/>
              <w:rPr>
                <w:sz w:val="24"/>
              </w:rPr>
            </w:pPr>
            <w:r>
              <w:rPr>
                <w:spacing w:val="-2"/>
                <w:sz w:val="24"/>
              </w:rPr>
              <w:t xml:space="preserve">рынков, </w:t>
            </w:r>
            <w:r>
              <w:rPr>
                <w:sz w:val="24"/>
              </w:rPr>
              <w:t>общественных и торговыхцентров, а также</w:t>
            </w:r>
          </w:p>
          <w:p w:rsidR="00AC7DD6" w:rsidRDefault="00466DA9">
            <w:pPr>
              <w:pStyle w:val="TableParagraph"/>
              <w:spacing w:line="270" w:lineRule="atLeast"/>
              <w:ind w:left="106" w:right="121"/>
              <w:jc w:val="both"/>
              <w:rPr>
                <w:sz w:val="24"/>
              </w:rPr>
            </w:pPr>
            <w:r>
              <w:rPr>
                <w:spacing w:val="-2"/>
                <w:sz w:val="24"/>
              </w:rPr>
              <w:t xml:space="preserve">курортно-рекреаци </w:t>
            </w:r>
            <w:r>
              <w:rPr>
                <w:sz w:val="24"/>
              </w:rPr>
              <w:t>онных комплексов радиус - 150 м</w:t>
            </w:r>
          </w:p>
        </w:tc>
      </w:tr>
      <w:tr w:rsidR="00AC7DD6">
        <w:trPr>
          <w:trHeight w:val="827"/>
        </w:trPr>
        <w:tc>
          <w:tcPr>
            <w:tcW w:w="2237" w:type="dxa"/>
          </w:tcPr>
          <w:p w:rsidR="00AC7DD6" w:rsidRDefault="00466DA9">
            <w:pPr>
              <w:pStyle w:val="TableParagraph"/>
              <w:ind w:left="107" w:right="92"/>
              <w:rPr>
                <w:sz w:val="24"/>
              </w:rPr>
            </w:pPr>
            <w:r>
              <w:rPr>
                <w:spacing w:val="-2"/>
                <w:sz w:val="24"/>
              </w:rPr>
              <w:t>Бюропохоронного обслуживания</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объект</w:t>
            </w:r>
          </w:p>
        </w:tc>
        <w:tc>
          <w:tcPr>
            <w:tcW w:w="2938" w:type="dxa"/>
          </w:tcPr>
          <w:p w:rsidR="00AC7DD6" w:rsidRDefault="00466DA9">
            <w:pPr>
              <w:pStyle w:val="TableParagraph"/>
              <w:spacing w:line="268" w:lineRule="exact"/>
              <w:ind w:left="104"/>
              <w:rPr>
                <w:sz w:val="24"/>
              </w:rPr>
            </w:pPr>
            <w:r>
              <w:rPr>
                <w:sz w:val="24"/>
              </w:rPr>
              <w:t>1объектна</w:t>
            </w:r>
            <w:r>
              <w:rPr>
                <w:spacing w:val="-2"/>
                <w:sz w:val="24"/>
              </w:rPr>
              <w:t>поселение</w:t>
            </w:r>
          </w:p>
        </w:tc>
        <w:tc>
          <w:tcPr>
            <w:tcW w:w="1820" w:type="dxa"/>
          </w:tcPr>
          <w:p w:rsidR="00AC7DD6" w:rsidRDefault="00466DA9">
            <w:pPr>
              <w:pStyle w:val="TableParagraph"/>
              <w:ind w:left="104" w:right="106"/>
              <w:rPr>
                <w:sz w:val="24"/>
              </w:rPr>
            </w:pPr>
            <w:r>
              <w:rPr>
                <w:sz w:val="24"/>
              </w:rPr>
              <w:t xml:space="preserve">Позаданиюна </w:t>
            </w:r>
            <w:r>
              <w:rPr>
                <w:spacing w:val="-2"/>
                <w:sz w:val="24"/>
              </w:rPr>
              <w:t>проектировани</w:t>
            </w:r>
          </w:p>
          <w:p w:rsidR="00AC7DD6" w:rsidRDefault="00466DA9">
            <w:pPr>
              <w:pStyle w:val="TableParagraph"/>
              <w:spacing w:line="264" w:lineRule="exact"/>
              <w:ind w:left="104"/>
              <w:rPr>
                <w:sz w:val="24"/>
              </w:rPr>
            </w:pPr>
            <w:r>
              <w:rPr>
                <w:sz w:val="24"/>
              </w:rPr>
              <w:t>е</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92"/>
              <w:rPr>
                <w:sz w:val="24"/>
              </w:rPr>
            </w:pPr>
            <w:r>
              <w:rPr>
                <w:spacing w:val="-2"/>
                <w:sz w:val="24"/>
              </w:rPr>
              <w:t>Кладбище традиционного</w:t>
            </w:r>
          </w:p>
          <w:p w:rsidR="00AC7DD6" w:rsidRDefault="00466DA9">
            <w:pPr>
              <w:pStyle w:val="TableParagraph"/>
              <w:spacing w:line="264" w:lineRule="exact"/>
              <w:ind w:left="107"/>
              <w:rPr>
                <w:sz w:val="24"/>
              </w:rPr>
            </w:pPr>
            <w:r>
              <w:rPr>
                <w:spacing w:val="-2"/>
                <w:sz w:val="24"/>
              </w:rPr>
              <w:t>захоронения</w:t>
            </w:r>
          </w:p>
        </w:tc>
        <w:tc>
          <w:tcPr>
            <w:tcW w:w="985" w:type="dxa"/>
          </w:tcPr>
          <w:p w:rsidR="00AC7DD6" w:rsidRDefault="00466DA9">
            <w:pPr>
              <w:pStyle w:val="TableParagraph"/>
              <w:spacing w:line="268" w:lineRule="exact"/>
              <w:ind w:left="108"/>
              <w:rPr>
                <w:sz w:val="24"/>
              </w:rPr>
            </w:pPr>
            <w:r>
              <w:rPr>
                <w:spacing w:val="-5"/>
                <w:sz w:val="24"/>
              </w:rPr>
              <w:t>га</w:t>
            </w:r>
          </w:p>
        </w:tc>
        <w:tc>
          <w:tcPr>
            <w:tcW w:w="2938" w:type="dxa"/>
          </w:tcPr>
          <w:p w:rsidR="00AC7DD6" w:rsidRDefault="00466DA9">
            <w:pPr>
              <w:pStyle w:val="TableParagraph"/>
              <w:spacing w:line="268" w:lineRule="exact"/>
              <w:ind w:left="233" w:right="233"/>
              <w:jc w:val="center"/>
              <w:rPr>
                <w:sz w:val="24"/>
              </w:rPr>
            </w:pPr>
            <w:r>
              <w:rPr>
                <w:spacing w:val="-4"/>
                <w:sz w:val="24"/>
              </w:rPr>
              <w:t>0,24</w:t>
            </w:r>
          </w:p>
        </w:tc>
        <w:tc>
          <w:tcPr>
            <w:tcW w:w="1820" w:type="dxa"/>
          </w:tcPr>
          <w:p w:rsidR="00AC7DD6" w:rsidRDefault="00AC7DD6">
            <w:pPr>
              <w:pStyle w:val="TableParagraph"/>
              <w:rPr>
                <w:sz w:val="24"/>
              </w:rPr>
            </w:pPr>
          </w:p>
        </w:tc>
        <w:tc>
          <w:tcPr>
            <w:tcW w:w="2199" w:type="dxa"/>
            <w:vMerge w:val="restart"/>
          </w:tcPr>
          <w:p w:rsidR="00AC7DD6" w:rsidRDefault="00466DA9">
            <w:pPr>
              <w:pStyle w:val="TableParagraph"/>
              <w:ind w:left="106" w:right="206"/>
              <w:rPr>
                <w:sz w:val="24"/>
              </w:rPr>
            </w:pPr>
            <w:r>
              <w:rPr>
                <w:sz w:val="24"/>
              </w:rPr>
              <w:t xml:space="preserve">Размерземельных </w:t>
            </w:r>
            <w:r>
              <w:rPr>
                <w:spacing w:val="-2"/>
                <w:sz w:val="24"/>
              </w:rPr>
              <w:t xml:space="preserve">участков, </w:t>
            </w:r>
            <w:r>
              <w:rPr>
                <w:sz w:val="24"/>
              </w:rPr>
              <w:t xml:space="preserve">отводимых для </w:t>
            </w:r>
            <w:r>
              <w:rPr>
                <w:spacing w:val="-2"/>
                <w:sz w:val="24"/>
              </w:rPr>
              <w:t xml:space="preserve">захоронения, допускается </w:t>
            </w:r>
            <w:r>
              <w:rPr>
                <w:sz w:val="24"/>
              </w:rPr>
              <w:t xml:space="preserve">уточнять в зависимости от </w:t>
            </w:r>
            <w:r>
              <w:rPr>
                <w:spacing w:val="-2"/>
                <w:sz w:val="24"/>
              </w:rPr>
              <w:t xml:space="preserve">соотношения кладбищ традиционного </w:t>
            </w:r>
            <w:r>
              <w:rPr>
                <w:sz w:val="24"/>
              </w:rPr>
              <w:t xml:space="preserve">захоронения и кладбищ для погребения после </w:t>
            </w:r>
            <w:r>
              <w:rPr>
                <w:spacing w:val="-2"/>
                <w:sz w:val="24"/>
              </w:rPr>
              <w:t xml:space="preserve">кремации, устанавливаемых </w:t>
            </w:r>
            <w:r>
              <w:rPr>
                <w:sz w:val="24"/>
              </w:rPr>
              <w:t>по местным</w:t>
            </w:r>
          </w:p>
          <w:p w:rsidR="00AC7DD6" w:rsidRDefault="00466DA9">
            <w:pPr>
              <w:pStyle w:val="TableParagraph"/>
              <w:spacing w:line="264" w:lineRule="exact"/>
              <w:ind w:left="106"/>
              <w:rPr>
                <w:sz w:val="24"/>
              </w:rPr>
            </w:pPr>
            <w:r>
              <w:rPr>
                <w:spacing w:val="-2"/>
                <w:sz w:val="24"/>
              </w:rPr>
              <w:t>условиям</w:t>
            </w:r>
          </w:p>
        </w:tc>
      </w:tr>
      <w:tr w:rsidR="00AC7DD6">
        <w:trPr>
          <w:trHeight w:val="3854"/>
        </w:trPr>
        <w:tc>
          <w:tcPr>
            <w:tcW w:w="2237" w:type="dxa"/>
          </w:tcPr>
          <w:p w:rsidR="00AC7DD6" w:rsidRDefault="00466DA9">
            <w:pPr>
              <w:pStyle w:val="TableParagraph"/>
              <w:ind w:left="107" w:right="123"/>
              <w:jc w:val="both"/>
              <w:rPr>
                <w:sz w:val="24"/>
              </w:rPr>
            </w:pPr>
            <w:r>
              <w:rPr>
                <w:sz w:val="24"/>
              </w:rPr>
              <w:t xml:space="preserve">Кладбищеурновых захоронений после </w:t>
            </w:r>
            <w:r>
              <w:rPr>
                <w:spacing w:val="-2"/>
                <w:sz w:val="24"/>
              </w:rPr>
              <w:t>кремации</w:t>
            </w:r>
          </w:p>
        </w:tc>
        <w:tc>
          <w:tcPr>
            <w:tcW w:w="985" w:type="dxa"/>
          </w:tcPr>
          <w:p w:rsidR="00AC7DD6" w:rsidRDefault="00AC7DD6">
            <w:pPr>
              <w:pStyle w:val="TableParagraph"/>
              <w:rPr>
                <w:sz w:val="24"/>
              </w:rPr>
            </w:pPr>
          </w:p>
        </w:tc>
        <w:tc>
          <w:tcPr>
            <w:tcW w:w="2938" w:type="dxa"/>
          </w:tcPr>
          <w:p w:rsidR="00AC7DD6" w:rsidRDefault="00466DA9">
            <w:pPr>
              <w:pStyle w:val="TableParagraph"/>
              <w:tabs>
                <w:tab w:val="left" w:pos="1040"/>
                <w:tab w:val="left" w:pos="2591"/>
              </w:tabs>
              <w:ind w:left="104" w:right="97"/>
              <w:rPr>
                <w:sz w:val="24"/>
              </w:rPr>
            </w:pPr>
            <w:r>
              <w:rPr>
                <w:spacing w:val="-6"/>
                <w:sz w:val="24"/>
              </w:rPr>
              <w:t>по</w:t>
            </w:r>
            <w:r>
              <w:rPr>
                <w:sz w:val="24"/>
              </w:rPr>
              <w:tab/>
            </w:r>
            <w:r>
              <w:rPr>
                <w:spacing w:val="-2"/>
                <w:sz w:val="24"/>
              </w:rPr>
              <w:t>заданию</w:t>
            </w:r>
            <w:r>
              <w:rPr>
                <w:sz w:val="24"/>
              </w:rPr>
              <w:tab/>
            </w:r>
            <w:r>
              <w:rPr>
                <w:spacing w:val="-6"/>
                <w:sz w:val="24"/>
              </w:rPr>
              <w:t xml:space="preserve">на </w:t>
            </w:r>
            <w:r>
              <w:rPr>
                <w:spacing w:val="-2"/>
                <w:sz w:val="24"/>
              </w:rPr>
              <w:t>проектирование</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tcBorders>
              <w:top w:val="nil"/>
            </w:tcBorders>
          </w:tcPr>
          <w:p w:rsidR="00AC7DD6" w:rsidRDefault="00AC7DD6">
            <w:pPr>
              <w:rPr>
                <w:sz w:val="2"/>
                <w:szCs w:val="2"/>
              </w:rPr>
            </w:pPr>
          </w:p>
        </w:tc>
      </w:tr>
    </w:tbl>
    <w:p w:rsidR="00AC7DD6" w:rsidRDefault="00AC7DD6">
      <w:pPr>
        <w:pStyle w:val="a3"/>
        <w:spacing w:before="9"/>
        <w:ind w:left="0" w:firstLine="0"/>
        <w:jc w:val="left"/>
        <w:rPr>
          <w:b/>
          <w:sz w:val="15"/>
        </w:rPr>
      </w:pPr>
    </w:p>
    <w:p w:rsidR="00AC7DD6" w:rsidRDefault="00466DA9">
      <w:pPr>
        <w:pStyle w:val="a3"/>
        <w:tabs>
          <w:tab w:val="left" w:pos="2973"/>
          <w:tab w:val="left" w:pos="4555"/>
          <w:tab w:val="left" w:pos="5357"/>
          <w:tab w:val="left" w:pos="5734"/>
          <w:tab w:val="left" w:pos="7049"/>
          <w:tab w:val="left" w:pos="8857"/>
          <w:tab w:val="left" w:pos="9253"/>
        </w:tabs>
        <w:spacing w:before="89"/>
        <w:ind w:left="662" w:right="562"/>
        <w:jc w:val="left"/>
      </w:pPr>
      <w:r>
        <w:rPr>
          <w:spacing w:val="-2"/>
        </w:rPr>
        <w:t>*Расчетное</w:t>
      </w:r>
      <w:r>
        <w:tab/>
      </w:r>
      <w:r>
        <w:rPr>
          <w:spacing w:val="-2"/>
        </w:rPr>
        <w:t>количество</w:t>
      </w:r>
      <w:r>
        <w:tab/>
      </w:r>
      <w:r>
        <w:rPr>
          <w:spacing w:val="-4"/>
        </w:rPr>
        <w:t>мест</w:t>
      </w:r>
      <w:r>
        <w:tab/>
      </w:r>
      <w:r>
        <w:rPr>
          <w:spacing w:val="-10"/>
        </w:rPr>
        <w:t>в</w:t>
      </w:r>
      <w:r>
        <w:tab/>
      </w:r>
      <w:r>
        <w:rPr>
          <w:spacing w:val="-2"/>
        </w:rPr>
        <w:t>объектах</w:t>
      </w:r>
      <w:r>
        <w:tab/>
      </w:r>
      <w:r>
        <w:rPr>
          <w:spacing w:val="-2"/>
        </w:rPr>
        <w:t>дошкольного</w:t>
      </w:r>
      <w:r>
        <w:tab/>
      </w:r>
      <w:r>
        <w:rPr>
          <w:spacing w:val="-10"/>
        </w:rPr>
        <w:t>и</w:t>
      </w:r>
      <w:r>
        <w:tab/>
      </w:r>
      <w:r>
        <w:rPr>
          <w:spacing w:val="-2"/>
        </w:rPr>
        <w:t xml:space="preserve">среднего </w:t>
      </w:r>
      <w:r>
        <w:t>школьного образования определяется по следующим формулам:</w:t>
      </w:r>
    </w:p>
    <w:p w:rsidR="00AC7DD6" w:rsidRDefault="00466DA9">
      <w:pPr>
        <w:spacing w:before="241" w:line="387" w:lineRule="exact"/>
        <w:ind w:left="886"/>
        <w:jc w:val="center"/>
        <w:rPr>
          <w:sz w:val="24"/>
        </w:rPr>
      </w:pPr>
      <w:r>
        <w:rPr>
          <w:b/>
          <w:spacing w:val="14"/>
          <w:w w:val="85"/>
          <w:position w:val="-3"/>
          <w:sz w:val="43"/>
          <w:u w:val="single"/>
        </w:rPr>
        <w:t>(</w:t>
      </w:r>
      <w:r>
        <w:rPr>
          <w:b/>
          <w:spacing w:val="14"/>
          <w:w w:val="85"/>
          <w:position w:val="-3"/>
          <w:sz w:val="37"/>
          <w:u w:val="single"/>
        </w:rPr>
        <w:t>(</w:t>
      </w:r>
      <w:r>
        <w:rPr>
          <w:w w:val="90"/>
          <w:sz w:val="24"/>
          <w:u w:val="single"/>
        </w:rPr>
        <w:t>К</w:t>
      </w:r>
      <w:r>
        <w:rPr>
          <w:w w:val="90"/>
          <w:position w:val="-5"/>
          <w:sz w:val="16"/>
          <w:u w:val="single"/>
        </w:rPr>
        <w:t>7</w:t>
      </w:r>
      <w:r>
        <w:rPr>
          <w:spacing w:val="9"/>
          <w:w w:val="90"/>
          <w:sz w:val="24"/>
          <w:u w:val="single"/>
        </w:rPr>
        <w:t>+К</w:t>
      </w:r>
      <w:r>
        <w:rPr>
          <w:spacing w:val="9"/>
          <w:w w:val="90"/>
          <w:position w:val="-5"/>
          <w:sz w:val="16"/>
          <w:u w:val="single"/>
        </w:rPr>
        <w:t>8</w:t>
      </w:r>
      <w:r>
        <w:rPr>
          <w:spacing w:val="9"/>
          <w:w w:val="90"/>
          <w:sz w:val="24"/>
          <w:u w:val="single"/>
        </w:rPr>
        <w:t>+К</w:t>
      </w:r>
      <w:r>
        <w:rPr>
          <w:spacing w:val="9"/>
          <w:w w:val="90"/>
          <w:position w:val="-5"/>
          <w:sz w:val="16"/>
          <w:u w:val="single"/>
        </w:rPr>
        <w:t>9</w:t>
      </w:r>
      <w:r>
        <w:rPr>
          <w:w w:val="90"/>
          <w:sz w:val="24"/>
          <w:u w:val="single"/>
        </w:rPr>
        <w:t>+К</w:t>
      </w:r>
      <w:r>
        <w:rPr>
          <w:w w:val="90"/>
          <w:position w:val="-5"/>
          <w:sz w:val="16"/>
          <w:u w:val="single"/>
        </w:rPr>
        <w:t>10</w:t>
      </w:r>
      <w:r>
        <w:rPr>
          <w:w w:val="90"/>
          <w:sz w:val="24"/>
          <w:u w:val="single"/>
        </w:rPr>
        <w:t>+К</w:t>
      </w:r>
      <w:r>
        <w:rPr>
          <w:w w:val="90"/>
          <w:position w:val="-5"/>
          <w:sz w:val="16"/>
          <w:u w:val="single"/>
        </w:rPr>
        <w:t>11</w:t>
      </w:r>
      <w:r>
        <w:rPr>
          <w:w w:val="90"/>
          <w:sz w:val="24"/>
          <w:u w:val="single"/>
        </w:rPr>
        <w:t>+К</w:t>
      </w:r>
      <w:r>
        <w:rPr>
          <w:w w:val="90"/>
          <w:position w:val="-5"/>
          <w:sz w:val="16"/>
          <w:u w:val="single"/>
        </w:rPr>
        <w:t>12</w:t>
      </w:r>
      <w:r>
        <w:rPr>
          <w:w w:val="90"/>
          <w:sz w:val="24"/>
          <w:u w:val="single"/>
        </w:rPr>
        <w:t>+К</w:t>
      </w:r>
      <w:r>
        <w:rPr>
          <w:w w:val="90"/>
          <w:position w:val="-5"/>
          <w:sz w:val="16"/>
          <w:u w:val="single"/>
        </w:rPr>
        <w:t>13</w:t>
      </w:r>
      <w:r>
        <w:rPr>
          <w:w w:val="90"/>
          <w:sz w:val="24"/>
          <w:u w:val="single"/>
        </w:rPr>
        <w:t>+К</w:t>
      </w:r>
      <w:r>
        <w:rPr>
          <w:w w:val="90"/>
          <w:position w:val="-5"/>
          <w:sz w:val="16"/>
          <w:u w:val="single"/>
        </w:rPr>
        <w:t>14</w:t>
      </w:r>
      <w:r>
        <w:rPr>
          <w:w w:val="90"/>
          <w:sz w:val="24"/>
          <w:u w:val="single"/>
        </w:rPr>
        <w:t>+К</w:t>
      </w:r>
      <w:r>
        <w:rPr>
          <w:w w:val="90"/>
          <w:position w:val="-5"/>
          <w:sz w:val="16"/>
          <w:u w:val="single"/>
        </w:rPr>
        <w:t>15</w:t>
      </w:r>
      <w:r>
        <w:rPr>
          <w:b/>
          <w:w w:val="85"/>
          <w:position w:val="-3"/>
          <w:sz w:val="37"/>
          <w:u w:val="single"/>
        </w:rPr>
        <w:t>)</w:t>
      </w:r>
      <w:r>
        <w:rPr>
          <w:w w:val="90"/>
          <w:sz w:val="24"/>
          <w:u w:val="single"/>
        </w:rPr>
        <w:t>+</w:t>
      </w:r>
      <w:r>
        <w:rPr>
          <w:b/>
          <w:spacing w:val="17"/>
          <w:w w:val="85"/>
          <w:position w:val="-3"/>
          <w:sz w:val="40"/>
          <w:u w:val="single"/>
        </w:rPr>
        <w:t>(</w:t>
      </w:r>
      <w:r>
        <w:rPr>
          <w:b/>
          <w:spacing w:val="17"/>
          <w:w w:val="85"/>
          <w:position w:val="-3"/>
          <w:sz w:val="37"/>
          <w:u w:val="single"/>
        </w:rPr>
        <w:t>(</w:t>
      </w:r>
      <w:r>
        <w:rPr>
          <w:w w:val="90"/>
          <w:sz w:val="24"/>
          <w:u w:val="single"/>
        </w:rPr>
        <w:t>К</w:t>
      </w:r>
      <w:r>
        <w:rPr>
          <w:w w:val="90"/>
          <w:position w:val="-5"/>
          <w:sz w:val="16"/>
          <w:u w:val="single"/>
        </w:rPr>
        <w:t>16</w:t>
      </w:r>
      <w:r>
        <w:rPr>
          <w:w w:val="90"/>
          <w:sz w:val="24"/>
          <w:u w:val="single"/>
        </w:rPr>
        <w:t>+К</w:t>
      </w:r>
      <w:r>
        <w:rPr>
          <w:w w:val="90"/>
          <w:position w:val="-5"/>
          <w:sz w:val="16"/>
          <w:u w:val="single"/>
        </w:rPr>
        <w:t>17</w:t>
      </w:r>
      <w:r>
        <w:rPr>
          <w:b/>
          <w:w w:val="85"/>
          <w:position w:val="-3"/>
          <w:sz w:val="37"/>
          <w:u w:val="single"/>
        </w:rPr>
        <w:t>)</w:t>
      </w:r>
      <w:r>
        <w:rPr>
          <w:w w:val="90"/>
          <w:sz w:val="24"/>
          <w:u w:val="single"/>
        </w:rPr>
        <w:t>×0,75</w:t>
      </w:r>
      <w:r>
        <w:rPr>
          <w:b/>
          <w:spacing w:val="21"/>
          <w:w w:val="85"/>
          <w:position w:val="-3"/>
          <w:sz w:val="40"/>
          <w:u w:val="single"/>
        </w:rPr>
        <w:t>)</w:t>
      </w:r>
      <w:r>
        <w:rPr>
          <w:b/>
          <w:spacing w:val="21"/>
          <w:w w:val="85"/>
          <w:position w:val="-3"/>
          <w:sz w:val="43"/>
          <w:u w:val="single"/>
        </w:rPr>
        <w:t>)</w:t>
      </w:r>
      <w:r>
        <w:rPr>
          <w:spacing w:val="21"/>
          <w:w w:val="85"/>
          <w:sz w:val="24"/>
          <w:u w:val="single"/>
        </w:rPr>
        <w:t>×</w:t>
      </w:r>
      <w:r>
        <w:rPr>
          <w:spacing w:val="-4"/>
          <w:w w:val="90"/>
          <w:sz w:val="24"/>
          <w:u w:val="single"/>
        </w:rPr>
        <w:t>1000</w:t>
      </w:r>
    </w:p>
    <w:p w:rsidR="00AC7DD6" w:rsidRDefault="00466DA9">
      <w:pPr>
        <w:tabs>
          <w:tab w:val="left" w:pos="4804"/>
          <w:tab w:val="left" w:pos="8823"/>
        </w:tabs>
        <w:ind w:left="440"/>
        <w:jc w:val="center"/>
        <w:rPr>
          <w:sz w:val="28"/>
        </w:rPr>
      </w:pPr>
      <w:r>
        <w:rPr>
          <w:spacing w:val="-2"/>
          <w:position w:val="6"/>
          <w:sz w:val="24"/>
        </w:rPr>
        <w:t>Р</w:t>
      </w:r>
      <w:r>
        <w:rPr>
          <w:spacing w:val="-2"/>
          <w:sz w:val="16"/>
        </w:rPr>
        <w:t>ООШ</w:t>
      </w:r>
      <w:r>
        <w:rPr>
          <w:spacing w:val="-2"/>
          <w:position w:val="6"/>
          <w:sz w:val="24"/>
        </w:rPr>
        <w:t>=</w:t>
      </w:r>
      <w:r>
        <w:rPr>
          <w:position w:val="6"/>
          <w:sz w:val="24"/>
        </w:rPr>
        <w:tab/>
      </w:r>
      <w:r>
        <w:rPr>
          <w:i/>
          <w:spacing w:val="-10"/>
          <w:position w:val="-8"/>
          <w:sz w:val="24"/>
        </w:rPr>
        <w:t>N</w:t>
      </w:r>
      <w:r>
        <w:rPr>
          <w:i/>
          <w:position w:val="-8"/>
          <w:sz w:val="24"/>
        </w:rPr>
        <w:tab/>
      </w:r>
      <w:r>
        <w:rPr>
          <w:spacing w:val="-10"/>
          <w:position w:val="-20"/>
          <w:sz w:val="28"/>
        </w:rPr>
        <w:t>,</w:t>
      </w:r>
    </w:p>
    <w:p w:rsidR="00AC7DD6" w:rsidRDefault="00AC7DD6">
      <w:pPr>
        <w:pStyle w:val="a3"/>
        <w:ind w:left="0" w:firstLine="0"/>
        <w:jc w:val="left"/>
        <w:rPr>
          <w:sz w:val="19"/>
        </w:rPr>
      </w:pPr>
    </w:p>
    <w:p w:rsidR="00AC7DD6" w:rsidRDefault="00466DA9">
      <w:pPr>
        <w:pStyle w:val="a3"/>
        <w:spacing w:before="89"/>
        <w:ind w:left="662" w:right="561"/>
        <w:jc w:val="left"/>
      </w:pPr>
      <w:r>
        <w:t>К7-К17 - количество детей одного возраста, где 7-17 (Кп) возраст от 7 до 17 лет</w:t>
      </w:r>
    </w:p>
    <w:p w:rsidR="00AC7DD6" w:rsidRDefault="00466DA9">
      <w:pPr>
        <w:pStyle w:val="a3"/>
        <w:spacing w:line="321" w:lineRule="exact"/>
        <w:ind w:left="1382" w:firstLine="0"/>
        <w:jc w:val="left"/>
      </w:pPr>
      <w:r>
        <w:t>N-общееколичество</w:t>
      </w:r>
      <w:r>
        <w:rPr>
          <w:spacing w:val="-2"/>
        </w:rPr>
        <w:t>населения</w:t>
      </w:r>
    </w:p>
    <w:p w:rsidR="00AC7DD6" w:rsidRDefault="00466DA9">
      <w:pPr>
        <w:pStyle w:val="a3"/>
        <w:tabs>
          <w:tab w:val="left" w:pos="2181"/>
          <w:tab w:val="left" w:pos="2476"/>
          <w:tab w:val="left" w:pos="3868"/>
          <w:tab w:val="left" w:pos="5410"/>
          <w:tab w:val="left" w:pos="6168"/>
          <w:tab w:val="left" w:pos="6502"/>
          <w:tab w:val="left" w:pos="7774"/>
          <w:tab w:val="left" w:pos="9025"/>
        </w:tabs>
        <w:spacing w:before="20"/>
        <w:ind w:left="662" w:right="561" w:firstLine="736"/>
        <w:jc w:val="left"/>
      </w:pPr>
      <w:r>
        <w:rPr>
          <w:spacing w:val="-4"/>
          <w:position w:val="12"/>
          <w:sz w:val="23"/>
        </w:rPr>
        <w:t>Р</w:t>
      </w:r>
      <w:r>
        <w:rPr>
          <w:spacing w:val="-4"/>
          <w:position w:val="6"/>
          <w:sz w:val="16"/>
        </w:rPr>
        <w:t>ООШ</w:t>
      </w:r>
      <w:r>
        <w:rPr>
          <w:position w:val="6"/>
          <w:sz w:val="16"/>
        </w:rPr>
        <w:tab/>
      </w:r>
      <w:r>
        <w:rPr>
          <w:spacing w:val="-10"/>
        </w:rPr>
        <w:t>-</w:t>
      </w:r>
      <w:r>
        <w:tab/>
      </w:r>
      <w:r>
        <w:rPr>
          <w:spacing w:val="-2"/>
        </w:rPr>
        <w:t>расчетное</w:t>
      </w:r>
      <w:r>
        <w:tab/>
      </w:r>
      <w:r>
        <w:rPr>
          <w:spacing w:val="-2"/>
        </w:rPr>
        <w:t>количество</w:t>
      </w:r>
      <w:r>
        <w:tab/>
      </w:r>
      <w:r>
        <w:rPr>
          <w:spacing w:val="-4"/>
        </w:rPr>
        <w:t>мест</w:t>
      </w:r>
      <w:r>
        <w:tab/>
      </w:r>
      <w:r>
        <w:rPr>
          <w:spacing w:val="-10"/>
        </w:rPr>
        <w:t>в</w:t>
      </w:r>
      <w:r>
        <w:tab/>
      </w:r>
      <w:r>
        <w:rPr>
          <w:spacing w:val="-2"/>
        </w:rPr>
        <w:t>объектах</w:t>
      </w:r>
      <w:r>
        <w:tab/>
      </w:r>
      <w:r>
        <w:rPr>
          <w:spacing w:val="-2"/>
        </w:rPr>
        <w:t>среднего</w:t>
      </w:r>
      <w:r>
        <w:tab/>
      </w:r>
      <w:r>
        <w:rPr>
          <w:spacing w:val="-4"/>
        </w:rPr>
        <w:t xml:space="preserve">школьного </w:t>
      </w:r>
      <w:r>
        <w:t>образования, мест на 1 тыс. чел.</w:t>
      </w:r>
    </w:p>
    <w:p w:rsidR="00AC7DD6" w:rsidRDefault="00AC7DD6">
      <w:pPr>
        <w:pStyle w:val="a3"/>
        <w:spacing w:before="9"/>
        <w:ind w:left="0" w:firstLine="0"/>
        <w:jc w:val="left"/>
        <w:rPr>
          <w:sz w:val="24"/>
        </w:rPr>
      </w:pPr>
    </w:p>
    <w:p w:rsidR="00AC7DD6" w:rsidRDefault="00466DA9">
      <w:pPr>
        <w:spacing w:before="1" w:line="387" w:lineRule="exact"/>
        <w:ind w:left="2154"/>
        <w:rPr>
          <w:sz w:val="24"/>
        </w:rPr>
      </w:pPr>
      <w:r>
        <w:rPr>
          <w:b/>
          <w:spacing w:val="21"/>
          <w:w w:val="80"/>
          <w:position w:val="-3"/>
          <w:sz w:val="43"/>
          <w:u w:val="single"/>
        </w:rPr>
        <w:t>(</w:t>
      </w:r>
      <w:r>
        <w:rPr>
          <w:b/>
          <w:spacing w:val="21"/>
          <w:w w:val="80"/>
          <w:position w:val="-3"/>
          <w:sz w:val="40"/>
          <w:u w:val="single"/>
        </w:rPr>
        <w:t>(</w:t>
      </w:r>
      <w:r>
        <w:rPr>
          <w:b/>
          <w:spacing w:val="21"/>
          <w:w w:val="80"/>
          <w:position w:val="-3"/>
          <w:sz w:val="37"/>
          <w:u w:val="single"/>
        </w:rPr>
        <w:t>(</w:t>
      </w:r>
      <w:r>
        <w:rPr>
          <w:w w:val="90"/>
          <w:sz w:val="24"/>
          <w:u w:val="single"/>
        </w:rPr>
        <w:t>К</w:t>
      </w:r>
      <w:r>
        <w:rPr>
          <w:w w:val="90"/>
          <w:position w:val="-5"/>
          <w:sz w:val="16"/>
          <w:u w:val="single"/>
        </w:rPr>
        <w:t>0</w:t>
      </w:r>
      <w:r>
        <w:rPr>
          <w:spacing w:val="9"/>
          <w:w w:val="90"/>
          <w:sz w:val="24"/>
          <w:u w:val="single"/>
        </w:rPr>
        <w:t>+К</w:t>
      </w:r>
      <w:r>
        <w:rPr>
          <w:spacing w:val="9"/>
          <w:w w:val="90"/>
          <w:position w:val="-5"/>
          <w:sz w:val="16"/>
          <w:u w:val="single"/>
        </w:rPr>
        <w:t>1</w:t>
      </w:r>
      <w:r>
        <w:rPr>
          <w:spacing w:val="9"/>
          <w:w w:val="90"/>
          <w:sz w:val="24"/>
          <w:u w:val="single"/>
        </w:rPr>
        <w:t>+К</w:t>
      </w:r>
      <w:r>
        <w:rPr>
          <w:spacing w:val="9"/>
          <w:w w:val="90"/>
          <w:position w:val="-5"/>
          <w:sz w:val="16"/>
          <w:u w:val="single"/>
        </w:rPr>
        <w:t>2</w:t>
      </w:r>
      <w:r>
        <w:rPr>
          <w:b/>
          <w:w w:val="80"/>
          <w:position w:val="-3"/>
          <w:sz w:val="37"/>
          <w:u w:val="single"/>
        </w:rPr>
        <w:t>)</w:t>
      </w:r>
      <w:r>
        <w:rPr>
          <w:w w:val="90"/>
          <w:sz w:val="24"/>
          <w:u w:val="single"/>
        </w:rPr>
        <w:t>×0,3</w:t>
      </w:r>
      <w:r>
        <w:rPr>
          <w:b/>
          <w:w w:val="80"/>
          <w:position w:val="-3"/>
          <w:sz w:val="40"/>
          <w:u w:val="single"/>
        </w:rPr>
        <w:t>)</w:t>
      </w:r>
      <w:r>
        <w:rPr>
          <w:w w:val="90"/>
          <w:sz w:val="24"/>
          <w:u w:val="single"/>
        </w:rPr>
        <w:t>+</w:t>
      </w:r>
      <w:r>
        <w:rPr>
          <w:b/>
          <w:w w:val="80"/>
          <w:position w:val="-3"/>
          <w:sz w:val="37"/>
          <w:u w:val="single"/>
        </w:rPr>
        <w:t>(</w:t>
      </w:r>
      <w:r>
        <w:rPr>
          <w:spacing w:val="11"/>
          <w:w w:val="90"/>
          <w:sz w:val="24"/>
          <w:u w:val="single"/>
        </w:rPr>
        <w:t>КЗ+К</w:t>
      </w:r>
      <w:r>
        <w:rPr>
          <w:spacing w:val="11"/>
          <w:w w:val="90"/>
          <w:position w:val="-5"/>
          <w:sz w:val="16"/>
          <w:u w:val="single"/>
        </w:rPr>
        <w:t>4</w:t>
      </w:r>
      <w:r>
        <w:rPr>
          <w:spacing w:val="9"/>
          <w:w w:val="90"/>
          <w:sz w:val="24"/>
          <w:u w:val="single"/>
        </w:rPr>
        <w:t>+К</w:t>
      </w:r>
      <w:r>
        <w:rPr>
          <w:spacing w:val="9"/>
          <w:w w:val="90"/>
          <w:position w:val="-5"/>
          <w:sz w:val="16"/>
          <w:u w:val="single"/>
        </w:rPr>
        <w:t>5</w:t>
      </w:r>
      <w:r>
        <w:rPr>
          <w:spacing w:val="9"/>
          <w:w w:val="90"/>
          <w:sz w:val="24"/>
          <w:u w:val="single"/>
        </w:rPr>
        <w:t>+К</w:t>
      </w:r>
      <w:r>
        <w:rPr>
          <w:spacing w:val="9"/>
          <w:w w:val="90"/>
          <w:position w:val="-5"/>
          <w:sz w:val="16"/>
          <w:u w:val="single"/>
        </w:rPr>
        <w:t>6</w:t>
      </w:r>
      <w:r>
        <w:rPr>
          <w:b/>
          <w:w w:val="80"/>
          <w:position w:val="-3"/>
          <w:sz w:val="37"/>
          <w:u w:val="single"/>
        </w:rPr>
        <w:t>)</w:t>
      </w:r>
      <w:r>
        <w:rPr>
          <w:b/>
          <w:spacing w:val="15"/>
          <w:w w:val="90"/>
          <w:position w:val="-3"/>
          <w:sz w:val="43"/>
          <w:u w:val="single"/>
        </w:rPr>
        <w:t>)</w:t>
      </w:r>
      <w:r>
        <w:rPr>
          <w:spacing w:val="15"/>
          <w:w w:val="90"/>
          <w:sz w:val="24"/>
          <w:u w:val="single"/>
        </w:rPr>
        <w:t>×</w:t>
      </w:r>
      <w:r>
        <w:rPr>
          <w:spacing w:val="-4"/>
          <w:w w:val="90"/>
          <w:sz w:val="24"/>
          <w:u w:val="single"/>
        </w:rPr>
        <w:t>1000</w:t>
      </w:r>
    </w:p>
    <w:p w:rsidR="00AC7DD6" w:rsidRDefault="00466DA9">
      <w:pPr>
        <w:tabs>
          <w:tab w:val="left" w:pos="4541"/>
          <w:tab w:val="left" w:pos="7334"/>
        </w:tabs>
        <w:ind w:left="1426"/>
        <w:rPr>
          <w:sz w:val="28"/>
        </w:rPr>
      </w:pPr>
      <w:r>
        <w:rPr>
          <w:position w:val="6"/>
          <w:sz w:val="24"/>
        </w:rPr>
        <w:t>Р</w:t>
      </w:r>
      <w:r>
        <w:rPr>
          <w:sz w:val="16"/>
        </w:rPr>
        <w:t>ДОО</w:t>
      </w:r>
      <w:r>
        <w:rPr>
          <w:spacing w:val="-10"/>
          <w:position w:val="6"/>
          <w:sz w:val="24"/>
        </w:rPr>
        <w:t>=</w:t>
      </w:r>
      <w:r>
        <w:rPr>
          <w:position w:val="6"/>
          <w:sz w:val="24"/>
        </w:rPr>
        <w:tab/>
      </w:r>
      <w:r>
        <w:rPr>
          <w:i/>
          <w:spacing w:val="-10"/>
          <w:position w:val="-8"/>
          <w:sz w:val="24"/>
        </w:rPr>
        <w:t>N</w:t>
      </w:r>
      <w:r>
        <w:rPr>
          <w:i/>
          <w:position w:val="-8"/>
          <w:sz w:val="24"/>
        </w:rPr>
        <w:tab/>
      </w:r>
      <w:r>
        <w:rPr>
          <w:spacing w:val="-10"/>
          <w:position w:val="-20"/>
          <w:sz w:val="28"/>
        </w:rPr>
        <w:t>,</w:t>
      </w:r>
    </w:p>
    <w:p w:rsidR="00AC7DD6" w:rsidRDefault="00AC7DD6">
      <w:pPr>
        <w:pStyle w:val="a3"/>
        <w:ind w:left="0" w:firstLine="0"/>
        <w:jc w:val="left"/>
        <w:rPr>
          <w:sz w:val="19"/>
        </w:rPr>
      </w:pPr>
    </w:p>
    <w:p w:rsidR="00AC7DD6" w:rsidRDefault="00466DA9">
      <w:pPr>
        <w:pStyle w:val="a3"/>
        <w:spacing w:before="89"/>
        <w:ind w:left="662" w:right="561"/>
        <w:jc w:val="left"/>
      </w:pPr>
      <w:r>
        <w:t>К0-К6 - количество детей одного возраста, где 0-6 (Кп) возраст от 2 мес. до 6 лет</w:t>
      </w:r>
    </w:p>
    <w:p w:rsidR="00AC7DD6" w:rsidRDefault="00466DA9">
      <w:pPr>
        <w:pStyle w:val="a3"/>
        <w:spacing w:line="321" w:lineRule="exact"/>
        <w:ind w:left="1382" w:firstLine="0"/>
        <w:jc w:val="left"/>
      </w:pPr>
      <w:r>
        <w:t>N-общееколичество</w:t>
      </w:r>
      <w:r>
        <w:rPr>
          <w:spacing w:val="-2"/>
        </w:rPr>
        <w:t>населения</w:t>
      </w:r>
    </w:p>
    <w:p w:rsidR="00AC7DD6" w:rsidRDefault="00466DA9">
      <w:pPr>
        <w:pStyle w:val="a3"/>
        <w:spacing w:before="20"/>
        <w:ind w:left="1397" w:firstLine="0"/>
        <w:jc w:val="left"/>
      </w:pPr>
      <w:r>
        <w:rPr>
          <w:position w:val="12"/>
          <w:sz w:val="23"/>
        </w:rPr>
        <w:t>Р</w:t>
      </w:r>
      <w:r>
        <w:rPr>
          <w:position w:val="6"/>
          <w:sz w:val="16"/>
        </w:rPr>
        <w:t>ДОО</w:t>
      </w:r>
      <w:r>
        <w:t>-расчетноеколичествомествобъектахдошкольного</w:t>
      </w:r>
      <w:r>
        <w:rPr>
          <w:spacing w:val="-2"/>
        </w:rPr>
        <w:t>образования,</w:t>
      </w:r>
    </w:p>
    <w:p w:rsidR="00AC7DD6" w:rsidRDefault="00AC7DD6">
      <w:pPr>
        <w:sectPr w:rsidR="00AC7DD6">
          <w:type w:val="continuous"/>
          <w:pgSz w:w="11910" w:h="16800"/>
          <w:pgMar w:top="1140" w:right="0" w:bottom="280" w:left="1040" w:header="720" w:footer="720" w:gutter="0"/>
          <w:cols w:space="720"/>
        </w:sectPr>
      </w:pPr>
    </w:p>
    <w:p w:rsidR="00AC7DD6" w:rsidRDefault="00466DA9">
      <w:pPr>
        <w:spacing w:before="73"/>
        <w:ind w:left="662"/>
        <w:jc w:val="both"/>
        <w:rPr>
          <w:sz w:val="24"/>
        </w:rPr>
      </w:pPr>
      <w:r>
        <w:rPr>
          <w:sz w:val="28"/>
        </w:rPr>
        <w:lastRenderedPageBreak/>
        <w:t xml:space="preserve">мест </w:t>
      </w:r>
      <w:r>
        <w:rPr>
          <w:sz w:val="24"/>
        </w:rPr>
        <w:t>на1тыс.</w:t>
      </w:r>
      <w:r>
        <w:rPr>
          <w:spacing w:val="-4"/>
          <w:sz w:val="24"/>
        </w:rPr>
        <w:t>чел.</w:t>
      </w:r>
    </w:p>
    <w:p w:rsidR="00AC7DD6" w:rsidRDefault="00466DA9">
      <w:pPr>
        <w:pStyle w:val="a3"/>
        <w:spacing w:before="2"/>
        <w:ind w:left="662" w:right="559"/>
      </w:pPr>
      <w:r>
        <w:t>Показатели рассчитываются, опираясь на количественные данные (Кп)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14">
        <w:r>
          <w:rPr>
            <w:color w:val="0F6BBD"/>
          </w:rPr>
          <w:t>https://krsdstat.gks.ru/population_kk</w:t>
        </w:r>
      </w:hyperlink>
      <w:r>
        <w:t>), на год, предшествующий расчетному.</w:t>
      </w:r>
    </w:p>
    <w:p w:rsidR="00AC7DD6" w:rsidRDefault="00466DA9">
      <w:pPr>
        <w:pStyle w:val="a3"/>
        <w:ind w:left="662" w:right="561"/>
      </w:pPr>
      <w: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rsidR="00AC7DD6" w:rsidRDefault="00AC7DD6">
      <w:pPr>
        <w:pStyle w:val="a3"/>
        <w:spacing w:before="11"/>
        <w:ind w:left="0" w:firstLine="0"/>
        <w:jc w:val="left"/>
        <w:rPr>
          <w:sz w:val="23"/>
        </w:rPr>
      </w:pPr>
    </w:p>
    <w:p w:rsidR="00AC7DD6" w:rsidRDefault="00466DA9">
      <w:pPr>
        <w:pStyle w:val="a4"/>
        <w:numPr>
          <w:ilvl w:val="0"/>
          <w:numId w:val="153"/>
        </w:numPr>
        <w:tabs>
          <w:tab w:val="left" w:pos="2172"/>
        </w:tabs>
        <w:ind w:left="3357" w:right="1794" w:hanging="1467"/>
        <w:jc w:val="left"/>
        <w:rPr>
          <w:b/>
          <w:sz w:val="28"/>
        </w:rPr>
      </w:pPr>
      <w:r>
        <w:rPr>
          <w:b/>
          <w:color w:val="25282E"/>
          <w:sz w:val="28"/>
        </w:rPr>
        <w:t>Размерыземельныхучастковучрежденийначального профессионального образования:</w:t>
      </w:r>
    </w:p>
    <w:p w:rsidR="00AC7DD6" w:rsidRDefault="00466DA9">
      <w:pPr>
        <w:spacing w:line="322" w:lineRule="exact"/>
        <w:ind w:right="560"/>
        <w:jc w:val="right"/>
        <w:rPr>
          <w:b/>
          <w:sz w:val="28"/>
        </w:rPr>
      </w:pPr>
      <w:r>
        <w:rPr>
          <w:b/>
          <w:color w:val="25282E"/>
          <w:spacing w:val="-2"/>
          <w:sz w:val="28"/>
        </w:rPr>
        <w:t>Таблица</w:t>
      </w:r>
      <w:r w:rsidR="003A24E3">
        <w:rPr>
          <w:b/>
          <w:color w:val="25282E"/>
          <w:spacing w:val="-10"/>
          <w:sz w:val="28"/>
        </w:rPr>
        <w:t>2</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1397"/>
        <w:gridCol w:w="1543"/>
        <w:gridCol w:w="1541"/>
        <w:gridCol w:w="1680"/>
      </w:tblGrid>
      <w:tr w:rsidR="00AC7DD6">
        <w:trPr>
          <w:trHeight w:val="554"/>
        </w:trPr>
        <w:tc>
          <w:tcPr>
            <w:tcW w:w="3641" w:type="dxa"/>
            <w:tcBorders>
              <w:bottom w:val="nil"/>
            </w:tcBorders>
          </w:tcPr>
          <w:p w:rsidR="00AC7DD6" w:rsidRDefault="00466DA9">
            <w:pPr>
              <w:pStyle w:val="TableParagraph"/>
              <w:spacing w:line="270" w:lineRule="atLeast"/>
              <w:ind w:left="203" w:firstLine="79"/>
              <w:rPr>
                <w:sz w:val="24"/>
              </w:rPr>
            </w:pPr>
            <w:r>
              <w:rPr>
                <w:sz w:val="24"/>
              </w:rPr>
              <w:t xml:space="preserve">Образовательные учреждения </w:t>
            </w:r>
            <w:r>
              <w:rPr>
                <w:spacing w:val="-2"/>
                <w:sz w:val="24"/>
              </w:rPr>
              <w:t>начального профессионального</w:t>
            </w:r>
          </w:p>
        </w:tc>
        <w:tc>
          <w:tcPr>
            <w:tcW w:w="6161" w:type="dxa"/>
            <w:gridSpan w:val="4"/>
          </w:tcPr>
          <w:p w:rsidR="00AC7DD6" w:rsidRDefault="00466DA9">
            <w:pPr>
              <w:pStyle w:val="TableParagraph"/>
              <w:spacing w:line="270" w:lineRule="atLeast"/>
              <w:ind w:left="1637" w:right="147" w:hanging="999"/>
              <w:rPr>
                <w:sz w:val="24"/>
              </w:rPr>
            </w:pPr>
            <w:r>
              <w:rPr>
                <w:sz w:val="24"/>
              </w:rPr>
              <w:t>Размерземельныхучастков(га)приколичестве обучающихся в учреждений</w:t>
            </w:r>
          </w:p>
        </w:tc>
      </w:tr>
      <w:tr w:rsidR="00AC7DD6">
        <w:trPr>
          <w:trHeight w:val="551"/>
        </w:trPr>
        <w:tc>
          <w:tcPr>
            <w:tcW w:w="3641" w:type="dxa"/>
            <w:tcBorders>
              <w:top w:val="nil"/>
            </w:tcBorders>
          </w:tcPr>
          <w:p w:rsidR="00AC7DD6" w:rsidRDefault="00466DA9">
            <w:pPr>
              <w:pStyle w:val="TableParagraph"/>
              <w:spacing w:line="263" w:lineRule="exact"/>
              <w:ind w:left="1185"/>
              <w:rPr>
                <w:sz w:val="24"/>
              </w:rPr>
            </w:pPr>
            <w:r>
              <w:rPr>
                <w:spacing w:val="-2"/>
                <w:sz w:val="24"/>
              </w:rPr>
              <w:t>образования</w:t>
            </w:r>
          </w:p>
        </w:tc>
        <w:tc>
          <w:tcPr>
            <w:tcW w:w="1397" w:type="dxa"/>
          </w:tcPr>
          <w:p w:rsidR="00AC7DD6" w:rsidRDefault="00466DA9">
            <w:pPr>
              <w:pStyle w:val="TableParagraph"/>
              <w:spacing w:line="275" w:lineRule="exact"/>
              <w:ind w:left="119" w:right="114"/>
              <w:jc w:val="center"/>
              <w:rPr>
                <w:sz w:val="24"/>
              </w:rPr>
            </w:pPr>
            <w:r>
              <w:rPr>
                <w:sz w:val="24"/>
              </w:rPr>
              <w:t xml:space="preserve">до 300 </w:t>
            </w:r>
            <w:r>
              <w:rPr>
                <w:spacing w:val="-4"/>
                <w:sz w:val="24"/>
              </w:rPr>
              <w:t>чел.</w:t>
            </w:r>
          </w:p>
        </w:tc>
        <w:tc>
          <w:tcPr>
            <w:tcW w:w="1543" w:type="dxa"/>
          </w:tcPr>
          <w:p w:rsidR="00AC7DD6" w:rsidRDefault="00466DA9">
            <w:pPr>
              <w:pStyle w:val="TableParagraph"/>
              <w:spacing w:line="275" w:lineRule="exact"/>
              <w:ind w:left="92" w:right="89"/>
              <w:jc w:val="center"/>
              <w:rPr>
                <w:sz w:val="24"/>
              </w:rPr>
            </w:pPr>
            <w:r>
              <w:rPr>
                <w:sz w:val="24"/>
              </w:rPr>
              <w:t xml:space="preserve">300 -400 </w:t>
            </w:r>
            <w:r>
              <w:rPr>
                <w:spacing w:val="-5"/>
                <w:sz w:val="24"/>
              </w:rPr>
              <w:t>чел</w:t>
            </w:r>
          </w:p>
        </w:tc>
        <w:tc>
          <w:tcPr>
            <w:tcW w:w="1541" w:type="dxa"/>
          </w:tcPr>
          <w:p w:rsidR="00AC7DD6" w:rsidRDefault="00466DA9">
            <w:pPr>
              <w:pStyle w:val="TableParagraph"/>
              <w:spacing w:line="275" w:lineRule="exact"/>
              <w:ind w:left="108" w:right="101"/>
              <w:jc w:val="center"/>
              <w:rPr>
                <w:sz w:val="24"/>
              </w:rPr>
            </w:pPr>
            <w:r>
              <w:rPr>
                <w:sz w:val="24"/>
              </w:rPr>
              <w:t xml:space="preserve">400 </w:t>
            </w:r>
            <w:r>
              <w:rPr>
                <w:spacing w:val="-10"/>
                <w:sz w:val="24"/>
              </w:rPr>
              <w:t>-</w:t>
            </w:r>
          </w:p>
          <w:p w:rsidR="00AC7DD6" w:rsidRDefault="00466DA9">
            <w:pPr>
              <w:pStyle w:val="TableParagraph"/>
              <w:spacing w:line="257" w:lineRule="exact"/>
              <w:ind w:left="102" w:right="101"/>
              <w:jc w:val="center"/>
              <w:rPr>
                <w:sz w:val="24"/>
              </w:rPr>
            </w:pPr>
            <w:r>
              <w:rPr>
                <w:sz w:val="24"/>
              </w:rPr>
              <w:t xml:space="preserve">600 </w:t>
            </w:r>
            <w:r>
              <w:rPr>
                <w:spacing w:val="-4"/>
                <w:sz w:val="24"/>
              </w:rPr>
              <w:t>чел.</w:t>
            </w:r>
          </w:p>
        </w:tc>
        <w:tc>
          <w:tcPr>
            <w:tcW w:w="1680" w:type="dxa"/>
          </w:tcPr>
          <w:p w:rsidR="00AC7DD6" w:rsidRDefault="00466DA9">
            <w:pPr>
              <w:pStyle w:val="TableParagraph"/>
              <w:spacing w:line="275" w:lineRule="exact"/>
              <w:ind w:left="100" w:right="98"/>
              <w:jc w:val="center"/>
              <w:rPr>
                <w:sz w:val="24"/>
              </w:rPr>
            </w:pPr>
            <w:r>
              <w:rPr>
                <w:sz w:val="24"/>
              </w:rPr>
              <w:t xml:space="preserve">600 -1000 </w:t>
            </w:r>
            <w:r>
              <w:rPr>
                <w:spacing w:val="-5"/>
                <w:sz w:val="24"/>
              </w:rPr>
              <w:t>чел</w:t>
            </w:r>
          </w:p>
        </w:tc>
      </w:tr>
      <w:tr w:rsidR="00AC7DD6">
        <w:trPr>
          <w:trHeight w:val="551"/>
        </w:trPr>
        <w:tc>
          <w:tcPr>
            <w:tcW w:w="3641" w:type="dxa"/>
          </w:tcPr>
          <w:p w:rsidR="00AC7DD6" w:rsidRDefault="00466DA9">
            <w:pPr>
              <w:pStyle w:val="TableParagraph"/>
              <w:spacing w:line="276" w:lineRule="exact"/>
              <w:ind w:left="107" w:right="820"/>
              <w:rPr>
                <w:sz w:val="24"/>
              </w:rPr>
            </w:pPr>
            <w:r>
              <w:rPr>
                <w:sz w:val="24"/>
              </w:rPr>
              <w:t xml:space="preserve">Длявсехобразовательных </w:t>
            </w:r>
            <w:r>
              <w:rPr>
                <w:spacing w:val="-2"/>
                <w:sz w:val="24"/>
              </w:rPr>
              <w:t>учреждений</w:t>
            </w:r>
          </w:p>
        </w:tc>
        <w:tc>
          <w:tcPr>
            <w:tcW w:w="1397" w:type="dxa"/>
          </w:tcPr>
          <w:p w:rsidR="00AC7DD6" w:rsidRDefault="00466DA9">
            <w:pPr>
              <w:pStyle w:val="TableParagraph"/>
              <w:spacing w:line="275" w:lineRule="exact"/>
              <w:ind w:left="5"/>
              <w:jc w:val="center"/>
              <w:rPr>
                <w:sz w:val="24"/>
              </w:rPr>
            </w:pPr>
            <w:r>
              <w:rPr>
                <w:sz w:val="24"/>
              </w:rPr>
              <w:t>2</w:t>
            </w:r>
          </w:p>
        </w:tc>
        <w:tc>
          <w:tcPr>
            <w:tcW w:w="1543" w:type="dxa"/>
          </w:tcPr>
          <w:p w:rsidR="00AC7DD6" w:rsidRDefault="00466DA9">
            <w:pPr>
              <w:pStyle w:val="TableParagraph"/>
              <w:spacing w:line="275" w:lineRule="exact"/>
              <w:ind w:left="92" w:right="86"/>
              <w:jc w:val="center"/>
              <w:rPr>
                <w:sz w:val="24"/>
              </w:rPr>
            </w:pPr>
            <w:r>
              <w:rPr>
                <w:spacing w:val="-5"/>
                <w:sz w:val="24"/>
              </w:rPr>
              <w:t>2.4</w:t>
            </w:r>
          </w:p>
        </w:tc>
        <w:tc>
          <w:tcPr>
            <w:tcW w:w="1541" w:type="dxa"/>
          </w:tcPr>
          <w:p w:rsidR="00AC7DD6" w:rsidRDefault="00466DA9">
            <w:pPr>
              <w:pStyle w:val="TableParagraph"/>
              <w:spacing w:line="275" w:lineRule="exact"/>
              <w:ind w:left="104" w:right="101"/>
              <w:jc w:val="center"/>
              <w:rPr>
                <w:sz w:val="24"/>
              </w:rPr>
            </w:pPr>
            <w:r>
              <w:rPr>
                <w:spacing w:val="-4"/>
                <w:sz w:val="24"/>
              </w:rPr>
              <w:t>13,1</w:t>
            </w:r>
          </w:p>
        </w:tc>
        <w:tc>
          <w:tcPr>
            <w:tcW w:w="1680" w:type="dxa"/>
          </w:tcPr>
          <w:p w:rsidR="00AC7DD6" w:rsidRDefault="00466DA9">
            <w:pPr>
              <w:pStyle w:val="TableParagraph"/>
              <w:spacing w:line="275" w:lineRule="exact"/>
              <w:ind w:left="100" w:right="96"/>
              <w:jc w:val="center"/>
              <w:rPr>
                <w:sz w:val="24"/>
              </w:rPr>
            </w:pPr>
            <w:r>
              <w:rPr>
                <w:spacing w:val="-5"/>
                <w:sz w:val="24"/>
              </w:rPr>
              <w:t>3.7</w:t>
            </w:r>
          </w:p>
        </w:tc>
      </w:tr>
      <w:tr w:rsidR="00AC7DD6">
        <w:trPr>
          <w:trHeight w:val="551"/>
        </w:trPr>
        <w:tc>
          <w:tcPr>
            <w:tcW w:w="3641" w:type="dxa"/>
          </w:tcPr>
          <w:p w:rsidR="00AC7DD6" w:rsidRDefault="00466DA9">
            <w:pPr>
              <w:pStyle w:val="TableParagraph"/>
              <w:spacing w:line="276" w:lineRule="exact"/>
              <w:ind w:left="107" w:right="1106"/>
              <w:rPr>
                <w:sz w:val="24"/>
              </w:rPr>
            </w:pPr>
            <w:r>
              <w:rPr>
                <w:spacing w:val="-2"/>
                <w:sz w:val="24"/>
              </w:rPr>
              <w:t>Сельскохозяйственного профиля</w:t>
            </w:r>
            <w:r>
              <w:rPr>
                <w:color w:val="0F6BBD"/>
                <w:spacing w:val="-2"/>
                <w:sz w:val="24"/>
              </w:rPr>
              <w:t>*</w:t>
            </w:r>
          </w:p>
        </w:tc>
        <w:tc>
          <w:tcPr>
            <w:tcW w:w="1397" w:type="dxa"/>
          </w:tcPr>
          <w:p w:rsidR="00AC7DD6" w:rsidRDefault="00466DA9">
            <w:pPr>
              <w:pStyle w:val="TableParagraph"/>
              <w:spacing w:line="275" w:lineRule="exact"/>
              <w:ind w:left="116" w:right="114"/>
              <w:jc w:val="center"/>
              <w:rPr>
                <w:sz w:val="24"/>
              </w:rPr>
            </w:pPr>
            <w:r>
              <w:rPr>
                <w:sz w:val="24"/>
              </w:rPr>
              <w:t>2 -</w:t>
            </w:r>
            <w:r>
              <w:rPr>
                <w:spacing w:val="-10"/>
                <w:sz w:val="24"/>
              </w:rPr>
              <w:t>3</w:t>
            </w:r>
          </w:p>
        </w:tc>
        <w:tc>
          <w:tcPr>
            <w:tcW w:w="1543" w:type="dxa"/>
          </w:tcPr>
          <w:p w:rsidR="00AC7DD6" w:rsidRDefault="00466DA9">
            <w:pPr>
              <w:pStyle w:val="TableParagraph"/>
              <w:spacing w:line="275" w:lineRule="exact"/>
              <w:ind w:left="92" w:right="86"/>
              <w:jc w:val="center"/>
              <w:rPr>
                <w:sz w:val="24"/>
              </w:rPr>
            </w:pPr>
            <w:r>
              <w:rPr>
                <w:sz w:val="24"/>
              </w:rPr>
              <w:t>2,4 -</w:t>
            </w:r>
            <w:r>
              <w:rPr>
                <w:spacing w:val="-5"/>
                <w:sz w:val="24"/>
              </w:rPr>
              <w:t>3,6</w:t>
            </w:r>
          </w:p>
        </w:tc>
        <w:tc>
          <w:tcPr>
            <w:tcW w:w="1541" w:type="dxa"/>
          </w:tcPr>
          <w:p w:rsidR="00AC7DD6" w:rsidRDefault="00466DA9">
            <w:pPr>
              <w:pStyle w:val="TableParagraph"/>
              <w:spacing w:line="275" w:lineRule="exact"/>
              <w:ind w:left="105" w:right="101"/>
              <w:jc w:val="center"/>
              <w:rPr>
                <w:sz w:val="24"/>
              </w:rPr>
            </w:pPr>
            <w:r>
              <w:rPr>
                <w:sz w:val="24"/>
              </w:rPr>
              <w:t>3.1 -</w:t>
            </w:r>
            <w:r>
              <w:rPr>
                <w:spacing w:val="-5"/>
                <w:sz w:val="24"/>
              </w:rPr>
              <w:t>4,2</w:t>
            </w:r>
          </w:p>
        </w:tc>
        <w:tc>
          <w:tcPr>
            <w:tcW w:w="1680" w:type="dxa"/>
          </w:tcPr>
          <w:p w:rsidR="00AC7DD6" w:rsidRDefault="00466DA9">
            <w:pPr>
              <w:pStyle w:val="TableParagraph"/>
              <w:spacing w:line="275" w:lineRule="exact"/>
              <w:ind w:left="100" w:right="96"/>
              <w:jc w:val="center"/>
              <w:rPr>
                <w:sz w:val="24"/>
              </w:rPr>
            </w:pPr>
            <w:r>
              <w:rPr>
                <w:sz w:val="24"/>
              </w:rPr>
              <w:t>3,7 -</w:t>
            </w:r>
            <w:r>
              <w:rPr>
                <w:spacing w:val="-5"/>
                <w:sz w:val="24"/>
              </w:rPr>
              <w:t>4.6</w:t>
            </w:r>
          </w:p>
        </w:tc>
      </w:tr>
      <w:tr w:rsidR="00AC7DD6">
        <w:trPr>
          <w:trHeight w:val="550"/>
        </w:trPr>
        <w:tc>
          <w:tcPr>
            <w:tcW w:w="3641" w:type="dxa"/>
          </w:tcPr>
          <w:p w:rsidR="00AC7DD6" w:rsidRDefault="00466DA9">
            <w:pPr>
              <w:pStyle w:val="TableParagraph"/>
              <w:spacing w:line="276" w:lineRule="exact"/>
              <w:ind w:left="107"/>
              <w:rPr>
                <w:sz w:val="24"/>
              </w:rPr>
            </w:pPr>
            <w:r>
              <w:rPr>
                <w:sz w:val="24"/>
              </w:rPr>
              <w:t xml:space="preserve">Размещаемыхврайонах </w:t>
            </w:r>
            <w:r>
              <w:rPr>
                <w:spacing w:val="-2"/>
                <w:sz w:val="24"/>
              </w:rPr>
              <w:t>реконструкции</w:t>
            </w:r>
            <w:r>
              <w:rPr>
                <w:color w:val="0F6BBD"/>
                <w:spacing w:val="-2"/>
                <w:sz w:val="24"/>
              </w:rPr>
              <w:t>**</w:t>
            </w:r>
          </w:p>
        </w:tc>
        <w:tc>
          <w:tcPr>
            <w:tcW w:w="1397" w:type="dxa"/>
          </w:tcPr>
          <w:p w:rsidR="00AC7DD6" w:rsidRDefault="00466DA9">
            <w:pPr>
              <w:pStyle w:val="TableParagraph"/>
              <w:spacing w:line="274" w:lineRule="exact"/>
              <w:ind w:left="119" w:right="114"/>
              <w:jc w:val="center"/>
              <w:rPr>
                <w:sz w:val="24"/>
              </w:rPr>
            </w:pPr>
            <w:r>
              <w:rPr>
                <w:sz w:val="24"/>
              </w:rPr>
              <w:t>1,2 -</w:t>
            </w:r>
            <w:r>
              <w:rPr>
                <w:spacing w:val="-10"/>
                <w:sz w:val="24"/>
              </w:rPr>
              <w:t>2</w:t>
            </w:r>
          </w:p>
        </w:tc>
        <w:tc>
          <w:tcPr>
            <w:tcW w:w="1543" w:type="dxa"/>
          </w:tcPr>
          <w:p w:rsidR="00AC7DD6" w:rsidRDefault="00466DA9">
            <w:pPr>
              <w:pStyle w:val="TableParagraph"/>
              <w:spacing w:line="274" w:lineRule="exact"/>
              <w:ind w:left="92" w:right="86"/>
              <w:jc w:val="center"/>
              <w:rPr>
                <w:sz w:val="24"/>
              </w:rPr>
            </w:pPr>
            <w:r>
              <w:rPr>
                <w:sz w:val="24"/>
              </w:rPr>
              <w:t>1.3 -</w:t>
            </w:r>
            <w:r>
              <w:rPr>
                <w:spacing w:val="-5"/>
                <w:sz w:val="24"/>
              </w:rPr>
              <w:t>2,4</w:t>
            </w:r>
          </w:p>
        </w:tc>
        <w:tc>
          <w:tcPr>
            <w:tcW w:w="1541" w:type="dxa"/>
          </w:tcPr>
          <w:p w:rsidR="00AC7DD6" w:rsidRDefault="00466DA9">
            <w:pPr>
              <w:pStyle w:val="TableParagraph"/>
              <w:spacing w:line="274" w:lineRule="exact"/>
              <w:ind w:left="105" w:right="101"/>
              <w:jc w:val="center"/>
              <w:rPr>
                <w:sz w:val="24"/>
              </w:rPr>
            </w:pPr>
            <w:r>
              <w:rPr>
                <w:sz w:val="24"/>
              </w:rPr>
              <w:t>1.5 -</w:t>
            </w:r>
            <w:r>
              <w:rPr>
                <w:spacing w:val="-5"/>
                <w:sz w:val="24"/>
              </w:rPr>
              <w:t>3,1</w:t>
            </w:r>
          </w:p>
        </w:tc>
        <w:tc>
          <w:tcPr>
            <w:tcW w:w="1680" w:type="dxa"/>
          </w:tcPr>
          <w:p w:rsidR="00AC7DD6" w:rsidRDefault="00466DA9">
            <w:pPr>
              <w:pStyle w:val="TableParagraph"/>
              <w:spacing w:line="274" w:lineRule="exact"/>
              <w:ind w:left="100" w:right="96"/>
              <w:jc w:val="center"/>
              <w:rPr>
                <w:sz w:val="24"/>
              </w:rPr>
            </w:pPr>
            <w:r>
              <w:rPr>
                <w:sz w:val="24"/>
              </w:rPr>
              <w:t>1,9 -</w:t>
            </w:r>
            <w:r>
              <w:rPr>
                <w:spacing w:val="-5"/>
                <w:sz w:val="24"/>
              </w:rPr>
              <w:t>3,7</w:t>
            </w:r>
          </w:p>
        </w:tc>
      </w:tr>
      <w:tr w:rsidR="00AC7DD6">
        <w:trPr>
          <w:trHeight w:val="274"/>
        </w:trPr>
        <w:tc>
          <w:tcPr>
            <w:tcW w:w="3641" w:type="dxa"/>
          </w:tcPr>
          <w:p w:rsidR="00AC7DD6" w:rsidRDefault="00466DA9">
            <w:pPr>
              <w:pStyle w:val="TableParagraph"/>
              <w:spacing w:line="254" w:lineRule="exact"/>
              <w:ind w:left="107"/>
              <w:rPr>
                <w:sz w:val="24"/>
              </w:rPr>
            </w:pPr>
            <w:r>
              <w:rPr>
                <w:sz w:val="24"/>
              </w:rPr>
              <w:t>Гуманитарногопрофиля</w:t>
            </w:r>
            <w:r>
              <w:rPr>
                <w:color w:val="0F6BBD"/>
                <w:spacing w:val="-5"/>
                <w:sz w:val="24"/>
              </w:rPr>
              <w:t>***</w:t>
            </w:r>
          </w:p>
        </w:tc>
        <w:tc>
          <w:tcPr>
            <w:tcW w:w="1397" w:type="dxa"/>
          </w:tcPr>
          <w:p w:rsidR="00AC7DD6" w:rsidRDefault="00466DA9">
            <w:pPr>
              <w:pStyle w:val="TableParagraph"/>
              <w:spacing w:line="254" w:lineRule="exact"/>
              <w:ind w:left="119" w:right="114"/>
              <w:jc w:val="center"/>
              <w:rPr>
                <w:sz w:val="24"/>
              </w:rPr>
            </w:pPr>
            <w:r>
              <w:rPr>
                <w:sz w:val="24"/>
              </w:rPr>
              <w:t>1.4 -</w:t>
            </w:r>
            <w:r>
              <w:rPr>
                <w:spacing w:val="-10"/>
                <w:sz w:val="24"/>
              </w:rPr>
              <w:t>2</w:t>
            </w:r>
          </w:p>
        </w:tc>
        <w:tc>
          <w:tcPr>
            <w:tcW w:w="1543" w:type="dxa"/>
          </w:tcPr>
          <w:p w:rsidR="00AC7DD6" w:rsidRDefault="00466DA9">
            <w:pPr>
              <w:pStyle w:val="TableParagraph"/>
              <w:spacing w:line="254" w:lineRule="exact"/>
              <w:ind w:left="92" w:right="86"/>
              <w:jc w:val="center"/>
              <w:rPr>
                <w:sz w:val="24"/>
              </w:rPr>
            </w:pPr>
            <w:r>
              <w:rPr>
                <w:sz w:val="24"/>
              </w:rPr>
              <w:t>1,7 -</w:t>
            </w:r>
            <w:r>
              <w:rPr>
                <w:spacing w:val="-5"/>
                <w:sz w:val="24"/>
              </w:rPr>
              <w:t>2,4</w:t>
            </w:r>
          </w:p>
        </w:tc>
        <w:tc>
          <w:tcPr>
            <w:tcW w:w="1541" w:type="dxa"/>
          </w:tcPr>
          <w:p w:rsidR="00AC7DD6" w:rsidRDefault="00466DA9">
            <w:pPr>
              <w:pStyle w:val="TableParagraph"/>
              <w:spacing w:line="254" w:lineRule="exact"/>
              <w:ind w:left="105" w:right="101"/>
              <w:jc w:val="center"/>
              <w:rPr>
                <w:sz w:val="24"/>
              </w:rPr>
            </w:pPr>
            <w:r>
              <w:rPr>
                <w:sz w:val="24"/>
              </w:rPr>
              <w:t>2.2 -</w:t>
            </w:r>
            <w:r>
              <w:rPr>
                <w:spacing w:val="-5"/>
                <w:sz w:val="24"/>
              </w:rPr>
              <w:t>3,1</w:t>
            </w:r>
          </w:p>
        </w:tc>
        <w:tc>
          <w:tcPr>
            <w:tcW w:w="1680" w:type="dxa"/>
          </w:tcPr>
          <w:p w:rsidR="00AC7DD6" w:rsidRDefault="00466DA9">
            <w:pPr>
              <w:pStyle w:val="TableParagraph"/>
              <w:spacing w:line="254" w:lineRule="exact"/>
              <w:ind w:left="100" w:right="96"/>
              <w:jc w:val="center"/>
              <w:rPr>
                <w:sz w:val="24"/>
              </w:rPr>
            </w:pPr>
            <w:r>
              <w:rPr>
                <w:sz w:val="24"/>
              </w:rPr>
              <w:t>2,6 -</w:t>
            </w:r>
            <w:r>
              <w:rPr>
                <w:spacing w:val="-5"/>
                <w:sz w:val="24"/>
              </w:rPr>
              <w:t>3.7</w:t>
            </w:r>
          </w:p>
        </w:tc>
      </w:tr>
    </w:tbl>
    <w:p w:rsidR="00AC7DD6" w:rsidRDefault="00AC7DD6">
      <w:pPr>
        <w:pStyle w:val="a3"/>
        <w:spacing w:before="3"/>
        <w:ind w:left="0" w:firstLine="0"/>
        <w:jc w:val="left"/>
        <w:rPr>
          <w:b/>
          <w:sz w:val="24"/>
        </w:rPr>
      </w:pPr>
    </w:p>
    <w:p w:rsidR="00AC7DD6" w:rsidRDefault="00466DA9">
      <w:pPr>
        <w:pStyle w:val="a3"/>
        <w:ind w:left="1382" w:firstLine="0"/>
        <w:jc w:val="left"/>
      </w:pPr>
      <w:r>
        <w:t>*Допускаетсяувеличение,нонеболеечемна</w:t>
      </w:r>
      <w:r>
        <w:rPr>
          <w:spacing w:val="-4"/>
        </w:rPr>
        <w:t>50%.</w:t>
      </w:r>
    </w:p>
    <w:p w:rsidR="00AC7DD6" w:rsidRDefault="00466DA9">
      <w:pPr>
        <w:pStyle w:val="a3"/>
        <w:spacing w:before="2" w:line="322" w:lineRule="exact"/>
        <w:ind w:left="1382" w:firstLine="0"/>
        <w:jc w:val="left"/>
      </w:pPr>
      <w:r>
        <w:t>**Допускаетсясокращать,нонеболеечемна</w:t>
      </w:r>
      <w:r>
        <w:rPr>
          <w:spacing w:val="-4"/>
        </w:rPr>
        <w:t>50%.</w:t>
      </w:r>
    </w:p>
    <w:p w:rsidR="00AC7DD6" w:rsidRDefault="00466DA9">
      <w:pPr>
        <w:pStyle w:val="a3"/>
        <w:spacing w:line="322" w:lineRule="exact"/>
        <w:ind w:left="1382" w:firstLine="0"/>
        <w:jc w:val="left"/>
      </w:pPr>
      <w:r>
        <w:t>***Допускаетсясокращать,нонеболеечемна</w:t>
      </w:r>
      <w:r>
        <w:rPr>
          <w:spacing w:val="-5"/>
        </w:rPr>
        <w:t>30%</w:t>
      </w:r>
    </w:p>
    <w:p w:rsidR="00AC7DD6" w:rsidRDefault="00466DA9">
      <w:pPr>
        <w:pStyle w:val="a3"/>
        <w:tabs>
          <w:tab w:val="left" w:pos="3295"/>
          <w:tab w:val="left" w:pos="3736"/>
          <w:tab w:val="left" w:pos="5237"/>
          <w:tab w:val="left" w:pos="6492"/>
          <w:tab w:val="left" w:pos="7793"/>
          <w:tab w:val="left" w:pos="8324"/>
          <w:tab w:val="left" w:pos="9365"/>
        </w:tabs>
        <w:ind w:left="662" w:right="561"/>
        <w:jc w:val="left"/>
      </w:pPr>
      <w:r>
        <w:rPr>
          <w:b/>
          <w:color w:val="25282E"/>
          <w:spacing w:val="-2"/>
        </w:rPr>
        <w:t>Примечание</w:t>
      </w:r>
      <w:r>
        <w:rPr>
          <w:spacing w:val="-2"/>
        </w:rPr>
        <w:t>.</w:t>
      </w:r>
      <w:r>
        <w:tab/>
      </w:r>
      <w:r>
        <w:rPr>
          <w:spacing w:val="-12"/>
        </w:rPr>
        <w:t>В</w:t>
      </w:r>
      <w:r>
        <w:tab/>
      </w:r>
      <w:r>
        <w:rPr>
          <w:spacing w:val="-2"/>
        </w:rPr>
        <w:t>указанные</w:t>
      </w:r>
      <w:r>
        <w:tab/>
      </w:r>
      <w:r>
        <w:rPr>
          <w:spacing w:val="-2"/>
        </w:rPr>
        <w:t>размеры</w:t>
      </w:r>
      <w:r>
        <w:tab/>
      </w:r>
      <w:r>
        <w:rPr>
          <w:spacing w:val="-2"/>
        </w:rPr>
        <w:t>участков</w:t>
      </w:r>
      <w:r>
        <w:tab/>
      </w:r>
      <w:r>
        <w:rPr>
          <w:spacing w:val="-6"/>
        </w:rPr>
        <w:t>не</w:t>
      </w:r>
      <w:r>
        <w:tab/>
      </w:r>
      <w:r>
        <w:rPr>
          <w:spacing w:val="-2"/>
        </w:rPr>
        <w:t>входят</w:t>
      </w:r>
      <w:r>
        <w:tab/>
      </w:r>
      <w:r>
        <w:rPr>
          <w:spacing w:val="-2"/>
        </w:rPr>
        <w:t xml:space="preserve">участки </w:t>
      </w:r>
      <w:r>
        <w:t>общежитий, опытных полей и учебных полигонов.</w:t>
      </w:r>
    </w:p>
    <w:p w:rsidR="00AC7DD6" w:rsidRDefault="00466DA9">
      <w:pPr>
        <w:spacing w:line="321" w:lineRule="exact"/>
        <w:ind w:right="560"/>
        <w:jc w:val="right"/>
        <w:rPr>
          <w:b/>
          <w:sz w:val="28"/>
        </w:rPr>
      </w:pPr>
      <w:r>
        <w:rPr>
          <w:b/>
          <w:color w:val="25282E"/>
          <w:spacing w:val="-2"/>
          <w:sz w:val="28"/>
        </w:rPr>
        <w:t>Таблица</w:t>
      </w:r>
      <w:r w:rsidR="003A24E3">
        <w:rPr>
          <w:b/>
          <w:color w:val="25282E"/>
          <w:spacing w:val="-5"/>
          <w:sz w:val="28"/>
        </w:rPr>
        <w:t>2.1</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11"/>
        <w:gridCol w:w="2323"/>
      </w:tblGrid>
      <w:tr w:rsidR="00AC7DD6">
        <w:trPr>
          <w:trHeight w:val="551"/>
        </w:trPr>
        <w:tc>
          <w:tcPr>
            <w:tcW w:w="7011" w:type="dxa"/>
          </w:tcPr>
          <w:p w:rsidR="00AC7DD6" w:rsidRDefault="00466DA9">
            <w:pPr>
              <w:pStyle w:val="TableParagraph"/>
              <w:spacing w:line="275" w:lineRule="exact"/>
              <w:ind w:left="621"/>
              <w:rPr>
                <w:sz w:val="24"/>
              </w:rPr>
            </w:pPr>
            <w:r>
              <w:rPr>
                <w:sz w:val="24"/>
              </w:rPr>
              <w:t>Учреждения,организацииипредприятия</w:t>
            </w:r>
            <w:r>
              <w:rPr>
                <w:spacing w:val="-2"/>
                <w:sz w:val="24"/>
              </w:rPr>
              <w:t xml:space="preserve"> обслуживания</w:t>
            </w:r>
          </w:p>
        </w:tc>
        <w:tc>
          <w:tcPr>
            <w:tcW w:w="2323" w:type="dxa"/>
          </w:tcPr>
          <w:p w:rsidR="00AC7DD6" w:rsidRDefault="00466DA9">
            <w:pPr>
              <w:pStyle w:val="TableParagraph"/>
              <w:spacing w:line="276" w:lineRule="exact"/>
              <w:ind w:left="293" w:right="273" w:firstLine="508"/>
              <w:rPr>
                <w:sz w:val="24"/>
              </w:rPr>
            </w:pPr>
            <w:r>
              <w:rPr>
                <w:spacing w:val="-2"/>
                <w:sz w:val="24"/>
              </w:rPr>
              <w:t xml:space="preserve">Радиус </w:t>
            </w:r>
            <w:r>
              <w:rPr>
                <w:sz w:val="24"/>
              </w:rPr>
              <w:t>обслуживания,м</w:t>
            </w:r>
          </w:p>
        </w:tc>
      </w:tr>
      <w:tr w:rsidR="00AC7DD6">
        <w:trPr>
          <w:trHeight w:val="415"/>
        </w:trPr>
        <w:tc>
          <w:tcPr>
            <w:tcW w:w="7011" w:type="dxa"/>
            <w:tcBorders>
              <w:bottom w:val="nil"/>
            </w:tcBorders>
          </w:tcPr>
          <w:p w:rsidR="00AC7DD6" w:rsidRDefault="00466DA9">
            <w:pPr>
              <w:pStyle w:val="TableParagraph"/>
              <w:spacing w:before="1"/>
              <w:ind w:left="107"/>
              <w:rPr>
                <w:sz w:val="24"/>
              </w:rPr>
            </w:pPr>
            <w:r>
              <w:rPr>
                <w:spacing w:val="-2"/>
                <w:sz w:val="24"/>
              </w:rPr>
              <w:t>Дошкольныеобразовательныеорганизации:</w:t>
            </w:r>
          </w:p>
        </w:tc>
        <w:tc>
          <w:tcPr>
            <w:tcW w:w="2323" w:type="dxa"/>
            <w:vMerge w:val="restart"/>
          </w:tcPr>
          <w:p w:rsidR="00AC7DD6" w:rsidRPr="00076AD5" w:rsidRDefault="00AC7DD6" w:rsidP="00076AD5">
            <w:pPr>
              <w:pStyle w:val="TableParagraph"/>
              <w:ind w:firstLine="720"/>
            </w:pPr>
          </w:p>
          <w:p w:rsidR="00AC7DD6" w:rsidRDefault="00AC7DD6">
            <w:pPr>
              <w:pStyle w:val="TableParagraph"/>
              <w:rPr>
                <w:b/>
              </w:rPr>
            </w:pPr>
          </w:p>
          <w:p w:rsidR="00AC7DD6" w:rsidRDefault="00466DA9">
            <w:pPr>
              <w:pStyle w:val="TableParagraph"/>
              <w:spacing w:before="1" w:line="257" w:lineRule="exact"/>
              <w:ind w:left="907" w:right="901"/>
              <w:jc w:val="center"/>
              <w:rPr>
                <w:sz w:val="24"/>
              </w:rPr>
            </w:pPr>
            <w:r>
              <w:rPr>
                <w:spacing w:val="-5"/>
                <w:sz w:val="24"/>
              </w:rPr>
              <w:t>500</w:t>
            </w:r>
          </w:p>
        </w:tc>
      </w:tr>
      <w:tr w:rsidR="00AC7DD6">
        <w:trPr>
          <w:trHeight w:val="404"/>
        </w:trPr>
        <w:tc>
          <w:tcPr>
            <w:tcW w:w="7011" w:type="dxa"/>
            <w:tcBorders>
              <w:top w:val="nil"/>
            </w:tcBorders>
          </w:tcPr>
          <w:p w:rsidR="00AC7DD6" w:rsidRDefault="00466DA9">
            <w:pPr>
              <w:pStyle w:val="TableParagraph"/>
              <w:spacing w:before="128" w:line="257" w:lineRule="exact"/>
              <w:ind w:left="107"/>
              <w:rPr>
                <w:sz w:val="24"/>
              </w:rPr>
            </w:pPr>
            <w:r>
              <w:rPr>
                <w:sz w:val="24"/>
              </w:rPr>
              <w:t>-сельских поселенияхвзонах малоэтажнойзастройки</w:t>
            </w:r>
            <w:r>
              <w:rPr>
                <w:spacing w:val="-2"/>
                <w:sz w:val="24"/>
              </w:rPr>
              <w:t>городов</w:t>
            </w:r>
          </w:p>
        </w:tc>
        <w:tc>
          <w:tcPr>
            <w:tcW w:w="2323" w:type="dxa"/>
            <w:vMerge/>
            <w:tcBorders>
              <w:top w:val="nil"/>
            </w:tcBorders>
          </w:tcPr>
          <w:p w:rsidR="00AC7DD6" w:rsidRDefault="00AC7DD6">
            <w:pPr>
              <w:rPr>
                <w:sz w:val="2"/>
                <w:szCs w:val="2"/>
              </w:rPr>
            </w:pPr>
          </w:p>
        </w:tc>
      </w:tr>
      <w:tr w:rsidR="00AC7DD6">
        <w:trPr>
          <w:trHeight w:val="276"/>
        </w:trPr>
        <w:tc>
          <w:tcPr>
            <w:tcW w:w="7011" w:type="dxa"/>
          </w:tcPr>
          <w:p w:rsidR="00AC7DD6" w:rsidRDefault="00466DA9">
            <w:pPr>
              <w:pStyle w:val="TableParagraph"/>
              <w:spacing w:line="256" w:lineRule="exact"/>
              <w:ind w:left="107"/>
              <w:rPr>
                <w:sz w:val="24"/>
              </w:rPr>
            </w:pPr>
            <w:r>
              <w:rPr>
                <w:spacing w:val="-2"/>
                <w:sz w:val="24"/>
              </w:rPr>
              <w:t>Помещениядляфизкультурно-оздоровительныхзанятий</w:t>
            </w:r>
          </w:p>
        </w:tc>
        <w:tc>
          <w:tcPr>
            <w:tcW w:w="2323" w:type="dxa"/>
          </w:tcPr>
          <w:p w:rsidR="00AC7DD6" w:rsidRDefault="00466DA9">
            <w:pPr>
              <w:pStyle w:val="TableParagraph"/>
              <w:spacing w:line="256" w:lineRule="exact"/>
              <w:ind w:left="979"/>
              <w:rPr>
                <w:sz w:val="24"/>
              </w:rPr>
            </w:pPr>
            <w:r>
              <w:rPr>
                <w:spacing w:val="-5"/>
                <w:sz w:val="24"/>
              </w:rPr>
              <w:t>500</w:t>
            </w:r>
          </w:p>
        </w:tc>
      </w:tr>
      <w:tr w:rsidR="00AC7DD6">
        <w:trPr>
          <w:trHeight w:val="275"/>
        </w:trPr>
        <w:tc>
          <w:tcPr>
            <w:tcW w:w="7011" w:type="dxa"/>
          </w:tcPr>
          <w:p w:rsidR="00AC7DD6" w:rsidRDefault="00466DA9">
            <w:pPr>
              <w:pStyle w:val="TableParagraph"/>
              <w:spacing w:line="256" w:lineRule="exact"/>
              <w:ind w:left="107"/>
              <w:rPr>
                <w:sz w:val="24"/>
              </w:rPr>
            </w:pPr>
            <w:r>
              <w:rPr>
                <w:sz w:val="24"/>
              </w:rPr>
              <w:t>Физкультурно-спортивныецентрыжилых</w:t>
            </w:r>
            <w:r>
              <w:rPr>
                <w:spacing w:val="-2"/>
                <w:sz w:val="24"/>
              </w:rPr>
              <w:t>районов</w:t>
            </w:r>
          </w:p>
        </w:tc>
        <w:tc>
          <w:tcPr>
            <w:tcW w:w="2323" w:type="dxa"/>
          </w:tcPr>
          <w:p w:rsidR="00AC7DD6" w:rsidRDefault="00466DA9">
            <w:pPr>
              <w:pStyle w:val="TableParagraph"/>
              <w:spacing w:line="256" w:lineRule="exact"/>
              <w:ind w:left="919"/>
              <w:rPr>
                <w:sz w:val="24"/>
              </w:rPr>
            </w:pPr>
            <w:r>
              <w:rPr>
                <w:spacing w:val="-4"/>
                <w:sz w:val="24"/>
              </w:rPr>
              <w:t>1500</w:t>
            </w:r>
          </w:p>
        </w:tc>
      </w:tr>
      <w:tr w:rsidR="00AC7DD6">
        <w:trPr>
          <w:trHeight w:val="275"/>
        </w:trPr>
        <w:tc>
          <w:tcPr>
            <w:tcW w:w="7011" w:type="dxa"/>
          </w:tcPr>
          <w:p w:rsidR="00AC7DD6" w:rsidRDefault="00466DA9">
            <w:pPr>
              <w:pStyle w:val="TableParagraph"/>
              <w:spacing w:line="256" w:lineRule="exact"/>
              <w:ind w:left="107"/>
              <w:rPr>
                <w:sz w:val="24"/>
              </w:rPr>
            </w:pPr>
            <w:r>
              <w:rPr>
                <w:sz w:val="24"/>
              </w:rPr>
              <w:t>Поликлиникииих</w:t>
            </w:r>
            <w:r>
              <w:rPr>
                <w:spacing w:val="-2"/>
                <w:sz w:val="24"/>
              </w:rPr>
              <w:t>филиалы</w:t>
            </w:r>
          </w:p>
        </w:tc>
        <w:tc>
          <w:tcPr>
            <w:tcW w:w="2323" w:type="dxa"/>
          </w:tcPr>
          <w:p w:rsidR="00AC7DD6" w:rsidRDefault="00466DA9">
            <w:pPr>
              <w:pStyle w:val="TableParagraph"/>
              <w:spacing w:line="256" w:lineRule="exact"/>
              <w:ind w:left="6"/>
              <w:jc w:val="center"/>
              <w:rPr>
                <w:sz w:val="24"/>
              </w:rPr>
            </w:pPr>
            <w:r>
              <w:rPr>
                <w:sz w:val="24"/>
              </w:rPr>
              <w:t>*</w:t>
            </w:r>
          </w:p>
        </w:tc>
      </w:tr>
      <w:tr w:rsidR="00AC7DD6">
        <w:trPr>
          <w:trHeight w:val="551"/>
        </w:trPr>
        <w:tc>
          <w:tcPr>
            <w:tcW w:w="7011" w:type="dxa"/>
            <w:tcBorders>
              <w:bottom w:val="nil"/>
            </w:tcBorders>
          </w:tcPr>
          <w:p w:rsidR="00AC7DD6" w:rsidRDefault="00466DA9">
            <w:pPr>
              <w:pStyle w:val="TableParagraph"/>
              <w:spacing w:line="276" w:lineRule="exact"/>
              <w:ind w:left="107"/>
              <w:rPr>
                <w:sz w:val="24"/>
              </w:rPr>
            </w:pPr>
            <w:r>
              <w:rPr>
                <w:sz w:val="24"/>
              </w:rPr>
              <w:t>Предприятияторговли,общественногопитанияибытового обслуживания местного значения;</w:t>
            </w:r>
          </w:p>
        </w:tc>
        <w:tc>
          <w:tcPr>
            <w:tcW w:w="2323" w:type="dxa"/>
            <w:vMerge w:val="restart"/>
          </w:tcPr>
          <w:p w:rsidR="00AC7DD6" w:rsidRDefault="00AC7DD6">
            <w:pPr>
              <w:pStyle w:val="TableParagraph"/>
              <w:rPr>
                <w:b/>
                <w:sz w:val="26"/>
              </w:rPr>
            </w:pPr>
          </w:p>
          <w:p w:rsidR="00AC7DD6" w:rsidRDefault="00AC7DD6">
            <w:pPr>
              <w:pStyle w:val="TableParagraph"/>
              <w:spacing w:before="10"/>
              <w:rPr>
                <w:b/>
                <w:sz w:val="21"/>
              </w:rPr>
            </w:pPr>
          </w:p>
          <w:p w:rsidR="00AC7DD6" w:rsidRDefault="00466DA9">
            <w:pPr>
              <w:pStyle w:val="TableParagraph"/>
              <w:spacing w:line="257" w:lineRule="exact"/>
              <w:ind w:left="907" w:right="901"/>
              <w:jc w:val="center"/>
              <w:rPr>
                <w:sz w:val="24"/>
              </w:rPr>
            </w:pPr>
            <w:r>
              <w:rPr>
                <w:spacing w:val="-4"/>
                <w:sz w:val="24"/>
              </w:rPr>
              <w:t>2000</w:t>
            </w:r>
          </w:p>
        </w:tc>
      </w:tr>
      <w:tr w:rsidR="00AC7DD6">
        <w:trPr>
          <w:trHeight w:val="265"/>
        </w:trPr>
        <w:tc>
          <w:tcPr>
            <w:tcW w:w="7011" w:type="dxa"/>
            <w:tcBorders>
              <w:top w:val="nil"/>
            </w:tcBorders>
          </w:tcPr>
          <w:p w:rsidR="00AC7DD6" w:rsidRDefault="00466DA9">
            <w:pPr>
              <w:pStyle w:val="TableParagraph"/>
              <w:spacing w:line="246" w:lineRule="exact"/>
              <w:ind w:left="107"/>
              <w:rPr>
                <w:sz w:val="24"/>
              </w:rPr>
            </w:pPr>
            <w:r>
              <w:rPr>
                <w:sz w:val="24"/>
              </w:rPr>
              <w:t>-всельских</w:t>
            </w:r>
            <w:r>
              <w:rPr>
                <w:spacing w:val="-2"/>
                <w:sz w:val="24"/>
              </w:rPr>
              <w:t>поселениях</w:t>
            </w:r>
          </w:p>
        </w:tc>
        <w:tc>
          <w:tcPr>
            <w:tcW w:w="2323" w:type="dxa"/>
            <w:vMerge/>
            <w:tcBorders>
              <w:top w:val="nil"/>
            </w:tcBorders>
          </w:tcPr>
          <w:p w:rsidR="00AC7DD6" w:rsidRDefault="00AC7DD6">
            <w:pPr>
              <w:rPr>
                <w:sz w:val="2"/>
                <w:szCs w:val="2"/>
              </w:rPr>
            </w:pPr>
          </w:p>
        </w:tc>
      </w:tr>
      <w:tr w:rsidR="00AC7DD6">
        <w:trPr>
          <w:trHeight w:val="275"/>
        </w:trPr>
        <w:tc>
          <w:tcPr>
            <w:tcW w:w="7011" w:type="dxa"/>
          </w:tcPr>
          <w:p w:rsidR="00AC7DD6" w:rsidRDefault="00466DA9">
            <w:pPr>
              <w:pStyle w:val="TableParagraph"/>
              <w:spacing w:line="256" w:lineRule="exact"/>
              <w:ind w:left="107"/>
              <w:rPr>
                <w:sz w:val="24"/>
              </w:rPr>
            </w:pPr>
            <w:r>
              <w:rPr>
                <w:sz w:val="24"/>
              </w:rPr>
              <w:t>Отделениясвязии</w:t>
            </w:r>
            <w:r>
              <w:rPr>
                <w:spacing w:val="-4"/>
                <w:sz w:val="24"/>
              </w:rPr>
              <w:t>банки</w:t>
            </w:r>
          </w:p>
        </w:tc>
        <w:tc>
          <w:tcPr>
            <w:tcW w:w="2323" w:type="dxa"/>
          </w:tcPr>
          <w:p w:rsidR="00AC7DD6" w:rsidRDefault="00466DA9">
            <w:pPr>
              <w:pStyle w:val="TableParagraph"/>
              <w:spacing w:line="256" w:lineRule="exact"/>
              <w:ind w:left="979"/>
              <w:rPr>
                <w:sz w:val="24"/>
              </w:rPr>
            </w:pPr>
            <w:r>
              <w:rPr>
                <w:spacing w:val="-5"/>
                <w:sz w:val="24"/>
              </w:rPr>
              <w:t>500</w:t>
            </w:r>
          </w:p>
        </w:tc>
      </w:tr>
      <w:tr w:rsidR="00AC7DD6">
        <w:trPr>
          <w:trHeight w:val="278"/>
        </w:trPr>
        <w:tc>
          <w:tcPr>
            <w:tcW w:w="7011" w:type="dxa"/>
          </w:tcPr>
          <w:p w:rsidR="00AC7DD6" w:rsidRDefault="00466DA9">
            <w:pPr>
              <w:pStyle w:val="TableParagraph"/>
              <w:spacing w:before="1" w:line="257" w:lineRule="exact"/>
              <w:ind w:left="107"/>
              <w:rPr>
                <w:sz w:val="24"/>
              </w:rPr>
            </w:pPr>
            <w:r>
              <w:rPr>
                <w:sz w:val="24"/>
              </w:rPr>
              <w:t>Участковыйпункт</w:t>
            </w:r>
            <w:r>
              <w:rPr>
                <w:spacing w:val="-2"/>
                <w:sz w:val="24"/>
              </w:rPr>
              <w:t>полиции</w:t>
            </w:r>
          </w:p>
        </w:tc>
        <w:tc>
          <w:tcPr>
            <w:tcW w:w="2323" w:type="dxa"/>
          </w:tcPr>
          <w:p w:rsidR="00AC7DD6" w:rsidRDefault="00466DA9">
            <w:pPr>
              <w:pStyle w:val="TableParagraph"/>
              <w:spacing w:before="1" w:line="257" w:lineRule="exact"/>
              <w:ind w:left="919"/>
              <w:rPr>
                <w:sz w:val="24"/>
              </w:rPr>
            </w:pPr>
            <w:r>
              <w:rPr>
                <w:spacing w:val="-4"/>
                <w:sz w:val="24"/>
              </w:rPr>
              <w:t>1500</w:t>
            </w:r>
          </w:p>
        </w:tc>
      </w:tr>
    </w:tbl>
    <w:p w:rsidR="00AC7DD6" w:rsidRDefault="00466DA9">
      <w:pPr>
        <w:pStyle w:val="a3"/>
        <w:ind w:left="662" w:right="559"/>
      </w:pPr>
      <w:r>
        <w:t>* Доступность поликлиник, амбулаторий, фельдшерско-акушерских пунктов и аптек в сельской местности принимается в пределах 30мин (с использованием транспорта).</w:t>
      </w:r>
    </w:p>
    <w:p w:rsidR="00AC7DD6" w:rsidRDefault="00466DA9">
      <w:pPr>
        <w:spacing w:before="69"/>
        <w:ind w:left="1382"/>
        <w:rPr>
          <w:b/>
          <w:sz w:val="28"/>
        </w:rPr>
      </w:pPr>
      <w:r>
        <w:rPr>
          <w:b/>
          <w:color w:val="25282E"/>
          <w:spacing w:val="-2"/>
          <w:sz w:val="28"/>
        </w:rPr>
        <w:t>Примечания:</w:t>
      </w:r>
    </w:p>
    <w:p w:rsidR="00AC7DD6" w:rsidRDefault="00466DA9">
      <w:pPr>
        <w:pStyle w:val="a4"/>
        <w:numPr>
          <w:ilvl w:val="0"/>
          <w:numId w:val="149"/>
        </w:numPr>
        <w:tabs>
          <w:tab w:val="left" w:pos="1843"/>
        </w:tabs>
        <w:spacing w:before="2"/>
        <w:ind w:right="562" w:firstLine="719"/>
        <w:rPr>
          <w:sz w:val="28"/>
        </w:rPr>
      </w:pPr>
      <w:r>
        <w:rPr>
          <w:sz w:val="28"/>
        </w:rPr>
        <w:lastRenderedPageBreak/>
        <w:t>В условиях сложного рельефа указанные в таблице радиусы обслуживания следует уменьшать на 30%.</w:t>
      </w:r>
    </w:p>
    <w:p w:rsidR="00AC7DD6" w:rsidRDefault="00466DA9">
      <w:pPr>
        <w:pStyle w:val="a4"/>
        <w:numPr>
          <w:ilvl w:val="0"/>
          <w:numId w:val="149"/>
        </w:numPr>
        <w:tabs>
          <w:tab w:val="left" w:pos="1769"/>
        </w:tabs>
        <w:ind w:firstLine="719"/>
        <w:rPr>
          <w:sz w:val="28"/>
        </w:rPr>
      </w:pPr>
      <w:r>
        <w:rPr>
          <w:sz w:val="28"/>
        </w:rPr>
        <w:t>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rsidR="00AC7DD6" w:rsidRDefault="00466DA9">
      <w:pPr>
        <w:pStyle w:val="a4"/>
        <w:numPr>
          <w:ilvl w:val="0"/>
          <w:numId w:val="149"/>
        </w:numPr>
        <w:tabs>
          <w:tab w:val="left" w:pos="1867"/>
        </w:tabs>
        <w:ind w:right="561" w:firstLine="719"/>
        <w:rPr>
          <w:sz w:val="28"/>
        </w:rPr>
      </w:pPr>
      <w:r>
        <w:rPr>
          <w:sz w:val="28"/>
        </w:rPr>
        <w:t>Размещение общеобразовательных организаций допускается на расстоянии транспортной доступности: для учащихся начального общего образования - 15мин (в одну сторону), для учащихся основного общего и среднего общего образования - не более 50 мин (в одну сторону).</w:t>
      </w:r>
    </w:p>
    <w:p w:rsidR="00AC7DD6" w:rsidRDefault="00AC7DD6">
      <w:pPr>
        <w:pStyle w:val="a3"/>
        <w:spacing w:before="10"/>
        <w:ind w:left="0" w:firstLine="0"/>
        <w:jc w:val="left"/>
        <w:rPr>
          <w:sz w:val="27"/>
        </w:rPr>
      </w:pPr>
    </w:p>
    <w:p w:rsidR="00AC7DD6" w:rsidRDefault="00466DA9">
      <w:pPr>
        <w:ind w:right="560"/>
        <w:jc w:val="right"/>
        <w:rPr>
          <w:b/>
          <w:sz w:val="28"/>
        </w:rPr>
      </w:pPr>
      <w:r>
        <w:rPr>
          <w:b/>
          <w:color w:val="25282E"/>
          <w:spacing w:val="-2"/>
          <w:sz w:val="28"/>
        </w:rPr>
        <w:t>Таблица</w:t>
      </w:r>
      <w:r w:rsidR="003A24E3">
        <w:rPr>
          <w:b/>
          <w:color w:val="25282E"/>
          <w:spacing w:val="-5"/>
          <w:sz w:val="28"/>
        </w:rPr>
        <w:t>2</w:t>
      </w:r>
      <w:r>
        <w:rPr>
          <w:b/>
          <w:color w:val="25282E"/>
          <w:spacing w:val="-5"/>
          <w:sz w:val="28"/>
        </w:rPr>
        <w:t>.2</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58"/>
        <w:gridCol w:w="2938"/>
        <w:gridCol w:w="3085"/>
      </w:tblGrid>
      <w:tr w:rsidR="00AC7DD6">
        <w:trPr>
          <w:trHeight w:val="827"/>
        </w:trPr>
        <w:tc>
          <w:tcPr>
            <w:tcW w:w="3358" w:type="dxa"/>
          </w:tcPr>
          <w:p w:rsidR="00AC7DD6" w:rsidRDefault="00466DA9">
            <w:pPr>
              <w:pStyle w:val="TableParagraph"/>
              <w:spacing w:before="1"/>
              <w:ind w:left="102" w:right="94"/>
              <w:jc w:val="center"/>
              <w:rPr>
                <w:sz w:val="24"/>
              </w:rPr>
            </w:pPr>
            <w:r>
              <w:rPr>
                <w:spacing w:val="-2"/>
                <w:sz w:val="24"/>
              </w:rPr>
              <w:t>Уровеньобщего образования</w:t>
            </w:r>
          </w:p>
        </w:tc>
        <w:tc>
          <w:tcPr>
            <w:tcW w:w="2938" w:type="dxa"/>
          </w:tcPr>
          <w:p w:rsidR="00AC7DD6" w:rsidRDefault="00466DA9">
            <w:pPr>
              <w:pStyle w:val="TableParagraph"/>
              <w:spacing w:before="1"/>
              <w:ind w:left="129" w:firstLine="326"/>
              <w:rPr>
                <w:sz w:val="24"/>
              </w:rPr>
            </w:pPr>
            <w:r>
              <w:rPr>
                <w:sz w:val="24"/>
              </w:rPr>
              <w:t>Радиус пешеходной доступности,км,неболее</w:t>
            </w:r>
          </w:p>
        </w:tc>
        <w:tc>
          <w:tcPr>
            <w:tcW w:w="3085" w:type="dxa"/>
          </w:tcPr>
          <w:p w:rsidR="00AC7DD6" w:rsidRDefault="00466DA9">
            <w:pPr>
              <w:pStyle w:val="TableParagraph"/>
              <w:spacing w:before="1"/>
              <w:ind w:left="491" w:hanging="15"/>
              <w:rPr>
                <w:sz w:val="24"/>
              </w:rPr>
            </w:pPr>
            <w:r>
              <w:rPr>
                <w:sz w:val="24"/>
              </w:rPr>
              <w:t>Время</w:t>
            </w:r>
            <w:r>
              <w:rPr>
                <w:spacing w:val="-2"/>
                <w:sz w:val="24"/>
              </w:rPr>
              <w:t xml:space="preserve"> транспортной</w:t>
            </w:r>
          </w:p>
          <w:p w:rsidR="00AC7DD6" w:rsidRDefault="00466DA9">
            <w:pPr>
              <w:pStyle w:val="TableParagraph"/>
              <w:spacing w:line="274" w:lineRule="exact"/>
              <w:ind w:left="335" w:firstLine="156"/>
              <w:rPr>
                <w:sz w:val="24"/>
              </w:rPr>
            </w:pPr>
            <w:r>
              <w:rPr>
                <w:sz w:val="24"/>
              </w:rPr>
              <w:t>доступности (в одну сторону),мин.неболее</w:t>
            </w:r>
          </w:p>
        </w:tc>
      </w:tr>
      <w:tr w:rsidR="00AC7DD6">
        <w:trPr>
          <w:trHeight w:val="278"/>
        </w:trPr>
        <w:tc>
          <w:tcPr>
            <w:tcW w:w="3358" w:type="dxa"/>
          </w:tcPr>
          <w:p w:rsidR="00AC7DD6" w:rsidRDefault="00466DA9">
            <w:pPr>
              <w:pStyle w:val="TableParagraph"/>
              <w:spacing w:before="1" w:line="257" w:lineRule="exact"/>
              <w:ind w:left="102" w:right="122"/>
              <w:jc w:val="center"/>
              <w:rPr>
                <w:sz w:val="24"/>
              </w:rPr>
            </w:pPr>
            <w:r>
              <w:rPr>
                <w:sz w:val="24"/>
              </w:rPr>
              <w:t>Начальноеобщее</w:t>
            </w:r>
            <w:r>
              <w:rPr>
                <w:spacing w:val="-2"/>
                <w:sz w:val="24"/>
              </w:rPr>
              <w:t>образование</w:t>
            </w:r>
          </w:p>
        </w:tc>
        <w:tc>
          <w:tcPr>
            <w:tcW w:w="2938" w:type="dxa"/>
          </w:tcPr>
          <w:p w:rsidR="00AC7DD6" w:rsidRDefault="00466DA9">
            <w:pPr>
              <w:pStyle w:val="TableParagraph"/>
              <w:spacing w:before="1" w:line="257" w:lineRule="exact"/>
              <w:ind w:right="1308"/>
              <w:jc w:val="right"/>
              <w:rPr>
                <w:sz w:val="24"/>
              </w:rPr>
            </w:pPr>
            <w:r>
              <w:rPr>
                <w:spacing w:val="-5"/>
                <w:sz w:val="24"/>
              </w:rPr>
              <w:t>0,3</w:t>
            </w:r>
          </w:p>
        </w:tc>
        <w:tc>
          <w:tcPr>
            <w:tcW w:w="3085" w:type="dxa"/>
          </w:tcPr>
          <w:p w:rsidR="00AC7DD6" w:rsidRDefault="00466DA9">
            <w:pPr>
              <w:pStyle w:val="TableParagraph"/>
              <w:spacing w:before="1" w:line="257" w:lineRule="exact"/>
              <w:ind w:left="1406" w:right="1399"/>
              <w:jc w:val="center"/>
              <w:rPr>
                <w:sz w:val="24"/>
              </w:rPr>
            </w:pPr>
            <w:r>
              <w:rPr>
                <w:spacing w:val="-5"/>
                <w:sz w:val="24"/>
              </w:rPr>
              <w:t>15</w:t>
            </w:r>
          </w:p>
        </w:tc>
      </w:tr>
      <w:tr w:rsidR="00AC7DD6">
        <w:trPr>
          <w:trHeight w:val="551"/>
        </w:trPr>
        <w:tc>
          <w:tcPr>
            <w:tcW w:w="3358" w:type="dxa"/>
          </w:tcPr>
          <w:p w:rsidR="00AC7DD6" w:rsidRDefault="00466DA9">
            <w:pPr>
              <w:pStyle w:val="TableParagraph"/>
              <w:spacing w:line="275" w:lineRule="exact"/>
              <w:ind w:left="107"/>
              <w:rPr>
                <w:sz w:val="24"/>
              </w:rPr>
            </w:pPr>
            <w:r>
              <w:rPr>
                <w:sz w:val="24"/>
              </w:rPr>
              <w:t>Основноеобщееи</w:t>
            </w:r>
            <w:r>
              <w:rPr>
                <w:spacing w:val="-4"/>
                <w:sz w:val="24"/>
              </w:rPr>
              <w:t>(или)</w:t>
            </w:r>
          </w:p>
          <w:p w:rsidR="00AC7DD6" w:rsidRDefault="00466DA9">
            <w:pPr>
              <w:pStyle w:val="TableParagraph"/>
              <w:spacing w:line="257" w:lineRule="exact"/>
              <w:ind w:left="107"/>
              <w:rPr>
                <w:sz w:val="24"/>
              </w:rPr>
            </w:pPr>
            <w:r>
              <w:rPr>
                <w:sz w:val="24"/>
              </w:rPr>
              <w:t>среднее</w:t>
            </w:r>
            <w:r>
              <w:rPr>
                <w:spacing w:val="-2"/>
                <w:sz w:val="24"/>
              </w:rPr>
              <w:t>образование</w:t>
            </w:r>
          </w:p>
        </w:tc>
        <w:tc>
          <w:tcPr>
            <w:tcW w:w="2938" w:type="dxa"/>
          </w:tcPr>
          <w:p w:rsidR="00AC7DD6" w:rsidRDefault="00466DA9">
            <w:pPr>
              <w:pStyle w:val="TableParagraph"/>
              <w:spacing w:line="275" w:lineRule="exact"/>
              <w:ind w:right="1308"/>
              <w:jc w:val="right"/>
              <w:rPr>
                <w:sz w:val="24"/>
              </w:rPr>
            </w:pPr>
            <w:r>
              <w:rPr>
                <w:spacing w:val="-5"/>
                <w:sz w:val="24"/>
              </w:rPr>
              <w:t>0,5</w:t>
            </w:r>
          </w:p>
        </w:tc>
        <w:tc>
          <w:tcPr>
            <w:tcW w:w="3085" w:type="dxa"/>
          </w:tcPr>
          <w:p w:rsidR="00AC7DD6" w:rsidRDefault="00466DA9">
            <w:pPr>
              <w:pStyle w:val="TableParagraph"/>
              <w:spacing w:line="275" w:lineRule="exact"/>
              <w:ind w:left="1406" w:right="1399"/>
              <w:jc w:val="center"/>
              <w:rPr>
                <w:sz w:val="24"/>
              </w:rPr>
            </w:pPr>
            <w:r>
              <w:rPr>
                <w:spacing w:val="-5"/>
                <w:sz w:val="24"/>
              </w:rPr>
              <w:t>30</w:t>
            </w:r>
          </w:p>
        </w:tc>
      </w:tr>
    </w:tbl>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48"/>
        </w:numPr>
        <w:tabs>
          <w:tab w:val="left" w:pos="1682"/>
        </w:tabs>
        <w:ind w:right="560" w:firstLine="719"/>
        <w:rPr>
          <w:sz w:val="28"/>
        </w:rPr>
      </w:pPr>
      <w:r>
        <w:rPr>
          <w:sz w:val="28"/>
        </w:rPr>
        <w:t>Подвоз учащихся осуществляется на транспорте, предназначенном для перевозки детей.</w:t>
      </w:r>
    </w:p>
    <w:p w:rsidR="00AC7DD6" w:rsidRDefault="00466DA9">
      <w:pPr>
        <w:pStyle w:val="a4"/>
        <w:numPr>
          <w:ilvl w:val="0"/>
          <w:numId w:val="148"/>
        </w:numPr>
        <w:tabs>
          <w:tab w:val="left" w:pos="1678"/>
        </w:tabs>
        <w:spacing w:line="242" w:lineRule="auto"/>
        <w:ind w:right="560" w:firstLine="719"/>
        <w:rPr>
          <w:sz w:val="28"/>
        </w:rPr>
      </w:pPr>
      <w:r>
        <w:rPr>
          <w:sz w:val="28"/>
        </w:rPr>
        <w:t>Предельный пешеходный подход учащихся к месту сбора на остановке должен быть не более 500 м.</w:t>
      </w:r>
    </w:p>
    <w:p w:rsidR="00AC7DD6" w:rsidRDefault="00466DA9">
      <w:pPr>
        <w:pStyle w:val="a4"/>
        <w:numPr>
          <w:ilvl w:val="0"/>
          <w:numId w:val="148"/>
        </w:numPr>
        <w:tabs>
          <w:tab w:val="left" w:pos="1946"/>
        </w:tabs>
        <w:ind w:firstLine="719"/>
        <w:rPr>
          <w:sz w:val="28"/>
        </w:rPr>
      </w:pPr>
      <w:r>
        <w:rPr>
          <w:sz w:val="28"/>
        </w:rPr>
        <w:t>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rsidR="00AC7DD6" w:rsidRDefault="00466DA9">
      <w:pPr>
        <w:pStyle w:val="a4"/>
        <w:numPr>
          <w:ilvl w:val="0"/>
          <w:numId w:val="148"/>
        </w:numPr>
        <w:tabs>
          <w:tab w:val="left" w:pos="1829"/>
        </w:tabs>
        <w:ind w:right="562" w:firstLine="719"/>
        <w:rPr>
          <w:sz w:val="28"/>
        </w:rPr>
      </w:pPr>
      <w:r>
        <w:rPr>
          <w:sz w:val="28"/>
        </w:rPr>
        <w:t>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rsidR="00AC7DD6" w:rsidRDefault="00AC7DD6">
      <w:pPr>
        <w:pStyle w:val="a3"/>
        <w:spacing w:before="5"/>
        <w:ind w:left="0" w:firstLine="0"/>
        <w:jc w:val="left"/>
        <w:rPr>
          <w:sz w:val="27"/>
        </w:rPr>
      </w:pPr>
    </w:p>
    <w:p w:rsidR="00AC7DD6" w:rsidRDefault="00466DA9">
      <w:pPr>
        <w:ind w:left="3535" w:hanging="1911"/>
        <w:rPr>
          <w:b/>
          <w:sz w:val="28"/>
        </w:rPr>
      </w:pPr>
      <w:r>
        <w:rPr>
          <w:b/>
          <w:color w:val="25282E"/>
          <w:sz w:val="28"/>
        </w:rPr>
        <w:t>6.Показателиминимальнойплотностизастройкиплощадок промышленных предприятий:</w:t>
      </w:r>
    </w:p>
    <w:p w:rsidR="00AC7DD6" w:rsidRDefault="00AC7DD6">
      <w:pPr>
        <w:pStyle w:val="a3"/>
        <w:spacing w:before="3"/>
        <w:ind w:left="0" w:firstLine="0"/>
        <w:jc w:val="left"/>
        <w:rPr>
          <w:b/>
          <w:sz w:val="16"/>
        </w:rPr>
      </w:pPr>
    </w:p>
    <w:p w:rsidR="00AC7DD6" w:rsidRDefault="00466DA9">
      <w:pPr>
        <w:spacing w:before="89"/>
        <w:ind w:right="560"/>
        <w:jc w:val="right"/>
        <w:rPr>
          <w:b/>
          <w:sz w:val="28"/>
        </w:rPr>
      </w:pPr>
      <w:r>
        <w:rPr>
          <w:b/>
          <w:color w:val="25282E"/>
          <w:spacing w:val="-2"/>
          <w:sz w:val="28"/>
        </w:rPr>
        <w:t>Таблица</w:t>
      </w:r>
      <w:r w:rsidR="003A24E3">
        <w:rPr>
          <w:b/>
          <w:color w:val="25282E"/>
          <w:spacing w:val="-10"/>
          <w:sz w:val="28"/>
        </w:rPr>
        <w:t>3</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02"/>
        <w:gridCol w:w="564"/>
        <w:gridCol w:w="5741"/>
        <w:gridCol w:w="7"/>
        <w:gridCol w:w="1392"/>
        <w:gridCol w:w="8"/>
      </w:tblGrid>
      <w:tr w:rsidR="00AC7DD6" w:rsidTr="003A24E3">
        <w:trPr>
          <w:trHeight w:val="1379"/>
        </w:trPr>
        <w:tc>
          <w:tcPr>
            <w:tcW w:w="2102" w:type="dxa"/>
          </w:tcPr>
          <w:p w:rsidR="00AC7DD6" w:rsidRDefault="00466DA9">
            <w:pPr>
              <w:pStyle w:val="TableParagraph"/>
              <w:ind w:left="364" w:right="349" w:firstLine="261"/>
              <w:rPr>
                <w:sz w:val="24"/>
              </w:rPr>
            </w:pPr>
            <w:r>
              <w:rPr>
                <w:spacing w:val="-2"/>
                <w:sz w:val="24"/>
              </w:rPr>
              <w:t>Отрасль производства</w:t>
            </w:r>
          </w:p>
        </w:tc>
        <w:tc>
          <w:tcPr>
            <w:tcW w:w="564" w:type="dxa"/>
          </w:tcPr>
          <w:p w:rsidR="00AC7DD6" w:rsidRDefault="00466DA9">
            <w:pPr>
              <w:pStyle w:val="TableParagraph"/>
              <w:spacing w:line="275" w:lineRule="exact"/>
              <w:ind w:left="7"/>
              <w:jc w:val="center"/>
              <w:rPr>
                <w:sz w:val="24"/>
              </w:rPr>
            </w:pPr>
            <w:r>
              <w:rPr>
                <w:w w:val="99"/>
                <w:sz w:val="24"/>
              </w:rPr>
              <w:t>N</w:t>
            </w:r>
          </w:p>
          <w:p w:rsidR="00AC7DD6" w:rsidRDefault="00466DA9">
            <w:pPr>
              <w:pStyle w:val="TableParagraph"/>
              <w:ind w:left="105" w:right="96"/>
              <w:jc w:val="center"/>
              <w:rPr>
                <w:sz w:val="24"/>
              </w:rPr>
            </w:pPr>
            <w:r>
              <w:rPr>
                <w:spacing w:val="-5"/>
                <w:sz w:val="24"/>
              </w:rPr>
              <w:t>п/п</w:t>
            </w:r>
          </w:p>
        </w:tc>
        <w:tc>
          <w:tcPr>
            <w:tcW w:w="5748" w:type="dxa"/>
            <w:gridSpan w:val="2"/>
          </w:tcPr>
          <w:p w:rsidR="00AC7DD6" w:rsidRDefault="00466DA9">
            <w:pPr>
              <w:pStyle w:val="TableParagraph"/>
              <w:spacing w:line="275" w:lineRule="exact"/>
              <w:ind w:left="1393"/>
              <w:rPr>
                <w:sz w:val="24"/>
              </w:rPr>
            </w:pPr>
            <w:r>
              <w:rPr>
                <w:sz w:val="24"/>
              </w:rPr>
              <w:t>Предприятие</w:t>
            </w:r>
            <w:r>
              <w:rPr>
                <w:spacing w:val="-2"/>
                <w:sz w:val="24"/>
              </w:rPr>
              <w:t>(производство)</w:t>
            </w:r>
          </w:p>
        </w:tc>
        <w:tc>
          <w:tcPr>
            <w:tcW w:w="1400" w:type="dxa"/>
            <w:gridSpan w:val="2"/>
          </w:tcPr>
          <w:p w:rsidR="00AC7DD6" w:rsidRDefault="00466DA9">
            <w:pPr>
              <w:pStyle w:val="TableParagraph"/>
              <w:ind w:left="150" w:right="145" w:hanging="2"/>
              <w:jc w:val="center"/>
              <w:rPr>
                <w:sz w:val="24"/>
              </w:rPr>
            </w:pPr>
            <w:r>
              <w:rPr>
                <w:spacing w:val="-2"/>
                <w:sz w:val="24"/>
              </w:rPr>
              <w:t xml:space="preserve">Минималь </w:t>
            </w:r>
            <w:r>
              <w:rPr>
                <w:spacing w:val="-4"/>
                <w:sz w:val="24"/>
              </w:rPr>
              <w:t xml:space="preserve">ная </w:t>
            </w:r>
            <w:r>
              <w:rPr>
                <w:spacing w:val="-2"/>
                <w:sz w:val="24"/>
              </w:rPr>
              <w:t>плотность застройки,</w:t>
            </w:r>
          </w:p>
          <w:p w:rsidR="00AC7DD6" w:rsidRDefault="00466DA9">
            <w:pPr>
              <w:pStyle w:val="TableParagraph"/>
              <w:spacing w:line="257" w:lineRule="exact"/>
              <w:ind w:left="2"/>
              <w:jc w:val="center"/>
              <w:rPr>
                <w:sz w:val="24"/>
              </w:rPr>
            </w:pPr>
            <w:r>
              <w:rPr>
                <w:w w:val="99"/>
                <w:sz w:val="24"/>
              </w:rPr>
              <w:t>%</w:t>
            </w:r>
          </w:p>
        </w:tc>
      </w:tr>
      <w:tr w:rsidR="00AC7DD6" w:rsidTr="003A24E3">
        <w:trPr>
          <w:trHeight w:val="275"/>
        </w:trPr>
        <w:tc>
          <w:tcPr>
            <w:tcW w:w="2102" w:type="dxa"/>
          </w:tcPr>
          <w:p w:rsidR="00AC7DD6" w:rsidRDefault="00466DA9">
            <w:pPr>
              <w:pStyle w:val="TableParagraph"/>
              <w:spacing w:line="256" w:lineRule="exact"/>
              <w:ind w:left="9"/>
              <w:jc w:val="center"/>
              <w:rPr>
                <w:sz w:val="24"/>
              </w:rPr>
            </w:pPr>
            <w:r>
              <w:rPr>
                <w:sz w:val="24"/>
              </w:rPr>
              <w:t>1</w:t>
            </w:r>
          </w:p>
        </w:tc>
        <w:tc>
          <w:tcPr>
            <w:tcW w:w="564" w:type="dxa"/>
          </w:tcPr>
          <w:p w:rsidR="00AC7DD6" w:rsidRDefault="00AC7DD6">
            <w:pPr>
              <w:pStyle w:val="TableParagraph"/>
              <w:rPr>
                <w:sz w:val="20"/>
              </w:rPr>
            </w:pPr>
          </w:p>
        </w:tc>
        <w:tc>
          <w:tcPr>
            <w:tcW w:w="5748" w:type="dxa"/>
            <w:gridSpan w:val="2"/>
          </w:tcPr>
          <w:p w:rsidR="00AC7DD6" w:rsidRDefault="00466DA9">
            <w:pPr>
              <w:pStyle w:val="TableParagraph"/>
              <w:spacing w:line="256" w:lineRule="exact"/>
              <w:ind w:left="3"/>
              <w:jc w:val="center"/>
              <w:rPr>
                <w:sz w:val="24"/>
              </w:rPr>
            </w:pPr>
            <w:r>
              <w:rPr>
                <w:sz w:val="24"/>
              </w:rPr>
              <w:t>2</w:t>
            </w:r>
          </w:p>
        </w:tc>
        <w:tc>
          <w:tcPr>
            <w:tcW w:w="1400" w:type="dxa"/>
            <w:gridSpan w:val="2"/>
          </w:tcPr>
          <w:p w:rsidR="00AC7DD6" w:rsidRDefault="00466DA9">
            <w:pPr>
              <w:pStyle w:val="TableParagraph"/>
              <w:spacing w:line="256" w:lineRule="exact"/>
              <w:ind w:left="634"/>
              <w:rPr>
                <w:sz w:val="24"/>
              </w:rPr>
            </w:pPr>
            <w:r>
              <w:rPr>
                <w:sz w:val="24"/>
              </w:rPr>
              <w:t>3</w:t>
            </w:r>
          </w:p>
        </w:tc>
      </w:tr>
      <w:tr w:rsidR="00AC7DD6" w:rsidTr="003A24E3">
        <w:trPr>
          <w:trHeight w:val="279"/>
        </w:trPr>
        <w:tc>
          <w:tcPr>
            <w:tcW w:w="2102" w:type="dxa"/>
            <w:vMerge w:val="restart"/>
          </w:tcPr>
          <w:p w:rsidR="00AC7DD6" w:rsidRDefault="00466DA9">
            <w:pPr>
              <w:pStyle w:val="TableParagraph"/>
              <w:ind w:left="107" w:right="128"/>
              <w:rPr>
                <w:sz w:val="24"/>
              </w:rPr>
            </w:pPr>
            <w:r>
              <w:rPr>
                <w:spacing w:val="-2"/>
                <w:sz w:val="24"/>
              </w:rPr>
              <w:t>Химическая промышленность</w:t>
            </w:r>
          </w:p>
        </w:tc>
        <w:tc>
          <w:tcPr>
            <w:tcW w:w="564" w:type="dxa"/>
            <w:tcBorders>
              <w:bottom w:val="nil"/>
            </w:tcBorders>
          </w:tcPr>
          <w:p w:rsidR="00AC7DD6" w:rsidRDefault="00466DA9">
            <w:pPr>
              <w:pStyle w:val="TableParagraph"/>
              <w:spacing w:line="260" w:lineRule="exact"/>
              <w:ind w:left="218"/>
              <w:rPr>
                <w:sz w:val="24"/>
              </w:rPr>
            </w:pPr>
            <w:r>
              <w:rPr>
                <w:sz w:val="24"/>
              </w:rPr>
              <w:t>1</w:t>
            </w:r>
          </w:p>
        </w:tc>
        <w:tc>
          <w:tcPr>
            <w:tcW w:w="5748" w:type="dxa"/>
            <w:gridSpan w:val="2"/>
            <w:tcBorders>
              <w:bottom w:val="nil"/>
            </w:tcBorders>
          </w:tcPr>
          <w:p w:rsidR="00AC7DD6" w:rsidRDefault="00466DA9">
            <w:pPr>
              <w:pStyle w:val="TableParagraph"/>
              <w:spacing w:line="260" w:lineRule="exact"/>
              <w:ind w:left="107"/>
              <w:rPr>
                <w:sz w:val="24"/>
              </w:rPr>
            </w:pPr>
            <w:r>
              <w:rPr>
                <w:spacing w:val="-2"/>
                <w:sz w:val="24"/>
              </w:rPr>
              <w:t>горно-химическойпромышленности</w:t>
            </w:r>
          </w:p>
        </w:tc>
        <w:tc>
          <w:tcPr>
            <w:tcW w:w="1400" w:type="dxa"/>
            <w:gridSpan w:val="2"/>
            <w:tcBorders>
              <w:bottom w:val="nil"/>
            </w:tcBorders>
          </w:tcPr>
          <w:p w:rsidR="00AC7DD6" w:rsidRDefault="00466DA9">
            <w:pPr>
              <w:pStyle w:val="TableParagraph"/>
              <w:spacing w:line="260" w:lineRule="exact"/>
              <w:ind w:left="574"/>
              <w:rPr>
                <w:sz w:val="24"/>
              </w:rPr>
            </w:pPr>
            <w:r>
              <w:rPr>
                <w:spacing w:val="-5"/>
                <w:sz w:val="24"/>
              </w:rPr>
              <w:t>28</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2</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азотной</w:t>
            </w:r>
            <w:r>
              <w:rPr>
                <w:spacing w:val="-2"/>
                <w:sz w:val="24"/>
              </w:rPr>
              <w:t>промышленности</w:t>
            </w:r>
          </w:p>
        </w:tc>
        <w:tc>
          <w:tcPr>
            <w:tcW w:w="1400" w:type="dxa"/>
            <w:gridSpan w:val="2"/>
            <w:tcBorders>
              <w:top w:val="nil"/>
              <w:bottom w:val="nil"/>
            </w:tcBorders>
          </w:tcPr>
          <w:p w:rsidR="00AC7DD6" w:rsidRDefault="00466DA9">
            <w:pPr>
              <w:pStyle w:val="TableParagraph"/>
              <w:spacing w:line="256" w:lineRule="exact"/>
              <w:ind w:left="574"/>
              <w:rPr>
                <w:sz w:val="24"/>
              </w:rPr>
            </w:pPr>
            <w:r>
              <w:rPr>
                <w:spacing w:val="-5"/>
                <w:sz w:val="24"/>
              </w:rPr>
              <w:t>33</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1" w:lineRule="exact"/>
              <w:ind w:left="218"/>
              <w:rPr>
                <w:sz w:val="24"/>
              </w:rPr>
            </w:pPr>
            <w:r>
              <w:rPr>
                <w:sz w:val="24"/>
              </w:rPr>
              <w:t>3</w:t>
            </w:r>
          </w:p>
        </w:tc>
        <w:tc>
          <w:tcPr>
            <w:tcW w:w="5748" w:type="dxa"/>
            <w:gridSpan w:val="2"/>
            <w:tcBorders>
              <w:top w:val="nil"/>
              <w:bottom w:val="nil"/>
            </w:tcBorders>
          </w:tcPr>
          <w:p w:rsidR="00AC7DD6" w:rsidRDefault="00466DA9">
            <w:pPr>
              <w:pStyle w:val="TableParagraph"/>
              <w:spacing w:line="251" w:lineRule="exact"/>
              <w:ind w:left="107"/>
              <w:rPr>
                <w:sz w:val="24"/>
              </w:rPr>
            </w:pPr>
            <w:r>
              <w:rPr>
                <w:sz w:val="24"/>
              </w:rPr>
              <w:t>фосфатныхудобренийидругой</w:t>
            </w:r>
            <w:r>
              <w:rPr>
                <w:spacing w:val="-2"/>
                <w:sz w:val="24"/>
              </w:rPr>
              <w:t>продукции</w:t>
            </w:r>
          </w:p>
        </w:tc>
        <w:tc>
          <w:tcPr>
            <w:tcW w:w="1400" w:type="dxa"/>
            <w:gridSpan w:val="2"/>
            <w:tcBorders>
              <w:top w:val="nil"/>
              <w:bottom w:val="nil"/>
            </w:tcBorders>
          </w:tcPr>
          <w:p w:rsidR="00AC7DD6" w:rsidRDefault="00466DA9">
            <w:pPr>
              <w:pStyle w:val="TableParagraph"/>
              <w:spacing w:line="251" w:lineRule="exact"/>
              <w:ind w:left="574"/>
              <w:rPr>
                <w:sz w:val="24"/>
              </w:rPr>
            </w:pPr>
            <w:r>
              <w:rPr>
                <w:spacing w:val="-5"/>
                <w:sz w:val="24"/>
              </w:rPr>
              <w:t>32</w:t>
            </w:r>
          </w:p>
        </w:tc>
      </w:tr>
      <w:tr w:rsidR="00AC7DD6" w:rsidTr="003A24E3">
        <w:trPr>
          <w:trHeight w:val="282"/>
        </w:trPr>
        <w:tc>
          <w:tcPr>
            <w:tcW w:w="2102" w:type="dxa"/>
            <w:vMerge w:val="restart"/>
          </w:tcPr>
          <w:p w:rsidR="00AC7DD6" w:rsidRDefault="00AC7DD6">
            <w:pPr>
              <w:pStyle w:val="TableParagraph"/>
              <w:rPr>
                <w:sz w:val="24"/>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62" w:lineRule="exact"/>
              <w:ind w:left="107"/>
              <w:rPr>
                <w:sz w:val="24"/>
              </w:rPr>
            </w:pPr>
            <w:r>
              <w:rPr>
                <w:sz w:val="24"/>
              </w:rPr>
              <w:t>неорганической</w:t>
            </w:r>
            <w:r>
              <w:rPr>
                <w:spacing w:val="-2"/>
                <w:sz w:val="24"/>
              </w:rPr>
              <w:t>химии</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4"/>
              <w:rPr>
                <w:sz w:val="24"/>
              </w:rPr>
            </w:pPr>
            <w:r>
              <w:rPr>
                <w:sz w:val="24"/>
              </w:rPr>
              <w:t>4</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содовой</w:t>
            </w:r>
            <w:r>
              <w:rPr>
                <w:spacing w:val="-2"/>
                <w:sz w:val="24"/>
              </w:rPr>
              <w:t>промышленности</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4"/>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хлорной</w:t>
            </w:r>
            <w:r>
              <w:rPr>
                <w:spacing w:val="-2"/>
                <w:sz w:val="24"/>
              </w:rPr>
              <w:t>промышленности</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4"/>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прочихпродуктовосновной</w:t>
            </w:r>
            <w:r>
              <w:rPr>
                <w:spacing w:val="-4"/>
                <w:sz w:val="24"/>
              </w:rPr>
              <w:t xml:space="preserve"> химии</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4"/>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вискозных</w:t>
            </w:r>
            <w:r>
              <w:rPr>
                <w:spacing w:val="-2"/>
                <w:sz w:val="24"/>
              </w:rPr>
              <w:t>волокон</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45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4"/>
              <w:rPr>
                <w:sz w:val="24"/>
              </w:rPr>
            </w:pPr>
            <w:r>
              <w:rPr>
                <w:sz w:val="24"/>
              </w:rPr>
              <w:t>8</w:t>
            </w: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синтетических</w:t>
            </w:r>
            <w:r>
              <w:rPr>
                <w:spacing w:val="-2"/>
                <w:sz w:val="24"/>
              </w:rPr>
              <w:t>волокон</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4"/>
              <w:rPr>
                <w:sz w:val="24"/>
              </w:rPr>
            </w:pPr>
            <w:r>
              <w:rPr>
                <w:sz w:val="24"/>
              </w:rPr>
              <w:t>9</w:t>
            </w: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 xml:space="preserve">синтетическихсмоли </w:t>
            </w:r>
            <w:r>
              <w:rPr>
                <w:spacing w:val="-2"/>
                <w:sz w:val="24"/>
              </w:rPr>
              <w:t>пластмасс</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32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4"/>
              <w:rPr>
                <w:sz w:val="24"/>
              </w:rPr>
            </w:pPr>
            <w:r>
              <w:rPr>
                <w:spacing w:val="-5"/>
                <w:sz w:val="24"/>
              </w:rPr>
              <w:t>10</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изделийиз</w:t>
            </w:r>
            <w:r>
              <w:rPr>
                <w:spacing w:val="-2"/>
                <w:sz w:val="24"/>
              </w:rPr>
              <w:t>пластмасс</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9"/>
              <w:rPr>
                <w:sz w:val="24"/>
              </w:rPr>
            </w:pPr>
            <w:r>
              <w:rPr>
                <w:spacing w:val="-5"/>
                <w:sz w:val="24"/>
              </w:rPr>
              <w:t>11</w:t>
            </w:r>
          </w:p>
        </w:tc>
        <w:tc>
          <w:tcPr>
            <w:tcW w:w="5748" w:type="dxa"/>
            <w:gridSpan w:val="2"/>
            <w:tcBorders>
              <w:top w:val="nil"/>
              <w:bottom w:val="nil"/>
            </w:tcBorders>
          </w:tcPr>
          <w:p w:rsidR="00AC7DD6" w:rsidRDefault="00466DA9">
            <w:pPr>
              <w:pStyle w:val="TableParagraph"/>
              <w:spacing w:line="256" w:lineRule="exact"/>
              <w:ind w:left="107"/>
              <w:rPr>
                <w:sz w:val="24"/>
              </w:rPr>
            </w:pPr>
            <w:r>
              <w:rPr>
                <w:spacing w:val="-2"/>
                <w:sz w:val="24"/>
              </w:rPr>
              <w:t>лакокрасочнойпромышленности</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34</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154"/>
              <w:rPr>
                <w:sz w:val="24"/>
              </w:rPr>
            </w:pPr>
            <w:r>
              <w:rPr>
                <w:spacing w:val="-5"/>
                <w:sz w:val="24"/>
              </w:rPr>
              <w:t>12</w:t>
            </w:r>
          </w:p>
        </w:tc>
        <w:tc>
          <w:tcPr>
            <w:tcW w:w="5748" w:type="dxa"/>
            <w:gridSpan w:val="2"/>
            <w:tcBorders>
              <w:top w:val="nil"/>
            </w:tcBorders>
          </w:tcPr>
          <w:p w:rsidR="00AC7DD6" w:rsidRDefault="00466DA9">
            <w:pPr>
              <w:pStyle w:val="TableParagraph"/>
              <w:spacing w:line="251" w:lineRule="exact"/>
              <w:ind w:left="107"/>
              <w:rPr>
                <w:sz w:val="24"/>
              </w:rPr>
            </w:pPr>
            <w:r>
              <w:rPr>
                <w:sz w:val="24"/>
              </w:rPr>
              <w:t>продуктоворганического</w:t>
            </w:r>
            <w:r>
              <w:rPr>
                <w:spacing w:val="-2"/>
                <w:sz w:val="24"/>
              </w:rPr>
              <w:t>синтеза</w:t>
            </w:r>
          </w:p>
        </w:tc>
        <w:tc>
          <w:tcPr>
            <w:tcW w:w="1400" w:type="dxa"/>
            <w:gridSpan w:val="2"/>
            <w:tcBorders>
              <w:top w:val="nil"/>
            </w:tcBorders>
          </w:tcPr>
          <w:p w:rsidR="00AC7DD6" w:rsidRDefault="00466DA9">
            <w:pPr>
              <w:pStyle w:val="TableParagraph"/>
              <w:spacing w:line="251" w:lineRule="exact"/>
              <w:ind w:right="573"/>
              <w:jc w:val="right"/>
              <w:rPr>
                <w:sz w:val="24"/>
              </w:rPr>
            </w:pPr>
            <w:r>
              <w:rPr>
                <w:spacing w:val="-5"/>
                <w:sz w:val="24"/>
              </w:rPr>
              <w:t>32</w:t>
            </w:r>
          </w:p>
        </w:tc>
      </w:tr>
      <w:tr w:rsidR="00AC7DD6" w:rsidTr="003A24E3">
        <w:trPr>
          <w:trHeight w:val="279"/>
        </w:trPr>
        <w:tc>
          <w:tcPr>
            <w:tcW w:w="2102" w:type="dxa"/>
            <w:vMerge w:val="restart"/>
          </w:tcPr>
          <w:p w:rsidR="00AC7DD6" w:rsidRDefault="00466DA9">
            <w:pPr>
              <w:pStyle w:val="TableParagraph"/>
              <w:ind w:left="107" w:right="132"/>
              <w:rPr>
                <w:sz w:val="24"/>
              </w:rPr>
            </w:pPr>
            <w:r>
              <w:rPr>
                <w:spacing w:val="-2"/>
                <w:sz w:val="24"/>
              </w:rPr>
              <w:t xml:space="preserve">Целлюлозно-бума </w:t>
            </w:r>
            <w:r>
              <w:rPr>
                <w:spacing w:val="-4"/>
                <w:sz w:val="24"/>
              </w:rPr>
              <w:t>жные</w:t>
            </w:r>
          </w:p>
          <w:p w:rsidR="00AC7DD6" w:rsidRDefault="00466DA9">
            <w:pPr>
              <w:pStyle w:val="TableParagraph"/>
              <w:spacing w:line="273" w:lineRule="exact"/>
              <w:ind w:left="107"/>
              <w:rPr>
                <w:sz w:val="24"/>
              </w:rPr>
            </w:pPr>
            <w:r>
              <w:rPr>
                <w:spacing w:val="-2"/>
                <w:sz w:val="24"/>
              </w:rPr>
              <w:t>производства</w:t>
            </w:r>
          </w:p>
        </w:tc>
        <w:tc>
          <w:tcPr>
            <w:tcW w:w="564" w:type="dxa"/>
            <w:tcBorders>
              <w:bottom w:val="nil"/>
            </w:tcBorders>
          </w:tcPr>
          <w:p w:rsidR="00AC7DD6" w:rsidRDefault="00466DA9">
            <w:pPr>
              <w:pStyle w:val="TableParagraph"/>
              <w:spacing w:line="260" w:lineRule="exact"/>
              <w:ind w:left="214"/>
              <w:rPr>
                <w:sz w:val="24"/>
              </w:rPr>
            </w:pPr>
            <w:r>
              <w:rPr>
                <w:sz w:val="24"/>
              </w:rPr>
              <w:t>1</w:t>
            </w:r>
          </w:p>
        </w:tc>
        <w:tc>
          <w:tcPr>
            <w:tcW w:w="5748" w:type="dxa"/>
            <w:gridSpan w:val="2"/>
            <w:tcBorders>
              <w:bottom w:val="nil"/>
            </w:tcBorders>
          </w:tcPr>
          <w:p w:rsidR="00AC7DD6" w:rsidRDefault="00466DA9">
            <w:pPr>
              <w:pStyle w:val="TableParagraph"/>
              <w:spacing w:line="260" w:lineRule="exact"/>
              <w:ind w:left="107"/>
              <w:rPr>
                <w:sz w:val="24"/>
              </w:rPr>
            </w:pPr>
            <w:r>
              <w:rPr>
                <w:sz w:val="24"/>
              </w:rPr>
              <w:t>целлюлозно-бумажныеицеллюлозно-</w:t>
            </w:r>
            <w:r>
              <w:rPr>
                <w:spacing w:val="-2"/>
                <w:sz w:val="24"/>
              </w:rPr>
              <w:t>картонные</w:t>
            </w:r>
          </w:p>
        </w:tc>
        <w:tc>
          <w:tcPr>
            <w:tcW w:w="1400" w:type="dxa"/>
            <w:gridSpan w:val="2"/>
            <w:tcBorders>
              <w:bottom w:val="nil"/>
            </w:tcBorders>
          </w:tcPr>
          <w:p w:rsidR="00AC7DD6" w:rsidRDefault="00466DA9">
            <w:pPr>
              <w:pStyle w:val="TableParagraph"/>
              <w:spacing w:line="260" w:lineRule="exact"/>
              <w:ind w:right="573"/>
              <w:jc w:val="right"/>
              <w:rPr>
                <w:sz w:val="24"/>
              </w:rPr>
            </w:pPr>
            <w:r>
              <w:rPr>
                <w:spacing w:val="-5"/>
                <w:sz w:val="24"/>
              </w:rPr>
              <w:t>35</w:t>
            </w:r>
          </w:p>
        </w:tc>
      </w:tr>
      <w:tr w:rsidR="00AC7DD6" w:rsidTr="003A24E3">
        <w:trPr>
          <w:trHeight w:val="547"/>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214"/>
              <w:rPr>
                <w:sz w:val="24"/>
              </w:rPr>
            </w:pPr>
            <w:r>
              <w:rPr>
                <w:sz w:val="24"/>
              </w:rPr>
              <w:t>2</w:t>
            </w:r>
          </w:p>
        </w:tc>
        <w:tc>
          <w:tcPr>
            <w:tcW w:w="5748" w:type="dxa"/>
            <w:gridSpan w:val="2"/>
            <w:tcBorders>
              <w:top w:val="nil"/>
            </w:tcBorders>
          </w:tcPr>
          <w:p w:rsidR="00AC7DD6" w:rsidRDefault="00466DA9">
            <w:pPr>
              <w:pStyle w:val="TableParagraph"/>
              <w:spacing w:line="263" w:lineRule="exact"/>
              <w:ind w:left="107"/>
              <w:rPr>
                <w:sz w:val="24"/>
              </w:rPr>
            </w:pPr>
            <w:r>
              <w:rPr>
                <w:sz w:val="24"/>
              </w:rPr>
              <w:t>переделочныебумажныеикартонные,</w:t>
            </w:r>
            <w:r>
              <w:rPr>
                <w:spacing w:val="-2"/>
                <w:sz w:val="24"/>
              </w:rPr>
              <w:t>работающие</w:t>
            </w:r>
          </w:p>
          <w:p w:rsidR="00AC7DD6" w:rsidRDefault="00466DA9">
            <w:pPr>
              <w:pStyle w:val="TableParagraph"/>
              <w:spacing w:line="264" w:lineRule="exact"/>
              <w:ind w:left="107"/>
              <w:rPr>
                <w:sz w:val="24"/>
              </w:rPr>
            </w:pPr>
            <w:r>
              <w:rPr>
                <w:sz w:val="24"/>
              </w:rPr>
              <w:t>напривознойцеллюлозеи</w:t>
            </w:r>
            <w:r>
              <w:rPr>
                <w:spacing w:val="-2"/>
                <w:sz w:val="24"/>
              </w:rPr>
              <w:t>макулатуре</w:t>
            </w:r>
          </w:p>
        </w:tc>
        <w:tc>
          <w:tcPr>
            <w:tcW w:w="1400" w:type="dxa"/>
            <w:gridSpan w:val="2"/>
            <w:tcBorders>
              <w:top w:val="nil"/>
            </w:tcBorders>
          </w:tcPr>
          <w:p w:rsidR="00AC7DD6" w:rsidRDefault="00466DA9">
            <w:pPr>
              <w:pStyle w:val="TableParagraph"/>
              <w:spacing w:line="263" w:lineRule="exact"/>
              <w:ind w:right="573"/>
              <w:jc w:val="right"/>
              <w:rPr>
                <w:sz w:val="24"/>
              </w:rPr>
            </w:pPr>
            <w:r>
              <w:rPr>
                <w:spacing w:val="-5"/>
                <w:sz w:val="24"/>
              </w:rPr>
              <w:t>40</w:t>
            </w:r>
          </w:p>
        </w:tc>
      </w:tr>
      <w:tr w:rsidR="00AC7DD6" w:rsidTr="003A24E3">
        <w:trPr>
          <w:trHeight w:val="282"/>
        </w:trPr>
        <w:tc>
          <w:tcPr>
            <w:tcW w:w="2102" w:type="dxa"/>
            <w:vMerge w:val="restart"/>
          </w:tcPr>
          <w:p w:rsidR="00AC7DD6" w:rsidRDefault="00466DA9">
            <w:pPr>
              <w:pStyle w:val="TableParagraph"/>
              <w:ind w:left="107" w:right="132"/>
              <w:rPr>
                <w:sz w:val="24"/>
              </w:rPr>
            </w:pPr>
            <w:r>
              <w:rPr>
                <w:spacing w:val="-2"/>
                <w:sz w:val="24"/>
              </w:rPr>
              <w:t>Энергетическая промышленность</w:t>
            </w:r>
          </w:p>
        </w:tc>
        <w:tc>
          <w:tcPr>
            <w:tcW w:w="564" w:type="dxa"/>
            <w:tcBorders>
              <w:bottom w:val="nil"/>
            </w:tcBorders>
          </w:tcPr>
          <w:p w:rsidR="00AC7DD6" w:rsidRDefault="00466DA9">
            <w:pPr>
              <w:pStyle w:val="TableParagraph"/>
              <w:spacing w:line="263" w:lineRule="exact"/>
              <w:ind w:left="214"/>
              <w:rPr>
                <w:sz w:val="24"/>
              </w:rPr>
            </w:pPr>
            <w:r>
              <w:rPr>
                <w:sz w:val="24"/>
              </w:rPr>
              <w:t>1</w:t>
            </w:r>
          </w:p>
        </w:tc>
        <w:tc>
          <w:tcPr>
            <w:tcW w:w="5748" w:type="dxa"/>
            <w:gridSpan w:val="2"/>
            <w:tcBorders>
              <w:bottom w:val="nil"/>
            </w:tcBorders>
          </w:tcPr>
          <w:p w:rsidR="00AC7DD6" w:rsidRDefault="00466DA9">
            <w:pPr>
              <w:pStyle w:val="TableParagraph"/>
              <w:spacing w:line="263" w:lineRule="exact"/>
              <w:ind w:left="107"/>
              <w:rPr>
                <w:sz w:val="24"/>
              </w:rPr>
            </w:pPr>
            <w:r>
              <w:rPr>
                <w:sz w:val="24"/>
              </w:rPr>
              <w:t>электростанции мощностью более2000</w:t>
            </w:r>
            <w:r>
              <w:rPr>
                <w:spacing w:val="-4"/>
                <w:sz w:val="24"/>
              </w:rPr>
              <w:t>МВт:</w:t>
            </w:r>
          </w:p>
        </w:tc>
        <w:tc>
          <w:tcPr>
            <w:tcW w:w="1400" w:type="dxa"/>
            <w:gridSpan w:val="2"/>
            <w:tcBorders>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 xml:space="preserve">а)без </w:t>
            </w:r>
            <w:r>
              <w:rPr>
                <w:spacing w:val="-2"/>
                <w:sz w:val="24"/>
              </w:rPr>
              <w:t>градирен:</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pacing w:val="-2"/>
                <w:sz w:val="24"/>
              </w:rPr>
              <w:t>Атомные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29</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ГРЭСнатвердом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ГРЭСнагазомазутном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38</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б)при наличии</w:t>
            </w:r>
            <w:r>
              <w:rPr>
                <w:spacing w:val="-2"/>
                <w:sz w:val="24"/>
              </w:rPr>
              <w:t>градирен:</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7"/>
              <w:rPr>
                <w:sz w:val="24"/>
              </w:rPr>
            </w:pPr>
            <w:r>
              <w:rPr>
                <w:spacing w:val="-2"/>
                <w:sz w:val="24"/>
              </w:rPr>
              <w:t>Атомные</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26</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ГРЭСнатвердом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30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4"/>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07"/>
              <w:rPr>
                <w:sz w:val="24"/>
              </w:rPr>
            </w:pPr>
            <w:r>
              <w:rPr>
                <w:sz w:val="24"/>
              </w:rPr>
              <w:t>ГРЭСнагазомазутном</w:t>
            </w:r>
            <w:r>
              <w:rPr>
                <w:spacing w:val="-2"/>
                <w:sz w:val="24"/>
              </w:rPr>
              <w:t>топливе</w:t>
            </w:r>
          </w:p>
          <w:p w:rsidR="00AC7DD6" w:rsidRDefault="00466DA9">
            <w:pPr>
              <w:pStyle w:val="TableParagraph"/>
              <w:spacing w:line="268" w:lineRule="exact"/>
              <w:ind w:left="107"/>
              <w:rPr>
                <w:sz w:val="24"/>
              </w:rPr>
            </w:pPr>
            <w:r>
              <w:rPr>
                <w:sz w:val="24"/>
              </w:rPr>
              <w:t>Электростанциимощностьюдо 2000</w:t>
            </w:r>
            <w:r>
              <w:rPr>
                <w:spacing w:val="-4"/>
                <w:sz w:val="24"/>
              </w:rPr>
              <w:t>МВт:</w:t>
            </w:r>
          </w:p>
        </w:tc>
        <w:tc>
          <w:tcPr>
            <w:tcW w:w="1400" w:type="dxa"/>
            <w:gridSpan w:val="2"/>
            <w:tcBorders>
              <w:top w:val="nil"/>
              <w:bottom w:val="nil"/>
            </w:tcBorders>
          </w:tcPr>
          <w:p w:rsidR="00AC7DD6" w:rsidRDefault="00466DA9">
            <w:pPr>
              <w:pStyle w:val="TableParagraph"/>
              <w:spacing w:line="263" w:lineRule="exact"/>
              <w:ind w:right="573"/>
              <w:jc w:val="right"/>
              <w:rPr>
                <w:sz w:val="24"/>
              </w:rPr>
            </w:pPr>
            <w:r>
              <w:rPr>
                <w:spacing w:val="-5"/>
                <w:sz w:val="24"/>
              </w:rPr>
              <w:t>35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 xml:space="preserve">а)без </w:t>
            </w:r>
            <w:r>
              <w:rPr>
                <w:spacing w:val="-2"/>
                <w:sz w:val="24"/>
              </w:rPr>
              <w:t>градирен:</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pacing w:val="-2"/>
                <w:sz w:val="24"/>
              </w:rPr>
              <w:t>Атомные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ГРЭСнатвердом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25</w:t>
            </w:r>
          </w:p>
        </w:tc>
      </w:tr>
      <w:tr w:rsidR="00AC7DD6" w:rsidTr="003A24E3">
        <w:trPr>
          <w:trHeight w:val="56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4"/>
              </w:rPr>
            </w:pPr>
          </w:p>
        </w:tc>
        <w:tc>
          <w:tcPr>
            <w:tcW w:w="5748" w:type="dxa"/>
            <w:gridSpan w:val="2"/>
            <w:tcBorders>
              <w:top w:val="nil"/>
              <w:bottom w:val="nil"/>
            </w:tcBorders>
          </w:tcPr>
          <w:p w:rsidR="00AC7DD6" w:rsidRDefault="00466DA9">
            <w:pPr>
              <w:pStyle w:val="TableParagraph"/>
              <w:spacing w:line="264" w:lineRule="exact"/>
              <w:ind w:left="107"/>
              <w:rPr>
                <w:sz w:val="24"/>
              </w:rPr>
            </w:pPr>
            <w:r>
              <w:rPr>
                <w:sz w:val="24"/>
              </w:rPr>
              <w:t>ГРЭСнагазомазутном</w:t>
            </w:r>
            <w:r>
              <w:rPr>
                <w:spacing w:val="-2"/>
                <w:sz w:val="24"/>
              </w:rPr>
              <w:t>топливе</w:t>
            </w:r>
          </w:p>
        </w:tc>
        <w:tc>
          <w:tcPr>
            <w:tcW w:w="1400" w:type="dxa"/>
            <w:gridSpan w:val="2"/>
            <w:tcBorders>
              <w:top w:val="nil"/>
              <w:bottom w:val="nil"/>
            </w:tcBorders>
          </w:tcPr>
          <w:p w:rsidR="00AC7DD6" w:rsidRDefault="00466DA9">
            <w:pPr>
              <w:pStyle w:val="TableParagraph"/>
              <w:spacing w:line="264" w:lineRule="exact"/>
              <w:ind w:right="573"/>
              <w:jc w:val="right"/>
              <w:rPr>
                <w:sz w:val="24"/>
              </w:rPr>
            </w:pPr>
            <w:r>
              <w:rPr>
                <w:spacing w:val="-5"/>
                <w:sz w:val="24"/>
              </w:rPr>
              <w:t>33</w:t>
            </w:r>
          </w:p>
        </w:tc>
      </w:tr>
      <w:tr w:rsidR="00AC7DD6" w:rsidTr="003A24E3">
        <w:trPr>
          <w:trHeight w:val="83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spacing w:before="9"/>
              <w:rPr>
                <w:b/>
                <w:sz w:val="23"/>
              </w:rPr>
            </w:pPr>
          </w:p>
          <w:p w:rsidR="00AC7DD6" w:rsidRDefault="00466DA9">
            <w:pPr>
              <w:pStyle w:val="TableParagraph"/>
              <w:spacing w:before="1"/>
              <w:ind w:left="214"/>
              <w:rPr>
                <w:sz w:val="24"/>
              </w:rPr>
            </w:pPr>
            <w:r>
              <w:rPr>
                <w:sz w:val="24"/>
              </w:rPr>
              <w:t>3</w:t>
            </w:r>
          </w:p>
        </w:tc>
        <w:tc>
          <w:tcPr>
            <w:tcW w:w="5748" w:type="dxa"/>
            <w:gridSpan w:val="2"/>
            <w:tcBorders>
              <w:top w:val="nil"/>
              <w:bottom w:val="nil"/>
            </w:tcBorders>
          </w:tcPr>
          <w:p w:rsidR="00AC7DD6" w:rsidRDefault="00AC7DD6">
            <w:pPr>
              <w:pStyle w:val="TableParagraph"/>
              <w:spacing w:before="1"/>
              <w:rPr>
                <w:b/>
                <w:sz w:val="23"/>
              </w:rPr>
            </w:pPr>
          </w:p>
          <w:p w:rsidR="00AC7DD6" w:rsidRDefault="00466DA9">
            <w:pPr>
              <w:pStyle w:val="TableParagraph"/>
              <w:spacing w:before="1" w:line="270" w:lineRule="atLeast"/>
              <w:ind w:left="107" w:right="115"/>
              <w:rPr>
                <w:sz w:val="24"/>
              </w:rPr>
            </w:pPr>
            <w:r>
              <w:rPr>
                <w:sz w:val="24"/>
              </w:rPr>
              <w:t>ГРЭС на газомазутном топливе Теплоэлектроцентрали(ТЭЦ)приналичииградирен:</w:t>
            </w:r>
          </w:p>
        </w:tc>
        <w:tc>
          <w:tcPr>
            <w:tcW w:w="1400" w:type="dxa"/>
            <w:gridSpan w:val="2"/>
            <w:tcBorders>
              <w:top w:val="nil"/>
              <w:bottom w:val="nil"/>
            </w:tcBorders>
          </w:tcPr>
          <w:p w:rsidR="00AC7DD6" w:rsidRDefault="00AC7DD6">
            <w:pPr>
              <w:pStyle w:val="TableParagraph"/>
              <w:spacing w:before="9"/>
              <w:rPr>
                <w:b/>
                <w:sz w:val="23"/>
              </w:rPr>
            </w:pPr>
          </w:p>
          <w:p w:rsidR="00AC7DD6" w:rsidRDefault="00466DA9">
            <w:pPr>
              <w:pStyle w:val="TableParagraph"/>
              <w:spacing w:before="1"/>
              <w:ind w:right="573"/>
              <w:jc w:val="right"/>
              <w:rPr>
                <w:sz w:val="24"/>
              </w:rPr>
            </w:pPr>
            <w:r>
              <w:rPr>
                <w:spacing w:val="-5"/>
                <w:sz w:val="24"/>
              </w:rPr>
              <w:t>33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а)мощностьюдо 500</w:t>
            </w:r>
            <w:r>
              <w:rPr>
                <w:spacing w:val="-4"/>
                <w:sz w:val="24"/>
              </w:rPr>
              <w:t>МВт:</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28</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нагазомазутном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 xml:space="preserve">б)мощностьюот500 до1000 </w:t>
            </w:r>
            <w:r>
              <w:rPr>
                <w:spacing w:val="-4"/>
                <w:sz w:val="24"/>
              </w:rPr>
              <w:t>МВт:</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28</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нагазомазутном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26</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 xml:space="preserve">в)мощностьюболее1000 </w:t>
            </w:r>
            <w:r>
              <w:rPr>
                <w:spacing w:val="-4"/>
                <w:sz w:val="24"/>
              </w:rPr>
              <w:t>МВт:</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29</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AC7DD6">
            <w:pPr>
              <w:pStyle w:val="TableParagraph"/>
              <w:rPr>
                <w:sz w:val="20"/>
              </w:rPr>
            </w:pPr>
          </w:p>
        </w:tc>
        <w:tc>
          <w:tcPr>
            <w:tcW w:w="5748" w:type="dxa"/>
            <w:gridSpan w:val="2"/>
            <w:tcBorders>
              <w:top w:val="nil"/>
            </w:tcBorders>
          </w:tcPr>
          <w:p w:rsidR="00AC7DD6" w:rsidRDefault="00466DA9">
            <w:pPr>
              <w:pStyle w:val="TableParagraph"/>
              <w:spacing w:line="252" w:lineRule="exact"/>
              <w:ind w:left="107"/>
              <w:rPr>
                <w:sz w:val="24"/>
              </w:rPr>
            </w:pPr>
            <w:r>
              <w:rPr>
                <w:sz w:val="24"/>
              </w:rPr>
              <w:t>нагазомазутном</w:t>
            </w:r>
            <w:r>
              <w:rPr>
                <w:spacing w:val="-2"/>
                <w:sz w:val="24"/>
              </w:rPr>
              <w:t>топливе</w:t>
            </w:r>
          </w:p>
        </w:tc>
        <w:tc>
          <w:tcPr>
            <w:tcW w:w="1400" w:type="dxa"/>
            <w:gridSpan w:val="2"/>
            <w:tcBorders>
              <w:top w:val="nil"/>
            </w:tcBorders>
          </w:tcPr>
          <w:p w:rsidR="00AC7DD6" w:rsidRDefault="00466DA9">
            <w:pPr>
              <w:pStyle w:val="TableParagraph"/>
              <w:spacing w:line="252" w:lineRule="exact"/>
              <w:ind w:right="573"/>
              <w:jc w:val="right"/>
              <w:rPr>
                <w:sz w:val="24"/>
              </w:rPr>
            </w:pPr>
            <w:r>
              <w:rPr>
                <w:spacing w:val="-5"/>
                <w:sz w:val="24"/>
              </w:rPr>
              <w:t>30</w:t>
            </w:r>
          </w:p>
        </w:tc>
      </w:tr>
      <w:tr w:rsidR="00AC7DD6" w:rsidTr="003A24E3">
        <w:trPr>
          <w:trHeight w:val="827"/>
        </w:trPr>
        <w:tc>
          <w:tcPr>
            <w:tcW w:w="2102" w:type="dxa"/>
          </w:tcPr>
          <w:p w:rsidR="00AC7DD6" w:rsidRDefault="00466DA9">
            <w:pPr>
              <w:pStyle w:val="TableParagraph"/>
              <w:spacing w:line="268" w:lineRule="exact"/>
              <w:ind w:left="107"/>
              <w:rPr>
                <w:sz w:val="24"/>
              </w:rPr>
            </w:pPr>
            <w:r>
              <w:rPr>
                <w:sz w:val="24"/>
              </w:rPr>
              <w:t>Водное</w:t>
            </w:r>
            <w:r>
              <w:rPr>
                <w:spacing w:val="-2"/>
                <w:sz w:val="24"/>
              </w:rPr>
              <w:t>хозяйство</w:t>
            </w:r>
          </w:p>
        </w:tc>
        <w:tc>
          <w:tcPr>
            <w:tcW w:w="564" w:type="dxa"/>
          </w:tcPr>
          <w:p w:rsidR="00AC7DD6" w:rsidRDefault="00466DA9">
            <w:pPr>
              <w:pStyle w:val="TableParagraph"/>
              <w:spacing w:line="268" w:lineRule="exact"/>
              <w:ind w:left="214"/>
              <w:rPr>
                <w:sz w:val="24"/>
              </w:rPr>
            </w:pPr>
            <w:r>
              <w:rPr>
                <w:sz w:val="24"/>
              </w:rPr>
              <w:t>1</w:t>
            </w:r>
          </w:p>
        </w:tc>
        <w:tc>
          <w:tcPr>
            <w:tcW w:w="5748" w:type="dxa"/>
            <w:gridSpan w:val="2"/>
          </w:tcPr>
          <w:p w:rsidR="00AC7DD6" w:rsidRDefault="00466DA9">
            <w:pPr>
              <w:pStyle w:val="TableParagraph"/>
              <w:ind w:left="107" w:right="484"/>
              <w:rPr>
                <w:sz w:val="24"/>
              </w:rPr>
            </w:pPr>
            <w:r>
              <w:rPr>
                <w:sz w:val="24"/>
              </w:rPr>
              <w:t>Эксплуатационноеиремонтно-эксплуатационные участки мелиоративных систем и</w:t>
            </w:r>
          </w:p>
          <w:p w:rsidR="00AC7DD6" w:rsidRDefault="00466DA9">
            <w:pPr>
              <w:pStyle w:val="TableParagraph"/>
              <w:spacing w:line="264" w:lineRule="exact"/>
              <w:ind w:left="107"/>
              <w:rPr>
                <w:sz w:val="24"/>
              </w:rPr>
            </w:pPr>
            <w:r>
              <w:rPr>
                <w:spacing w:val="-2"/>
                <w:sz w:val="24"/>
              </w:rPr>
              <w:t>сельхозводоснабжения(ЭУи</w:t>
            </w:r>
            <w:r>
              <w:rPr>
                <w:spacing w:val="-4"/>
                <w:sz w:val="24"/>
              </w:rPr>
              <w:t>РЭУ)</w:t>
            </w:r>
          </w:p>
        </w:tc>
        <w:tc>
          <w:tcPr>
            <w:tcW w:w="1400" w:type="dxa"/>
            <w:gridSpan w:val="2"/>
          </w:tcPr>
          <w:p w:rsidR="00AC7DD6" w:rsidRDefault="00466DA9">
            <w:pPr>
              <w:pStyle w:val="TableParagraph"/>
              <w:spacing w:line="268" w:lineRule="exact"/>
              <w:ind w:right="573"/>
              <w:jc w:val="right"/>
              <w:rPr>
                <w:sz w:val="24"/>
              </w:rPr>
            </w:pPr>
            <w:r>
              <w:rPr>
                <w:spacing w:val="-5"/>
                <w:sz w:val="24"/>
              </w:rPr>
              <w:t>50</w:t>
            </w:r>
          </w:p>
        </w:tc>
      </w:tr>
      <w:tr w:rsidR="00AC7DD6" w:rsidTr="003A24E3">
        <w:trPr>
          <w:trHeight w:val="277"/>
        </w:trPr>
        <w:tc>
          <w:tcPr>
            <w:tcW w:w="2102" w:type="dxa"/>
            <w:vMerge w:val="restart"/>
          </w:tcPr>
          <w:p w:rsidR="00AC7DD6" w:rsidRDefault="00466DA9">
            <w:pPr>
              <w:pStyle w:val="TableParagraph"/>
              <w:ind w:left="107" w:right="610"/>
              <w:rPr>
                <w:sz w:val="24"/>
              </w:rPr>
            </w:pPr>
            <w:r>
              <w:rPr>
                <w:sz w:val="24"/>
              </w:rPr>
              <w:t xml:space="preserve">Нефтяные и </w:t>
            </w:r>
            <w:r>
              <w:rPr>
                <w:spacing w:val="-2"/>
                <w:sz w:val="24"/>
              </w:rPr>
              <w:t>газовые производства</w:t>
            </w:r>
          </w:p>
        </w:tc>
        <w:tc>
          <w:tcPr>
            <w:tcW w:w="564" w:type="dxa"/>
          </w:tcPr>
          <w:p w:rsidR="00AC7DD6" w:rsidRDefault="00466DA9">
            <w:pPr>
              <w:pStyle w:val="TableParagraph"/>
              <w:spacing w:line="258" w:lineRule="exact"/>
              <w:ind w:left="214"/>
              <w:rPr>
                <w:sz w:val="24"/>
              </w:rPr>
            </w:pPr>
            <w:r>
              <w:rPr>
                <w:sz w:val="24"/>
              </w:rPr>
              <w:t>1</w:t>
            </w:r>
          </w:p>
        </w:tc>
        <w:tc>
          <w:tcPr>
            <w:tcW w:w="5748" w:type="dxa"/>
            <w:gridSpan w:val="2"/>
          </w:tcPr>
          <w:p w:rsidR="00AC7DD6" w:rsidRDefault="00466DA9">
            <w:pPr>
              <w:pStyle w:val="TableParagraph"/>
              <w:spacing w:line="258" w:lineRule="exact"/>
              <w:ind w:left="107"/>
              <w:rPr>
                <w:sz w:val="24"/>
              </w:rPr>
            </w:pPr>
            <w:r>
              <w:rPr>
                <w:sz w:val="24"/>
              </w:rPr>
              <w:t>Замерные</w:t>
            </w:r>
            <w:r>
              <w:rPr>
                <w:spacing w:val="-2"/>
                <w:sz w:val="24"/>
              </w:rPr>
              <w:t>установки</w:t>
            </w:r>
          </w:p>
        </w:tc>
        <w:tc>
          <w:tcPr>
            <w:tcW w:w="1400" w:type="dxa"/>
            <w:gridSpan w:val="2"/>
          </w:tcPr>
          <w:p w:rsidR="00AC7DD6" w:rsidRDefault="00466DA9">
            <w:pPr>
              <w:pStyle w:val="TableParagraph"/>
              <w:spacing w:line="258" w:lineRule="exact"/>
              <w:ind w:right="573"/>
              <w:jc w:val="right"/>
              <w:rPr>
                <w:sz w:val="24"/>
              </w:rPr>
            </w:pPr>
            <w:r>
              <w:rPr>
                <w:spacing w:val="-5"/>
                <w:sz w:val="24"/>
              </w:rPr>
              <w:t>30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214"/>
              <w:rPr>
                <w:sz w:val="24"/>
              </w:rPr>
            </w:pPr>
            <w:r>
              <w:rPr>
                <w:sz w:val="24"/>
              </w:rPr>
              <w:t>2</w:t>
            </w:r>
          </w:p>
        </w:tc>
        <w:tc>
          <w:tcPr>
            <w:tcW w:w="5748" w:type="dxa"/>
            <w:gridSpan w:val="2"/>
          </w:tcPr>
          <w:p w:rsidR="00AC7DD6" w:rsidRDefault="00466DA9">
            <w:pPr>
              <w:pStyle w:val="TableParagraph"/>
              <w:spacing w:line="256" w:lineRule="exact"/>
              <w:ind w:left="107"/>
              <w:rPr>
                <w:sz w:val="24"/>
              </w:rPr>
            </w:pPr>
            <w:r>
              <w:rPr>
                <w:sz w:val="24"/>
              </w:rPr>
              <w:t>Нефтенасосные станции</w:t>
            </w:r>
            <w:r>
              <w:rPr>
                <w:spacing w:val="-2"/>
                <w:sz w:val="24"/>
              </w:rPr>
              <w:t>(дожимные)</w:t>
            </w:r>
          </w:p>
        </w:tc>
        <w:tc>
          <w:tcPr>
            <w:tcW w:w="1400" w:type="dxa"/>
            <w:gridSpan w:val="2"/>
          </w:tcPr>
          <w:p w:rsidR="00AC7DD6" w:rsidRDefault="00466DA9">
            <w:pPr>
              <w:pStyle w:val="TableParagraph"/>
              <w:spacing w:line="256" w:lineRule="exact"/>
              <w:ind w:right="573"/>
              <w:jc w:val="right"/>
              <w:rPr>
                <w:sz w:val="24"/>
              </w:rPr>
            </w:pPr>
            <w:r>
              <w:rPr>
                <w:spacing w:val="-5"/>
                <w:sz w:val="24"/>
              </w:rPr>
              <w:t>25</w:t>
            </w:r>
          </w:p>
        </w:tc>
      </w:tr>
      <w:tr w:rsidR="00AC7DD6" w:rsidTr="003A24E3">
        <w:trPr>
          <w:trHeight w:val="555"/>
        </w:trPr>
        <w:tc>
          <w:tcPr>
            <w:tcW w:w="2102" w:type="dxa"/>
            <w:vMerge/>
            <w:tcBorders>
              <w:top w:val="nil"/>
            </w:tcBorders>
          </w:tcPr>
          <w:p w:rsidR="00AC7DD6" w:rsidRDefault="00AC7DD6">
            <w:pPr>
              <w:rPr>
                <w:sz w:val="2"/>
                <w:szCs w:val="2"/>
              </w:rPr>
            </w:pPr>
          </w:p>
        </w:tc>
        <w:tc>
          <w:tcPr>
            <w:tcW w:w="564" w:type="dxa"/>
            <w:vMerge w:val="restart"/>
          </w:tcPr>
          <w:p w:rsidR="00AC7DD6" w:rsidRDefault="00466DA9">
            <w:pPr>
              <w:pStyle w:val="TableParagraph"/>
              <w:spacing w:line="268" w:lineRule="exact"/>
              <w:ind w:left="2"/>
              <w:jc w:val="center"/>
              <w:rPr>
                <w:sz w:val="24"/>
              </w:rPr>
            </w:pPr>
            <w:r>
              <w:rPr>
                <w:sz w:val="24"/>
              </w:rPr>
              <w:t>3</w:t>
            </w:r>
          </w:p>
        </w:tc>
        <w:tc>
          <w:tcPr>
            <w:tcW w:w="5748" w:type="dxa"/>
            <w:gridSpan w:val="2"/>
            <w:tcBorders>
              <w:bottom w:val="nil"/>
            </w:tcBorders>
          </w:tcPr>
          <w:p w:rsidR="00AC7DD6" w:rsidRDefault="00466DA9">
            <w:pPr>
              <w:pStyle w:val="TableParagraph"/>
              <w:spacing w:line="268" w:lineRule="exact"/>
              <w:ind w:left="107"/>
              <w:rPr>
                <w:sz w:val="24"/>
              </w:rPr>
            </w:pPr>
            <w:r>
              <w:rPr>
                <w:sz w:val="24"/>
              </w:rPr>
              <w:t>Центральныепунктысбораиподготовкинефти,</w:t>
            </w:r>
            <w:r>
              <w:rPr>
                <w:spacing w:val="-4"/>
                <w:sz w:val="24"/>
              </w:rPr>
              <w:t xml:space="preserve"> газа</w:t>
            </w:r>
          </w:p>
          <w:p w:rsidR="00AC7DD6" w:rsidRDefault="00466DA9">
            <w:pPr>
              <w:pStyle w:val="TableParagraph"/>
              <w:spacing w:line="268" w:lineRule="exact"/>
              <w:ind w:left="107"/>
              <w:rPr>
                <w:sz w:val="24"/>
              </w:rPr>
            </w:pPr>
            <w:r>
              <w:rPr>
                <w:sz w:val="24"/>
              </w:rPr>
              <w:t>иводы,млн.куб.</w:t>
            </w:r>
            <w:r>
              <w:rPr>
                <w:spacing w:val="-2"/>
                <w:sz w:val="24"/>
              </w:rPr>
              <w:t>м/год:</w:t>
            </w:r>
          </w:p>
        </w:tc>
        <w:tc>
          <w:tcPr>
            <w:tcW w:w="1400" w:type="dxa"/>
            <w:gridSpan w:val="2"/>
            <w:tcBorders>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 xml:space="preserve">до </w:t>
            </w:r>
            <w:r>
              <w:rPr>
                <w:spacing w:val="-10"/>
                <w:sz w:val="24"/>
              </w:rPr>
              <w:t>3</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1" w:lineRule="exact"/>
              <w:ind w:left="107"/>
              <w:rPr>
                <w:sz w:val="24"/>
              </w:rPr>
            </w:pPr>
            <w:r>
              <w:rPr>
                <w:sz w:val="24"/>
              </w:rPr>
              <w:t>более</w:t>
            </w:r>
            <w:r>
              <w:rPr>
                <w:spacing w:val="-10"/>
                <w:sz w:val="24"/>
              </w:rPr>
              <w:t>3</w:t>
            </w:r>
          </w:p>
        </w:tc>
        <w:tc>
          <w:tcPr>
            <w:tcW w:w="1400" w:type="dxa"/>
            <w:gridSpan w:val="2"/>
            <w:tcBorders>
              <w:top w:val="nil"/>
            </w:tcBorders>
          </w:tcPr>
          <w:p w:rsidR="00AC7DD6" w:rsidRDefault="00466DA9">
            <w:pPr>
              <w:pStyle w:val="TableParagraph"/>
              <w:spacing w:line="251" w:lineRule="exact"/>
              <w:ind w:right="573"/>
              <w:jc w:val="right"/>
              <w:rPr>
                <w:sz w:val="24"/>
              </w:rPr>
            </w:pPr>
            <w:r>
              <w:rPr>
                <w:spacing w:val="-5"/>
                <w:sz w:val="24"/>
              </w:rPr>
              <w:t>37</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8" w:lineRule="exact"/>
              <w:ind w:left="214"/>
              <w:rPr>
                <w:sz w:val="24"/>
              </w:rPr>
            </w:pPr>
            <w:r>
              <w:rPr>
                <w:sz w:val="24"/>
              </w:rPr>
              <w:t>4</w:t>
            </w:r>
          </w:p>
        </w:tc>
        <w:tc>
          <w:tcPr>
            <w:tcW w:w="5748" w:type="dxa"/>
            <w:gridSpan w:val="2"/>
          </w:tcPr>
          <w:p w:rsidR="00AC7DD6" w:rsidRDefault="00466DA9">
            <w:pPr>
              <w:pStyle w:val="TableParagraph"/>
              <w:spacing w:line="258" w:lineRule="exact"/>
              <w:ind w:left="107"/>
              <w:rPr>
                <w:sz w:val="24"/>
              </w:rPr>
            </w:pPr>
            <w:r>
              <w:rPr>
                <w:spacing w:val="-2"/>
                <w:sz w:val="24"/>
              </w:rPr>
              <w:t>Установкикомпрессорногогазлифта</w:t>
            </w:r>
          </w:p>
        </w:tc>
        <w:tc>
          <w:tcPr>
            <w:tcW w:w="1400" w:type="dxa"/>
            <w:gridSpan w:val="2"/>
          </w:tcPr>
          <w:p w:rsidR="00AC7DD6" w:rsidRDefault="00466DA9">
            <w:pPr>
              <w:pStyle w:val="TableParagraph"/>
              <w:spacing w:line="258" w:lineRule="exact"/>
              <w:ind w:right="573"/>
              <w:jc w:val="right"/>
              <w:rPr>
                <w:sz w:val="24"/>
              </w:rPr>
            </w:pPr>
            <w:r>
              <w:rPr>
                <w:spacing w:val="-5"/>
                <w:sz w:val="24"/>
              </w:rPr>
              <w:t>35</w:t>
            </w:r>
          </w:p>
        </w:tc>
      </w:tr>
      <w:tr w:rsidR="00AC7DD6" w:rsidTr="003A24E3">
        <w:trPr>
          <w:trHeight w:val="558"/>
        </w:trPr>
        <w:tc>
          <w:tcPr>
            <w:tcW w:w="2102" w:type="dxa"/>
            <w:vMerge w:val="restart"/>
          </w:tcPr>
          <w:p w:rsidR="00AC7DD6" w:rsidRDefault="003A24E3">
            <w:pPr>
              <w:pStyle w:val="TableParagraph"/>
              <w:rPr>
                <w:sz w:val="24"/>
              </w:rPr>
            </w:pPr>
            <w:r>
              <w:rPr>
                <w:sz w:val="24"/>
              </w:rPr>
              <w:tab/>
            </w:r>
          </w:p>
        </w:tc>
        <w:tc>
          <w:tcPr>
            <w:tcW w:w="564" w:type="dxa"/>
            <w:vMerge w:val="restart"/>
            <w:tcBorders>
              <w:top w:val="nil"/>
            </w:tcBorders>
          </w:tcPr>
          <w:p w:rsidR="00AC7DD6" w:rsidRDefault="00466DA9">
            <w:pPr>
              <w:pStyle w:val="TableParagraph"/>
              <w:spacing w:line="270" w:lineRule="exact"/>
              <w:ind w:left="3"/>
              <w:jc w:val="center"/>
              <w:rPr>
                <w:sz w:val="24"/>
              </w:rPr>
            </w:pPr>
            <w:r>
              <w:rPr>
                <w:sz w:val="24"/>
              </w:rPr>
              <w:t>5</w:t>
            </w:r>
          </w:p>
        </w:tc>
        <w:tc>
          <w:tcPr>
            <w:tcW w:w="5748" w:type="dxa"/>
            <w:gridSpan w:val="2"/>
            <w:tcBorders>
              <w:bottom w:val="nil"/>
            </w:tcBorders>
          </w:tcPr>
          <w:p w:rsidR="00AC7DD6" w:rsidRDefault="00466DA9">
            <w:pPr>
              <w:pStyle w:val="TableParagraph"/>
              <w:spacing w:line="270" w:lineRule="exact"/>
              <w:ind w:left="108"/>
              <w:rPr>
                <w:sz w:val="24"/>
              </w:rPr>
            </w:pPr>
            <w:r>
              <w:rPr>
                <w:sz w:val="24"/>
              </w:rPr>
              <w:t>Компрессорныестанцииперекачкинефтяного</w:t>
            </w:r>
            <w:r>
              <w:rPr>
                <w:spacing w:val="-4"/>
                <w:sz w:val="24"/>
              </w:rPr>
              <w:t>газа</w:t>
            </w:r>
          </w:p>
          <w:p w:rsidR="00AC7DD6" w:rsidRDefault="00466DA9">
            <w:pPr>
              <w:pStyle w:val="TableParagraph"/>
              <w:spacing w:line="268" w:lineRule="exact"/>
              <w:ind w:left="108"/>
              <w:rPr>
                <w:sz w:val="24"/>
              </w:rPr>
            </w:pPr>
            <w:r>
              <w:rPr>
                <w:sz w:val="24"/>
              </w:rPr>
              <w:t>производительностью,тыс.куб.</w:t>
            </w:r>
            <w:r>
              <w:rPr>
                <w:spacing w:val="-2"/>
                <w:sz w:val="24"/>
              </w:rPr>
              <w:t>м./сут:</w:t>
            </w:r>
          </w:p>
        </w:tc>
        <w:tc>
          <w:tcPr>
            <w:tcW w:w="1400" w:type="dxa"/>
            <w:gridSpan w:val="2"/>
            <w:tcBorders>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pacing w:val="-5"/>
                <w:sz w:val="24"/>
              </w:rPr>
              <w:t>200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25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1" w:lineRule="exact"/>
              <w:ind w:left="108"/>
              <w:rPr>
                <w:sz w:val="24"/>
              </w:rPr>
            </w:pPr>
            <w:r>
              <w:rPr>
                <w:spacing w:val="-5"/>
                <w:sz w:val="24"/>
              </w:rPr>
              <w:t>400</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30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6</w:t>
            </w:r>
          </w:p>
        </w:tc>
        <w:tc>
          <w:tcPr>
            <w:tcW w:w="5748" w:type="dxa"/>
            <w:gridSpan w:val="2"/>
          </w:tcPr>
          <w:p w:rsidR="00AC7DD6" w:rsidRDefault="00466DA9">
            <w:pPr>
              <w:pStyle w:val="TableParagraph"/>
              <w:spacing w:line="268" w:lineRule="exact"/>
              <w:ind w:left="108"/>
              <w:rPr>
                <w:sz w:val="24"/>
              </w:rPr>
            </w:pPr>
            <w:r>
              <w:rPr>
                <w:sz w:val="24"/>
              </w:rPr>
              <w:t>Кустовыенасосныестанциидля</w:t>
            </w:r>
            <w:r>
              <w:rPr>
                <w:spacing w:val="-2"/>
                <w:sz w:val="24"/>
              </w:rPr>
              <w:t>заводнения</w:t>
            </w:r>
          </w:p>
          <w:p w:rsidR="00AC7DD6" w:rsidRDefault="00466DA9">
            <w:pPr>
              <w:pStyle w:val="TableParagraph"/>
              <w:spacing w:line="264" w:lineRule="exact"/>
              <w:ind w:left="108"/>
              <w:rPr>
                <w:sz w:val="24"/>
              </w:rPr>
            </w:pPr>
            <w:r>
              <w:rPr>
                <w:sz w:val="24"/>
              </w:rPr>
              <w:t>нефтяных</w:t>
            </w:r>
            <w:r>
              <w:rPr>
                <w:spacing w:val="-2"/>
                <w:sz w:val="24"/>
              </w:rPr>
              <w:t>пластов</w:t>
            </w:r>
          </w:p>
        </w:tc>
        <w:tc>
          <w:tcPr>
            <w:tcW w:w="1400" w:type="dxa"/>
            <w:gridSpan w:val="2"/>
          </w:tcPr>
          <w:p w:rsidR="00AC7DD6" w:rsidRDefault="00466DA9">
            <w:pPr>
              <w:pStyle w:val="TableParagraph"/>
              <w:spacing w:line="268" w:lineRule="exact"/>
              <w:ind w:right="572"/>
              <w:jc w:val="right"/>
              <w:rPr>
                <w:sz w:val="24"/>
              </w:rPr>
            </w:pPr>
            <w:r>
              <w:rPr>
                <w:spacing w:val="-5"/>
                <w:sz w:val="24"/>
              </w:rPr>
              <w:t>25</w:t>
            </w:r>
          </w:p>
        </w:tc>
      </w:tr>
      <w:tr w:rsidR="00AC7DD6" w:rsidTr="003A24E3">
        <w:trPr>
          <w:trHeight w:val="82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7</w:t>
            </w:r>
          </w:p>
        </w:tc>
        <w:tc>
          <w:tcPr>
            <w:tcW w:w="5748" w:type="dxa"/>
            <w:gridSpan w:val="2"/>
          </w:tcPr>
          <w:p w:rsidR="00AC7DD6" w:rsidRDefault="00466DA9">
            <w:pPr>
              <w:pStyle w:val="TableParagraph"/>
              <w:ind w:left="108"/>
              <w:rPr>
                <w:sz w:val="24"/>
              </w:rPr>
            </w:pPr>
            <w:r>
              <w:rPr>
                <w:sz w:val="24"/>
              </w:rPr>
              <w:t>Базы производственного обслуживания нефтегазодобывающихпредприятийиуправлений</w:t>
            </w:r>
          </w:p>
          <w:p w:rsidR="00AC7DD6" w:rsidRDefault="00466DA9">
            <w:pPr>
              <w:pStyle w:val="TableParagraph"/>
              <w:spacing w:line="264" w:lineRule="exact"/>
              <w:ind w:left="108"/>
              <w:rPr>
                <w:sz w:val="24"/>
              </w:rPr>
            </w:pPr>
            <w:r>
              <w:rPr>
                <w:sz w:val="24"/>
              </w:rPr>
              <w:t>буровых</w:t>
            </w:r>
            <w:r>
              <w:rPr>
                <w:spacing w:val="-2"/>
                <w:sz w:val="24"/>
              </w:rPr>
              <w:t>работ</w:t>
            </w:r>
          </w:p>
        </w:tc>
        <w:tc>
          <w:tcPr>
            <w:tcW w:w="1400" w:type="dxa"/>
            <w:gridSpan w:val="2"/>
          </w:tcPr>
          <w:p w:rsidR="00AC7DD6" w:rsidRDefault="00466DA9">
            <w:pPr>
              <w:pStyle w:val="TableParagraph"/>
              <w:spacing w:line="268" w:lineRule="exact"/>
              <w:ind w:right="572"/>
              <w:jc w:val="right"/>
              <w:rPr>
                <w:sz w:val="24"/>
              </w:rPr>
            </w:pPr>
            <w:r>
              <w:rPr>
                <w:spacing w:val="-5"/>
                <w:sz w:val="24"/>
              </w:rPr>
              <w:t>45</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8</w:t>
            </w:r>
          </w:p>
        </w:tc>
        <w:tc>
          <w:tcPr>
            <w:tcW w:w="5748" w:type="dxa"/>
            <w:gridSpan w:val="2"/>
          </w:tcPr>
          <w:p w:rsidR="00AC7DD6" w:rsidRDefault="00466DA9">
            <w:pPr>
              <w:pStyle w:val="TableParagraph"/>
              <w:spacing w:line="268" w:lineRule="exact"/>
              <w:ind w:left="108"/>
              <w:rPr>
                <w:sz w:val="24"/>
              </w:rPr>
            </w:pPr>
            <w:r>
              <w:rPr>
                <w:sz w:val="24"/>
              </w:rPr>
              <w:t>Базыматериально-техническогоснабжения</w:t>
            </w:r>
            <w:r>
              <w:rPr>
                <w:spacing w:val="-2"/>
                <w:sz w:val="24"/>
              </w:rPr>
              <w:t>нефтяной</w:t>
            </w:r>
          </w:p>
          <w:p w:rsidR="00AC7DD6" w:rsidRDefault="00466DA9">
            <w:pPr>
              <w:pStyle w:val="TableParagraph"/>
              <w:spacing w:line="264" w:lineRule="exact"/>
              <w:ind w:left="108"/>
              <w:rPr>
                <w:sz w:val="24"/>
              </w:rPr>
            </w:pPr>
            <w:r>
              <w:rPr>
                <w:spacing w:val="-2"/>
                <w:sz w:val="24"/>
              </w:rPr>
              <w:t>промышленности</w:t>
            </w:r>
          </w:p>
        </w:tc>
        <w:tc>
          <w:tcPr>
            <w:tcW w:w="1400" w:type="dxa"/>
            <w:gridSpan w:val="2"/>
          </w:tcPr>
          <w:p w:rsidR="00AC7DD6" w:rsidRDefault="00466DA9">
            <w:pPr>
              <w:pStyle w:val="TableParagraph"/>
              <w:spacing w:line="268" w:lineRule="exact"/>
              <w:ind w:right="572"/>
              <w:jc w:val="right"/>
              <w:rPr>
                <w:sz w:val="24"/>
              </w:rPr>
            </w:pPr>
            <w:r>
              <w:rPr>
                <w:spacing w:val="-5"/>
                <w:sz w:val="24"/>
              </w:rPr>
              <w:t>45</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8" w:lineRule="exact"/>
              <w:ind w:left="3"/>
              <w:jc w:val="center"/>
              <w:rPr>
                <w:sz w:val="24"/>
              </w:rPr>
            </w:pPr>
            <w:r>
              <w:rPr>
                <w:sz w:val="24"/>
              </w:rPr>
              <w:t>9</w:t>
            </w:r>
          </w:p>
        </w:tc>
        <w:tc>
          <w:tcPr>
            <w:tcW w:w="5748" w:type="dxa"/>
            <w:gridSpan w:val="2"/>
          </w:tcPr>
          <w:p w:rsidR="00AC7DD6" w:rsidRDefault="00466DA9">
            <w:pPr>
              <w:pStyle w:val="TableParagraph"/>
              <w:spacing w:line="258" w:lineRule="exact"/>
              <w:ind w:left="108"/>
              <w:rPr>
                <w:sz w:val="24"/>
              </w:rPr>
            </w:pPr>
            <w:r>
              <w:rPr>
                <w:sz w:val="24"/>
              </w:rPr>
              <w:t>Геофизическиебазынефтяной</w:t>
            </w:r>
            <w:r>
              <w:rPr>
                <w:spacing w:val="-2"/>
                <w:sz w:val="24"/>
              </w:rPr>
              <w:t>промышленности</w:t>
            </w:r>
          </w:p>
        </w:tc>
        <w:tc>
          <w:tcPr>
            <w:tcW w:w="1400" w:type="dxa"/>
            <w:gridSpan w:val="2"/>
          </w:tcPr>
          <w:p w:rsidR="00AC7DD6" w:rsidRDefault="00466DA9">
            <w:pPr>
              <w:pStyle w:val="TableParagraph"/>
              <w:spacing w:line="258" w:lineRule="exact"/>
              <w:ind w:right="572"/>
              <w:jc w:val="right"/>
              <w:rPr>
                <w:sz w:val="24"/>
              </w:rPr>
            </w:pPr>
            <w:r>
              <w:rPr>
                <w:spacing w:val="-5"/>
                <w:sz w:val="24"/>
              </w:rPr>
              <w:t>30</w:t>
            </w:r>
          </w:p>
        </w:tc>
      </w:tr>
      <w:tr w:rsidR="00AC7DD6" w:rsidTr="003A24E3">
        <w:trPr>
          <w:trHeight w:val="551"/>
        </w:trPr>
        <w:tc>
          <w:tcPr>
            <w:tcW w:w="2102" w:type="dxa"/>
            <w:vMerge w:val="restart"/>
          </w:tcPr>
          <w:p w:rsidR="00AC7DD6" w:rsidRDefault="00466DA9">
            <w:pPr>
              <w:pStyle w:val="TableParagraph"/>
              <w:spacing w:line="268" w:lineRule="exact"/>
              <w:ind w:left="107"/>
              <w:rPr>
                <w:sz w:val="24"/>
              </w:rPr>
            </w:pPr>
            <w:r>
              <w:rPr>
                <w:spacing w:val="-2"/>
                <w:sz w:val="24"/>
              </w:rPr>
              <w:t>Машиностроение</w:t>
            </w:r>
          </w:p>
        </w:tc>
        <w:tc>
          <w:tcPr>
            <w:tcW w:w="564" w:type="dxa"/>
          </w:tcPr>
          <w:p w:rsidR="00AC7DD6" w:rsidRDefault="00466DA9">
            <w:pPr>
              <w:pStyle w:val="TableParagraph"/>
              <w:spacing w:line="268" w:lineRule="exact"/>
              <w:ind w:left="3"/>
              <w:jc w:val="center"/>
              <w:rPr>
                <w:sz w:val="24"/>
              </w:rPr>
            </w:pPr>
            <w:r>
              <w:rPr>
                <w:sz w:val="24"/>
              </w:rPr>
              <w:t>1</w:t>
            </w:r>
          </w:p>
        </w:tc>
        <w:tc>
          <w:tcPr>
            <w:tcW w:w="5748" w:type="dxa"/>
            <w:gridSpan w:val="2"/>
          </w:tcPr>
          <w:p w:rsidR="00AC7DD6" w:rsidRDefault="00466DA9">
            <w:pPr>
              <w:pStyle w:val="TableParagraph"/>
              <w:spacing w:line="268" w:lineRule="exact"/>
              <w:ind w:left="108"/>
              <w:rPr>
                <w:sz w:val="24"/>
              </w:rPr>
            </w:pPr>
            <w:r>
              <w:rPr>
                <w:sz w:val="24"/>
              </w:rPr>
              <w:t>паровыхиэнергетическихкотлов</w:t>
            </w:r>
            <w:r>
              <w:rPr>
                <w:spacing w:val="-10"/>
                <w:sz w:val="24"/>
              </w:rPr>
              <w:t>и</w:t>
            </w:r>
          </w:p>
          <w:p w:rsidR="00AC7DD6" w:rsidRDefault="00466DA9">
            <w:pPr>
              <w:pStyle w:val="TableParagraph"/>
              <w:spacing w:line="264" w:lineRule="exact"/>
              <w:ind w:left="108"/>
              <w:rPr>
                <w:sz w:val="24"/>
              </w:rPr>
            </w:pPr>
            <w:r>
              <w:rPr>
                <w:spacing w:val="-2"/>
                <w:sz w:val="24"/>
              </w:rPr>
              <w:t>котельно-вспомогательногооборудования</w:t>
            </w:r>
          </w:p>
        </w:tc>
        <w:tc>
          <w:tcPr>
            <w:tcW w:w="1400" w:type="dxa"/>
            <w:gridSpan w:val="2"/>
          </w:tcPr>
          <w:p w:rsidR="00AC7DD6" w:rsidRDefault="00466DA9">
            <w:pPr>
              <w:pStyle w:val="TableParagraph"/>
              <w:spacing w:line="268" w:lineRule="exact"/>
              <w:ind w:right="572"/>
              <w:jc w:val="right"/>
              <w:rPr>
                <w:sz w:val="24"/>
              </w:rPr>
            </w:pPr>
            <w:r>
              <w:rPr>
                <w:spacing w:val="-5"/>
                <w:sz w:val="24"/>
              </w:rPr>
              <w:t>50</w:t>
            </w:r>
          </w:p>
        </w:tc>
      </w:tr>
      <w:tr w:rsidR="00AC7DD6" w:rsidTr="003A24E3">
        <w:trPr>
          <w:trHeight w:val="832"/>
        </w:trPr>
        <w:tc>
          <w:tcPr>
            <w:tcW w:w="2102" w:type="dxa"/>
            <w:vMerge/>
            <w:tcBorders>
              <w:top w:val="nil"/>
            </w:tcBorders>
          </w:tcPr>
          <w:p w:rsidR="00AC7DD6" w:rsidRDefault="00AC7DD6">
            <w:pPr>
              <w:rPr>
                <w:sz w:val="2"/>
                <w:szCs w:val="2"/>
              </w:rPr>
            </w:pPr>
          </w:p>
        </w:tc>
        <w:tc>
          <w:tcPr>
            <w:tcW w:w="564" w:type="dxa"/>
            <w:tcBorders>
              <w:bottom w:val="nil"/>
            </w:tcBorders>
          </w:tcPr>
          <w:p w:rsidR="00AC7DD6" w:rsidRDefault="00466DA9">
            <w:pPr>
              <w:pStyle w:val="TableParagraph"/>
              <w:spacing w:line="268" w:lineRule="exact"/>
              <w:ind w:left="3"/>
              <w:jc w:val="center"/>
              <w:rPr>
                <w:sz w:val="24"/>
              </w:rPr>
            </w:pPr>
            <w:r>
              <w:rPr>
                <w:sz w:val="24"/>
              </w:rPr>
              <w:t>2</w:t>
            </w:r>
          </w:p>
        </w:tc>
        <w:tc>
          <w:tcPr>
            <w:tcW w:w="5748" w:type="dxa"/>
            <w:gridSpan w:val="2"/>
            <w:tcBorders>
              <w:bottom w:val="nil"/>
            </w:tcBorders>
          </w:tcPr>
          <w:p w:rsidR="00AC7DD6" w:rsidRDefault="00466DA9">
            <w:pPr>
              <w:pStyle w:val="TableParagraph"/>
              <w:ind w:left="108"/>
              <w:rPr>
                <w:sz w:val="24"/>
              </w:rPr>
            </w:pPr>
            <w:r>
              <w:rPr>
                <w:sz w:val="24"/>
              </w:rPr>
              <w:t>Энергетическихатомныхреакторов,паровых гидравлических и газовых турбин и</w:t>
            </w:r>
          </w:p>
          <w:p w:rsidR="00AC7DD6" w:rsidRDefault="00466DA9">
            <w:pPr>
              <w:pStyle w:val="TableParagraph"/>
              <w:spacing w:line="268" w:lineRule="exact"/>
              <w:ind w:left="108"/>
              <w:rPr>
                <w:sz w:val="24"/>
              </w:rPr>
            </w:pPr>
            <w:r>
              <w:rPr>
                <w:spacing w:val="-2"/>
                <w:sz w:val="24"/>
              </w:rPr>
              <w:t>турбовспомогательногооборудования</w:t>
            </w:r>
          </w:p>
        </w:tc>
        <w:tc>
          <w:tcPr>
            <w:tcW w:w="1400" w:type="dxa"/>
            <w:gridSpan w:val="2"/>
            <w:tcBorders>
              <w:bottom w:val="nil"/>
            </w:tcBorders>
          </w:tcPr>
          <w:p w:rsidR="00AC7DD6" w:rsidRDefault="00466DA9">
            <w:pPr>
              <w:pStyle w:val="TableParagraph"/>
              <w:spacing w:line="268" w:lineRule="exact"/>
              <w:ind w:right="572"/>
              <w:jc w:val="right"/>
              <w:rPr>
                <w:sz w:val="24"/>
              </w:rPr>
            </w:pPr>
            <w:r>
              <w:rPr>
                <w:spacing w:val="-5"/>
                <w:sz w:val="24"/>
              </w:rPr>
              <w:t>52</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3</w:t>
            </w: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дизелей,дизель-генераторови</w:t>
            </w:r>
            <w:r>
              <w:rPr>
                <w:spacing w:val="-2"/>
                <w:sz w:val="24"/>
              </w:rPr>
              <w:t>дизельных</w:t>
            </w:r>
          </w:p>
          <w:p w:rsidR="00AC7DD6" w:rsidRDefault="00466DA9">
            <w:pPr>
              <w:pStyle w:val="TableParagraph"/>
              <w:spacing w:line="268" w:lineRule="exact"/>
              <w:ind w:left="108"/>
              <w:rPr>
                <w:sz w:val="24"/>
              </w:rPr>
            </w:pPr>
            <w:r>
              <w:rPr>
                <w:sz w:val="24"/>
              </w:rPr>
              <w:t>электростанцийнажелезнодорожном</w:t>
            </w:r>
            <w:r>
              <w:rPr>
                <w:spacing w:val="-4"/>
                <w:sz w:val="24"/>
              </w:rPr>
              <w:t>ходу</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4</w:t>
            </w:r>
          </w:p>
        </w:tc>
        <w:tc>
          <w:tcPr>
            <w:tcW w:w="5748" w:type="dxa"/>
            <w:gridSpan w:val="2"/>
            <w:tcBorders>
              <w:top w:val="nil"/>
              <w:bottom w:val="nil"/>
            </w:tcBorders>
          </w:tcPr>
          <w:p w:rsidR="00AC7DD6" w:rsidRDefault="00466DA9">
            <w:pPr>
              <w:pStyle w:val="TableParagraph"/>
              <w:ind w:left="108"/>
              <w:rPr>
                <w:sz w:val="24"/>
              </w:rPr>
            </w:pPr>
            <w:r>
              <w:rPr>
                <w:sz w:val="24"/>
              </w:rPr>
              <w:t xml:space="preserve">Прокатного, доменного, сталеплавильного, </w:t>
            </w:r>
            <w:r>
              <w:rPr>
                <w:spacing w:val="-2"/>
                <w:sz w:val="24"/>
              </w:rPr>
              <w:t>агломерационногоикоксовогооборудования,</w:t>
            </w:r>
          </w:p>
          <w:p w:rsidR="00AC7DD6" w:rsidRDefault="00466DA9">
            <w:pPr>
              <w:pStyle w:val="TableParagraph"/>
              <w:spacing w:line="268" w:lineRule="exact"/>
              <w:ind w:left="108"/>
              <w:rPr>
                <w:sz w:val="24"/>
              </w:rPr>
            </w:pPr>
            <w:r>
              <w:rPr>
                <w:sz w:val="24"/>
              </w:rPr>
              <w:t>оборудованиядляцветной</w:t>
            </w:r>
            <w:r>
              <w:rPr>
                <w:spacing w:val="-2"/>
                <w:sz w:val="24"/>
              </w:rPr>
              <w:t>металлургии</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220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5</w:t>
            </w:r>
          </w:p>
        </w:tc>
        <w:tc>
          <w:tcPr>
            <w:tcW w:w="5748" w:type="dxa"/>
            <w:gridSpan w:val="2"/>
            <w:tcBorders>
              <w:top w:val="nil"/>
              <w:bottom w:val="nil"/>
            </w:tcBorders>
          </w:tcPr>
          <w:p w:rsidR="00AC7DD6" w:rsidRDefault="00466DA9">
            <w:pPr>
              <w:pStyle w:val="TableParagraph"/>
              <w:ind w:left="108" w:right="115"/>
              <w:rPr>
                <w:sz w:val="24"/>
              </w:rPr>
            </w:pPr>
            <w:r>
              <w:rPr>
                <w:sz w:val="24"/>
              </w:rPr>
              <w:t>Механизированныхкрепей,выемочныхкомплексови агрегатов, вагонеток, комбайнов для очистных и проходческих работ, струговых установок для добычиугля,погрузочно-разгрузочныхинавалочных машин, гидравлических стоек, обогатительного оборудования, оборудования для механизированных работ на поверхности шахт и других машин и</w:t>
            </w:r>
          </w:p>
          <w:p w:rsidR="00AC7DD6" w:rsidRDefault="00466DA9">
            <w:pPr>
              <w:pStyle w:val="TableParagraph"/>
              <w:spacing w:line="268" w:lineRule="exact"/>
              <w:ind w:left="108"/>
              <w:rPr>
                <w:sz w:val="24"/>
              </w:rPr>
            </w:pPr>
            <w:r>
              <w:rPr>
                <w:sz w:val="24"/>
              </w:rPr>
              <w:t>механизмовдлягорной</w:t>
            </w:r>
            <w:r>
              <w:rPr>
                <w:spacing w:val="-2"/>
                <w:sz w:val="24"/>
              </w:rPr>
              <w:t>промышленности</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52</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6</w:t>
            </w: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Электрическихмостовыхикозловых</w:t>
            </w:r>
            <w:r>
              <w:rPr>
                <w:spacing w:val="-2"/>
                <w:sz w:val="24"/>
              </w:rPr>
              <w:t>кранов</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50</w:t>
            </w:r>
          </w:p>
        </w:tc>
      </w:tr>
      <w:tr w:rsidR="00AC7DD6" w:rsidTr="003A24E3">
        <w:trPr>
          <w:trHeight w:val="1103"/>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3"/>
              <w:jc w:val="center"/>
              <w:rPr>
                <w:sz w:val="24"/>
              </w:rPr>
            </w:pPr>
            <w:r>
              <w:rPr>
                <w:sz w:val="24"/>
              </w:rPr>
              <w:t>7</w:t>
            </w:r>
          </w:p>
        </w:tc>
        <w:tc>
          <w:tcPr>
            <w:tcW w:w="5748" w:type="dxa"/>
            <w:gridSpan w:val="2"/>
            <w:tcBorders>
              <w:top w:val="nil"/>
              <w:bottom w:val="nil"/>
            </w:tcBorders>
          </w:tcPr>
          <w:p w:rsidR="00AC7DD6" w:rsidRDefault="00466DA9">
            <w:pPr>
              <w:pStyle w:val="TableParagraph"/>
              <w:ind w:left="108"/>
              <w:rPr>
                <w:sz w:val="24"/>
              </w:rPr>
            </w:pPr>
            <w:r>
              <w:rPr>
                <w:sz w:val="24"/>
              </w:rPr>
              <w:t>Конвейеров ленточных, скребковых, подвесных грузонесущих, погрузочных устройств для</w:t>
            </w:r>
          </w:p>
          <w:p w:rsidR="00AC7DD6" w:rsidRDefault="00466DA9">
            <w:pPr>
              <w:pStyle w:val="TableParagraph"/>
              <w:spacing w:line="274" w:lineRule="exact"/>
              <w:ind w:left="108" w:right="115"/>
              <w:rPr>
                <w:sz w:val="24"/>
              </w:rPr>
            </w:pPr>
            <w:r>
              <w:rPr>
                <w:sz w:val="24"/>
              </w:rPr>
              <w:t>контейнерныхгрузов,талей(тельферов),эскалаторов и другого подъемно-транспортного оборудования</w:t>
            </w:r>
          </w:p>
        </w:tc>
        <w:tc>
          <w:tcPr>
            <w:tcW w:w="1400" w:type="dxa"/>
            <w:gridSpan w:val="2"/>
            <w:tcBorders>
              <w:top w:val="nil"/>
              <w:bottom w:val="nil"/>
            </w:tcBorders>
          </w:tcPr>
          <w:p w:rsidR="00AC7DD6" w:rsidRDefault="00466DA9">
            <w:pPr>
              <w:pStyle w:val="TableParagraph"/>
              <w:spacing w:line="265" w:lineRule="exact"/>
              <w:ind w:right="572"/>
              <w:jc w:val="right"/>
              <w:rPr>
                <w:sz w:val="24"/>
              </w:rPr>
            </w:pPr>
            <w:r>
              <w:rPr>
                <w:spacing w:val="-5"/>
                <w:sz w:val="24"/>
              </w:rPr>
              <w:t>52</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8</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Лифтов</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65</w:t>
            </w:r>
          </w:p>
        </w:tc>
      </w:tr>
      <w:tr w:rsidR="00AC7DD6" w:rsidTr="003A24E3">
        <w:trPr>
          <w:trHeight w:val="165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9</w:t>
            </w:r>
          </w:p>
        </w:tc>
        <w:tc>
          <w:tcPr>
            <w:tcW w:w="5748" w:type="dxa"/>
            <w:gridSpan w:val="2"/>
            <w:tcBorders>
              <w:top w:val="nil"/>
              <w:bottom w:val="nil"/>
            </w:tcBorders>
          </w:tcPr>
          <w:p w:rsidR="00AC7DD6" w:rsidRDefault="00466DA9">
            <w:pPr>
              <w:pStyle w:val="TableParagraph"/>
              <w:ind w:left="108"/>
              <w:rPr>
                <w:sz w:val="24"/>
              </w:rPr>
            </w:pPr>
            <w:r>
              <w:rPr>
                <w:sz w:val="24"/>
              </w:rPr>
              <w:t>Локомотивов и подвижного состава железнодорожного транспорта (магистральных, маневровых и промышленных тепловозов, пассажирских и промышленных вагонов, включая электропоездаидизельныепоезда),путевыхмашин</w:t>
            </w:r>
          </w:p>
          <w:p w:rsidR="00AC7DD6" w:rsidRDefault="00466DA9">
            <w:pPr>
              <w:pStyle w:val="TableParagraph"/>
              <w:spacing w:line="268" w:lineRule="exact"/>
              <w:ind w:left="108"/>
              <w:rPr>
                <w:sz w:val="24"/>
              </w:rPr>
            </w:pPr>
            <w:r>
              <w:rPr>
                <w:sz w:val="24"/>
              </w:rPr>
              <w:t>и</w:t>
            </w:r>
            <w:r>
              <w:rPr>
                <w:spacing w:val="-2"/>
                <w:sz w:val="24"/>
              </w:rPr>
              <w:t>контейнеров</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547"/>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139" w:right="136"/>
              <w:jc w:val="center"/>
              <w:rPr>
                <w:sz w:val="24"/>
              </w:rPr>
            </w:pPr>
            <w:r>
              <w:rPr>
                <w:spacing w:val="-5"/>
                <w:sz w:val="24"/>
              </w:rPr>
              <w:t>10</w:t>
            </w:r>
          </w:p>
        </w:tc>
        <w:tc>
          <w:tcPr>
            <w:tcW w:w="5748" w:type="dxa"/>
            <w:gridSpan w:val="2"/>
            <w:tcBorders>
              <w:top w:val="nil"/>
            </w:tcBorders>
          </w:tcPr>
          <w:p w:rsidR="00AC7DD6" w:rsidRDefault="00466DA9">
            <w:pPr>
              <w:pStyle w:val="TableParagraph"/>
              <w:spacing w:line="263" w:lineRule="exact"/>
              <w:ind w:left="108"/>
              <w:rPr>
                <w:sz w:val="24"/>
              </w:rPr>
            </w:pPr>
            <w:r>
              <w:rPr>
                <w:spacing w:val="-2"/>
                <w:sz w:val="24"/>
              </w:rPr>
              <w:t>Тормозного оборудования для железнодорожного</w:t>
            </w:r>
          </w:p>
          <w:p w:rsidR="00AC7DD6" w:rsidRDefault="00466DA9">
            <w:pPr>
              <w:pStyle w:val="TableParagraph"/>
              <w:spacing w:line="264" w:lineRule="exact"/>
              <w:ind w:left="108"/>
              <w:rPr>
                <w:sz w:val="24"/>
              </w:rPr>
            </w:pPr>
            <w:r>
              <w:rPr>
                <w:spacing w:val="-2"/>
                <w:sz w:val="24"/>
              </w:rPr>
              <w:t>подвижногосостава</w:t>
            </w:r>
          </w:p>
        </w:tc>
        <w:tc>
          <w:tcPr>
            <w:tcW w:w="1400" w:type="dxa"/>
            <w:gridSpan w:val="2"/>
            <w:tcBorders>
              <w:top w:val="nil"/>
            </w:tcBorders>
          </w:tcPr>
          <w:p w:rsidR="00AC7DD6" w:rsidRDefault="00466DA9">
            <w:pPr>
              <w:pStyle w:val="TableParagraph"/>
              <w:spacing w:line="263" w:lineRule="exact"/>
              <w:ind w:right="572"/>
              <w:jc w:val="right"/>
              <w:rPr>
                <w:sz w:val="24"/>
              </w:rPr>
            </w:pPr>
            <w:r>
              <w:rPr>
                <w:spacing w:val="-5"/>
                <w:sz w:val="24"/>
              </w:rPr>
              <w:t>52</w:t>
            </w:r>
          </w:p>
        </w:tc>
      </w:tr>
      <w:tr w:rsidR="00AC7DD6" w:rsidTr="003A24E3">
        <w:trPr>
          <w:trHeight w:val="551"/>
        </w:trPr>
        <w:tc>
          <w:tcPr>
            <w:tcW w:w="2102" w:type="dxa"/>
          </w:tcPr>
          <w:p w:rsidR="00AC7DD6" w:rsidRDefault="00466DA9">
            <w:pPr>
              <w:pStyle w:val="TableParagraph"/>
              <w:spacing w:line="268" w:lineRule="exact"/>
              <w:ind w:left="107"/>
              <w:rPr>
                <w:sz w:val="24"/>
              </w:rPr>
            </w:pPr>
            <w:r>
              <w:rPr>
                <w:spacing w:val="-2"/>
                <w:sz w:val="24"/>
              </w:rPr>
              <w:t>Железнодорожны</w:t>
            </w:r>
          </w:p>
          <w:p w:rsidR="00AC7DD6" w:rsidRDefault="00466DA9">
            <w:pPr>
              <w:pStyle w:val="TableParagraph"/>
              <w:spacing w:line="264" w:lineRule="exact"/>
              <w:ind w:left="107"/>
              <w:rPr>
                <w:sz w:val="24"/>
              </w:rPr>
            </w:pPr>
            <w:r>
              <w:rPr>
                <w:sz w:val="24"/>
              </w:rPr>
              <w:t>й</w:t>
            </w:r>
            <w:r>
              <w:rPr>
                <w:spacing w:val="-2"/>
                <w:sz w:val="24"/>
              </w:rPr>
              <w:t>транспорт</w:t>
            </w:r>
          </w:p>
        </w:tc>
        <w:tc>
          <w:tcPr>
            <w:tcW w:w="564" w:type="dxa"/>
          </w:tcPr>
          <w:p w:rsidR="00AC7DD6" w:rsidRDefault="00466DA9">
            <w:pPr>
              <w:pStyle w:val="TableParagraph"/>
              <w:spacing w:line="268" w:lineRule="exact"/>
              <w:ind w:left="3"/>
              <w:jc w:val="center"/>
              <w:rPr>
                <w:sz w:val="24"/>
              </w:rPr>
            </w:pPr>
            <w:r>
              <w:rPr>
                <w:sz w:val="24"/>
              </w:rPr>
              <w:t>1</w:t>
            </w:r>
          </w:p>
        </w:tc>
        <w:tc>
          <w:tcPr>
            <w:tcW w:w="5748" w:type="dxa"/>
            <w:gridSpan w:val="2"/>
          </w:tcPr>
          <w:p w:rsidR="00AC7DD6" w:rsidRDefault="00466DA9">
            <w:pPr>
              <w:pStyle w:val="TableParagraph"/>
              <w:spacing w:line="268" w:lineRule="exact"/>
              <w:ind w:left="108"/>
              <w:rPr>
                <w:sz w:val="24"/>
              </w:rPr>
            </w:pPr>
            <w:r>
              <w:rPr>
                <w:sz w:val="24"/>
              </w:rPr>
              <w:t>ремонтаподвижногосостава</w:t>
            </w:r>
            <w:r>
              <w:rPr>
                <w:spacing w:val="-2"/>
                <w:sz w:val="24"/>
              </w:rPr>
              <w:t>железнодорожного</w:t>
            </w:r>
          </w:p>
          <w:p w:rsidR="00AC7DD6" w:rsidRDefault="00466DA9">
            <w:pPr>
              <w:pStyle w:val="TableParagraph"/>
              <w:spacing w:line="264" w:lineRule="exact"/>
              <w:ind w:left="108"/>
              <w:rPr>
                <w:sz w:val="24"/>
              </w:rPr>
            </w:pPr>
            <w:r>
              <w:rPr>
                <w:spacing w:val="-2"/>
                <w:sz w:val="24"/>
              </w:rPr>
              <w:t>транспорта</w:t>
            </w:r>
          </w:p>
        </w:tc>
        <w:tc>
          <w:tcPr>
            <w:tcW w:w="1400" w:type="dxa"/>
            <w:gridSpan w:val="2"/>
          </w:tcPr>
          <w:p w:rsidR="00AC7DD6" w:rsidRDefault="00466DA9">
            <w:pPr>
              <w:pStyle w:val="TableParagraph"/>
              <w:spacing w:line="268" w:lineRule="exact"/>
              <w:ind w:right="572"/>
              <w:jc w:val="right"/>
              <w:rPr>
                <w:sz w:val="24"/>
              </w:rPr>
            </w:pPr>
            <w:r>
              <w:rPr>
                <w:spacing w:val="-5"/>
                <w:sz w:val="24"/>
              </w:rPr>
              <w:t>40</w:t>
            </w:r>
          </w:p>
        </w:tc>
      </w:tr>
      <w:tr w:rsidR="00AC7DD6" w:rsidTr="003A24E3">
        <w:trPr>
          <w:trHeight w:val="275"/>
        </w:trPr>
        <w:tc>
          <w:tcPr>
            <w:tcW w:w="2102" w:type="dxa"/>
            <w:vMerge w:val="restart"/>
          </w:tcPr>
          <w:p w:rsidR="00AC7DD6" w:rsidRDefault="00466DA9">
            <w:pPr>
              <w:pStyle w:val="TableParagraph"/>
              <w:ind w:left="107" w:right="37"/>
              <w:rPr>
                <w:sz w:val="24"/>
              </w:rPr>
            </w:pPr>
            <w:r>
              <w:rPr>
                <w:spacing w:val="-2"/>
                <w:sz w:val="24"/>
              </w:rPr>
              <w:t xml:space="preserve">Электротехническ </w:t>
            </w:r>
            <w:r>
              <w:rPr>
                <w:spacing w:val="-6"/>
                <w:sz w:val="24"/>
              </w:rPr>
              <w:t xml:space="preserve">ая </w:t>
            </w:r>
            <w:r>
              <w:rPr>
                <w:spacing w:val="-2"/>
                <w:sz w:val="24"/>
              </w:rPr>
              <w:t>промышленность</w:t>
            </w:r>
          </w:p>
        </w:tc>
        <w:tc>
          <w:tcPr>
            <w:tcW w:w="564" w:type="dxa"/>
          </w:tcPr>
          <w:p w:rsidR="00AC7DD6" w:rsidRDefault="00466DA9">
            <w:pPr>
              <w:pStyle w:val="TableParagraph"/>
              <w:spacing w:line="256" w:lineRule="exact"/>
              <w:ind w:left="3"/>
              <w:jc w:val="center"/>
              <w:rPr>
                <w:sz w:val="24"/>
              </w:rPr>
            </w:pPr>
            <w:r>
              <w:rPr>
                <w:sz w:val="24"/>
              </w:rPr>
              <w:t>1</w:t>
            </w:r>
          </w:p>
        </w:tc>
        <w:tc>
          <w:tcPr>
            <w:tcW w:w="5748" w:type="dxa"/>
            <w:gridSpan w:val="2"/>
          </w:tcPr>
          <w:p w:rsidR="00AC7DD6" w:rsidRDefault="00466DA9">
            <w:pPr>
              <w:pStyle w:val="TableParagraph"/>
              <w:spacing w:line="256" w:lineRule="exact"/>
              <w:ind w:left="108"/>
              <w:rPr>
                <w:sz w:val="24"/>
              </w:rPr>
            </w:pPr>
            <w:r>
              <w:rPr>
                <w:spacing w:val="-2"/>
                <w:sz w:val="24"/>
              </w:rPr>
              <w:t>Электродвигателей</w:t>
            </w:r>
          </w:p>
        </w:tc>
        <w:tc>
          <w:tcPr>
            <w:tcW w:w="1400" w:type="dxa"/>
            <w:gridSpan w:val="2"/>
          </w:tcPr>
          <w:p w:rsidR="00AC7DD6" w:rsidRDefault="00466DA9">
            <w:pPr>
              <w:pStyle w:val="TableParagraph"/>
              <w:spacing w:line="256" w:lineRule="exact"/>
              <w:ind w:right="572"/>
              <w:jc w:val="right"/>
              <w:rPr>
                <w:sz w:val="24"/>
              </w:rPr>
            </w:pPr>
            <w:r>
              <w:rPr>
                <w:spacing w:val="-5"/>
                <w:sz w:val="24"/>
              </w:rPr>
              <w:t>52</w:t>
            </w:r>
          </w:p>
        </w:tc>
      </w:tr>
      <w:tr w:rsidR="00AC7DD6" w:rsidTr="003A24E3">
        <w:trPr>
          <w:trHeight w:val="280"/>
        </w:trPr>
        <w:tc>
          <w:tcPr>
            <w:tcW w:w="2102" w:type="dxa"/>
            <w:vMerge/>
            <w:tcBorders>
              <w:top w:val="nil"/>
            </w:tcBorders>
          </w:tcPr>
          <w:p w:rsidR="00AC7DD6" w:rsidRDefault="00AC7DD6">
            <w:pPr>
              <w:rPr>
                <w:sz w:val="2"/>
                <w:szCs w:val="2"/>
              </w:rPr>
            </w:pPr>
          </w:p>
        </w:tc>
        <w:tc>
          <w:tcPr>
            <w:tcW w:w="564" w:type="dxa"/>
            <w:tcBorders>
              <w:bottom w:val="nil"/>
            </w:tcBorders>
          </w:tcPr>
          <w:p w:rsidR="00AC7DD6" w:rsidRDefault="00466DA9">
            <w:pPr>
              <w:pStyle w:val="TableParagraph"/>
              <w:spacing w:line="261" w:lineRule="exact"/>
              <w:ind w:left="3"/>
              <w:jc w:val="center"/>
              <w:rPr>
                <w:sz w:val="24"/>
              </w:rPr>
            </w:pPr>
            <w:r>
              <w:rPr>
                <w:sz w:val="24"/>
              </w:rPr>
              <w:t>2</w:t>
            </w:r>
          </w:p>
        </w:tc>
        <w:tc>
          <w:tcPr>
            <w:tcW w:w="5748" w:type="dxa"/>
            <w:gridSpan w:val="2"/>
            <w:tcBorders>
              <w:bottom w:val="nil"/>
            </w:tcBorders>
          </w:tcPr>
          <w:p w:rsidR="00AC7DD6" w:rsidRDefault="00466DA9">
            <w:pPr>
              <w:pStyle w:val="TableParagraph"/>
              <w:spacing w:line="261" w:lineRule="exact"/>
              <w:ind w:left="108"/>
              <w:rPr>
                <w:sz w:val="24"/>
              </w:rPr>
            </w:pPr>
            <w:r>
              <w:rPr>
                <w:sz w:val="24"/>
              </w:rPr>
              <w:t>Крупныхэлектрическихмашини</w:t>
            </w:r>
            <w:r>
              <w:rPr>
                <w:spacing w:val="-2"/>
                <w:sz w:val="24"/>
              </w:rPr>
              <w:t>турбогенераторов</w:t>
            </w:r>
          </w:p>
        </w:tc>
        <w:tc>
          <w:tcPr>
            <w:tcW w:w="1400" w:type="dxa"/>
            <w:gridSpan w:val="2"/>
            <w:tcBorders>
              <w:bottom w:val="nil"/>
            </w:tcBorders>
          </w:tcPr>
          <w:p w:rsidR="00AC7DD6" w:rsidRDefault="00466DA9">
            <w:pPr>
              <w:pStyle w:val="TableParagraph"/>
              <w:spacing w:line="261" w:lineRule="exact"/>
              <w:ind w:right="572"/>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3</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высоковольтнойаппаратуры</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4</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Трансформаторов</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1" w:lineRule="exact"/>
              <w:ind w:left="3"/>
              <w:jc w:val="center"/>
              <w:rPr>
                <w:sz w:val="24"/>
              </w:rPr>
            </w:pPr>
            <w:r>
              <w:rPr>
                <w:sz w:val="24"/>
              </w:rPr>
              <w:t>5</w:t>
            </w:r>
          </w:p>
        </w:tc>
        <w:tc>
          <w:tcPr>
            <w:tcW w:w="5748" w:type="dxa"/>
            <w:gridSpan w:val="2"/>
            <w:tcBorders>
              <w:top w:val="nil"/>
              <w:bottom w:val="nil"/>
            </w:tcBorders>
          </w:tcPr>
          <w:p w:rsidR="00AC7DD6" w:rsidRDefault="00466DA9">
            <w:pPr>
              <w:pStyle w:val="TableParagraph"/>
              <w:spacing w:line="251" w:lineRule="exact"/>
              <w:ind w:left="108"/>
              <w:rPr>
                <w:sz w:val="24"/>
              </w:rPr>
            </w:pPr>
            <w:r>
              <w:rPr>
                <w:spacing w:val="-2"/>
                <w:sz w:val="24"/>
              </w:rPr>
              <w:t>низковольтнойаппаратурыисветотехнического</w:t>
            </w:r>
          </w:p>
        </w:tc>
        <w:tc>
          <w:tcPr>
            <w:tcW w:w="1400" w:type="dxa"/>
            <w:gridSpan w:val="2"/>
            <w:tcBorders>
              <w:top w:val="nil"/>
              <w:bottom w:val="nil"/>
            </w:tcBorders>
          </w:tcPr>
          <w:p w:rsidR="00AC7DD6" w:rsidRDefault="00466DA9">
            <w:pPr>
              <w:pStyle w:val="TableParagraph"/>
              <w:spacing w:line="251" w:lineRule="exact"/>
              <w:ind w:right="572"/>
              <w:jc w:val="right"/>
              <w:rPr>
                <w:sz w:val="24"/>
              </w:rPr>
            </w:pPr>
            <w:r>
              <w:rPr>
                <w:spacing w:val="-5"/>
                <w:sz w:val="24"/>
              </w:rPr>
              <w:t>55</w:t>
            </w:r>
          </w:p>
        </w:tc>
      </w:tr>
      <w:tr w:rsidR="00AC7DD6" w:rsidTr="003A24E3">
        <w:trPr>
          <w:trHeight w:val="282"/>
        </w:trPr>
        <w:tc>
          <w:tcPr>
            <w:tcW w:w="2102" w:type="dxa"/>
            <w:vMerge w:val="restart"/>
          </w:tcPr>
          <w:p w:rsidR="00AC7DD6" w:rsidRDefault="003A24E3">
            <w:pPr>
              <w:pStyle w:val="TableParagraph"/>
              <w:rPr>
                <w:sz w:val="24"/>
              </w:rPr>
            </w:pPr>
            <w:r>
              <w:rPr>
                <w:sz w:val="24"/>
              </w:rPr>
              <w:tab/>
            </w:r>
          </w:p>
        </w:tc>
        <w:tc>
          <w:tcPr>
            <w:tcW w:w="564" w:type="dxa"/>
            <w:vMerge w:val="restart"/>
            <w:tcBorders>
              <w:top w:val="nil"/>
            </w:tcBorders>
          </w:tcPr>
          <w:p w:rsidR="00AC7DD6" w:rsidRDefault="00AC7DD6">
            <w:pPr>
              <w:pStyle w:val="TableParagraph"/>
              <w:rPr>
                <w:sz w:val="24"/>
              </w:rPr>
            </w:pPr>
          </w:p>
        </w:tc>
        <w:tc>
          <w:tcPr>
            <w:tcW w:w="5748" w:type="dxa"/>
            <w:gridSpan w:val="2"/>
            <w:tcBorders>
              <w:top w:val="nil"/>
              <w:bottom w:val="nil"/>
            </w:tcBorders>
          </w:tcPr>
          <w:p w:rsidR="00AC7DD6" w:rsidRDefault="00466DA9">
            <w:pPr>
              <w:pStyle w:val="TableParagraph"/>
              <w:spacing w:line="262" w:lineRule="exact"/>
              <w:ind w:left="108"/>
              <w:rPr>
                <w:sz w:val="24"/>
              </w:rPr>
            </w:pPr>
            <w:r>
              <w:rPr>
                <w:spacing w:val="-2"/>
                <w:sz w:val="24"/>
              </w:rPr>
              <w:t>оборудования</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кабельной</w:t>
            </w:r>
            <w:r>
              <w:rPr>
                <w:spacing w:val="-2"/>
                <w:sz w:val="24"/>
              </w:rPr>
              <w:t>продукции</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Электроламповые</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электроизоляционныхматериалов</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87</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Аккумуляторные</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1" w:lineRule="exact"/>
              <w:ind w:left="108"/>
              <w:rPr>
                <w:sz w:val="24"/>
              </w:rPr>
            </w:pPr>
            <w:r>
              <w:rPr>
                <w:spacing w:val="-2"/>
                <w:sz w:val="24"/>
              </w:rPr>
              <w:t>полупроводниковыхприборов</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52</w:t>
            </w:r>
          </w:p>
        </w:tc>
      </w:tr>
      <w:tr w:rsidR="00AC7DD6" w:rsidTr="003A24E3">
        <w:trPr>
          <w:trHeight w:val="558"/>
        </w:trPr>
        <w:tc>
          <w:tcPr>
            <w:tcW w:w="2102" w:type="dxa"/>
            <w:vMerge w:val="restart"/>
          </w:tcPr>
          <w:p w:rsidR="00AC7DD6" w:rsidRDefault="00466DA9">
            <w:pPr>
              <w:pStyle w:val="TableParagraph"/>
              <w:ind w:left="107" w:right="149"/>
              <w:rPr>
                <w:sz w:val="24"/>
              </w:rPr>
            </w:pPr>
            <w:r>
              <w:rPr>
                <w:spacing w:val="-2"/>
                <w:sz w:val="24"/>
              </w:rPr>
              <w:t xml:space="preserve">Радиотехнически </w:t>
            </w:r>
            <w:r>
              <w:rPr>
                <w:sz w:val="24"/>
              </w:rPr>
              <w:t>е производства</w:t>
            </w:r>
          </w:p>
        </w:tc>
        <w:tc>
          <w:tcPr>
            <w:tcW w:w="564" w:type="dxa"/>
            <w:vMerge w:val="restart"/>
          </w:tcPr>
          <w:p w:rsidR="00AC7DD6" w:rsidRDefault="00466DA9">
            <w:pPr>
              <w:pStyle w:val="TableParagraph"/>
              <w:spacing w:line="270" w:lineRule="exact"/>
              <w:ind w:left="4"/>
              <w:jc w:val="center"/>
              <w:rPr>
                <w:sz w:val="24"/>
              </w:rPr>
            </w:pPr>
            <w:r>
              <w:rPr>
                <w:sz w:val="24"/>
              </w:rPr>
              <w:t>1</w:t>
            </w:r>
          </w:p>
        </w:tc>
        <w:tc>
          <w:tcPr>
            <w:tcW w:w="5748" w:type="dxa"/>
            <w:gridSpan w:val="2"/>
            <w:tcBorders>
              <w:bottom w:val="nil"/>
            </w:tcBorders>
          </w:tcPr>
          <w:p w:rsidR="00AC7DD6" w:rsidRDefault="00466DA9">
            <w:pPr>
              <w:pStyle w:val="TableParagraph"/>
              <w:spacing w:line="270" w:lineRule="exact"/>
              <w:ind w:left="108"/>
              <w:rPr>
                <w:sz w:val="24"/>
              </w:rPr>
            </w:pPr>
            <w:r>
              <w:rPr>
                <w:sz w:val="24"/>
              </w:rPr>
              <w:t>радиопромышленностиприобщей</w:t>
            </w:r>
            <w:r>
              <w:rPr>
                <w:spacing w:val="-2"/>
                <w:sz w:val="24"/>
              </w:rPr>
              <w:t>площади</w:t>
            </w:r>
          </w:p>
          <w:p w:rsidR="00AC7DD6" w:rsidRDefault="00466DA9">
            <w:pPr>
              <w:pStyle w:val="TableParagraph"/>
              <w:spacing w:line="268" w:lineRule="exact"/>
              <w:ind w:left="108"/>
              <w:rPr>
                <w:sz w:val="24"/>
              </w:rPr>
            </w:pPr>
            <w:r>
              <w:rPr>
                <w:sz w:val="24"/>
              </w:rPr>
              <w:t>производственныхзданий,тыс.кв.</w:t>
            </w:r>
            <w:r>
              <w:rPr>
                <w:spacing w:val="-5"/>
                <w:sz w:val="24"/>
              </w:rPr>
              <w:t xml:space="preserve"> м:</w:t>
            </w:r>
          </w:p>
        </w:tc>
        <w:tc>
          <w:tcPr>
            <w:tcW w:w="1400" w:type="dxa"/>
            <w:gridSpan w:val="2"/>
            <w:tcBorders>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 xml:space="preserve">до </w:t>
            </w:r>
            <w:r>
              <w:rPr>
                <w:spacing w:val="-5"/>
                <w:sz w:val="24"/>
              </w:rPr>
              <w:t>100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более</w:t>
            </w:r>
            <w:r>
              <w:rPr>
                <w:spacing w:val="-5"/>
                <w:sz w:val="24"/>
              </w:rPr>
              <w:t xml:space="preserve"> 100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а)предприятия,расположенныеводном</w:t>
            </w:r>
            <w:r>
              <w:rPr>
                <w:spacing w:val="-2"/>
                <w:sz w:val="24"/>
              </w:rPr>
              <w:t>здании</w:t>
            </w:r>
          </w:p>
          <w:p w:rsidR="00AC7DD6" w:rsidRDefault="00466DA9">
            <w:pPr>
              <w:pStyle w:val="TableParagraph"/>
              <w:spacing w:line="268" w:lineRule="exact"/>
              <w:ind w:left="108"/>
              <w:rPr>
                <w:sz w:val="24"/>
              </w:rPr>
            </w:pPr>
            <w:r>
              <w:rPr>
                <w:spacing w:val="-2"/>
                <w:sz w:val="24"/>
              </w:rPr>
              <w:t>(корпус,завод)</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60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б)предприятия,расположенныев</w:t>
            </w:r>
            <w:r>
              <w:rPr>
                <w:spacing w:val="-2"/>
                <w:sz w:val="24"/>
              </w:rPr>
              <w:t>нескольких</w:t>
            </w:r>
          </w:p>
          <w:p w:rsidR="00AC7DD6" w:rsidRDefault="00466DA9">
            <w:pPr>
              <w:pStyle w:val="TableParagraph"/>
              <w:spacing w:line="268" w:lineRule="exact"/>
              <w:ind w:left="108"/>
              <w:rPr>
                <w:sz w:val="24"/>
              </w:rPr>
            </w:pPr>
            <w:r>
              <w:rPr>
                <w:spacing w:val="-2"/>
                <w:sz w:val="24"/>
              </w:rPr>
              <w:t>зданиях:</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7"/>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Одноэтажных</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55</w:t>
            </w:r>
          </w:p>
        </w:tc>
      </w:tr>
      <w:tr w:rsidR="00AC7DD6" w:rsidTr="003A24E3">
        <w:trPr>
          <w:trHeight w:val="272"/>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3" w:lineRule="exact"/>
              <w:ind w:left="108"/>
              <w:rPr>
                <w:sz w:val="24"/>
              </w:rPr>
            </w:pPr>
            <w:r>
              <w:rPr>
                <w:spacing w:val="-2"/>
                <w:sz w:val="24"/>
              </w:rPr>
              <w:t>Многоэтажных</w:t>
            </w:r>
          </w:p>
        </w:tc>
        <w:tc>
          <w:tcPr>
            <w:tcW w:w="1400" w:type="dxa"/>
            <w:gridSpan w:val="2"/>
            <w:tcBorders>
              <w:top w:val="nil"/>
            </w:tcBorders>
          </w:tcPr>
          <w:p w:rsidR="00AC7DD6" w:rsidRDefault="00466DA9">
            <w:pPr>
              <w:pStyle w:val="TableParagraph"/>
              <w:spacing w:line="253" w:lineRule="exact"/>
              <w:ind w:right="572"/>
              <w:jc w:val="right"/>
              <w:rPr>
                <w:sz w:val="24"/>
              </w:rPr>
            </w:pPr>
            <w:r>
              <w:rPr>
                <w:spacing w:val="-5"/>
                <w:sz w:val="24"/>
              </w:rPr>
              <w:t>50</w:t>
            </w:r>
          </w:p>
        </w:tc>
      </w:tr>
      <w:tr w:rsidR="00AC7DD6" w:rsidTr="003A24E3">
        <w:trPr>
          <w:trHeight w:val="827"/>
        </w:trPr>
        <w:tc>
          <w:tcPr>
            <w:tcW w:w="2102" w:type="dxa"/>
            <w:vMerge w:val="restart"/>
          </w:tcPr>
          <w:p w:rsidR="00AC7DD6" w:rsidRDefault="00466DA9">
            <w:pPr>
              <w:pStyle w:val="TableParagraph"/>
              <w:ind w:left="107" w:right="149"/>
              <w:rPr>
                <w:sz w:val="24"/>
              </w:rPr>
            </w:pPr>
            <w:r>
              <w:rPr>
                <w:spacing w:val="-2"/>
                <w:sz w:val="24"/>
              </w:rPr>
              <w:t>Химическое машиностроение</w:t>
            </w:r>
          </w:p>
        </w:tc>
        <w:tc>
          <w:tcPr>
            <w:tcW w:w="564" w:type="dxa"/>
          </w:tcPr>
          <w:p w:rsidR="00AC7DD6" w:rsidRDefault="00466DA9">
            <w:pPr>
              <w:pStyle w:val="TableParagraph"/>
              <w:spacing w:line="268" w:lineRule="exact"/>
              <w:ind w:left="215"/>
              <w:rPr>
                <w:sz w:val="24"/>
              </w:rPr>
            </w:pPr>
            <w:r>
              <w:rPr>
                <w:sz w:val="24"/>
              </w:rPr>
              <w:t>1</w:t>
            </w:r>
          </w:p>
        </w:tc>
        <w:tc>
          <w:tcPr>
            <w:tcW w:w="5748" w:type="dxa"/>
            <w:gridSpan w:val="2"/>
          </w:tcPr>
          <w:p w:rsidR="00AC7DD6" w:rsidRDefault="00466DA9">
            <w:pPr>
              <w:pStyle w:val="TableParagraph"/>
              <w:spacing w:line="268" w:lineRule="exact"/>
              <w:ind w:left="108"/>
              <w:rPr>
                <w:sz w:val="24"/>
              </w:rPr>
            </w:pPr>
            <w:r>
              <w:rPr>
                <w:sz w:val="24"/>
              </w:rPr>
              <w:t>Оборудованиеиарматурыдлянефте-</w:t>
            </w:r>
            <w:r>
              <w:rPr>
                <w:spacing w:val="-10"/>
                <w:sz w:val="24"/>
              </w:rPr>
              <w:t xml:space="preserve"> и</w:t>
            </w:r>
          </w:p>
          <w:p w:rsidR="00AC7DD6" w:rsidRDefault="00466DA9">
            <w:pPr>
              <w:pStyle w:val="TableParagraph"/>
              <w:spacing w:line="270" w:lineRule="atLeast"/>
              <w:ind w:left="108"/>
              <w:rPr>
                <w:sz w:val="24"/>
              </w:rPr>
            </w:pPr>
            <w:r>
              <w:rPr>
                <w:spacing w:val="-2"/>
                <w:sz w:val="24"/>
              </w:rPr>
              <w:t>газодобывающей и целлюлозно-бумажной промышленности</w:t>
            </w:r>
          </w:p>
        </w:tc>
        <w:tc>
          <w:tcPr>
            <w:tcW w:w="1400" w:type="dxa"/>
            <w:gridSpan w:val="2"/>
          </w:tcPr>
          <w:p w:rsidR="00AC7DD6" w:rsidRDefault="00466DA9">
            <w:pPr>
              <w:pStyle w:val="TableParagraph"/>
              <w:spacing w:line="268"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215"/>
              <w:rPr>
                <w:sz w:val="24"/>
              </w:rPr>
            </w:pPr>
            <w:r>
              <w:rPr>
                <w:sz w:val="24"/>
              </w:rPr>
              <w:t>2</w:t>
            </w:r>
          </w:p>
        </w:tc>
        <w:tc>
          <w:tcPr>
            <w:tcW w:w="5748" w:type="dxa"/>
            <w:gridSpan w:val="2"/>
          </w:tcPr>
          <w:p w:rsidR="00AC7DD6" w:rsidRDefault="00466DA9">
            <w:pPr>
              <w:pStyle w:val="TableParagraph"/>
              <w:spacing w:line="256" w:lineRule="exact"/>
              <w:ind w:left="108"/>
              <w:rPr>
                <w:sz w:val="24"/>
              </w:rPr>
            </w:pPr>
            <w:r>
              <w:rPr>
                <w:sz w:val="24"/>
              </w:rPr>
              <w:t>Промышленнойтрубопроводной</w:t>
            </w:r>
            <w:r>
              <w:rPr>
                <w:spacing w:val="-2"/>
                <w:sz w:val="24"/>
              </w:rPr>
              <w:t>арматуры</w:t>
            </w:r>
          </w:p>
        </w:tc>
        <w:tc>
          <w:tcPr>
            <w:tcW w:w="1400" w:type="dxa"/>
            <w:gridSpan w:val="2"/>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555"/>
        </w:trPr>
        <w:tc>
          <w:tcPr>
            <w:tcW w:w="2102" w:type="dxa"/>
            <w:vMerge w:val="restart"/>
          </w:tcPr>
          <w:p w:rsidR="00AC7DD6" w:rsidRDefault="00466DA9">
            <w:pPr>
              <w:pStyle w:val="TableParagraph"/>
              <w:spacing w:line="268" w:lineRule="exact"/>
              <w:ind w:left="107"/>
              <w:rPr>
                <w:sz w:val="24"/>
              </w:rPr>
            </w:pPr>
            <w:r>
              <w:rPr>
                <w:spacing w:val="-2"/>
                <w:sz w:val="24"/>
              </w:rPr>
              <w:t>Станкостроение</w:t>
            </w:r>
          </w:p>
        </w:tc>
        <w:tc>
          <w:tcPr>
            <w:tcW w:w="564" w:type="dxa"/>
            <w:tcBorders>
              <w:bottom w:val="nil"/>
            </w:tcBorders>
          </w:tcPr>
          <w:p w:rsidR="00AC7DD6" w:rsidRDefault="00466DA9">
            <w:pPr>
              <w:pStyle w:val="TableParagraph"/>
              <w:spacing w:line="268" w:lineRule="exact"/>
              <w:ind w:left="215"/>
              <w:rPr>
                <w:sz w:val="24"/>
              </w:rPr>
            </w:pPr>
            <w:r>
              <w:rPr>
                <w:sz w:val="24"/>
              </w:rPr>
              <w:t>1</w:t>
            </w:r>
          </w:p>
        </w:tc>
        <w:tc>
          <w:tcPr>
            <w:tcW w:w="5748" w:type="dxa"/>
            <w:gridSpan w:val="2"/>
            <w:tcBorders>
              <w:bottom w:val="nil"/>
            </w:tcBorders>
          </w:tcPr>
          <w:p w:rsidR="00AC7DD6" w:rsidRDefault="00466DA9">
            <w:pPr>
              <w:pStyle w:val="TableParagraph"/>
              <w:spacing w:line="268" w:lineRule="exact"/>
              <w:ind w:left="108"/>
              <w:rPr>
                <w:sz w:val="24"/>
              </w:rPr>
            </w:pPr>
            <w:r>
              <w:rPr>
                <w:sz w:val="24"/>
              </w:rPr>
              <w:t>металлорежущихстанков,литейного</w:t>
            </w:r>
            <w:r>
              <w:rPr>
                <w:spacing w:val="-10"/>
                <w:sz w:val="24"/>
              </w:rPr>
              <w:t>и</w:t>
            </w:r>
          </w:p>
          <w:p w:rsidR="00AC7DD6" w:rsidRDefault="00466DA9">
            <w:pPr>
              <w:pStyle w:val="TableParagraph"/>
              <w:spacing w:line="268" w:lineRule="exact"/>
              <w:ind w:left="108"/>
              <w:rPr>
                <w:sz w:val="24"/>
              </w:rPr>
            </w:pPr>
            <w:r>
              <w:rPr>
                <w:spacing w:val="-2"/>
                <w:sz w:val="24"/>
              </w:rPr>
              <w:t>деревообрабатывающегооборудования</w:t>
            </w:r>
          </w:p>
        </w:tc>
        <w:tc>
          <w:tcPr>
            <w:tcW w:w="1400" w:type="dxa"/>
            <w:gridSpan w:val="2"/>
            <w:tcBorders>
              <w:bottom w:val="nil"/>
            </w:tcBorders>
          </w:tcPr>
          <w:p w:rsidR="00AC7DD6" w:rsidRDefault="00466DA9">
            <w:pPr>
              <w:pStyle w:val="TableParagraph"/>
              <w:spacing w:line="268"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2</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кузнечно-прессовогооборудования</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3</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Инструментальные</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60</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5"/>
              <w:rPr>
                <w:sz w:val="24"/>
              </w:rPr>
            </w:pPr>
            <w:r>
              <w:rPr>
                <w:sz w:val="24"/>
              </w:rPr>
              <w:t>4</w:t>
            </w: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искусственныхалмазов,абразивныхматериалов</w:t>
            </w:r>
            <w:r>
              <w:rPr>
                <w:spacing w:val="-10"/>
                <w:sz w:val="24"/>
              </w:rPr>
              <w:t>и</w:t>
            </w:r>
          </w:p>
          <w:p w:rsidR="00AC7DD6" w:rsidRDefault="00466DA9">
            <w:pPr>
              <w:pStyle w:val="TableParagraph"/>
              <w:spacing w:line="269" w:lineRule="exact"/>
              <w:ind w:left="108"/>
              <w:rPr>
                <w:sz w:val="24"/>
              </w:rPr>
            </w:pPr>
            <w:r>
              <w:rPr>
                <w:sz w:val="24"/>
              </w:rPr>
              <w:t>инструментов,из</w:t>
            </w:r>
            <w:r>
              <w:rPr>
                <w:spacing w:val="-4"/>
                <w:sz w:val="24"/>
              </w:rPr>
              <w:t>них:</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5"/>
              <w:rPr>
                <w:sz w:val="24"/>
              </w:rPr>
            </w:pPr>
            <w:r>
              <w:rPr>
                <w:sz w:val="24"/>
              </w:rPr>
              <w:t>5</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Литья</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поковоки</w:t>
            </w:r>
            <w:r>
              <w:rPr>
                <w:spacing w:val="-2"/>
                <w:sz w:val="24"/>
              </w:rPr>
              <w:t>штамповок</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сварныхконструкцийдля</w:t>
            </w:r>
            <w:r>
              <w:rPr>
                <w:spacing w:val="-2"/>
                <w:sz w:val="24"/>
              </w:rPr>
              <w:t>машиностроения</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50</w:t>
            </w:r>
          </w:p>
        </w:tc>
      </w:tr>
      <w:tr w:rsidR="00AC7DD6" w:rsidTr="003A24E3">
        <w:trPr>
          <w:trHeight w:val="823"/>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215"/>
              <w:rPr>
                <w:sz w:val="24"/>
              </w:rPr>
            </w:pPr>
            <w:r>
              <w:rPr>
                <w:sz w:val="24"/>
              </w:rPr>
              <w:t>8</w:t>
            </w:r>
          </w:p>
        </w:tc>
        <w:tc>
          <w:tcPr>
            <w:tcW w:w="5748" w:type="dxa"/>
            <w:gridSpan w:val="2"/>
            <w:tcBorders>
              <w:top w:val="nil"/>
            </w:tcBorders>
          </w:tcPr>
          <w:p w:rsidR="00AC7DD6" w:rsidRDefault="00466DA9">
            <w:pPr>
              <w:pStyle w:val="TableParagraph"/>
              <w:spacing w:line="263" w:lineRule="exact"/>
              <w:ind w:left="108"/>
              <w:rPr>
                <w:sz w:val="24"/>
              </w:rPr>
            </w:pPr>
            <w:r>
              <w:rPr>
                <w:sz w:val="24"/>
              </w:rPr>
              <w:t>изделийобщемашиностроительного</w:t>
            </w:r>
            <w:r>
              <w:rPr>
                <w:spacing w:val="-2"/>
                <w:sz w:val="24"/>
              </w:rPr>
              <w:t>применения</w:t>
            </w:r>
          </w:p>
          <w:p w:rsidR="00AC7DD6" w:rsidRDefault="00466DA9">
            <w:pPr>
              <w:pStyle w:val="TableParagraph"/>
              <w:spacing w:line="270" w:lineRule="atLeast"/>
              <w:ind w:left="108"/>
              <w:rPr>
                <w:sz w:val="24"/>
              </w:rPr>
            </w:pPr>
            <w:r>
              <w:rPr>
                <w:spacing w:val="-2"/>
                <w:sz w:val="24"/>
              </w:rPr>
              <w:t xml:space="preserve">(редукторов, гидрооборудования, фильтрующих </w:t>
            </w:r>
            <w:r>
              <w:rPr>
                <w:sz w:val="24"/>
              </w:rPr>
              <w:t>устройств, строительных деталей)</w:t>
            </w:r>
          </w:p>
        </w:tc>
        <w:tc>
          <w:tcPr>
            <w:tcW w:w="1400" w:type="dxa"/>
            <w:gridSpan w:val="2"/>
            <w:tcBorders>
              <w:top w:val="nil"/>
            </w:tcBorders>
          </w:tcPr>
          <w:p w:rsidR="00AC7DD6" w:rsidRDefault="00466DA9">
            <w:pPr>
              <w:pStyle w:val="TableParagraph"/>
              <w:spacing w:line="263" w:lineRule="exact"/>
              <w:ind w:right="572"/>
              <w:jc w:val="right"/>
              <w:rPr>
                <w:sz w:val="24"/>
              </w:rPr>
            </w:pPr>
            <w:r>
              <w:rPr>
                <w:spacing w:val="-5"/>
                <w:sz w:val="24"/>
              </w:rPr>
              <w:t>52</w:t>
            </w:r>
          </w:p>
        </w:tc>
      </w:tr>
      <w:tr w:rsidR="00AC7DD6" w:rsidTr="003A24E3">
        <w:trPr>
          <w:trHeight w:val="555"/>
        </w:trPr>
        <w:tc>
          <w:tcPr>
            <w:tcW w:w="2102" w:type="dxa"/>
            <w:vMerge w:val="restart"/>
          </w:tcPr>
          <w:p w:rsidR="00AC7DD6" w:rsidRDefault="00466DA9">
            <w:pPr>
              <w:pStyle w:val="TableParagraph"/>
              <w:spacing w:line="268" w:lineRule="exact"/>
              <w:ind w:left="107"/>
              <w:rPr>
                <w:sz w:val="24"/>
              </w:rPr>
            </w:pPr>
            <w:r>
              <w:rPr>
                <w:spacing w:val="-2"/>
                <w:sz w:val="24"/>
              </w:rPr>
              <w:t>Приборостроение</w:t>
            </w:r>
          </w:p>
        </w:tc>
        <w:tc>
          <w:tcPr>
            <w:tcW w:w="564" w:type="dxa"/>
            <w:vMerge w:val="restart"/>
          </w:tcPr>
          <w:p w:rsidR="00AC7DD6" w:rsidRDefault="00466DA9">
            <w:pPr>
              <w:pStyle w:val="TableParagraph"/>
              <w:spacing w:line="268" w:lineRule="exact"/>
              <w:ind w:left="4"/>
              <w:jc w:val="center"/>
              <w:rPr>
                <w:sz w:val="24"/>
              </w:rPr>
            </w:pPr>
            <w:r>
              <w:rPr>
                <w:sz w:val="24"/>
              </w:rPr>
              <w:t>1</w:t>
            </w:r>
          </w:p>
        </w:tc>
        <w:tc>
          <w:tcPr>
            <w:tcW w:w="5748" w:type="dxa"/>
            <w:gridSpan w:val="2"/>
            <w:tcBorders>
              <w:bottom w:val="nil"/>
            </w:tcBorders>
          </w:tcPr>
          <w:p w:rsidR="00AC7DD6" w:rsidRDefault="00466DA9">
            <w:pPr>
              <w:pStyle w:val="TableParagraph"/>
              <w:spacing w:line="268" w:lineRule="exact"/>
              <w:ind w:left="108"/>
              <w:rPr>
                <w:sz w:val="24"/>
              </w:rPr>
            </w:pPr>
            <w:r>
              <w:rPr>
                <w:sz w:val="24"/>
              </w:rPr>
              <w:t>приборостроение,средствавтоматизациии</w:t>
            </w:r>
            <w:r>
              <w:rPr>
                <w:spacing w:val="-2"/>
                <w:sz w:val="24"/>
              </w:rPr>
              <w:t>систем</w:t>
            </w:r>
          </w:p>
          <w:p w:rsidR="00AC7DD6" w:rsidRDefault="00466DA9">
            <w:pPr>
              <w:pStyle w:val="TableParagraph"/>
              <w:spacing w:line="268" w:lineRule="exact"/>
              <w:ind w:left="108"/>
              <w:rPr>
                <w:sz w:val="24"/>
              </w:rPr>
            </w:pPr>
            <w:r>
              <w:rPr>
                <w:spacing w:val="-2"/>
                <w:sz w:val="24"/>
              </w:rPr>
              <w:t>управления:</w:t>
            </w:r>
          </w:p>
        </w:tc>
        <w:tc>
          <w:tcPr>
            <w:tcW w:w="1400" w:type="dxa"/>
            <w:gridSpan w:val="2"/>
            <w:tcBorders>
              <w:bottom w:val="nil"/>
            </w:tcBorders>
          </w:tcPr>
          <w:p w:rsidR="00AC7DD6" w:rsidRDefault="00AC7DD6">
            <w:pPr>
              <w:pStyle w:val="TableParagraph"/>
              <w:rPr>
                <w:sz w:val="24"/>
              </w:rPr>
            </w:pPr>
          </w:p>
        </w:tc>
      </w:tr>
      <w:tr w:rsidR="00AC7DD6" w:rsidTr="003A24E3">
        <w:trPr>
          <w:trHeight w:val="55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а)приобщейплощадипроизводственных</w:t>
            </w:r>
            <w:r>
              <w:rPr>
                <w:spacing w:val="-2"/>
                <w:sz w:val="24"/>
              </w:rPr>
              <w:t>зданий</w:t>
            </w:r>
          </w:p>
          <w:p w:rsidR="00AC7DD6" w:rsidRDefault="00466DA9">
            <w:pPr>
              <w:pStyle w:val="TableParagraph"/>
              <w:spacing w:line="268" w:lineRule="exact"/>
              <w:ind w:left="108"/>
              <w:rPr>
                <w:sz w:val="24"/>
              </w:rPr>
            </w:pPr>
            <w:r>
              <w:rPr>
                <w:sz w:val="24"/>
              </w:rPr>
              <w:t xml:space="preserve">100тыс. кв. </w:t>
            </w:r>
            <w:r>
              <w:rPr>
                <w:spacing w:val="-10"/>
                <w:sz w:val="24"/>
              </w:rPr>
              <w:t>м</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б)тоже,более100тыс.кв.</w:t>
            </w:r>
            <w:r>
              <w:rPr>
                <w:spacing w:val="-10"/>
                <w:sz w:val="24"/>
              </w:rPr>
              <w:t>м</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55</w:t>
            </w:r>
          </w:p>
        </w:tc>
      </w:tr>
      <w:tr w:rsidR="00AC7DD6" w:rsidTr="003A24E3">
        <w:trPr>
          <w:trHeight w:val="272"/>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3" w:lineRule="exact"/>
              <w:ind w:left="108"/>
              <w:rPr>
                <w:sz w:val="24"/>
              </w:rPr>
            </w:pPr>
            <w:r>
              <w:rPr>
                <w:sz w:val="24"/>
              </w:rPr>
              <w:t>в)припримененииртутии</w:t>
            </w:r>
            <w:r>
              <w:rPr>
                <w:spacing w:val="-2"/>
                <w:sz w:val="24"/>
              </w:rPr>
              <w:t>стекловарения</w:t>
            </w:r>
          </w:p>
        </w:tc>
        <w:tc>
          <w:tcPr>
            <w:tcW w:w="1400" w:type="dxa"/>
            <w:gridSpan w:val="2"/>
            <w:tcBorders>
              <w:top w:val="nil"/>
            </w:tcBorders>
          </w:tcPr>
          <w:p w:rsidR="00AC7DD6" w:rsidRDefault="00466DA9">
            <w:pPr>
              <w:pStyle w:val="TableParagraph"/>
              <w:spacing w:line="253" w:lineRule="exact"/>
              <w:ind w:right="572"/>
              <w:jc w:val="right"/>
              <w:rPr>
                <w:sz w:val="24"/>
              </w:rPr>
            </w:pPr>
            <w:r>
              <w:rPr>
                <w:spacing w:val="-5"/>
                <w:sz w:val="24"/>
              </w:rPr>
              <w:t>30</w:t>
            </w:r>
          </w:p>
        </w:tc>
      </w:tr>
      <w:tr w:rsidR="00AC7DD6" w:rsidTr="003A24E3">
        <w:trPr>
          <w:trHeight w:val="280"/>
        </w:trPr>
        <w:tc>
          <w:tcPr>
            <w:tcW w:w="2102" w:type="dxa"/>
            <w:vMerge w:val="restart"/>
          </w:tcPr>
          <w:p w:rsidR="00AC7DD6" w:rsidRDefault="00466DA9">
            <w:pPr>
              <w:pStyle w:val="TableParagraph"/>
              <w:ind w:left="107" w:right="106"/>
              <w:rPr>
                <w:sz w:val="24"/>
              </w:rPr>
            </w:pPr>
            <w:r>
              <w:rPr>
                <w:spacing w:val="-2"/>
                <w:sz w:val="24"/>
              </w:rPr>
              <w:t>Химико-фармацев тические производства</w:t>
            </w:r>
          </w:p>
        </w:tc>
        <w:tc>
          <w:tcPr>
            <w:tcW w:w="564" w:type="dxa"/>
            <w:tcBorders>
              <w:bottom w:val="nil"/>
            </w:tcBorders>
          </w:tcPr>
          <w:p w:rsidR="00AC7DD6" w:rsidRDefault="00466DA9">
            <w:pPr>
              <w:pStyle w:val="TableParagraph"/>
              <w:spacing w:line="260" w:lineRule="exact"/>
              <w:ind w:left="215"/>
              <w:rPr>
                <w:sz w:val="24"/>
              </w:rPr>
            </w:pPr>
            <w:r>
              <w:rPr>
                <w:sz w:val="24"/>
              </w:rPr>
              <w:t>1</w:t>
            </w:r>
          </w:p>
        </w:tc>
        <w:tc>
          <w:tcPr>
            <w:tcW w:w="5748" w:type="dxa"/>
            <w:gridSpan w:val="2"/>
            <w:tcBorders>
              <w:bottom w:val="nil"/>
            </w:tcBorders>
          </w:tcPr>
          <w:p w:rsidR="00AC7DD6" w:rsidRDefault="00466DA9">
            <w:pPr>
              <w:pStyle w:val="TableParagraph"/>
              <w:spacing w:line="260" w:lineRule="exact"/>
              <w:ind w:left="108"/>
              <w:rPr>
                <w:sz w:val="24"/>
              </w:rPr>
            </w:pPr>
            <w:r>
              <w:rPr>
                <w:spacing w:val="-2"/>
                <w:sz w:val="24"/>
              </w:rPr>
              <w:t>химико-фармацевтические</w:t>
            </w:r>
          </w:p>
        </w:tc>
        <w:tc>
          <w:tcPr>
            <w:tcW w:w="1400" w:type="dxa"/>
            <w:gridSpan w:val="2"/>
            <w:tcBorders>
              <w:bottom w:val="nil"/>
            </w:tcBorders>
          </w:tcPr>
          <w:p w:rsidR="00AC7DD6" w:rsidRDefault="00466DA9">
            <w:pPr>
              <w:pStyle w:val="TableParagraph"/>
              <w:spacing w:line="260" w:lineRule="exact"/>
              <w:ind w:right="572"/>
              <w:jc w:val="right"/>
              <w:rPr>
                <w:sz w:val="24"/>
              </w:rPr>
            </w:pPr>
            <w:r>
              <w:rPr>
                <w:spacing w:val="-5"/>
                <w:sz w:val="24"/>
              </w:rPr>
              <w:t>32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2</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4"/>
                <w:sz w:val="24"/>
              </w:rPr>
              <w:t>медико-</w:t>
            </w:r>
            <w:r>
              <w:rPr>
                <w:spacing w:val="-2"/>
                <w:sz w:val="24"/>
              </w:rPr>
              <w:t>инструментальные</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43</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215"/>
              <w:rPr>
                <w:sz w:val="24"/>
              </w:rPr>
            </w:pPr>
            <w:r>
              <w:rPr>
                <w:sz w:val="24"/>
              </w:rPr>
              <w:t>3</w:t>
            </w:r>
          </w:p>
        </w:tc>
        <w:tc>
          <w:tcPr>
            <w:tcW w:w="5748" w:type="dxa"/>
            <w:gridSpan w:val="2"/>
            <w:tcBorders>
              <w:top w:val="nil"/>
            </w:tcBorders>
          </w:tcPr>
          <w:p w:rsidR="00AC7DD6" w:rsidRDefault="00466DA9">
            <w:pPr>
              <w:pStyle w:val="TableParagraph"/>
              <w:spacing w:line="251" w:lineRule="exact"/>
              <w:ind w:left="108"/>
              <w:rPr>
                <w:sz w:val="24"/>
              </w:rPr>
            </w:pPr>
            <w:r>
              <w:rPr>
                <w:sz w:val="24"/>
              </w:rPr>
              <w:t>медицинскихизделийизстеклаи</w:t>
            </w:r>
            <w:r>
              <w:rPr>
                <w:spacing w:val="-2"/>
                <w:sz w:val="24"/>
              </w:rPr>
              <w:t xml:space="preserve"> фарфора</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40</w:t>
            </w:r>
          </w:p>
        </w:tc>
      </w:tr>
      <w:tr w:rsidR="00AC7DD6" w:rsidTr="003A24E3">
        <w:trPr>
          <w:trHeight w:val="279"/>
        </w:trPr>
        <w:tc>
          <w:tcPr>
            <w:tcW w:w="2102" w:type="dxa"/>
            <w:vMerge w:val="restart"/>
          </w:tcPr>
          <w:p w:rsidR="00AC7DD6" w:rsidRDefault="00466DA9">
            <w:pPr>
              <w:pStyle w:val="TableParagraph"/>
              <w:spacing w:line="268" w:lineRule="exact"/>
              <w:ind w:left="107"/>
              <w:rPr>
                <w:sz w:val="24"/>
              </w:rPr>
            </w:pPr>
            <w:r>
              <w:rPr>
                <w:spacing w:val="-2"/>
                <w:sz w:val="24"/>
              </w:rPr>
              <w:t>Автопром</w:t>
            </w:r>
          </w:p>
        </w:tc>
        <w:tc>
          <w:tcPr>
            <w:tcW w:w="564" w:type="dxa"/>
            <w:tcBorders>
              <w:bottom w:val="nil"/>
            </w:tcBorders>
          </w:tcPr>
          <w:p w:rsidR="00AC7DD6" w:rsidRDefault="00466DA9">
            <w:pPr>
              <w:pStyle w:val="TableParagraph"/>
              <w:spacing w:line="260" w:lineRule="exact"/>
              <w:ind w:left="215"/>
              <w:rPr>
                <w:sz w:val="24"/>
              </w:rPr>
            </w:pPr>
            <w:r>
              <w:rPr>
                <w:sz w:val="24"/>
              </w:rPr>
              <w:t>1</w:t>
            </w:r>
          </w:p>
        </w:tc>
        <w:tc>
          <w:tcPr>
            <w:tcW w:w="5748" w:type="dxa"/>
            <w:gridSpan w:val="2"/>
            <w:tcBorders>
              <w:bottom w:val="nil"/>
            </w:tcBorders>
          </w:tcPr>
          <w:p w:rsidR="00AC7DD6" w:rsidRDefault="00466DA9">
            <w:pPr>
              <w:pStyle w:val="TableParagraph"/>
              <w:spacing w:line="260" w:lineRule="exact"/>
              <w:ind w:left="108"/>
              <w:rPr>
                <w:sz w:val="24"/>
              </w:rPr>
            </w:pPr>
            <w:r>
              <w:rPr>
                <w:spacing w:val="-2"/>
                <w:sz w:val="24"/>
              </w:rPr>
              <w:t>Автомобильные</w:t>
            </w:r>
          </w:p>
        </w:tc>
        <w:tc>
          <w:tcPr>
            <w:tcW w:w="1400" w:type="dxa"/>
            <w:gridSpan w:val="2"/>
            <w:tcBorders>
              <w:bottom w:val="nil"/>
            </w:tcBorders>
          </w:tcPr>
          <w:p w:rsidR="00AC7DD6" w:rsidRDefault="00466DA9">
            <w:pPr>
              <w:pStyle w:val="TableParagraph"/>
              <w:spacing w:line="260" w:lineRule="exact"/>
              <w:ind w:right="572"/>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5"/>
              <w:rPr>
                <w:sz w:val="24"/>
              </w:rPr>
            </w:pPr>
            <w:r>
              <w:rPr>
                <w:sz w:val="24"/>
              </w:rPr>
              <w:t>2</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Автосборочные</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5"/>
              <w:rPr>
                <w:sz w:val="24"/>
              </w:rPr>
            </w:pPr>
            <w:r>
              <w:rPr>
                <w:sz w:val="24"/>
              </w:rPr>
              <w:t>3</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автомобильногомоторостроения</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4</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агрегатов,узлов,</w:t>
            </w:r>
            <w:r>
              <w:rPr>
                <w:spacing w:val="-2"/>
                <w:sz w:val="24"/>
              </w:rPr>
              <w:t>запчастей</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215"/>
              <w:rPr>
                <w:sz w:val="24"/>
              </w:rPr>
            </w:pPr>
            <w:r>
              <w:rPr>
                <w:sz w:val="24"/>
              </w:rPr>
              <w:t>5</w:t>
            </w:r>
          </w:p>
        </w:tc>
        <w:tc>
          <w:tcPr>
            <w:tcW w:w="5748" w:type="dxa"/>
            <w:gridSpan w:val="2"/>
            <w:tcBorders>
              <w:top w:val="nil"/>
            </w:tcBorders>
          </w:tcPr>
          <w:p w:rsidR="00AC7DD6" w:rsidRDefault="00466DA9">
            <w:pPr>
              <w:pStyle w:val="TableParagraph"/>
              <w:spacing w:line="251" w:lineRule="exact"/>
              <w:ind w:left="108"/>
              <w:rPr>
                <w:sz w:val="24"/>
              </w:rPr>
            </w:pPr>
            <w:r>
              <w:rPr>
                <w:spacing w:val="-2"/>
                <w:sz w:val="24"/>
              </w:rPr>
              <w:t>Подшипниковые</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55</w:t>
            </w:r>
          </w:p>
        </w:tc>
      </w:tr>
      <w:tr w:rsidR="00AC7DD6" w:rsidTr="003A24E3">
        <w:trPr>
          <w:trHeight w:val="551"/>
        </w:trPr>
        <w:tc>
          <w:tcPr>
            <w:tcW w:w="2102" w:type="dxa"/>
            <w:vMerge w:val="restart"/>
          </w:tcPr>
          <w:p w:rsidR="00AC7DD6" w:rsidRDefault="00466DA9">
            <w:pPr>
              <w:pStyle w:val="TableParagraph"/>
              <w:ind w:left="107" w:right="149"/>
              <w:rPr>
                <w:sz w:val="24"/>
              </w:rPr>
            </w:pPr>
            <w:r>
              <w:rPr>
                <w:spacing w:val="-4"/>
                <w:sz w:val="24"/>
              </w:rPr>
              <w:t xml:space="preserve">Сельскохозяйстве нное </w:t>
            </w:r>
            <w:r>
              <w:rPr>
                <w:spacing w:val="-2"/>
                <w:sz w:val="24"/>
              </w:rPr>
              <w:t>машиностроения</w:t>
            </w:r>
          </w:p>
        </w:tc>
        <w:tc>
          <w:tcPr>
            <w:tcW w:w="564" w:type="dxa"/>
          </w:tcPr>
          <w:p w:rsidR="00AC7DD6" w:rsidRDefault="00466DA9">
            <w:pPr>
              <w:pStyle w:val="TableParagraph"/>
              <w:spacing w:line="268" w:lineRule="exact"/>
              <w:ind w:left="215"/>
              <w:rPr>
                <w:sz w:val="24"/>
              </w:rPr>
            </w:pPr>
            <w:r>
              <w:rPr>
                <w:sz w:val="24"/>
              </w:rPr>
              <w:t>1</w:t>
            </w:r>
          </w:p>
        </w:tc>
        <w:tc>
          <w:tcPr>
            <w:tcW w:w="5748" w:type="dxa"/>
            <w:gridSpan w:val="2"/>
          </w:tcPr>
          <w:p w:rsidR="00AC7DD6" w:rsidRDefault="00466DA9">
            <w:pPr>
              <w:pStyle w:val="TableParagraph"/>
              <w:spacing w:line="268" w:lineRule="exact"/>
              <w:ind w:left="108"/>
              <w:rPr>
                <w:sz w:val="24"/>
              </w:rPr>
            </w:pPr>
            <w:r>
              <w:rPr>
                <w:spacing w:val="-2"/>
                <w:sz w:val="24"/>
              </w:rPr>
              <w:t>Тракторные,сельскохозяйственныхмашин,</w:t>
            </w:r>
          </w:p>
          <w:p w:rsidR="00AC7DD6" w:rsidRDefault="00466DA9">
            <w:pPr>
              <w:pStyle w:val="TableParagraph"/>
              <w:spacing w:line="264" w:lineRule="exact"/>
              <w:ind w:left="108"/>
              <w:rPr>
                <w:sz w:val="24"/>
              </w:rPr>
            </w:pPr>
            <w:r>
              <w:rPr>
                <w:sz w:val="24"/>
              </w:rPr>
              <w:t>тракторныхикомбайновых</w:t>
            </w:r>
            <w:r>
              <w:rPr>
                <w:spacing w:val="-2"/>
                <w:sz w:val="24"/>
              </w:rPr>
              <w:t>двигателей</w:t>
            </w:r>
          </w:p>
        </w:tc>
        <w:tc>
          <w:tcPr>
            <w:tcW w:w="1400" w:type="dxa"/>
            <w:gridSpan w:val="2"/>
          </w:tcPr>
          <w:p w:rsidR="00AC7DD6" w:rsidRDefault="00466DA9">
            <w:pPr>
              <w:pStyle w:val="TableParagraph"/>
              <w:spacing w:line="268" w:lineRule="exact"/>
              <w:ind w:right="572"/>
              <w:jc w:val="right"/>
              <w:rPr>
                <w:sz w:val="24"/>
              </w:rPr>
            </w:pPr>
            <w:r>
              <w:rPr>
                <w:spacing w:val="-5"/>
                <w:sz w:val="24"/>
              </w:rPr>
              <w:t>52</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215"/>
              <w:rPr>
                <w:sz w:val="24"/>
              </w:rPr>
            </w:pPr>
            <w:r>
              <w:rPr>
                <w:sz w:val="24"/>
              </w:rPr>
              <w:t>2</w:t>
            </w:r>
          </w:p>
        </w:tc>
        <w:tc>
          <w:tcPr>
            <w:tcW w:w="5748" w:type="dxa"/>
            <w:gridSpan w:val="2"/>
          </w:tcPr>
          <w:p w:rsidR="00AC7DD6" w:rsidRDefault="00466DA9">
            <w:pPr>
              <w:pStyle w:val="TableParagraph"/>
              <w:spacing w:line="268" w:lineRule="exact"/>
              <w:ind w:left="108"/>
              <w:rPr>
                <w:sz w:val="24"/>
              </w:rPr>
            </w:pPr>
            <w:r>
              <w:rPr>
                <w:sz w:val="24"/>
              </w:rPr>
              <w:t>Агрегатов,узлов,деталейизапчастейктракторам</w:t>
            </w:r>
            <w:r>
              <w:rPr>
                <w:spacing w:val="-10"/>
                <w:sz w:val="24"/>
              </w:rPr>
              <w:t>и</w:t>
            </w:r>
          </w:p>
          <w:p w:rsidR="00AC7DD6" w:rsidRDefault="00466DA9">
            <w:pPr>
              <w:pStyle w:val="TableParagraph"/>
              <w:spacing w:line="264" w:lineRule="exact"/>
              <w:ind w:left="108"/>
              <w:rPr>
                <w:sz w:val="24"/>
              </w:rPr>
            </w:pPr>
            <w:r>
              <w:rPr>
                <w:spacing w:val="-2"/>
                <w:sz w:val="24"/>
              </w:rPr>
              <w:t>сельскохозяйственныммашинам</w:t>
            </w:r>
          </w:p>
        </w:tc>
        <w:tc>
          <w:tcPr>
            <w:tcW w:w="1400" w:type="dxa"/>
            <w:gridSpan w:val="2"/>
          </w:tcPr>
          <w:p w:rsidR="00AC7DD6" w:rsidRDefault="00466DA9">
            <w:pPr>
              <w:pStyle w:val="TableParagraph"/>
              <w:spacing w:line="268" w:lineRule="exact"/>
              <w:ind w:right="572"/>
              <w:jc w:val="right"/>
              <w:rPr>
                <w:sz w:val="24"/>
              </w:rPr>
            </w:pPr>
            <w:r>
              <w:rPr>
                <w:spacing w:val="-5"/>
                <w:sz w:val="24"/>
              </w:rPr>
              <w:t>56</w:t>
            </w:r>
          </w:p>
        </w:tc>
      </w:tr>
      <w:tr w:rsidR="003A24E3" w:rsidTr="003A24E3">
        <w:trPr>
          <w:trHeight w:val="278"/>
        </w:trPr>
        <w:tc>
          <w:tcPr>
            <w:tcW w:w="2102" w:type="dxa"/>
            <w:vMerge w:val="restart"/>
          </w:tcPr>
          <w:p w:rsidR="003A24E3" w:rsidRDefault="003A24E3">
            <w:pPr>
              <w:pStyle w:val="TableParagraph"/>
              <w:spacing w:line="258" w:lineRule="exact"/>
              <w:ind w:left="107"/>
              <w:rPr>
                <w:sz w:val="24"/>
              </w:rPr>
            </w:pPr>
            <w:r>
              <w:rPr>
                <w:sz w:val="24"/>
              </w:rPr>
              <w:t>Строительное</w:t>
            </w:r>
            <w:r>
              <w:rPr>
                <w:spacing w:val="-10"/>
                <w:sz w:val="24"/>
              </w:rPr>
              <w:t>и</w:t>
            </w:r>
          </w:p>
          <w:p w:rsidR="003A24E3" w:rsidRDefault="003A24E3" w:rsidP="003A24E3">
            <w:pPr>
              <w:pStyle w:val="TableParagraph"/>
              <w:ind w:left="107"/>
              <w:rPr>
                <w:sz w:val="24"/>
              </w:rPr>
            </w:pPr>
            <w:r>
              <w:rPr>
                <w:sz w:val="24"/>
              </w:rPr>
              <w:tab/>
            </w:r>
            <w:r>
              <w:rPr>
                <w:spacing w:val="-2"/>
                <w:sz w:val="24"/>
              </w:rPr>
              <w:t>дорожное машиностроение</w:t>
            </w:r>
          </w:p>
        </w:tc>
        <w:tc>
          <w:tcPr>
            <w:tcW w:w="564" w:type="dxa"/>
            <w:tcBorders>
              <w:bottom w:val="nil"/>
            </w:tcBorders>
          </w:tcPr>
          <w:p w:rsidR="003A24E3" w:rsidRDefault="003A24E3">
            <w:pPr>
              <w:pStyle w:val="TableParagraph"/>
              <w:spacing w:line="258" w:lineRule="exact"/>
              <w:ind w:left="215"/>
              <w:rPr>
                <w:sz w:val="24"/>
              </w:rPr>
            </w:pPr>
            <w:r>
              <w:rPr>
                <w:sz w:val="24"/>
              </w:rPr>
              <w:t>1</w:t>
            </w:r>
          </w:p>
        </w:tc>
        <w:tc>
          <w:tcPr>
            <w:tcW w:w="5748" w:type="dxa"/>
            <w:gridSpan w:val="2"/>
            <w:vMerge w:val="restart"/>
          </w:tcPr>
          <w:p w:rsidR="003A24E3" w:rsidRDefault="003A24E3">
            <w:pPr>
              <w:pStyle w:val="TableParagraph"/>
              <w:spacing w:line="258" w:lineRule="exact"/>
              <w:ind w:left="108"/>
              <w:rPr>
                <w:sz w:val="24"/>
              </w:rPr>
            </w:pPr>
            <w:r>
              <w:rPr>
                <w:sz w:val="24"/>
              </w:rPr>
              <w:t>Бульдозеров,скреперов,экскаваторовиузлов</w:t>
            </w:r>
            <w:r>
              <w:rPr>
                <w:spacing w:val="-5"/>
                <w:sz w:val="24"/>
              </w:rPr>
              <w:t>для</w:t>
            </w:r>
          </w:p>
          <w:p w:rsidR="003A24E3" w:rsidRDefault="003A24E3" w:rsidP="003A24E3">
            <w:pPr>
              <w:pStyle w:val="TableParagraph"/>
              <w:spacing w:line="262" w:lineRule="exact"/>
              <w:ind w:left="110"/>
              <w:rPr>
                <w:sz w:val="24"/>
              </w:rPr>
            </w:pPr>
            <w:r>
              <w:rPr>
                <w:spacing w:val="-2"/>
                <w:sz w:val="24"/>
              </w:rPr>
              <w:t>экскаваторов</w:t>
            </w:r>
          </w:p>
        </w:tc>
        <w:tc>
          <w:tcPr>
            <w:tcW w:w="1400" w:type="dxa"/>
            <w:gridSpan w:val="2"/>
            <w:tcBorders>
              <w:bottom w:val="nil"/>
            </w:tcBorders>
          </w:tcPr>
          <w:p w:rsidR="003A24E3" w:rsidRDefault="003A24E3">
            <w:pPr>
              <w:pStyle w:val="TableParagraph"/>
              <w:spacing w:line="258" w:lineRule="exact"/>
              <w:ind w:right="572"/>
              <w:jc w:val="right"/>
              <w:rPr>
                <w:sz w:val="24"/>
              </w:rPr>
            </w:pPr>
            <w:r>
              <w:rPr>
                <w:spacing w:val="-5"/>
                <w:sz w:val="24"/>
              </w:rPr>
              <w:t>50</w:t>
            </w:r>
          </w:p>
        </w:tc>
      </w:tr>
      <w:tr w:rsidR="003A24E3" w:rsidTr="003A24E3">
        <w:trPr>
          <w:trHeight w:val="282"/>
        </w:trPr>
        <w:tc>
          <w:tcPr>
            <w:tcW w:w="2102" w:type="dxa"/>
            <w:vMerge/>
          </w:tcPr>
          <w:p w:rsidR="003A24E3" w:rsidRDefault="003A24E3">
            <w:pPr>
              <w:pStyle w:val="TableParagraph"/>
              <w:ind w:left="107"/>
              <w:rPr>
                <w:sz w:val="24"/>
              </w:rPr>
            </w:pPr>
          </w:p>
        </w:tc>
        <w:tc>
          <w:tcPr>
            <w:tcW w:w="564" w:type="dxa"/>
            <w:tcBorders>
              <w:bottom w:val="nil"/>
            </w:tcBorders>
          </w:tcPr>
          <w:p w:rsidR="003A24E3" w:rsidRDefault="003A24E3">
            <w:pPr>
              <w:pStyle w:val="TableParagraph"/>
              <w:rPr>
                <w:sz w:val="20"/>
              </w:rPr>
            </w:pPr>
          </w:p>
        </w:tc>
        <w:tc>
          <w:tcPr>
            <w:tcW w:w="5748" w:type="dxa"/>
            <w:gridSpan w:val="2"/>
            <w:vMerge/>
            <w:tcBorders>
              <w:bottom w:val="nil"/>
            </w:tcBorders>
          </w:tcPr>
          <w:p w:rsidR="003A24E3" w:rsidRDefault="003A24E3">
            <w:pPr>
              <w:pStyle w:val="TableParagraph"/>
              <w:spacing w:line="262" w:lineRule="exact"/>
              <w:ind w:left="110"/>
              <w:rPr>
                <w:sz w:val="24"/>
              </w:rPr>
            </w:pPr>
          </w:p>
        </w:tc>
        <w:tc>
          <w:tcPr>
            <w:tcW w:w="1400" w:type="dxa"/>
            <w:gridSpan w:val="2"/>
            <w:tcBorders>
              <w:bottom w:val="nil"/>
            </w:tcBorders>
          </w:tcPr>
          <w:p w:rsidR="003A24E3" w:rsidRDefault="003A24E3">
            <w:pPr>
              <w:pStyle w:val="TableParagraph"/>
              <w:rPr>
                <w:sz w:val="20"/>
              </w:rPr>
            </w:pPr>
          </w:p>
        </w:tc>
      </w:tr>
      <w:tr w:rsidR="003A24E3" w:rsidTr="003A24E3">
        <w:trPr>
          <w:trHeight w:val="552"/>
        </w:trPr>
        <w:tc>
          <w:tcPr>
            <w:tcW w:w="2102" w:type="dxa"/>
            <w:vMerge/>
          </w:tcPr>
          <w:p w:rsidR="003A24E3" w:rsidRDefault="003A24E3">
            <w:pPr>
              <w:rPr>
                <w:sz w:val="2"/>
                <w:szCs w:val="2"/>
              </w:rPr>
            </w:pPr>
          </w:p>
        </w:tc>
        <w:tc>
          <w:tcPr>
            <w:tcW w:w="564" w:type="dxa"/>
            <w:tcBorders>
              <w:top w:val="nil"/>
              <w:bottom w:val="nil"/>
            </w:tcBorders>
          </w:tcPr>
          <w:p w:rsidR="003A24E3" w:rsidRDefault="003A24E3">
            <w:pPr>
              <w:pStyle w:val="TableParagraph"/>
              <w:spacing w:line="263" w:lineRule="exact"/>
              <w:ind w:left="216"/>
              <w:rPr>
                <w:sz w:val="24"/>
              </w:rPr>
            </w:pPr>
            <w:r>
              <w:rPr>
                <w:sz w:val="24"/>
              </w:rPr>
              <w:t>2</w:t>
            </w:r>
          </w:p>
        </w:tc>
        <w:tc>
          <w:tcPr>
            <w:tcW w:w="5748" w:type="dxa"/>
            <w:gridSpan w:val="2"/>
            <w:tcBorders>
              <w:top w:val="nil"/>
              <w:bottom w:val="nil"/>
            </w:tcBorders>
          </w:tcPr>
          <w:p w:rsidR="003A24E3" w:rsidRDefault="003A24E3">
            <w:pPr>
              <w:pStyle w:val="TableParagraph"/>
              <w:spacing w:line="263" w:lineRule="exact"/>
              <w:ind w:left="110"/>
              <w:rPr>
                <w:sz w:val="24"/>
              </w:rPr>
            </w:pPr>
            <w:r>
              <w:rPr>
                <w:spacing w:val="-2"/>
                <w:sz w:val="24"/>
              </w:rPr>
              <w:t>Пневматического,электрическогоинструмента</w:t>
            </w:r>
            <w:r>
              <w:rPr>
                <w:spacing w:val="-10"/>
                <w:sz w:val="24"/>
              </w:rPr>
              <w:t>и</w:t>
            </w:r>
          </w:p>
          <w:p w:rsidR="003A24E3" w:rsidRDefault="003A24E3">
            <w:pPr>
              <w:pStyle w:val="TableParagraph"/>
              <w:spacing w:line="268" w:lineRule="exact"/>
              <w:ind w:left="110"/>
              <w:rPr>
                <w:sz w:val="24"/>
              </w:rPr>
            </w:pPr>
            <w:r>
              <w:rPr>
                <w:sz w:val="24"/>
              </w:rPr>
              <w:t>средствмалой</w:t>
            </w:r>
            <w:r>
              <w:rPr>
                <w:spacing w:val="-2"/>
                <w:sz w:val="24"/>
              </w:rPr>
              <w:t xml:space="preserve"> механизации</w:t>
            </w:r>
          </w:p>
        </w:tc>
        <w:tc>
          <w:tcPr>
            <w:tcW w:w="1400" w:type="dxa"/>
            <w:gridSpan w:val="2"/>
            <w:tcBorders>
              <w:top w:val="nil"/>
              <w:bottom w:val="nil"/>
            </w:tcBorders>
          </w:tcPr>
          <w:p w:rsidR="003A24E3" w:rsidRDefault="003A24E3">
            <w:pPr>
              <w:pStyle w:val="TableParagraph"/>
              <w:spacing w:line="263" w:lineRule="exact"/>
              <w:ind w:right="571"/>
              <w:jc w:val="right"/>
              <w:rPr>
                <w:sz w:val="24"/>
              </w:rPr>
            </w:pPr>
            <w:r>
              <w:rPr>
                <w:spacing w:val="-5"/>
                <w:sz w:val="24"/>
              </w:rPr>
              <w:t>63</w:t>
            </w:r>
          </w:p>
        </w:tc>
      </w:tr>
      <w:tr w:rsidR="003A24E3" w:rsidTr="003A24E3">
        <w:trPr>
          <w:trHeight w:val="551"/>
        </w:trPr>
        <w:tc>
          <w:tcPr>
            <w:tcW w:w="2102" w:type="dxa"/>
            <w:vMerge/>
          </w:tcPr>
          <w:p w:rsidR="003A24E3" w:rsidRDefault="003A24E3">
            <w:pPr>
              <w:rPr>
                <w:sz w:val="2"/>
                <w:szCs w:val="2"/>
              </w:rPr>
            </w:pPr>
          </w:p>
        </w:tc>
        <w:tc>
          <w:tcPr>
            <w:tcW w:w="564" w:type="dxa"/>
            <w:tcBorders>
              <w:top w:val="nil"/>
              <w:bottom w:val="nil"/>
            </w:tcBorders>
          </w:tcPr>
          <w:p w:rsidR="003A24E3" w:rsidRDefault="003A24E3">
            <w:pPr>
              <w:pStyle w:val="TableParagraph"/>
              <w:spacing w:line="263" w:lineRule="exact"/>
              <w:ind w:left="216"/>
              <w:rPr>
                <w:sz w:val="24"/>
              </w:rPr>
            </w:pPr>
            <w:r>
              <w:rPr>
                <w:sz w:val="24"/>
              </w:rPr>
              <w:t>3</w:t>
            </w:r>
          </w:p>
        </w:tc>
        <w:tc>
          <w:tcPr>
            <w:tcW w:w="5748" w:type="dxa"/>
            <w:gridSpan w:val="2"/>
            <w:tcBorders>
              <w:top w:val="nil"/>
              <w:bottom w:val="nil"/>
            </w:tcBorders>
          </w:tcPr>
          <w:p w:rsidR="003A24E3" w:rsidRDefault="003A24E3">
            <w:pPr>
              <w:pStyle w:val="TableParagraph"/>
              <w:spacing w:line="263" w:lineRule="exact"/>
              <w:ind w:left="110"/>
              <w:rPr>
                <w:sz w:val="24"/>
              </w:rPr>
            </w:pPr>
            <w:r>
              <w:rPr>
                <w:sz w:val="24"/>
              </w:rPr>
              <w:t>Оборудованиядлямелиоративных</w:t>
            </w:r>
            <w:r>
              <w:rPr>
                <w:spacing w:val="-2"/>
                <w:sz w:val="24"/>
              </w:rPr>
              <w:t>работ,</w:t>
            </w:r>
          </w:p>
          <w:p w:rsidR="003A24E3" w:rsidRDefault="003A24E3">
            <w:pPr>
              <w:pStyle w:val="TableParagraph"/>
              <w:spacing w:line="268" w:lineRule="exact"/>
              <w:ind w:left="110"/>
              <w:rPr>
                <w:sz w:val="24"/>
              </w:rPr>
            </w:pPr>
            <w:r>
              <w:rPr>
                <w:sz w:val="24"/>
              </w:rPr>
              <w:t>лесозаготовительнойиторфяной</w:t>
            </w:r>
            <w:r>
              <w:rPr>
                <w:spacing w:val="-2"/>
                <w:sz w:val="24"/>
              </w:rPr>
              <w:t>промышленности</w:t>
            </w:r>
          </w:p>
        </w:tc>
        <w:tc>
          <w:tcPr>
            <w:tcW w:w="1400" w:type="dxa"/>
            <w:gridSpan w:val="2"/>
            <w:tcBorders>
              <w:top w:val="nil"/>
              <w:bottom w:val="nil"/>
            </w:tcBorders>
          </w:tcPr>
          <w:p w:rsidR="003A24E3" w:rsidRDefault="003A24E3">
            <w:pPr>
              <w:pStyle w:val="TableParagraph"/>
              <w:spacing w:line="263" w:lineRule="exact"/>
              <w:ind w:right="571"/>
              <w:jc w:val="right"/>
              <w:rPr>
                <w:sz w:val="24"/>
              </w:rPr>
            </w:pPr>
            <w:r>
              <w:rPr>
                <w:spacing w:val="-5"/>
                <w:sz w:val="24"/>
              </w:rPr>
              <w:t>55</w:t>
            </w:r>
          </w:p>
        </w:tc>
      </w:tr>
      <w:tr w:rsidR="003A24E3" w:rsidTr="003A24E3">
        <w:trPr>
          <w:trHeight w:val="271"/>
        </w:trPr>
        <w:tc>
          <w:tcPr>
            <w:tcW w:w="2102" w:type="dxa"/>
            <w:vMerge/>
          </w:tcPr>
          <w:p w:rsidR="003A24E3" w:rsidRDefault="003A24E3">
            <w:pPr>
              <w:rPr>
                <w:sz w:val="2"/>
                <w:szCs w:val="2"/>
              </w:rPr>
            </w:pPr>
          </w:p>
        </w:tc>
        <w:tc>
          <w:tcPr>
            <w:tcW w:w="564" w:type="dxa"/>
            <w:tcBorders>
              <w:top w:val="nil"/>
            </w:tcBorders>
          </w:tcPr>
          <w:p w:rsidR="003A24E3" w:rsidRDefault="003A24E3">
            <w:pPr>
              <w:pStyle w:val="TableParagraph"/>
              <w:spacing w:line="251" w:lineRule="exact"/>
              <w:ind w:left="216"/>
              <w:rPr>
                <w:sz w:val="24"/>
              </w:rPr>
            </w:pPr>
            <w:r>
              <w:rPr>
                <w:sz w:val="24"/>
              </w:rPr>
              <w:t>4</w:t>
            </w:r>
          </w:p>
        </w:tc>
        <w:tc>
          <w:tcPr>
            <w:tcW w:w="5748" w:type="dxa"/>
            <w:gridSpan w:val="2"/>
            <w:tcBorders>
              <w:top w:val="nil"/>
            </w:tcBorders>
          </w:tcPr>
          <w:p w:rsidR="003A24E3" w:rsidRDefault="003A24E3">
            <w:pPr>
              <w:pStyle w:val="TableParagraph"/>
              <w:spacing w:line="251" w:lineRule="exact"/>
              <w:ind w:left="110"/>
              <w:rPr>
                <w:sz w:val="24"/>
              </w:rPr>
            </w:pPr>
            <w:r>
              <w:rPr>
                <w:spacing w:val="-2"/>
                <w:sz w:val="24"/>
              </w:rPr>
              <w:t>Коммунальногомашиностроения</w:t>
            </w:r>
          </w:p>
        </w:tc>
        <w:tc>
          <w:tcPr>
            <w:tcW w:w="1400" w:type="dxa"/>
            <w:gridSpan w:val="2"/>
            <w:tcBorders>
              <w:top w:val="nil"/>
            </w:tcBorders>
          </w:tcPr>
          <w:p w:rsidR="003A24E3" w:rsidRDefault="003A24E3">
            <w:pPr>
              <w:pStyle w:val="TableParagraph"/>
              <w:spacing w:line="251" w:lineRule="exact"/>
              <w:ind w:right="571"/>
              <w:jc w:val="right"/>
              <w:rPr>
                <w:sz w:val="24"/>
              </w:rPr>
            </w:pPr>
            <w:r>
              <w:rPr>
                <w:spacing w:val="-5"/>
                <w:sz w:val="24"/>
              </w:rPr>
              <w:t>57</w:t>
            </w:r>
          </w:p>
        </w:tc>
      </w:tr>
      <w:tr w:rsidR="00AC7DD6" w:rsidTr="003A24E3">
        <w:trPr>
          <w:trHeight w:val="831"/>
        </w:trPr>
        <w:tc>
          <w:tcPr>
            <w:tcW w:w="2102" w:type="dxa"/>
            <w:vMerge w:val="restart"/>
          </w:tcPr>
          <w:p w:rsidR="00AC7DD6" w:rsidRDefault="00466DA9">
            <w:pPr>
              <w:pStyle w:val="TableParagraph"/>
              <w:ind w:left="107" w:right="550"/>
              <w:rPr>
                <w:sz w:val="24"/>
              </w:rPr>
            </w:pPr>
            <w:r>
              <w:rPr>
                <w:spacing w:val="-2"/>
                <w:sz w:val="24"/>
              </w:rPr>
              <w:t>Производство оборудования</w:t>
            </w:r>
          </w:p>
        </w:tc>
        <w:tc>
          <w:tcPr>
            <w:tcW w:w="564" w:type="dxa"/>
            <w:tcBorders>
              <w:bottom w:val="nil"/>
            </w:tcBorders>
          </w:tcPr>
          <w:p w:rsidR="00AC7DD6" w:rsidRDefault="00466DA9">
            <w:pPr>
              <w:pStyle w:val="TableParagraph"/>
              <w:spacing w:line="268" w:lineRule="exact"/>
              <w:ind w:left="216"/>
              <w:rPr>
                <w:sz w:val="24"/>
              </w:rPr>
            </w:pPr>
            <w:r>
              <w:rPr>
                <w:sz w:val="24"/>
              </w:rPr>
              <w:t>1</w:t>
            </w:r>
          </w:p>
        </w:tc>
        <w:tc>
          <w:tcPr>
            <w:tcW w:w="5748" w:type="dxa"/>
            <w:gridSpan w:val="2"/>
            <w:tcBorders>
              <w:bottom w:val="nil"/>
            </w:tcBorders>
          </w:tcPr>
          <w:p w:rsidR="00AC7DD6" w:rsidRDefault="00466DA9">
            <w:pPr>
              <w:pStyle w:val="TableParagraph"/>
              <w:ind w:left="110"/>
              <w:rPr>
                <w:sz w:val="24"/>
              </w:rPr>
            </w:pPr>
            <w:r>
              <w:rPr>
                <w:spacing w:val="-2"/>
                <w:sz w:val="24"/>
              </w:rPr>
              <w:t xml:space="preserve">Технологическогооборудованиядлялегкой, </w:t>
            </w:r>
            <w:r>
              <w:rPr>
                <w:sz w:val="24"/>
              </w:rPr>
              <w:t>текстильной, пищевой и комбикормовой</w:t>
            </w:r>
          </w:p>
          <w:p w:rsidR="00AC7DD6" w:rsidRDefault="00466DA9">
            <w:pPr>
              <w:pStyle w:val="TableParagraph"/>
              <w:spacing w:line="268" w:lineRule="exact"/>
              <w:ind w:left="110"/>
              <w:rPr>
                <w:sz w:val="24"/>
              </w:rPr>
            </w:pPr>
            <w:r>
              <w:rPr>
                <w:spacing w:val="-2"/>
                <w:sz w:val="24"/>
              </w:rPr>
              <w:t>промышленности</w:t>
            </w:r>
          </w:p>
        </w:tc>
        <w:tc>
          <w:tcPr>
            <w:tcW w:w="1400" w:type="dxa"/>
            <w:gridSpan w:val="2"/>
            <w:tcBorders>
              <w:bottom w:val="nil"/>
            </w:tcBorders>
          </w:tcPr>
          <w:p w:rsidR="00AC7DD6" w:rsidRDefault="00466DA9">
            <w:pPr>
              <w:pStyle w:val="TableParagraph"/>
              <w:spacing w:line="268" w:lineRule="exact"/>
              <w:ind w:right="571"/>
              <w:jc w:val="right"/>
              <w:rPr>
                <w:sz w:val="24"/>
              </w:rPr>
            </w:pPr>
            <w:r>
              <w:rPr>
                <w:spacing w:val="-5"/>
                <w:sz w:val="24"/>
              </w:rPr>
              <w:t>55</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6"/>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10"/>
              <w:rPr>
                <w:sz w:val="24"/>
              </w:rPr>
            </w:pPr>
            <w:r>
              <w:rPr>
                <w:spacing w:val="-2"/>
                <w:sz w:val="24"/>
              </w:rPr>
              <w:t>Технологическогооборудованиядляторговли</w:t>
            </w:r>
            <w:r>
              <w:rPr>
                <w:spacing w:val="-10"/>
                <w:sz w:val="24"/>
              </w:rPr>
              <w:t>и</w:t>
            </w:r>
          </w:p>
          <w:p w:rsidR="00AC7DD6" w:rsidRDefault="00466DA9">
            <w:pPr>
              <w:pStyle w:val="TableParagraph"/>
              <w:spacing w:line="269" w:lineRule="exact"/>
              <w:ind w:left="110"/>
              <w:rPr>
                <w:sz w:val="24"/>
              </w:rPr>
            </w:pPr>
            <w:r>
              <w:rPr>
                <w:sz w:val="24"/>
              </w:rPr>
              <w:t>общественного</w:t>
            </w:r>
            <w:r>
              <w:rPr>
                <w:spacing w:val="-2"/>
                <w:sz w:val="24"/>
              </w:rPr>
              <w:t>питания</w:t>
            </w:r>
          </w:p>
        </w:tc>
        <w:tc>
          <w:tcPr>
            <w:tcW w:w="1400" w:type="dxa"/>
            <w:gridSpan w:val="2"/>
            <w:tcBorders>
              <w:top w:val="nil"/>
              <w:bottom w:val="nil"/>
            </w:tcBorders>
          </w:tcPr>
          <w:p w:rsidR="00AC7DD6" w:rsidRDefault="00466DA9">
            <w:pPr>
              <w:pStyle w:val="TableParagraph"/>
              <w:spacing w:line="263" w:lineRule="exact"/>
              <w:ind w:right="571"/>
              <w:jc w:val="right"/>
              <w:rPr>
                <w:sz w:val="24"/>
              </w:rPr>
            </w:pPr>
            <w:r>
              <w:rPr>
                <w:spacing w:val="-5"/>
                <w:sz w:val="24"/>
              </w:rPr>
              <w:t>57</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216"/>
              <w:rPr>
                <w:sz w:val="24"/>
              </w:rPr>
            </w:pPr>
            <w:r>
              <w:rPr>
                <w:sz w:val="24"/>
              </w:rPr>
              <w:t>3</w:t>
            </w:r>
          </w:p>
        </w:tc>
        <w:tc>
          <w:tcPr>
            <w:tcW w:w="5748" w:type="dxa"/>
            <w:gridSpan w:val="2"/>
            <w:tcBorders>
              <w:top w:val="nil"/>
              <w:bottom w:val="nil"/>
            </w:tcBorders>
          </w:tcPr>
          <w:p w:rsidR="00AC7DD6" w:rsidRDefault="00466DA9">
            <w:pPr>
              <w:pStyle w:val="TableParagraph"/>
              <w:spacing w:line="265" w:lineRule="exact"/>
              <w:ind w:left="110"/>
              <w:rPr>
                <w:sz w:val="24"/>
              </w:rPr>
            </w:pPr>
            <w:r>
              <w:rPr>
                <w:spacing w:val="-2"/>
                <w:sz w:val="24"/>
              </w:rPr>
              <w:t>Технологическогооборудованиядлястекольной</w:t>
            </w:r>
          </w:p>
          <w:p w:rsidR="00AC7DD6" w:rsidRDefault="00466DA9">
            <w:pPr>
              <w:pStyle w:val="TableParagraph"/>
              <w:spacing w:line="268" w:lineRule="exact"/>
              <w:ind w:left="110"/>
              <w:rPr>
                <w:sz w:val="24"/>
              </w:rPr>
            </w:pPr>
            <w:r>
              <w:rPr>
                <w:spacing w:val="-2"/>
                <w:sz w:val="24"/>
              </w:rPr>
              <w:t>промышленности</w:t>
            </w:r>
          </w:p>
        </w:tc>
        <w:tc>
          <w:tcPr>
            <w:tcW w:w="1400" w:type="dxa"/>
            <w:gridSpan w:val="2"/>
            <w:tcBorders>
              <w:top w:val="nil"/>
              <w:bottom w:val="nil"/>
            </w:tcBorders>
          </w:tcPr>
          <w:p w:rsidR="00AC7DD6" w:rsidRDefault="00466DA9">
            <w:pPr>
              <w:pStyle w:val="TableParagraph"/>
              <w:spacing w:line="265" w:lineRule="exact"/>
              <w:ind w:right="571"/>
              <w:jc w:val="right"/>
              <w:rPr>
                <w:sz w:val="24"/>
              </w:rPr>
            </w:pPr>
            <w:r>
              <w:rPr>
                <w:spacing w:val="-5"/>
                <w:sz w:val="24"/>
              </w:rPr>
              <w:t>57</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216"/>
              <w:rPr>
                <w:sz w:val="24"/>
              </w:rPr>
            </w:pPr>
            <w:r>
              <w:rPr>
                <w:sz w:val="24"/>
              </w:rPr>
              <w:t>4</w:t>
            </w:r>
          </w:p>
        </w:tc>
        <w:tc>
          <w:tcPr>
            <w:tcW w:w="5748" w:type="dxa"/>
            <w:gridSpan w:val="2"/>
            <w:tcBorders>
              <w:top w:val="nil"/>
            </w:tcBorders>
          </w:tcPr>
          <w:p w:rsidR="00AC7DD6" w:rsidRDefault="00466DA9">
            <w:pPr>
              <w:pStyle w:val="TableParagraph"/>
              <w:spacing w:line="251" w:lineRule="exact"/>
              <w:ind w:left="110"/>
              <w:rPr>
                <w:sz w:val="24"/>
              </w:rPr>
            </w:pPr>
            <w:r>
              <w:rPr>
                <w:sz w:val="24"/>
              </w:rPr>
              <w:t>бытовыхприборови</w:t>
            </w:r>
            <w:r>
              <w:rPr>
                <w:spacing w:val="-2"/>
                <w:sz w:val="24"/>
              </w:rPr>
              <w:t>машин</w:t>
            </w:r>
          </w:p>
        </w:tc>
        <w:tc>
          <w:tcPr>
            <w:tcW w:w="1400" w:type="dxa"/>
            <w:gridSpan w:val="2"/>
            <w:tcBorders>
              <w:top w:val="nil"/>
            </w:tcBorders>
          </w:tcPr>
          <w:p w:rsidR="00AC7DD6" w:rsidRDefault="00466DA9">
            <w:pPr>
              <w:pStyle w:val="TableParagraph"/>
              <w:spacing w:line="251" w:lineRule="exact"/>
              <w:ind w:right="571"/>
              <w:jc w:val="right"/>
              <w:rPr>
                <w:sz w:val="24"/>
              </w:rPr>
            </w:pPr>
            <w:r>
              <w:rPr>
                <w:spacing w:val="-5"/>
                <w:sz w:val="24"/>
              </w:rPr>
              <w:t>57</w:t>
            </w:r>
          </w:p>
        </w:tc>
      </w:tr>
      <w:tr w:rsidR="00AC7DD6" w:rsidTr="003A24E3">
        <w:trPr>
          <w:trHeight w:val="555"/>
        </w:trPr>
        <w:tc>
          <w:tcPr>
            <w:tcW w:w="2102" w:type="dxa"/>
            <w:vMerge w:val="restart"/>
          </w:tcPr>
          <w:p w:rsidR="00AC7DD6" w:rsidRDefault="00466DA9">
            <w:pPr>
              <w:pStyle w:val="TableParagraph"/>
              <w:ind w:left="107"/>
              <w:rPr>
                <w:sz w:val="24"/>
              </w:rPr>
            </w:pPr>
            <w:r>
              <w:rPr>
                <w:spacing w:val="-2"/>
                <w:sz w:val="24"/>
              </w:rPr>
              <w:t>Легкая промышленность</w:t>
            </w:r>
          </w:p>
        </w:tc>
        <w:tc>
          <w:tcPr>
            <w:tcW w:w="564" w:type="dxa"/>
            <w:tcBorders>
              <w:bottom w:val="nil"/>
            </w:tcBorders>
          </w:tcPr>
          <w:p w:rsidR="00AC7DD6" w:rsidRDefault="00466DA9">
            <w:pPr>
              <w:pStyle w:val="TableParagraph"/>
              <w:spacing w:line="268" w:lineRule="exact"/>
              <w:ind w:left="216"/>
              <w:rPr>
                <w:sz w:val="24"/>
              </w:rPr>
            </w:pPr>
            <w:r>
              <w:rPr>
                <w:sz w:val="24"/>
              </w:rPr>
              <w:t>1</w:t>
            </w:r>
          </w:p>
        </w:tc>
        <w:tc>
          <w:tcPr>
            <w:tcW w:w="5748" w:type="dxa"/>
            <w:gridSpan w:val="2"/>
            <w:tcBorders>
              <w:bottom w:val="nil"/>
            </w:tcBorders>
          </w:tcPr>
          <w:p w:rsidR="00AC7DD6" w:rsidRDefault="00466DA9">
            <w:pPr>
              <w:pStyle w:val="TableParagraph"/>
              <w:spacing w:line="268" w:lineRule="exact"/>
              <w:ind w:left="110"/>
              <w:rPr>
                <w:sz w:val="24"/>
              </w:rPr>
            </w:pPr>
            <w:r>
              <w:rPr>
                <w:sz w:val="24"/>
              </w:rPr>
              <w:t>Хлопкоочистительныеприкрытом</w:t>
            </w:r>
            <w:r>
              <w:rPr>
                <w:spacing w:val="-2"/>
                <w:sz w:val="24"/>
              </w:rPr>
              <w:t>хранении</w:t>
            </w:r>
          </w:p>
          <w:p w:rsidR="00AC7DD6" w:rsidRDefault="00466DA9">
            <w:pPr>
              <w:pStyle w:val="TableParagraph"/>
              <w:spacing w:line="268" w:lineRule="exact"/>
              <w:ind w:left="110"/>
              <w:rPr>
                <w:sz w:val="24"/>
              </w:rPr>
            </w:pPr>
            <w:r>
              <w:rPr>
                <w:spacing w:val="-2"/>
                <w:sz w:val="24"/>
              </w:rPr>
              <w:t>хлопка-сырца</w:t>
            </w:r>
          </w:p>
        </w:tc>
        <w:tc>
          <w:tcPr>
            <w:tcW w:w="1400" w:type="dxa"/>
            <w:gridSpan w:val="2"/>
            <w:tcBorders>
              <w:bottom w:val="nil"/>
            </w:tcBorders>
          </w:tcPr>
          <w:p w:rsidR="00AC7DD6" w:rsidRDefault="00466DA9">
            <w:pPr>
              <w:pStyle w:val="TableParagraph"/>
              <w:spacing w:line="268" w:lineRule="exact"/>
              <w:ind w:right="571"/>
              <w:jc w:val="right"/>
              <w:rPr>
                <w:sz w:val="24"/>
              </w:rPr>
            </w:pPr>
            <w:r>
              <w:rPr>
                <w:spacing w:val="-5"/>
                <w:sz w:val="24"/>
              </w:rPr>
              <w:t>29</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6"/>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10"/>
              <w:rPr>
                <w:sz w:val="24"/>
              </w:rPr>
            </w:pPr>
            <w:r>
              <w:rPr>
                <w:sz w:val="24"/>
              </w:rPr>
              <w:t>Хлопкоочистительныепри25%крытогои</w:t>
            </w:r>
            <w:r>
              <w:rPr>
                <w:spacing w:val="-5"/>
                <w:sz w:val="24"/>
              </w:rPr>
              <w:t>75%</w:t>
            </w:r>
          </w:p>
          <w:p w:rsidR="00AC7DD6" w:rsidRDefault="00466DA9">
            <w:pPr>
              <w:pStyle w:val="TableParagraph"/>
              <w:spacing w:line="268" w:lineRule="exact"/>
              <w:ind w:left="110"/>
              <w:rPr>
                <w:sz w:val="24"/>
              </w:rPr>
            </w:pPr>
            <w:r>
              <w:rPr>
                <w:sz w:val="24"/>
              </w:rPr>
              <w:t>открытогохраненияхлопка-</w:t>
            </w:r>
            <w:r>
              <w:rPr>
                <w:spacing w:val="-2"/>
                <w:sz w:val="24"/>
              </w:rPr>
              <w:t>сырца</w:t>
            </w:r>
          </w:p>
        </w:tc>
        <w:tc>
          <w:tcPr>
            <w:tcW w:w="1400" w:type="dxa"/>
            <w:gridSpan w:val="2"/>
            <w:tcBorders>
              <w:top w:val="nil"/>
              <w:bottom w:val="nil"/>
            </w:tcBorders>
          </w:tcPr>
          <w:p w:rsidR="00AC7DD6" w:rsidRDefault="00466DA9">
            <w:pPr>
              <w:pStyle w:val="TableParagraph"/>
              <w:spacing w:line="263" w:lineRule="exact"/>
              <w:ind w:right="571"/>
              <w:jc w:val="right"/>
              <w:rPr>
                <w:sz w:val="24"/>
              </w:rPr>
            </w:pPr>
            <w:r>
              <w:rPr>
                <w:spacing w:val="-5"/>
                <w:sz w:val="24"/>
              </w:rPr>
              <w:t>22</w:t>
            </w:r>
          </w:p>
        </w:tc>
      </w:tr>
      <w:tr w:rsidR="00AC7DD6" w:rsidTr="003A24E3">
        <w:trPr>
          <w:trHeight w:val="273"/>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4" w:lineRule="exact"/>
              <w:ind w:left="216"/>
              <w:rPr>
                <w:sz w:val="24"/>
              </w:rPr>
            </w:pPr>
            <w:r>
              <w:rPr>
                <w:sz w:val="24"/>
              </w:rPr>
              <w:t>3</w:t>
            </w:r>
          </w:p>
        </w:tc>
        <w:tc>
          <w:tcPr>
            <w:tcW w:w="5748" w:type="dxa"/>
            <w:gridSpan w:val="2"/>
            <w:tcBorders>
              <w:top w:val="nil"/>
              <w:bottom w:val="nil"/>
            </w:tcBorders>
          </w:tcPr>
          <w:p w:rsidR="00AC7DD6" w:rsidRDefault="00466DA9">
            <w:pPr>
              <w:pStyle w:val="TableParagraph"/>
              <w:spacing w:line="254" w:lineRule="exact"/>
              <w:ind w:left="110"/>
              <w:rPr>
                <w:sz w:val="24"/>
              </w:rPr>
            </w:pPr>
            <w:r>
              <w:rPr>
                <w:spacing w:val="-2"/>
                <w:sz w:val="24"/>
              </w:rPr>
              <w:t>Хлопкозаготовительныепункты</w:t>
            </w:r>
          </w:p>
        </w:tc>
        <w:tc>
          <w:tcPr>
            <w:tcW w:w="1400" w:type="dxa"/>
            <w:gridSpan w:val="2"/>
            <w:tcBorders>
              <w:top w:val="nil"/>
              <w:bottom w:val="nil"/>
            </w:tcBorders>
          </w:tcPr>
          <w:p w:rsidR="00AC7DD6" w:rsidRDefault="00466DA9">
            <w:pPr>
              <w:pStyle w:val="TableParagraph"/>
              <w:spacing w:line="254" w:lineRule="exact"/>
              <w:ind w:right="571"/>
              <w:jc w:val="right"/>
              <w:rPr>
                <w:sz w:val="24"/>
              </w:rPr>
            </w:pPr>
            <w:r>
              <w:rPr>
                <w:spacing w:val="-5"/>
                <w:sz w:val="24"/>
              </w:rPr>
              <w:t>21</w:t>
            </w:r>
          </w:p>
        </w:tc>
      </w:tr>
      <w:tr w:rsidR="00AC7DD6" w:rsidTr="003A24E3">
        <w:trPr>
          <w:trHeight w:val="282"/>
        </w:trPr>
        <w:tc>
          <w:tcPr>
            <w:tcW w:w="2102" w:type="dxa"/>
            <w:vMerge w:val="restart"/>
          </w:tcPr>
          <w:p w:rsidR="00AC7DD6" w:rsidRDefault="008E3682">
            <w:pPr>
              <w:pStyle w:val="TableParagraph"/>
              <w:rPr>
                <w:sz w:val="24"/>
              </w:rPr>
            </w:pPr>
            <w:r>
              <w:rPr>
                <w:sz w:val="24"/>
              </w:rPr>
              <w:tab/>
            </w:r>
          </w:p>
        </w:tc>
        <w:tc>
          <w:tcPr>
            <w:tcW w:w="564" w:type="dxa"/>
            <w:tcBorders>
              <w:top w:val="nil"/>
              <w:bottom w:val="nil"/>
            </w:tcBorders>
          </w:tcPr>
          <w:p w:rsidR="00AC7DD6" w:rsidRDefault="00466DA9">
            <w:pPr>
              <w:pStyle w:val="TableParagraph"/>
              <w:spacing w:line="262" w:lineRule="exact"/>
              <w:ind w:left="218"/>
              <w:rPr>
                <w:sz w:val="24"/>
              </w:rPr>
            </w:pPr>
            <w:r>
              <w:rPr>
                <w:sz w:val="24"/>
              </w:rPr>
              <w:t>4</w:t>
            </w:r>
          </w:p>
        </w:tc>
        <w:tc>
          <w:tcPr>
            <w:tcW w:w="5748" w:type="dxa"/>
            <w:gridSpan w:val="2"/>
            <w:tcBorders>
              <w:top w:val="nil"/>
              <w:bottom w:val="nil"/>
            </w:tcBorders>
          </w:tcPr>
          <w:p w:rsidR="00AC7DD6" w:rsidRDefault="00466DA9">
            <w:pPr>
              <w:pStyle w:val="TableParagraph"/>
              <w:spacing w:line="262" w:lineRule="exact"/>
              <w:ind w:left="103"/>
              <w:rPr>
                <w:sz w:val="24"/>
              </w:rPr>
            </w:pPr>
            <w:r>
              <w:rPr>
                <w:spacing w:val="-2"/>
                <w:sz w:val="24"/>
              </w:rPr>
              <w:t>Льнозаводы</w:t>
            </w:r>
          </w:p>
        </w:tc>
        <w:tc>
          <w:tcPr>
            <w:tcW w:w="1400" w:type="dxa"/>
            <w:gridSpan w:val="2"/>
            <w:tcBorders>
              <w:top w:val="nil"/>
              <w:bottom w:val="nil"/>
            </w:tcBorders>
          </w:tcPr>
          <w:p w:rsidR="00AC7DD6" w:rsidRDefault="00466DA9">
            <w:pPr>
              <w:pStyle w:val="TableParagraph"/>
              <w:spacing w:line="262" w:lineRule="exact"/>
              <w:ind w:right="574"/>
              <w:jc w:val="right"/>
              <w:rPr>
                <w:sz w:val="24"/>
              </w:rPr>
            </w:pPr>
            <w:r>
              <w:rPr>
                <w:spacing w:val="-5"/>
                <w:sz w:val="24"/>
              </w:rPr>
              <w:t>35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Пенькозаводы(безполей</w:t>
            </w:r>
            <w:r>
              <w:rPr>
                <w:spacing w:val="-2"/>
                <w:sz w:val="24"/>
              </w:rPr>
              <w:t>сушки)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27</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Первичнаяобработка</w:t>
            </w:r>
            <w:r>
              <w:rPr>
                <w:spacing w:val="-2"/>
                <w:sz w:val="24"/>
              </w:rPr>
              <w:t>шерсти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61</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Шелкомотальнойпромышленности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41</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8"/>
              <w:rPr>
                <w:sz w:val="24"/>
              </w:rPr>
            </w:pPr>
            <w:r>
              <w:rPr>
                <w:sz w:val="24"/>
              </w:rPr>
              <w:t>8</w:t>
            </w:r>
          </w:p>
        </w:tc>
        <w:tc>
          <w:tcPr>
            <w:tcW w:w="5748" w:type="dxa"/>
            <w:gridSpan w:val="2"/>
            <w:tcBorders>
              <w:top w:val="nil"/>
              <w:bottom w:val="nil"/>
            </w:tcBorders>
          </w:tcPr>
          <w:p w:rsidR="00AC7DD6" w:rsidRDefault="00466DA9">
            <w:pPr>
              <w:pStyle w:val="TableParagraph"/>
              <w:spacing w:line="263" w:lineRule="exact"/>
              <w:ind w:left="103"/>
              <w:rPr>
                <w:sz w:val="24"/>
              </w:rPr>
            </w:pPr>
            <w:r>
              <w:rPr>
                <w:sz w:val="24"/>
              </w:rPr>
              <w:t>Текстильныекомбинатысодноэтажными</w:t>
            </w:r>
            <w:r>
              <w:rPr>
                <w:spacing w:val="-2"/>
                <w:sz w:val="24"/>
              </w:rPr>
              <w:t>главными</w:t>
            </w:r>
          </w:p>
          <w:p w:rsidR="00AC7DD6" w:rsidRDefault="00466DA9">
            <w:pPr>
              <w:pStyle w:val="TableParagraph"/>
              <w:spacing w:line="268" w:lineRule="exact"/>
              <w:ind w:left="103"/>
              <w:rPr>
                <w:sz w:val="24"/>
              </w:rPr>
            </w:pPr>
            <w:r>
              <w:rPr>
                <w:spacing w:val="-2"/>
                <w:sz w:val="24"/>
              </w:rPr>
              <w:t>корпусами</w:t>
            </w:r>
          </w:p>
        </w:tc>
        <w:tc>
          <w:tcPr>
            <w:tcW w:w="1400" w:type="dxa"/>
            <w:gridSpan w:val="2"/>
            <w:tcBorders>
              <w:top w:val="nil"/>
              <w:bottom w:val="nil"/>
            </w:tcBorders>
          </w:tcPr>
          <w:p w:rsidR="00AC7DD6" w:rsidRDefault="00466DA9">
            <w:pPr>
              <w:pStyle w:val="TableParagraph"/>
              <w:spacing w:line="263" w:lineRule="exact"/>
              <w:ind w:right="574"/>
              <w:jc w:val="right"/>
              <w:rPr>
                <w:sz w:val="24"/>
              </w:rPr>
            </w:pPr>
            <w:r>
              <w:rPr>
                <w:spacing w:val="-5"/>
                <w:sz w:val="24"/>
              </w:rPr>
              <w:t>60</w:t>
            </w:r>
          </w:p>
        </w:tc>
      </w:tr>
      <w:tr w:rsidR="00AC7DD6" w:rsidTr="003A24E3">
        <w:trPr>
          <w:trHeight w:val="82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8"/>
              <w:rPr>
                <w:sz w:val="24"/>
              </w:rPr>
            </w:pPr>
            <w:r>
              <w:rPr>
                <w:sz w:val="24"/>
              </w:rPr>
              <w:t>9</w:t>
            </w:r>
          </w:p>
        </w:tc>
        <w:tc>
          <w:tcPr>
            <w:tcW w:w="5748" w:type="dxa"/>
            <w:gridSpan w:val="2"/>
            <w:tcBorders>
              <w:top w:val="nil"/>
              <w:bottom w:val="nil"/>
            </w:tcBorders>
          </w:tcPr>
          <w:p w:rsidR="00AC7DD6" w:rsidRDefault="00466DA9">
            <w:pPr>
              <w:pStyle w:val="TableParagraph"/>
              <w:ind w:left="103"/>
              <w:rPr>
                <w:sz w:val="24"/>
              </w:rPr>
            </w:pPr>
            <w:r>
              <w:rPr>
                <w:sz w:val="24"/>
              </w:rPr>
              <w:t>Текстильныефабрики,размещенныеводноэтажных корпусах, при общей площади главного</w:t>
            </w:r>
          </w:p>
          <w:p w:rsidR="00AC7DD6" w:rsidRDefault="00466DA9">
            <w:pPr>
              <w:pStyle w:val="TableParagraph"/>
              <w:spacing w:line="269" w:lineRule="exact"/>
              <w:ind w:left="103"/>
              <w:rPr>
                <w:sz w:val="24"/>
              </w:rPr>
            </w:pPr>
            <w:r>
              <w:rPr>
                <w:spacing w:val="-2"/>
                <w:sz w:val="24"/>
              </w:rPr>
              <w:t>производственногокорпуса:</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 xml:space="preserve">до50 тыс. кв. </w:t>
            </w:r>
            <w:r>
              <w:rPr>
                <w:spacing w:val="-10"/>
                <w:sz w:val="24"/>
              </w:rPr>
              <w:t>м</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свыше50тыс.кв.</w:t>
            </w:r>
            <w:r>
              <w:rPr>
                <w:spacing w:val="-10"/>
                <w:sz w:val="24"/>
              </w:rPr>
              <w:t>м</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10</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Текстильнойгалантереи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63"/>
              <w:rPr>
                <w:sz w:val="24"/>
              </w:rPr>
            </w:pPr>
            <w:r>
              <w:rPr>
                <w:spacing w:val="-5"/>
                <w:sz w:val="24"/>
              </w:rPr>
              <w:t>11</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Верхнегоибельевого</w:t>
            </w:r>
            <w:r>
              <w:rPr>
                <w:spacing w:val="-2"/>
                <w:sz w:val="24"/>
              </w:rPr>
              <w:t>трикотажа</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12</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Швейно-трикотажные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60</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158"/>
              <w:rPr>
                <w:sz w:val="24"/>
              </w:rPr>
            </w:pPr>
            <w:r>
              <w:rPr>
                <w:spacing w:val="-5"/>
                <w:sz w:val="24"/>
              </w:rPr>
              <w:t>13</w:t>
            </w:r>
          </w:p>
        </w:tc>
        <w:tc>
          <w:tcPr>
            <w:tcW w:w="5748" w:type="dxa"/>
            <w:gridSpan w:val="2"/>
            <w:tcBorders>
              <w:top w:val="nil"/>
              <w:bottom w:val="nil"/>
            </w:tcBorders>
          </w:tcPr>
          <w:p w:rsidR="00AC7DD6" w:rsidRDefault="00466DA9">
            <w:pPr>
              <w:pStyle w:val="TableParagraph"/>
              <w:spacing w:line="257" w:lineRule="exact"/>
              <w:ind w:left="103"/>
              <w:rPr>
                <w:sz w:val="24"/>
              </w:rPr>
            </w:pPr>
            <w:r>
              <w:rPr>
                <w:spacing w:val="-2"/>
                <w:sz w:val="24"/>
              </w:rPr>
              <w:t>Швейные</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158"/>
              <w:rPr>
                <w:sz w:val="24"/>
              </w:rPr>
            </w:pPr>
            <w:r>
              <w:rPr>
                <w:spacing w:val="-5"/>
                <w:sz w:val="24"/>
              </w:rPr>
              <w:t>14</w:t>
            </w: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Кожевенныеипервичнойобработки</w:t>
            </w:r>
            <w:r>
              <w:rPr>
                <w:spacing w:val="-2"/>
                <w:sz w:val="24"/>
              </w:rPr>
              <w:t>кожсырья:</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Одноэтажные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Двухэтажные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45</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158"/>
              <w:rPr>
                <w:sz w:val="24"/>
              </w:rPr>
            </w:pPr>
            <w:r>
              <w:rPr>
                <w:spacing w:val="-5"/>
                <w:sz w:val="24"/>
              </w:rPr>
              <w:t>15</w:t>
            </w:r>
          </w:p>
        </w:tc>
        <w:tc>
          <w:tcPr>
            <w:tcW w:w="5748" w:type="dxa"/>
            <w:gridSpan w:val="2"/>
            <w:tcBorders>
              <w:top w:val="nil"/>
              <w:bottom w:val="nil"/>
            </w:tcBorders>
          </w:tcPr>
          <w:p w:rsidR="00AC7DD6" w:rsidRDefault="00466DA9">
            <w:pPr>
              <w:pStyle w:val="TableParagraph"/>
              <w:spacing w:line="263" w:lineRule="exact"/>
              <w:ind w:left="103"/>
              <w:rPr>
                <w:sz w:val="24"/>
              </w:rPr>
            </w:pPr>
            <w:r>
              <w:rPr>
                <w:sz w:val="24"/>
              </w:rPr>
              <w:t>Искусственныхкож,обувныхкартонови</w:t>
            </w:r>
            <w:r>
              <w:rPr>
                <w:spacing w:val="-2"/>
                <w:sz w:val="24"/>
              </w:rPr>
              <w:t>пленочных</w:t>
            </w:r>
          </w:p>
          <w:p w:rsidR="00AC7DD6" w:rsidRDefault="00466DA9">
            <w:pPr>
              <w:pStyle w:val="TableParagraph"/>
              <w:spacing w:line="268" w:lineRule="exact"/>
              <w:ind w:left="103"/>
              <w:rPr>
                <w:sz w:val="24"/>
              </w:rPr>
            </w:pPr>
            <w:r>
              <w:rPr>
                <w:spacing w:val="-2"/>
                <w:sz w:val="24"/>
              </w:rPr>
              <w:t>материалов</w:t>
            </w:r>
          </w:p>
        </w:tc>
        <w:tc>
          <w:tcPr>
            <w:tcW w:w="1400" w:type="dxa"/>
            <w:gridSpan w:val="2"/>
            <w:tcBorders>
              <w:top w:val="nil"/>
              <w:bottom w:val="nil"/>
            </w:tcBorders>
          </w:tcPr>
          <w:p w:rsidR="00AC7DD6" w:rsidRDefault="00466DA9">
            <w:pPr>
              <w:pStyle w:val="TableParagraph"/>
              <w:spacing w:line="263"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16</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Кожгалантерейные: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Одноэтажные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3"/>
              <w:rPr>
                <w:sz w:val="24"/>
              </w:rPr>
            </w:pPr>
            <w:r>
              <w:rPr>
                <w:spacing w:val="-2"/>
                <w:sz w:val="24"/>
              </w:rPr>
              <w:t>Многоэтажные</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158"/>
              <w:rPr>
                <w:sz w:val="24"/>
              </w:rPr>
            </w:pPr>
            <w:r>
              <w:rPr>
                <w:spacing w:val="-5"/>
                <w:sz w:val="24"/>
              </w:rPr>
              <w:t>17</w:t>
            </w:r>
          </w:p>
        </w:tc>
        <w:tc>
          <w:tcPr>
            <w:tcW w:w="5748" w:type="dxa"/>
            <w:gridSpan w:val="2"/>
            <w:tcBorders>
              <w:top w:val="nil"/>
              <w:bottom w:val="nil"/>
            </w:tcBorders>
          </w:tcPr>
          <w:p w:rsidR="00AC7DD6" w:rsidRDefault="00466DA9">
            <w:pPr>
              <w:pStyle w:val="TableParagraph"/>
              <w:spacing w:line="257" w:lineRule="exact"/>
              <w:ind w:left="103"/>
              <w:rPr>
                <w:sz w:val="24"/>
              </w:rPr>
            </w:pPr>
            <w:r>
              <w:rPr>
                <w:spacing w:val="-2"/>
                <w:sz w:val="24"/>
              </w:rPr>
              <w:t>Меховые иовчино-шубные</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18</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Обувные:</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Одноэтажные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Многоэтажные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823"/>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158"/>
              <w:rPr>
                <w:sz w:val="24"/>
              </w:rPr>
            </w:pPr>
            <w:r>
              <w:rPr>
                <w:spacing w:val="-5"/>
                <w:sz w:val="24"/>
              </w:rPr>
              <w:t>19</w:t>
            </w:r>
          </w:p>
        </w:tc>
        <w:tc>
          <w:tcPr>
            <w:tcW w:w="5748" w:type="dxa"/>
            <w:gridSpan w:val="2"/>
            <w:tcBorders>
              <w:top w:val="nil"/>
            </w:tcBorders>
          </w:tcPr>
          <w:p w:rsidR="00AC7DD6" w:rsidRDefault="00466DA9">
            <w:pPr>
              <w:pStyle w:val="TableParagraph"/>
              <w:ind w:left="103"/>
              <w:rPr>
                <w:sz w:val="24"/>
              </w:rPr>
            </w:pPr>
            <w:r>
              <w:rPr>
                <w:sz w:val="24"/>
              </w:rPr>
              <w:t>Фурнитурыидругихизделийдляобувной, галантерейной, швейной и трикотажной</w:t>
            </w:r>
          </w:p>
          <w:p w:rsidR="00AC7DD6" w:rsidRDefault="00466DA9">
            <w:pPr>
              <w:pStyle w:val="TableParagraph"/>
              <w:spacing w:line="264" w:lineRule="exact"/>
              <w:ind w:left="103"/>
              <w:rPr>
                <w:sz w:val="24"/>
              </w:rPr>
            </w:pPr>
            <w:r>
              <w:rPr>
                <w:spacing w:val="-2"/>
                <w:sz w:val="24"/>
              </w:rPr>
              <w:t>промышленности</w:t>
            </w:r>
          </w:p>
        </w:tc>
        <w:tc>
          <w:tcPr>
            <w:tcW w:w="1400" w:type="dxa"/>
            <w:gridSpan w:val="2"/>
            <w:tcBorders>
              <w:top w:val="nil"/>
            </w:tcBorders>
          </w:tcPr>
          <w:p w:rsidR="00AC7DD6" w:rsidRDefault="00466DA9">
            <w:pPr>
              <w:pStyle w:val="TableParagraph"/>
              <w:spacing w:line="263" w:lineRule="exact"/>
              <w:ind w:right="574"/>
              <w:jc w:val="right"/>
              <w:rPr>
                <w:sz w:val="24"/>
              </w:rPr>
            </w:pPr>
            <w:r>
              <w:rPr>
                <w:spacing w:val="-5"/>
                <w:sz w:val="24"/>
              </w:rPr>
              <w:t>52</w:t>
            </w:r>
          </w:p>
        </w:tc>
      </w:tr>
      <w:tr w:rsidR="00AC7DD6" w:rsidTr="003A24E3">
        <w:trPr>
          <w:trHeight w:val="551"/>
        </w:trPr>
        <w:tc>
          <w:tcPr>
            <w:tcW w:w="2102" w:type="dxa"/>
            <w:vMerge w:val="restart"/>
          </w:tcPr>
          <w:p w:rsidR="00AC7DD6" w:rsidRDefault="00466DA9">
            <w:pPr>
              <w:pStyle w:val="TableParagraph"/>
              <w:ind w:left="107" w:right="128"/>
              <w:rPr>
                <w:sz w:val="24"/>
              </w:rPr>
            </w:pPr>
            <w:r>
              <w:rPr>
                <w:spacing w:val="-2"/>
                <w:sz w:val="24"/>
              </w:rPr>
              <w:t>Пищевая промышленность</w:t>
            </w:r>
          </w:p>
        </w:tc>
        <w:tc>
          <w:tcPr>
            <w:tcW w:w="564" w:type="dxa"/>
            <w:tcBorders>
              <w:bottom w:val="nil"/>
            </w:tcBorders>
          </w:tcPr>
          <w:p w:rsidR="00AC7DD6" w:rsidRDefault="00466DA9">
            <w:pPr>
              <w:pStyle w:val="TableParagraph"/>
              <w:spacing w:line="268" w:lineRule="exact"/>
              <w:ind w:left="218"/>
              <w:rPr>
                <w:sz w:val="24"/>
              </w:rPr>
            </w:pPr>
            <w:r>
              <w:rPr>
                <w:sz w:val="24"/>
              </w:rPr>
              <w:t>1</w:t>
            </w:r>
          </w:p>
        </w:tc>
        <w:tc>
          <w:tcPr>
            <w:tcW w:w="5748" w:type="dxa"/>
            <w:gridSpan w:val="2"/>
          </w:tcPr>
          <w:p w:rsidR="00AC7DD6" w:rsidRDefault="00466DA9">
            <w:pPr>
              <w:pStyle w:val="TableParagraph"/>
              <w:spacing w:line="268" w:lineRule="exact"/>
              <w:ind w:left="103"/>
              <w:rPr>
                <w:sz w:val="24"/>
              </w:rPr>
            </w:pPr>
            <w:r>
              <w:rPr>
                <w:sz w:val="24"/>
              </w:rPr>
              <w:t>Сахарныезаводыприпереработке</w:t>
            </w:r>
            <w:r>
              <w:rPr>
                <w:spacing w:val="-2"/>
                <w:sz w:val="24"/>
              </w:rPr>
              <w:t>свеклы,</w:t>
            </w:r>
          </w:p>
          <w:p w:rsidR="00AC7DD6" w:rsidRDefault="00466DA9">
            <w:pPr>
              <w:pStyle w:val="TableParagraph"/>
              <w:spacing w:line="264" w:lineRule="exact"/>
              <w:ind w:left="103"/>
              <w:rPr>
                <w:sz w:val="24"/>
              </w:rPr>
            </w:pPr>
            <w:r>
              <w:rPr>
                <w:sz w:val="24"/>
              </w:rPr>
              <w:t>тыс.</w:t>
            </w:r>
            <w:r>
              <w:rPr>
                <w:spacing w:val="-2"/>
                <w:sz w:val="24"/>
              </w:rPr>
              <w:t>т/сут.:</w:t>
            </w:r>
          </w:p>
        </w:tc>
        <w:tc>
          <w:tcPr>
            <w:tcW w:w="1400" w:type="dxa"/>
            <w:gridSpan w:val="2"/>
          </w:tcPr>
          <w:p w:rsidR="00AC7DD6" w:rsidRDefault="00AC7DD6">
            <w:pPr>
              <w:pStyle w:val="TableParagraph"/>
              <w:rPr>
                <w:sz w:val="24"/>
              </w:rPr>
            </w:pPr>
          </w:p>
        </w:tc>
      </w:tr>
      <w:tr w:rsidR="00AC7DD6" w:rsidTr="003A24E3">
        <w:trPr>
          <w:trHeight w:val="27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Pr>
          <w:p w:rsidR="00AC7DD6" w:rsidRDefault="00466DA9">
            <w:pPr>
              <w:pStyle w:val="TableParagraph"/>
              <w:spacing w:line="258" w:lineRule="exact"/>
              <w:ind w:left="103"/>
              <w:rPr>
                <w:sz w:val="24"/>
              </w:rPr>
            </w:pPr>
            <w:r>
              <w:rPr>
                <w:sz w:val="24"/>
              </w:rPr>
              <w:t>до3(хранениесвеклынакагатных</w:t>
            </w:r>
            <w:r>
              <w:rPr>
                <w:spacing w:val="-2"/>
                <w:sz w:val="24"/>
              </w:rPr>
              <w:t>полях)</w:t>
            </w:r>
          </w:p>
        </w:tc>
        <w:tc>
          <w:tcPr>
            <w:tcW w:w="1400" w:type="dxa"/>
            <w:gridSpan w:val="2"/>
          </w:tcPr>
          <w:p w:rsidR="00AC7DD6" w:rsidRDefault="00466DA9">
            <w:pPr>
              <w:pStyle w:val="TableParagraph"/>
              <w:spacing w:line="258" w:lineRule="exact"/>
              <w:ind w:right="574"/>
              <w:jc w:val="right"/>
              <w:rPr>
                <w:sz w:val="24"/>
              </w:rPr>
            </w:pPr>
            <w:r>
              <w:rPr>
                <w:spacing w:val="-5"/>
                <w:sz w:val="24"/>
              </w:rPr>
              <w:t>55</w:t>
            </w:r>
          </w:p>
        </w:tc>
      </w:tr>
      <w:tr w:rsidR="00AC7DD6" w:rsidTr="003A24E3">
        <w:trPr>
          <w:trHeight w:val="55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4"/>
              </w:rPr>
            </w:pPr>
          </w:p>
        </w:tc>
        <w:tc>
          <w:tcPr>
            <w:tcW w:w="5748" w:type="dxa"/>
            <w:gridSpan w:val="2"/>
            <w:tcBorders>
              <w:bottom w:val="nil"/>
            </w:tcBorders>
          </w:tcPr>
          <w:p w:rsidR="00AC7DD6" w:rsidRDefault="00466DA9">
            <w:pPr>
              <w:pStyle w:val="TableParagraph"/>
              <w:spacing w:line="268" w:lineRule="exact"/>
              <w:ind w:left="103"/>
              <w:rPr>
                <w:sz w:val="24"/>
              </w:rPr>
            </w:pPr>
            <w:r>
              <w:rPr>
                <w:sz w:val="24"/>
              </w:rPr>
              <w:t>от3до6(хранениесвеклыв</w:t>
            </w:r>
            <w:r>
              <w:rPr>
                <w:spacing w:val="-2"/>
                <w:sz w:val="24"/>
              </w:rPr>
              <w:t xml:space="preserve"> механизированных</w:t>
            </w:r>
          </w:p>
          <w:p w:rsidR="00AC7DD6" w:rsidRDefault="00466DA9">
            <w:pPr>
              <w:pStyle w:val="TableParagraph"/>
              <w:spacing w:line="268" w:lineRule="exact"/>
              <w:ind w:left="103"/>
              <w:rPr>
                <w:sz w:val="24"/>
              </w:rPr>
            </w:pPr>
            <w:r>
              <w:rPr>
                <w:spacing w:val="-2"/>
                <w:sz w:val="24"/>
              </w:rPr>
              <w:t>складах)</w:t>
            </w:r>
          </w:p>
        </w:tc>
        <w:tc>
          <w:tcPr>
            <w:tcW w:w="1400" w:type="dxa"/>
            <w:gridSpan w:val="2"/>
            <w:tcBorders>
              <w:bottom w:val="nil"/>
            </w:tcBorders>
          </w:tcPr>
          <w:p w:rsidR="00AC7DD6" w:rsidRDefault="00466DA9">
            <w:pPr>
              <w:pStyle w:val="TableParagraph"/>
              <w:spacing w:line="268" w:lineRule="exact"/>
              <w:ind w:right="574"/>
              <w:jc w:val="right"/>
              <w:rPr>
                <w:sz w:val="24"/>
              </w:rPr>
            </w:pPr>
            <w:r>
              <w:rPr>
                <w:spacing w:val="-5"/>
                <w:sz w:val="24"/>
              </w:rPr>
              <w:t>50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8"/>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03"/>
              <w:rPr>
                <w:sz w:val="24"/>
              </w:rPr>
            </w:pPr>
            <w:r>
              <w:rPr>
                <w:sz w:val="24"/>
              </w:rPr>
              <w:t>хлебаихлебобулочныхизделий</w:t>
            </w:r>
            <w:r>
              <w:rPr>
                <w:spacing w:val="-2"/>
                <w:sz w:val="24"/>
              </w:rPr>
              <w:t>производственной</w:t>
            </w:r>
          </w:p>
          <w:p w:rsidR="00AC7DD6" w:rsidRDefault="00466DA9">
            <w:pPr>
              <w:pStyle w:val="TableParagraph"/>
              <w:spacing w:line="268" w:lineRule="exact"/>
              <w:ind w:left="103"/>
              <w:rPr>
                <w:sz w:val="24"/>
              </w:rPr>
            </w:pPr>
            <w:r>
              <w:rPr>
                <w:sz w:val="24"/>
              </w:rPr>
              <w:t>мощностью,</w:t>
            </w:r>
            <w:r>
              <w:rPr>
                <w:spacing w:val="-2"/>
                <w:sz w:val="24"/>
              </w:rPr>
              <w:t>т/сут.:</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 xml:space="preserve">до </w:t>
            </w:r>
            <w:r>
              <w:rPr>
                <w:spacing w:val="-5"/>
                <w:sz w:val="24"/>
              </w:rPr>
              <w:t>45</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37</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более</w:t>
            </w:r>
            <w:r>
              <w:rPr>
                <w:spacing w:val="-5"/>
                <w:sz w:val="24"/>
              </w:rPr>
              <w:t xml:space="preserve"> 45</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3</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Кондитерских</w:t>
            </w:r>
            <w:r>
              <w:rPr>
                <w:spacing w:val="-2"/>
                <w:sz w:val="24"/>
              </w:rPr>
              <w:t>изделий</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8"/>
              <w:rPr>
                <w:sz w:val="24"/>
              </w:rPr>
            </w:pPr>
            <w:r>
              <w:rPr>
                <w:sz w:val="24"/>
              </w:rPr>
              <w:t>4</w:t>
            </w:r>
          </w:p>
        </w:tc>
        <w:tc>
          <w:tcPr>
            <w:tcW w:w="5748" w:type="dxa"/>
            <w:gridSpan w:val="2"/>
            <w:tcBorders>
              <w:top w:val="nil"/>
              <w:bottom w:val="nil"/>
            </w:tcBorders>
          </w:tcPr>
          <w:p w:rsidR="00AC7DD6" w:rsidRDefault="00466DA9">
            <w:pPr>
              <w:pStyle w:val="TableParagraph"/>
              <w:spacing w:line="263" w:lineRule="exact"/>
              <w:ind w:left="103"/>
              <w:rPr>
                <w:sz w:val="24"/>
              </w:rPr>
            </w:pPr>
            <w:r>
              <w:rPr>
                <w:sz w:val="24"/>
              </w:rPr>
              <w:t>Растительногомаслапроизводственной</w:t>
            </w:r>
            <w:r>
              <w:rPr>
                <w:spacing w:val="-2"/>
                <w:sz w:val="24"/>
              </w:rPr>
              <w:t>мощностью,</w:t>
            </w:r>
          </w:p>
          <w:p w:rsidR="00AC7DD6" w:rsidRDefault="00466DA9">
            <w:pPr>
              <w:pStyle w:val="TableParagraph"/>
              <w:spacing w:line="269" w:lineRule="exact"/>
              <w:ind w:left="103"/>
              <w:rPr>
                <w:sz w:val="24"/>
              </w:rPr>
            </w:pPr>
            <w:r>
              <w:rPr>
                <w:sz w:val="24"/>
              </w:rPr>
              <w:t>тоннпереработкисемянв</w:t>
            </w:r>
            <w:r>
              <w:rPr>
                <w:spacing w:val="-2"/>
                <w:sz w:val="24"/>
              </w:rPr>
              <w:t>сутки:</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 xml:space="preserve">до </w:t>
            </w:r>
            <w:r>
              <w:rPr>
                <w:spacing w:val="-5"/>
                <w:sz w:val="24"/>
              </w:rPr>
              <w:t>400</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33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более</w:t>
            </w:r>
            <w:r>
              <w:rPr>
                <w:spacing w:val="-5"/>
                <w:sz w:val="24"/>
              </w:rPr>
              <w:t xml:space="preserve"> 400</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35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Маргариновой</w:t>
            </w:r>
            <w:r>
              <w:rPr>
                <w:spacing w:val="-2"/>
                <w:sz w:val="24"/>
              </w:rPr>
              <w:t>продукции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Парфюмерно-косметических</w:t>
            </w:r>
            <w:r>
              <w:rPr>
                <w:spacing w:val="-2"/>
                <w:sz w:val="24"/>
              </w:rPr>
              <w:t>изделий</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 xml:space="preserve">Виноградныхвин и </w:t>
            </w:r>
            <w:r>
              <w:rPr>
                <w:spacing w:val="-2"/>
                <w:sz w:val="24"/>
              </w:rPr>
              <w:t>виноматериалов</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8"/>
              <w:rPr>
                <w:sz w:val="24"/>
              </w:rPr>
            </w:pPr>
            <w:r>
              <w:rPr>
                <w:sz w:val="24"/>
              </w:rPr>
              <w:t>8</w:t>
            </w: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Пиваи</w:t>
            </w:r>
            <w:r>
              <w:rPr>
                <w:spacing w:val="-2"/>
                <w:sz w:val="24"/>
              </w:rPr>
              <w:t>солода</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8"/>
              <w:rPr>
                <w:sz w:val="24"/>
              </w:rPr>
            </w:pPr>
            <w:r>
              <w:rPr>
                <w:sz w:val="24"/>
              </w:rPr>
              <w:t>9</w:t>
            </w: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Плодоовощных</w:t>
            </w:r>
            <w:r>
              <w:rPr>
                <w:spacing w:val="-2"/>
                <w:sz w:val="24"/>
              </w:rPr>
              <w:t>консервов</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10</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Первичнойобработкичайного</w:t>
            </w:r>
            <w:r>
              <w:rPr>
                <w:spacing w:val="-4"/>
                <w:sz w:val="24"/>
              </w:rPr>
              <w:t>листа</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40</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1" w:lineRule="exact"/>
              <w:ind w:left="163"/>
              <w:rPr>
                <w:sz w:val="24"/>
              </w:rPr>
            </w:pPr>
            <w:r>
              <w:rPr>
                <w:spacing w:val="-5"/>
                <w:sz w:val="24"/>
              </w:rPr>
              <w:t>11</w:t>
            </w:r>
          </w:p>
        </w:tc>
        <w:tc>
          <w:tcPr>
            <w:tcW w:w="5748" w:type="dxa"/>
            <w:gridSpan w:val="2"/>
            <w:tcBorders>
              <w:top w:val="nil"/>
              <w:bottom w:val="nil"/>
            </w:tcBorders>
          </w:tcPr>
          <w:p w:rsidR="00AC7DD6" w:rsidRDefault="00466DA9">
            <w:pPr>
              <w:pStyle w:val="TableParagraph"/>
              <w:spacing w:line="251" w:lineRule="exact"/>
              <w:ind w:left="103"/>
              <w:rPr>
                <w:sz w:val="24"/>
              </w:rPr>
            </w:pPr>
            <w:r>
              <w:rPr>
                <w:sz w:val="24"/>
              </w:rPr>
              <w:t>Ферментации</w:t>
            </w:r>
            <w:r>
              <w:rPr>
                <w:spacing w:val="-2"/>
                <w:sz w:val="24"/>
              </w:rPr>
              <w:t>табака</w:t>
            </w:r>
          </w:p>
        </w:tc>
        <w:tc>
          <w:tcPr>
            <w:tcW w:w="1400" w:type="dxa"/>
            <w:gridSpan w:val="2"/>
            <w:tcBorders>
              <w:top w:val="nil"/>
              <w:bottom w:val="nil"/>
            </w:tcBorders>
          </w:tcPr>
          <w:p w:rsidR="00AC7DD6" w:rsidRDefault="00466DA9">
            <w:pPr>
              <w:pStyle w:val="TableParagraph"/>
              <w:spacing w:line="251" w:lineRule="exact"/>
              <w:ind w:right="574"/>
              <w:jc w:val="right"/>
              <w:rPr>
                <w:sz w:val="24"/>
              </w:rPr>
            </w:pPr>
            <w:r>
              <w:rPr>
                <w:spacing w:val="-5"/>
                <w:sz w:val="24"/>
              </w:rPr>
              <w:t>41</w:t>
            </w:r>
          </w:p>
        </w:tc>
      </w:tr>
      <w:tr w:rsidR="00AC7DD6" w:rsidTr="003A24E3">
        <w:trPr>
          <w:trHeight w:val="282"/>
        </w:trPr>
        <w:tc>
          <w:tcPr>
            <w:tcW w:w="2102" w:type="dxa"/>
            <w:vMerge w:val="restart"/>
          </w:tcPr>
          <w:p w:rsidR="00AC7DD6" w:rsidRDefault="008E3682">
            <w:pPr>
              <w:pStyle w:val="TableParagraph"/>
              <w:ind w:left="107" w:right="132"/>
              <w:rPr>
                <w:sz w:val="24"/>
              </w:rPr>
            </w:pPr>
            <w:r>
              <w:rPr>
                <w:sz w:val="24"/>
              </w:rPr>
              <w:tab/>
            </w:r>
            <w:r w:rsidR="00466DA9">
              <w:rPr>
                <w:spacing w:val="-2"/>
                <w:sz w:val="24"/>
              </w:rPr>
              <w:t>Мясо-молочная промышленность</w:t>
            </w:r>
          </w:p>
        </w:tc>
        <w:tc>
          <w:tcPr>
            <w:tcW w:w="564" w:type="dxa"/>
            <w:tcBorders>
              <w:bottom w:val="nil"/>
            </w:tcBorders>
          </w:tcPr>
          <w:p w:rsidR="00AC7DD6" w:rsidRDefault="00466DA9">
            <w:pPr>
              <w:pStyle w:val="TableParagraph"/>
              <w:spacing w:line="262" w:lineRule="exact"/>
              <w:ind w:left="3"/>
              <w:jc w:val="center"/>
              <w:rPr>
                <w:sz w:val="24"/>
              </w:rPr>
            </w:pPr>
            <w:r>
              <w:rPr>
                <w:sz w:val="24"/>
              </w:rPr>
              <w:t>1</w:t>
            </w:r>
          </w:p>
        </w:tc>
        <w:tc>
          <w:tcPr>
            <w:tcW w:w="5748" w:type="dxa"/>
            <w:gridSpan w:val="2"/>
            <w:tcBorders>
              <w:bottom w:val="nil"/>
            </w:tcBorders>
          </w:tcPr>
          <w:p w:rsidR="00AC7DD6" w:rsidRDefault="00466DA9">
            <w:pPr>
              <w:pStyle w:val="TableParagraph"/>
              <w:spacing w:line="262" w:lineRule="exact"/>
              <w:ind w:left="108"/>
              <w:rPr>
                <w:sz w:val="24"/>
              </w:rPr>
            </w:pPr>
            <w:r>
              <w:rPr>
                <w:sz w:val="24"/>
              </w:rPr>
              <w:t>мяса(сцехамиубояи</w:t>
            </w:r>
            <w:r>
              <w:rPr>
                <w:spacing w:val="-2"/>
                <w:sz w:val="24"/>
              </w:rPr>
              <w:t xml:space="preserve"> обескровливания)</w:t>
            </w:r>
          </w:p>
        </w:tc>
        <w:tc>
          <w:tcPr>
            <w:tcW w:w="1400" w:type="dxa"/>
            <w:gridSpan w:val="2"/>
            <w:tcBorders>
              <w:bottom w:val="nil"/>
            </w:tcBorders>
          </w:tcPr>
          <w:p w:rsidR="00AC7DD6" w:rsidRDefault="00466DA9">
            <w:pPr>
              <w:pStyle w:val="TableParagraph"/>
              <w:spacing w:line="262" w:lineRule="exact"/>
              <w:ind w:right="572"/>
              <w:jc w:val="right"/>
              <w:rPr>
                <w:sz w:val="24"/>
              </w:rPr>
            </w:pPr>
            <w:r>
              <w:rPr>
                <w:spacing w:val="-5"/>
                <w:sz w:val="24"/>
              </w:rPr>
              <w:t>40</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мясныхконсервов,колбас,копченостейи</w:t>
            </w:r>
            <w:r>
              <w:rPr>
                <w:spacing w:val="-2"/>
                <w:sz w:val="24"/>
              </w:rPr>
              <w:t>других</w:t>
            </w:r>
          </w:p>
          <w:p w:rsidR="00AC7DD6" w:rsidRDefault="00466DA9">
            <w:pPr>
              <w:pStyle w:val="TableParagraph"/>
              <w:spacing w:line="268" w:lineRule="exact"/>
              <w:ind w:left="108"/>
              <w:rPr>
                <w:sz w:val="24"/>
              </w:rPr>
            </w:pPr>
            <w:r>
              <w:rPr>
                <w:sz w:val="24"/>
              </w:rPr>
              <w:t>мясных</w:t>
            </w:r>
            <w:r>
              <w:rPr>
                <w:spacing w:val="-2"/>
                <w:sz w:val="24"/>
              </w:rPr>
              <w:t>продуктов</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3</w:t>
            </w: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Попереработкемолока</w:t>
            </w:r>
            <w:r>
              <w:rPr>
                <w:spacing w:val="-2"/>
                <w:sz w:val="24"/>
              </w:rPr>
              <w:t>производственной</w:t>
            </w:r>
          </w:p>
          <w:p w:rsidR="00AC7DD6" w:rsidRDefault="00466DA9">
            <w:pPr>
              <w:pStyle w:val="TableParagraph"/>
              <w:spacing w:line="268" w:lineRule="exact"/>
              <w:ind w:left="108"/>
              <w:rPr>
                <w:sz w:val="24"/>
              </w:rPr>
            </w:pPr>
            <w:r>
              <w:rPr>
                <w:sz w:val="24"/>
              </w:rPr>
              <w:t>мощностью, тоннв</w:t>
            </w:r>
            <w:r>
              <w:rPr>
                <w:spacing w:val="-2"/>
                <w:sz w:val="24"/>
              </w:rPr>
              <w:t>смену:</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 xml:space="preserve">до </w:t>
            </w:r>
            <w:r>
              <w:rPr>
                <w:spacing w:val="-5"/>
                <w:sz w:val="24"/>
              </w:rPr>
              <w:t>100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более</w:t>
            </w:r>
            <w:r>
              <w:rPr>
                <w:spacing w:val="-5"/>
                <w:sz w:val="24"/>
              </w:rPr>
              <w:t xml:space="preserve"> 100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43</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4</w:t>
            </w:r>
          </w:p>
        </w:tc>
        <w:tc>
          <w:tcPr>
            <w:tcW w:w="5748" w:type="dxa"/>
            <w:gridSpan w:val="2"/>
            <w:tcBorders>
              <w:top w:val="nil"/>
              <w:bottom w:val="nil"/>
            </w:tcBorders>
          </w:tcPr>
          <w:p w:rsidR="00AC7DD6" w:rsidRDefault="00466DA9">
            <w:pPr>
              <w:pStyle w:val="TableParagraph"/>
              <w:spacing w:line="263" w:lineRule="exact"/>
              <w:ind w:left="108"/>
              <w:rPr>
                <w:sz w:val="24"/>
              </w:rPr>
            </w:pPr>
            <w:r>
              <w:rPr>
                <w:spacing w:val="-2"/>
                <w:sz w:val="24"/>
              </w:rPr>
              <w:t>Сухогообезжиренногомолокапроизводственной</w:t>
            </w:r>
          </w:p>
          <w:p w:rsidR="00AC7DD6" w:rsidRDefault="00466DA9">
            <w:pPr>
              <w:pStyle w:val="TableParagraph"/>
              <w:spacing w:line="269" w:lineRule="exact"/>
              <w:ind w:left="108"/>
              <w:rPr>
                <w:sz w:val="24"/>
              </w:rPr>
            </w:pPr>
            <w:r>
              <w:rPr>
                <w:sz w:val="24"/>
              </w:rPr>
              <w:t>мощностью, тоннв</w:t>
            </w:r>
            <w:r>
              <w:rPr>
                <w:spacing w:val="-2"/>
                <w:sz w:val="24"/>
              </w:rPr>
              <w:t>смену:</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45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 xml:space="preserve">до </w:t>
            </w:r>
            <w:r>
              <w:rPr>
                <w:spacing w:val="-10"/>
                <w:sz w:val="24"/>
              </w:rPr>
              <w:t>5</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36</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более</w:t>
            </w:r>
            <w:r>
              <w:rPr>
                <w:spacing w:val="-10"/>
                <w:sz w:val="24"/>
              </w:rPr>
              <w:t>5</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Молочныхконсервов</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4"/>
                <w:sz w:val="24"/>
              </w:rPr>
              <w:t>Сыра</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37</w:t>
            </w:r>
          </w:p>
        </w:tc>
      </w:tr>
      <w:tr w:rsidR="00AC7DD6" w:rsidTr="003A24E3">
        <w:trPr>
          <w:trHeight w:val="547"/>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3"/>
              <w:jc w:val="center"/>
              <w:rPr>
                <w:sz w:val="24"/>
              </w:rPr>
            </w:pPr>
            <w:r>
              <w:rPr>
                <w:sz w:val="24"/>
              </w:rPr>
              <w:t>7</w:t>
            </w:r>
          </w:p>
        </w:tc>
        <w:tc>
          <w:tcPr>
            <w:tcW w:w="5748" w:type="dxa"/>
            <w:gridSpan w:val="2"/>
            <w:tcBorders>
              <w:top w:val="nil"/>
            </w:tcBorders>
          </w:tcPr>
          <w:p w:rsidR="00AC7DD6" w:rsidRDefault="00466DA9">
            <w:pPr>
              <w:pStyle w:val="TableParagraph"/>
              <w:spacing w:line="263" w:lineRule="exact"/>
              <w:ind w:left="108"/>
              <w:rPr>
                <w:sz w:val="24"/>
              </w:rPr>
            </w:pPr>
            <w:r>
              <w:rPr>
                <w:spacing w:val="-2"/>
                <w:sz w:val="24"/>
              </w:rPr>
              <w:t>гидролизно-дрожжевые,белково-витаминных</w:t>
            </w:r>
          </w:p>
          <w:p w:rsidR="00AC7DD6" w:rsidRDefault="00466DA9">
            <w:pPr>
              <w:pStyle w:val="TableParagraph"/>
              <w:spacing w:line="264" w:lineRule="exact"/>
              <w:ind w:left="108"/>
              <w:rPr>
                <w:sz w:val="24"/>
              </w:rPr>
            </w:pPr>
            <w:r>
              <w:rPr>
                <w:sz w:val="24"/>
              </w:rPr>
              <w:t>концентратовипопроизводству</w:t>
            </w:r>
            <w:r>
              <w:rPr>
                <w:spacing w:val="-2"/>
                <w:sz w:val="24"/>
              </w:rPr>
              <w:t>премиксов</w:t>
            </w:r>
          </w:p>
        </w:tc>
        <w:tc>
          <w:tcPr>
            <w:tcW w:w="1400" w:type="dxa"/>
            <w:gridSpan w:val="2"/>
            <w:tcBorders>
              <w:top w:val="nil"/>
            </w:tcBorders>
          </w:tcPr>
          <w:p w:rsidR="00AC7DD6" w:rsidRDefault="00466DA9">
            <w:pPr>
              <w:pStyle w:val="TableParagraph"/>
              <w:spacing w:line="263" w:lineRule="exact"/>
              <w:ind w:right="572"/>
              <w:jc w:val="right"/>
              <w:rPr>
                <w:sz w:val="24"/>
              </w:rPr>
            </w:pPr>
            <w:r>
              <w:rPr>
                <w:spacing w:val="-5"/>
                <w:sz w:val="24"/>
              </w:rPr>
              <w:t>45</w:t>
            </w:r>
          </w:p>
        </w:tc>
      </w:tr>
      <w:tr w:rsidR="00AC7DD6" w:rsidTr="003A24E3">
        <w:trPr>
          <w:trHeight w:val="831"/>
        </w:trPr>
        <w:tc>
          <w:tcPr>
            <w:tcW w:w="2102" w:type="dxa"/>
            <w:vMerge w:val="restart"/>
          </w:tcPr>
          <w:p w:rsidR="00AC7DD6" w:rsidRDefault="00466DA9">
            <w:pPr>
              <w:pStyle w:val="TableParagraph"/>
              <w:ind w:left="107" w:right="132"/>
              <w:rPr>
                <w:sz w:val="24"/>
              </w:rPr>
            </w:pPr>
            <w:r>
              <w:rPr>
                <w:spacing w:val="-2"/>
                <w:sz w:val="24"/>
              </w:rPr>
              <w:t>Заготовительная промышленность</w:t>
            </w:r>
          </w:p>
        </w:tc>
        <w:tc>
          <w:tcPr>
            <w:tcW w:w="564" w:type="dxa"/>
            <w:tcBorders>
              <w:bottom w:val="nil"/>
            </w:tcBorders>
          </w:tcPr>
          <w:p w:rsidR="00AC7DD6" w:rsidRDefault="00466DA9">
            <w:pPr>
              <w:pStyle w:val="TableParagraph"/>
              <w:spacing w:line="268" w:lineRule="exact"/>
              <w:ind w:left="3"/>
              <w:jc w:val="center"/>
              <w:rPr>
                <w:sz w:val="24"/>
              </w:rPr>
            </w:pPr>
            <w:r>
              <w:rPr>
                <w:sz w:val="24"/>
              </w:rPr>
              <w:t>1</w:t>
            </w:r>
          </w:p>
        </w:tc>
        <w:tc>
          <w:tcPr>
            <w:tcW w:w="5748" w:type="dxa"/>
            <w:gridSpan w:val="2"/>
            <w:tcBorders>
              <w:bottom w:val="nil"/>
            </w:tcBorders>
          </w:tcPr>
          <w:p w:rsidR="00AC7DD6" w:rsidRDefault="00466DA9">
            <w:pPr>
              <w:pStyle w:val="TableParagraph"/>
              <w:spacing w:line="268" w:lineRule="exact"/>
              <w:ind w:left="108"/>
              <w:rPr>
                <w:sz w:val="24"/>
              </w:rPr>
            </w:pPr>
            <w:r>
              <w:rPr>
                <w:spacing w:val="-2"/>
                <w:sz w:val="24"/>
              </w:rPr>
              <w:t>Мелькомбинаты,крупозаводы,комбинированные</w:t>
            </w:r>
          </w:p>
          <w:p w:rsidR="00AC7DD6" w:rsidRDefault="00466DA9">
            <w:pPr>
              <w:pStyle w:val="TableParagraph"/>
              <w:spacing w:line="270" w:lineRule="atLeast"/>
              <w:ind w:left="108"/>
              <w:rPr>
                <w:sz w:val="24"/>
              </w:rPr>
            </w:pPr>
            <w:r>
              <w:rPr>
                <w:sz w:val="24"/>
              </w:rPr>
              <w:t xml:space="preserve">кормовыезаводы,элеваторыихлебоприемные </w:t>
            </w:r>
            <w:r>
              <w:rPr>
                <w:spacing w:val="-2"/>
                <w:sz w:val="24"/>
              </w:rPr>
              <w:t>предприятия</w:t>
            </w:r>
          </w:p>
        </w:tc>
        <w:tc>
          <w:tcPr>
            <w:tcW w:w="1400" w:type="dxa"/>
            <w:gridSpan w:val="2"/>
            <w:tcBorders>
              <w:bottom w:val="nil"/>
            </w:tcBorders>
          </w:tcPr>
          <w:p w:rsidR="00AC7DD6" w:rsidRDefault="00466DA9">
            <w:pPr>
              <w:pStyle w:val="TableParagraph"/>
              <w:spacing w:line="268" w:lineRule="exact"/>
              <w:ind w:right="572"/>
              <w:jc w:val="right"/>
              <w:rPr>
                <w:sz w:val="24"/>
              </w:rPr>
            </w:pPr>
            <w:r>
              <w:rPr>
                <w:spacing w:val="-5"/>
                <w:sz w:val="24"/>
              </w:rPr>
              <w:t>41</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3"/>
              <w:jc w:val="center"/>
              <w:rPr>
                <w:sz w:val="24"/>
              </w:rPr>
            </w:pPr>
            <w:r>
              <w:rPr>
                <w:sz w:val="24"/>
              </w:rPr>
              <w:t>2</w:t>
            </w:r>
          </w:p>
        </w:tc>
        <w:tc>
          <w:tcPr>
            <w:tcW w:w="5748" w:type="dxa"/>
            <w:gridSpan w:val="2"/>
            <w:tcBorders>
              <w:top w:val="nil"/>
            </w:tcBorders>
          </w:tcPr>
          <w:p w:rsidR="00AC7DD6" w:rsidRDefault="00466DA9">
            <w:pPr>
              <w:pStyle w:val="TableParagraph"/>
              <w:spacing w:line="251" w:lineRule="exact"/>
              <w:ind w:left="108"/>
              <w:rPr>
                <w:sz w:val="24"/>
              </w:rPr>
            </w:pPr>
            <w:r>
              <w:rPr>
                <w:spacing w:val="-2"/>
                <w:sz w:val="24"/>
              </w:rPr>
              <w:t>Комбинатыхлебопродуктов</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42</w:t>
            </w:r>
          </w:p>
        </w:tc>
      </w:tr>
      <w:tr w:rsidR="00AC7DD6" w:rsidTr="003A24E3">
        <w:trPr>
          <w:trHeight w:val="277"/>
        </w:trPr>
        <w:tc>
          <w:tcPr>
            <w:tcW w:w="2102" w:type="dxa"/>
            <w:vMerge w:val="restart"/>
          </w:tcPr>
          <w:p w:rsidR="00AC7DD6" w:rsidRDefault="00466DA9">
            <w:pPr>
              <w:pStyle w:val="TableParagraph"/>
              <w:spacing w:line="270" w:lineRule="exact"/>
              <w:ind w:left="107"/>
              <w:rPr>
                <w:sz w:val="24"/>
              </w:rPr>
            </w:pPr>
            <w:r>
              <w:rPr>
                <w:sz w:val="24"/>
              </w:rPr>
              <w:t>Ремонт</w:t>
            </w:r>
            <w:r>
              <w:rPr>
                <w:spacing w:val="-2"/>
                <w:sz w:val="24"/>
              </w:rPr>
              <w:t>техники</w:t>
            </w:r>
          </w:p>
        </w:tc>
        <w:tc>
          <w:tcPr>
            <w:tcW w:w="564" w:type="dxa"/>
          </w:tcPr>
          <w:p w:rsidR="00AC7DD6" w:rsidRDefault="00466DA9">
            <w:pPr>
              <w:pStyle w:val="TableParagraph"/>
              <w:spacing w:line="258" w:lineRule="exact"/>
              <w:ind w:left="3"/>
              <w:jc w:val="center"/>
              <w:rPr>
                <w:sz w:val="24"/>
              </w:rPr>
            </w:pPr>
            <w:r>
              <w:rPr>
                <w:sz w:val="24"/>
              </w:rPr>
              <w:t>1</w:t>
            </w:r>
          </w:p>
        </w:tc>
        <w:tc>
          <w:tcPr>
            <w:tcW w:w="5748" w:type="dxa"/>
            <w:gridSpan w:val="2"/>
          </w:tcPr>
          <w:p w:rsidR="00AC7DD6" w:rsidRDefault="00466DA9">
            <w:pPr>
              <w:pStyle w:val="TableParagraph"/>
              <w:spacing w:line="258" w:lineRule="exact"/>
              <w:ind w:left="108"/>
              <w:rPr>
                <w:sz w:val="24"/>
              </w:rPr>
            </w:pPr>
            <w:r>
              <w:rPr>
                <w:sz w:val="24"/>
              </w:rPr>
              <w:t>Поремонтугрузовых</w:t>
            </w:r>
            <w:r>
              <w:rPr>
                <w:spacing w:val="-2"/>
                <w:sz w:val="24"/>
              </w:rPr>
              <w:t>автомобилей</w:t>
            </w:r>
          </w:p>
        </w:tc>
        <w:tc>
          <w:tcPr>
            <w:tcW w:w="1400" w:type="dxa"/>
            <w:gridSpan w:val="2"/>
          </w:tcPr>
          <w:p w:rsidR="00AC7DD6" w:rsidRDefault="00466DA9">
            <w:pPr>
              <w:pStyle w:val="TableParagraph"/>
              <w:spacing w:line="258" w:lineRule="exact"/>
              <w:ind w:right="572"/>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3"/>
              <w:jc w:val="center"/>
              <w:rPr>
                <w:sz w:val="24"/>
              </w:rPr>
            </w:pPr>
            <w:r>
              <w:rPr>
                <w:sz w:val="24"/>
              </w:rPr>
              <w:t>2</w:t>
            </w:r>
          </w:p>
        </w:tc>
        <w:tc>
          <w:tcPr>
            <w:tcW w:w="5748" w:type="dxa"/>
            <w:gridSpan w:val="2"/>
          </w:tcPr>
          <w:p w:rsidR="00AC7DD6" w:rsidRDefault="00466DA9">
            <w:pPr>
              <w:pStyle w:val="TableParagraph"/>
              <w:spacing w:line="256" w:lineRule="exact"/>
              <w:ind w:left="108"/>
              <w:rPr>
                <w:sz w:val="24"/>
              </w:rPr>
            </w:pPr>
            <w:r>
              <w:rPr>
                <w:sz w:val="24"/>
              </w:rPr>
              <w:t>Поремонту</w:t>
            </w:r>
            <w:r>
              <w:rPr>
                <w:spacing w:val="-2"/>
                <w:sz w:val="24"/>
              </w:rPr>
              <w:t xml:space="preserve"> тракторов</w:t>
            </w:r>
          </w:p>
        </w:tc>
        <w:tc>
          <w:tcPr>
            <w:tcW w:w="1400" w:type="dxa"/>
            <w:gridSpan w:val="2"/>
          </w:tcPr>
          <w:p w:rsidR="00AC7DD6" w:rsidRDefault="00466DA9">
            <w:pPr>
              <w:pStyle w:val="TableParagraph"/>
              <w:spacing w:line="256" w:lineRule="exact"/>
              <w:ind w:right="572"/>
              <w:jc w:val="right"/>
              <w:rPr>
                <w:sz w:val="24"/>
              </w:rPr>
            </w:pPr>
            <w:r>
              <w:rPr>
                <w:spacing w:val="-5"/>
                <w:sz w:val="24"/>
              </w:rPr>
              <w:t>56</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3"/>
              <w:jc w:val="center"/>
              <w:rPr>
                <w:sz w:val="24"/>
              </w:rPr>
            </w:pPr>
            <w:r>
              <w:rPr>
                <w:sz w:val="24"/>
              </w:rPr>
              <w:t>3</w:t>
            </w:r>
          </w:p>
        </w:tc>
        <w:tc>
          <w:tcPr>
            <w:tcW w:w="5748" w:type="dxa"/>
            <w:gridSpan w:val="2"/>
          </w:tcPr>
          <w:p w:rsidR="00AC7DD6" w:rsidRDefault="00466DA9">
            <w:pPr>
              <w:pStyle w:val="TableParagraph"/>
              <w:spacing w:line="256" w:lineRule="exact"/>
              <w:ind w:left="108"/>
              <w:rPr>
                <w:sz w:val="24"/>
              </w:rPr>
            </w:pPr>
            <w:r>
              <w:rPr>
                <w:sz w:val="24"/>
              </w:rPr>
              <w:t>Поремонтушасси</w:t>
            </w:r>
            <w:r>
              <w:rPr>
                <w:spacing w:val="-2"/>
                <w:sz w:val="24"/>
              </w:rPr>
              <w:t>тракторов</w:t>
            </w:r>
          </w:p>
        </w:tc>
        <w:tc>
          <w:tcPr>
            <w:tcW w:w="1400" w:type="dxa"/>
            <w:gridSpan w:val="2"/>
          </w:tcPr>
          <w:p w:rsidR="00AC7DD6" w:rsidRDefault="00466DA9">
            <w:pPr>
              <w:pStyle w:val="TableParagraph"/>
              <w:spacing w:line="256" w:lineRule="exact"/>
              <w:ind w:right="572"/>
              <w:jc w:val="right"/>
              <w:rPr>
                <w:sz w:val="24"/>
              </w:rPr>
            </w:pPr>
            <w:r>
              <w:rPr>
                <w:spacing w:val="-5"/>
                <w:sz w:val="24"/>
              </w:rPr>
              <w:t>54</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4</w:t>
            </w:r>
          </w:p>
        </w:tc>
        <w:tc>
          <w:tcPr>
            <w:tcW w:w="5748" w:type="dxa"/>
            <w:gridSpan w:val="2"/>
          </w:tcPr>
          <w:p w:rsidR="00AC7DD6" w:rsidRDefault="00466DA9">
            <w:pPr>
              <w:pStyle w:val="TableParagraph"/>
              <w:spacing w:line="268" w:lineRule="exact"/>
              <w:ind w:left="108"/>
              <w:rPr>
                <w:sz w:val="24"/>
              </w:rPr>
            </w:pPr>
            <w:r>
              <w:rPr>
                <w:sz w:val="24"/>
              </w:rPr>
              <w:t>Станциитехническогообслуживания</w:t>
            </w:r>
            <w:r>
              <w:rPr>
                <w:spacing w:val="-2"/>
                <w:sz w:val="24"/>
              </w:rPr>
              <w:t>грузовых</w:t>
            </w:r>
          </w:p>
          <w:p w:rsidR="00AC7DD6" w:rsidRDefault="00466DA9">
            <w:pPr>
              <w:pStyle w:val="TableParagraph"/>
              <w:spacing w:line="264" w:lineRule="exact"/>
              <w:ind w:left="108"/>
              <w:rPr>
                <w:sz w:val="24"/>
              </w:rPr>
            </w:pPr>
            <w:r>
              <w:rPr>
                <w:spacing w:val="-2"/>
                <w:sz w:val="24"/>
              </w:rPr>
              <w:t>автомобилей</w:t>
            </w:r>
          </w:p>
        </w:tc>
        <w:tc>
          <w:tcPr>
            <w:tcW w:w="1400" w:type="dxa"/>
            <w:gridSpan w:val="2"/>
          </w:tcPr>
          <w:p w:rsidR="00AC7DD6" w:rsidRDefault="00466DA9">
            <w:pPr>
              <w:pStyle w:val="TableParagraph"/>
              <w:spacing w:line="268" w:lineRule="exact"/>
              <w:ind w:right="572"/>
              <w:jc w:val="right"/>
              <w:rPr>
                <w:sz w:val="24"/>
              </w:rPr>
            </w:pPr>
            <w:r>
              <w:rPr>
                <w:spacing w:val="-5"/>
                <w:sz w:val="24"/>
              </w:rPr>
              <w:t>40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5</w:t>
            </w:r>
          </w:p>
        </w:tc>
        <w:tc>
          <w:tcPr>
            <w:tcW w:w="5748" w:type="dxa"/>
            <w:gridSpan w:val="2"/>
          </w:tcPr>
          <w:p w:rsidR="00AC7DD6" w:rsidRDefault="00466DA9">
            <w:pPr>
              <w:pStyle w:val="TableParagraph"/>
              <w:spacing w:line="268" w:lineRule="exact"/>
              <w:ind w:left="108"/>
              <w:rPr>
                <w:sz w:val="24"/>
              </w:rPr>
            </w:pPr>
            <w:r>
              <w:rPr>
                <w:sz w:val="24"/>
              </w:rPr>
              <w:t>Станциятехнического</w:t>
            </w:r>
            <w:r>
              <w:rPr>
                <w:spacing w:val="-2"/>
                <w:sz w:val="24"/>
              </w:rPr>
              <w:t>обслуживания</w:t>
            </w:r>
          </w:p>
          <w:p w:rsidR="00AC7DD6" w:rsidRDefault="00466DA9">
            <w:pPr>
              <w:pStyle w:val="TableParagraph"/>
              <w:spacing w:line="264" w:lineRule="exact"/>
              <w:ind w:left="108"/>
              <w:rPr>
                <w:sz w:val="24"/>
              </w:rPr>
            </w:pPr>
            <w:r>
              <w:rPr>
                <w:sz w:val="24"/>
              </w:rPr>
              <w:t>энергонасыщенных</w:t>
            </w:r>
            <w:r>
              <w:rPr>
                <w:spacing w:val="-2"/>
                <w:sz w:val="24"/>
              </w:rPr>
              <w:t>тракторов</w:t>
            </w:r>
          </w:p>
        </w:tc>
        <w:tc>
          <w:tcPr>
            <w:tcW w:w="1400" w:type="dxa"/>
            <w:gridSpan w:val="2"/>
          </w:tcPr>
          <w:p w:rsidR="00AC7DD6" w:rsidRDefault="00466DA9">
            <w:pPr>
              <w:pStyle w:val="TableParagraph"/>
              <w:spacing w:line="268" w:lineRule="exact"/>
              <w:ind w:right="572"/>
              <w:jc w:val="right"/>
              <w:rPr>
                <w:sz w:val="24"/>
              </w:rPr>
            </w:pPr>
            <w:r>
              <w:rPr>
                <w:spacing w:val="-5"/>
                <w:sz w:val="24"/>
              </w:rPr>
              <w:t>40</w:t>
            </w:r>
          </w:p>
        </w:tc>
      </w:tr>
      <w:tr w:rsidR="00AC7DD6" w:rsidTr="003A24E3">
        <w:trPr>
          <w:trHeight w:val="82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6</w:t>
            </w:r>
          </w:p>
        </w:tc>
        <w:tc>
          <w:tcPr>
            <w:tcW w:w="5748" w:type="dxa"/>
            <w:gridSpan w:val="2"/>
          </w:tcPr>
          <w:p w:rsidR="00AC7DD6" w:rsidRDefault="00466DA9">
            <w:pPr>
              <w:pStyle w:val="TableParagraph"/>
              <w:spacing w:line="268" w:lineRule="exact"/>
              <w:ind w:left="108"/>
              <w:rPr>
                <w:sz w:val="24"/>
              </w:rPr>
            </w:pPr>
            <w:r>
              <w:rPr>
                <w:sz w:val="24"/>
              </w:rPr>
              <w:t>Станциятехническогообслуживания</w:t>
            </w:r>
            <w:r>
              <w:rPr>
                <w:spacing w:val="-2"/>
                <w:sz w:val="24"/>
              </w:rPr>
              <w:t>тракторов,</w:t>
            </w:r>
          </w:p>
          <w:p w:rsidR="00AC7DD6" w:rsidRDefault="00466DA9">
            <w:pPr>
              <w:pStyle w:val="TableParagraph"/>
              <w:spacing w:line="270" w:lineRule="atLeast"/>
              <w:ind w:left="108"/>
              <w:rPr>
                <w:sz w:val="24"/>
              </w:rPr>
            </w:pPr>
            <w:r>
              <w:rPr>
                <w:sz w:val="24"/>
              </w:rPr>
              <w:t>бульдозеровидругихспецмашинмеханизированных отрядов районных объединений Россельхозтехники</w:t>
            </w:r>
          </w:p>
        </w:tc>
        <w:tc>
          <w:tcPr>
            <w:tcW w:w="1400" w:type="dxa"/>
            <w:gridSpan w:val="2"/>
          </w:tcPr>
          <w:p w:rsidR="00AC7DD6" w:rsidRDefault="00466DA9">
            <w:pPr>
              <w:pStyle w:val="TableParagraph"/>
              <w:spacing w:line="268" w:lineRule="exact"/>
              <w:ind w:right="572"/>
              <w:jc w:val="right"/>
              <w:rPr>
                <w:sz w:val="24"/>
              </w:rPr>
            </w:pPr>
            <w:r>
              <w:rPr>
                <w:spacing w:val="-5"/>
                <w:sz w:val="24"/>
              </w:rPr>
              <w:t>52</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8" w:lineRule="exact"/>
              <w:ind w:left="3"/>
              <w:jc w:val="center"/>
              <w:rPr>
                <w:sz w:val="24"/>
              </w:rPr>
            </w:pPr>
            <w:r>
              <w:rPr>
                <w:sz w:val="24"/>
              </w:rPr>
              <w:t>7</w:t>
            </w:r>
          </w:p>
        </w:tc>
        <w:tc>
          <w:tcPr>
            <w:tcW w:w="5748" w:type="dxa"/>
            <w:gridSpan w:val="2"/>
          </w:tcPr>
          <w:p w:rsidR="00AC7DD6" w:rsidRDefault="00466DA9">
            <w:pPr>
              <w:pStyle w:val="TableParagraph"/>
              <w:spacing w:line="258" w:lineRule="exact"/>
              <w:ind w:left="108"/>
              <w:rPr>
                <w:sz w:val="24"/>
              </w:rPr>
            </w:pPr>
            <w:r>
              <w:rPr>
                <w:sz w:val="24"/>
              </w:rPr>
              <w:t>Базыторговые</w:t>
            </w:r>
            <w:r>
              <w:rPr>
                <w:spacing w:val="-2"/>
                <w:sz w:val="24"/>
              </w:rPr>
              <w:t>краевые</w:t>
            </w:r>
          </w:p>
        </w:tc>
        <w:tc>
          <w:tcPr>
            <w:tcW w:w="1400" w:type="dxa"/>
            <w:gridSpan w:val="2"/>
          </w:tcPr>
          <w:p w:rsidR="00AC7DD6" w:rsidRDefault="00466DA9">
            <w:pPr>
              <w:pStyle w:val="TableParagraph"/>
              <w:spacing w:line="258" w:lineRule="exact"/>
              <w:ind w:right="572"/>
              <w:jc w:val="right"/>
              <w:rPr>
                <w:sz w:val="24"/>
              </w:rPr>
            </w:pPr>
            <w:r>
              <w:rPr>
                <w:spacing w:val="-5"/>
                <w:sz w:val="24"/>
              </w:rPr>
              <w:t>57</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3"/>
              <w:jc w:val="center"/>
              <w:rPr>
                <w:sz w:val="24"/>
              </w:rPr>
            </w:pPr>
            <w:r>
              <w:rPr>
                <w:sz w:val="24"/>
              </w:rPr>
              <w:t>8</w:t>
            </w:r>
          </w:p>
        </w:tc>
        <w:tc>
          <w:tcPr>
            <w:tcW w:w="5748" w:type="dxa"/>
            <w:gridSpan w:val="2"/>
          </w:tcPr>
          <w:p w:rsidR="00AC7DD6" w:rsidRDefault="00466DA9">
            <w:pPr>
              <w:pStyle w:val="TableParagraph"/>
              <w:spacing w:line="256" w:lineRule="exact"/>
              <w:ind w:left="108"/>
              <w:rPr>
                <w:sz w:val="24"/>
              </w:rPr>
            </w:pPr>
            <w:r>
              <w:rPr>
                <w:sz w:val="24"/>
              </w:rPr>
              <w:t xml:space="preserve">Базыприрельсовые(районныеи </w:t>
            </w:r>
            <w:r>
              <w:rPr>
                <w:spacing w:val="-2"/>
                <w:sz w:val="24"/>
              </w:rPr>
              <w:t>межрайонные)</w:t>
            </w:r>
          </w:p>
        </w:tc>
        <w:tc>
          <w:tcPr>
            <w:tcW w:w="1400" w:type="dxa"/>
            <w:gridSpan w:val="2"/>
          </w:tcPr>
          <w:p w:rsidR="00AC7DD6" w:rsidRDefault="00466DA9">
            <w:pPr>
              <w:pStyle w:val="TableParagraph"/>
              <w:spacing w:line="256" w:lineRule="exact"/>
              <w:ind w:right="572"/>
              <w:jc w:val="right"/>
              <w:rPr>
                <w:sz w:val="24"/>
              </w:rPr>
            </w:pPr>
            <w:r>
              <w:rPr>
                <w:spacing w:val="-5"/>
                <w:sz w:val="24"/>
              </w:rPr>
              <w:t>54</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9</w:t>
            </w:r>
          </w:p>
        </w:tc>
        <w:tc>
          <w:tcPr>
            <w:tcW w:w="5748" w:type="dxa"/>
            <w:gridSpan w:val="2"/>
          </w:tcPr>
          <w:p w:rsidR="00AC7DD6" w:rsidRDefault="00466DA9">
            <w:pPr>
              <w:pStyle w:val="TableParagraph"/>
              <w:spacing w:line="268" w:lineRule="exact"/>
              <w:ind w:left="108"/>
              <w:rPr>
                <w:sz w:val="24"/>
              </w:rPr>
            </w:pPr>
            <w:r>
              <w:rPr>
                <w:sz w:val="24"/>
              </w:rPr>
              <w:t>Базыминеральныхудобрений,</w:t>
            </w:r>
            <w:r>
              <w:rPr>
                <w:spacing w:val="-2"/>
                <w:sz w:val="24"/>
              </w:rPr>
              <w:t>известковых</w:t>
            </w:r>
          </w:p>
          <w:p w:rsidR="00AC7DD6" w:rsidRDefault="00466DA9">
            <w:pPr>
              <w:pStyle w:val="TableParagraph"/>
              <w:spacing w:line="264" w:lineRule="exact"/>
              <w:ind w:left="108"/>
              <w:rPr>
                <w:sz w:val="24"/>
              </w:rPr>
            </w:pPr>
            <w:r>
              <w:rPr>
                <w:sz w:val="24"/>
              </w:rPr>
              <w:t>материалов,</w:t>
            </w:r>
            <w:r>
              <w:rPr>
                <w:spacing w:val="-2"/>
                <w:sz w:val="24"/>
              </w:rPr>
              <w:t>ядохимикатов</w:t>
            </w:r>
          </w:p>
        </w:tc>
        <w:tc>
          <w:tcPr>
            <w:tcW w:w="1400" w:type="dxa"/>
            <w:gridSpan w:val="2"/>
          </w:tcPr>
          <w:p w:rsidR="00AC7DD6" w:rsidRDefault="00466DA9">
            <w:pPr>
              <w:pStyle w:val="TableParagraph"/>
              <w:spacing w:line="268" w:lineRule="exact"/>
              <w:ind w:right="572"/>
              <w:jc w:val="right"/>
              <w:rPr>
                <w:sz w:val="24"/>
              </w:rPr>
            </w:pPr>
            <w:r>
              <w:rPr>
                <w:spacing w:val="-5"/>
                <w:sz w:val="24"/>
              </w:rPr>
              <w:t>35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139" w:right="136"/>
              <w:jc w:val="center"/>
              <w:rPr>
                <w:sz w:val="24"/>
              </w:rPr>
            </w:pPr>
            <w:r>
              <w:rPr>
                <w:spacing w:val="-5"/>
                <w:sz w:val="24"/>
              </w:rPr>
              <w:t>10</w:t>
            </w:r>
          </w:p>
        </w:tc>
        <w:tc>
          <w:tcPr>
            <w:tcW w:w="5748" w:type="dxa"/>
            <w:gridSpan w:val="2"/>
          </w:tcPr>
          <w:p w:rsidR="00AC7DD6" w:rsidRDefault="00466DA9">
            <w:pPr>
              <w:pStyle w:val="TableParagraph"/>
              <w:spacing w:line="256" w:lineRule="exact"/>
              <w:ind w:left="108"/>
              <w:rPr>
                <w:sz w:val="24"/>
              </w:rPr>
            </w:pPr>
            <w:r>
              <w:rPr>
                <w:sz w:val="24"/>
              </w:rPr>
              <w:t>Складыхимическихсредствзащиты</w:t>
            </w:r>
            <w:r>
              <w:rPr>
                <w:spacing w:val="-2"/>
                <w:sz w:val="24"/>
              </w:rPr>
              <w:t xml:space="preserve"> растений</w:t>
            </w:r>
          </w:p>
        </w:tc>
        <w:tc>
          <w:tcPr>
            <w:tcW w:w="1400" w:type="dxa"/>
            <w:gridSpan w:val="2"/>
          </w:tcPr>
          <w:p w:rsidR="00AC7DD6" w:rsidRDefault="00466DA9">
            <w:pPr>
              <w:pStyle w:val="TableParagraph"/>
              <w:spacing w:line="256" w:lineRule="exact"/>
              <w:ind w:right="572"/>
              <w:jc w:val="right"/>
              <w:rPr>
                <w:sz w:val="24"/>
              </w:rPr>
            </w:pPr>
            <w:r>
              <w:rPr>
                <w:spacing w:val="-5"/>
                <w:sz w:val="24"/>
              </w:rPr>
              <w:t>57</w:t>
            </w:r>
          </w:p>
        </w:tc>
      </w:tr>
      <w:tr w:rsidR="00AC7DD6" w:rsidTr="003A24E3">
        <w:trPr>
          <w:trHeight w:val="279"/>
        </w:trPr>
        <w:tc>
          <w:tcPr>
            <w:tcW w:w="2102" w:type="dxa"/>
            <w:vMerge w:val="restart"/>
          </w:tcPr>
          <w:p w:rsidR="00AC7DD6" w:rsidRDefault="00466DA9">
            <w:pPr>
              <w:pStyle w:val="TableParagraph"/>
              <w:ind w:left="107" w:right="132"/>
              <w:rPr>
                <w:sz w:val="24"/>
              </w:rPr>
            </w:pPr>
            <w:r>
              <w:rPr>
                <w:spacing w:val="-2"/>
                <w:sz w:val="24"/>
              </w:rPr>
              <w:t>Местная промышленность</w:t>
            </w:r>
          </w:p>
        </w:tc>
        <w:tc>
          <w:tcPr>
            <w:tcW w:w="564" w:type="dxa"/>
            <w:tcBorders>
              <w:bottom w:val="nil"/>
            </w:tcBorders>
          </w:tcPr>
          <w:p w:rsidR="00AC7DD6" w:rsidRDefault="00466DA9">
            <w:pPr>
              <w:pStyle w:val="TableParagraph"/>
              <w:spacing w:line="260" w:lineRule="exact"/>
              <w:ind w:left="3"/>
              <w:jc w:val="center"/>
              <w:rPr>
                <w:sz w:val="24"/>
              </w:rPr>
            </w:pPr>
            <w:r>
              <w:rPr>
                <w:sz w:val="24"/>
              </w:rPr>
              <w:t>1</w:t>
            </w:r>
          </w:p>
        </w:tc>
        <w:tc>
          <w:tcPr>
            <w:tcW w:w="5748" w:type="dxa"/>
            <w:gridSpan w:val="2"/>
            <w:tcBorders>
              <w:bottom w:val="nil"/>
            </w:tcBorders>
          </w:tcPr>
          <w:p w:rsidR="00AC7DD6" w:rsidRDefault="00466DA9">
            <w:pPr>
              <w:pStyle w:val="TableParagraph"/>
              <w:spacing w:line="260" w:lineRule="exact"/>
              <w:ind w:left="108"/>
              <w:rPr>
                <w:sz w:val="24"/>
              </w:rPr>
            </w:pPr>
            <w:r>
              <w:rPr>
                <w:spacing w:val="-2"/>
                <w:sz w:val="24"/>
              </w:rPr>
              <w:t>замочно-скобяныхизделий</w:t>
            </w:r>
          </w:p>
        </w:tc>
        <w:tc>
          <w:tcPr>
            <w:tcW w:w="1400" w:type="dxa"/>
            <w:gridSpan w:val="2"/>
            <w:tcBorders>
              <w:bottom w:val="nil"/>
            </w:tcBorders>
          </w:tcPr>
          <w:p w:rsidR="00AC7DD6" w:rsidRDefault="00466DA9">
            <w:pPr>
              <w:pStyle w:val="TableParagraph"/>
              <w:spacing w:line="260" w:lineRule="exact"/>
              <w:ind w:right="572"/>
              <w:jc w:val="right"/>
              <w:rPr>
                <w:sz w:val="24"/>
              </w:rPr>
            </w:pPr>
            <w:r>
              <w:rPr>
                <w:spacing w:val="-5"/>
                <w:sz w:val="24"/>
              </w:rPr>
              <w:t>61</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2</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художественнойкерамики</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56</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3</w:t>
            </w: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художественныхизделийизметаллаи</w:t>
            </w:r>
            <w:r>
              <w:rPr>
                <w:spacing w:val="-4"/>
                <w:sz w:val="24"/>
              </w:rPr>
              <w:t>камня</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52</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4</w:t>
            </w: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Духовыхмузыкальных</w:t>
            </w:r>
            <w:r>
              <w:rPr>
                <w:spacing w:val="-2"/>
                <w:sz w:val="24"/>
              </w:rPr>
              <w:t>инструментов</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56</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игрушекисувенировиз</w:t>
            </w:r>
            <w:r>
              <w:rPr>
                <w:spacing w:val="-2"/>
                <w:sz w:val="24"/>
              </w:rPr>
              <w:t>дерева</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игрушекиз</w:t>
            </w:r>
            <w:r>
              <w:rPr>
                <w:spacing w:val="-2"/>
                <w:sz w:val="24"/>
              </w:rPr>
              <w:t xml:space="preserve"> металла</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61</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швейных</w:t>
            </w:r>
            <w:r>
              <w:rPr>
                <w:spacing w:val="-2"/>
                <w:sz w:val="24"/>
              </w:rPr>
              <w:t>изделий:</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взданияхдодвух</w:t>
            </w:r>
            <w:r>
              <w:rPr>
                <w:spacing w:val="-2"/>
                <w:sz w:val="24"/>
              </w:rPr>
              <w:t>этажей</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74</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взданияхболеедвух</w:t>
            </w:r>
            <w:r>
              <w:rPr>
                <w:spacing w:val="-2"/>
                <w:sz w:val="24"/>
              </w:rPr>
              <w:t>этажей</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60</w:t>
            </w:r>
          </w:p>
        </w:tc>
      </w:tr>
      <w:tr w:rsidR="00AC7DD6" w:rsidTr="003A24E3">
        <w:trPr>
          <w:trHeight w:val="82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3"/>
              <w:jc w:val="center"/>
              <w:rPr>
                <w:sz w:val="24"/>
              </w:rPr>
            </w:pPr>
            <w:r>
              <w:rPr>
                <w:sz w:val="24"/>
              </w:rPr>
              <w:t>8</w:t>
            </w:r>
          </w:p>
        </w:tc>
        <w:tc>
          <w:tcPr>
            <w:tcW w:w="5748" w:type="dxa"/>
            <w:gridSpan w:val="2"/>
            <w:tcBorders>
              <w:top w:val="nil"/>
              <w:bottom w:val="nil"/>
            </w:tcBorders>
          </w:tcPr>
          <w:p w:rsidR="00AC7DD6" w:rsidRDefault="00466DA9">
            <w:pPr>
              <w:pStyle w:val="TableParagraph"/>
              <w:ind w:left="108" w:right="115"/>
              <w:rPr>
                <w:sz w:val="24"/>
              </w:rPr>
            </w:pPr>
            <w:r>
              <w:rPr>
                <w:sz w:val="24"/>
              </w:rPr>
              <w:t>Промышленные предприятия службы быта при общейплощадипроизводственныхзданийболее</w:t>
            </w:r>
          </w:p>
          <w:p w:rsidR="00AC7DD6" w:rsidRDefault="00466DA9">
            <w:pPr>
              <w:pStyle w:val="TableParagraph"/>
              <w:spacing w:line="268" w:lineRule="exact"/>
              <w:ind w:left="108"/>
              <w:rPr>
                <w:sz w:val="24"/>
              </w:rPr>
            </w:pPr>
            <w:r>
              <w:rPr>
                <w:sz w:val="24"/>
              </w:rPr>
              <w:t xml:space="preserve">2000кв. м., </w:t>
            </w:r>
            <w:r>
              <w:rPr>
                <w:spacing w:val="-5"/>
                <w:sz w:val="24"/>
              </w:rPr>
              <w:t>по:</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4"/>
              </w:rPr>
            </w:pP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изготовлениюиремонтуодежды,</w:t>
            </w:r>
            <w:r>
              <w:rPr>
                <w:spacing w:val="-2"/>
                <w:sz w:val="24"/>
              </w:rPr>
              <w:t>ремонту</w:t>
            </w:r>
          </w:p>
          <w:p w:rsidR="00AC7DD6" w:rsidRDefault="00466DA9">
            <w:pPr>
              <w:pStyle w:val="TableParagraph"/>
              <w:spacing w:line="268" w:lineRule="exact"/>
              <w:ind w:left="108"/>
              <w:rPr>
                <w:sz w:val="24"/>
              </w:rPr>
            </w:pPr>
            <w:r>
              <w:rPr>
                <w:sz w:val="24"/>
              </w:rPr>
              <w:t>радиотелеаппаратурыифабрики</w:t>
            </w:r>
            <w:r>
              <w:rPr>
                <w:spacing w:val="-2"/>
                <w:sz w:val="24"/>
              </w:rPr>
              <w:t>фоторабот</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60</w:t>
            </w:r>
          </w:p>
        </w:tc>
      </w:tr>
      <w:tr w:rsidR="00AC7DD6" w:rsidTr="003A24E3">
        <w:trPr>
          <w:trHeight w:val="823"/>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4"/>
              </w:rPr>
            </w:pPr>
          </w:p>
        </w:tc>
        <w:tc>
          <w:tcPr>
            <w:tcW w:w="5748" w:type="dxa"/>
            <w:gridSpan w:val="2"/>
            <w:tcBorders>
              <w:top w:val="nil"/>
              <w:bottom w:val="nil"/>
            </w:tcBorders>
          </w:tcPr>
          <w:p w:rsidR="00AC7DD6" w:rsidRDefault="00466DA9">
            <w:pPr>
              <w:pStyle w:val="TableParagraph"/>
              <w:ind w:left="108"/>
              <w:rPr>
                <w:sz w:val="24"/>
              </w:rPr>
            </w:pPr>
            <w:r>
              <w:rPr>
                <w:sz w:val="24"/>
              </w:rPr>
              <w:t>Изготовлению и ремонту обуви, ремонту сложной бытовойтехники,фабрикихимчисткиикрашения,</w:t>
            </w:r>
          </w:p>
          <w:p w:rsidR="00AC7DD6" w:rsidRDefault="00466DA9">
            <w:pPr>
              <w:pStyle w:val="TableParagraph"/>
              <w:spacing w:line="264" w:lineRule="exact"/>
              <w:ind w:left="108"/>
              <w:rPr>
                <w:sz w:val="24"/>
              </w:rPr>
            </w:pPr>
            <w:r>
              <w:rPr>
                <w:sz w:val="24"/>
              </w:rPr>
              <w:t>унифицированныеблокипредприятий</w:t>
            </w:r>
            <w:r>
              <w:rPr>
                <w:spacing w:val="-2"/>
                <w:sz w:val="24"/>
              </w:rPr>
              <w:t>бытового</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55</w:t>
            </w:r>
          </w:p>
        </w:tc>
      </w:tr>
      <w:tr w:rsidR="00AC7DD6" w:rsidTr="003A24E3">
        <w:trPr>
          <w:gridAfter w:val="1"/>
          <w:wAfter w:w="8" w:type="dxa"/>
          <w:trHeight w:val="282"/>
        </w:trPr>
        <w:tc>
          <w:tcPr>
            <w:tcW w:w="2102" w:type="dxa"/>
            <w:vMerge w:val="restart"/>
          </w:tcPr>
          <w:p w:rsidR="00AC7DD6" w:rsidRDefault="008E3682">
            <w:pPr>
              <w:pStyle w:val="TableParagraph"/>
              <w:rPr>
                <w:sz w:val="24"/>
              </w:rPr>
            </w:pPr>
            <w:r>
              <w:rPr>
                <w:sz w:val="24"/>
              </w:rPr>
              <w:tab/>
            </w:r>
          </w:p>
        </w:tc>
        <w:tc>
          <w:tcPr>
            <w:tcW w:w="564" w:type="dxa"/>
            <w:vMerge w:val="restart"/>
            <w:tcBorders>
              <w:top w:val="nil"/>
            </w:tcBorders>
          </w:tcPr>
          <w:p w:rsidR="00AC7DD6" w:rsidRDefault="00AC7DD6">
            <w:pPr>
              <w:pStyle w:val="TableParagraph"/>
              <w:rPr>
                <w:sz w:val="24"/>
              </w:rPr>
            </w:pPr>
          </w:p>
        </w:tc>
        <w:tc>
          <w:tcPr>
            <w:tcW w:w="5741" w:type="dxa"/>
            <w:tcBorders>
              <w:top w:val="nil"/>
              <w:bottom w:val="nil"/>
            </w:tcBorders>
          </w:tcPr>
          <w:p w:rsidR="00AC7DD6" w:rsidRDefault="00466DA9">
            <w:pPr>
              <w:pStyle w:val="TableParagraph"/>
              <w:spacing w:line="262" w:lineRule="exact"/>
              <w:ind w:left="108"/>
              <w:rPr>
                <w:sz w:val="24"/>
              </w:rPr>
            </w:pPr>
            <w:r>
              <w:rPr>
                <w:sz w:val="24"/>
              </w:rPr>
              <w:t>обслуживаниятипа</w:t>
            </w:r>
            <w:r>
              <w:rPr>
                <w:spacing w:val="-10"/>
                <w:sz w:val="24"/>
              </w:rPr>
              <w:t>А</w:t>
            </w:r>
          </w:p>
        </w:tc>
        <w:tc>
          <w:tcPr>
            <w:tcW w:w="1399" w:type="dxa"/>
            <w:gridSpan w:val="2"/>
            <w:vMerge w:val="restart"/>
            <w:tcBorders>
              <w:top w:val="nil"/>
            </w:tcBorders>
          </w:tcPr>
          <w:p w:rsidR="00AC7DD6" w:rsidRDefault="00AC7DD6">
            <w:pPr>
              <w:pStyle w:val="TableParagraph"/>
              <w:spacing w:before="3"/>
              <w:rPr>
                <w:b/>
                <w:sz w:val="24"/>
              </w:rPr>
            </w:pPr>
          </w:p>
          <w:p w:rsidR="00AC7DD6" w:rsidRDefault="00466DA9">
            <w:pPr>
              <w:pStyle w:val="TableParagraph"/>
              <w:spacing w:line="264" w:lineRule="exact"/>
              <w:ind w:left="561" w:right="557"/>
              <w:jc w:val="center"/>
              <w:rPr>
                <w:sz w:val="24"/>
              </w:rPr>
            </w:pPr>
            <w:r>
              <w:rPr>
                <w:spacing w:val="-5"/>
                <w:sz w:val="24"/>
              </w:rPr>
              <w:t>60</w:t>
            </w:r>
          </w:p>
        </w:tc>
      </w:tr>
      <w:tr w:rsidR="00AC7DD6" w:rsidTr="003A24E3">
        <w:trPr>
          <w:gridAfter w:val="1"/>
          <w:wAfter w:w="8" w:type="dxa"/>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1" w:type="dxa"/>
            <w:tcBorders>
              <w:top w:val="nil"/>
            </w:tcBorders>
          </w:tcPr>
          <w:p w:rsidR="00AC7DD6" w:rsidRDefault="00466DA9">
            <w:pPr>
              <w:pStyle w:val="TableParagraph"/>
              <w:spacing w:line="251" w:lineRule="exact"/>
              <w:ind w:left="108"/>
              <w:rPr>
                <w:sz w:val="24"/>
              </w:rPr>
            </w:pPr>
            <w:r>
              <w:rPr>
                <w:sz w:val="24"/>
              </w:rPr>
              <w:t>Ремонтуиизготовлению</w:t>
            </w:r>
            <w:r>
              <w:rPr>
                <w:spacing w:val="-2"/>
                <w:sz w:val="24"/>
              </w:rPr>
              <w:t>мебели</w:t>
            </w:r>
          </w:p>
        </w:tc>
        <w:tc>
          <w:tcPr>
            <w:tcW w:w="1399" w:type="dxa"/>
            <w:gridSpan w:val="2"/>
            <w:vMerge/>
            <w:tcBorders>
              <w:top w:val="nil"/>
            </w:tcBorders>
          </w:tcPr>
          <w:p w:rsidR="00AC7DD6" w:rsidRDefault="00AC7DD6">
            <w:pPr>
              <w:rPr>
                <w:sz w:val="2"/>
                <w:szCs w:val="2"/>
              </w:rPr>
            </w:pPr>
          </w:p>
        </w:tc>
      </w:tr>
      <w:tr w:rsidR="00AC7DD6" w:rsidTr="003A24E3">
        <w:trPr>
          <w:gridAfter w:val="1"/>
          <w:wAfter w:w="8" w:type="dxa"/>
          <w:trHeight w:val="280"/>
        </w:trPr>
        <w:tc>
          <w:tcPr>
            <w:tcW w:w="2102" w:type="dxa"/>
            <w:vMerge w:val="restart"/>
          </w:tcPr>
          <w:p w:rsidR="00AC7DD6" w:rsidRDefault="00466DA9">
            <w:pPr>
              <w:pStyle w:val="TableParagraph"/>
              <w:ind w:left="107" w:right="547"/>
              <w:jc w:val="both"/>
              <w:rPr>
                <w:sz w:val="24"/>
              </w:rPr>
            </w:pPr>
            <w:r>
              <w:rPr>
                <w:spacing w:val="-2"/>
                <w:sz w:val="24"/>
              </w:rPr>
              <w:t>Производство строительных материалов</w:t>
            </w:r>
          </w:p>
        </w:tc>
        <w:tc>
          <w:tcPr>
            <w:tcW w:w="564" w:type="dxa"/>
            <w:vMerge w:val="restart"/>
          </w:tcPr>
          <w:p w:rsidR="00AC7DD6" w:rsidRDefault="00466DA9">
            <w:pPr>
              <w:pStyle w:val="TableParagraph"/>
              <w:spacing w:line="268" w:lineRule="exact"/>
              <w:ind w:left="3"/>
              <w:jc w:val="center"/>
              <w:rPr>
                <w:sz w:val="24"/>
              </w:rPr>
            </w:pPr>
            <w:r>
              <w:rPr>
                <w:sz w:val="24"/>
              </w:rPr>
              <w:t>1</w:t>
            </w:r>
          </w:p>
        </w:tc>
        <w:tc>
          <w:tcPr>
            <w:tcW w:w="5741" w:type="dxa"/>
            <w:tcBorders>
              <w:bottom w:val="nil"/>
            </w:tcBorders>
          </w:tcPr>
          <w:p w:rsidR="00AC7DD6" w:rsidRDefault="00466DA9">
            <w:pPr>
              <w:pStyle w:val="TableParagraph"/>
              <w:spacing w:line="260" w:lineRule="exact"/>
              <w:ind w:left="108"/>
              <w:rPr>
                <w:sz w:val="24"/>
              </w:rPr>
            </w:pPr>
            <w:r>
              <w:rPr>
                <w:spacing w:val="-2"/>
                <w:sz w:val="24"/>
              </w:rPr>
              <w:t>Цементные:</w:t>
            </w:r>
          </w:p>
        </w:tc>
        <w:tc>
          <w:tcPr>
            <w:tcW w:w="1399" w:type="dxa"/>
            <w:gridSpan w:val="2"/>
            <w:tcBorders>
              <w:bottom w:val="nil"/>
            </w:tcBorders>
          </w:tcPr>
          <w:p w:rsidR="00AC7DD6" w:rsidRDefault="00AC7DD6">
            <w:pPr>
              <w:pStyle w:val="TableParagraph"/>
              <w:rPr>
                <w:sz w:val="20"/>
              </w:rPr>
            </w:pP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1" w:type="dxa"/>
            <w:tcBorders>
              <w:top w:val="nil"/>
              <w:bottom w:val="nil"/>
            </w:tcBorders>
          </w:tcPr>
          <w:p w:rsidR="00AC7DD6" w:rsidRDefault="00466DA9">
            <w:pPr>
              <w:pStyle w:val="TableParagraph"/>
              <w:spacing w:line="256" w:lineRule="exact"/>
              <w:ind w:left="108"/>
              <w:rPr>
                <w:sz w:val="24"/>
              </w:rPr>
            </w:pPr>
            <w:r>
              <w:rPr>
                <w:sz w:val="24"/>
              </w:rPr>
              <w:t>Ссухимспособом</w:t>
            </w:r>
            <w:r>
              <w:rPr>
                <w:spacing w:val="-2"/>
                <w:sz w:val="24"/>
              </w:rPr>
              <w:t>производства</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35</w:t>
            </w:r>
          </w:p>
        </w:tc>
      </w:tr>
      <w:tr w:rsidR="00AC7DD6" w:rsidTr="003A24E3">
        <w:trPr>
          <w:gridAfter w:val="1"/>
          <w:wAfter w:w="8" w:type="dxa"/>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1" w:type="dxa"/>
            <w:tcBorders>
              <w:top w:val="nil"/>
            </w:tcBorders>
          </w:tcPr>
          <w:p w:rsidR="00AC7DD6" w:rsidRDefault="00466DA9">
            <w:pPr>
              <w:pStyle w:val="TableParagraph"/>
              <w:spacing w:line="251" w:lineRule="exact"/>
              <w:ind w:left="108"/>
              <w:rPr>
                <w:sz w:val="24"/>
              </w:rPr>
            </w:pPr>
            <w:r>
              <w:rPr>
                <w:sz w:val="24"/>
              </w:rPr>
              <w:t>Смокрымспособом</w:t>
            </w:r>
            <w:r>
              <w:rPr>
                <w:spacing w:val="-2"/>
                <w:sz w:val="24"/>
              </w:rPr>
              <w:t>производства</w:t>
            </w:r>
          </w:p>
        </w:tc>
        <w:tc>
          <w:tcPr>
            <w:tcW w:w="1399" w:type="dxa"/>
            <w:gridSpan w:val="2"/>
            <w:tcBorders>
              <w:top w:val="nil"/>
            </w:tcBorders>
          </w:tcPr>
          <w:p w:rsidR="00AC7DD6" w:rsidRDefault="00466DA9">
            <w:pPr>
              <w:pStyle w:val="TableParagraph"/>
              <w:spacing w:line="251" w:lineRule="exact"/>
              <w:ind w:right="570"/>
              <w:jc w:val="right"/>
              <w:rPr>
                <w:sz w:val="24"/>
              </w:rPr>
            </w:pPr>
            <w:r>
              <w:rPr>
                <w:spacing w:val="-5"/>
                <w:sz w:val="24"/>
              </w:rPr>
              <w:t>37</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214"/>
              <w:rPr>
                <w:sz w:val="24"/>
              </w:rPr>
            </w:pPr>
            <w:r>
              <w:rPr>
                <w:sz w:val="24"/>
              </w:rPr>
              <w:t>2</w:t>
            </w:r>
          </w:p>
        </w:tc>
        <w:tc>
          <w:tcPr>
            <w:tcW w:w="5741" w:type="dxa"/>
          </w:tcPr>
          <w:p w:rsidR="00AC7DD6" w:rsidRDefault="00466DA9">
            <w:pPr>
              <w:pStyle w:val="TableParagraph"/>
              <w:spacing w:line="256" w:lineRule="exact"/>
              <w:ind w:left="108"/>
              <w:rPr>
                <w:sz w:val="24"/>
              </w:rPr>
            </w:pPr>
            <w:r>
              <w:rPr>
                <w:sz w:val="24"/>
              </w:rPr>
              <w:t>Асбестоцементных</w:t>
            </w:r>
            <w:r>
              <w:rPr>
                <w:spacing w:val="-2"/>
                <w:sz w:val="24"/>
              </w:rPr>
              <w:t>изделий</w:t>
            </w:r>
          </w:p>
        </w:tc>
        <w:tc>
          <w:tcPr>
            <w:tcW w:w="1399" w:type="dxa"/>
            <w:gridSpan w:val="2"/>
          </w:tcPr>
          <w:p w:rsidR="00AC7DD6" w:rsidRDefault="00466DA9">
            <w:pPr>
              <w:pStyle w:val="TableParagraph"/>
              <w:spacing w:line="256" w:lineRule="exact"/>
              <w:ind w:right="570"/>
              <w:jc w:val="right"/>
              <w:rPr>
                <w:sz w:val="24"/>
              </w:rPr>
            </w:pPr>
            <w:r>
              <w:rPr>
                <w:spacing w:val="-5"/>
                <w:sz w:val="24"/>
              </w:rPr>
              <w:t>42</w:t>
            </w:r>
          </w:p>
        </w:tc>
      </w:tr>
      <w:tr w:rsidR="00AC7DD6" w:rsidTr="003A24E3">
        <w:trPr>
          <w:gridAfter w:val="1"/>
          <w:wAfter w:w="8" w:type="dxa"/>
          <w:trHeight w:val="830"/>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70" w:lineRule="exact"/>
              <w:ind w:left="214"/>
              <w:rPr>
                <w:sz w:val="24"/>
              </w:rPr>
            </w:pPr>
            <w:r>
              <w:rPr>
                <w:sz w:val="24"/>
              </w:rPr>
              <w:t>3</w:t>
            </w:r>
          </w:p>
        </w:tc>
        <w:tc>
          <w:tcPr>
            <w:tcW w:w="5741" w:type="dxa"/>
          </w:tcPr>
          <w:p w:rsidR="00AC7DD6" w:rsidRDefault="00466DA9">
            <w:pPr>
              <w:pStyle w:val="TableParagraph"/>
              <w:ind w:left="108" w:right="84"/>
              <w:rPr>
                <w:sz w:val="24"/>
              </w:rPr>
            </w:pPr>
            <w:r>
              <w:rPr>
                <w:spacing w:val="-2"/>
                <w:sz w:val="24"/>
              </w:rPr>
              <w:t xml:space="preserve">Предварительно напряженных железнодорожных </w:t>
            </w:r>
            <w:r>
              <w:rPr>
                <w:sz w:val="24"/>
              </w:rPr>
              <w:t>шпал производственной мощностью</w:t>
            </w:r>
          </w:p>
          <w:p w:rsidR="00AC7DD6" w:rsidRDefault="00466DA9">
            <w:pPr>
              <w:pStyle w:val="TableParagraph"/>
              <w:spacing w:line="264" w:lineRule="exact"/>
              <w:ind w:left="108"/>
              <w:rPr>
                <w:sz w:val="24"/>
              </w:rPr>
            </w:pPr>
            <w:r>
              <w:rPr>
                <w:sz w:val="24"/>
              </w:rPr>
              <w:t>90тыс.куб.</w:t>
            </w:r>
            <w:r>
              <w:rPr>
                <w:spacing w:val="-2"/>
                <w:sz w:val="24"/>
              </w:rPr>
              <w:t xml:space="preserve"> м./год</w:t>
            </w:r>
          </w:p>
        </w:tc>
        <w:tc>
          <w:tcPr>
            <w:tcW w:w="1399" w:type="dxa"/>
            <w:gridSpan w:val="2"/>
          </w:tcPr>
          <w:p w:rsidR="00AC7DD6" w:rsidRDefault="00466DA9">
            <w:pPr>
              <w:pStyle w:val="TableParagraph"/>
              <w:spacing w:line="270" w:lineRule="exact"/>
              <w:ind w:right="570"/>
              <w:jc w:val="right"/>
              <w:rPr>
                <w:sz w:val="24"/>
              </w:rPr>
            </w:pPr>
            <w:r>
              <w:rPr>
                <w:spacing w:val="-5"/>
                <w:sz w:val="24"/>
              </w:rPr>
              <w:t>50</w:t>
            </w:r>
          </w:p>
        </w:tc>
      </w:tr>
      <w:tr w:rsidR="00AC7DD6" w:rsidTr="003A24E3">
        <w:trPr>
          <w:gridAfter w:val="1"/>
          <w:wAfter w:w="8" w:type="dxa"/>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214"/>
              <w:rPr>
                <w:sz w:val="24"/>
              </w:rPr>
            </w:pPr>
            <w:r>
              <w:rPr>
                <w:sz w:val="24"/>
              </w:rPr>
              <w:t>4</w:t>
            </w:r>
          </w:p>
        </w:tc>
        <w:tc>
          <w:tcPr>
            <w:tcW w:w="5741" w:type="dxa"/>
          </w:tcPr>
          <w:p w:rsidR="00AC7DD6" w:rsidRDefault="00466DA9">
            <w:pPr>
              <w:pStyle w:val="TableParagraph"/>
              <w:spacing w:line="268" w:lineRule="exact"/>
              <w:ind w:left="108"/>
              <w:rPr>
                <w:sz w:val="24"/>
              </w:rPr>
            </w:pPr>
            <w:r>
              <w:rPr>
                <w:sz w:val="24"/>
              </w:rPr>
              <w:t>Железобетонныхнапорныхтруб</w:t>
            </w:r>
            <w:r>
              <w:rPr>
                <w:spacing w:val="-2"/>
                <w:sz w:val="24"/>
              </w:rPr>
              <w:t>производственной</w:t>
            </w:r>
          </w:p>
          <w:p w:rsidR="00AC7DD6" w:rsidRDefault="00466DA9">
            <w:pPr>
              <w:pStyle w:val="TableParagraph"/>
              <w:spacing w:line="264" w:lineRule="exact"/>
              <w:ind w:left="108"/>
              <w:rPr>
                <w:sz w:val="24"/>
              </w:rPr>
            </w:pPr>
            <w:r>
              <w:rPr>
                <w:sz w:val="24"/>
              </w:rPr>
              <w:t>мощностью60тыс.куб.</w:t>
            </w:r>
            <w:r>
              <w:rPr>
                <w:spacing w:val="-2"/>
                <w:sz w:val="24"/>
              </w:rPr>
              <w:t>м./год</w:t>
            </w:r>
          </w:p>
        </w:tc>
        <w:tc>
          <w:tcPr>
            <w:tcW w:w="1399" w:type="dxa"/>
            <w:gridSpan w:val="2"/>
          </w:tcPr>
          <w:p w:rsidR="00AC7DD6" w:rsidRDefault="00466DA9">
            <w:pPr>
              <w:pStyle w:val="TableParagraph"/>
              <w:spacing w:line="268" w:lineRule="exact"/>
              <w:ind w:right="570"/>
              <w:jc w:val="right"/>
              <w:rPr>
                <w:sz w:val="24"/>
              </w:rPr>
            </w:pPr>
            <w:r>
              <w:rPr>
                <w:spacing w:val="-5"/>
                <w:sz w:val="24"/>
              </w:rPr>
              <w:t>45</w:t>
            </w:r>
          </w:p>
        </w:tc>
      </w:tr>
      <w:tr w:rsidR="00AC7DD6" w:rsidTr="003A24E3">
        <w:trPr>
          <w:gridAfter w:val="1"/>
          <w:wAfter w:w="8" w:type="dxa"/>
          <w:trHeight w:val="832"/>
        </w:trPr>
        <w:tc>
          <w:tcPr>
            <w:tcW w:w="2102" w:type="dxa"/>
            <w:vMerge/>
            <w:tcBorders>
              <w:top w:val="nil"/>
            </w:tcBorders>
          </w:tcPr>
          <w:p w:rsidR="00AC7DD6" w:rsidRDefault="00AC7DD6">
            <w:pPr>
              <w:rPr>
                <w:sz w:val="2"/>
                <w:szCs w:val="2"/>
              </w:rPr>
            </w:pPr>
          </w:p>
        </w:tc>
        <w:tc>
          <w:tcPr>
            <w:tcW w:w="564" w:type="dxa"/>
            <w:tcBorders>
              <w:bottom w:val="nil"/>
            </w:tcBorders>
          </w:tcPr>
          <w:p w:rsidR="00AC7DD6" w:rsidRDefault="00466DA9">
            <w:pPr>
              <w:pStyle w:val="TableParagraph"/>
              <w:spacing w:line="268" w:lineRule="exact"/>
              <w:ind w:left="214"/>
              <w:rPr>
                <w:sz w:val="24"/>
              </w:rPr>
            </w:pPr>
            <w:r>
              <w:rPr>
                <w:sz w:val="24"/>
              </w:rPr>
              <w:t>5</w:t>
            </w:r>
          </w:p>
        </w:tc>
        <w:tc>
          <w:tcPr>
            <w:tcW w:w="5741" w:type="dxa"/>
            <w:tcBorders>
              <w:bottom w:val="nil"/>
            </w:tcBorders>
          </w:tcPr>
          <w:p w:rsidR="00AC7DD6" w:rsidRDefault="00466DA9">
            <w:pPr>
              <w:pStyle w:val="TableParagraph"/>
              <w:ind w:left="108"/>
              <w:rPr>
                <w:sz w:val="24"/>
              </w:rPr>
            </w:pPr>
            <w:r>
              <w:rPr>
                <w:sz w:val="24"/>
              </w:rPr>
              <w:t>Крупныхблоков,панелейидругихконструкцийиз ячеистого и плотного силикатобетона</w:t>
            </w:r>
          </w:p>
          <w:p w:rsidR="00AC7DD6" w:rsidRDefault="00466DA9">
            <w:pPr>
              <w:pStyle w:val="TableParagraph"/>
              <w:spacing w:line="268" w:lineRule="exact"/>
              <w:ind w:left="108"/>
              <w:rPr>
                <w:sz w:val="24"/>
              </w:rPr>
            </w:pPr>
            <w:r>
              <w:rPr>
                <w:sz w:val="24"/>
              </w:rPr>
              <w:t>производственной</w:t>
            </w:r>
            <w:r>
              <w:rPr>
                <w:spacing w:val="-2"/>
                <w:sz w:val="24"/>
              </w:rPr>
              <w:t>мощностью:</w:t>
            </w:r>
          </w:p>
        </w:tc>
        <w:tc>
          <w:tcPr>
            <w:tcW w:w="1399" w:type="dxa"/>
            <w:gridSpan w:val="2"/>
            <w:tcBorders>
              <w:bottom w:val="nil"/>
            </w:tcBorders>
          </w:tcPr>
          <w:p w:rsidR="00AC7DD6" w:rsidRDefault="00AC7DD6">
            <w:pPr>
              <w:pStyle w:val="TableParagraph"/>
              <w:rPr>
                <w:sz w:val="24"/>
              </w:rPr>
            </w:pP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120тыс.куб.</w:t>
            </w:r>
            <w:r>
              <w:rPr>
                <w:spacing w:val="-4"/>
                <w:sz w:val="24"/>
              </w:rPr>
              <w:t>м/год</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45</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200тыс.куб.</w:t>
            </w:r>
            <w:r>
              <w:rPr>
                <w:spacing w:val="-4"/>
                <w:sz w:val="24"/>
              </w:rPr>
              <w:t>м/год</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50</w:t>
            </w:r>
          </w:p>
        </w:tc>
      </w:tr>
      <w:tr w:rsidR="00AC7DD6" w:rsidTr="003A24E3">
        <w:trPr>
          <w:gridAfter w:val="1"/>
          <w:wAfter w:w="8" w:type="dxa"/>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4"/>
              <w:rPr>
                <w:sz w:val="24"/>
              </w:rPr>
            </w:pPr>
            <w:r>
              <w:rPr>
                <w:sz w:val="24"/>
              </w:rPr>
              <w:t>6</w:t>
            </w:r>
          </w:p>
        </w:tc>
        <w:tc>
          <w:tcPr>
            <w:tcW w:w="5741" w:type="dxa"/>
            <w:tcBorders>
              <w:top w:val="nil"/>
              <w:bottom w:val="nil"/>
            </w:tcBorders>
          </w:tcPr>
          <w:p w:rsidR="00AC7DD6" w:rsidRDefault="00466DA9">
            <w:pPr>
              <w:pStyle w:val="TableParagraph"/>
              <w:ind w:left="108"/>
              <w:rPr>
                <w:sz w:val="24"/>
              </w:rPr>
            </w:pPr>
            <w:r>
              <w:rPr>
                <w:sz w:val="24"/>
              </w:rPr>
              <w:t xml:space="preserve">Железобетонных мостовых конструкций для </w:t>
            </w:r>
            <w:r>
              <w:rPr>
                <w:spacing w:val="-2"/>
                <w:sz w:val="24"/>
              </w:rPr>
              <w:t>железнодорожного и автодорожного строительства</w:t>
            </w:r>
          </w:p>
          <w:p w:rsidR="00AC7DD6" w:rsidRDefault="00466DA9">
            <w:pPr>
              <w:pStyle w:val="TableParagraph"/>
              <w:spacing w:line="268" w:lineRule="exact"/>
              <w:ind w:left="108"/>
              <w:rPr>
                <w:sz w:val="24"/>
              </w:rPr>
            </w:pPr>
            <w:r>
              <w:rPr>
                <w:sz w:val="24"/>
              </w:rPr>
              <w:t>производственноймощностью40тыс.</w:t>
            </w:r>
            <w:r>
              <w:rPr>
                <w:spacing w:val="-2"/>
                <w:sz w:val="24"/>
              </w:rPr>
              <w:t>куб.м/год</w:t>
            </w:r>
          </w:p>
        </w:tc>
        <w:tc>
          <w:tcPr>
            <w:tcW w:w="1399" w:type="dxa"/>
            <w:gridSpan w:val="2"/>
            <w:tcBorders>
              <w:top w:val="nil"/>
              <w:bottom w:val="nil"/>
            </w:tcBorders>
          </w:tcPr>
          <w:p w:rsidR="00AC7DD6" w:rsidRDefault="00466DA9">
            <w:pPr>
              <w:pStyle w:val="TableParagraph"/>
              <w:spacing w:line="263" w:lineRule="exact"/>
              <w:ind w:right="570"/>
              <w:jc w:val="right"/>
              <w:rPr>
                <w:sz w:val="24"/>
              </w:rPr>
            </w:pPr>
            <w:r>
              <w:rPr>
                <w:spacing w:val="-5"/>
                <w:sz w:val="24"/>
              </w:rPr>
              <w:t>40</w:t>
            </w:r>
          </w:p>
        </w:tc>
      </w:tr>
      <w:tr w:rsidR="00AC7DD6" w:rsidTr="003A24E3">
        <w:trPr>
          <w:gridAfter w:val="1"/>
          <w:wAfter w:w="8" w:type="dxa"/>
          <w:trHeight w:val="82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4"/>
              <w:rPr>
                <w:sz w:val="24"/>
              </w:rPr>
            </w:pPr>
            <w:r>
              <w:rPr>
                <w:sz w:val="24"/>
              </w:rPr>
              <w:t>7</w:t>
            </w:r>
          </w:p>
        </w:tc>
        <w:tc>
          <w:tcPr>
            <w:tcW w:w="5741" w:type="dxa"/>
            <w:tcBorders>
              <w:top w:val="nil"/>
              <w:bottom w:val="nil"/>
            </w:tcBorders>
          </w:tcPr>
          <w:p w:rsidR="00AC7DD6" w:rsidRDefault="00466DA9">
            <w:pPr>
              <w:pStyle w:val="TableParagraph"/>
              <w:ind w:left="108" w:right="876"/>
              <w:rPr>
                <w:sz w:val="24"/>
              </w:rPr>
            </w:pPr>
            <w:r>
              <w:rPr>
                <w:sz w:val="24"/>
              </w:rPr>
              <w:t>Железобетонных конструкций для гидротехническогоипортовогостроительства</w:t>
            </w:r>
          </w:p>
          <w:p w:rsidR="00AC7DD6" w:rsidRDefault="00466DA9">
            <w:pPr>
              <w:pStyle w:val="TableParagraph"/>
              <w:spacing w:line="269" w:lineRule="exact"/>
              <w:ind w:left="108"/>
              <w:rPr>
                <w:sz w:val="24"/>
              </w:rPr>
            </w:pPr>
            <w:r>
              <w:rPr>
                <w:sz w:val="24"/>
              </w:rPr>
              <w:t>производственноймощностью150тыс.</w:t>
            </w:r>
            <w:r>
              <w:rPr>
                <w:spacing w:val="-2"/>
                <w:sz w:val="24"/>
              </w:rPr>
              <w:t>куб.м./год</w:t>
            </w:r>
          </w:p>
        </w:tc>
        <w:tc>
          <w:tcPr>
            <w:tcW w:w="1399" w:type="dxa"/>
            <w:gridSpan w:val="2"/>
            <w:tcBorders>
              <w:top w:val="nil"/>
              <w:bottom w:val="nil"/>
            </w:tcBorders>
          </w:tcPr>
          <w:p w:rsidR="00AC7DD6" w:rsidRDefault="00466DA9">
            <w:pPr>
              <w:pStyle w:val="TableParagraph"/>
              <w:spacing w:line="263" w:lineRule="exact"/>
              <w:ind w:right="570"/>
              <w:jc w:val="right"/>
              <w:rPr>
                <w:sz w:val="24"/>
              </w:rPr>
            </w:pPr>
            <w:r>
              <w:rPr>
                <w:spacing w:val="-5"/>
                <w:sz w:val="24"/>
              </w:rPr>
              <w:t>50</w:t>
            </w:r>
          </w:p>
        </w:tc>
      </w:tr>
      <w:tr w:rsidR="00AC7DD6" w:rsidTr="003A24E3">
        <w:trPr>
          <w:gridAfter w:val="1"/>
          <w:wAfter w:w="8" w:type="dxa"/>
          <w:trHeight w:val="82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214"/>
              <w:rPr>
                <w:sz w:val="24"/>
              </w:rPr>
            </w:pPr>
            <w:r>
              <w:rPr>
                <w:sz w:val="24"/>
              </w:rPr>
              <w:t>8</w:t>
            </w:r>
          </w:p>
        </w:tc>
        <w:tc>
          <w:tcPr>
            <w:tcW w:w="5741" w:type="dxa"/>
            <w:tcBorders>
              <w:top w:val="nil"/>
              <w:bottom w:val="nil"/>
            </w:tcBorders>
          </w:tcPr>
          <w:p w:rsidR="00AC7DD6" w:rsidRDefault="00466DA9">
            <w:pPr>
              <w:pStyle w:val="TableParagraph"/>
              <w:ind w:left="108"/>
              <w:rPr>
                <w:sz w:val="24"/>
              </w:rPr>
            </w:pPr>
            <w:r>
              <w:rPr>
                <w:sz w:val="24"/>
              </w:rPr>
              <w:t xml:space="preserve">Сборных железобетонных и легкобетонных </w:t>
            </w:r>
            <w:r>
              <w:rPr>
                <w:spacing w:val="-2"/>
                <w:sz w:val="24"/>
              </w:rPr>
              <w:t>конструкций для сельского производственного</w:t>
            </w:r>
          </w:p>
          <w:p w:rsidR="00AC7DD6" w:rsidRDefault="00466DA9">
            <w:pPr>
              <w:pStyle w:val="TableParagraph"/>
              <w:spacing w:line="268" w:lineRule="exact"/>
              <w:ind w:left="108"/>
              <w:rPr>
                <w:sz w:val="24"/>
              </w:rPr>
            </w:pPr>
            <w:r>
              <w:rPr>
                <w:sz w:val="24"/>
              </w:rPr>
              <w:t>строительствапроизводственной</w:t>
            </w:r>
            <w:r>
              <w:rPr>
                <w:spacing w:val="-2"/>
                <w:sz w:val="24"/>
              </w:rPr>
              <w:t>мощностью:</w:t>
            </w:r>
          </w:p>
        </w:tc>
        <w:tc>
          <w:tcPr>
            <w:tcW w:w="1399" w:type="dxa"/>
            <w:gridSpan w:val="2"/>
            <w:tcBorders>
              <w:top w:val="nil"/>
              <w:bottom w:val="nil"/>
            </w:tcBorders>
          </w:tcPr>
          <w:p w:rsidR="00AC7DD6" w:rsidRDefault="00AC7DD6">
            <w:pPr>
              <w:pStyle w:val="TableParagraph"/>
              <w:rPr>
                <w:sz w:val="24"/>
              </w:rPr>
            </w:pP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40тыс.куб.</w:t>
            </w:r>
            <w:r>
              <w:rPr>
                <w:spacing w:val="-4"/>
                <w:sz w:val="24"/>
              </w:rPr>
              <w:t>м/год</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50</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100тыс.куб.</w:t>
            </w:r>
            <w:r>
              <w:rPr>
                <w:spacing w:val="-4"/>
                <w:sz w:val="24"/>
              </w:rPr>
              <w:t>м/год</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55</w:t>
            </w:r>
          </w:p>
        </w:tc>
      </w:tr>
      <w:tr w:rsidR="00AC7DD6" w:rsidTr="003A24E3">
        <w:trPr>
          <w:gridAfter w:val="1"/>
          <w:wAfter w:w="8" w:type="dxa"/>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4" w:lineRule="exact"/>
              <w:ind w:left="214"/>
              <w:rPr>
                <w:sz w:val="24"/>
              </w:rPr>
            </w:pPr>
            <w:r>
              <w:rPr>
                <w:sz w:val="24"/>
              </w:rPr>
              <w:t>9</w:t>
            </w:r>
          </w:p>
        </w:tc>
        <w:tc>
          <w:tcPr>
            <w:tcW w:w="5741" w:type="dxa"/>
            <w:tcBorders>
              <w:top w:val="nil"/>
              <w:bottom w:val="nil"/>
            </w:tcBorders>
          </w:tcPr>
          <w:p w:rsidR="00AC7DD6" w:rsidRDefault="00466DA9">
            <w:pPr>
              <w:pStyle w:val="TableParagraph"/>
              <w:spacing w:line="264" w:lineRule="exact"/>
              <w:ind w:left="108"/>
              <w:rPr>
                <w:sz w:val="24"/>
              </w:rPr>
            </w:pPr>
            <w:r>
              <w:rPr>
                <w:sz w:val="24"/>
              </w:rPr>
              <w:t>Железобетонныхизделийдля</w:t>
            </w:r>
            <w:r>
              <w:rPr>
                <w:spacing w:val="-2"/>
                <w:sz w:val="24"/>
              </w:rPr>
              <w:t>строительства</w:t>
            </w:r>
          </w:p>
          <w:p w:rsidR="00AC7DD6" w:rsidRDefault="00466DA9">
            <w:pPr>
              <w:pStyle w:val="TableParagraph"/>
              <w:spacing w:line="270" w:lineRule="atLeast"/>
              <w:ind w:left="108" w:right="876"/>
              <w:rPr>
                <w:sz w:val="24"/>
              </w:rPr>
            </w:pPr>
            <w:r>
              <w:rPr>
                <w:sz w:val="24"/>
              </w:rPr>
              <w:t>элеваторовпроизводственноймощностьюдо 50 тыс. куб. м/год</w:t>
            </w:r>
          </w:p>
        </w:tc>
        <w:tc>
          <w:tcPr>
            <w:tcW w:w="1399" w:type="dxa"/>
            <w:gridSpan w:val="2"/>
            <w:tcBorders>
              <w:top w:val="nil"/>
              <w:bottom w:val="nil"/>
            </w:tcBorders>
          </w:tcPr>
          <w:p w:rsidR="00AC7DD6" w:rsidRDefault="00466DA9">
            <w:pPr>
              <w:pStyle w:val="TableParagraph"/>
              <w:spacing w:line="264" w:lineRule="exact"/>
              <w:ind w:right="570"/>
              <w:jc w:val="right"/>
              <w:rPr>
                <w:sz w:val="24"/>
              </w:rPr>
            </w:pPr>
            <w:r>
              <w:rPr>
                <w:spacing w:val="-5"/>
                <w:sz w:val="24"/>
              </w:rPr>
              <w:t>55</w:t>
            </w:r>
          </w:p>
        </w:tc>
      </w:tr>
      <w:tr w:rsidR="00AC7DD6" w:rsidTr="003A24E3">
        <w:trPr>
          <w:gridAfter w:val="1"/>
          <w:wAfter w:w="8" w:type="dxa"/>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154"/>
              <w:rPr>
                <w:sz w:val="24"/>
              </w:rPr>
            </w:pPr>
            <w:r>
              <w:rPr>
                <w:spacing w:val="-5"/>
                <w:sz w:val="24"/>
              </w:rPr>
              <w:t>10</w:t>
            </w:r>
          </w:p>
        </w:tc>
        <w:tc>
          <w:tcPr>
            <w:tcW w:w="5741" w:type="dxa"/>
            <w:tcBorders>
              <w:top w:val="nil"/>
              <w:bottom w:val="nil"/>
            </w:tcBorders>
          </w:tcPr>
          <w:p w:rsidR="00AC7DD6" w:rsidRDefault="00466DA9">
            <w:pPr>
              <w:pStyle w:val="TableParagraph"/>
              <w:spacing w:line="263" w:lineRule="exact"/>
              <w:ind w:left="108"/>
              <w:rPr>
                <w:sz w:val="24"/>
              </w:rPr>
            </w:pPr>
            <w:r>
              <w:rPr>
                <w:sz w:val="24"/>
              </w:rPr>
              <w:t>Сельскиестроительныекомбинатыпо</w:t>
            </w:r>
            <w:r>
              <w:rPr>
                <w:spacing w:val="-2"/>
                <w:sz w:val="24"/>
              </w:rPr>
              <w:t>изготовлению</w:t>
            </w:r>
          </w:p>
          <w:p w:rsidR="00AC7DD6" w:rsidRDefault="00466DA9">
            <w:pPr>
              <w:pStyle w:val="TableParagraph"/>
              <w:spacing w:line="270" w:lineRule="atLeast"/>
              <w:ind w:left="108"/>
              <w:rPr>
                <w:sz w:val="24"/>
              </w:rPr>
            </w:pPr>
            <w:r>
              <w:rPr>
                <w:spacing w:val="-2"/>
                <w:sz w:val="24"/>
              </w:rPr>
              <w:t>комплектовконструкций дляпроизводственного строительства</w:t>
            </w:r>
          </w:p>
        </w:tc>
        <w:tc>
          <w:tcPr>
            <w:tcW w:w="1399" w:type="dxa"/>
            <w:gridSpan w:val="2"/>
            <w:tcBorders>
              <w:top w:val="nil"/>
              <w:bottom w:val="nil"/>
            </w:tcBorders>
          </w:tcPr>
          <w:p w:rsidR="00AC7DD6" w:rsidRDefault="00466DA9">
            <w:pPr>
              <w:pStyle w:val="TableParagraph"/>
              <w:spacing w:line="263" w:lineRule="exact"/>
              <w:ind w:right="570"/>
              <w:jc w:val="right"/>
              <w:rPr>
                <w:sz w:val="24"/>
              </w:rPr>
            </w:pPr>
            <w:r>
              <w:rPr>
                <w:spacing w:val="-5"/>
                <w:sz w:val="24"/>
              </w:rPr>
              <w:t>50</w:t>
            </w:r>
          </w:p>
        </w:tc>
      </w:tr>
      <w:tr w:rsidR="00AC7DD6" w:rsidTr="003A24E3">
        <w:trPr>
          <w:gridAfter w:val="1"/>
          <w:wAfter w:w="8" w:type="dxa"/>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159"/>
              <w:rPr>
                <w:sz w:val="24"/>
              </w:rPr>
            </w:pPr>
            <w:r>
              <w:rPr>
                <w:spacing w:val="-5"/>
                <w:sz w:val="24"/>
              </w:rPr>
              <w:t>11</w:t>
            </w:r>
          </w:p>
        </w:tc>
        <w:tc>
          <w:tcPr>
            <w:tcW w:w="5741" w:type="dxa"/>
            <w:tcBorders>
              <w:top w:val="nil"/>
              <w:bottom w:val="nil"/>
            </w:tcBorders>
          </w:tcPr>
          <w:p w:rsidR="00AC7DD6" w:rsidRDefault="00466DA9">
            <w:pPr>
              <w:pStyle w:val="TableParagraph"/>
              <w:spacing w:line="263" w:lineRule="exact"/>
              <w:ind w:left="108"/>
              <w:rPr>
                <w:sz w:val="24"/>
              </w:rPr>
            </w:pPr>
            <w:r>
              <w:rPr>
                <w:sz w:val="24"/>
              </w:rPr>
              <w:t>Обожженногоглиняногокирпичаи</w:t>
            </w:r>
            <w:r>
              <w:rPr>
                <w:spacing w:val="-2"/>
                <w:sz w:val="24"/>
              </w:rPr>
              <w:t>керамических</w:t>
            </w:r>
          </w:p>
          <w:p w:rsidR="00AC7DD6" w:rsidRDefault="00466DA9">
            <w:pPr>
              <w:pStyle w:val="TableParagraph"/>
              <w:spacing w:line="268" w:lineRule="exact"/>
              <w:ind w:left="108"/>
              <w:rPr>
                <w:sz w:val="24"/>
              </w:rPr>
            </w:pPr>
            <w:r>
              <w:rPr>
                <w:spacing w:val="-2"/>
                <w:sz w:val="24"/>
              </w:rPr>
              <w:t>блоков</w:t>
            </w:r>
          </w:p>
        </w:tc>
        <w:tc>
          <w:tcPr>
            <w:tcW w:w="1399" w:type="dxa"/>
            <w:gridSpan w:val="2"/>
            <w:tcBorders>
              <w:top w:val="nil"/>
              <w:bottom w:val="nil"/>
            </w:tcBorders>
          </w:tcPr>
          <w:p w:rsidR="00AC7DD6" w:rsidRDefault="00466DA9">
            <w:pPr>
              <w:pStyle w:val="TableParagraph"/>
              <w:spacing w:line="263" w:lineRule="exact"/>
              <w:ind w:right="570"/>
              <w:jc w:val="right"/>
              <w:rPr>
                <w:sz w:val="24"/>
              </w:rPr>
            </w:pPr>
            <w:r>
              <w:rPr>
                <w:spacing w:val="-5"/>
                <w:sz w:val="24"/>
              </w:rPr>
              <w:t>42</w:t>
            </w:r>
          </w:p>
        </w:tc>
      </w:tr>
      <w:tr w:rsidR="00AC7DD6" w:rsidTr="003A24E3">
        <w:trPr>
          <w:gridAfter w:val="1"/>
          <w:wAfter w:w="8" w:type="dxa"/>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154"/>
              <w:rPr>
                <w:sz w:val="24"/>
              </w:rPr>
            </w:pPr>
            <w:r>
              <w:rPr>
                <w:spacing w:val="-5"/>
                <w:sz w:val="24"/>
              </w:rPr>
              <w:t>12</w:t>
            </w:r>
          </w:p>
        </w:tc>
        <w:tc>
          <w:tcPr>
            <w:tcW w:w="5741" w:type="dxa"/>
            <w:tcBorders>
              <w:top w:val="nil"/>
              <w:bottom w:val="nil"/>
            </w:tcBorders>
          </w:tcPr>
          <w:p w:rsidR="00AC7DD6" w:rsidRDefault="00466DA9">
            <w:pPr>
              <w:pStyle w:val="TableParagraph"/>
              <w:spacing w:line="257" w:lineRule="exact"/>
              <w:ind w:left="108"/>
              <w:rPr>
                <w:sz w:val="24"/>
              </w:rPr>
            </w:pPr>
            <w:r>
              <w:rPr>
                <w:spacing w:val="-2"/>
                <w:sz w:val="24"/>
              </w:rPr>
              <w:t>Силикатногокирпича</w:t>
            </w:r>
          </w:p>
        </w:tc>
        <w:tc>
          <w:tcPr>
            <w:tcW w:w="1399" w:type="dxa"/>
            <w:gridSpan w:val="2"/>
            <w:tcBorders>
              <w:top w:val="nil"/>
              <w:bottom w:val="nil"/>
            </w:tcBorders>
          </w:tcPr>
          <w:p w:rsidR="00AC7DD6" w:rsidRDefault="00466DA9">
            <w:pPr>
              <w:pStyle w:val="TableParagraph"/>
              <w:spacing w:line="257" w:lineRule="exact"/>
              <w:ind w:right="570"/>
              <w:jc w:val="right"/>
              <w:rPr>
                <w:sz w:val="24"/>
              </w:rPr>
            </w:pPr>
            <w:r>
              <w:rPr>
                <w:spacing w:val="-5"/>
                <w:sz w:val="24"/>
              </w:rPr>
              <w:t>45</w:t>
            </w:r>
          </w:p>
        </w:tc>
      </w:tr>
      <w:tr w:rsidR="00AC7DD6" w:rsidTr="003A24E3">
        <w:trPr>
          <w:gridAfter w:val="1"/>
          <w:wAfter w:w="8" w:type="dxa"/>
          <w:trHeight w:val="829"/>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154"/>
              <w:rPr>
                <w:sz w:val="24"/>
              </w:rPr>
            </w:pPr>
            <w:r>
              <w:rPr>
                <w:spacing w:val="-5"/>
                <w:sz w:val="24"/>
              </w:rPr>
              <w:t>13</w:t>
            </w:r>
          </w:p>
        </w:tc>
        <w:tc>
          <w:tcPr>
            <w:tcW w:w="5741" w:type="dxa"/>
            <w:tcBorders>
              <w:top w:val="nil"/>
              <w:bottom w:val="nil"/>
            </w:tcBorders>
          </w:tcPr>
          <w:p w:rsidR="00AC7DD6" w:rsidRDefault="00466DA9">
            <w:pPr>
              <w:pStyle w:val="TableParagraph"/>
              <w:ind w:left="108"/>
              <w:rPr>
                <w:sz w:val="24"/>
              </w:rPr>
            </w:pPr>
            <w:r>
              <w:rPr>
                <w:sz w:val="24"/>
              </w:rPr>
              <w:t>Керамических плиток для полов, облицовочных глазурованныхплиток,керамическихизделийдля</w:t>
            </w:r>
          </w:p>
          <w:p w:rsidR="00AC7DD6" w:rsidRDefault="00466DA9">
            <w:pPr>
              <w:pStyle w:val="TableParagraph"/>
              <w:spacing w:line="268" w:lineRule="exact"/>
              <w:ind w:left="108"/>
              <w:rPr>
                <w:sz w:val="24"/>
              </w:rPr>
            </w:pPr>
            <w:r>
              <w:rPr>
                <w:sz w:val="24"/>
              </w:rPr>
              <w:t>облицовкифасадов</w:t>
            </w:r>
            <w:r>
              <w:rPr>
                <w:spacing w:val="-2"/>
                <w:sz w:val="24"/>
              </w:rPr>
              <w:t>зданий</w:t>
            </w:r>
          </w:p>
        </w:tc>
        <w:tc>
          <w:tcPr>
            <w:tcW w:w="1399" w:type="dxa"/>
            <w:gridSpan w:val="2"/>
            <w:tcBorders>
              <w:top w:val="nil"/>
              <w:bottom w:val="nil"/>
            </w:tcBorders>
          </w:tcPr>
          <w:p w:rsidR="00AC7DD6" w:rsidRDefault="00466DA9">
            <w:pPr>
              <w:pStyle w:val="TableParagraph"/>
              <w:spacing w:line="265" w:lineRule="exact"/>
              <w:ind w:right="570"/>
              <w:jc w:val="right"/>
              <w:rPr>
                <w:sz w:val="24"/>
              </w:rPr>
            </w:pPr>
            <w:r>
              <w:rPr>
                <w:spacing w:val="-5"/>
                <w:sz w:val="24"/>
              </w:rPr>
              <w:t>45</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4"/>
              <w:rPr>
                <w:sz w:val="24"/>
              </w:rPr>
            </w:pPr>
            <w:r>
              <w:rPr>
                <w:spacing w:val="-5"/>
                <w:sz w:val="24"/>
              </w:rPr>
              <w:t>14</w:t>
            </w:r>
          </w:p>
        </w:tc>
        <w:tc>
          <w:tcPr>
            <w:tcW w:w="5741" w:type="dxa"/>
            <w:tcBorders>
              <w:top w:val="nil"/>
              <w:bottom w:val="nil"/>
            </w:tcBorders>
          </w:tcPr>
          <w:p w:rsidR="00AC7DD6" w:rsidRDefault="00466DA9">
            <w:pPr>
              <w:pStyle w:val="TableParagraph"/>
              <w:spacing w:line="256" w:lineRule="exact"/>
              <w:ind w:left="108"/>
              <w:rPr>
                <w:sz w:val="24"/>
              </w:rPr>
            </w:pPr>
            <w:r>
              <w:rPr>
                <w:sz w:val="24"/>
              </w:rPr>
              <w:t>керамических</w:t>
            </w:r>
            <w:r>
              <w:rPr>
                <w:spacing w:val="-2"/>
                <w:sz w:val="24"/>
              </w:rPr>
              <w:t>канализационных</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45</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4"/>
              <w:rPr>
                <w:sz w:val="24"/>
              </w:rPr>
            </w:pPr>
            <w:r>
              <w:rPr>
                <w:spacing w:val="-5"/>
                <w:sz w:val="24"/>
              </w:rPr>
              <w:t>15</w:t>
            </w:r>
          </w:p>
        </w:tc>
        <w:tc>
          <w:tcPr>
            <w:tcW w:w="5741" w:type="dxa"/>
            <w:tcBorders>
              <w:top w:val="nil"/>
              <w:bottom w:val="nil"/>
            </w:tcBorders>
          </w:tcPr>
          <w:p w:rsidR="00AC7DD6" w:rsidRDefault="00466DA9">
            <w:pPr>
              <w:pStyle w:val="TableParagraph"/>
              <w:spacing w:line="256" w:lineRule="exact"/>
              <w:ind w:left="108"/>
              <w:rPr>
                <w:sz w:val="24"/>
              </w:rPr>
            </w:pPr>
            <w:r>
              <w:rPr>
                <w:sz w:val="24"/>
              </w:rPr>
              <w:t>Керамическихдренажных</w:t>
            </w:r>
            <w:r>
              <w:rPr>
                <w:spacing w:val="-4"/>
                <w:sz w:val="24"/>
              </w:rPr>
              <w:t>труб</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45</w:t>
            </w:r>
          </w:p>
        </w:tc>
      </w:tr>
      <w:tr w:rsidR="00AC7DD6" w:rsidTr="003A24E3">
        <w:trPr>
          <w:gridAfter w:val="1"/>
          <w:wAfter w:w="8" w:type="dxa"/>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154"/>
              <w:rPr>
                <w:sz w:val="24"/>
              </w:rPr>
            </w:pPr>
            <w:r>
              <w:rPr>
                <w:spacing w:val="-5"/>
                <w:sz w:val="24"/>
              </w:rPr>
              <w:t>16</w:t>
            </w:r>
          </w:p>
        </w:tc>
        <w:tc>
          <w:tcPr>
            <w:tcW w:w="5741" w:type="dxa"/>
            <w:tcBorders>
              <w:top w:val="nil"/>
              <w:bottom w:val="nil"/>
            </w:tcBorders>
          </w:tcPr>
          <w:p w:rsidR="00AC7DD6" w:rsidRDefault="00466DA9">
            <w:pPr>
              <w:pStyle w:val="TableParagraph"/>
              <w:ind w:left="108"/>
              <w:rPr>
                <w:sz w:val="24"/>
              </w:rPr>
            </w:pPr>
            <w:r>
              <w:rPr>
                <w:sz w:val="24"/>
              </w:rPr>
              <w:t>Гравийно-сортировочные при разработке месторожденийспособомгидромеханизации</w:t>
            </w:r>
          </w:p>
          <w:p w:rsidR="00AC7DD6" w:rsidRDefault="00466DA9">
            <w:pPr>
              <w:pStyle w:val="TableParagraph"/>
              <w:spacing w:line="268" w:lineRule="exact"/>
              <w:ind w:left="108"/>
              <w:rPr>
                <w:sz w:val="24"/>
              </w:rPr>
            </w:pPr>
            <w:r>
              <w:rPr>
                <w:sz w:val="24"/>
              </w:rPr>
              <w:t>производственноймощностью,тыс.куб.</w:t>
            </w:r>
            <w:r>
              <w:rPr>
                <w:spacing w:val="-2"/>
                <w:sz w:val="24"/>
              </w:rPr>
              <w:t>м./год:</w:t>
            </w:r>
          </w:p>
        </w:tc>
        <w:tc>
          <w:tcPr>
            <w:tcW w:w="1399" w:type="dxa"/>
            <w:gridSpan w:val="2"/>
            <w:tcBorders>
              <w:top w:val="nil"/>
              <w:bottom w:val="nil"/>
            </w:tcBorders>
          </w:tcPr>
          <w:p w:rsidR="00AC7DD6" w:rsidRDefault="00AC7DD6">
            <w:pPr>
              <w:pStyle w:val="TableParagraph"/>
              <w:rPr>
                <w:sz w:val="24"/>
              </w:rPr>
            </w:pP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500 -</w:t>
            </w:r>
            <w:r>
              <w:rPr>
                <w:spacing w:val="-4"/>
                <w:sz w:val="24"/>
              </w:rPr>
              <w:t>1000</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35</w:t>
            </w:r>
          </w:p>
        </w:tc>
      </w:tr>
      <w:tr w:rsidR="00AC7DD6" w:rsidTr="003A24E3">
        <w:trPr>
          <w:gridAfter w:val="1"/>
          <w:wAfter w:w="8" w:type="dxa"/>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7" w:lineRule="exact"/>
              <w:ind w:left="108"/>
              <w:rPr>
                <w:sz w:val="24"/>
              </w:rPr>
            </w:pPr>
            <w:r>
              <w:rPr>
                <w:sz w:val="24"/>
              </w:rPr>
              <w:t>200 (сборно-</w:t>
            </w:r>
            <w:r>
              <w:rPr>
                <w:spacing w:val="-2"/>
                <w:sz w:val="24"/>
              </w:rPr>
              <w:t>разборные)</w:t>
            </w:r>
          </w:p>
        </w:tc>
        <w:tc>
          <w:tcPr>
            <w:tcW w:w="1399" w:type="dxa"/>
            <w:gridSpan w:val="2"/>
            <w:tcBorders>
              <w:top w:val="nil"/>
              <w:bottom w:val="nil"/>
            </w:tcBorders>
          </w:tcPr>
          <w:p w:rsidR="00AC7DD6" w:rsidRDefault="00466DA9">
            <w:pPr>
              <w:pStyle w:val="TableParagraph"/>
              <w:spacing w:line="257" w:lineRule="exact"/>
              <w:ind w:right="570"/>
              <w:jc w:val="right"/>
              <w:rPr>
                <w:sz w:val="24"/>
              </w:rPr>
            </w:pPr>
            <w:r>
              <w:rPr>
                <w:spacing w:val="-5"/>
                <w:sz w:val="24"/>
              </w:rPr>
              <w:t>30</w:t>
            </w:r>
          </w:p>
        </w:tc>
      </w:tr>
      <w:tr w:rsidR="00AC7DD6" w:rsidTr="003A24E3">
        <w:trPr>
          <w:gridAfter w:val="1"/>
          <w:wAfter w:w="8" w:type="dxa"/>
          <w:trHeight w:val="1104"/>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154"/>
              <w:rPr>
                <w:sz w:val="24"/>
              </w:rPr>
            </w:pPr>
            <w:r>
              <w:rPr>
                <w:spacing w:val="-5"/>
                <w:sz w:val="24"/>
              </w:rPr>
              <w:t>17</w:t>
            </w:r>
          </w:p>
        </w:tc>
        <w:tc>
          <w:tcPr>
            <w:tcW w:w="5741" w:type="dxa"/>
            <w:tcBorders>
              <w:top w:val="nil"/>
              <w:bottom w:val="nil"/>
            </w:tcBorders>
          </w:tcPr>
          <w:p w:rsidR="00AC7DD6" w:rsidRDefault="00466DA9">
            <w:pPr>
              <w:pStyle w:val="TableParagraph"/>
              <w:ind w:left="108" w:right="1384"/>
              <w:jc w:val="both"/>
              <w:rPr>
                <w:sz w:val="24"/>
              </w:rPr>
            </w:pPr>
            <w:r>
              <w:rPr>
                <w:sz w:val="24"/>
              </w:rPr>
              <w:t xml:space="preserve">Гравийно-сортировочныеприразработке </w:t>
            </w:r>
            <w:r>
              <w:rPr>
                <w:spacing w:val="-2"/>
                <w:sz w:val="24"/>
              </w:rPr>
              <w:t xml:space="preserve">месторождений экскаваторным способом </w:t>
            </w:r>
            <w:r>
              <w:rPr>
                <w:sz w:val="24"/>
              </w:rPr>
              <w:t>производственной мощностью,</w:t>
            </w:r>
          </w:p>
          <w:p w:rsidR="00AC7DD6" w:rsidRDefault="00466DA9">
            <w:pPr>
              <w:pStyle w:val="TableParagraph"/>
              <w:spacing w:line="268" w:lineRule="exact"/>
              <w:ind w:left="108"/>
              <w:jc w:val="both"/>
              <w:rPr>
                <w:sz w:val="24"/>
              </w:rPr>
            </w:pPr>
            <w:r>
              <w:rPr>
                <w:sz w:val="24"/>
              </w:rPr>
              <w:t>500-1000тыс.куб.</w:t>
            </w:r>
            <w:r>
              <w:rPr>
                <w:spacing w:val="-2"/>
                <w:sz w:val="24"/>
              </w:rPr>
              <w:t xml:space="preserve"> м./год</w:t>
            </w:r>
          </w:p>
        </w:tc>
        <w:tc>
          <w:tcPr>
            <w:tcW w:w="1399" w:type="dxa"/>
            <w:gridSpan w:val="2"/>
            <w:tcBorders>
              <w:top w:val="nil"/>
              <w:bottom w:val="nil"/>
            </w:tcBorders>
          </w:tcPr>
          <w:p w:rsidR="00AC7DD6" w:rsidRDefault="00466DA9">
            <w:pPr>
              <w:pStyle w:val="TableParagraph"/>
              <w:spacing w:line="265" w:lineRule="exact"/>
              <w:ind w:right="570"/>
              <w:jc w:val="right"/>
              <w:rPr>
                <w:sz w:val="24"/>
              </w:rPr>
            </w:pPr>
            <w:r>
              <w:rPr>
                <w:spacing w:val="-5"/>
                <w:sz w:val="24"/>
              </w:rPr>
              <w:t>27</w:t>
            </w:r>
          </w:p>
        </w:tc>
      </w:tr>
      <w:tr w:rsidR="00AC7DD6" w:rsidTr="003A24E3">
        <w:trPr>
          <w:gridAfter w:val="1"/>
          <w:wAfter w:w="8" w:type="dxa"/>
          <w:trHeight w:val="27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1" w:lineRule="exact"/>
              <w:ind w:left="154"/>
              <w:rPr>
                <w:sz w:val="24"/>
              </w:rPr>
            </w:pPr>
            <w:r>
              <w:rPr>
                <w:spacing w:val="-5"/>
                <w:sz w:val="24"/>
              </w:rPr>
              <w:t>18</w:t>
            </w:r>
          </w:p>
        </w:tc>
        <w:tc>
          <w:tcPr>
            <w:tcW w:w="5741" w:type="dxa"/>
            <w:tcBorders>
              <w:top w:val="nil"/>
              <w:bottom w:val="nil"/>
            </w:tcBorders>
          </w:tcPr>
          <w:p w:rsidR="00AC7DD6" w:rsidRDefault="00466DA9">
            <w:pPr>
              <w:pStyle w:val="TableParagraph"/>
              <w:spacing w:line="251" w:lineRule="exact"/>
              <w:ind w:left="108"/>
              <w:rPr>
                <w:sz w:val="24"/>
              </w:rPr>
            </w:pPr>
            <w:r>
              <w:rPr>
                <w:sz w:val="24"/>
              </w:rPr>
              <w:t>Дробильно-сортировочныепопереработке</w:t>
            </w:r>
            <w:r>
              <w:rPr>
                <w:spacing w:val="-2"/>
                <w:sz w:val="24"/>
              </w:rPr>
              <w:t>прочных</w:t>
            </w:r>
          </w:p>
        </w:tc>
        <w:tc>
          <w:tcPr>
            <w:tcW w:w="1399" w:type="dxa"/>
            <w:gridSpan w:val="2"/>
            <w:tcBorders>
              <w:top w:val="nil"/>
              <w:bottom w:val="nil"/>
            </w:tcBorders>
          </w:tcPr>
          <w:p w:rsidR="00AC7DD6" w:rsidRDefault="00AC7DD6">
            <w:pPr>
              <w:pStyle w:val="TableParagraph"/>
              <w:rPr>
                <w:sz w:val="20"/>
              </w:rPr>
            </w:pPr>
          </w:p>
        </w:tc>
      </w:tr>
    </w:tbl>
    <w:p w:rsidR="00AC7DD6" w:rsidRDefault="00AC7DD6">
      <w:pPr>
        <w:rPr>
          <w:sz w:val="20"/>
        </w:rPr>
        <w:sectPr w:rsidR="00AC7DD6">
          <w:type w:val="continuous"/>
          <w:pgSz w:w="11910" w:h="16800"/>
          <w:pgMar w:top="1140" w:right="0" w:bottom="280" w:left="1040" w:header="720" w:footer="720" w:gutter="0"/>
          <w:cols w:space="720"/>
        </w:sectPr>
      </w:pPr>
    </w:p>
    <w:p w:rsidR="00AC7DD6" w:rsidRDefault="00B77123">
      <w:pPr>
        <w:ind w:left="431"/>
        <w:rPr>
          <w:sz w:val="20"/>
        </w:rPr>
      </w:pPr>
      <w:r>
        <w:rPr>
          <w:noProof/>
          <w:sz w:val="20"/>
          <w:lang w:eastAsia="ru-RU"/>
        </w:rPr>
      </w:r>
      <w:r>
        <w:rPr>
          <w:noProof/>
          <w:sz w:val="20"/>
          <w:lang w:eastAsia="ru-RU"/>
        </w:rPr>
        <w:pict>
          <v:group id="docshapegroup7" o:spid="_x0000_s1026" style="width:105.4pt;height:719.9pt;mso-position-horizontal-relative:char;mso-position-vertical-relative:line" coordsize="2108,14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">
            <v:shape id="docshape8" o:spid="_x0000_s1027" style="position:absolute;width:2108;height:14398;visibility:visible" coordsize="2108,1439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" adj="0,,0" path="m10,13531r-10,l,13540r,276l,13826r,276l10,14102r,-276l10,13816r,-276l10,13531xm10,12693r-10,l,12703r,828l10,13531r,-828l10,12693xm10,12129r-10,l,12139r,554l10,12693r,-554l10,12129xm10,11015r-10,l,11568r,9l,12129r10,l10,11577r,-9l10,11015xm10,10720r-10,l,10729r,276l,11015r10,l10,11005r,-276l10,10720xm10,10149r-10,l,10158r,276l,10444r,276l10,10720r,-276l10,10434r,-276l10,10149xm10,9587r-10,l,9597r,552l10,10149r,-552l10,9587xm10,3965r-10,l,4242r,9l,5079r,10l,5641r,10l,6203r,9l,7043r,9l,7604r,10l,7890r,10l,8176r,9l,8737r,10l,9299r,10l,9587r10,l10,9309r,-10l10,8747r,-10l10,8185r,-9l10,7900r,-10l10,7614r,-10l10,7052r,-9l10,6212r,-9l10,5651r,-10l10,5089r,-10l10,4251r,-9l10,3965xm10,2268r-10,l,2544r,10l,2832r,10l,3670r,10l,3956r,9l10,3965r,-9l10,3680r,-10l10,2842r,-10l10,2554r,-10l10,2268xm10,1431r-10,l,2259r,9l10,2268r,-9l10,1431xm10,1145r-10,l,1421r,10l10,1431r,-10l10,1145xm2107,14102r-9,l2098,14112r,276l10,14388r,-276l10,14102r-10,l,14112r,276l,14397r10,l2098,14397r9,l2107,14388r,-276l2107,14102xm2107,13531r-9,l2098,13540r,276l2098,13826r,276l2107,14102r,-276l2107,13816r,-276l2107,13531xm2107,12693r-9,l2098,12703r,828l2107,13531r,-828l2107,12693xm2107,12129r-9,l2098,12139r,554l2107,12693r,-554l2107,12129xm2107,11015r-9,l2098,11568r,9l2098,12129r9,l2107,11577r,-9l2107,11015xm2107,10720r-9,l2098,10729r,276l2098,11015r9,l2107,11005r,-276l2107,10720xm2107,10149r-9,l2098,10158r,276l2098,10444r,276l2107,10720r,-276l2107,10434r,-276l2107,10149xm2107,9587r-9,l2098,9597r,552l2107,10149r,-552l2107,9587xm2107,3965r-9,l2098,4242r,9l2098,5079r,10l2098,5641r,10l2098,6203r,9l2098,7043r,9l2098,7604r,10l2098,7890r,10l2098,8176r,9l2098,8737r,10l2098,9299r,10l2098,9587r9,l2107,9309r,-10l2107,8747r,-10l2107,8185r,-9l2107,7900r,-10l2107,7614r,-10l2107,7052r,-9l2107,6212r,-9l2107,5651r,-10l2107,5089r,-10l2107,4251r,-9l2107,3965xm2107,2268r-9,l2098,2544r,10l2098,2832r,10l2098,3670r,10l2098,3956r,9l2107,3965r,-9l2107,3680r,-10l2107,2842r,-10l2107,2554r,-10l2107,2268xm2107,1431r-9,l2098,2259r,9l2107,2268r,-9l2107,1431xm2107,1145r-9,l2098,1421r,10l2107,1431r,-10l2107,1145xm2107,r-9,l10,,,,,10,,564r,10l,850r,10l,1136r,9l10,1145r,-9l10,860r,-10l10,574r,-10l10,10r2088,l2098,564r,10l2098,850r,10l2098,1136r,9l2107,1145r,-9l2107,860r,-10l2107,574r,-10l2107,10r,-10xe" fillcolor="black" stroked="f">
              <v:stroke joinstyle="round"/>
              <v:formulas/>
              <v:path arrowok="t" o:connecttype="custom" o:connectlocs="0,13826;10,13540;10,13531;0,12693;0,11568;10,11015;10,11015;0,10158;10,10444;0,9587;10,3965;0,5641;0,7604;0,8185;10,9587;10,8176;10,7052;10,5089;0,2268;0,3680;10,3670;10,1431;10,1431;10,1421;10,14388;0,14397;2107,14112;2098,13816;2107,13540;2098,13531;2098,12139;2098,11015;2107,11568;2098,11015;2098,10149;2107,10720;2107,9587;2107,9587;2098,5089;2098,7052;2098,8176;2098,9587;2107,8185;2107,7604;2107,5641;2107,2268;2098,3670;2107,3680;2107,2268;2107,2259;2107,1431;10,0;0,850;10,860;2098,10;2098,1136;2107,574" o:connectangles="0,0,0,0,0,0,0,0,0,0,0,0,0,0,0,0,0,0,0,0,0,0,0,0,0,0,0,0,0,0,0,0,0,0,0,0,0,0,0,0,0,0,0,0,0,0,0,0,0,0,0,0,0,0,0,0,0"/>
            </v:shape>
            <w10:wrap type="none"/>
            <w10:anchorlock/>
          </v:group>
        </w:pict>
      </w:r>
      <w:r w:rsidRPr="00B77123">
        <w:rPr>
          <w:noProof/>
          <w:spacing w:val="31"/>
          <w:sz w:val="20"/>
          <w:lang w:eastAsia="ru-RU"/>
        </w:rPr>
      </w:r>
      <w:r w:rsidRPr="00B77123">
        <w:rPr>
          <w:noProof/>
          <w:spacing w:val="31"/>
          <w:sz w:val="20"/>
          <w:lang w:eastAsia="ru-RU"/>
        </w:rPr>
        <w:pict>
          <v:shapetype id="_x0000_t202" coordsize="21600,21600" o:spt="202" path="m,l,21600r21600,l21600,xe">
            <v:stroke joinstyle="miter"/>
            <v:path gradientshapeok="t" o:connecttype="rect"/>
          </v:shapetype>
          <v:shape id="docshape9" o:spid="_x0000_s1042" type="#_x0000_t202" style="width:380.1pt;height:720.1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" filled="f" stroked="f">
            <v:textbox inset="0,0,0,0">
              <w:txbxContent>
                <w:tbl>
                  <w:tblPr>
                    <w:tblStyle w:val="TableNormal"/>
                    <w:tblW w:w="0" w:type="auto"/>
                    <w:tblInd w:w="7" w:type="dxa"/>
                    <w:tblLayout w:type="fixed"/>
                    <w:tblLook w:val="01E0"/>
                  </w:tblPr>
                  <w:tblGrid>
                    <w:gridCol w:w="451"/>
                    <w:gridCol w:w="5742"/>
                    <w:gridCol w:w="1400"/>
                  </w:tblGrid>
                  <w:tr w:rsidR="00606C3F">
                    <w:trPr>
                      <w:trHeight w:val="573"/>
                    </w:trPr>
                    <w:tc>
                      <w:tcPr>
                        <w:tcW w:w="451" w:type="dxa"/>
                        <w:tcBorders>
                          <w:right w:val="single" w:sz="4" w:space="0" w:color="000000"/>
                        </w:tcBorders>
                      </w:tcPr>
                      <w:p w:rsidR="00606C3F" w:rsidRDefault="00606C3F">
                        <w:pPr>
                          <w:pStyle w:val="TableParagraph"/>
                          <w:rPr>
                            <w:sz w:val="24"/>
                          </w:rPr>
                        </w:pPr>
                      </w:p>
                    </w:tc>
                    <w:tc>
                      <w:tcPr>
                        <w:tcW w:w="5742" w:type="dxa"/>
                        <w:tcBorders>
                          <w:left w:val="single" w:sz="4" w:space="0" w:color="000000"/>
                          <w:right w:val="single" w:sz="4" w:space="0" w:color="000000"/>
                        </w:tcBorders>
                      </w:tcPr>
                      <w:p w:rsidR="00606C3F" w:rsidRDefault="00606C3F">
                        <w:pPr>
                          <w:pStyle w:val="TableParagraph"/>
                          <w:spacing w:before="1" w:line="270" w:lineRule="atLeast"/>
                          <w:ind w:left="107" w:right="115"/>
                          <w:rPr>
                            <w:sz w:val="24"/>
                          </w:rPr>
                        </w:pPr>
                        <w:r>
                          <w:rPr>
                            <w:sz w:val="24"/>
                          </w:rPr>
                          <w:t>однородныхпородпроизводственноймощностью тыс. куб. м/год:</w:t>
                        </w:r>
                      </w:p>
                    </w:tc>
                    <w:tc>
                      <w:tcPr>
                        <w:tcW w:w="1400" w:type="dxa"/>
                        <w:tcBorders>
                          <w:left w:val="single" w:sz="4" w:space="0" w:color="000000"/>
                          <w:right w:val="single" w:sz="4" w:space="0" w:color="000000"/>
                        </w:tcBorders>
                      </w:tcPr>
                      <w:p w:rsidR="00606C3F" w:rsidRDefault="00606C3F">
                        <w:pPr>
                          <w:pStyle w:val="TableParagraph"/>
                          <w:rPr>
                            <w:sz w:val="24"/>
                          </w:rPr>
                        </w:pPr>
                      </w:p>
                    </w:tc>
                  </w:tr>
                  <w:tr w:rsidR="00606C3F">
                    <w:trPr>
                      <w:trHeight w:val="285"/>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600 -</w:t>
                        </w:r>
                        <w:r>
                          <w:rPr>
                            <w:spacing w:val="-4"/>
                            <w:sz w:val="24"/>
                          </w:rPr>
                          <w:t>1600</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27</w:t>
                        </w:r>
                      </w:p>
                    </w:tc>
                  </w:tr>
                  <w:tr w:rsidR="00606C3F">
                    <w:trPr>
                      <w:trHeight w:val="285"/>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200 (сборно-</w:t>
                        </w:r>
                        <w:r>
                          <w:rPr>
                            <w:spacing w:val="-2"/>
                            <w:sz w:val="24"/>
                          </w:rPr>
                          <w:t>разборные)</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30</w:t>
                        </w:r>
                      </w:p>
                    </w:tc>
                  </w:tr>
                  <w:tr w:rsidR="00606C3F">
                    <w:trPr>
                      <w:trHeight w:val="285"/>
                    </w:trPr>
                    <w:tc>
                      <w:tcPr>
                        <w:tcW w:w="451" w:type="dxa"/>
                        <w:tcBorders>
                          <w:right w:val="single" w:sz="4" w:space="0" w:color="000000"/>
                        </w:tcBorders>
                      </w:tcPr>
                      <w:p w:rsidR="00606C3F" w:rsidRDefault="00606C3F">
                        <w:pPr>
                          <w:pStyle w:val="TableParagraph"/>
                          <w:spacing w:line="266" w:lineRule="exact"/>
                          <w:ind w:left="49"/>
                          <w:rPr>
                            <w:sz w:val="24"/>
                          </w:rPr>
                        </w:pPr>
                        <w:r>
                          <w:rPr>
                            <w:spacing w:val="-5"/>
                            <w:sz w:val="24"/>
                          </w:rPr>
                          <w:t>19</w:t>
                        </w: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АглопоритовогогравияиззолТЭЦи</w:t>
                        </w:r>
                        <w:r>
                          <w:rPr>
                            <w:spacing w:val="-2"/>
                            <w:sz w:val="24"/>
                          </w:rPr>
                          <w:t>керамзита</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40</w:t>
                        </w:r>
                      </w:p>
                    </w:tc>
                  </w:tr>
                  <w:tr w:rsidR="00606C3F">
                    <w:trPr>
                      <w:trHeight w:val="837"/>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20</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Pr>
                            <w:sz w:val="24"/>
                          </w:rPr>
                        </w:pPr>
                        <w:r>
                          <w:rPr>
                            <w:sz w:val="24"/>
                          </w:rPr>
                          <w:t xml:space="preserve">Вспученного перлита (с производством перлитобитумныхплит)приприменениивкачестве </w:t>
                        </w:r>
                        <w:r>
                          <w:rPr>
                            <w:spacing w:val="-2"/>
                            <w:sz w:val="24"/>
                          </w:rPr>
                          <w:t>топлива:</w:t>
                        </w:r>
                      </w:p>
                    </w:tc>
                    <w:tc>
                      <w:tcPr>
                        <w:tcW w:w="1400" w:type="dxa"/>
                        <w:tcBorders>
                          <w:left w:val="single" w:sz="4" w:space="0" w:color="000000"/>
                          <w:right w:val="single" w:sz="4" w:space="0" w:color="000000"/>
                        </w:tcBorders>
                      </w:tcPr>
                      <w:p w:rsidR="00606C3F" w:rsidRDefault="00606C3F">
                        <w:pPr>
                          <w:pStyle w:val="TableParagraph"/>
                          <w:rPr>
                            <w:sz w:val="24"/>
                          </w:rPr>
                        </w:pPr>
                      </w:p>
                    </w:tc>
                  </w:tr>
                  <w:tr w:rsidR="00606C3F">
                    <w:trPr>
                      <w:trHeight w:val="286"/>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right w:val="single" w:sz="4" w:space="0" w:color="000000"/>
                        </w:tcBorders>
                      </w:tcPr>
                      <w:p w:rsidR="00606C3F" w:rsidRDefault="00606C3F">
                        <w:pPr>
                          <w:pStyle w:val="TableParagraph"/>
                          <w:spacing w:line="267" w:lineRule="exact"/>
                          <w:ind w:left="107"/>
                          <w:rPr>
                            <w:sz w:val="24"/>
                          </w:rPr>
                        </w:pPr>
                        <w:r>
                          <w:rPr>
                            <w:sz w:val="24"/>
                          </w:rPr>
                          <w:t>природного</w:t>
                        </w:r>
                        <w:r>
                          <w:rPr>
                            <w:spacing w:val="-4"/>
                            <w:sz w:val="24"/>
                          </w:rPr>
                          <w:t>газа</w:t>
                        </w:r>
                      </w:p>
                    </w:tc>
                    <w:tc>
                      <w:tcPr>
                        <w:tcW w:w="1400" w:type="dxa"/>
                        <w:tcBorders>
                          <w:left w:val="single" w:sz="4" w:space="0" w:color="000000"/>
                          <w:right w:val="single" w:sz="4" w:space="0" w:color="000000"/>
                        </w:tcBorders>
                      </w:tcPr>
                      <w:p w:rsidR="00606C3F" w:rsidRDefault="00606C3F">
                        <w:pPr>
                          <w:pStyle w:val="TableParagraph"/>
                          <w:spacing w:line="267" w:lineRule="exact"/>
                          <w:ind w:right="572"/>
                          <w:jc w:val="right"/>
                          <w:rPr>
                            <w:sz w:val="24"/>
                          </w:rPr>
                        </w:pPr>
                        <w:r>
                          <w:rPr>
                            <w:spacing w:val="-5"/>
                            <w:sz w:val="24"/>
                          </w:rPr>
                          <w:t>55</w:t>
                        </w:r>
                      </w:p>
                    </w:tc>
                  </w:tr>
                  <w:tr w:rsidR="00606C3F">
                    <w:trPr>
                      <w:trHeight w:val="286"/>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right w:val="single" w:sz="4" w:space="0" w:color="000000"/>
                        </w:tcBorders>
                      </w:tcPr>
                      <w:p w:rsidR="00606C3F" w:rsidRDefault="00606C3F">
                        <w:pPr>
                          <w:pStyle w:val="TableParagraph"/>
                          <w:spacing w:before="1" w:line="266" w:lineRule="exact"/>
                          <w:ind w:left="107"/>
                          <w:rPr>
                            <w:sz w:val="24"/>
                          </w:rPr>
                        </w:pPr>
                        <w:r>
                          <w:rPr>
                            <w:spacing w:val="-2"/>
                            <w:sz w:val="24"/>
                          </w:rPr>
                          <w:t>мазута</w:t>
                        </w:r>
                      </w:p>
                    </w:tc>
                    <w:tc>
                      <w:tcPr>
                        <w:tcW w:w="1400" w:type="dxa"/>
                        <w:tcBorders>
                          <w:left w:val="single" w:sz="4" w:space="0" w:color="000000"/>
                          <w:right w:val="single" w:sz="4" w:space="0" w:color="000000"/>
                        </w:tcBorders>
                      </w:tcPr>
                      <w:p w:rsidR="00606C3F" w:rsidRDefault="00606C3F">
                        <w:pPr>
                          <w:pStyle w:val="TableParagraph"/>
                          <w:spacing w:before="1" w:line="266" w:lineRule="exact"/>
                          <w:ind w:right="572"/>
                          <w:jc w:val="right"/>
                          <w:rPr>
                            <w:sz w:val="24"/>
                          </w:rPr>
                        </w:pPr>
                        <w:r>
                          <w:rPr>
                            <w:spacing w:val="-5"/>
                            <w:sz w:val="24"/>
                          </w:rPr>
                          <w:t>50</w:t>
                        </w:r>
                      </w:p>
                    </w:tc>
                  </w:tr>
                  <w:tr w:rsidR="00606C3F">
                    <w:trPr>
                      <w:trHeight w:val="837"/>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21</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ight="484"/>
                          <w:rPr>
                            <w:sz w:val="24"/>
                          </w:rPr>
                        </w:pPr>
                        <w:r>
                          <w:rPr>
                            <w:sz w:val="24"/>
                          </w:rPr>
                          <w:t>Минеральной ваты и изделий из нее, вермикулитовыхиперлитовыхтепло-и звукоизоляционных изделий</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45</w:t>
                        </w:r>
                      </w:p>
                    </w:tc>
                  </w:tr>
                  <w:tr w:rsidR="00606C3F">
                    <w:trPr>
                      <w:trHeight w:val="285"/>
                    </w:trPr>
                    <w:tc>
                      <w:tcPr>
                        <w:tcW w:w="451" w:type="dxa"/>
                        <w:tcBorders>
                          <w:right w:val="single" w:sz="4" w:space="0" w:color="000000"/>
                        </w:tcBorders>
                      </w:tcPr>
                      <w:p w:rsidR="00606C3F" w:rsidRDefault="00606C3F">
                        <w:pPr>
                          <w:pStyle w:val="TableParagraph"/>
                          <w:spacing w:line="266" w:lineRule="exact"/>
                          <w:ind w:left="49"/>
                          <w:rPr>
                            <w:sz w:val="24"/>
                          </w:rPr>
                        </w:pPr>
                        <w:r>
                          <w:rPr>
                            <w:spacing w:val="-5"/>
                            <w:sz w:val="24"/>
                          </w:rPr>
                          <w:t>22</w:t>
                        </w: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pacing w:val="-2"/>
                            <w:sz w:val="24"/>
                          </w:rPr>
                          <w:t>Извести</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30</w:t>
                        </w:r>
                      </w:p>
                    </w:tc>
                  </w:tr>
                  <w:tr w:rsidR="00606C3F">
                    <w:trPr>
                      <w:trHeight w:val="285"/>
                    </w:trPr>
                    <w:tc>
                      <w:tcPr>
                        <w:tcW w:w="451" w:type="dxa"/>
                        <w:tcBorders>
                          <w:right w:val="single" w:sz="4" w:space="0" w:color="000000"/>
                        </w:tcBorders>
                      </w:tcPr>
                      <w:p w:rsidR="00606C3F" w:rsidRDefault="00606C3F">
                        <w:pPr>
                          <w:pStyle w:val="TableParagraph"/>
                          <w:spacing w:line="266" w:lineRule="exact"/>
                          <w:ind w:left="49"/>
                          <w:rPr>
                            <w:sz w:val="24"/>
                          </w:rPr>
                        </w:pPr>
                        <w:r>
                          <w:rPr>
                            <w:spacing w:val="-5"/>
                            <w:sz w:val="24"/>
                          </w:rPr>
                          <w:t>23</w:t>
                        </w: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Известняковоймукиисыромолотого</w:t>
                        </w:r>
                        <w:r>
                          <w:rPr>
                            <w:spacing w:val="-2"/>
                            <w:sz w:val="24"/>
                          </w:rPr>
                          <w:t>гипса</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33</w:t>
                        </w:r>
                      </w:p>
                    </w:tc>
                  </w:tr>
                  <w:tr w:rsidR="00606C3F">
                    <w:trPr>
                      <w:trHeight w:val="837"/>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24</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ight="997"/>
                          <w:rPr>
                            <w:sz w:val="24"/>
                          </w:rPr>
                        </w:pPr>
                        <w:r>
                          <w:rPr>
                            <w:sz w:val="24"/>
                          </w:rPr>
                          <w:t xml:space="preserve">Стекла оконного, полированного, </w:t>
                        </w:r>
                        <w:r>
                          <w:rPr>
                            <w:spacing w:val="-2"/>
                            <w:sz w:val="24"/>
                          </w:rPr>
                          <w:t>архитектурно-строительного, технического и стекловолокна</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38</w:t>
                        </w:r>
                      </w:p>
                    </w:tc>
                  </w:tr>
                  <w:tr w:rsidR="00606C3F">
                    <w:trPr>
                      <w:trHeight w:val="561"/>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25</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Pr>
                            <w:sz w:val="24"/>
                          </w:rPr>
                        </w:pPr>
                        <w:r>
                          <w:rPr>
                            <w:sz w:val="24"/>
                          </w:rPr>
                          <w:t>Обогатительныекварцевогопескапроизводственной мощностью 150 - 300 тыс. т/год</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27</w:t>
                        </w:r>
                      </w:p>
                    </w:tc>
                  </w:tr>
                  <w:tr w:rsidR="00606C3F">
                    <w:trPr>
                      <w:trHeight w:val="562"/>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26</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Pr>
                            <w:sz w:val="24"/>
                          </w:rPr>
                        </w:pPr>
                        <w:r>
                          <w:rPr>
                            <w:sz w:val="24"/>
                          </w:rPr>
                          <w:t>Бутылокконсервнойстекляннойтары,хозяйственной стеклянной посуды и хрустальных изделий</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43</w:t>
                        </w:r>
                      </w:p>
                    </w:tc>
                  </w:tr>
                  <w:tr w:rsidR="00606C3F">
                    <w:trPr>
                      <w:trHeight w:val="838"/>
                    </w:trPr>
                    <w:tc>
                      <w:tcPr>
                        <w:tcW w:w="451" w:type="dxa"/>
                        <w:tcBorders>
                          <w:right w:val="single" w:sz="4" w:space="0" w:color="000000"/>
                        </w:tcBorders>
                      </w:tcPr>
                      <w:p w:rsidR="00606C3F" w:rsidRDefault="00606C3F">
                        <w:pPr>
                          <w:pStyle w:val="TableParagraph"/>
                          <w:spacing w:before="1"/>
                          <w:ind w:left="49"/>
                          <w:rPr>
                            <w:sz w:val="24"/>
                          </w:rPr>
                        </w:pPr>
                        <w:r>
                          <w:rPr>
                            <w:spacing w:val="-5"/>
                            <w:sz w:val="24"/>
                          </w:rPr>
                          <w:t>27</w:t>
                        </w:r>
                      </w:p>
                    </w:tc>
                    <w:tc>
                      <w:tcPr>
                        <w:tcW w:w="5742" w:type="dxa"/>
                        <w:tcBorders>
                          <w:left w:val="single" w:sz="4" w:space="0" w:color="000000"/>
                          <w:right w:val="single" w:sz="4" w:space="0" w:color="000000"/>
                        </w:tcBorders>
                      </w:tcPr>
                      <w:p w:rsidR="00606C3F" w:rsidRDefault="00606C3F">
                        <w:pPr>
                          <w:pStyle w:val="TableParagraph"/>
                          <w:spacing w:before="1"/>
                          <w:ind w:left="107"/>
                          <w:rPr>
                            <w:sz w:val="24"/>
                          </w:rPr>
                        </w:pPr>
                        <w:r>
                          <w:rPr>
                            <w:sz w:val="24"/>
                          </w:rPr>
                          <w:t>Строительного,</w:t>
                        </w:r>
                        <w:r>
                          <w:rPr>
                            <w:spacing w:val="-2"/>
                            <w:sz w:val="24"/>
                          </w:rPr>
                          <w:t>технического,</w:t>
                        </w:r>
                      </w:p>
                      <w:p w:rsidR="00606C3F" w:rsidRDefault="00606C3F">
                        <w:pPr>
                          <w:pStyle w:val="TableParagraph"/>
                          <w:spacing w:line="270" w:lineRule="atLeast"/>
                          <w:ind w:left="107"/>
                          <w:rPr>
                            <w:sz w:val="24"/>
                          </w:rPr>
                        </w:pPr>
                        <w:r>
                          <w:rPr>
                            <w:sz w:val="24"/>
                          </w:rPr>
                          <w:t xml:space="preserve">санитарно-техническогофаянса,фарфораи </w:t>
                        </w:r>
                        <w:r>
                          <w:rPr>
                            <w:spacing w:val="-2"/>
                            <w:sz w:val="24"/>
                          </w:rPr>
                          <w:t>полуфарфора</w:t>
                        </w:r>
                      </w:p>
                    </w:tc>
                    <w:tc>
                      <w:tcPr>
                        <w:tcW w:w="1400" w:type="dxa"/>
                        <w:tcBorders>
                          <w:left w:val="single" w:sz="4" w:space="0" w:color="000000"/>
                          <w:right w:val="single" w:sz="4" w:space="0" w:color="000000"/>
                        </w:tcBorders>
                      </w:tcPr>
                      <w:p w:rsidR="00606C3F" w:rsidRDefault="00606C3F">
                        <w:pPr>
                          <w:pStyle w:val="TableParagraph"/>
                          <w:spacing w:before="1"/>
                          <w:ind w:right="572"/>
                          <w:jc w:val="right"/>
                          <w:rPr>
                            <w:sz w:val="24"/>
                          </w:rPr>
                        </w:pPr>
                        <w:r>
                          <w:rPr>
                            <w:spacing w:val="-5"/>
                            <w:sz w:val="24"/>
                          </w:rPr>
                          <w:t>45</w:t>
                        </w:r>
                      </w:p>
                    </w:tc>
                  </w:tr>
                  <w:tr w:rsidR="00606C3F">
                    <w:trPr>
                      <w:trHeight w:val="561"/>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28</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Pr>
                            <w:sz w:val="24"/>
                          </w:rPr>
                        </w:pPr>
                        <w:r>
                          <w:rPr>
                            <w:sz w:val="24"/>
                          </w:rPr>
                          <w:t xml:space="preserve">Стальныхстроительныхконструкций(втомчислеиз </w:t>
                        </w:r>
                        <w:r>
                          <w:rPr>
                            <w:spacing w:val="-2"/>
                            <w:sz w:val="24"/>
                          </w:rPr>
                          <w:t>труб)</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55</w:t>
                        </w:r>
                      </w:p>
                    </w:tc>
                  </w:tr>
                  <w:tr w:rsidR="00606C3F">
                    <w:trPr>
                      <w:trHeight w:val="285"/>
                    </w:trPr>
                    <w:tc>
                      <w:tcPr>
                        <w:tcW w:w="451" w:type="dxa"/>
                        <w:tcBorders>
                          <w:right w:val="single" w:sz="4" w:space="0" w:color="000000"/>
                        </w:tcBorders>
                      </w:tcPr>
                      <w:p w:rsidR="00606C3F" w:rsidRDefault="00606C3F">
                        <w:pPr>
                          <w:pStyle w:val="TableParagraph"/>
                          <w:spacing w:line="266" w:lineRule="exact"/>
                          <w:ind w:left="49"/>
                          <w:rPr>
                            <w:sz w:val="24"/>
                          </w:rPr>
                        </w:pPr>
                        <w:r>
                          <w:rPr>
                            <w:spacing w:val="-5"/>
                            <w:sz w:val="24"/>
                          </w:rPr>
                          <w:t>29</w:t>
                        </w: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Стальныхконструкцийдля</w:t>
                        </w:r>
                        <w:r>
                          <w:rPr>
                            <w:spacing w:val="-2"/>
                            <w:sz w:val="24"/>
                          </w:rPr>
                          <w:t>мостов</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45</w:t>
                        </w:r>
                      </w:p>
                    </w:tc>
                  </w:tr>
                  <w:tr w:rsidR="00606C3F">
                    <w:trPr>
                      <w:trHeight w:val="285"/>
                    </w:trPr>
                    <w:tc>
                      <w:tcPr>
                        <w:tcW w:w="451" w:type="dxa"/>
                        <w:tcBorders>
                          <w:right w:val="single" w:sz="4" w:space="0" w:color="000000"/>
                        </w:tcBorders>
                      </w:tcPr>
                      <w:p w:rsidR="00606C3F" w:rsidRDefault="00606C3F">
                        <w:pPr>
                          <w:pStyle w:val="TableParagraph"/>
                          <w:spacing w:line="266" w:lineRule="exact"/>
                          <w:ind w:left="49"/>
                          <w:rPr>
                            <w:sz w:val="24"/>
                          </w:rPr>
                        </w:pPr>
                        <w:r>
                          <w:rPr>
                            <w:spacing w:val="-5"/>
                            <w:sz w:val="24"/>
                          </w:rPr>
                          <w:t>30</w:t>
                        </w: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Алюминиевыхстроительных</w:t>
                        </w:r>
                        <w:r>
                          <w:rPr>
                            <w:spacing w:val="-2"/>
                            <w:sz w:val="24"/>
                          </w:rPr>
                          <w:t>конструкций</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60</w:t>
                        </w:r>
                      </w:p>
                    </w:tc>
                  </w:tr>
                  <w:tr w:rsidR="00606C3F">
                    <w:trPr>
                      <w:trHeight w:val="561"/>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31</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ight="484"/>
                          <w:rPr>
                            <w:sz w:val="24"/>
                          </w:rPr>
                        </w:pPr>
                        <w:r>
                          <w:rPr>
                            <w:sz w:val="24"/>
                          </w:rPr>
                          <w:t>Монтажных (для КИП и автоматики, сантехнических)иэлектромонтажныхзаготовок</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60</w:t>
                        </w:r>
                      </w:p>
                    </w:tc>
                  </w:tr>
                  <w:tr w:rsidR="00606C3F">
                    <w:trPr>
                      <w:trHeight w:val="562"/>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32</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Pr>
                            <w:sz w:val="24"/>
                          </w:rPr>
                        </w:pPr>
                        <w:r>
                          <w:rPr>
                            <w:sz w:val="24"/>
                          </w:rPr>
                          <w:t xml:space="preserve">Технологическихметаллоконструкцийиузлов </w:t>
                        </w:r>
                        <w:r>
                          <w:rPr>
                            <w:spacing w:val="-2"/>
                            <w:sz w:val="24"/>
                          </w:rPr>
                          <w:t>трубопроводов</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48</w:t>
                        </w:r>
                      </w:p>
                    </w:tc>
                  </w:tr>
                  <w:tr w:rsidR="00606C3F">
                    <w:trPr>
                      <w:trHeight w:val="286"/>
                    </w:trPr>
                    <w:tc>
                      <w:tcPr>
                        <w:tcW w:w="451" w:type="dxa"/>
                        <w:tcBorders>
                          <w:right w:val="single" w:sz="4" w:space="0" w:color="000000"/>
                        </w:tcBorders>
                      </w:tcPr>
                      <w:p w:rsidR="00606C3F" w:rsidRDefault="00606C3F">
                        <w:pPr>
                          <w:pStyle w:val="TableParagraph"/>
                          <w:spacing w:before="1" w:line="266" w:lineRule="exact"/>
                          <w:ind w:left="49"/>
                          <w:rPr>
                            <w:sz w:val="24"/>
                          </w:rPr>
                        </w:pPr>
                        <w:r>
                          <w:rPr>
                            <w:spacing w:val="-5"/>
                            <w:sz w:val="24"/>
                          </w:rPr>
                          <w:t>33</w:t>
                        </w:r>
                      </w:p>
                    </w:tc>
                    <w:tc>
                      <w:tcPr>
                        <w:tcW w:w="5742" w:type="dxa"/>
                        <w:tcBorders>
                          <w:left w:val="single" w:sz="4" w:space="0" w:color="000000"/>
                          <w:right w:val="single" w:sz="4" w:space="0" w:color="000000"/>
                        </w:tcBorders>
                      </w:tcPr>
                      <w:p w:rsidR="00606C3F" w:rsidRDefault="00606C3F">
                        <w:pPr>
                          <w:pStyle w:val="TableParagraph"/>
                          <w:spacing w:before="1" w:line="266" w:lineRule="exact"/>
                          <w:ind w:left="107"/>
                          <w:rPr>
                            <w:sz w:val="24"/>
                          </w:rPr>
                        </w:pPr>
                        <w:r>
                          <w:rPr>
                            <w:sz w:val="24"/>
                          </w:rPr>
                          <w:t>Поремонтустроительных</w:t>
                        </w:r>
                        <w:r>
                          <w:rPr>
                            <w:spacing w:val="-2"/>
                            <w:sz w:val="24"/>
                          </w:rPr>
                          <w:t xml:space="preserve"> машин</w:t>
                        </w:r>
                      </w:p>
                    </w:tc>
                    <w:tc>
                      <w:tcPr>
                        <w:tcW w:w="1400" w:type="dxa"/>
                        <w:tcBorders>
                          <w:left w:val="single" w:sz="4" w:space="0" w:color="000000"/>
                          <w:right w:val="single" w:sz="4" w:space="0" w:color="000000"/>
                        </w:tcBorders>
                      </w:tcPr>
                      <w:p w:rsidR="00606C3F" w:rsidRDefault="00606C3F">
                        <w:pPr>
                          <w:pStyle w:val="TableParagraph"/>
                          <w:spacing w:before="1" w:line="266" w:lineRule="exact"/>
                          <w:ind w:right="572"/>
                          <w:jc w:val="right"/>
                          <w:rPr>
                            <w:sz w:val="24"/>
                          </w:rPr>
                        </w:pPr>
                        <w:r>
                          <w:rPr>
                            <w:spacing w:val="-5"/>
                            <w:sz w:val="24"/>
                          </w:rPr>
                          <w:t>63</w:t>
                        </w:r>
                      </w:p>
                    </w:tc>
                  </w:tr>
                  <w:tr w:rsidR="00606C3F">
                    <w:trPr>
                      <w:trHeight w:val="561"/>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34</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Pr>
                            <w:sz w:val="24"/>
                          </w:rPr>
                        </w:pPr>
                        <w:r>
                          <w:rPr>
                            <w:sz w:val="24"/>
                          </w:rPr>
                          <w:t>Объединенныепредприятияспециализированных монтажных организаций:</w:t>
                        </w:r>
                      </w:p>
                    </w:tc>
                    <w:tc>
                      <w:tcPr>
                        <w:tcW w:w="1400" w:type="dxa"/>
                        <w:tcBorders>
                          <w:left w:val="single" w:sz="4" w:space="0" w:color="000000"/>
                          <w:right w:val="single" w:sz="4" w:space="0" w:color="000000"/>
                        </w:tcBorders>
                      </w:tcPr>
                      <w:p w:rsidR="00606C3F" w:rsidRDefault="00606C3F">
                        <w:pPr>
                          <w:pStyle w:val="TableParagraph"/>
                          <w:rPr>
                            <w:sz w:val="24"/>
                          </w:rPr>
                        </w:pPr>
                      </w:p>
                    </w:tc>
                  </w:tr>
                  <w:tr w:rsidR="00606C3F">
                    <w:trPr>
                      <w:trHeight w:val="285"/>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 xml:space="preserve">сбазой </w:t>
                        </w:r>
                        <w:r>
                          <w:rPr>
                            <w:spacing w:val="-2"/>
                            <w:sz w:val="24"/>
                          </w:rPr>
                          <w:t>механизации</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50</w:t>
                        </w:r>
                      </w:p>
                    </w:tc>
                  </w:tr>
                  <w:tr w:rsidR="00606C3F">
                    <w:trPr>
                      <w:trHeight w:val="285"/>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безбазы</w:t>
                        </w:r>
                        <w:r>
                          <w:rPr>
                            <w:spacing w:val="-2"/>
                            <w:sz w:val="24"/>
                          </w:rPr>
                          <w:t xml:space="preserve"> механизации</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55</w:t>
                        </w:r>
                      </w:p>
                    </w:tc>
                  </w:tr>
                  <w:tr w:rsidR="00606C3F">
                    <w:trPr>
                      <w:trHeight w:val="285"/>
                    </w:trPr>
                    <w:tc>
                      <w:tcPr>
                        <w:tcW w:w="451" w:type="dxa"/>
                        <w:tcBorders>
                          <w:right w:val="single" w:sz="4" w:space="0" w:color="000000"/>
                        </w:tcBorders>
                      </w:tcPr>
                      <w:p w:rsidR="00606C3F" w:rsidRDefault="00606C3F">
                        <w:pPr>
                          <w:pStyle w:val="TableParagraph"/>
                          <w:spacing w:line="266" w:lineRule="exact"/>
                          <w:ind w:left="49"/>
                          <w:rPr>
                            <w:sz w:val="24"/>
                          </w:rPr>
                        </w:pPr>
                        <w:r>
                          <w:rPr>
                            <w:spacing w:val="-5"/>
                            <w:sz w:val="24"/>
                          </w:rPr>
                          <w:t>35</w:t>
                        </w: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Базымеханизации</w:t>
                        </w:r>
                        <w:r>
                          <w:rPr>
                            <w:spacing w:val="-2"/>
                            <w:sz w:val="24"/>
                          </w:rPr>
                          <w:t>строительства</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47</w:t>
                        </w:r>
                      </w:p>
                    </w:tc>
                  </w:tr>
                  <w:tr w:rsidR="00606C3F">
                    <w:trPr>
                      <w:trHeight w:val="561"/>
                    </w:trPr>
                    <w:tc>
                      <w:tcPr>
                        <w:tcW w:w="451" w:type="dxa"/>
                        <w:tcBorders>
                          <w:right w:val="single" w:sz="4" w:space="0" w:color="000000"/>
                        </w:tcBorders>
                      </w:tcPr>
                      <w:p w:rsidR="00606C3F" w:rsidRDefault="00606C3F">
                        <w:pPr>
                          <w:pStyle w:val="TableParagraph"/>
                          <w:ind w:left="49"/>
                          <w:rPr>
                            <w:sz w:val="24"/>
                          </w:rPr>
                        </w:pPr>
                        <w:r>
                          <w:rPr>
                            <w:spacing w:val="-5"/>
                            <w:sz w:val="24"/>
                          </w:rPr>
                          <w:t>36</w:t>
                        </w:r>
                      </w:p>
                    </w:tc>
                    <w:tc>
                      <w:tcPr>
                        <w:tcW w:w="5742" w:type="dxa"/>
                        <w:tcBorders>
                          <w:left w:val="single" w:sz="4" w:space="0" w:color="000000"/>
                          <w:right w:val="single" w:sz="4" w:space="0" w:color="000000"/>
                        </w:tcBorders>
                      </w:tcPr>
                      <w:p w:rsidR="00606C3F" w:rsidRDefault="00606C3F">
                        <w:pPr>
                          <w:pStyle w:val="TableParagraph"/>
                          <w:spacing w:line="270" w:lineRule="atLeast"/>
                          <w:ind w:left="107"/>
                          <w:rPr>
                            <w:sz w:val="24"/>
                          </w:rPr>
                        </w:pPr>
                        <w:r>
                          <w:rPr>
                            <w:sz w:val="24"/>
                          </w:rPr>
                          <w:t>Базы управлений производственно-технической комплектациистроительныхимонтажныхтрестов</w:t>
                        </w:r>
                      </w:p>
                    </w:tc>
                    <w:tc>
                      <w:tcPr>
                        <w:tcW w:w="1400" w:type="dxa"/>
                        <w:tcBorders>
                          <w:left w:val="single" w:sz="4" w:space="0" w:color="000000"/>
                          <w:right w:val="single" w:sz="4" w:space="0" w:color="000000"/>
                        </w:tcBorders>
                      </w:tcPr>
                      <w:p w:rsidR="00606C3F" w:rsidRDefault="00606C3F">
                        <w:pPr>
                          <w:pStyle w:val="TableParagraph"/>
                          <w:ind w:right="572"/>
                          <w:jc w:val="right"/>
                          <w:rPr>
                            <w:sz w:val="24"/>
                          </w:rPr>
                        </w:pPr>
                        <w:r>
                          <w:rPr>
                            <w:spacing w:val="-5"/>
                            <w:sz w:val="24"/>
                          </w:rPr>
                          <w:t>60</w:t>
                        </w:r>
                      </w:p>
                    </w:tc>
                  </w:tr>
                  <w:tr w:rsidR="00606C3F">
                    <w:trPr>
                      <w:trHeight w:val="562"/>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37</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Pr>
                            <w:sz w:val="24"/>
                          </w:rPr>
                        </w:pPr>
                        <w:r>
                          <w:rPr>
                            <w:sz w:val="24"/>
                          </w:rPr>
                          <w:t>Опорныебазыобщестроительныхпередвижных механизированных колон (ПМК)</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40</w:t>
                        </w:r>
                      </w:p>
                    </w:tc>
                  </w:tr>
                  <w:tr w:rsidR="00606C3F">
                    <w:trPr>
                      <w:trHeight w:val="562"/>
                    </w:trPr>
                    <w:tc>
                      <w:tcPr>
                        <w:tcW w:w="451" w:type="dxa"/>
                        <w:tcBorders>
                          <w:right w:val="single" w:sz="4" w:space="0" w:color="000000"/>
                        </w:tcBorders>
                      </w:tcPr>
                      <w:p w:rsidR="00606C3F" w:rsidRDefault="00606C3F">
                        <w:pPr>
                          <w:pStyle w:val="TableParagraph"/>
                          <w:spacing w:before="1"/>
                          <w:ind w:left="49"/>
                          <w:rPr>
                            <w:sz w:val="24"/>
                          </w:rPr>
                        </w:pPr>
                        <w:r>
                          <w:rPr>
                            <w:spacing w:val="-5"/>
                            <w:sz w:val="24"/>
                          </w:rPr>
                          <w:t>38</w:t>
                        </w:r>
                      </w:p>
                    </w:tc>
                    <w:tc>
                      <w:tcPr>
                        <w:tcW w:w="5742" w:type="dxa"/>
                        <w:tcBorders>
                          <w:left w:val="single" w:sz="4" w:space="0" w:color="000000"/>
                          <w:right w:val="single" w:sz="4" w:space="0" w:color="000000"/>
                        </w:tcBorders>
                      </w:tcPr>
                      <w:p w:rsidR="00606C3F" w:rsidRDefault="00606C3F">
                        <w:pPr>
                          <w:pStyle w:val="TableParagraph"/>
                          <w:spacing w:line="270" w:lineRule="atLeast"/>
                          <w:ind w:left="107"/>
                          <w:rPr>
                            <w:sz w:val="24"/>
                          </w:rPr>
                        </w:pPr>
                        <w:r>
                          <w:rPr>
                            <w:sz w:val="24"/>
                          </w:rPr>
                          <w:t>опорныебазыспециализированныхпередвижных механизированных колон (СПМК)</w:t>
                        </w:r>
                      </w:p>
                    </w:tc>
                    <w:tc>
                      <w:tcPr>
                        <w:tcW w:w="1400" w:type="dxa"/>
                        <w:tcBorders>
                          <w:left w:val="single" w:sz="4" w:space="0" w:color="000000"/>
                          <w:right w:val="single" w:sz="4" w:space="0" w:color="000000"/>
                        </w:tcBorders>
                      </w:tcPr>
                      <w:p w:rsidR="00606C3F" w:rsidRDefault="00606C3F">
                        <w:pPr>
                          <w:pStyle w:val="TableParagraph"/>
                          <w:spacing w:before="1"/>
                          <w:ind w:right="572"/>
                          <w:jc w:val="right"/>
                          <w:rPr>
                            <w:sz w:val="24"/>
                          </w:rPr>
                        </w:pPr>
                        <w:r>
                          <w:rPr>
                            <w:spacing w:val="-5"/>
                            <w:sz w:val="24"/>
                          </w:rPr>
                          <w:t>50</w:t>
                        </w:r>
                      </w:p>
                    </w:tc>
                  </w:tr>
                  <w:tr w:rsidR="00606C3F">
                    <w:trPr>
                      <w:trHeight w:val="837"/>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39</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ight="777"/>
                          <w:jc w:val="both"/>
                          <w:rPr>
                            <w:sz w:val="24"/>
                          </w:rPr>
                        </w:pPr>
                        <w:r>
                          <w:rPr>
                            <w:sz w:val="24"/>
                          </w:rPr>
                          <w:t>Автотранспортные предприятия строительных организацийна200и300специализированных большегрузных автомобилей и автопоездов</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40</w:t>
                        </w:r>
                      </w:p>
                    </w:tc>
                  </w:tr>
                  <w:tr w:rsidR="00606C3F">
                    <w:trPr>
                      <w:trHeight w:val="285"/>
                    </w:trPr>
                    <w:tc>
                      <w:tcPr>
                        <w:tcW w:w="451" w:type="dxa"/>
                        <w:tcBorders>
                          <w:right w:val="single" w:sz="4" w:space="0" w:color="000000"/>
                        </w:tcBorders>
                      </w:tcPr>
                      <w:p w:rsidR="00606C3F" w:rsidRDefault="00606C3F">
                        <w:pPr>
                          <w:pStyle w:val="TableParagraph"/>
                          <w:spacing w:line="266" w:lineRule="exact"/>
                          <w:ind w:left="49"/>
                          <w:rPr>
                            <w:sz w:val="24"/>
                          </w:rPr>
                        </w:pPr>
                        <w:r>
                          <w:rPr>
                            <w:spacing w:val="-5"/>
                            <w:sz w:val="24"/>
                          </w:rPr>
                          <w:t>40</w:t>
                        </w: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pacing w:val="-2"/>
                            <w:sz w:val="24"/>
                          </w:rPr>
                          <w:t>Гаражи:</w:t>
                        </w:r>
                      </w:p>
                    </w:tc>
                    <w:tc>
                      <w:tcPr>
                        <w:tcW w:w="1400" w:type="dxa"/>
                        <w:tcBorders>
                          <w:left w:val="single" w:sz="4" w:space="0" w:color="000000"/>
                          <w:right w:val="single" w:sz="4" w:space="0" w:color="000000"/>
                        </w:tcBorders>
                      </w:tcPr>
                      <w:p w:rsidR="00606C3F" w:rsidRDefault="00606C3F">
                        <w:pPr>
                          <w:pStyle w:val="TableParagraph"/>
                          <w:rPr>
                            <w:sz w:val="20"/>
                          </w:rPr>
                        </w:pPr>
                      </w:p>
                    </w:tc>
                  </w:tr>
                  <w:tr w:rsidR="00606C3F">
                    <w:trPr>
                      <w:trHeight w:val="285"/>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на150</w:t>
                        </w:r>
                        <w:r>
                          <w:rPr>
                            <w:spacing w:val="-2"/>
                            <w:sz w:val="24"/>
                          </w:rPr>
                          <w:t>автомобилей</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40</w:t>
                        </w:r>
                      </w:p>
                    </w:tc>
                  </w:tr>
                  <w:tr w:rsidR="00606C3F">
                    <w:trPr>
                      <w:trHeight w:val="276"/>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bottom w:val="single" w:sz="4" w:space="0" w:color="000000"/>
                          <w:right w:val="single" w:sz="4" w:space="0" w:color="000000"/>
                        </w:tcBorders>
                      </w:tcPr>
                      <w:p w:rsidR="00606C3F" w:rsidRDefault="00606C3F">
                        <w:pPr>
                          <w:pStyle w:val="TableParagraph"/>
                          <w:spacing w:line="256" w:lineRule="exact"/>
                          <w:ind w:left="107"/>
                          <w:rPr>
                            <w:sz w:val="24"/>
                          </w:rPr>
                        </w:pPr>
                        <w:r>
                          <w:rPr>
                            <w:sz w:val="24"/>
                          </w:rPr>
                          <w:t>на250</w:t>
                        </w:r>
                        <w:r>
                          <w:rPr>
                            <w:spacing w:val="-2"/>
                            <w:sz w:val="24"/>
                          </w:rPr>
                          <w:t>автомобилей</w:t>
                        </w:r>
                      </w:p>
                    </w:tc>
                    <w:tc>
                      <w:tcPr>
                        <w:tcW w:w="1400" w:type="dxa"/>
                        <w:tcBorders>
                          <w:left w:val="single" w:sz="4" w:space="0" w:color="000000"/>
                          <w:bottom w:val="single" w:sz="4" w:space="0" w:color="000000"/>
                          <w:right w:val="single" w:sz="4" w:space="0" w:color="000000"/>
                        </w:tcBorders>
                      </w:tcPr>
                      <w:p w:rsidR="00606C3F" w:rsidRDefault="00606C3F">
                        <w:pPr>
                          <w:pStyle w:val="TableParagraph"/>
                          <w:spacing w:line="256" w:lineRule="exact"/>
                          <w:ind w:right="572"/>
                          <w:jc w:val="right"/>
                          <w:rPr>
                            <w:sz w:val="24"/>
                          </w:rPr>
                        </w:pPr>
                        <w:r>
                          <w:rPr>
                            <w:spacing w:val="-5"/>
                            <w:sz w:val="24"/>
                          </w:rPr>
                          <w:t>50</w:t>
                        </w:r>
                      </w:p>
                    </w:tc>
                  </w:tr>
                </w:tbl>
                <w:p w:rsidR="00606C3F" w:rsidRDefault="00606C3F">
                  <w:pPr>
                    <w:pStyle w:val="a3"/>
                    <w:ind w:left="0" w:firstLine="0"/>
                    <w:jc w:val="left"/>
                  </w:pPr>
                </w:p>
              </w:txbxContent>
            </v:textbox>
            <w10:wrap type="none"/>
            <w10:anchorlock/>
          </v:shape>
        </w:pict>
      </w:r>
    </w:p>
    <w:p w:rsidR="00AC7DD6" w:rsidRDefault="00AC7DD6">
      <w:pPr>
        <w:rPr>
          <w:sz w:val="20"/>
        </w:rPr>
        <w:sectPr w:rsidR="00AC7DD6">
          <w:pgSz w:w="11910" w:h="16800"/>
          <w:pgMar w:top="112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560"/>
        <w:gridCol w:w="5742"/>
        <w:gridCol w:w="1400"/>
      </w:tblGrid>
      <w:tr w:rsidR="00AC7DD6">
        <w:trPr>
          <w:trHeight w:val="558"/>
        </w:trPr>
        <w:tc>
          <w:tcPr>
            <w:tcW w:w="2098" w:type="dxa"/>
            <w:vMerge w:val="restart"/>
          </w:tcPr>
          <w:p w:rsidR="00AC7DD6" w:rsidRDefault="00466DA9">
            <w:pPr>
              <w:pStyle w:val="TableParagraph"/>
              <w:ind w:left="107" w:right="128"/>
              <w:rPr>
                <w:sz w:val="24"/>
              </w:rPr>
            </w:pPr>
            <w:r>
              <w:rPr>
                <w:sz w:val="24"/>
              </w:rPr>
              <w:lastRenderedPageBreak/>
              <w:t xml:space="preserve">Транспорт и </w:t>
            </w:r>
            <w:r>
              <w:rPr>
                <w:spacing w:val="-2"/>
                <w:sz w:val="24"/>
              </w:rPr>
              <w:t xml:space="preserve">дорожное хозяйство(услуги </w:t>
            </w:r>
            <w:r>
              <w:rPr>
                <w:sz w:val="24"/>
              </w:rPr>
              <w:t xml:space="preserve">пообслуживанию и ремонту </w:t>
            </w:r>
            <w:r>
              <w:rPr>
                <w:spacing w:val="-2"/>
                <w:sz w:val="24"/>
              </w:rPr>
              <w:t>транспортных средств)</w:t>
            </w:r>
          </w:p>
        </w:tc>
        <w:tc>
          <w:tcPr>
            <w:tcW w:w="560" w:type="dxa"/>
            <w:tcBorders>
              <w:bottom w:val="nil"/>
            </w:tcBorders>
          </w:tcPr>
          <w:p w:rsidR="00AC7DD6" w:rsidRDefault="00466DA9">
            <w:pPr>
              <w:pStyle w:val="TableParagraph"/>
              <w:spacing w:line="270" w:lineRule="exact"/>
              <w:ind w:left="218"/>
              <w:rPr>
                <w:sz w:val="24"/>
              </w:rPr>
            </w:pPr>
            <w:r>
              <w:rPr>
                <w:sz w:val="24"/>
              </w:rPr>
              <w:t>1</w:t>
            </w:r>
          </w:p>
        </w:tc>
        <w:tc>
          <w:tcPr>
            <w:tcW w:w="5742" w:type="dxa"/>
            <w:tcBorders>
              <w:bottom w:val="nil"/>
            </w:tcBorders>
          </w:tcPr>
          <w:p w:rsidR="00AC7DD6" w:rsidRDefault="00466DA9">
            <w:pPr>
              <w:pStyle w:val="TableParagraph"/>
              <w:spacing w:line="270" w:lineRule="exact"/>
              <w:ind w:left="107"/>
              <w:rPr>
                <w:sz w:val="24"/>
              </w:rPr>
            </w:pPr>
            <w:r>
              <w:rPr>
                <w:sz w:val="24"/>
              </w:rPr>
              <w:t>Покапитальномуремонтугрузовых</w:t>
            </w:r>
            <w:r>
              <w:rPr>
                <w:spacing w:val="-2"/>
                <w:sz w:val="24"/>
              </w:rPr>
              <w:t>автомобилей</w:t>
            </w:r>
          </w:p>
          <w:p w:rsidR="00AC7DD6" w:rsidRDefault="00466DA9">
            <w:pPr>
              <w:pStyle w:val="TableParagraph"/>
              <w:spacing w:line="268" w:lineRule="exact"/>
              <w:ind w:left="107"/>
              <w:rPr>
                <w:sz w:val="24"/>
              </w:rPr>
            </w:pPr>
            <w:r>
              <w:rPr>
                <w:sz w:val="24"/>
              </w:rPr>
              <w:t>мощностью2-10тыс.капитальныхремонтовв</w:t>
            </w:r>
            <w:r>
              <w:rPr>
                <w:spacing w:val="-5"/>
                <w:sz w:val="24"/>
              </w:rPr>
              <w:t>год</w:t>
            </w:r>
          </w:p>
        </w:tc>
        <w:tc>
          <w:tcPr>
            <w:tcW w:w="1400" w:type="dxa"/>
            <w:tcBorders>
              <w:bottom w:val="nil"/>
            </w:tcBorders>
          </w:tcPr>
          <w:p w:rsidR="00AC7DD6" w:rsidRDefault="00466DA9">
            <w:pPr>
              <w:pStyle w:val="TableParagraph"/>
              <w:spacing w:line="270" w:lineRule="exact"/>
              <w:ind w:right="573"/>
              <w:jc w:val="right"/>
              <w:rPr>
                <w:sz w:val="24"/>
              </w:rPr>
            </w:pPr>
            <w:r>
              <w:rPr>
                <w:spacing w:val="-5"/>
                <w:sz w:val="24"/>
              </w:rPr>
              <w:t>60</w:t>
            </w:r>
          </w:p>
        </w:tc>
      </w:tr>
      <w:tr w:rsidR="00AC7DD6">
        <w:trPr>
          <w:trHeight w:val="827"/>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4" w:lineRule="exact"/>
              <w:ind w:left="218"/>
              <w:rPr>
                <w:sz w:val="24"/>
              </w:rPr>
            </w:pPr>
            <w:r>
              <w:rPr>
                <w:sz w:val="24"/>
              </w:rPr>
              <w:t>2</w:t>
            </w:r>
          </w:p>
        </w:tc>
        <w:tc>
          <w:tcPr>
            <w:tcW w:w="5742" w:type="dxa"/>
            <w:tcBorders>
              <w:top w:val="nil"/>
              <w:bottom w:val="nil"/>
            </w:tcBorders>
          </w:tcPr>
          <w:p w:rsidR="00AC7DD6" w:rsidRDefault="00466DA9">
            <w:pPr>
              <w:pStyle w:val="TableParagraph"/>
              <w:ind w:left="107"/>
              <w:rPr>
                <w:sz w:val="24"/>
              </w:rPr>
            </w:pPr>
            <w:r>
              <w:rPr>
                <w:sz w:val="24"/>
              </w:rPr>
              <w:t>По ремонту агрегатов грузовых автомобилей и автобусовмощностью10-60тыс.капитальных</w:t>
            </w:r>
          </w:p>
          <w:p w:rsidR="00AC7DD6" w:rsidRDefault="00466DA9">
            <w:pPr>
              <w:pStyle w:val="TableParagraph"/>
              <w:spacing w:line="268" w:lineRule="exact"/>
              <w:ind w:left="107"/>
              <w:rPr>
                <w:sz w:val="24"/>
              </w:rPr>
            </w:pPr>
            <w:r>
              <w:rPr>
                <w:sz w:val="24"/>
              </w:rPr>
              <w:t>ремонтовв</w:t>
            </w:r>
            <w:r>
              <w:rPr>
                <w:spacing w:val="-5"/>
                <w:sz w:val="24"/>
              </w:rPr>
              <w:t>год</w:t>
            </w:r>
          </w:p>
        </w:tc>
        <w:tc>
          <w:tcPr>
            <w:tcW w:w="1400" w:type="dxa"/>
            <w:tcBorders>
              <w:top w:val="nil"/>
              <w:bottom w:val="nil"/>
            </w:tcBorders>
          </w:tcPr>
          <w:p w:rsidR="00AC7DD6" w:rsidRDefault="00466DA9">
            <w:pPr>
              <w:pStyle w:val="TableParagraph"/>
              <w:spacing w:line="264" w:lineRule="exact"/>
              <w:ind w:right="573"/>
              <w:jc w:val="right"/>
              <w:rPr>
                <w:sz w:val="24"/>
              </w:rPr>
            </w:pPr>
            <w:r>
              <w:rPr>
                <w:spacing w:val="-5"/>
                <w:sz w:val="24"/>
              </w:rPr>
              <w:t>65</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218"/>
              <w:rPr>
                <w:sz w:val="24"/>
              </w:rPr>
            </w:pPr>
            <w:r>
              <w:rPr>
                <w:sz w:val="24"/>
              </w:rPr>
              <w:t>3</w:t>
            </w:r>
          </w:p>
        </w:tc>
        <w:tc>
          <w:tcPr>
            <w:tcW w:w="5742" w:type="dxa"/>
            <w:tcBorders>
              <w:top w:val="nil"/>
              <w:bottom w:val="nil"/>
            </w:tcBorders>
          </w:tcPr>
          <w:p w:rsidR="00AC7DD6" w:rsidRDefault="00466DA9">
            <w:pPr>
              <w:pStyle w:val="TableParagraph"/>
              <w:spacing w:line="263" w:lineRule="exact"/>
              <w:ind w:left="107"/>
              <w:rPr>
                <w:sz w:val="24"/>
              </w:rPr>
            </w:pPr>
            <w:r>
              <w:rPr>
                <w:sz w:val="24"/>
              </w:rPr>
              <w:t>Поремонтуавтобусовсприменением</w:t>
            </w:r>
            <w:r>
              <w:rPr>
                <w:spacing w:val="-2"/>
                <w:sz w:val="24"/>
              </w:rPr>
              <w:t>готовых</w:t>
            </w:r>
          </w:p>
          <w:p w:rsidR="00AC7DD6" w:rsidRDefault="00466DA9">
            <w:pPr>
              <w:pStyle w:val="TableParagraph"/>
              <w:spacing w:line="268" w:lineRule="exact"/>
              <w:ind w:left="107"/>
              <w:rPr>
                <w:sz w:val="24"/>
              </w:rPr>
            </w:pPr>
            <w:r>
              <w:rPr>
                <w:sz w:val="24"/>
              </w:rPr>
              <w:t>агрегатовмощностью1-2тыс.ремонтовв</w:t>
            </w:r>
            <w:r>
              <w:rPr>
                <w:spacing w:val="-5"/>
                <w:sz w:val="24"/>
              </w:rPr>
              <w:t>год</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60</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218"/>
              <w:rPr>
                <w:sz w:val="24"/>
              </w:rPr>
            </w:pPr>
            <w:r>
              <w:rPr>
                <w:sz w:val="24"/>
              </w:rPr>
              <w:t>4</w:t>
            </w:r>
          </w:p>
        </w:tc>
        <w:tc>
          <w:tcPr>
            <w:tcW w:w="5742" w:type="dxa"/>
            <w:tcBorders>
              <w:top w:val="nil"/>
              <w:bottom w:val="nil"/>
            </w:tcBorders>
          </w:tcPr>
          <w:p w:rsidR="00AC7DD6" w:rsidRDefault="00466DA9">
            <w:pPr>
              <w:pStyle w:val="TableParagraph"/>
              <w:spacing w:line="263" w:lineRule="exact"/>
              <w:ind w:left="107"/>
              <w:rPr>
                <w:sz w:val="24"/>
              </w:rPr>
            </w:pPr>
            <w:r>
              <w:rPr>
                <w:sz w:val="24"/>
              </w:rPr>
              <w:t>Поремонтуагрегатовлегковых</w:t>
            </w:r>
            <w:r>
              <w:rPr>
                <w:spacing w:val="-2"/>
                <w:sz w:val="24"/>
              </w:rPr>
              <w:t>автомобилей</w:t>
            </w:r>
          </w:p>
          <w:p w:rsidR="00AC7DD6" w:rsidRDefault="00466DA9">
            <w:pPr>
              <w:pStyle w:val="TableParagraph"/>
              <w:spacing w:line="268" w:lineRule="exact"/>
              <w:ind w:left="107"/>
              <w:rPr>
                <w:sz w:val="24"/>
              </w:rPr>
            </w:pPr>
            <w:r>
              <w:rPr>
                <w:sz w:val="24"/>
              </w:rPr>
              <w:t>мощностью30-60тыс.капитальныхремонтовв</w:t>
            </w:r>
            <w:r>
              <w:rPr>
                <w:spacing w:val="-5"/>
                <w:sz w:val="24"/>
              </w:rPr>
              <w:t>год</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65</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218"/>
              <w:rPr>
                <w:sz w:val="24"/>
              </w:rPr>
            </w:pPr>
            <w:r>
              <w:rPr>
                <w:sz w:val="24"/>
              </w:rPr>
              <w:t>5</w:t>
            </w:r>
          </w:p>
        </w:tc>
        <w:tc>
          <w:tcPr>
            <w:tcW w:w="5742" w:type="dxa"/>
            <w:tcBorders>
              <w:top w:val="nil"/>
              <w:bottom w:val="nil"/>
            </w:tcBorders>
          </w:tcPr>
          <w:p w:rsidR="00AC7DD6" w:rsidRDefault="00466DA9">
            <w:pPr>
              <w:pStyle w:val="TableParagraph"/>
              <w:spacing w:line="256" w:lineRule="exact"/>
              <w:ind w:left="107"/>
              <w:rPr>
                <w:sz w:val="24"/>
              </w:rPr>
            </w:pPr>
            <w:r>
              <w:rPr>
                <w:sz w:val="24"/>
              </w:rPr>
              <w:t>Централизованноговосстановления</w:t>
            </w:r>
            <w:r>
              <w:rPr>
                <w:spacing w:val="-2"/>
                <w:sz w:val="24"/>
              </w:rPr>
              <w:t>деталей</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65</w:t>
            </w:r>
          </w:p>
        </w:tc>
      </w:tr>
      <w:tr w:rsidR="00AC7DD6">
        <w:trPr>
          <w:trHeight w:val="552"/>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218"/>
              <w:rPr>
                <w:sz w:val="24"/>
              </w:rPr>
            </w:pPr>
            <w:r>
              <w:rPr>
                <w:sz w:val="24"/>
              </w:rPr>
              <w:t>6</w:t>
            </w:r>
          </w:p>
        </w:tc>
        <w:tc>
          <w:tcPr>
            <w:tcW w:w="5742" w:type="dxa"/>
            <w:tcBorders>
              <w:top w:val="nil"/>
              <w:bottom w:val="nil"/>
            </w:tcBorders>
          </w:tcPr>
          <w:p w:rsidR="00AC7DD6" w:rsidRDefault="00466DA9">
            <w:pPr>
              <w:pStyle w:val="TableParagraph"/>
              <w:spacing w:line="263" w:lineRule="exact"/>
              <w:ind w:left="107"/>
              <w:rPr>
                <w:sz w:val="24"/>
              </w:rPr>
            </w:pPr>
            <w:r>
              <w:rPr>
                <w:sz w:val="24"/>
              </w:rPr>
              <w:t>Грузовыеавтотранспортныена200автомобилей</w:t>
            </w:r>
            <w:r>
              <w:rPr>
                <w:spacing w:val="-5"/>
                <w:sz w:val="24"/>
              </w:rPr>
              <w:t>при</w:t>
            </w:r>
          </w:p>
          <w:p w:rsidR="00AC7DD6" w:rsidRDefault="00466DA9">
            <w:pPr>
              <w:pStyle w:val="TableParagraph"/>
              <w:spacing w:line="269" w:lineRule="exact"/>
              <w:ind w:left="107"/>
              <w:rPr>
                <w:sz w:val="24"/>
              </w:rPr>
            </w:pPr>
            <w:r>
              <w:rPr>
                <w:sz w:val="24"/>
              </w:rPr>
              <w:t>независимомвыезде,</w:t>
            </w:r>
            <w:r>
              <w:rPr>
                <w:spacing w:val="-7"/>
                <w:sz w:val="24"/>
              </w:rPr>
              <w:t>%:</w:t>
            </w:r>
          </w:p>
        </w:tc>
        <w:tc>
          <w:tcPr>
            <w:tcW w:w="1400" w:type="dxa"/>
            <w:tcBorders>
              <w:top w:val="nil"/>
              <w:bottom w:val="nil"/>
            </w:tcBorders>
          </w:tcPr>
          <w:p w:rsidR="00AC7DD6" w:rsidRDefault="00AC7DD6">
            <w:pPr>
              <w:pStyle w:val="TableParagraph"/>
              <w:rPr>
                <w:sz w:val="24"/>
              </w:rPr>
            </w:pP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100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45</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50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51</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4" w:lineRule="exact"/>
              <w:ind w:left="218"/>
              <w:rPr>
                <w:sz w:val="24"/>
              </w:rPr>
            </w:pPr>
            <w:r>
              <w:rPr>
                <w:sz w:val="24"/>
              </w:rPr>
              <w:t>7</w:t>
            </w:r>
          </w:p>
        </w:tc>
        <w:tc>
          <w:tcPr>
            <w:tcW w:w="5742" w:type="dxa"/>
            <w:tcBorders>
              <w:top w:val="nil"/>
              <w:bottom w:val="nil"/>
            </w:tcBorders>
          </w:tcPr>
          <w:p w:rsidR="00AC7DD6" w:rsidRDefault="00466DA9">
            <w:pPr>
              <w:pStyle w:val="TableParagraph"/>
              <w:spacing w:line="264" w:lineRule="exact"/>
              <w:ind w:left="107"/>
              <w:rPr>
                <w:sz w:val="24"/>
              </w:rPr>
            </w:pPr>
            <w:r>
              <w:rPr>
                <w:sz w:val="24"/>
              </w:rPr>
              <w:t>Грузовыеавтотранспортныена300и</w:t>
            </w:r>
            <w:r>
              <w:rPr>
                <w:spacing w:val="-5"/>
                <w:sz w:val="24"/>
              </w:rPr>
              <w:t>500</w:t>
            </w:r>
          </w:p>
          <w:p w:rsidR="00AC7DD6" w:rsidRDefault="00466DA9">
            <w:pPr>
              <w:pStyle w:val="TableParagraph"/>
              <w:spacing w:line="268" w:lineRule="exact"/>
              <w:ind w:left="107"/>
              <w:rPr>
                <w:sz w:val="24"/>
              </w:rPr>
            </w:pPr>
            <w:r>
              <w:rPr>
                <w:sz w:val="24"/>
              </w:rPr>
              <w:t>автомобилейпринезависимомвыезде,</w:t>
            </w:r>
            <w:r>
              <w:rPr>
                <w:spacing w:val="-5"/>
                <w:sz w:val="24"/>
              </w:rPr>
              <w:t>%:</w:t>
            </w:r>
          </w:p>
        </w:tc>
        <w:tc>
          <w:tcPr>
            <w:tcW w:w="1400" w:type="dxa"/>
            <w:tcBorders>
              <w:top w:val="nil"/>
              <w:bottom w:val="nil"/>
            </w:tcBorders>
          </w:tcPr>
          <w:p w:rsidR="00AC7DD6" w:rsidRDefault="00AC7DD6">
            <w:pPr>
              <w:pStyle w:val="TableParagraph"/>
              <w:rPr>
                <w:sz w:val="24"/>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100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50</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50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55</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218"/>
              <w:rPr>
                <w:sz w:val="24"/>
              </w:rPr>
            </w:pPr>
            <w:r>
              <w:rPr>
                <w:sz w:val="24"/>
              </w:rPr>
              <w:t>8</w:t>
            </w:r>
          </w:p>
        </w:tc>
        <w:tc>
          <w:tcPr>
            <w:tcW w:w="5742" w:type="dxa"/>
            <w:tcBorders>
              <w:top w:val="nil"/>
              <w:bottom w:val="nil"/>
            </w:tcBorders>
          </w:tcPr>
          <w:p w:rsidR="00AC7DD6" w:rsidRDefault="00466DA9">
            <w:pPr>
              <w:pStyle w:val="TableParagraph"/>
              <w:spacing w:line="256" w:lineRule="exact"/>
              <w:ind w:left="107"/>
              <w:rPr>
                <w:sz w:val="24"/>
              </w:rPr>
            </w:pPr>
            <w:r>
              <w:rPr>
                <w:sz w:val="24"/>
              </w:rPr>
              <w:t>Автобусныепаркиприколичестве</w:t>
            </w:r>
            <w:r>
              <w:rPr>
                <w:spacing w:val="-2"/>
                <w:sz w:val="24"/>
              </w:rPr>
              <w:t>автобусов:</w:t>
            </w:r>
          </w:p>
        </w:tc>
        <w:tc>
          <w:tcPr>
            <w:tcW w:w="1400" w:type="dxa"/>
            <w:tcBorders>
              <w:top w:val="nil"/>
              <w:bottom w:val="nil"/>
            </w:tcBorders>
          </w:tcPr>
          <w:p w:rsidR="00AC7DD6" w:rsidRDefault="00AC7DD6">
            <w:pPr>
              <w:pStyle w:val="TableParagraph"/>
              <w:rPr>
                <w:sz w:val="20"/>
              </w:rPr>
            </w:pP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100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50</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300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55</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500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60</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218"/>
              <w:rPr>
                <w:sz w:val="24"/>
              </w:rPr>
            </w:pPr>
            <w:r>
              <w:rPr>
                <w:sz w:val="24"/>
              </w:rPr>
              <w:t>9</w:t>
            </w:r>
          </w:p>
        </w:tc>
        <w:tc>
          <w:tcPr>
            <w:tcW w:w="5742" w:type="dxa"/>
            <w:tcBorders>
              <w:top w:val="nil"/>
              <w:bottom w:val="nil"/>
            </w:tcBorders>
          </w:tcPr>
          <w:p w:rsidR="00AC7DD6" w:rsidRDefault="00466DA9">
            <w:pPr>
              <w:pStyle w:val="TableParagraph"/>
              <w:spacing w:line="256" w:lineRule="exact"/>
              <w:ind w:left="107"/>
              <w:rPr>
                <w:sz w:val="24"/>
              </w:rPr>
            </w:pPr>
            <w:r>
              <w:rPr>
                <w:sz w:val="24"/>
              </w:rPr>
              <w:t>Таксомоторныепаркиприколичестве</w:t>
            </w:r>
            <w:r>
              <w:rPr>
                <w:spacing w:val="-2"/>
                <w:sz w:val="24"/>
              </w:rPr>
              <w:t>автомобилей:</w:t>
            </w:r>
          </w:p>
        </w:tc>
        <w:tc>
          <w:tcPr>
            <w:tcW w:w="1400" w:type="dxa"/>
            <w:tcBorders>
              <w:top w:val="nil"/>
              <w:bottom w:val="nil"/>
            </w:tcBorders>
          </w:tcPr>
          <w:p w:rsidR="00AC7DD6" w:rsidRDefault="00AC7DD6">
            <w:pPr>
              <w:pStyle w:val="TableParagraph"/>
              <w:rPr>
                <w:sz w:val="20"/>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300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52</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500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55</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800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56</w:t>
            </w:r>
          </w:p>
        </w:tc>
      </w:tr>
      <w:tr w:rsidR="00AC7DD6">
        <w:trPr>
          <w:trHeight w:val="277"/>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4"/>
                <w:sz w:val="24"/>
              </w:rPr>
              <w:t>1000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58</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4" w:lineRule="exact"/>
              <w:ind w:left="158"/>
              <w:rPr>
                <w:sz w:val="24"/>
              </w:rPr>
            </w:pPr>
            <w:r>
              <w:rPr>
                <w:spacing w:val="-5"/>
                <w:sz w:val="24"/>
              </w:rPr>
              <w:t>10</w:t>
            </w:r>
          </w:p>
        </w:tc>
        <w:tc>
          <w:tcPr>
            <w:tcW w:w="5742" w:type="dxa"/>
            <w:tcBorders>
              <w:top w:val="nil"/>
              <w:bottom w:val="nil"/>
            </w:tcBorders>
          </w:tcPr>
          <w:p w:rsidR="00AC7DD6" w:rsidRDefault="00466DA9">
            <w:pPr>
              <w:pStyle w:val="TableParagraph"/>
              <w:spacing w:line="264" w:lineRule="exact"/>
              <w:ind w:left="107"/>
              <w:rPr>
                <w:sz w:val="24"/>
              </w:rPr>
            </w:pPr>
            <w:r>
              <w:rPr>
                <w:sz w:val="24"/>
              </w:rPr>
              <w:t>Грузовыеавтостанцииприотправкегрузов500-</w:t>
            </w:r>
            <w:r>
              <w:rPr>
                <w:spacing w:val="-4"/>
                <w:sz w:val="24"/>
              </w:rPr>
              <w:t>1500</w:t>
            </w:r>
          </w:p>
          <w:p w:rsidR="00AC7DD6" w:rsidRDefault="00466DA9">
            <w:pPr>
              <w:pStyle w:val="TableParagraph"/>
              <w:spacing w:line="268" w:lineRule="exact"/>
              <w:ind w:left="107"/>
              <w:rPr>
                <w:sz w:val="24"/>
              </w:rPr>
            </w:pPr>
            <w:r>
              <w:rPr>
                <w:spacing w:val="-2"/>
                <w:sz w:val="24"/>
              </w:rPr>
              <w:t>т/сут.</w:t>
            </w:r>
          </w:p>
        </w:tc>
        <w:tc>
          <w:tcPr>
            <w:tcW w:w="1400" w:type="dxa"/>
            <w:tcBorders>
              <w:top w:val="nil"/>
              <w:bottom w:val="nil"/>
            </w:tcBorders>
          </w:tcPr>
          <w:p w:rsidR="00AC7DD6" w:rsidRDefault="00466DA9">
            <w:pPr>
              <w:pStyle w:val="TableParagraph"/>
              <w:spacing w:line="264" w:lineRule="exact"/>
              <w:ind w:right="573"/>
              <w:jc w:val="right"/>
              <w:rPr>
                <w:sz w:val="24"/>
              </w:rPr>
            </w:pPr>
            <w:r>
              <w:rPr>
                <w:spacing w:val="-5"/>
                <w:sz w:val="24"/>
              </w:rPr>
              <w:t>55</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163"/>
              <w:rPr>
                <w:sz w:val="24"/>
              </w:rPr>
            </w:pPr>
            <w:r>
              <w:rPr>
                <w:spacing w:val="-5"/>
                <w:sz w:val="24"/>
              </w:rPr>
              <w:t>11</w:t>
            </w:r>
          </w:p>
        </w:tc>
        <w:tc>
          <w:tcPr>
            <w:tcW w:w="5742" w:type="dxa"/>
            <w:tcBorders>
              <w:top w:val="nil"/>
              <w:bottom w:val="nil"/>
            </w:tcBorders>
          </w:tcPr>
          <w:p w:rsidR="00AC7DD6" w:rsidRDefault="00466DA9">
            <w:pPr>
              <w:pStyle w:val="TableParagraph"/>
              <w:spacing w:line="263" w:lineRule="exact"/>
              <w:ind w:left="107"/>
              <w:rPr>
                <w:sz w:val="24"/>
              </w:rPr>
            </w:pPr>
            <w:r>
              <w:rPr>
                <w:sz w:val="24"/>
              </w:rPr>
              <w:t>Централизованноготехническогообслуживания</w:t>
            </w:r>
            <w:r>
              <w:rPr>
                <w:spacing w:val="-5"/>
                <w:sz w:val="24"/>
              </w:rPr>
              <w:t>на</w:t>
            </w:r>
          </w:p>
          <w:p w:rsidR="00AC7DD6" w:rsidRDefault="00466DA9">
            <w:pPr>
              <w:pStyle w:val="TableParagraph"/>
              <w:spacing w:line="268" w:lineRule="exact"/>
              <w:ind w:left="107"/>
              <w:rPr>
                <w:sz w:val="24"/>
              </w:rPr>
            </w:pPr>
            <w:r>
              <w:rPr>
                <w:sz w:val="24"/>
              </w:rPr>
              <w:t xml:space="preserve">1200 </w:t>
            </w:r>
            <w:r>
              <w:rPr>
                <w:spacing w:val="-2"/>
                <w:sz w:val="24"/>
              </w:rPr>
              <w:t>автомобилей</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45</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158"/>
              <w:rPr>
                <w:sz w:val="24"/>
              </w:rPr>
            </w:pPr>
            <w:r>
              <w:rPr>
                <w:spacing w:val="-5"/>
                <w:sz w:val="24"/>
              </w:rPr>
              <w:t>12</w:t>
            </w:r>
          </w:p>
        </w:tc>
        <w:tc>
          <w:tcPr>
            <w:tcW w:w="5742" w:type="dxa"/>
            <w:tcBorders>
              <w:top w:val="nil"/>
              <w:bottom w:val="nil"/>
            </w:tcBorders>
          </w:tcPr>
          <w:p w:rsidR="00AC7DD6" w:rsidRDefault="00466DA9">
            <w:pPr>
              <w:pStyle w:val="TableParagraph"/>
              <w:spacing w:line="263" w:lineRule="exact"/>
              <w:ind w:left="107"/>
              <w:rPr>
                <w:sz w:val="24"/>
              </w:rPr>
            </w:pPr>
            <w:r>
              <w:rPr>
                <w:sz w:val="24"/>
              </w:rPr>
              <w:t>Станциитехническогообслуживания</w:t>
            </w:r>
            <w:r>
              <w:rPr>
                <w:spacing w:val="-2"/>
                <w:sz w:val="24"/>
              </w:rPr>
              <w:t>легковых</w:t>
            </w:r>
          </w:p>
          <w:p w:rsidR="00AC7DD6" w:rsidRDefault="00466DA9">
            <w:pPr>
              <w:pStyle w:val="TableParagraph"/>
              <w:spacing w:line="268" w:lineRule="exact"/>
              <w:ind w:left="107"/>
              <w:rPr>
                <w:sz w:val="24"/>
              </w:rPr>
            </w:pPr>
            <w:r>
              <w:rPr>
                <w:sz w:val="24"/>
              </w:rPr>
              <w:t>автомобилейприколичестве</w:t>
            </w:r>
            <w:r>
              <w:rPr>
                <w:spacing w:val="-2"/>
                <w:sz w:val="24"/>
              </w:rPr>
              <w:t>постов:</w:t>
            </w:r>
          </w:p>
        </w:tc>
        <w:tc>
          <w:tcPr>
            <w:tcW w:w="1400" w:type="dxa"/>
            <w:tcBorders>
              <w:top w:val="nil"/>
              <w:bottom w:val="nil"/>
            </w:tcBorders>
          </w:tcPr>
          <w:p w:rsidR="00AC7DD6" w:rsidRDefault="00AC7DD6">
            <w:pPr>
              <w:pStyle w:val="TableParagraph"/>
              <w:rPr>
                <w:sz w:val="24"/>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z w:val="24"/>
              </w:rPr>
              <w:t>5</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20</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10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28</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25</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30</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50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40</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158"/>
              <w:rPr>
                <w:sz w:val="24"/>
              </w:rPr>
            </w:pPr>
            <w:r>
              <w:rPr>
                <w:spacing w:val="-5"/>
                <w:sz w:val="24"/>
              </w:rPr>
              <w:t>13</w:t>
            </w:r>
          </w:p>
        </w:tc>
        <w:tc>
          <w:tcPr>
            <w:tcW w:w="5742" w:type="dxa"/>
            <w:tcBorders>
              <w:top w:val="nil"/>
              <w:bottom w:val="nil"/>
            </w:tcBorders>
          </w:tcPr>
          <w:p w:rsidR="00AC7DD6" w:rsidRDefault="00466DA9">
            <w:pPr>
              <w:pStyle w:val="TableParagraph"/>
              <w:spacing w:line="263" w:lineRule="exact"/>
              <w:ind w:left="107"/>
              <w:rPr>
                <w:sz w:val="24"/>
              </w:rPr>
            </w:pPr>
            <w:r>
              <w:rPr>
                <w:sz w:val="24"/>
              </w:rPr>
              <w:t>Автозаправочныестанцииприколичествезаправок</w:t>
            </w:r>
            <w:r>
              <w:rPr>
                <w:spacing w:val="-10"/>
                <w:sz w:val="24"/>
              </w:rPr>
              <w:t>в</w:t>
            </w:r>
          </w:p>
          <w:p w:rsidR="00AC7DD6" w:rsidRDefault="00466DA9">
            <w:pPr>
              <w:pStyle w:val="TableParagraph"/>
              <w:spacing w:line="268" w:lineRule="exact"/>
              <w:ind w:left="107"/>
              <w:rPr>
                <w:sz w:val="24"/>
              </w:rPr>
            </w:pPr>
            <w:r>
              <w:rPr>
                <w:spacing w:val="-2"/>
                <w:sz w:val="24"/>
              </w:rPr>
              <w:t>сутки:</w:t>
            </w:r>
          </w:p>
        </w:tc>
        <w:tc>
          <w:tcPr>
            <w:tcW w:w="1400" w:type="dxa"/>
            <w:tcBorders>
              <w:top w:val="nil"/>
              <w:bottom w:val="nil"/>
            </w:tcBorders>
          </w:tcPr>
          <w:p w:rsidR="00AC7DD6" w:rsidRDefault="00AC7DD6">
            <w:pPr>
              <w:pStyle w:val="TableParagraph"/>
              <w:rPr>
                <w:sz w:val="24"/>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200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13</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z w:val="24"/>
              </w:rPr>
              <w:t>более</w:t>
            </w:r>
            <w:r>
              <w:rPr>
                <w:spacing w:val="-5"/>
                <w:sz w:val="24"/>
              </w:rPr>
              <w:t xml:space="preserve"> 200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16</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158"/>
              <w:rPr>
                <w:sz w:val="24"/>
              </w:rPr>
            </w:pPr>
            <w:r>
              <w:rPr>
                <w:spacing w:val="-5"/>
                <w:sz w:val="24"/>
              </w:rPr>
              <w:t>14</w:t>
            </w:r>
          </w:p>
        </w:tc>
        <w:tc>
          <w:tcPr>
            <w:tcW w:w="5742" w:type="dxa"/>
            <w:tcBorders>
              <w:top w:val="nil"/>
              <w:bottom w:val="nil"/>
            </w:tcBorders>
          </w:tcPr>
          <w:p w:rsidR="00AC7DD6" w:rsidRDefault="00466DA9">
            <w:pPr>
              <w:pStyle w:val="TableParagraph"/>
              <w:spacing w:line="256" w:lineRule="exact"/>
              <w:ind w:left="107"/>
              <w:rPr>
                <w:sz w:val="24"/>
              </w:rPr>
            </w:pPr>
            <w:r>
              <w:rPr>
                <w:sz w:val="24"/>
              </w:rPr>
              <w:t>Дорожно-ремонтныепункты</w:t>
            </w:r>
            <w:r>
              <w:rPr>
                <w:spacing w:val="-2"/>
                <w:sz w:val="24"/>
              </w:rPr>
              <w:t>(ДРП)</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29</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7" w:lineRule="exact"/>
              <w:ind w:left="158"/>
              <w:rPr>
                <w:sz w:val="24"/>
              </w:rPr>
            </w:pPr>
            <w:r>
              <w:rPr>
                <w:spacing w:val="-5"/>
                <w:sz w:val="24"/>
              </w:rPr>
              <w:t>15</w:t>
            </w:r>
          </w:p>
        </w:tc>
        <w:tc>
          <w:tcPr>
            <w:tcW w:w="5742" w:type="dxa"/>
            <w:tcBorders>
              <w:top w:val="nil"/>
              <w:bottom w:val="nil"/>
            </w:tcBorders>
          </w:tcPr>
          <w:p w:rsidR="00AC7DD6" w:rsidRDefault="00466DA9">
            <w:pPr>
              <w:pStyle w:val="TableParagraph"/>
              <w:spacing w:line="257" w:lineRule="exact"/>
              <w:ind w:left="107"/>
              <w:rPr>
                <w:sz w:val="24"/>
              </w:rPr>
            </w:pPr>
            <w:r>
              <w:rPr>
                <w:sz w:val="24"/>
              </w:rPr>
              <w:t>Дорожныеучастки</w:t>
            </w:r>
            <w:r>
              <w:rPr>
                <w:spacing w:val="-4"/>
                <w:sz w:val="24"/>
              </w:rPr>
              <w:t xml:space="preserve"> (ДУ)</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32</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z w:val="24"/>
              </w:rPr>
              <w:t>Тожесдорожно-ремонтным</w:t>
            </w:r>
            <w:r>
              <w:rPr>
                <w:spacing w:val="-2"/>
                <w:sz w:val="24"/>
              </w:rPr>
              <w:t>пунктом</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32</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4"/>
              </w:rPr>
            </w:pPr>
          </w:p>
        </w:tc>
        <w:tc>
          <w:tcPr>
            <w:tcW w:w="5742" w:type="dxa"/>
            <w:tcBorders>
              <w:top w:val="nil"/>
              <w:bottom w:val="nil"/>
            </w:tcBorders>
          </w:tcPr>
          <w:p w:rsidR="00AC7DD6" w:rsidRDefault="00466DA9">
            <w:pPr>
              <w:pStyle w:val="TableParagraph"/>
              <w:spacing w:line="263" w:lineRule="exact"/>
              <w:ind w:left="107"/>
              <w:rPr>
                <w:sz w:val="24"/>
              </w:rPr>
            </w:pPr>
            <w:r>
              <w:rPr>
                <w:sz w:val="24"/>
              </w:rPr>
              <w:t>Тожесдорожно-ремонтнымпунктом</w:t>
            </w:r>
            <w:r>
              <w:rPr>
                <w:spacing w:val="-2"/>
                <w:sz w:val="24"/>
              </w:rPr>
              <w:t>технической</w:t>
            </w:r>
          </w:p>
          <w:p w:rsidR="00AC7DD6" w:rsidRDefault="00466DA9">
            <w:pPr>
              <w:pStyle w:val="TableParagraph"/>
              <w:spacing w:line="268" w:lineRule="exact"/>
              <w:ind w:left="107"/>
              <w:rPr>
                <w:sz w:val="24"/>
              </w:rPr>
            </w:pPr>
            <w:r>
              <w:rPr>
                <w:spacing w:val="-2"/>
                <w:sz w:val="24"/>
              </w:rPr>
              <w:t>помощи</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34</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158"/>
              <w:rPr>
                <w:sz w:val="24"/>
              </w:rPr>
            </w:pPr>
            <w:r>
              <w:rPr>
                <w:spacing w:val="-5"/>
                <w:sz w:val="24"/>
              </w:rPr>
              <w:t>16</w:t>
            </w:r>
          </w:p>
        </w:tc>
        <w:tc>
          <w:tcPr>
            <w:tcW w:w="5742" w:type="dxa"/>
            <w:tcBorders>
              <w:top w:val="nil"/>
              <w:bottom w:val="nil"/>
            </w:tcBorders>
          </w:tcPr>
          <w:p w:rsidR="00AC7DD6" w:rsidRDefault="00466DA9">
            <w:pPr>
              <w:pStyle w:val="TableParagraph"/>
              <w:spacing w:line="256" w:lineRule="exact"/>
              <w:ind w:left="107"/>
              <w:rPr>
                <w:sz w:val="24"/>
              </w:rPr>
            </w:pPr>
            <w:r>
              <w:rPr>
                <w:sz w:val="24"/>
              </w:rPr>
              <w:t>Дорожно-строительноеуправление</w:t>
            </w:r>
            <w:r>
              <w:rPr>
                <w:spacing w:val="-4"/>
                <w:sz w:val="24"/>
              </w:rPr>
              <w:t>(ДСУ)</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40</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158"/>
              <w:rPr>
                <w:sz w:val="24"/>
              </w:rPr>
            </w:pPr>
            <w:r>
              <w:rPr>
                <w:spacing w:val="-5"/>
                <w:sz w:val="24"/>
              </w:rPr>
              <w:t>17</w:t>
            </w:r>
          </w:p>
        </w:tc>
        <w:tc>
          <w:tcPr>
            <w:tcW w:w="5742" w:type="dxa"/>
            <w:tcBorders>
              <w:top w:val="nil"/>
              <w:bottom w:val="nil"/>
            </w:tcBorders>
          </w:tcPr>
          <w:p w:rsidR="00AC7DD6" w:rsidRDefault="00466DA9">
            <w:pPr>
              <w:pStyle w:val="TableParagraph"/>
              <w:spacing w:line="256" w:lineRule="exact"/>
              <w:ind w:left="107"/>
              <w:rPr>
                <w:sz w:val="24"/>
              </w:rPr>
            </w:pPr>
            <w:r>
              <w:rPr>
                <w:sz w:val="24"/>
              </w:rPr>
              <w:t>Цементно-бетонные</w:t>
            </w:r>
            <w:r>
              <w:rPr>
                <w:spacing w:val="-2"/>
                <w:sz w:val="24"/>
              </w:rPr>
              <w:t>производительностью:</w:t>
            </w:r>
          </w:p>
        </w:tc>
        <w:tc>
          <w:tcPr>
            <w:tcW w:w="1400" w:type="dxa"/>
            <w:tcBorders>
              <w:top w:val="nil"/>
              <w:bottom w:val="nil"/>
            </w:tcBorders>
          </w:tcPr>
          <w:p w:rsidR="00AC7DD6" w:rsidRDefault="00AC7DD6">
            <w:pPr>
              <w:pStyle w:val="TableParagraph"/>
              <w:rPr>
                <w:sz w:val="20"/>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z w:val="24"/>
              </w:rPr>
              <w:t>30тыс.куб.</w:t>
            </w:r>
            <w:r>
              <w:rPr>
                <w:spacing w:val="-4"/>
                <w:sz w:val="24"/>
              </w:rPr>
              <w:t>м/год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42</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z w:val="24"/>
              </w:rPr>
              <w:t>60тыс.куб.</w:t>
            </w:r>
            <w:r>
              <w:rPr>
                <w:spacing w:val="-4"/>
                <w:sz w:val="24"/>
              </w:rPr>
              <w:t>м/год</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47</w:t>
            </w:r>
          </w:p>
        </w:tc>
      </w:tr>
      <w:tr w:rsidR="00AC7DD6">
        <w:trPr>
          <w:trHeight w:val="272"/>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3" w:lineRule="exact"/>
              <w:ind w:left="107"/>
              <w:rPr>
                <w:sz w:val="24"/>
              </w:rPr>
            </w:pPr>
            <w:r>
              <w:rPr>
                <w:sz w:val="24"/>
              </w:rPr>
              <w:t>120тыс.куб.</w:t>
            </w:r>
            <w:r>
              <w:rPr>
                <w:spacing w:val="-4"/>
                <w:sz w:val="24"/>
              </w:rPr>
              <w:t>м/год</w:t>
            </w:r>
          </w:p>
        </w:tc>
        <w:tc>
          <w:tcPr>
            <w:tcW w:w="1400" w:type="dxa"/>
            <w:tcBorders>
              <w:top w:val="nil"/>
              <w:bottom w:val="nil"/>
            </w:tcBorders>
          </w:tcPr>
          <w:p w:rsidR="00AC7DD6" w:rsidRDefault="00466DA9">
            <w:pPr>
              <w:pStyle w:val="TableParagraph"/>
              <w:spacing w:line="253" w:lineRule="exact"/>
              <w:ind w:right="573"/>
              <w:jc w:val="right"/>
              <w:rPr>
                <w:sz w:val="24"/>
              </w:rPr>
            </w:pPr>
            <w:r>
              <w:rPr>
                <w:spacing w:val="-5"/>
                <w:sz w:val="24"/>
              </w:rPr>
              <w:t>51</w:t>
            </w:r>
          </w:p>
        </w:tc>
      </w:tr>
    </w:tbl>
    <w:p w:rsidR="00AC7DD6" w:rsidRDefault="00AC7DD6">
      <w:pPr>
        <w:spacing w:line="253" w:lineRule="exact"/>
        <w:jc w:val="right"/>
        <w:rPr>
          <w:sz w:val="24"/>
        </w:rPr>
        <w:sectPr w:rsidR="00AC7DD6">
          <w:pgSz w:w="11910" w:h="16800"/>
          <w:pgMar w:top="1140" w:right="0" w:bottom="106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01"/>
        <w:gridCol w:w="554"/>
        <w:gridCol w:w="5745"/>
        <w:gridCol w:w="1400"/>
      </w:tblGrid>
      <w:tr w:rsidR="00AC7DD6">
        <w:trPr>
          <w:trHeight w:val="282"/>
        </w:trPr>
        <w:tc>
          <w:tcPr>
            <w:tcW w:w="2101" w:type="dxa"/>
            <w:vMerge w:val="restart"/>
          </w:tcPr>
          <w:p w:rsidR="00AC7DD6" w:rsidRDefault="00AC7DD6">
            <w:pPr>
              <w:pStyle w:val="TableParagraph"/>
              <w:rPr>
                <w:sz w:val="24"/>
              </w:rPr>
            </w:pPr>
          </w:p>
        </w:tc>
        <w:tc>
          <w:tcPr>
            <w:tcW w:w="554" w:type="dxa"/>
            <w:tcBorders>
              <w:top w:val="nil"/>
              <w:bottom w:val="nil"/>
            </w:tcBorders>
          </w:tcPr>
          <w:p w:rsidR="00AC7DD6" w:rsidRDefault="00466DA9">
            <w:pPr>
              <w:pStyle w:val="TableParagraph"/>
              <w:spacing w:line="262" w:lineRule="exact"/>
              <w:ind w:left="140" w:right="134"/>
              <w:jc w:val="center"/>
              <w:rPr>
                <w:sz w:val="24"/>
              </w:rPr>
            </w:pPr>
            <w:r>
              <w:rPr>
                <w:spacing w:val="-5"/>
                <w:sz w:val="24"/>
              </w:rPr>
              <w:t>18</w:t>
            </w:r>
          </w:p>
        </w:tc>
        <w:tc>
          <w:tcPr>
            <w:tcW w:w="5745" w:type="dxa"/>
            <w:tcBorders>
              <w:top w:val="nil"/>
              <w:bottom w:val="nil"/>
            </w:tcBorders>
          </w:tcPr>
          <w:p w:rsidR="00AC7DD6" w:rsidRDefault="00466DA9">
            <w:pPr>
              <w:pStyle w:val="TableParagraph"/>
              <w:spacing w:line="262" w:lineRule="exact"/>
              <w:ind w:left="110"/>
              <w:rPr>
                <w:sz w:val="24"/>
              </w:rPr>
            </w:pPr>
            <w:r>
              <w:rPr>
                <w:spacing w:val="-2"/>
                <w:sz w:val="24"/>
              </w:rPr>
              <w:t>Асфальтобетонныепроизводительностью:</w:t>
            </w:r>
          </w:p>
        </w:tc>
        <w:tc>
          <w:tcPr>
            <w:tcW w:w="1400" w:type="dxa"/>
            <w:tcBorders>
              <w:top w:val="nil"/>
              <w:bottom w:val="nil"/>
            </w:tcBorders>
          </w:tcPr>
          <w:p w:rsidR="00AC7DD6" w:rsidRDefault="00AC7DD6">
            <w:pPr>
              <w:pStyle w:val="TableParagraph"/>
              <w:rPr>
                <w:sz w:val="20"/>
              </w:rPr>
            </w:pP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z w:val="24"/>
              </w:rPr>
              <w:t xml:space="preserve">30тыс. </w:t>
            </w:r>
            <w:r>
              <w:rPr>
                <w:spacing w:val="-2"/>
                <w:sz w:val="24"/>
              </w:rPr>
              <w:t>т/год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35</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z w:val="24"/>
              </w:rPr>
              <w:t xml:space="preserve">60тыс. </w:t>
            </w:r>
            <w:r>
              <w:rPr>
                <w:spacing w:val="-2"/>
                <w:sz w:val="24"/>
              </w:rPr>
              <w:t>т/год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44</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z w:val="24"/>
              </w:rPr>
              <w:t xml:space="preserve">120тыс. </w:t>
            </w:r>
            <w:r>
              <w:rPr>
                <w:spacing w:val="-2"/>
                <w:sz w:val="24"/>
              </w:rPr>
              <w:t>т/год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48</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140" w:right="134"/>
              <w:jc w:val="center"/>
              <w:rPr>
                <w:sz w:val="24"/>
              </w:rPr>
            </w:pPr>
            <w:r>
              <w:rPr>
                <w:spacing w:val="-5"/>
                <w:sz w:val="24"/>
              </w:rPr>
              <w:t>19</w:t>
            </w:r>
          </w:p>
        </w:tc>
        <w:tc>
          <w:tcPr>
            <w:tcW w:w="5745" w:type="dxa"/>
            <w:tcBorders>
              <w:top w:val="nil"/>
              <w:bottom w:val="nil"/>
            </w:tcBorders>
          </w:tcPr>
          <w:p w:rsidR="00AC7DD6" w:rsidRDefault="00466DA9">
            <w:pPr>
              <w:pStyle w:val="TableParagraph"/>
              <w:spacing w:line="256" w:lineRule="exact"/>
              <w:ind w:left="110"/>
              <w:rPr>
                <w:sz w:val="24"/>
              </w:rPr>
            </w:pPr>
            <w:r>
              <w:rPr>
                <w:sz w:val="24"/>
              </w:rPr>
              <w:t>Битумные</w:t>
            </w:r>
            <w:r>
              <w:rPr>
                <w:spacing w:val="-2"/>
                <w:sz w:val="24"/>
              </w:rPr>
              <w:t>базы:</w:t>
            </w:r>
          </w:p>
        </w:tc>
        <w:tc>
          <w:tcPr>
            <w:tcW w:w="1400" w:type="dxa"/>
            <w:tcBorders>
              <w:top w:val="nil"/>
              <w:bottom w:val="nil"/>
            </w:tcBorders>
          </w:tcPr>
          <w:p w:rsidR="00AC7DD6" w:rsidRDefault="00AC7DD6">
            <w:pPr>
              <w:pStyle w:val="TableParagraph"/>
              <w:rPr>
                <w:sz w:val="20"/>
              </w:rPr>
            </w:pPr>
          </w:p>
        </w:tc>
      </w:tr>
      <w:tr w:rsidR="00AC7DD6">
        <w:trPr>
          <w:trHeight w:val="276"/>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7" w:lineRule="exact"/>
              <w:ind w:left="110"/>
              <w:rPr>
                <w:sz w:val="24"/>
              </w:rPr>
            </w:pPr>
            <w:r>
              <w:rPr>
                <w:spacing w:val="-2"/>
                <w:sz w:val="24"/>
              </w:rPr>
              <w:t>Прирельсовые</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31</w:t>
            </w:r>
          </w:p>
        </w:tc>
      </w:tr>
      <w:tr w:rsidR="00AC7DD6">
        <w:trPr>
          <w:trHeight w:val="276"/>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7" w:lineRule="exact"/>
              <w:ind w:left="110"/>
              <w:rPr>
                <w:sz w:val="24"/>
              </w:rPr>
            </w:pPr>
            <w:r>
              <w:rPr>
                <w:spacing w:val="-2"/>
                <w:sz w:val="24"/>
              </w:rPr>
              <w:t>Притрассовые</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27</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140" w:right="134"/>
              <w:jc w:val="center"/>
              <w:rPr>
                <w:sz w:val="24"/>
              </w:rPr>
            </w:pPr>
            <w:r>
              <w:rPr>
                <w:spacing w:val="-5"/>
                <w:sz w:val="24"/>
              </w:rPr>
              <w:t>20</w:t>
            </w:r>
          </w:p>
        </w:tc>
        <w:tc>
          <w:tcPr>
            <w:tcW w:w="5745" w:type="dxa"/>
            <w:tcBorders>
              <w:top w:val="nil"/>
              <w:bottom w:val="nil"/>
            </w:tcBorders>
          </w:tcPr>
          <w:p w:rsidR="00AC7DD6" w:rsidRDefault="00466DA9">
            <w:pPr>
              <w:pStyle w:val="TableParagraph"/>
              <w:spacing w:line="256" w:lineRule="exact"/>
              <w:ind w:left="110"/>
              <w:rPr>
                <w:sz w:val="24"/>
              </w:rPr>
            </w:pPr>
            <w:r>
              <w:rPr>
                <w:sz w:val="24"/>
              </w:rPr>
              <w:t>Базы</w:t>
            </w:r>
            <w:r>
              <w:rPr>
                <w:spacing w:val="-2"/>
                <w:sz w:val="24"/>
              </w:rPr>
              <w:t>песка</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48</w:t>
            </w:r>
          </w:p>
        </w:tc>
      </w:tr>
      <w:tr w:rsidR="00AC7DD6">
        <w:trPr>
          <w:trHeight w:val="547"/>
        </w:trPr>
        <w:tc>
          <w:tcPr>
            <w:tcW w:w="2101" w:type="dxa"/>
            <w:vMerge/>
            <w:tcBorders>
              <w:top w:val="nil"/>
            </w:tcBorders>
          </w:tcPr>
          <w:p w:rsidR="00AC7DD6" w:rsidRDefault="00AC7DD6">
            <w:pPr>
              <w:rPr>
                <w:sz w:val="2"/>
                <w:szCs w:val="2"/>
              </w:rPr>
            </w:pPr>
          </w:p>
        </w:tc>
        <w:tc>
          <w:tcPr>
            <w:tcW w:w="554" w:type="dxa"/>
            <w:tcBorders>
              <w:top w:val="nil"/>
            </w:tcBorders>
          </w:tcPr>
          <w:p w:rsidR="00AC7DD6" w:rsidRDefault="00466DA9">
            <w:pPr>
              <w:pStyle w:val="TableParagraph"/>
              <w:spacing w:line="263" w:lineRule="exact"/>
              <w:ind w:left="140" w:right="134"/>
              <w:jc w:val="center"/>
              <w:rPr>
                <w:sz w:val="24"/>
              </w:rPr>
            </w:pPr>
            <w:r>
              <w:rPr>
                <w:spacing w:val="-5"/>
                <w:sz w:val="24"/>
              </w:rPr>
              <w:t>21</w:t>
            </w:r>
          </w:p>
        </w:tc>
        <w:tc>
          <w:tcPr>
            <w:tcW w:w="5745" w:type="dxa"/>
            <w:tcBorders>
              <w:top w:val="nil"/>
            </w:tcBorders>
          </w:tcPr>
          <w:p w:rsidR="00AC7DD6" w:rsidRDefault="00466DA9">
            <w:pPr>
              <w:pStyle w:val="TableParagraph"/>
              <w:spacing w:line="263" w:lineRule="exact"/>
              <w:ind w:left="110"/>
              <w:rPr>
                <w:sz w:val="24"/>
              </w:rPr>
            </w:pPr>
            <w:r>
              <w:rPr>
                <w:sz w:val="24"/>
              </w:rPr>
              <w:t>Полигоныдляизготовления</w:t>
            </w:r>
            <w:r>
              <w:rPr>
                <w:spacing w:val="-2"/>
                <w:sz w:val="24"/>
              </w:rPr>
              <w:t>железобетонных</w:t>
            </w:r>
          </w:p>
          <w:p w:rsidR="00AC7DD6" w:rsidRDefault="00466DA9">
            <w:pPr>
              <w:pStyle w:val="TableParagraph"/>
              <w:spacing w:line="264" w:lineRule="exact"/>
              <w:ind w:left="110"/>
              <w:rPr>
                <w:sz w:val="24"/>
              </w:rPr>
            </w:pPr>
            <w:r>
              <w:rPr>
                <w:sz w:val="24"/>
              </w:rPr>
              <w:t>конструкциймощностью4тыс.куб.</w:t>
            </w:r>
            <w:r>
              <w:rPr>
                <w:spacing w:val="-4"/>
                <w:sz w:val="24"/>
              </w:rPr>
              <w:t xml:space="preserve"> м/год</w:t>
            </w:r>
          </w:p>
        </w:tc>
        <w:tc>
          <w:tcPr>
            <w:tcW w:w="1400" w:type="dxa"/>
            <w:tcBorders>
              <w:top w:val="nil"/>
            </w:tcBorders>
          </w:tcPr>
          <w:p w:rsidR="00AC7DD6" w:rsidRDefault="00466DA9">
            <w:pPr>
              <w:pStyle w:val="TableParagraph"/>
              <w:spacing w:line="263" w:lineRule="exact"/>
              <w:ind w:right="573"/>
              <w:jc w:val="right"/>
              <w:rPr>
                <w:sz w:val="24"/>
              </w:rPr>
            </w:pPr>
            <w:r>
              <w:rPr>
                <w:spacing w:val="-5"/>
                <w:sz w:val="24"/>
              </w:rPr>
              <w:t>35</w:t>
            </w:r>
          </w:p>
        </w:tc>
      </w:tr>
      <w:tr w:rsidR="00AC7DD6">
        <w:trPr>
          <w:trHeight w:val="555"/>
        </w:trPr>
        <w:tc>
          <w:tcPr>
            <w:tcW w:w="2101" w:type="dxa"/>
            <w:vMerge w:val="restart"/>
          </w:tcPr>
          <w:p w:rsidR="00AC7DD6" w:rsidRDefault="00466DA9">
            <w:pPr>
              <w:pStyle w:val="TableParagraph"/>
              <w:spacing w:line="268" w:lineRule="exact"/>
              <w:ind w:left="107"/>
              <w:rPr>
                <w:sz w:val="24"/>
              </w:rPr>
            </w:pPr>
            <w:r>
              <w:rPr>
                <w:spacing w:val="-2"/>
                <w:sz w:val="24"/>
              </w:rPr>
              <w:t>Рыбопереработка</w:t>
            </w:r>
          </w:p>
        </w:tc>
        <w:tc>
          <w:tcPr>
            <w:tcW w:w="554" w:type="dxa"/>
            <w:vMerge w:val="restart"/>
          </w:tcPr>
          <w:p w:rsidR="00AC7DD6" w:rsidRDefault="00466DA9">
            <w:pPr>
              <w:pStyle w:val="TableParagraph"/>
              <w:spacing w:line="268" w:lineRule="exact"/>
              <w:ind w:left="6"/>
              <w:jc w:val="center"/>
              <w:rPr>
                <w:sz w:val="24"/>
              </w:rPr>
            </w:pPr>
            <w:r>
              <w:rPr>
                <w:sz w:val="24"/>
              </w:rPr>
              <w:t>1</w:t>
            </w:r>
          </w:p>
        </w:tc>
        <w:tc>
          <w:tcPr>
            <w:tcW w:w="5745" w:type="dxa"/>
            <w:tcBorders>
              <w:bottom w:val="nil"/>
            </w:tcBorders>
          </w:tcPr>
          <w:p w:rsidR="00AC7DD6" w:rsidRDefault="00466DA9">
            <w:pPr>
              <w:pStyle w:val="TableParagraph"/>
              <w:spacing w:line="268" w:lineRule="exact"/>
              <w:ind w:left="110"/>
              <w:rPr>
                <w:sz w:val="24"/>
              </w:rPr>
            </w:pPr>
            <w:r>
              <w:rPr>
                <w:sz w:val="24"/>
              </w:rPr>
              <w:t>Рыбоперерабатывающие</w:t>
            </w:r>
            <w:r>
              <w:rPr>
                <w:spacing w:val="-2"/>
                <w:sz w:val="24"/>
              </w:rPr>
              <w:t>производственной</w:t>
            </w:r>
          </w:p>
          <w:p w:rsidR="00AC7DD6" w:rsidRDefault="00466DA9">
            <w:pPr>
              <w:pStyle w:val="TableParagraph"/>
              <w:spacing w:line="268" w:lineRule="exact"/>
              <w:ind w:left="110"/>
              <w:rPr>
                <w:sz w:val="24"/>
              </w:rPr>
            </w:pPr>
            <w:r>
              <w:rPr>
                <w:sz w:val="24"/>
              </w:rPr>
              <w:t>мощностью,</w:t>
            </w:r>
            <w:r>
              <w:rPr>
                <w:spacing w:val="-2"/>
                <w:sz w:val="24"/>
              </w:rPr>
              <w:t>т/сут:</w:t>
            </w:r>
          </w:p>
        </w:tc>
        <w:tc>
          <w:tcPr>
            <w:tcW w:w="1400" w:type="dxa"/>
            <w:tcBorders>
              <w:bottom w:val="nil"/>
            </w:tcBorders>
          </w:tcPr>
          <w:p w:rsidR="00AC7DD6" w:rsidRDefault="00AC7DD6">
            <w:pPr>
              <w:pStyle w:val="TableParagraph"/>
              <w:rPr>
                <w:sz w:val="24"/>
              </w:rPr>
            </w:pPr>
          </w:p>
        </w:tc>
      </w:tr>
      <w:tr w:rsidR="00AC7DD6">
        <w:trPr>
          <w:trHeight w:val="275"/>
        </w:trPr>
        <w:tc>
          <w:tcPr>
            <w:tcW w:w="2101" w:type="dxa"/>
            <w:vMerge/>
            <w:tcBorders>
              <w:top w:val="nil"/>
            </w:tcBorders>
          </w:tcPr>
          <w:p w:rsidR="00AC7DD6" w:rsidRDefault="00AC7DD6">
            <w:pPr>
              <w:rPr>
                <w:sz w:val="2"/>
                <w:szCs w:val="2"/>
              </w:rPr>
            </w:pPr>
          </w:p>
        </w:tc>
        <w:tc>
          <w:tcPr>
            <w:tcW w:w="554" w:type="dxa"/>
            <w:vMerge/>
            <w:tcBorders>
              <w:top w:val="nil"/>
            </w:tcBorders>
          </w:tcPr>
          <w:p w:rsidR="00AC7DD6" w:rsidRDefault="00AC7DD6">
            <w:pPr>
              <w:rPr>
                <w:sz w:val="2"/>
                <w:szCs w:val="2"/>
              </w:rPr>
            </w:pPr>
          </w:p>
        </w:tc>
        <w:tc>
          <w:tcPr>
            <w:tcW w:w="5745" w:type="dxa"/>
            <w:tcBorders>
              <w:top w:val="nil"/>
              <w:bottom w:val="nil"/>
            </w:tcBorders>
          </w:tcPr>
          <w:p w:rsidR="00AC7DD6" w:rsidRDefault="00466DA9">
            <w:pPr>
              <w:pStyle w:val="TableParagraph"/>
              <w:spacing w:line="256" w:lineRule="exact"/>
              <w:ind w:left="110"/>
              <w:rPr>
                <w:sz w:val="24"/>
              </w:rPr>
            </w:pPr>
            <w:r>
              <w:rPr>
                <w:sz w:val="24"/>
              </w:rPr>
              <w:t>До</w:t>
            </w:r>
            <w:r>
              <w:rPr>
                <w:spacing w:val="-5"/>
                <w:sz w:val="24"/>
              </w:rPr>
              <w:t>10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40</w:t>
            </w:r>
          </w:p>
        </w:tc>
      </w:tr>
      <w:tr w:rsidR="00AC7DD6">
        <w:trPr>
          <w:trHeight w:val="271"/>
        </w:trPr>
        <w:tc>
          <w:tcPr>
            <w:tcW w:w="2101" w:type="dxa"/>
            <w:vMerge/>
            <w:tcBorders>
              <w:top w:val="nil"/>
            </w:tcBorders>
          </w:tcPr>
          <w:p w:rsidR="00AC7DD6" w:rsidRDefault="00AC7DD6">
            <w:pPr>
              <w:rPr>
                <w:sz w:val="2"/>
                <w:szCs w:val="2"/>
              </w:rPr>
            </w:pPr>
          </w:p>
        </w:tc>
        <w:tc>
          <w:tcPr>
            <w:tcW w:w="554" w:type="dxa"/>
            <w:vMerge/>
            <w:tcBorders>
              <w:top w:val="nil"/>
            </w:tcBorders>
          </w:tcPr>
          <w:p w:rsidR="00AC7DD6" w:rsidRDefault="00AC7DD6">
            <w:pPr>
              <w:rPr>
                <w:sz w:val="2"/>
                <w:szCs w:val="2"/>
              </w:rPr>
            </w:pPr>
          </w:p>
        </w:tc>
        <w:tc>
          <w:tcPr>
            <w:tcW w:w="5745" w:type="dxa"/>
            <w:tcBorders>
              <w:top w:val="nil"/>
              <w:bottom w:val="nil"/>
            </w:tcBorders>
          </w:tcPr>
          <w:p w:rsidR="00AC7DD6" w:rsidRDefault="00466DA9">
            <w:pPr>
              <w:pStyle w:val="TableParagraph"/>
              <w:spacing w:line="251" w:lineRule="exact"/>
              <w:ind w:left="110"/>
              <w:rPr>
                <w:sz w:val="24"/>
              </w:rPr>
            </w:pPr>
            <w:r>
              <w:rPr>
                <w:sz w:val="24"/>
              </w:rPr>
              <w:t>Более</w:t>
            </w:r>
            <w:r>
              <w:rPr>
                <w:spacing w:val="-5"/>
                <w:sz w:val="24"/>
              </w:rPr>
              <w:t>10</w:t>
            </w:r>
          </w:p>
        </w:tc>
        <w:tc>
          <w:tcPr>
            <w:tcW w:w="1400" w:type="dxa"/>
            <w:tcBorders>
              <w:top w:val="nil"/>
              <w:bottom w:val="nil"/>
            </w:tcBorders>
          </w:tcPr>
          <w:p w:rsidR="00AC7DD6" w:rsidRDefault="00466DA9">
            <w:pPr>
              <w:pStyle w:val="TableParagraph"/>
              <w:spacing w:line="251" w:lineRule="exact"/>
              <w:ind w:right="573"/>
              <w:jc w:val="right"/>
              <w:rPr>
                <w:sz w:val="24"/>
              </w:rPr>
            </w:pPr>
            <w:r>
              <w:rPr>
                <w:spacing w:val="-5"/>
                <w:sz w:val="24"/>
              </w:rPr>
              <w:t>50</w:t>
            </w:r>
          </w:p>
        </w:tc>
      </w:tr>
      <w:tr w:rsidR="00AC7DD6">
        <w:trPr>
          <w:trHeight w:val="278"/>
        </w:trPr>
        <w:tc>
          <w:tcPr>
            <w:tcW w:w="2101" w:type="dxa"/>
            <w:vMerge w:val="restart"/>
          </w:tcPr>
          <w:p w:rsidR="00AC7DD6" w:rsidRDefault="00466DA9">
            <w:pPr>
              <w:pStyle w:val="TableParagraph"/>
              <w:ind w:left="107"/>
              <w:rPr>
                <w:sz w:val="24"/>
              </w:rPr>
            </w:pPr>
            <w:r>
              <w:rPr>
                <w:spacing w:val="-2"/>
                <w:sz w:val="24"/>
              </w:rPr>
              <w:t>Нефтехимическая промышленность</w:t>
            </w:r>
          </w:p>
        </w:tc>
        <w:tc>
          <w:tcPr>
            <w:tcW w:w="554" w:type="dxa"/>
          </w:tcPr>
          <w:p w:rsidR="00AC7DD6" w:rsidRDefault="00466DA9">
            <w:pPr>
              <w:pStyle w:val="TableParagraph"/>
              <w:spacing w:line="259" w:lineRule="exact"/>
              <w:ind w:left="6"/>
              <w:jc w:val="center"/>
              <w:rPr>
                <w:sz w:val="24"/>
              </w:rPr>
            </w:pPr>
            <w:r>
              <w:rPr>
                <w:sz w:val="24"/>
              </w:rPr>
              <w:t>1</w:t>
            </w:r>
          </w:p>
        </w:tc>
        <w:tc>
          <w:tcPr>
            <w:tcW w:w="5745" w:type="dxa"/>
            <w:tcBorders>
              <w:top w:val="nil"/>
            </w:tcBorders>
          </w:tcPr>
          <w:p w:rsidR="00AC7DD6" w:rsidRDefault="00466DA9">
            <w:pPr>
              <w:pStyle w:val="TableParagraph"/>
              <w:spacing w:line="259" w:lineRule="exact"/>
              <w:ind w:left="110"/>
              <w:rPr>
                <w:sz w:val="24"/>
              </w:rPr>
            </w:pPr>
            <w:r>
              <w:rPr>
                <w:sz w:val="24"/>
              </w:rPr>
              <w:t>Нефтеперерабатывающей</w:t>
            </w:r>
            <w:r>
              <w:rPr>
                <w:spacing w:val="-2"/>
                <w:sz w:val="24"/>
              </w:rPr>
              <w:t>промышленности</w:t>
            </w:r>
          </w:p>
        </w:tc>
        <w:tc>
          <w:tcPr>
            <w:tcW w:w="1400" w:type="dxa"/>
            <w:tcBorders>
              <w:top w:val="nil"/>
            </w:tcBorders>
          </w:tcPr>
          <w:p w:rsidR="00AC7DD6" w:rsidRDefault="00466DA9">
            <w:pPr>
              <w:pStyle w:val="TableParagraph"/>
              <w:spacing w:line="259" w:lineRule="exact"/>
              <w:ind w:right="573"/>
              <w:jc w:val="right"/>
              <w:rPr>
                <w:sz w:val="24"/>
              </w:rPr>
            </w:pPr>
            <w:r>
              <w:rPr>
                <w:spacing w:val="-5"/>
                <w:sz w:val="24"/>
              </w:rPr>
              <w:t>46</w:t>
            </w:r>
          </w:p>
        </w:tc>
      </w:tr>
      <w:tr w:rsidR="00AC7DD6">
        <w:trPr>
          <w:trHeight w:val="275"/>
        </w:trPr>
        <w:tc>
          <w:tcPr>
            <w:tcW w:w="2101" w:type="dxa"/>
            <w:vMerge/>
            <w:tcBorders>
              <w:top w:val="nil"/>
            </w:tcBorders>
          </w:tcPr>
          <w:p w:rsidR="00AC7DD6" w:rsidRDefault="00AC7DD6">
            <w:pPr>
              <w:rPr>
                <w:sz w:val="2"/>
                <w:szCs w:val="2"/>
              </w:rPr>
            </w:pPr>
          </w:p>
        </w:tc>
        <w:tc>
          <w:tcPr>
            <w:tcW w:w="554" w:type="dxa"/>
          </w:tcPr>
          <w:p w:rsidR="00AC7DD6" w:rsidRDefault="00466DA9">
            <w:pPr>
              <w:pStyle w:val="TableParagraph"/>
              <w:spacing w:line="256" w:lineRule="exact"/>
              <w:ind w:left="6"/>
              <w:jc w:val="center"/>
              <w:rPr>
                <w:sz w:val="24"/>
              </w:rPr>
            </w:pPr>
            <w:r>
              <w:rPr>
                <w:sz w:val="24"/>
              </w:rPr>
              <w:t>2</w:t>
            </w:r>
          </w:p>
        </w:tc>
        <w:tc>
          <w:tcPr>
            <w:tcW w:w="5745" w:type="dxa"/>
          </w:tcPr>
          <w:p w:rsidR="00AC7DD6" w:rsidRDefault="00466DA9">
            <w:pPr>
              <w:pStyle w:val="TableParagraph"/>
              <w:spacing w:line="256" w:lineRule="exact"/>
              <w:ind w:left="110"/>
              <w:rPr>
                <w:sz w:val="24"/>
              </w:rPr>
            </w:pPr>
            <w:r>
              <w:rPr>
                <w:spacing w:val="-2"/>
                <w:sz w:val="24"/>
              </w:rPr>
              <w:t>Производствасинтетическогокаучука</w:t>
            </w:r>
          </w:p>
        </w:tc>
        <w:tc>
          <w:tcPr>
            <w:tcW w:w="1400" w:type="dxa"/>
          </w:tcPr>
          <w:p w:rsidR="00AC7DD6" w:rsidRDefault="00466DA9">
            <w:pPr>
              <w:pStyle w:val="TableParagraph"/>
              <w:spacing w:line="256" w:lineRule="exact"/>
              <w:ind w:right="573"/>
              <w:jc w:val="right"/>
              <w:rPr>
                <w:sz w:val="24"/>
              </w:rPr>
            </w:pPr>
            <w:r>
              <w:rPr>
                <w:spacing w:val="-5"/>
                <w:sz w:val="24"/>
              </w:rPr>
              <w:t>32</w:t>
            </w:r>
          </w:p>
        </w:tc>
      </w:tr>
      <w:tr w:rsidR="00AC7DD6">
        <w:trPr>
          <w:trHeight w:val="279"/>
        </w:trPr>
        <w:tc>
          <w:tcPr>
            <w:tcW w:w="2101" w:type="dxa"/>
            <w:vMerge/>
            <w:tcBorders>
              <w:top w:val="nil"/>
            </w:tcBorders>
          </w:tcPr>
          <w:p w:rsidR="00AC7DD6" w:rsidRDefault="00AC7DD6">
            <w:pPr>
              <w:rPr>
                <w:sz w:val="2"/>
                <w:szCs w:val="2"/>
              </w:rPr>
            </w:pPr>
          </w:p>
        </w:tc>
        <w:tc>
          <w:tcPr>
            <w:tcW w:w="554" w:type="dxa"/>
            <w:tcBorders>
              <w:bottom w:val="nil"/>
            </w:tcBorders>
          </w:tcPr>
          <w:p w:rsidR="00AC7DD6" w:rsidRDefault="00466DA9">
            <w:pPr>
              <w:pStyle w:val="TableParagraph"/>
              <w:spacing w:line="260" w:lineRule="exact"/>
              <w:ind w:left="6"/>
              <w:jc w:val="center"/>
              <w:rPr>
                <w:sz w:val="24"/>
              </w:rPr>
            </w:pPr>
            <w:r>
              <w:rPr>
                <w:sz w:val="24"/>
              </w:rPr>
              <w:t>3</w:t>
            </w:r>
          </w:p>
        </w:tc>
        <w:tc>
          <w:tcPr>
            <w:tcW w:w="5745" w:type="dxa"/>
            <w:tcBorders>
              <w:bottom w:val="nil"/>
            </w:tcBorders>
          </w:tcPr>
          <w:p w:rsidR="00AC7DD6" w:rsidRDefault="00466DA9">
            <w:pPr>
              <w:pStyle w:val="TableParagraph"/>
              <w:spacing w:line="260" w:lineRule="exact"/>
              <w:ind w:left="110"/>
              <w:rPr>
                <w:sz w:val="24"/>
              </w:rPr>
            </w:pPr>
            <w:r>
              <w:rPr>
                <w:sz w:val="24"/>
              </w:rPr>
              <w:t>Сажевой</w:t>
            </w:r>
            <w:r>
              <w:rPr>
                <w:spacing w:val="-2"/>
                <w:sz w:val="24"/>
              </w:rPr>
              <w:t>промышленности</w:t>
            </w:r>
          </w:p>
        </w:tc>
        <w:tc>
          <w:tcPr>
            <w:tcW w:w="1400" w:type="dxa"/>
            <w:tcBorders>
              <w:bottom w:val="nil"/>
            </w:tcBorders>
          </w:tcPr>
          <w:p w:rsidR="00AC7DD6" w:rsidRDefault="00466DA9">
            <w:pPr>
              <w:pStyle w:val="TableParagraph"/>
              <w:spacing w:line="260" w:lineRule="exact"/>
              <w:ind w:right="573"/>
              <w:jc w:val="right"/>
              <w:rPr>
                <w:sz w:val="24"/>
              </w:rPr>
            </w:pPr>
            <w:r>
              <w:rPr>
                <w:spacing w:val="-5"/>
                <w:sz w:val="24"/>
              </w:rPr>
              <w:t>32</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6"/>
              <w:jc w:val="center"/>
              <w:rPr>
                <w:sz w:val="24"/>
              </w:rPr>
            </w:pPr>
            <w:r>
              <w:rPr>
                <w:sz w:val="24"/>
              </w:rPr>
              <w:t>4</w:t>
            </w:r>
          </w:p>
        </w:tc>
        <w:tc>
          <w:tcPr>
            <w:tcW w:w="5745" w:type="dxa"/>
            <w:tcBorders>
              <w:top w:val="nil"/>
              <w:bottom w:val="nil"/>
            </w:tcBorders>
          </w:tcPr>
          <w:p w:rsidR="00AC7DD6" w:rsidRDefault="00466DA9">
            <w:pPr>
              <w:pStyle w:val="TableParagraph"/>
              <w:spacing w:line="256" w:lineRule="exact"/>
              <w:ind w:left="110"/>
              <w:rPr>
                <w:sz w:val="24"/>
              </w:rPr>
            </w:pPr>
            <w:r>
              <w:rPr>
                <w:sz w:val="24"/>
              </w:rPr>
              <w:t>Шинной</w:t>
            </w:r>
            <w:r>
              <w:rPr>
                <w:spacing w:val="-2"/>
                <w:sz w:val="24"/>
              </w:rPr>
              <w:t xml:space="preserve"> промышленности</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55</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6"/>
              <w:jc w:val="center"/>
              <w:rPr>
                <w:sz w:val="24"/>
              </w:rPr>
            </w:pPr>
            <w:r>
              <w:rPr>
                <w:sz w:val="24"/>
              </w:rPr>
              <w:t>5</w:t>
            </w:r>
          </w:p>
        </w:tc>
        <w:tc>
          <w:tcPr>
            <w:tcW w:w="5745" w:type="dxa"/>
            <w:tcBorders>
              <w:top w:val="nil"/>
              <w:bottom w:val="nil"/>
            </w:tcBorders>
          </w:tcPr>
          <w:p w:rsidR="00AC7DD6" w:rsidRDefault="00466DA9">
            <w:pPr>
              <w:pStyle w:val="TableParagraph"/>
              <w:spacing w:line="256" w:lineRule="exact"/>
              <w:ind w:left="110"/>
              <w:rPr>
                <w:sz w:val="24"/>
              </w:rPr>
            </w:pPr>
            <w:r>
              <w:rPr>
                <w:sz w:val="24"/>
              </w:rPr>
              <w:t>Промышленностирезинотехнических</w:t>
            </w:r>
            <w:r>
              <w:rPr>
                <w:spacing w:val="-2"/>
                <w:sz w:val="24"/>
              </w:rPr>
              <w:t>изделий</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55</w:t>
            </w:r>
          </w:p>
        </w:tc>
      </w:tr>
      <w:tr w:rsidR="00AC7DD6">
        <w:trPr>
          <w:trHeight w:val="271"/>
        </w:trPr>
        <w:tc>
          <w:tcPr>
            <w:tcW w:w="2101" w:type="dxa"/>
            <w:vMerge/>
            <w:tcBorders>
              <w:top w:val="nil"/>
            </w:tcBorders>
          </w:tcPr>
          <w:p w:rsidR="00AC7DD6" w:rsidRDefault="00AC7DD6">
            <w:pPr>
              <w:rPr>
                <w:sz w:val="2"/>
                <w:szCs w:val="2"/>
              </w:rPr>
            </w:pPr>
          </w:p>
        </w:tc>
        <w:tc>
          <w:tcPr>
            <w:tcW w:w="554" w:type="dxa"/>
            <w:tcBorders>
              <w:top w:val="nil"/>
            </w:tcBorders>
          </w:tcPr>
          <w:p w:rsidR="00AC7DD6" w:rsidRDefault="00466DA9">
            <w:pPr>
              <w:pStyle w:val="TableParagraph"/>
              <w:spacing w:line="251" w:lineRule="exact"/>
              <w:ind w:left="6"/>
              <w:jc w:val="center"/>
              <w:rPr>
                <w:sz w:val="24"/>
              </w:rPr>
            </w:pPr>
            <w:r>
              <w:rPr>
                <w:sz w:val="24"/>
              </w:rPr>
              <w:t>6</w:t>
            </w:r>
          </w:p>
        </w:tc>
        <w:tc>
          <w:tcPr>
            <w:tcW w:w="5745" w:type="dxa"/>
            <w:tcBorders>
              <w:top w:val="nil"/>
            </w:tcBorders>
          </w:tcPr>
          <w:p w:rsidR="00AC7DD6" w:rsidRDefault="00466DA9">
            <w:pPr>
              <w:pStyle w:val="TableParagraph"/>
              <w:spacing w:line="251" w:lineRule="exact"/>
              <w:ind w:left="110"/>
              <w:rPr>
                <w:sz w:val="24"/>
              </w:rPr>
            </w:pPr>
            <w:r>
              <w:rPr>
                <w:sz w:val="24"/>
              </w:rPr>
              <w:t>Производстварезиновой</w:t>
            </w:r>
            <w:r>
              <w:rPr>
                <w:spacing w:val="-2"/>
                <w:sz w:val="24"/>
              </w:rPr>
              <w:t>обуви</w:t>
            </w:r>
          </w:p>
        </w:tc>
        <w:tc>
          <w:tcPr>
            <w:tcW w:w="1400" w:type="dxa"/>
            <w:tcBorders>
              <w:top w:val="nil"/>
            </w:tcBorders>
          </w:tcPr>
          <w:p w:rsidR="00AC7DD6" w:rsidRDefault="00466DA9">
            <w:pPr>
              <w:pStyle w:val="TableParagraph"/>
              <w:spacing w:line="251" w:lineRule="exact"/>
              <w:ind w:right="573"/>
              <w:jc w:val="right"/>
              <w:rPr>
                <w:sz w:val="24"/>
              </w:rPr>
            </w:pPr>
            <w:r>
              <w:rPr>
                <w:spacing w:val="-5"/>
                <w:sz w:val="24"/>
              </w:rPr>
              <w:t>55</w:t>
            </w:r>
          </w:p>
        </w:tc>
      </w:tr>
      <w:tr w:rsidR="00AC7DD6">
        <w:trPr>
          <w:trHeight w:val="557"/>
        </w:trPr>
        <w:tc>
          <w:tcPr>
            <w:tcW w:w="2101" w:type="dxa"/>
            <w:vMerge w:val="restart"/>
          </w:tcPr>
          <w:p w:rsidR="00AC7DD6" w:rsidRDefault="00466DA9">
            <w:pPr>
              <w:pStyle w:val="TableParagraph"/>
              <w:spacing w:line="268" w:lineRule="exact"/>
              <w:ind w:left="107"/>
              <w:rPr>
                <w:sz w:val="24"/>
              </w:rPr>
            </w:pPr>
            <w:r>
              <w:rPr>
                <w:spacing w:val="-2"/>
                <w:sz w:val="24"/>
              </w:rPr>
              <w:t>Геологоразведка</w:t>
            </w:r>
          </w:p>
        </w:tc>
        <w:tc>
          <w:tcPr>
            <w:tcW w:w="554" w:type="dxa"/>
            <w:tcBorders>
              <w:bottom w:val="nil"/>
            </w:tcBorders>
          </w:tcPr>
          <w:p w:rsidR="00AC7DD6" w:rsidRDefault="00466DA9">
            <w:pPr>
              <w:pStyle w:val="TableParagraph"/>
              <w:spacing w:line="268" w:lineRule="exact"/>
              <w:ind w:left="6"/>
              <w:jc w:val="center"/>
              <w:rPr>
                <w:sz w:val="24"/>
              </w:rPr>
            </w:pPr>
            <w:r>
              <w:rPr>
                <w:sz w:val="24"/>
              </w:rPr>
              <w:t>1</w:t>
            </w:r>
          </w:p>
        </w:tc>
        <w:tc>
          <w:tcPr>
            <w:tcW w:w="5745" w:type="dxa"/>
            <w:tcBorders>
              <w:bottom w:val="nil"/>
            </w:tcBorders>
          </w:tcPr>
          <w:p w:rsidR="00AC7DD6" w:rsidRDefault="00466DA9">
            <w:pPr>
              <w:pStyle w:val="TableParagraph"/>
              <w:spacing w:line="268" w:lineRule="exact"/>
              <w:ind w:left="110"/>
              <w:rPr>
                <w:sz w:val="24"/>
              </w:rPr>
            </w:pPr>
            <w:r>
              <w:rPr>
                <w:sz w:val="24"/>
              </w:rPr>
              <w:t>Базыпроизводственныеиматериально-</w:t>
            </w:r>
            <w:r>
              <w:rPr>
                <w:spacing w:val="-2"/>
                <w:sz w:val="24"/>
              </w:rPr>
              <w:t>технического</w:t>
            </w:r>
          </w:p>
          <w:p w:rsidR="00AC7DD6" w:rsidRDefault="00466DA9">
            <w:pPr>
              <w:pStyle w:val="TableParagraph"/>
              <w:spacing w:line="269" w:lineRule="exact"/>
              <w:ind w:left="110"/>
              <w:rPr>
                <w:sz w:val="24"/>
              </w:rPr>
            </w:pPr>
            <w:r>
              <w:rPr>
                <w:sz w:val="24"/>
              </w:rPr>
              <w:t>снабжениягеологоразведочныхуправленийи</w:t>
            </w:r>
            <w:r>
              <w:rPr>
                <w:spacing w:val="-2"/>
                <w:sz w:val="24"/>
              </w:rPr>
              <w:t>трестов</w:t>
            </w:r>
          </w:p>
        </w:tc>
        <w:tc>
          <w:tcPr>
            <w:tcW w:w="1400" w:type="dxa"/>
            <w:tcBorders>
              <w:bottom w:val="nil"/>
            </w:tcBorders>
          </w:tcPr>
          <w:p w:rsidR="00AC7DD6" w:rsidRDefault="00466DA9">
            <w:pPr>
              <w:pStyle w:val="TableParagraph"/>
              <w:spacing w:line="268" w:lineRule="exact"/>
              <w:ind w:right="573"/>
              <w:jc w:val="right"/>
              <w:rPr>
                <w:sz w:val="24"/>
              </w:rPr>
            </w:pPr>
            <w:r>
              <w:rPr>
                <w:spacing w:val="-5"/>
                <w:sz w:val="24"/>
              </w:rPr>
              <w:t>40</w:t>
            </w:r>
          </w:p>
        </w:tc>
      </w:tr>
      <w:tr w:rsidR="00AC7DD6">
        <w:trPr>
          <w:trHeight w:val="552"/>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5" w:lineRule="exact"/>
              <w:ind w:left="6"/>
              <w:jc w:val="center"/>
              <w:rPr>
                <w:sz w:val="24"/>
              </w:rPr>
            </w:pPr>
            <w:r>
              <w:rPr>
                <w:sz w:val="24"/>
              </w:rPr>
              <w:t>2</w:t>
            </w:r>
          </w:p>
        </w:tc>
        <w:tc>
          <w:tcPr>
            <w:tcW w:w="5745" w:type="dxa"/>
            <w:tcBorders>
              <w:top w:val="nil"/>
              <w:bottom w:val="nil"/>
            </w:tcBorders>
          </w:tcPr>
          <w:p w:rsidR="00AC7DD6" w:rsidRDefault="00466DA9">
            <w:pPr>
              <w:pStyle w:val="TableParagraph"/>
              <w:spacing w:line="265" w:lineRule="exact"/>
              <w:ind w:left="110"/>
              <w:rPr>
                <w:sz w:val="24"/>
              </w:rPr>
            </w:pPr>
            <w:r>
              <w:rPr>
                <w:sz w:val="24"/>
              </w:rPr>
              <w:t>Производственныебазыприразведкенанефтьи</w:t>
            </w:r>
            <w:r>
              <w:rPr>
                <w:spacing w:val="-5"/>
                <w:sz w:val="24"/>
              </w:rPr>
              <w:t>газ</w:t>
            </w:r>
          </w:p>
          <w:p w:rsidR="00AC7DD6" w:rsidRDefault="00466DA9">
            <w:pPr>
              <w:pStyle w:val="TableParagraph"/>
              <w:spacing w:line="268" w:lineRule="exact"/>
              <w:ind w:left="110"/>
              <w:rPr>
                <w:sz w:val="24"/>
              </w:rPr>
            </w:pPr>
            <w:r>
              <w:rPr>
                <w:sz w:val="24"/>
              </w:rPr>
              <w:t>сгодовымобъемомработ,тыс.м,</w:t>
            </w:r>
            <w:r>
              <w:rPr>
                <w:spacing w:val="-5"/>
                <w:sz w:val="24"/>
              </w:rPr>
              <w:t>до</w:t>
            </w:r>
          </w:p>
        </w:tc>
        <w:tc>
          <w:tcPr>
            <w:tcW w:w="1400" w:type="dxa"/>
            <w:tcBorders>
              <w:top w:val="nil"/>
              <w:bottom w:val="nil"/>
            </w:tcBorders>
          </w:tcPr>
          <w:p w:rsidR="00AC7DD6" w:rsidRDefault="00AC7DD6">
            <w:pPr>
              <w:pStyle w:val="TableParagraph"/>
              <w:rPr>
                <w:sz w:val="24"/>
              </w:rPr>
            </w:pP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20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40</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50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45</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100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50</w:t>
            </w:r>
          </w:p>
        </w:tc>
      </w:tr>
      <w:tr w:rsidR="00AC7DD6">
        <w:trPr>
          <w:trHeight w:val="827"/>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3</w:t>
            </w:r>
          </w:p>
        </w:tc>
        <w:tc>
          <w:tcPr>
            <w:tcW w:w="5745" w:type="dxa"/>
            <w:tcBorders>
              <w:top w:val="nil"/>
              <w:bottom w:val="nil"/>
            </w:tcBorders>
          </w:tcPr>
          <w:p w:rsidR="00AC7DD6" w:rsidRDefault="00466DA9">
            <w:pPr>
              <w:pStyle w:val="TableParagraph"/>
              <w:ind w:left="110"/>
              <w:rPr>
                <w:sz w:val="24"/>
              </w:rPr>
            </w:pPr>
            <w:r>
              <w:rPr>
                <w:sz w:val="24"/>
              </w:rPr>
              <w:t>Производственные базы геологоразведочных экспедицийприразведкенатвердыеполезные</w:t>
            </w:r>
          </w:p>
          <w:p w:rsidR="00AC7DD6" w:rsidRDefault="00466DA9">
            <w:pPr>
              <w:pStyle w:val="TableParagraph"/>
              <w:spacing w:line="268" w:lineRule="exact"/>
              <w:ind w:left="110"/>
              <w:rPr>
                <w:sz w:val="24"/>
              </w:rPr>
            </w:pPr>
            <w:r>
              <w:rPr>
                <w:sz w:val="24"/>
              </w:rPr>
              <w:t>ископаемыесгодовымобъемомработ,тыс.</w:t>
            </w:r>
            <w:r>
              <w:rPr>
                <w:spacing w:val="-2"/>
                <w:sz w:val="24"/>
              </w:rPr>
              <w:t>руб.:</w:t>
            </w:r>
          </w:p>
        </w:tc>
        <w:tc>
          <w:tcPr>
            <w:tcW w:w="1400" w:type="dxa"/>
            <w:tcBorders>
              <w:top w:val="nil"/>
              <w:bottom w:val="nil"/>
            </w:tcBorders>
          </w:tcPr>
          <w:p w:rsidR="00AC7DD6" w:rsidRDefault="00AC7DD6">
            <w:pPr>
              <w:pStyle w:val="TableParagraph"/>
              <w:rPr>
                <w:sz w:val="24"/>
              </w:rPr>
            </w:pPr>
          </w:p>
        </w:tc>
      </w:tr>
      <w:tr w:rsidR="00AC7DD6">
        <w:trPr>
          <w:trHeight w:val="276"/>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7" w:lineRule="exact"/>
              <w:ind w:left="110"/>
              <w:rPr>
                <w:sz w:val="24"/>
              </w:rPr>
            </w:pPr>
            <w:r>
              <w:rPr>
                <w:sz w:val="24"/>
              </w:rPr>
              <w:t xml:space="preserve">до </w:t>
            </w:r>
            <w:r>
              <w:rPr>
                <w:spacing w:val="-5"/>
                <w:sz w:val="24"/>
              </w:rPr>
              <w:t>500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32</w:t>
            </w:r>
          </w:p>
        </w:tc>
      </w:tr>
      <w:tr w:rsidR="00AC7DD6">
        <w:trPr>
          <w:trHeight w:val="276"/>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7" w:lineRule="exact"/>
              <w:ind w:left="110"/>
              <w:rPr>
                <w:sz w:val="24"/>
              </w:rPr>
            </w:pPr>
            <w:r>
              <w:rPr>
                <w:sz w:val="24"/>
              </w:rPr>
              <w:t>более</w:t>
            </w:r>
            <w:r>
              <w:rPr>
                <w:spacing w:val="-5"/>
                <w:sz w:val="24"/>
              </w:rPr>
              <w:t xml:space="preserve"> 500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35</w:t>
            </w:r>
          </w:p>
        </w:tc>
      </w:tr>
      <w:tr w:rsidR="00AC7DD6">
        <w:trPr>
          <w:trHeight w:val="827"/>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4</w:t>
            </w:r>
          </w:p>
        </w:tc>
        <w:tc>
          <w:tcPr>
            <w:tcW w:w="5745" w:type="dxa"/>
            <w:tcBorders>
              <w:top w:val="nil"/>
              <w:bottom w:val="nil"/>
            </w:tcBorders>
          </w:tcPr>
          <w:p w:rsidR="00AC7DD6" w:rsidRDefault="00466DA9">
            <w:pPr>
              <w:pStyle w:val="TableParagraph"/>
              <w:ind w:left="110"/>
              <w:rPr>
                <w:sz w:val="24"/>
              </w:rPr>
            </w:pPr>
            <w:r>
              <w:rPr>
                <w:sz w:val="24"/>
              </w:rPr>
              <w:t>Производственные базы партий при разведке на твердыеполезныеископаемыесгодовымобъемом</w:t>
            </w:r>
          </w:p>
          <w:p w:rsidR="00AC7DD6" w:rsidRDefault="00466DA9">
            <w:pPr>
              <w:pStyle w:val="TableParagraph"/>
              <w:spacing w:line="268" w:lineRule="exact"/>
              <w:ind w:left="110"/>
              <w:rPr>
                <w:sz w:val="24"/>
              </w:rPr>
            </w:pPr>
            <w:r>
              <w:rPr>
                <w:sz w:val="24"/>
              </w:rPr>
              <w:t>работ,тыс.</w:t>
            </w:r>
            <w:r>
              <w:rPr>
                <w:spacing w:val="-2"/>
                <w:sz w:val="24"/>
              </w:rPr>
              <w:t>руб.:</w:t>
            </w:r>
          </w:p>
        </w:tc>
        <w:tc>
          <w:tcPr>
            <w:tcW w:w="1400" w:type="dxa"/>
            <w:tcBorders>
              <w:top w:val="nil"/>
              <w:bottom w:val="nil"/>
            </w:tcBorders>
          </w:tcPr>
          <w:p w:rsidR="00AC7DD6" w:rsidRDefault="00AC7DD6">
            <w:pPr>
              <w:pStyle w:val="TableParagraph"/>
              <w:rPr>
                <w:sz w:val="24"/>
              </w:rPr>
            </w:pP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400</w:t>
            </w:r>
          </w:p>
        </w:tc>
        <w:tc>
          <w:tcPr>
            <w:tcW w:w="1400" w:type="dxa"/>
            <w:tcBorders>
              <w:top w:val="nil"/>
              <w:bottom w:val="nil"/>
            </w:tcBorders>
          </w:tcPr>
          <w:p w:rsidR="00AC7DD6" w:rsidRDefault="00AC7DD6">
            <w:pPr>
              <w:pStyle w:val="TableParagraph"/>
              <w:rPr>
                <w:sz w:val="20"/>
              </w:rPr>
            </w:pP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500</w:t>
            </w:r>
          </w:p>
        </w:tc>
        <w:tc>
          <w:tcPr>
            <w:tcW w:w="1400" w:type="dxa"/>
            <w:tcBorders>
              <w:top w:val="nil"/>
              <w:bottom w:val="nil"/>
            </w:tcBorders>
          </w:tcPr>
          <w:p w:rsidR="00AC7DD6" w:rsidRDefault="00AC7DD6">
            <w:pPr>
              <w:pStyle w:val="TableParagraph"/>
              <w:rPr>
                <w:sz w:val="20"/>
              </w:rPr>
            </w:pPr>
          </w:p>
        </w:tc>
      </w:tr>
      <w:tr w:rsidR="00AC7DD6">
        <w:trPr>
          <w:trHeight w:val="828"/>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5</w:t>
            </w:r>
          </w:p>
        </w:tc>
        <w:tc>
          <w:tcPr>
            <w:tcW w:w="5745" w:type="dxa"/>
            <w:tcBorders>
              <w:top w:val="nil"/>
              <w:bottom w:val="nil"/>
            </w:tcBorders>
          </w:tcPr>
          <w:p w:rsidR="00AC7DD6" w:rsidRDefault="00466DA9">
            <w:pPr>
              <w:pStyle w:val="TableParagraph"/>
              <w:ind w:left="110"/>
              <w:rPr>
                <w:sz w:val="24"/>
              </w:rPr>
            </w:pPr>
            <w:r>
              <w:rPr>
                <w:sz w:val="24"/>
              </w:rPr>
              <w:t>Наземные комплексы разведочных шахт при подземномспособеразработкибезобогатительных</w:t>
            </w:r>
          </w:p>
          <w:p w:rsidR="00AC7DD6" w:rsidRDefault="00466DA9">
            <w:pPr>
              <w:pStyle w:val="TableParagraph"/>
              <w:spacing w:line="268" w:lineRule="exact"/>
              <w:ind w:left="110"/>
              <w:rPr>
                <w:sz w:val="24"/>
              </w:rPr>
            </w:pPr>
            <w:r>
              <w:rPr>
                <w:sz w:val="24"/>
              </w:rPr>
              <w:t>фабрикмощностьюдо200 тыс.</w:t>
            </w:r>
            <w:r>
              <w:rPr>
                <w:spacing w:val="-4"/>
                <w:sz w:val="24"/>
              </w:rPr>
              <w:t>т/год</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26</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6"/>
              <w:jc w:val="center"/>
              <w:rPr>
                <w:sz w:val="24"/>
              </w:rPr>
            </w:pPr>
            <w:r>
              <w:rPr>
                <w:sz w:val="24"/>
              </w:rPr>
              <w:t>6</w:t>
            </w:r>
          </w:p>
        </w:tc>
        <w:tc>
          <w:tcPr>
            <w:tcW w:w="5745" w:type="dxa"/>
            <w:tcBorders>
              <w:top w:val="nil"/>
              <w:bottom w:val="nil"/>
            </w:tcBorders>
          </w:tcPr>
          <w:p w:rsidR="00AC7DD6" w:rsidRDefault="00466DA9">
            <w:pPr>
              <w:pStyle w:val="TableParagraph"/>
              <w:spacing w:line="256" w:lineRule="exact"/>
              <w:ind w:left="110"/>
              <w:rPr>
                <w:sz w:val="24"/>
              </w:rPr>
            </w:pPr>
            <w:r>
              <w:rPr>
                <w:sz w:val="24"/>
              </w:rPr>
              <w:t>Обогатительныемощностьюдо30тыс.</w:t>
            </w:r>
            <w:r>
              <w:rPr>
                <w:spacing w:val="-4"/>
                <w:sz w:val="24"/>
              </w:rPr>
              <w:t>т/год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25</w:t>
            </w:r>
          </w:p>
        </w:tc>
      </w:tr>
      <w:tr w:rsidR="00AC7DD6">
        <w:trPr>
          <w:trHeight w:val="547"/>
        </w:trPr>
        <w:tc>
          <w:tcPr>
            <w:tcW w:w="2101" w:type="dxa"/>
            <w:vMerge/>
            <w:tcBorders>
              <w:top w:val="nil"/>
            </w:tcBorders>
          </w:tcPr>
          <w:p w:rsidR="00AC7DD6" w:rsidRDefault="00AC7DD6">
            <w:pPr>
              <w:rPr>
                <w:sz w:val="2"/>
                <w:szCs w:val="2"/>
              </w:rPr>
            </w:pPr>
          </w:p>
        </w:tc>
        <w:tc>
          <w:tcPr>
            <w:tcW w:w="554" w:type="dxa"/>
            <w:tcBorders>
              <w:top w:val="nil"/>
            </w:tcBorders>
          </w:tcPr>
          <w:p w:rsidR="00AC7DD6" w:rsidRDefault="00466DA9">
            <w:pPr>
              <w:pStyle w:val="TableParagraph"/>
              <w:spacing w:line="263" w:lineRule="exact"/>
              <w:ind w:left="6"/>
              <w:jc w:val="center"/>
              <w:rPr>
                <w:sz w:val="24"/>
              </w:rPr>
            </w:pPr>
            <w:r>
              <w:rPr>
                <w:sz w:val="24"/>
              </w:rPr>
              <w:t>7</w:t>
            </w:r>
          </w:p>
        </w:tc>
        <w:tc>
          <w:tcPr>
            <w:tcW w:w="5745" w:type="dxa"/>
            <w:tcBorders>
              <w:top w:val="nil"/>
            </w:tcBorders>
          </w:tcPr>
          <w:p w:rsidR="00AC7DD6" w:rsidRDefault="00466DA9">
            <w:pPr>
              <w:pStyle w:val="TableParagraph"/>
              <w:spacing w:line="263" w:lineRule="exact"/>
              <w:ind w:left="110"/>
              <w:rPr>
                <w:sz w:val="24"/>
              </w:rPr>
            </w:pPr>
            <w:r>
              <w:rPr>
                <w:sz w:val="24"/>
              </w:rPr>
              <w:t>Дробильно-сортировочныемощностьюдо30</w:t>
            </w:r>
            <w:r>
              <w:rPr>
                <w:spacing w:val="-4"/>
                <w:sz w:val="24"/>
              </w:rPr>
              <w:t xml:space="preserve"> тыс.</w:t>
            </w:r>
          </w:p>
          <w:p w:rsidR="00AC7DD6" w:rsidRDefault="00466DA9">
            <w:pPr>
              <w:pStyle w:val="TableParagraph"/>
              <w:spacing w:line="264" w:lineRule="exact"/>
              <w:ind w:left="110"/>
              <w:rPr>
                <w:sz w:val="24"/>
              </w:rPr>
            </w:pPr>
            <w:r>
              <w:rPr>
                <w:spacing w:val="-2"/>
                <w:sz w:val="24"/>
              </w:rPr>
              <w:t>т/год</w:t>
            </w:r>
          </w:p>
        </w:tc>
        <w:tc>
          <w:tcPr>
            <w:tcW w:w="1400" w:type="dxa"/>
            <w:tcBorders>
              <w:top w:val="nil"/>
            </w:tcBorders>
          </w:tcPr>
          <w:p w:rsidR="00AC7DD6" w:rsidRDefault="00466DA9">
            <w:pPr>
              <w:pStyle w:val="TableParagraph"/>
              <w:spacing w:line="263" w:lineRule="exact"/>
              <w:ind w:right="573"/>
              <w:jc w:val="right"/>
              <w:rPr>
                <w:sz w:val="24"/>
              </w:rPr>
            </w:pPr>
            <w:r>
              <w:rPr>
                <w:spacing w:val="-5"/>
                <w:sz w:val="24"/>
              </w:rPr>
              <w:t>20</w:t>
            </w:r>
          </w:p>
        </w:tc>
      </w:tr>
      <w:tr w:rsidR="00AC7DD6">
        <w:trPr>
          <w:trHeight w:val="834"/>
        </w:trPr>
        <w:tc>
          <w:tcPr>
            <w:tcW w:w="2101" w:type="dxa"/>
            <w:vMerge w:val="restart"/>
          </w:tcPr>
          <w:p w:rsidR="00AC7DD6" w:rsidRDefault="00466DA9">
            <w:pPr>
              <w:pStyle w:val="TableParagraph"/>
              <w:ind w:left="107" w:right="149"/>
              <w:rPr>
                <w:sz w:val="24"/>
              </w:rPr>
            </w:pPr>
            <w:r>
              <w:rPr>
                <w:spacing w:val="-2"/>
                <w:sz w:val="24"/>
              </w:rPr>
              <w:t>Газовая промышленность</w:t>
            </w:r>
          </w:p>
        </w:tc>
        <w:tc>
          <w:tcPr>
            <w:tcW w:w="554" w:type="dxa"/>
            <w:tcBorders>
              <w:bottom w:val="nil"/>
            </w:tcBorders>
          </w:tcPr>
          <w:p w:rsidR="00AC7DD6" w:rsidRDefault="00466DA9">
            <w:pPr>
              <w:pStyle w:val="TableParagraph"/>
              <w:spacing w:line="270" w:lineRule="exact"/>
              <w:ind w:left="6"/>
              <w:jc w:val="center"/>
              <w:rPr>
                <w:sz w:val="24"/>
              </w:rPr>
            </w:pPr>
            <w:r>
              <w:rPr>
                <w:sz w:val="24"/>
              </w:rPr>
              <w:t>1</w:t>
            </w:r>
          </w:p>
        </w:tc>
        <w:tc>
          <w:tcPr>
            <w:tcW w:w="5745" w:type="dxa"/>
            <w:tcBorders>
              <w:bottom w:val="nil"/>
            </w:tcBorders>
          </w:tcPr>
          <w:p w:rsidR="00AC7DD6" w:rsidRDefault="00466DA9">
            <w:pPr>
              <w:pStyle w:val="TableParagraph"/>
              <w:ind w:left="110" w:right="722"/>
              <w:rPr>
                <w:sz w:val="24"/>
              </w:rPr>
            </w:pPr>
            <w:r>
              <w:rPr>
                <w:sz w:val="24"/>
              </w:rPr>
              <w:t>Головныепромысловыесооружения,установки комплексной подготовки газа, компрессорные</w:t>
            </w:r>
          </w:p>
          <w:p w:rsidR="00AC7DD6" w:rsidRDefault="00466DA9">
            <w:pPr>
              <w:pStyle w:val="TableParagraph"/>
              <w:spacing w:line="268" w:lineRule="exact"/>
              <w:ind w:left="110"/>
              <w:rPr>
                <w:sz w:val="24"/>
              </w:rPr>
            </w:pPr>
            <w:r>
              <w:rPr>
                <w:sz w:val="24"/>
              </w:rPr>
              <w:t>станцииподземныххранилищ</w:t>
            </w:r>
            <w:r>
              <w:rPr>
                <w:spacing w:val="-4"/>
                <w:sz w:val="24"/>
              </w:rPr>
              <w:t xml:space="preserve"> газа</w:t>
            </w:r>
          </w:p>
        </w:tc>
        <w:tc>
          <w:tcPr>
            <w:tcW w:w="1400" w:type="dxa"/>
            <w:tcBorders>
              <w:bottom w:val="nil"/>
            </w:tcBorders>
          </w:tcPr>
          <w:p w:rsidR="00AC7DD6" w:rsidRDefault="00466DA9">
            <w:pPr>
              <w:pStyle w:val="TableParagraph"/>
              <w:spacing w:line="270" w:lineRule="exact"/>
              <w:ind w:right="573"/>
              <w:jc w:val="right"/>
              <w:rPr>
                <w:sz w:val="24"/>
              </w:rPr>
            </w:pPr>
            <w:r>
              <w:rPr>
                <w:spacing w:val="-5"/>
                <w:sz w:val="24"/>
              </w:rPr>
              <w:t>35</w:t>
            </w:r>
          </w:p>
        </w:tc>
      </w:tr>
      <w:tr w:rsidR="00AC7DD6">
        <w:trPr>
          <w:trHeight w:val="551"/>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2</w:t>
            </w:r>
          </w:p>
        </w:tc>
        <w:tc>
          <w:tcPr>
            <w:tcW w:w="5745" w:type="dxa"/>
            <w:tcBorders>
              <w:top w:val="nil"/>
              <w:bottom w:val="nil"/>
            </w:tcBorders>
          </w:tcPr>
          <w:p w:rsidR="00AC7DD6" w:rsidRDefault="00466DA9">
            <w:pPr>
              <w:pStyle w:val="TableParagraph"/>
              <w:spacing w:line="263" w:lineRule="exact"/>
              <w:ind w:left="110"/>
              <w:rPr>
                <w:sz w:val="24"/>
              </w:rPr>
            </w:pPr>
            <w:r>
              <w:rPr>
                <w:sz w:val="24"/>
              </w:rPr>
              <w:t>Компрессорныестанции</w:t>
            </w:r>
            <w:r>
              <w:rPr>
                <w:spacing w:val="-2"/>
                <w:sz w:val="24"/>
              </w:rPr>
              <w:t>магистральных</w:t>
            </w:r>
          </w:p>
          <w:p w:rsidR="00AC7DD6" w:rsidRDefault="00466DA9">
            <w:pPr>
              <w:pStyle w:val="TableParagraph"/>
              <w:spacing w:line="268" w:lineRule="exact"/>
              <w:ind w:left="110"/>
              <w:rPr>
                <w:sz w:val="24"/>
              </w:rPr>
            </w:pPr>
            <w:r>
              <w:rPr>
                <w:spacing w:val="-2"/>
                <w:sz w:val="24"/>
              </w:rPr>
              <w:t>газопроводов</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40</w:t>
            </w:r>
          </w:p>
        </w:tc>
      </w:tr>
      <w:tr w:rsidR="00AC7DD6">
        <w:trPr>
          <w:trHeight w:val="551"/>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3</w:t>
            </w:r>
          </w:p>
        </w:tc>
        <w:tc>
          <w:tcPr>
            <w:tcW w:w="5745" w:type="dxa"/>
            <w:tcBorders>
              <w:top w:val="nil"/>
              <w:bottom w:val="nil"/>
            </w:tcBorders>
          </w:tcPr>
          <w:p w:rsidR="00AC7DD6" w:rsidRDefault="00466DA9">
            <w:pPr>
              <w:pStyle w:val="TableParagraph"/>
              <w:spacing w:line="263" w:lineRule="exact"/>
              <w:ind w:left="110"/>
              <w:rPr>
                <w:sz w:val="24"/>
              </w:rPr>
            </w:pPr>
            <w:r>
              <w:rPr>
                <w:sz w:val="24"/>
              </w:rPr>
              <w:t>Газораспределительныепункты</w:t>
            </w:r>
            <w:r>
              <w:rPr>
                <w:spacing w:val="-2"/>
                <w:sz w:val="24"/>
              </w:rPr>
              <w:t>подземных</w:t>
            </w:r>
          </w:p>
          <w:p w:rsidR="00AC7DD6" w:rsidRDefault="00466DA9">
            <w:pPr>
              <w:pStyle w:val="TableParagraph"/>
              <w:spacing w:line="268" w:lineRule="exact"/>
              <w:ind w:left="110"/>
              <w:rPr>
                <w:sz w:val="24"/>
              </w:rPr>
            </w:pPr>
            <w:r>
              <w:rPr>
                <w:sz w:val="24"/>
              </w:rPr>
              <w:t xml:space="preserve">хранилищ </w:t>
            </w:r>
            <w:r>
              <w:rPr>
                <w:spacing w:val="-4"/>
                <w:sz w:val="24"/>
              </w:rPr>
              <w:t>газа</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25</w:t>
            </w:r>
          </w:p>
        </w:tc>
      </w:tr>
      <w:tr w:rsidR="00AC7DD6">
        <w:trPr>
          <w:trHeight w:val="271"/>
        </w:trPr>
        <w:tc>
          <w:tcPr>
            <w:tcW w:w="2101" w:type="dxa"/>
            <w:vMerge/>
            <w:tcBorders>
              <w:top w:val="nil"/>
            </w:tcBorders>
          </w:tcPr>
          <w:p w:rsidR="00AC7DD6" w:rsidRDefault="00AC7DD6">
            <w:pPr>
              <w:rPr>
                <w:sz w:val="2"/>
                <w:szCs w:val="2"/>
              </w:rPr>
            </w:pPr>
          </w:p>
        </w:tc>
        <w:tc>
          <w:tcPr>
            <w:tcW w:w="554" w:type="dxa"/>
            <w:tcBorders>
              <w:top w:val="nil"/>
            </w:tcBorders>
          </w:tcPr>
          <w:p w:rsidR="00AC7DD6" w:rsidRDefault="00466DA9">
            <w:pPr>
              <w:pStyle w:val="TableParagraph"/>
              <w:spacing w:line="251" w:lineRule="exact"/>
              <w:ind w:left="6"/>
              <w:jc w:val="center"/>
              <w:rPr>
                <w:sz w:val="24"/>
              </w:rPr>
            </w:pPr>
            <w:r>
              <w:rPr>
                <w:sz w:val="24"/>
              </w:rPr>
              <w:t>4</w:t>
            </w:r>
          </w:p>
        </w:tc>
        <w:tc>
          <w:tcPr>
            <w:tcW w:w="5745" w:type="dxa"/>
            <w:tcBorders>
              <w:top w:val="nil"/>
            </w:tcBorders>
          </w:tcPr>
          <w:p w:rsidR="00AC7DD6" w:rsidRDefault="00466DA9">
            <w:pPr>
              <w:pStyle w:val="TableParagraph"/>
              <w:spacing w:line="251" w:lineRule="exact"/>
              <w:ind w:left="110"/>
              <w:rPr>
                <w:sz w:val="24"/>
              </w:rPr>
            </w:pPr>
            <w:r>
              <w:rPr>
                <w:spacing w:val="-2"/>
                <w:sz w:val="24"/>
              </w:rPr>
              <w:t>Ремонтно-эксплуатационныепункты</w:t>
            </w:r>
          </w:p>
        </w:tc>
        <w:tc>
          <w:tcPr>
            <w:tcW w:w="1400" w:type="dxa"/>
            <w:tcBorders>
              <w:top w:val="nil"/>
            </w:tcBorders>
          </w:tcPr>
          <w:p w:rsidR="00AC7DD6" w:rsidRDefault="00466DA9">
            <w:pPr>
              <w:pStyle w:val="TableParagraph"/>
              <w:spacing w:line="251" w:lineRule="exact"/>
              <w:ind w:right="573"/>
              <w:jc w:val="right"/>
              <w:rPr>
                <w:sz w:val="24"/>
              </w:rPr>
            </w:pPr>
            <w:r>
              <w:rPr>
                <w:spacing w:val="-5"/>
                <w:sz w:val="24"/>
              </w:rPr>
              <w:t>45</w:t>
            </w:r>
          </w:p>
        </w:tc>
      </w:tr>
    </w:tbl>
    <w:p w:rsidR="00AC7DD6" w:rsidRDefault="00AC7DD6">
      <w:pPr>
        <w:spacing w:line="251" w:lineRule="exact"/>
        <w:jc w:val="right"/>
        <w:rPr>
          <w:sz w:val="24"/>
        </w:rPr>
        <w:sectPr w:rsidR="00AC7DD6">
          <w:type w:val="continuous"/>
          <w:pgSz w:w="11910" w:h="16800"/>
          <w:pgMar w:top="1140" w:right="0" w:bottom="95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560"/>
        <w:gridCol w:w="5742"/>
        <w:gridCol w:w="1400"/>
      </w:tblGrid>
      <w:tr w:rsidR="00AC7DD6">
        <w:trPr>
          <w:trHeight w:val="554"/>
        </w:trPr>
        <w:tc>
          <w:tcPr>
            <w:tcW w:w="2098" w:type="dxa"/>
          </w:tcPr>
          <w:p w:rsidR="00AC7DD6" w:rsidRDefault="00466DA9">
            <w:pPr>
              <w:pStyle w:val="TableParagraph"/>
              <w:spacing w:line="270" w:lineRule="exact"/>
              <w:ind w:left="107"/>
              <w:rPr>
                <w:sz w:val="24"/>
              </w:rPr>
            </w:pPr>
            <w:r>
              <w:rPr>
                <w:spacing w:val="-2"/>
                <w:sz w:val="24"/>
              </w:rPr>
              <w:lastRenderedPageBreak/>
              <w:t>Издательская</w:t>
            </w:r>
          </w:p>
          <w:p w:rsidR="00AC7DD6" w:rsidRDefault="00466DA9">
            <w:pPr>
              <w:pStyle w:val="TableParagraph"/>
              <w:spacing w:line="264" w:lineRule="exact"/>
              <w:ind w:left="107"/>
              <w:rPr>
                <w:sz w:val="24"/>
              </w:rPr>
            </w:pPr>
            <w:r>
              <w:rPr>
                <w:spacing w:val="-2"/>
                <w:sz w:val="24"/>
              </w:rPr>
              <w:t>деятельность</w:t>
            </w:r>
          </w:p>
        </w:tc>
        <w:tc>
          <w:tcPr>
            <w:tcW w:w="560" w:type="dxa"/>
          </w:tcPr>
          <w:p w:rsidR="00AC7DD6" w:rsidRDefault="00AC7DD6">
            <w:pPr>
              <w:pStyle w:val="TableParagraph"/>
              <w:rPr>
                <w:sz w:val="26"/>
              </w:rPr>
            </w:pPr>
          </w:p>
        </w:tc>
        <w:tc>
          <w:tcPr>
            <w:tcW w:w="5742" w:type="dxa"/>
          </w:tcPr>
          <w:p w:rsidR="00AC7DD6" w:rsidRDefault="00466DA9">
            <w:pPr>
              <w:pStyle w:val="TableParagraph"/>
              <w:spacing w:line="270" w:lineRule="exact"/>
              <w:ind w:left="107"/>
              <w:rPr>
                <w:sz w:val="24"/>
              </w:rPr>
            </w:pPr>
            <w:r>
              <w:rPr>
                <w:spacing w:val="-2"/>
                <w:sz w:val="24"/>
              </w:rPr>
              <w:t>Газетно-книжно-журнальные,газетно-журнальные,</w:t>
            </w:r>
          </w:p>
          <w:p w:rsidR="00AC7DD6" w:rsidRDefault="00466DA9">
            <w:pPr>
              <w:pStyle w:val="TableParagraph"/>
              <w:spacing w:line="264" w:lineRule="exact"/>
              <w:ind w:left="107"/>
              <w:rPr>
                <w:sz w:val="24"/>
              </w:rPr>
            </w:pPr>
            <w:r>
              <w:rPr>
                <w:spacing w:val="-2"/>
                <w:sz w:val="24"/>
              </w:rPr>
              <w:t>книжные</w:t>
            </w:r>
          </w:p>
        </w:tc>
        <w:tc>
          <w:tcPr>
            <w:tcW w:w="1400" w:type="dxa"/>
          </w:tcPr>
          <w:p w:rsidR="00AC7DD6" w:rsidRDefault="00466DA9">
            <w:pPr>
              <w:pStyle w:val="TableParagraph"/>
              <w:spacing w:line="270" w:lineRule="exact"/>
              <w:ind w:right="573"/>
              <w:jc w:val="right"/>
              <w:rPr>
                <w:sz w:val="24"/>
              </w:rPr>
            </w:pPr>
            <w:r>
              <w:rPr>
                <w:spacing w:val="-5"/>
                <w:sz w:val="24"/>
              </w:rPr>
              <w:t>50</w:t>
            </w:r>
          </w:p>
        </w:tc>
      </w:tr>
      <w:tr w:rsidR="00AC7DD6">
        <w:trPr>
          <w:trHeight w:val="280"/>
        </w:trPr>
        <w:tc>
          <w:tcPr>
            <w:tcW w:w="2098" w:type="dxa"/>
            <w:vMerge w:val="restart"/>
          </w:tcPr>
          <w:p w:rsidR="00AC7DD6" w:rsidRDefault="00466DA9">
            <w:pPr>
              <w:pStyle w:val="TableParagraph"/>
              <w:ind w:left="107" w:right="314"/>
              <w:rPr>
                <w:sz w:val="24"/>
              </w:rPr>
            </w:pPr>
            <w:r>
              <w:rPr>
                <w:sz w:val="24"/>
              </w:rPr>
              <w:t xml:space="preserve">Предприятияпо </w:t>
            </w:r>
            <w:r>
              <w:rPr>
                <w:spacing w:val="-2"/>
                <w:sz w:val="24"/>
              </w:rPr>
              <w:t>поставкам</w:t>
            </w:r>
          </w:p>
          <w:p w:rsidR="00AC7DD6" w:rsidRDefault="00466DA9">
            <w:pPr>
              <w:pStyle w:val="TableParagraph"/>
              <w:spacing w:line="264" w:lineRule="exact"/>
              <w:ind w:left="107"/>
              <w:rPr>
                <w:sz w:val="24"/>
              </w:rPr>
            </w:pPr>
            <w:r>
              <w:rPr>
                <w:spacing w:val="-2"/>
                <w:sz w:val="24"/>
              </w:rPr>
              <w:t>продукции</w:t>
            </w:r>
          </w:p>
        </w:tc>
        <w:tc>
          <w:tcPr>
            <w:tcW w:w="560" w:type="dxa"/>
            <w:tcBorders>
              <w:bottom w:val="nil"/>
            </w:tcBorders>
          </w:tcPr>
          <w:p w:rsidR="00AC7DD6" w:rsidRDefault="00466DA9">
            <w:pPr>
              <w:pStyle w:val="TableParagraph"/>
              <w:spacing w:line="260" w:lineRule="exact"/>
              <w:ind w:left="218"/>
              <w:rPr>
                <w:sz w:val="24"/>
              </w:rPr>
            </w:pPr>
            <w:r>
              <w:rPr>
                <w:sz w:val="24"/>
              </w:rPr>
              <w:t>1</w:t>
            </w:r>
          </w:p>
        </w:tc>
        <w:tc>
          <w:tcPr>
            <w:tcW w:w="5742" w:type="dxa"/>
            <w:tcBorders>
              <w:bottom w:val="nil"/>
            </w:tcBorders>
          </w:tcPr>
          <w:p w:rsidR="00AC7DD6" w:rsidRDefault="00466DA9">
            <w:pPr>
              <w:pStyle w:val="TableParagraph"/>
              <w:spacing w:line="260" w:lineRule="exact"/>
              <w:ind w:left="107"/>
              <w:rPr>
                <w:sz w:val="24"/>
              </w:rPr>
            </w:pPr>
            <w:r>
              <w:rPr>
                <w:sz w:val="24"/>
              </w:rPr>
              <w:t>Предприятияпопоставкам</w:t>
            </w:r>
            <w:r>
              <w:rPr>
                <w:spacing w:val="-2"/>
                <w:sz w:val="24"/>
              </w:rPr>
              <w:t xml:space="preserve"> продукции</w:t>
            </w:r>
          </w:p>
        </w:tc>
        <w:tc>
          <w:tcPr>
            <w:tcW w:w="1400" w:type="dxa"/>
            <w:tcBorders>
              <w:bottom w:val="nil"/>
            </w:tcBorders>
          </w:tcPr>
          <w:p w:rsidR="00AC7DD6" w:rsidRDefault="00466DA9">
            <w:pPr>
              <w:pStyle w:val="TableParagraph"/>
              <w:spacing w:line="260" w:lineRule="exact"/>
              <w:ind w:right="573"/>
              <w:jc w:val="right"/>
              <w:rPr>
                <w:sz w:val="24"/>
              </w:rPr>
            </w:pPr>
            <w:r>
              <w:rPr>
                <w:spacing w:val="-5"/>
                <w:sz w:val="24"/>
              </w:rPr>
              <w:t>40</w:t>
            </w:r>
          </w:p>
        </w:tc>
      </w:tr>
      <w:tr w:rsidR="00AC7DD6">
        <w:trPr>
          <w:trHeight w:val="537"/>
        </w:trPr>
        <w:tc>
          <w:tcPr>
            <w:tcW w:w="2098" w:type="dxa"/>
            <w:vMerge/>
            <w:tcBorders>
              <w:top w:val="nil"/>
            </w:tcBorders>
          </w:tcPr>
          <w:p w:rsidR="00AC7DD6" w:rsidRDefault="00AC7DD6">
            <w:pPr>
              <w:rPr>
                <w:sz w:val="2"/>
                <w:szCs w:val="2"/>
              </w:rPr>
            </w:pPr>
          </w:p>
        </w:tc>
        <w:tc>
          <w:tcPr>
            <w:tcW w:w="560" w:type="dxa"/>
            <w:tcBorders>
              <w:top w:val="nil"/>
            </w:tcBorders>
          </w:tcPr>
          <w:p w:rsidR="00AC7DD6" w:rsidRDefault="00466DA9">
            <w:pPr>
              <w:pStyle w:val="TableParagraph"/>
              <w:spacing w:line="263" w:lineRule="exact"/>
              <w:ind w:left="218"/>
              <w:rPr>
                <w:sz w:val="24"/>
              </w:rPr>
            </w:pPr>
            <w:r>
              <w:rPr>
                <w:sz w:val="24"/>
              </w:rPr>
              <w:t>2</w:t>
            </w:r>
          </w:p>
        </w:tc>
        <w:tc>
          <w:tcPr>
            <w:tcW w:w="5742" w:type="dxa"/>
            <w:tcBorders>
              <w:top w:val="nil"/>
            </w:tcBorders>
          </w:tcPr>
          <w:p w:rsidR="00AC7DD6" w:rsidRDefault="00466DA9">
            <w:pPr>
              <w:pStyle w:val="TableParagraph"/>
              <w:spacing w:line="263" w:lineRule="exact"/>
              <w:ind w:left="107"/>
              <w:rPr>
                <w:sz w:val="24"/>
              </w:rPr>
            </w:pPr>
            <w:r>
              <w:rPr>
                <w:sz w:val="24"/>
              </w:rPr>
              <w:t>Предприятияпопоставкам</w:t>
            </w:r>
            <w:r>
              <w:rPr>
                <w:spacing w:val="-2"/>
                <w:sz w:val="24"/>
              </w:rPr>
              <w:t xml:space="preserve"> металлопродукции</w:t>
            </w:r>
          </w:p>
        </w:tc>
        <w:tc>
          <w:tcPr>
            <w:tcW w:w="1400" w:type="dxa"/>
            <w:tcBorders>
              <w:top w:val="nil"/>
            </w:tcBorders>
          </w:tcPr>
          <w:p w:rsidR="00AC7DD6" w:rsidRDefault="00466DA9">
            <w:pPr>
              <w:pStyle w:val="TableParagraph"/>
              <w:spacing w:line="263" w:lineRule="exact"/>
              <w:ind w:right="573"/>
              <w:jc w:val="right"/>
              <w:rPr>
                <w:sz w:val="24"/>
              </w:rPr>
            </w:pPr>
            <w:r>
              <w:rPr>
                <w:spacing w:val="-5"/>
                <w:sz w:val="24"/>
              </w:rPr>
              <w:t>35</w:t>
            </w:r>
          </w:p>
        </w:tc>
      </w:tr>
    </w:tbl>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47"/>
        </w:numPr>
        <w:tabs>
          <w:tab w:val="left" w:pos="1723"/>
        </w:tabs>
        <w:ind w:right="561" w:firstLine="719"/>
        <w:rPr>
          <w:sz w:val="28"/>
        </w:rPr>
      </w:pPr>
      <w:r>
        <w:rPr>
          <w:sz w:val="28"/>
        </w:rPr>
        <w:t>Плотность застройки земельного участка производственного объекта определяется в процентах как отношение площади застройки к площади объекта в ограде (или при отсутствии ограды - в соответствующих ей условных границах) с включением площади, занятой веером железнодорожных путей</w:t>
      </w:r>
    </w:p>
    <w:p w:rsidR="00AC7DD6" w:rsidRDefault="00466DA9">
      <w:pPr>
        <w:pStyle w:val="a4"/>
        <w:numPr>
          <w:ilvl w:val="0"/>
          <w:numId w:val="147"/>
        </w:numPr>
        <w:tabs>
          <w:tab w:val="left" w:pos="1805"/>
        </w:tabs>
        <w:spacing w:before="1"/>
        <w:ind w:firstLine="719"/>
        <w:rPr>
          <w:sz w:val="28"/>
        </w:rPr>
      </w:pPr>
      <w:r>
        <w:rPr>
          <w:sz w:val="28"/>
        </w:rPr>
        <w:t>Площадь застройки определяется как сумма площадей, занятых зданиями и сооружениями всех видов, включая навесы, открытые технологические, санитарно-технические, энергетические и другие установки, эстакады и галереи, площадки погрузоразгрузочных устройств, подземные сооружения (резервуары, погреба, убежища, тоннели, над которыми не могут бытьразмещенызданияисооружения),атакжеоткрытыестоянкиавтомобилей, машин, механизмов и открытые склады различного назначения при условии, что размеры и оборудование стоянок и складов принимаются по нормам технологического проектирования предприятий.</w:t>
      </w:r>
    </w:p>
    <w:p w:rsidR="00AC7DD6" w:rsidRDefault="00466DA9">
      <w:pPr>
        <w:pStyle w:val="a3"/>
        <w:ind w:left="662" w:right="559"/>
      </w:pPr>
      <w:r>
        <w:t>В площадь застройки должны включаться резервные участки на территории объекта, намеченные в соответствии с заданием на проектирование для размещения на них зданий и сооружений (в пределах габаритов указанных зданий и сооружений).</w:t>
      </w:r>
    </w:p>
    <w:p w:rsidR="00AC7DD6" w:rsidRDefault="00466DA9">
      <w:pPr>
        <w:pStyle w:val="a3"/>
        <w:ind w:left="662" w:right="560"/>
      </w:pPr>
      <w:r>
        <w:t>В площадь застройки не включаются площади, занятые отмостками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трудящихся,зеленыминасаждениями(издеревьев,кустарников,цветовитрав),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 могут быть размещены другие здания и сооружения</w:t>
      </w:r>
    </w:p>
    <w:p w:rsidR="00AC7DD6" w:rsidRDefault="00466DA9">
      <w:pPr>
        <w:pStyle w:val="a4"/>
        <w:numPr>
          <w:ilvl w:val="0"/>
          <w:numId w:val="147"/>
        </w:numPr>
        <w:tabs>
          <w:tab w:val="left" w:pos="1913"/>
        </w:tabs>
        <w:ind w:firstLine="719"/>
        <w:rPr>
          <w:sz w:val="28"/>
        </w:rPr>
      </w:pPr>
      <w:r>
        <w:rPr>
          <w:sz w:val="28"/>
        </w:rPr>
        <w:t>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AC7DD6" w:rsidRDefault="00466DA9">
      <w:pPr>
        <w:pStyle w:val="a3"/>
        <w:spacing w:before="1"/>
        <w:ind w:left="662" w:right="561"/>
      </w:pPr>
      <w:r>
        <w:t>При подсчете площадей, занимаемых галереями и эстакадами, в площадь застройки включается проекция на горизонтальную плоскость только тех участков галерей и эстакад, под которыми по габаритам не могут быть размещены другие здания или сооружения, на остальных участках учитывается только площадь, занимаемая фундаментами опор галерей и эстакад на уровне планировочных отметок земли;</w:t>
      </w:r>
    </w:p>
    <w:p w:rsidR="00AC7DD6" w:rsidRDefault="00466DA9">
      <w:pPr>
        <w:pStyle w:val="a4"/>
        <w:numPr>
          <w:ilvl w:val="0"/>
          <w:numId w:val="147"/>
        </w:numPr>
        <w:tabs>
          <w:tab w:val="left" w:pos="1702"/>
        </w:tabs>
        <w:spacing w:before="1"/>
        <w:ind w:right="560" w:firstLine="719"/>
        <w:rPr>
          <w:sz w:val="28"/>
        </w:rPr>
      </w:pPr>
      <w:r>
        <w:rPr>
          <w:sz w:val="28"/>
        </w:rPr>
        <w:t>При строительстве объектов на участках с уклонами местности 2% и более минимальную плотность застройки допускается уменьшать:</w:t>
      </w:r>
    </w:p>
    <w:p w:rsidR="00AC7DD6" w:rsidRDefault="00466DA9">
      <w:pPr>
        <w:pStyle w:val="a3"/>
        <w:spacing w:line="321" w:lineRule="exact"/>
        <w:ind w:left="1382" w:firstLine="0"/>
      </w:pPr>
      <w:r>
        <w:t>науклонах2-5%скоэффициентомот0,95-</w:t>
      </w:r>
      <w:r>
        <w:rPr>
          <w:spacing w:val="-2"/>
        </w:rPr>
        <w:t>0,90;</w:t>
      </w:r>
    </w:p>
    <w:p w:rsidR="00AC7DD6" w:rsidRDefault="00AC7DD6">
      <w:pPr>
        <w:spacing w:line="321" w:lineRule="exact"/>
        <w:sectPr w:rsidR="00AC7DD6">
          <w:type w:val="continuous"/>
          <w:pgSz w:w="11910" w:h="16800"/>
          <w:pgMar w:top="1140" w:right="0" w:bottom="280" w:left="1040" w:header="720" w:footer="720" w:gutter="0"/>
          <w:cols w:space="720"/>
        </w:sectPr>
      </w:pPr>
    </w:p>
    <w:p w:rsidR="00AC7DD6" w:rsidRDefault="00466DA9">
      <w:pPr>
        <w:pStyle w:val="a3"/>
        <w:spacing w:before="73"/>
        <w:ind w:left="1382" w:firstLine="0"/>
        <w:jc w:val="left"/>
      </w:pPr>
      <w:r>
        <w:lastRenderedPageBreak/>
        <w:t>науклонах5-10%скоэффициентомот0,90-</w:t>
      </w:r>
      <w:r>
        <w:rPr>
          <w:spacing w:val="-2"/>
        </w:rPr>
        <w:t>0,85;</w:t>
      </w:r>
    </w:p>
    <w:p w:rsidR="00AC7DD6" w:rsidRDefault="00466DA9">
      <w:pPr>
        <w:pStyle w:val="a3"/>
        <w:spacing w:before="2"/>
        <w:ind w:left="1382" w:firstLine="0"/>
        <w:jc w:val="left"/>
      </w:pPr>
      <w:r>
        <w:t>науклонах10-15%скоэффициентомот0,85-</w:t>
      </w:r>
      <w:r>
        <w:rPr>
          <w:spacing w:val="-4"/>
        </w:rPr>
        <w:t>0,80</w:t>
      </w:r>
    </w:p>
    <w:p w:rsidR="00AC7DD6" w:rsidRDefault="00466DA9">
      <w:pPr>
        <w:pStyle w:val="a3"/>
        <w:spacing w:line="322" w:lineRule="exact"/>
        <w:ind w:left="1382" w:firstLine="0"/>
        <w:jc w:val="left"/>
      </w:pPr>
      <w:r>
        <w:t>науклонах15-20%скоэффициентомот0,80-</w:t>
      </w:r>
      <w:r>
        <w:rPr>
          <w:spacing w:val="-2"/>
        </w:rPr>
        <w:t>0,70,</w:t>
      </w:r>
    </w:p>
    <w:p w:rsidR="00AC7DD6" w:rsidRDefault="00466DA9">
      <w:pPr>
        <w:pStyle w:val="a4"/>
        <w:numPr>
          <w:ilvl w:val="0"/>
          <w:numId w:val="147"/>
        </w:numPr>
        <w:tabs>
          <w:tab w:val="left" w:pos="1800"/>
        </w:tabs>
        <w:ind w:right="560" w:firstLine="719"/>
        <w:rPr>
          <w:sz w:val="28"/>
        </w:rPr>
      </w:pPr>
      <w:r>
        <w:rPr>
          <w:sz w:val="28"/>
        </w:rPr>
        <w:t>Минимальную плотность застройки допускается уменьшать (при наличии соответствующих технико-экономических обоснований), но не более чем на 1/10 установленной в таблице 6:</w:t>
      </w:r>
    </w:p>
    <w:p w:rsidR="00AC7DD6" w:rsidRDefault="00466DA9">
      <w:pPr>
        <w:pStyle w:val="a3"/>
        <w:spacing w:line="321" w:lineRule="exact"/>
        <w:ind w:left="1382" w:firstLine="0"/>
      </w:pPr>
      <w:r>
        <w:t>а)прирасширениииреконструкции</w:t>
      </w:r>
      <w:r>
        <w:rPr>
          <w:spacing w:val="-2"/>
        </w:rPr>
        <w:t>объектов;</w:t>
      </w:r>
    </w:p>
    <w:p w:rsidR="00AC7DD6" w:rsidRDefault="00466DA9">
      <w:pPr>
        <w:pStyle w:val="a3"/>
        <w:spacing w:before="2"/>
        <w:ind w:left="662" w:right="560"/>
      </w:pPr>
      <w:r>
        <w:t>б) для предприятий машиностроения, имеющих в своем заготовительные цехи (литейные, кузнечно-прессовые, копровые);</w:t>
      </w:r>
    </w:p>
    <w:p w:rsidR="00AC7DD6" w:rsidRDefault="00466DA9">
      <w:pPr>
        <w:pStyle w:val="a3"/>
        <w:ind w:left="662" w:right="561"/>
      </w:pPr>
      <w:r>
        <w:t xml:space="preserve">в)пристроительствепредприятийнаучасткахсосложными инженерно-геологическими или другими неблагоприятными естественными </w:t>
      </w:r>
      <w:r>
        <w:rPr>
          <w:spacing w:val="-2"/>
        </w:rPr>
        <w:t>условиями;</w:t>
      </w:r>
    </w:p>
    <w:p w:rsidR="00AC7DD6" w:rsidRDefault="00466DA9">
      <w:pPr>
        <w:pStyle w:val="a3"/>
        <w:spacing w:line="242" w:lineRule="auto"/>
        <w:ind w:left="662" w:right="563"/>
      </w:pPr>
      <w:r>
        <w:t>г) для предприятий по ремонту речных судов, имеющих бассейновыецехи лесопиления;</w:t>
      </w:r>
    </w:p>
    <w:p w:rsidR="00AC7DD6" w:rsidRDefault="00466DA9">
      <w:pPr>
        <w:pStyle w:val="a3"/>
        <w:ind w:left="662" w:right="559"/>
      </w:pPr>
      <w:r>
        <w:t>д) для предприятий тяжелого энергетического и транспортного машиностроения при необходимости технологических внутриплощадочных перевозок грузов длиной более 6м на прицепах, трайлерах (мосты тяжелых кранов, заготовки деталей рам тепловозов и вагонов и др.) или межцеховых железнодорожных перевозок негабаритных или крупногабаритных грузов массой более 10 т (блоки паровых котлов, корпуса атомных реакторов и др.);</w:t>
      </w:r>
    </w:p>
    <w:p w:rsidR="00AC7DD6" w:rsidRDefault="00466DA9">
      <w:pPr>
        <w:pStyle w:val="a3"/>
        <w:ind w:left="662" w:right="564"/>
      </w:pPr>
      <w:r>
        <w:t>е) для объектов при необходимости строительства собственных энергетических и водозаборных сооружений.</w:t>
      </w:r>
    </w:p>
    <w:p w:rsidR="00AC7DD6" w:rsidRDefault="00466DA9">
      <w:pPr>
        <w:spacing w:before="269"/>
        <w:ind w:left="2834"/>
        <w:rPr>
          <w:b/>
          <w:sz w:val="28"/>
        </w:rPr>
      </w:pPr>
      <w:r>
        <w:rPr>
          <w:b/>
          <w:color w:val="25282E"/>
          <w:sz w:val="28"/>
        </w:rPr>
        <w:t>7.Классыгидротехнических</w:t>
      </w:r>
      <w:r>
        <w:rPr>
          <w:b/>
          <w:color w:val="25282E"/>
          <w:spacing w:val="-2"/>
          <w:sz w:val="28"/>
        </w:rPr>
        <w:t>сооружений:</w:t>
      </w:r>
    </w:p>
    <w:p w:rsidR="00AC7DD6" w:rsidRDefault="00466DA9">
      <w:pPr>
        <w:ind w:right="560"/>
        <w:jc w:val="right"/>
        <w:rPr>
          <w:b/>
          <w:sz w:val="28"/>
        </w:rPr>
      </w:pPr>
      <w:r>
        <w:rPr>
          <w:b/>
          <w:color w:val="25282E"/>
          <w:spacing w:val="-2"/>
          <w:sz w:val="28"/>
        </w:rPr>
        <w:t>Таблица</w:t>
      </w:r>
      <w:r>
        <w:rPr>
          <w:b/>
          <w:color w:val="25282E"/>
          <w:spacing w:val="-10"/>
          <w:sz w:val="28"/>
        </w:rPr>
        <w:t>7</w:t>
      </w:r>
    </w:p>
    <w:p w:rsidR="00AC7DD6" w:rsidRDefault="00AC7DD6">
      <w:pPr>
        <w:pStyle w:val="a3"/>
        <w:spacing w:before="11"/>
        <w:ind w:left="0" w:firstLine="0"/>
        <w:jc w:val="left"/>
        <w:rPr>
          <w:b/>
          <w:sz w:val="23"/>
        </w:rPr>
      </w:pPr>
    </w:p>
    <w:p w:rsidR="00AC7DD6" w:rsidRDefault="00466DA9">
      <w:pPr>
        <w:ind w:left="3300" w:right="561" w:hanging="2127"/>
        <w:rPr>
          <w:b/>
          <w:sz w:val="28"/>
        </w:rPr>
      </w:pPr>
      <w:r>
        <w:rPr>
          <w:b/>
          <w:color w:val="25282E"/>
          <w:sz w:val="28"/>
        </w:rPr>
        <w:t>Классосновныхгидротехническихсооруженийвзависимостиотих высоты и типа грунтов оснований</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8"/>
        <w:gridCol w:w="3780"/>
        <w:gridCol w:w="840"/>
        <w:gridCol w:w="1120"/>
        <w:gridCol w:w="1257"/>
        <w:gridCol w:w="1261"/>
        <w:gridCol w:w="1115"/>
      </w:tblGrid>
      <w:tr w:rsidR="00AC7DD6">
        <w:trPr>
          <w:trHeight w:val="275"/>
        </w:trPr>
        <w:tc>
          <w:tcPr>
            <w:tcW w:w="698" w:type="dxa"/>
            <w:vMerge w:val="restart"/>
          </w:tcPr>
          <w:p w:rsidR="00AC7DD6" w:rsidRDefault="00466DA9">
            <w:pPr>
              <w:pStyle w:val="TableParagraph"/>
              <w:spacing w:line="275" w:lineRule="exact"/>
              <w:ind w:left="8"/>
              <w:jc w:val="center"/>
              <w:rPr>
                <w:sz w:val="24"/>
              </w:rPr>
            </w:pPr>
            <w:r>
              <w:rPr>
                <w:w w:val="99"/>
                <w:sz w:val="24"/>
              </w:rPr>
              <w:t>N</w:t>
            </w:r>
          </w:p>
          <w:p w:rsidR="00AC7DD6" w:rsidRDefault="00466DA9">
            <w:pPr>
              <w:pStyle w:val="TableParagraph"/>
              <w:ind w:left="175" w:right="164"/>
              <w:jc w:val="center"/>
              <w:rPr>
                <w:sz w:val="24"/>
              </w:rPr>
            </w:pPr>
            <w:r>
              <w:rPr>
                <w:spacing w:val="-5"/>
                <w:sz w:val="24"/>
              </w:rPr>
              <w:t>п/п</w:t>
            </w:r>
          </w:p>
        </w:tc>
        <w:tc>
          <w:tcPr>
            <w:tcW w:w="3780" w:type="dxa"/>
            <w:vMerge w:val="restart"/>
          </w:tcPr>
          <w:p w:rsidR="00AC7DD6" w:rsidRDefault="00466DA9">
            <w:pPr>
              <w:pStyle w:val="TableParagraph"/>
              <w:spacing w:line="275" w:lineRule="exact"/>
              <w:ind w:left="1255"/>
              <w:rPr>
                <w:sz w:val="24"/>
              </w:rPr>
            </w:pPr>
            <w:r>
              <w:rPr>
                <w:spacing w:val="-2"/>
                <w:sz w:val="24"/>
              </w:rPr>
              <w:t>Сооружение</w:t>
            </w:r>
          </w:p>
        </w:tc>
        <w:tc>
          <w:tcPr>
            <w:tcW w:w="840" w:type="dxa"/>
            <w:vMerge w:val="restart"/>
          </w:tcPr>
          <w:p w:rsidR="00AC7DD6" w:rsidRDefault="00466DA9">
            <w:pPr>
              <w:pStyle w:val="TableParagraph"/>
              <w:spacing w:line="276" w:lineRule="exact"/>
              <w:ind w:left="123" w:right="112" w:hanging="7"/>
              <w:jc w:val="center"/>
              <w:rPr>
                <w:sz w:val="24"/>
              </w:rPr>
            </w:pPr>
            <w:r>
              <w:rPr>
                <w:spacing w:val="-4"/>
                <w:sz w:val="24"/>
              </w:rPr>
              <w:t xml:space="preserve">Тип </w:t>
            </w:r>
            <w:r>
              <w:rPr>
                <w:spacing w:val="-2"/>
                <w:sz w:val="24"/>
              </w:rPr>
              <w:t xml:space="preserve">грунт </w:t>
            </w:r>
            <w:r>
              <w:rPr>
                <w:spacing w:val="-6"/>
                <w:sz w:val="24"/>
              </w:rPr>
              <w:t xml:space="preserve">ов </w:t>
            </w:r>
            <w:r>
              <w:rPr>
                <w:spacing w:val="-2"/>
                <w:sz w:val="24"/>
              </w:rPr>
              <w:t xml:space="preserve">основ </w:t>
            </w:r>
            <w:r>
              <w:rPr>
                <w:spacing w:val="-4"/>
                <w:sz w:val="24"/>
              </w:rPr>
              <w:t>ания</w:t>
            </w:r>
          </w:p>
        </w:tc>
        <w:tc>
          <w:tcPr>
            <w:tcW w:w="4753" w:type="dxa"/>
            <w:gridSpan w:val="4"/>
          </w:tcPr>
          <w:p w:rsidR="00AC7DD6" w:rsidRDefault="00466DA9">
            <w:pPr>
              <w:pStyle w:val="TableParagraph"/>
              <w:spacing w:line="256" w:lineRule="exact"/>
              <w:ind w:left="449"/>
              <w:rPr>
                <w:sz w:val="24"/>
              </w:rPr>
            </w:pPr>
            <w:r>
              <w:rPr>
                <w:sz w:val="24"/>
              </w:rPr>
              <w:t>Высотасооружений,м,приих</w:t>
            </w:r>
            <w:r>
              <w:rPr>
                <w:spacing w:val="-2"/>
                <w:sz w:val="24"/>
              </w:rPr>
              <w:t>классе</w:t>
            </w:r>
          </w:p>
        </w:tc>
      </w:tr>
      <w:tr w:rsidR="00AC7DD6">
        <w:trPr>
          <w:trHeight w:val="1093"/>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vMerge/>
            <w:tcBorders>
              <w:top w:val="nil"/>
            </w:tcBorders>
          </w:tcPr>
          <w:p w:rsidR="00AC7DD6" w:rsidRDefault="00AC7DD6">
            <w:pPr>
              <w:rPr>
                <w:sz w:val="2"/>
                <w:szCs w:val="2"/>
              </w:rPr>
            </w:pPr>
          </w:p>
        </w:tc>
        <w:tc>
          <w:tcPr>
            <w:tcW w:w="1120" w:type="dxa"/>
          </w:tcPr>
          <w:p w:rsidR="00AC7DD6" w:rsidRDefault="00466DA9">
            <w:pPr>
              <w:pStyle w:val="TableParagraph"/>
              <w:spacing w:line="275" w:lineRule="exact"/>
              <w:ind w:left="8"/>
              <w:jc w:val="center"/>
              <w:rPr>
                <w:sz w:val="24"/>
              </w:rPr>
            </w:pPr>
            <w:r>
              <w:rPr>
                <w:w w:val="99"/>
                <w:sz w:val="24"/>
              </w:rPr>
              <w:t>I</w:t>
            </w:r>
          </w:p>
        </w:tc>
        <w:tc>
          <w:tcPr>
            <w:tcW w:w="1257" w:type="dxa"/>
          </w:tcPr>
          <w:p w:rsidR="00AC7DD6" w:rsidRDefault="00466DA9">
            <w:pPr>
              <w:pStyle w:val="TableParagraph"/>
              <w:spacing w:line="275" w:lineRule="exact"/>
              <w:ind w:left="109" w:right="100"/>
              <w:jc w:val="center"/>
              <w:rPr>
                <w:sz w:val="24"/>
              </w:rPr>
            </w:pPr>
            <w:r>
              <w:rPr>
                <w:spacing w:val="-5"/>
                <w:sz w:val="24"/>
              </w:rPr>
              <w:t>II</w:t>
            </w:r>
          </w:p>
        </w:tc>
        <w:tc>
          <w:tcPr>
            <w:tcW w:w="1261" w:type="dxa"/>
          </w:tcPr>
          <w:p w:rsidR="00AC7DD6" w:rsidRDefault="00466DA9">
            <w:pPr>
              <w:pStyle w:val="TableParagraph"/>
              <w:spacing w:line="275" w:lineRule="exact"/>
              <w:ind w:left="205" w:right="190"/>
              <w:jc w:val="center"/>
              <w:rPr>
                <w:sz w:val="24"/>
              </w:rPr>
            </w:pPr>
            <w:r>
              <w:rPr>
                <w:spacing w:val="-5"/>
                <w:sz w:val="24"/>
              </w:rPr>
              <w:t>III</w:t>
            </w:r>
          </w:p>
        </w:tc>
        <w:tc>
          <w:tcPr>
            <w:tcW w:w="1115" w:type="dxa"/>
          </w:tcPr>
          <w:p w:rsidR="00AC7DD6" w:rsidRDefault="00466DA9">
            <w:pPr>
              <w:pStyle w:val="TableParagraph"/>
              <w:spacing w:line="275" w:lineRule="exact"/>
              <w:ind w:left="95" w:right="80"/>
              <w:jc w:val="center"/>
              <w:rPr>
                <w:sz w:val="24"/>
              </w:rPr>
            </w:pPr>
            <w:r>
              <w:rPr>
                <w:spacing w:val="-5"/>
                <w:sz w:val="24"/>
              </w:rPr>
              <w:t>IV</w:t>
            </w:r>
          </w:p>
        </w:tc>
      </w:tr>
      <w:tr w:rsidR="00AC7DD6">
        <w:trPr>
          <w:trHeight w:val="561"/>
        </w:trPr>
        <w:tc>
          <w:tcPr>
            <w:tcW w:w="698" w:type="dxa"/>
            <w:vMerge w:val="restart"/>
          </w:tcPr>
          <w:p w:rsidR="00AC7DD6" w:rsidRDefault="00466DA9">
            <w:pPr>
              <w:pStyle w:val="TableParagraph"/>
              <w:spacing w:line="275" w:lineRule="exact"/>
              <w:ind w:left="7"/>
              <w:jc w:val="center"/>
              <w:rPr>
                <w:sz w:val="24"/>
              </w:rPr>
            </w:pPr>
            <w:r>
              <w:rPr>
                <w:sz w:val="24"/>
              </w:rPr>
              <w:t>1</w:t>
            </w:r>
          </w:p>
        </w:tc>
        <w:tc>
          <w:tcPr>
            <w:tcW w:w="3780" w:type="dxa"/>
            <w:vMerge w:val="restart"/>
          </w:tcPr>
          <w:p w:rsidR="00AC7DD6" w:rsidRDefault="00466DA9">
            <w:pPr>
              <w:pStyle w:val="TableParagraph"/>
              <w:ind w:left="108" w:right="188"/>
              <w:rPr>
                <w:sz w:val="24"/>
              </w:rPr>
            </w:pPr>
            <w:r>
              <w:rPr>
                <w:sz w:val="24"/>
              </w:rPr>
              <w:t xml:space="preserve">Плотиныизгрунтовых </w:t>
            </w:r>
            <w:r>
              <w:rPr>
                <w:spacing w:val="-2"/>
                <w:sz w:val="24"/>
              </w:rPr>
              <w:t>материалов</w:t>
            </w:r>
          </w:p>
        </w:tc>
        <w:tc>
          <w:tcPr>
            <w:tcW w:w="840" w:type="dxa"/>
          </w:tcPr>
          <w:p w:rsidR="00AC7DD6" w:rsidRDefault="00466DA9">
            <w:pPr>
              <w:pStyle w:val="TableParagraph"/>
              <w:spacing w:line="275" w:lineRule="exact"/>
              <w:ind w:left="6"/>
              <w:jc w:val="center"/>
              <w:rPr>
                <w:sz w:val="24"/>
              </w:rPr>
            </w:pPr>
            <w:r>
              <w:rPr>
                <w:sz w:val="24"/>
              </w:rPr>
              <w:t>Б</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65</w:t>
            </w:r>
          </w:p>
        </w:tc>
        <w:tc>
          <w:tcPr>
            <w:tcW w:w="1257" w:type="dxa"/>
          </w:tcPr>
          <w:p w:rsidR="00AC7DD6" w:rsidRDefault="00466DA9">
            <w:pPr>
              <w:pStyle w:val="TableParagraph"/>
              <w:spacing w:line="275" w:lineRule="exact"/>
              <w:ind w:left="110" w:right="100"/>
              <w:jc w:val="center"/>
              <w:rPr>
                <w:sz w:val="24"/>
              </w:rPr>
            </w:pPr>
            <w:r>
              <w:rPr>
                <w:sz w:val="24"/>
              </w:rPr>
              <w:t>от35</w:t>
            </w:r>
            <w:r>
              <w:rPr>
                <w:spacing w:val="-5"/>
                <w:sz w:val="24"/>
              </w:rPr>
              <w:t>до</w:t>
            </w:r>
          </w:p>
          <w:p w:rsidR="00AC7DD6" w:rsidRDefault="00466DA9">
            <w:pPr>
              <w:pStyle w:val="TableParagraph"/>
              <w:spacing w:line="267" w:lineRule="exact"/>
              <w:ind w:left="109" w:right="100"/>
              <w:jc w:val="center"/>
              <w:rPr>
                <w:sz w:val="24"/>
              </w:rPr>
            </w:pPr>
            <w:r>
              <w:rPr>
                <w:spacing w:val="-5"/>
                <w:sz w:val="24"/>
              </w:rPr>
              <w:t>65</w:t>
            </w:r>
          </w:p>
        </w:tc>
        <w:tc>
          <w:tcPr>
            <w:tcW w:w="1261" w:type="dxa"/>
          </w:tcPr>
          <w:p w:rsidR="00AC7DD6" w:rsidRDefault="00466DA9">
            <w:pPr>
              <w:pStyle w:val="TableParagraph"/>
              <w:spacing w:line="275" w:lineRule="exact"/>
              <w:ind w:left="207" w:right="190"/>
              <w:jc w:val="center"/>
              <w:rPr>
                <w:sz w:val="24"/>
              </w:rPr>
            </w:pPr>
            <w:r>
              <w:rPr>
                <w:sz w:val="24"/>
              </w:rPr>
              <w:t>от15</w:t>
            </w:r>
            <w:r>
              <w:rPr>
                <w:spacing w:val="-5"/>
                <w:sz w:val="24"/>
              </w:rPr>
              <w:t>до</w:t>
            </w:r>
          </w:p>
          <w:p w:rsidR="00AC7DD6" w:rsidRDefault="00466DA9">
            <w:pPr>
              <w:pStyle w:val="TableParagraph"/>
              <w:spacing w:line="267" w:lineRule="exact"/>
              <w:ind w:left="207" w:right="190"/>
              <w:jc w:val="center"/>
              <w:rPr>
                <w:sz w:val="24"/>
              </w:rPr>
            </w:pPr>
            <w:r>
              <w:rPr>
                <w:spacing w:val="-5"/>
                <w:sz w:val="24"/>
              </w:rPr>
              <w:t>35</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15</w:t>
            </w:r>
          </w:p>
        </w:tc>
      </w:tr>
      <w:tr w:rsidR="00AC7DD6">
        <w:trPr>
          <w:trHeight w:val="551"/>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line="275" w:lineRule="exact"/>
              <w:ind w:left="4"/>
              <w:jc w:val="center"/>
              <w:rPr>
                <w:sz w:val="24"/>
              </w:rPr>
            </w:pPr>
            <w:r>
              <w:rPr>
                <w:sz w:val="24"/>
              </w:rPr>
              <w:t>В</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50</w:t>
            </w:r>
          </w:p>
        </w:tc>
        <w:tc>
          <w:tcPr>
            <w:tcW w:w="1257" w:type="dxa"/>
          </w:tcPr>
          <w:p w:rsidR="00AC7DD6" w:rsidRDefault="00466DA9">
            <w:pPr>
              <w:pStyle w:val="TableParagraph"/>
              <w:spacing w:line="275" w:lineRule="exact"/>
              <w:ind w:left="110" w:right="100"/>
              <w:jc w:val="center"/>
              <w:rPr>
                <w:sz w:val="24"/>
              </w:rPr>
            </w:pPr>
            <w:r>
              <w:rPr>
                <w:sz w:val="24"/>
              </w:rPr>
              <w:t>от25</w:t>
            </w:r>
            <w:r>
              <w:rPr>
                <w:spacing w:val="-5"/>
                <w:sz w:val="24"/>
              </w:rPr>
              <w:t>до</w:t>
            </w:r>
          </w:p>
          <w:p w:rsidR="00AC7DD6" w:rsidRDefault="00466DA9">
            <w:pPr>
              <w:pStyle w:val="TableParagraph"/>
              <w:spacing w:line="257" w:lineRule="exact"/>
              <w:ind w:left="109" w:right="100"/>
              <w:jc w:val="center"/>
              <w:rPr>
                <w:sz w:val="24"/>
              </w:rPr>
            </w:pPr>
            <w:r>
              <w:rPr>
                <w:spacing w:val="-5"/>
                <w:sz w:val="24"/>
              </w:rPr>
              <w:t>50</w:t>
            </w:r>
          </w:p>
        </w:tc>
        <w:tc>
          <w:tcPr>
            <w:tcW w:w="1261" w:type="dxa"/>
          </w:tcPr>
          <w:p w:rsidR="00AC7DD6" w:rsidRDefault="00466DA9">
            <w:pPr>
              <w:pStyle w:val="TableParagraph"/>
              <w:spacing w:line="275" w:lineRule="exact"/>
              <w:ind w:left="207" w:right="190"/>
              <w:jc w:val="center"/>
              <w:rPr>
                <w:sz w:val="24"/>
              </w:rPr>
            </w:pPr>
            <w:r>
              <w:rPr>
                <w:sz w:val="24"/>
              </w:rPr>
              <w:t>от15</w:t>
            </w:r>
            <w:r>
              <w:rPr>
                <w:spacing w:val="-5"/>
                <w:sz w:val="24"/>
              </w:rPr>
              <w:t>до</w:t>
            </w:r>
          </w:p>
          <w:p w:rsidR="00AC7DD6" w:rsidRDefault="00466DA9">
            <w:pPr>
              <w:pStyle w:val="TableParagraph"/>
              <w:spacing w:line="257" w:lineRule="exact"/>
              <w:ind w:left="207" w:right="190"/>
              <w:jc w:val="center"/>
              <w:rPr>
                <w:sz w:val="24"/>
              </w:rPr>
            </w:pPr>
            <w:r>
              <w:rPr>
                <w:spacing w:val="-5"/>
                <w:sz w:val="24"/>
              </w:rPr>
              <w:t>25</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15</w:t>
            </w:r>
          </w:p>
        </w:tc>
      </w:tr>
      <w:tr w:rsidR="00AC7DD6">
        <w:trPr>
          <w:trHeight w:val="551"/>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line="275" w:lineRule="exact"/>
              <w:ind w:left="6"/>
              <w:jc w:val="center"/>
              <w:rPr>
                <w:sz w:val="24"/>
              </w:rPr>
            </w:pPr>
            <w:r>
              <w:rPr>
                <w:sz w:val="24"/>
              </w:rPr>
              <w:t>Б</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50</w:t>
            </w:r>
          </w:p>
        </w:tc>
        <w:tc>
          <w:tcPr>
            <w:tcW w:w="1257" w:type="dxa"/>
          </w:tcPr>
          <w:p w:rsidR="00AC7DD6" w:rsidRDefault="00466DA9">
            <w:pPr>
              <w:pStyle w:val="TableParagraph"/>
              <w:spacing w:line="275" w:lineRule="exact"/>
              <w:ind w:left="110" w:right="100"/>
              <w:jc w:val="center"/>
              <w:rPr>
                <w:sz w:val="24"/>
              </w:rPr>
            </w:pPr>
            <w:r>
              <w:rPr>
                <w:sz w:val="24"/>
              </w:rPr>
              <w:t>от25</w:t>
            </w:r>
            <w:r>
              <w:rPr>
                <w:spacing w:val="-5"/>
                <w:sz w:val="24"/>
              </w:rPr>
              <w:t>до</w:t>
            </w:r>
          </w:p>
          <w:p w:rsidR="00AC7DD6" w:rsidRDefault="00466DA9">
            <w:pPr>
              <w:pStyle w:val="TableParagraph"/>
              <w:spacing w:line="257" w:lineRule="exact"/>
              <w:ind w:left="109" w:right="100"/>
              <w:jc w:val="center"/>
              <w:rPr>
                <w:sz w:val="24"/>
              </w:rPr>
            </w:pPr>
            <w:r>
              <w:rPr>
                <w:spacing w:val="-5"/>
                <w:sz w:val="24"/>
              </w:rPr>
              <w:t>50</w:t>
            </w:r>
          </w:p>
        </w:tc>
        <w:tc>
          <w:tcPr>
            <w:tcW w:w="1261" w:type="dxa"/>
          </w:tcPr>
          <w:p w:rsidR="00AC7DD6" w:rsidRDefault="00466DA9">
            <w:pPr>
              <w:pStyle w:val="TableParagraph"/>
              <w:spacing w:line="275" w:lineRule="exact"/>
              <w:ind w:left="207" w:right="190"/>
              <w:jc w:val="center"/>
              <w:rPr>
                <w:sz w:val="24"/>
              </w:rPr>
            </w:pPr>
            <w:r>
              <w:rPr>
                <w:sz w:val="24"/>
              </w:rPr>
              <w:t>от10</w:t>
            </w:r>
            <w:r>
              <w:rPr>
                <w:spacing w:val="-5"/>
                <w:sz w:val="24"/>
              </w:rPr>
              <w:t>до</w:t>
            </w:r>
          </w:p>
          <w:p w:rsidR="00AC7DD6" w:rsidRDefault="00466DA9">
            <w:pPr>
              <w:pStyle w:val="TableParagraph"/>
              <w:spacing w:line="257" w:lineRule="exact"/>
              <w:ind w:left="207" w:right="190"/>
              <w:jc w:val="center"/>
              <w:rPr>
                <w:sz w:val="24"/>
              </w:rPr>
            </w:pPr>
            <w:r>
              <w:rPr>
                <w:spacing w:val="-5"/>
                <w:sz w:val="24"/>
              </w:rPr>
              <w:t>25</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10</w:t>
            </w:r>
          </w:p>
        </w:tc>
      </w:tr>
      <w:tr w:rsidR="00AC7DD6">
        <w:trPr>
          <w:trHeight w:val="551"/>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line="275" w:lineRule="exact"/>
              <w:ind w:left="4"/>
              <w:jc w:val="center"/>
              <w:rPr>
                <w:sz w:val="24"/>
              </w:rPr>
            </w:pPr>
            <w:r>
              <w:rPr>
                <w:sz w:val="24"/>
              </w:rPr>
              <w:t>В</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25</w:t>
            </w:r>
          </w:p>
        </w:tc>
        <w:tc>
          <w:tcPr>
            <w:tcW w:w="1257" w:type="dxa"/>
          </w:tcPr>
          <w:p w:rsidR="00AC7DD6" w:rsidRDefault="00466DA9">
            <w:pPr>
              <w:pStyle w:val="TableParagraph"/>
              <w:spacing w:line="275" w:lineRule="exact"/>
              <w:ind w:left="110" w:right="100"/>
              <w:jc w:val="center"/>
              <w:rPr>
                <w:sz w:val="24"/>
              </w:rPr>
            </w:pPr>
            <w:r>
              <w:rPr>
                <w:sz w:val="24"/>
              </w:rPr>
              <w:t>от20</w:t>
            </w:r>
            <w:r>
              <w:rPr>
                <w:spacing w:val="-5"/>
                <w:sz w:val="24"/>
              </w:rPr>
              <w:t>до</w:t>
            </w:r>
          </w:p>
          <w:p w:rsidR="00AC7DD6" w:rsidRDefault="00466DA9">
            <w:pPr>
              <w:pStyle w:val="TableParagraph"/>
              <w:spacing w:line="257" w:lineRule="exact"/>
              <w:ind w:left="109" w:right="100"/>
              <w:jc w:val="center"/>
              <w:rPr>
                <w:sz w:val="24"/>
              </w:rPr>
            </w:pPr>
            <w:r>
              <w:rPr>
                <w:spacing w:val="-5"/>
                <w:sz w:val="24"/>
              </w:rPr>
              <w:t>25</w:t>
            </w:r>
          </w:p>
        </w:tc>
        <w:tc>
          <w:tcPr>
            <w:tcW w:w="1261" w:type="dxa"/>
          </w:tcPr>
          <w:p w:rsidR="00AC7DD6" w:rsidRDefault="00466DA9">
            <w:pPr>
              <w:pStyle w:val="TableParagraph"/>
              <w:spacing w:line="275" w:lineRule="exact"/>
              <w:ind w:left="207" w:right="190"/>
              <w:jc w:val="center"/>
              <w:rPr>
                <w:sz w:val="24"/>
              </w:rPr>
            </w:pPr>
            <w:r>
              <w:rPr>
                <w:sz w:val="24"/>
              </w:rPr>
              <w:t>от10</w:t>
            </w:r>
            <w:r>
              <w:rPr>
                <w:spacing w:val="-5"/>
                <w:sz w:val="24"/>
              </w:rPr>
              <w:t>до</w:t>
            </w:r>
          </w:p>
          <w:p w:rsidR="00AC7DD6" w:rsidRDefault="00466DA9">
            <w:pPr>
              <w:pStyle w:val="TableParagraph"/>
              <w:spacing w:line="257" w:lineRule="exact"/>
              <w:ind w:left="207" w:right="190"/>
              <w:jc w:val="center"/>
              <w:rPr>
                <w:sz w:val="24"/>
              </w:rPr>
            </w:pPr>
            <w:r>
              <w:rPr>
                <w:spacing w:val="-5"/>
                <w:sz w:val="24"/>
              </w:rPr>
              <w:t>20</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10</w:t>
            </w:r>
          </w:p>
        </w:tc>
      </w:tr>
      <w:tr w:rsidR="00AC7DD6">
        <w:trPr>
          <w:trHeight w:val="553"/>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before="1"/>
              <w:ind w:left="6"/>
              <w:jc w:val="center"/>
              <w:rPr>
                <w:sz w:val="24"/>
              </w:rPr>
            </w:pPr>
            <w:r>
              <w:rPr>
                <w:sz w:val="24"/>
              </w:rPr>
              <w:t>Б</w:t>
            </w:r>
          </w:p>
        </w:tc>
        <w:tc>
          <w:tcPr>
            <w:tcW w:w="1120" w:type="dxa"/>
          </w:tcPr>
          <w:p w:rsidR="00AC7DD6" w:rsidRDefault="00466DA9">
            <w:pPr>
              <w:pStyle w:val="TableParagraph"/>
              <w:spacing w:before="1"/>
              <w:ind w:left="109" w:right="101"/>
              <w:jc w:val="center"/>
              <w:rPr>
                <w:sz w:val="24"/>
              </w:rPr>
            </w:pPr>
            <w:r>
              <w:rPr>
                <w:sz w:val="24"/>
              </w:rPr>
              <w:t>более</w:t>
            </w:r>
            <w:r>
              <w:rPr>
                <w:spacing w:val="-5"/>
                <w:sz w:val="24"/>
              </w:rPr>
              <w:t xml:space="preserve"> 30</w:t>
            </w:r>
          </w:p>
        </w:tc>
        <w:tc>
          <w:tcPr>
            <w:tcW w:w="1257" w:type="dxa"/>
          </w:tcPr>
          <w:p w:rsidR="00AC7DD6" w:rsidRDefault="00466DA9">
            <w:pPr>
              <w:pStyle w:val="TableParagraph"/>
              <w:spacing w:before="1"/>
              <w:ind w:left="110" w:right="100"/>
              <w:jc w:val="center"/>
              <w:rPr>
                <w:sz w:val="24"/>
              </w:rPr>
            </w:pPr>
            <w:r>
              <w:rPr>
                <w:sz w:val="24"/>
              </w:rPr>
              <w:t>от20</w:t>
            </w:r>
            <w:r>
              <w:rPr>
                <w:spacing w:val="-5"/>
                <w:sz w:val="24"/>
              </w:rPr>
              <w:t>до</w:t>
            </w:r>
          </w:p>
          <w:p w:rsidR="00AC7DD6" w:rsidRDefault="00466DA9">
            <w:pPr>
              <w:pStyle w:val="TableParagraph"/>
              <w:spacing w:line="257" w:lineRule="exact"/>
              <w:ind w:left="109" w:right="100"/>
              <w:jc w:val="center"/>
              <w:rPr>
                <w:sz w:val="24"/>
              </w:rPr>
            </w:pPr>
            <w:r>
              <w:rPr>
                <w:spacing w:val="-5"/>
                <w:sz w:val="24"/>
              </w:rPr>
              <w:t>30</w:t>
            </w:r>
          </w:p>
        </w:tc>
        <w:tc>
          <w:tcPr>
            <w:tcW w:w="1261" w:type="dxa"/>
          </w:tcPr>
          <w:p w:rsidR="00AC7DD6" w:rsidRDefault="00466DA9">
            <w:pPr>
              <w:pStyle w:val="TableParagraph"/>
              <w:spacing w:before="1"/>
              <w:ind w:left="207" w:right="190"/>
              <w:jc w:val="center"/>
              <w:rPr>
                <w:sz w:val="24"/>
              </w:rPr>
            </w:pPr>
            <w:r>
              <w:rPr>
                <w:sz w:val="24"/>
              </w:rPr>
              <w:t>от12</w:t>
            </w:r>
            <w:r>
              <w:rPr>
                <w:spacing w:val="-5"/>
                <w:sz w:val="24"/>
              </w:rPr>
              <w:t>до</w:t>
            </w:r>
          </w:p>
          <w:p w:rsidR="00AC7DD6" w:rsidRDefault="00466DA9">
            <w:pPr>
              <w:pStyle w:val="TableParagraph"/>
              <w:spacing w:line="257" w:lineRule="exact"/>
              <w:ind w:left="207" w:right="190"/>
              <w:jc w:val="center"/>
              <w:rPr>
                <w:sz w:val="24"/>
              </w:rPr>
            </w:pPr>
            <w:r>
              <w:rPr>
                <w:spacing w:val="-5"/>
                <w:sz w:val="24"/>
              </w:rPr>
              <w:t>20</w:t>
            </w:r>
          </w:p>
        </w:tc>
        <w:tc>
          <w:tcPr>
            <w:tcW w:w="1115" w:type="dxa"/>
          </w:tcPr>
          <w:p w:rsidR="00AC7DD6" w:rsidRDefault="00466DA9">
            <w:pPr>
              <w:pStyle w:val="TableParagraph"/>
              <w:spacing w:before="1"/>
              <w:ind w:left="98" w:right="80"/>
              <w:jc w:val="center"/>
              <w:rPr>
                <w:sz w:val="24"/>
              </w:rPr>
            </w:pPr>
            <w:r>
              <w:rPr>
                <w:sz w:val="24"/>
              </w:rPr>
              <w:t>менее</w:t>
            </w:r>
            <w:r>
              <w:rPr>
                <w:spacing w:val="-5"/>
                <w:sz w:val="24"/>
              </w:rPr>
              <w:t>12</w:t>
            </w:r>
          </w:p>
        </w:tc>
      </w:tr>
      <w:tr w:rsidR="00AC7DD6">
        <w:trPr>
          <w:trHeight w:val="551"/>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line="275" w:lineRule="exact"/>
              <w:ind w:left="4"/>
              <w:jc w:val="center"/>
              <w:rPr>
                <w:sz w:val="24"/>
              </w:rPr>
            </w:pPr>
            <w:r>
              <w:rPr>
                <w:sz w:val="24"/>
              </w:rPr>
              <w:t>В</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25</w:t>
            </w:r>
          </w:p>
        </w:tc>
        <w:tc>
          <w:tcPr>
            <w:tcW w:w="1257" w:type="dxa"/>
          </w:tcPr>
          <w:p w:rsidR="00AC7DD6" w:rsidRDefault="00466DA9">
            <w:pPr>
              <w:pStyle w:val="TableParagraph"/>
              <w:spacing w:line="275" w:lineRule="exact"/>
              <w:ind w:left="110" w:right="100"/>
              <w:jc w:val="center"/>
              <w:rPr>
                <w:sz w:val="24"/>
              </w:rPr>
            </w:pPr>
            <w:r>
              <w:rPr>
                <w:sz w:val="24"/>
              </w:rPr>
              <w:t>от18</w:t>
            </w:r>
            <w:r>
              <w:rPr>
                <w:spacing w:val="-5"/>
                <w:sz w:val="24"/>
              </w:rPr>
              <w:t>до</w:t>
            </w:r>
          </w:p>
          <w:p w:rsidR="00AC7DD6" w:rsidRDefault="00466DA9">
            <w:pPr>
              <w:pStyle w:val="TableParagraph"/>
              <w:spacing w:line="257" w:lineRule="exact"/>
              <w:ind w:left="109" w:right="100"/>
              <w:jc w:val="center"/>
              <w:rPr>
                <w:sz w:val="24"/>
              </w:rPr>
            </w:pPr>
            <w:r>
              <w:rPr>
                <w:spacing w:val="-5"/>
                <w:sz w:val="24"/>
              </w:rPr>
              <w:t>25</w:t>
            </w:r>
          </w:p>
        </w:tc>
        <w:tc>
          <w:tcPr>
            <w:tcW w:w="1261" w:type="dxa"/>
          </w:tcPr>
          <w:p w:rsidR="00AC7DD6" w:rsidRDefault="00466DA9">
            <w:pPr>
              <w:pStyle w:val="TableParagraph"/>
              <w:spacing w:line="275" w:lineRule="exact"/>
              <w:ind w:left="207" w:right="190"/>
              <w:jc w:val="center"/>
              <w:rPr>
                <w:sz w:val="24"/>
              </w:rPr>
            </w:pPr>
            <w:r>
              <w:rPr>
                <w:sz w:val="24"/>
              </w:rPr>
              <w:t>от10</w:t>
            </w:r>
            <w:r>
              <w:rPr>
                <w:spacing w:val="-5"/>
                <w:sz w:val="24"/>
              </w:rPr>
              <w:t>до</w:t>
            </w:r>
          </w:p>
          <w:p w:rsidR="00AC7DD6" w:rsidRDefault="00466DA9">
            <w:pPr>
              <w:pStyle w:val="TableParagraph"/>
              <w:spacing w:line="257" w:lineRule="exact"/>
              <w:ind w:left="207" w:right="190"/>
              <w:jc w:val="center"/>
              <w:rPr>
                <w:sz w:val="24"/>
              </w:rPr>
            </w:pPr>
            <w:r>
              <w:rPr>
                <w:spacing w:val="-5"/>
                <w:sz w:val="24"/>
              </w:rPr>
              <w:t>18</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10</w:t>
            </w:r>
          </w:p>
        </w:tc>
      </w:tr>
      <w:tr w:rsidR="00AC7DD6">
        <w:trPr>
          <w:trHeight w:val="275"/>
        </w:trPr>
        <w:tc>
          <w:tcPr>
            <w:tcW w:w="698" w:type="dxa"/>
          </w:tcPr>
          <w:p w:rsidR="00AC7DD6" w:rsidRDefault="00466DA9">
            <w:pPr>
              <w:pStyle w:val="TableParagraph"/>
              <w:spacing w:line="256" w:lineRule="exact"/>
              <w:ind w:left="7"/>
              <w:jc w:val="center"/>
              <w:rPr>
                <w:sz w:val="24"/>
              </w:rPr>
            </w:pPr>
            <w:r>
              <w:rPr>
                <w:sz w:val="24"/>
              </w:rPr>
              <w:t>5</w:t>
            </w:r>
          </w:p>
        </w:tc>
        <w:tc>
          <w:tcPr>
            <w:tcW w:w="3780" w:type="dxa"/>
          </w:tcPr>
          <w:p w:rsidR="00AC7DD6" w:rsidRDefault="00466DA9">
            <w:pPr>
              <w:pStyle w:val="TableParagraph"/>
              <w:spacing w:line="256" w:lineRule="exact"/>
              <w:ind w:left="108"/>
              <w:rPr>
                <w:sz w:val="24"/>
              </w:rPr>
            </w:pPr>
            <w:r>
              <w:rPr>
                <w:sz w:val="24"/>
              </w:rPr>
              <w:t>Береговые</w:t>
            </w:r>
            <w:r>
              <w:rPr>
                <w:spacing w:val="-2"/>
                <w:sz w:val="24"/>
              </w:rPr>
              <w:t>укрепления;</w:t>
            </w:r>
          </w:p>
        </w:tc>
        <w:tc>
          <w:tcPr>
            <w:tcW w:w="840" w:type="dxa"/>
          </w:tcPr>
          <w:p w:rsidR="00AC7DD6" w:rsidRDefault="00466DA9">
            <w:pPr>
              <w:pStyle w:val="TableParagraph"/>
              <w:spacing w:line="256" w:lineRule="exact"/>
              <w:ind w:left="132" w:right="126"/>
              <w:jc w:val="center"/>
              <w:rPr>
                <w:sz w:val="24"/>
              </w:rPr>
            </w:pPr>
            <w:r>
              <w:rPr>
                <w:sz w:val="24"/>
              </w:rPr>
              <w:t>Б,</w:t>
            </w:r>
            <w:r>
              <w:rPr>
                <w:spacing w:val="-10"/>
                <w:sz w:val="24"/>
              </w:rPr>
              <w:t>В</w:t>
            </w:r>
          </w:p>
        </w:tc>
        <w:tc>
          <w:tcPr>
            <w:tcW w:w="1120" w:type="dxa"/>
          </w:tcPr>
          <w:p w:rsidR="00AC7DD6" w:rsidRDefault="00466DA9">
            <w:pPr>
              <w:pStyle w:val="TableParagraph"/>
              <w:spacing w:line="256" w:lineRule="exact"/>
              <w:ind w:left="8"/>
              <w:jc w:val="center"/>
              <w:rPr>
                <w:sz w:val="24"/>
              </w:rPr>
            </w:pPr>
            <w:r>
              <w:rPr>
                <w:w w:val="99"/>
                <w:sz w:val="24"/>
              </w:rPr>
              <w:t>-</w:t>
            </w:r>
          </w:p>
        </w:tc>
        <w:tc>
          <w:tcPr>
            <w:tcW w:w="1257" w:type="dxa"/>
          </w:tcPr>
          <w:p w:rsidR="00AC7DD6" w:rsidRDefault="00466DA9">
            <w:pPr>
              <w:pStyle w:val="TableParagraph"/>
              <w:spacing w:line="256" w:lineRule="exact"/>
              <w:ind w:left="112" w:right="100"/>
              <w:jc w:val="center"/>
              <w:rPr>
                <w:sz w:val="24"/>
              </w:rPr>
            </w:pPr>
            <w:r>
              <w:rPr>
                <w:sz w:val="24"/>
              </w:rPr>
              <w:t>более</w:t>
            </w:r>
            <w:r>
              <w:rPr>
                <w:spacing w:val="-5"/>
                <w:sz w:val="24"/>
              </w:rPr>
              <w:t xml:space="preserve"> 15</w:t>
            </w:r>
          </w:p>
        </w:tc>
        <w:tc>
          <w:tcPr>
            <w:tcW w:w="1261" w:type="dxa"/>
          </w:tcPr>
          <w:p w:rsidR="00AC7DD6" w:rsidRDefault="00466DA9">
            <w:pPr>
              <w:pStyle w:val="TableParagraph"/>
              <w:spacing w:line="256" w:lineRule="exact"/>
              <w:ind w:left="204" w:right="190"/>
              <w:jc w:val="center"/>
              <w:rPr>
                <w:sz w:val="24"/>
              </w:rPr>
            </w:pPr>
            <w:r>
              <w:rPr>
                <w:sz w:val="24"/>
              </w:rPr>
              <w:t xml:space="preserve">15 </w:t>
            </w:r>
            <w:r>
              <w:rPr>
                <w:spacing w:val="-10"/>
                <w:sz w:val="24"/>
              </w:rPr>
              <w:t>и</w:t>
            </w:r>
          </w:p>
        </w:tc>
        <w:tc>
          <w:tcPr>
            <w:tcW w:w="1115" w:type="dxa"/>
          </w:tcPr>
          <w:p w:rsidR="00AC7DD6" w:rsidRDefault="00466DA9">
            <w:pPr>
              <w:pStyle w:val="TableParagraph"/>
              <w:spacing w:line="256" w:lineRule="exact"/>
              <w:ind w:left="20"/>
              <w:jc w:val="center"/>
              <w:rPr>
                <w:sz w:val="24"/>
              </w:rPr>
            </w:pPr>
            <w:r>
              <w:rPr>
                <w:w w:val="99"/>
                <w:sz w:val="24"/>
              </w:rPr>
              <w:t>-</w:t>
            </w:r>
          </w:p>
        </w:tc>
      </w:tr>
    </w:tbl>
    <w:p w:rsidR="00AC7DD6" w:rsidRDefault="00AC7DD6">
      <w:pPr>
        <w:spacing w:line="256" w:lineRule="exact"/>
        <w:jc w:val="center"/>
        <w:rPr>
          <w:sz w:val="24"/>
        </w:rPr>
        <w:sectPr w:rsidR="00AC7DD6">
          <w:pgSz w:w="11910" w:h="16800"/>
          <w:pgMar w:top="1060" w:right="0" w:bottom="98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8"/>
        <w:gridCol w:w="3780"/>
        <w:gridCol w:w="840"/>
        <w:gridCol w:w="1120"/>
        <w:gridCol w:w="1257"/>
        <w:gridCol w:w="1261"/>
        <w:gridCol w:w="1115"/>
      </w:tblGrid>
      <w:tr w:rsidR="00AC7DD6">
        <w:trPr>
          <w:trHeight w:val="830"/>
        </w:trPr>
        <w:tc>
          <w:tcPr>
            <w:tcW w:w="698" w:type="dxa"/>
          </w:tcPr>
          <w:p w:rsidR="00AC7DD6" w:rsidRDefault="00AC7DD6">
            <w:pPr>
              <w:pStyle w:val="TableParagraph"/>
              <w:rPr>
                <w:sz w:val="24"/>
              </w:rPr>
            </w:pPr>
          </w:p>
        </w:tc>
        <w:tc>
          <w:tcPr>
            <w:tcW w:w="3780" w:type="dxa"/>
          </w:tcPr>
          <w:p w:rsidR="00AC7DD6" w:rsidRDefault="00466DA9">
            <w:pPr>
              <w:pStyle w:val="TableParagraph"/>
              <w:ind w:left="108"/>
              <w:rPr>
                <w:sz w:val="24"/>
              </w:rPr>
            </w:pPr>
            <w:r>
              <w:rPr>
                <w:sz w:val="24"/>
              </w:rPr>
              <w:t xml:space="preserve">струенаправляющие и </w:t>
            </w:r>
            <w:r>
              <w:rPr>
                <w:spacing w:val="-2"/>
                <w:sz w:val="24"/>
              </w:rPr>
              <w:t>наносоудерживающиедамбыи</w:t>
            </w:r>
          </w:p>
          <w:p w:rsidR="00AC7DD6" w:rsidRDefault="00466DA9">
            <w:pPr>
              <w:pStyle w:val="TableParagraph"/>
              <w:spacing w:line="264" w:lineRule="exact"/>
              <w:ind w:left="108"/>
              <w:rPr>
                <w:sz w:val="24"/>
              </w:rPr>
            </w:pPr>
            <w:r>
              <w:rPr>
                <w:spacing w:val="-2"/>
                <w:sz w:val="24"/>
              </w:rPr>
              <w:t>другие</w:t>
            </w:r>
          </w:p>
        </w:tc>
        <w:tc>
          <w:tcPr>
            <w:tcW w:w="840" w:type="dxa"/>
          </w:tcPr>
          <w:p w:rsidR="00AC7DD6" w:rsidRDefault="00AC7DD6">
            <w:pPr>
              <w:pStyle w:val="TableParagraph"/>
              <w:rPr>
                <w:sz w:val="24"/>
              </w:rPr>
            </w:pPr>
          </w:p>
        </w:tc>
        <w:tc>
          <w:tcPr>
            <w:tcW w:w="1120" w:type="dxa"/>
          </w:tcPr>
          <w:p w:rsidR="00AC7DD6" w:rsidRDefault="00AC7DD6">
            <w:pPr>
              <w:pStyle w:val="TableParagraph"/>
              <w:rPr>
                <w:sz w:val="24"/>
              </w:rPr>
            </w:pPr>
          </w:p>
        </w:tc>
        <w:tc>
          <w:tcPr>
            <w:tcW w:w="1257" w:type="dxa"/>
          </w:tcPr>
          <w:p w:rsidR="00AC7DD6" w:rsidRDefault="00AC7DD6">
            <w:pPr>
              <w:pStyle w:val="TableParagraph"/>
              <w:rPr>
                <w:sz w:val="24"/>
              </w:rPr>
            </w:pPr>
          </w:p>
        </w:tc>
        <w:tc>
          <w:tcPr>
            <w:tcW w:w="1261" w:type="dxa"/>
          </w:tcPr>
          <w:p w:rsidR="00AC7DD6" w:rsidRDefault="00466DA9">
            <w:pPr>
              <w:pStyle w:val="TableParagraph"/>
              <w:spacing w:line="270" w:lineRule="exact"/>
              <w:ind w:left="205" w:right="190"/>
              <w:jc w:val="center"/>
              <w:rPr>
                <w:sz w:val="24"/>
              </w:rPr>
            </w:pPr>
            <w:r>
              <w:rPr>
                <w:spacing w:val="-2"/>
                <w:sz w:val="24"/>
              </w:rPr>
              <w:t>менее</w:t>
            </w:r>
          </w:p>
        </w:tc>
        <w:tc>
          <w:tcPr>
            <w:tcW w:w="1115" w:type="dxa"/>
          </w:tcPr>
          <w:p w:rsidR="00AC7DD6" w:rsidRDefault="00AC7DD6">
            <w:pPr>
              <w:pStyle w:val="TableParagraph"/>
              <w:rPr>
                <w:sz w:val="24"/>
              </w:rPr>
            </w:pPr>
          </w:p>
        </w:tc>
      </w:tr>
      <w:tr w:rsidR="00AC7DD6">
        <w:trPr>
          <w:trHeight w:val="551"/>
        </w:trPr>
        <w:tc>
          <w:tcPr>
            <w:tcW w:w="698" w:type="dxa"/>
          </w:tcPr>
          <w:p w:rsidR="00AC7DD6" w:rsidRDefault="00466DA9">
            <w:pPr>
              <w:pStyle w:val="TableParagraph"/>
              <w:spacing w:line="268" w:lineRule="exact"/>
              <w:ind w:right="278"/>
              <w:jc w:val="right"/>
              <w:rPr>
                <w:sz w:val="24"/>
              </w:rPr>
            </w:pPr>
            <w:r>
              <w:rPr>
                <w:sz w:val="24"/>
              </w:rPr>
              <w:t>6</w:t>
            </w:r>
          </w:p>
        </w:tc>
        <w:tc>
          <w:tcPr>
            <w:tcW w:w="3780" w:type="dxa"/>
          </w:tcPr>
          <w:p w:rsidR="00AC7DD6" w:rsidRDefault="00466DA9">
            <w:pPr>
              <w:pStyle w:val="TableParagraph"/>
              <w:spacing w:line="268" w:lineRule="exact"/>
              <w:ind w:left="108"/>
              <w:rPr>
                <w:sz w:val="24"/>
              </w:rPr>
            </w:pPr>
            <w:r>
              <w:rPr>
                <w:sz w:val="24"/>
              </w:rPr>
              <w:t>Ограждающие</w:t>
            </w:r>
            <w:r>
              <w:rPr>
                <w:spacing w:val="-2"/>
                <w:sz w:val="24"/>
              </w:rPr>
              <w:t>сооружения</w:t>
            </w:r>
          </w:p>
          <w:p w:rsidR="00AC7DD6" w:rsidRDefault="00466DA9">
            <w:pPr>
              <w:pStyle w:val="TableParagraph"/>
              <w:spacing w:line="264" w:lineRule="exact"/>
              <w:ind w:left="108"/>
              <w:rPr>
                <w:sz w:val="24"/>
              </w:rPr>
            </w:pPr>
            <w:r>
              <w:rPr>
                <w:sz w:val="24"/>
              </w:rPr>
              <w:t>хранилищжидких</w:t>
            </w:r>
            <w:r>
              <w:rPr>
                <w:spacing w:val="-2"/>
                <w:sz w:val="24"/>
              </w:rPr>
              <w:t>отходов</w:t>
            </w:r>
          </w:p>
        </w:tc>
        <w:tc>
          <w:tcPr>
            <w:tcW w:w="840" w:type="dxa"/>
          </w:tcPr>
          <w:p w:rsidR="00AC7DD6" w:rsidRDefault="00466DA9">
            <w:pPr>
              <w:pStyle w:val="TableParagraph"/>
              <w:spacing w:line="268" w:lineRule="exact"/>
              <w:ind w:left="132" w:right="126"/>
              <w:jc w:val="center"/>
              <w:rPr>
                <w:sz w:val="24"/>
              </w:rPr>
            </w:pPr>
            <w:r>
              <w:rPr>
                <w:sz w:val="24"/>
              </w:rPr>
              <w:t>Б,</w:t>
            </w:r>
            <w:r>
              <w:rPr>
                <w:spacing w:val="-10"/>
                <w:sz w:val="24"/>
              </w:rPr>
              <w:t>В</w:t>
            </w:r>
          </w:p>
        </w:tc>
        <w:tc>
          <w:tcPr>
            <w:tcW w:w="1120" w:type="dxa"/>
          </w:tcPr>
          <w:p w:rsidR="00AC7DD6" w:rsidRDefault="00466DA9">
            <w:pPr>
              <w:pStyle w:val="TableParagraph"/>
              <w:spacing w:line="268" w:lineRule="exact"/>
              <w:ind w:left="109" w:right="101"/>
              <w:jc w:val="center"/>
              <w:rPr>
                <w:sz w:val="24"/>
              </w:rPr>
            </w:pPr>
            <w:r>
              <w:rPr>
                <w:sz w:val="24"/>
              </w:rPr>
              <w:t>более</w:t>
            </w:r>
            <w:r>
              <w:rPr>
                <w:spacing w:val="-5"/>
                <w:sz w:val="24"/>
              </w:rPr>
              <w:t xml:space="preserve"> 50</w:t>
            </w:r>
          </w:p>
        </w:tc>
        <w:tc>
          <w:tcPr>
            <w:tcW w:w="1257" w:type="dxa"/>
          </w:tcPr>
          <w:p w:rsidR="00AC7DD6" w:rsidRDefault="00466DA9">
            <w:pPr>
              <w:pStyle w:val="TableParagraph"/>
              <w:spacing w:line="268" w:lineRule="exact"/>
              <w:ind w:left="110" w:right="100"/>
              <w:jc w:val="center"/>
              <w:rPr>
                <w:sz w:val="24"/>
              </w:rPr>
            </w:pPr>
            <w:r>
              <w:rPr>
                <w:sz w:val="24"/>
              </w:rPr>
              <w:t>от20</w:t>
            </w:r>
            <w:r>
              <w:rPr>
                <w:spacing w:val="-5"/>
                <w:sz w:val="24"/>
              </w:rPr>
              <w:t>до</w:t>
            </w:r>
          </w:p>
          <w:p w:rsidR="00AC7DD6" w:rsidRDefault="00466DA9">
            <w:pPr>
              <w:pStyle w:val="TableParagraph"/>
              <w:spacing w:line="264" w:lineRule="exact"/>
              <w:ind w:left="109" w:right="100"/>
              <w:jc w:val="center"/>
              <w:rPr>
                <w:sz w:val="24"/>
              </w:rPr>
            </w:pPr>
            <w:r>
              <w:rPr>
                <w:spacing w:val="-5"/>
                <w:sz w:val="24"/>
              </w:rPr>
              <w:t>50</w:t>
            </w:r>
          </w:p>
        </w:tc>
        <w:tc>
          <w:tcPr>
            <w:tcW w:w="1261" w:type="dxa"/>
          </w:tcPr>
          <w:p w:rsidR="00AC7DD6" w:rsidRDefault="00466DA9">
            <w:pPr>
              <w:pStyle w:val="TableParagraph"/>
              <w:spacing w:line="268" w:lineRule="exact"/>
              <w:ind w:left="207" w:right="190"/>
              <w:jc w:val="center"/>
              <w:rPr>
                <w:sz w:val="24"/>
              </w:rPr>
            </w:pPr>
            <w:r>
              <w:rPr>
                <w:sz w:val="24"/>
              </w:rPr>
              <w:t>от10</w:t>
            </w:r>
            <w:r>
              <w:rPr>
                <w:spacing w:val="-5"/>
                <w:sz w:val="24"/>
              </w:rPr>
              <w:t>до</w:t>
            </w:r>
          </w:p>
          <w:p w:rsidR="00AC7DD6" w:rsidRDefault="00466DA9">
            <w:pPr>
              <w:pStyle w:val="TableParagraph"/>
              <w:spacing w:line="264" w:lineRule="exact"/>
              <w:ind w:left="207" w:right="190"/>
              <w:jc w:val="center"/>
              <w:rPr>
                <w:sz w:val="24"/>
              </w:rPr>
            </w:pPr>
            <w:r>
              <w:rPr>
                <w:spacing w:val="-5"/>
                <w:sz w:val="24"/>
              </w:rPr>
              <w:t>20</w:t>
            </w:r>
          </w:p>
        </w:tc>
        <w:tc>
          <w:tcPr>
            <w:tcW w:w="1115" w:type="dxa"/>
          </w:tcPr>
          <w:p w:rsidR="00AC7DD6" w:rsidRDefault="00466DA9">
            <w:pPr>
              <w:pStyle w:val="TableParagraph"/>
              <w:spacing w:line="268" w:lineRule="exact"/>
              <w:ind w:left="347"/>
              <w:rPr>
                <w:sz w:val="24"/>
              </w:rPr>
            </w:pPr>
            <w:r>
              <w:rPr>
                <w:sz w:val="24"/>
              </w:rPr>
              <w:t xml:space="preserve">10 </w:t>
            </w:r>
            <w:r>
              <w:rPr>
                <w:spacing w:val="-10"/>
                <w:sz w:val="24"/>
              </w:rPr>
              <w:t>и</w:t>
            </w:r>
          </w:p>
          <w:p w:rsidR="00AC7DD6" w:rsidRDefault="00466DA9">
            <w:pPr>
              <w:pStyle w:val="TableParagraph"/>
              <w:spacing w:line="264" w:lineRule="exact"/>
              <w:ind w:left="261"/>
              <w:rPr>
                <w:sz w:val="24"/>
              </w:rPr>
            </w:pPr>
            <w:r>
              <w:rPr>
                <w:spacing w:val="-2"/>
                <w:sz w:val="24"/>
              </w:rPr>
              <w:t>менее</w:t>
            </w:r>
          </w:p>
        </w:tc>
      </w:tr>
      <w:tr w:rsidR="00AC7DD6">
        <w:trPr>
          <w:trHeight w:val="551"/>
        </w:trPr>
        <w:tc>
          <w:tcPr>
            <w:tcW w:w="698" w:type="dxa"/>
          </w:tcPr>
          <w:p w:rsidR="00AC7DD6" w:rsidRDefault="00466DA9">
            <w:pPr>
              <w:pStyle w:val="TableParagraph"/>
              <w:spacing w:line="268" w:lineRule="exact"/>
              <w:ind w:right="278"/>
              <w:jc w:val="right"/>
              <w:rPr>
                <w:sz w:val="24"/>
              </w:rPr>
            </w:pPr>
            <w:r>
              <w:rPr>
                <w:sz w:val="24"/>
              </w:rPr>
              <w:t>7</w:t>
            </w:r>
          </w:p>
        </w:tc>
        <w:tc>
          <w:tcPr>
            <w:tcW w:w="3780" w:type="dxa"/>
          </w:tcPr>
          <w:p w:rsidR="00AC7DD6" w:rsidRDefault="00466DA9">
            <w:pPr>
              <w:pStyle w:val="TableParagraph"/>
              <w:spacing w:line="268" w:lineRule="exact"/>
              <w:ind w:left="108"/>
              <w:rPr>
                <w:sz w:val="24"/>
              </w:rPr>
            </w:pPr>
            <w:r>
              <w:rPr>
                <w:sz w:val="24"/>
              </w:rPr>
              <w:t>Оградительные</w:t>
            </w:r>
            <w:r>
              <w:rPr>
                <w:spacing w:val="-2"/>
                <w:sz w:val="24"/>
              </w:rPr>
              <w:t>сооружения,</w:t>
            </w:r>
          </w:p>
          <w:p w:rsidR="00AC7DD6" w:rsidRDefault="00466DA9">
            <w:pPr>
              <w:pStyle w:val="TableParagraph"/>
              <w:spacing w:line="264" w:lineRule="exact"/>
              <w:ind w:left="108"/>
              <w:rPr>
                <w:sz w:val="24"/>
              </w:rPr>
            </w:pPr>
            <w:r>
              <w:rPr>
                <w:sz w:val="24"/>
              </w:rPr>
              <w:t>ледозащитные</w:t>
            </w:r>
            <w:r>
              <w:rPr>
                <w:spacing w:val="-2"/>
                <w:sz w:val="24"/>
              </w:rPr>
              <w:t>сооружения</w:t>
            </w:r>
          </w:p>
        </w:tc>
        <w:tc>
          <w:tcPr>
            <w:tcW w:w="840" w:type="dxa"/>
          </w:tcPr>
          <w:p w:rsidR="00AC7DD6" w:rsidRDefault="00466DA9">
            <w:pPr>
              <w:pStyle w:val="TableParagraph"/>
              <w:spacing w:line="268" w:lineRule="exact"/>
              <w:ind w:left="132" w:right="126"/>
              <w:jc w:val="center"/>
              <w:rPr>
                <w:sz w:val="24"/>
              </w:rPr>
            </w:pPr>
            <w:r>
              <w:rPr>
                <w:sz w:val="24"/>
              </w:rPr>
              <w:t>Б,</w:t>
            </w:r>
            <w:r>
              <w:rPr>
                <w:spacing w:val="-10"/>
                <w:sz w:val="24"/>
              </w:rPr>
              <w:t>В</w:t>
            </w:r>
          </w:p>
        </w:tc>
        <w:tc>
          <w:tcPr>
            <w:tcW w:w="1120" w:type="dxa"/>
          </w:tcPr>
          <w:p w:rsidR="00AC7DD6" w:rsidRDefault="00466DA9">
            <w:pPr>
              <w:pStyle w:val="TableParagraph"/>
              <w:spacing w:line="268" w:lineRule="exact"/>
              <w:ind w:left="109" w:right="101"/>
              <w:jc w:val="center"/>
              <w:rPr>
                <w:sz w:val="24"/>
              </w:rPr>
            </w:pPr>
            <w:r>
              <w:rPr>
                <w:sz w:val="24"/>
              </w:rPr>
              <w:t>более</w:t>
            </w:r>
            <w:r>
              <w:rPr>
                <w:spacing w:val="-5"/>
                <w:sz w:val="24"/>
              </w:rPr>
              <w:t xml:space="preserve"> 25</w:t>
            </w:r>
          </w:p>
        </w:tc>
        <w:tc>
          <w:tcPr>
            <w:tcW w:w="1257" w:type="dxa"/>
          </w:tcPr>
          <w:p w:rsidR="00AC7DD6" w:rsidRDefault="00466DA9">
            <w:pPr>
              <w:pStyle w:val="TableParagraph"/>
              <w:spacing w:line="268" w:lineRule="exact"/>
              <w:ind w:left="112" w:right="100"/>
              <w:jc w:val="center"/>
              <w:rPr>
                <w:sz w:val="24"/>
              </w:rPr>
            </w:pPr>
            <w:r>
              <w:rPr>
                <w:sz w:val="24"/>
              </w:rPr>
              <w:t>от5до</w:t>
            </w:r>
            <w:r>
              <w:rPr>
                <w:spacing w:val="-5"/>
                <w:sz w:val="24"/>
              </w:rPr>
              <w:t>25</w:t>
            </w:r>
          </w:p>
        </w:tc>
        <w:tc>
          <w:tcPr>
            <w:tcW w:w="1261" w:type="dxa"/>
          </w:tcPr>
          <w:p w:rsidR="00AC7DD6" w:rsidRDefault="00466DA9">
            <w:pPr>
              <w:pStyle w:val="TableParagraph"/>
              <w:spacing w:line="268" w:lineRule="exact"/>
              <w:ind w:left="202" w:right="190"/>
              <w:jc w:val="center"/>
              <w:rPr>
                <w:sz w:val="24"/>
              </w:rPr>
            </w:pPr>
            <w:r>
              <w:rPr>
                <w:sz w:val="24"/>
              </w:rPr>
              <w:t>менее</w:t>
            </w:r>
            <w:r>
              <w:rPr>
                <w:spacing w:val="-10"/>
                <w:sz w:val="24"/>
              </w:rPr>
              <w:t>5</w:t>
            </w:r>
          </w:p>
        </w:tc>
        <w:tc>
          <w:tcPr>
            <w:tcW w:w="1115" w:type="dxa"/>
          </w:tcPr>
          <w:p w:rsidR="00AC7DD6" w:rsidRDefault="00466DA9">
            <w:pPr>
              <w:pStyle w:val="TableParagraph"/>
              <w:spacing w:line="268" w:lineRule="exact"/>
              <w:ind w:right="500"/>
              <w:jc w:val="right"/>
              <w:rPr>
                <w:sz w:val="24"/>
              </w:rPr>
            </w:pPr>
            <w:r>
              <w:rPr>
                <w:w w:val="99"/>
                <w:sz w:val="24"/>
              </w:rPr>
              <w:t>-</w:t>
            </w:r>
          </w:p>
        </w:tc>
      </w:tr>
      <w:tr w:rsidR="00AC7DD6">
        <w:trPr>
          <w:trHeight w:val="561"/>
        </w:trPr>
        <w:tc>
          <w:tcPr>
            <w:tcW w:w="698" w:type="dxa"/>
          </w:tcPr>
          <w:p w:rsidR="00AC7DD6" w:rsidRDefault="00466DA9">
            <w:pPr>
              <w:pStyle w:val="TableParagraph"/>
              <w:spacing w:line="268" w:lineRule="exact"/>
              <w:ind w:right="278"/>
              <w:jc w:val="right"/>
              <w:rPr>
                <w:sz w:val="24"/>
              </w:rPr>
            </w:pPr>
            <w:r>
              <w:rPr>
                <w:sz w:val="24"/>
              </w:rPr>
              <w:t>8</w:t>
            </w:r>
          </w:p>
        </w:tc>
        <w:tc>
          <w:tcPr>
            <w:tcW w:w="3780" w:type="dxa"/>
          </w:tcPr>
          <w:p w:rsidR="00AC7DD6" w:rsidRDefault="00466DA9">
            <w:pPr>
              <w:pStyle w:val="TableParagraph"/>
              <w:spacing w:line="268" w:lineRule="exact"/>
              <w:ind w:left="108"/>
              <w:rPr>
                <w:sz w:val="24"/>
              </w:rPr>
            </w:pPr>
            <w:r>
              <w:rPr>
                <w:sz w:val="24"/>
              </w:rPr>
              <w:t>Сухиеиналивныедоки,</w:t>
            </w:r>
            <w:r>
              <w:rPr>
                <w:spacing w:val="-2"/>
                <w:sz w:val="24"/>
              </w:rPr>
              <w:t xml:space="preserve"> наливные</w:t>
            </w:r>
          </w:p>
          <w:p w:rsidR="00AC7DD6" w:rsidRDefault="00466DA9">
            <w:pPr>
              <w:pStyle w:val="TableParagraph"/>
              <w:spacing w:line="273" w:lineRule="exact"/>
              <w:ind w:left="108"/>
              <w:rPr>
                <w:sz w:val="24"/>
              </w:rPr>
            </w:pPr>
            <w:r>
              <w:rPr>
                <w:sz w:val="24"/>
              </w:rPr>
              <w:t>док-</w:t>
            </w:r>
            <w:r>
              <w:rPr>
                <w:spacing w:val="-2"/>
                <w:sz w:val="24"/>
              </w:rPr>
              <w:t>камеры</w:t>
            </w:r>
          </w:p>
        </w:tc>
        <w:tc>
          <w:tcPr>
            <w:tcW w:w="840" w:type="dxa"/>
          </w:tcPr>
          <w:p w:rsidR="00AC7DD6" w:rsidRDefault="00466DA9">
            <w:pPr>
              <w:pStyle w:val="TableParagraph"/>
              <w:spacing w:line="268" w:lineRule="exact"/>
              <w:ind w:left="132" w:right="126"/>
              <w:jc w:val="center"/>
              <w:rPr>
                <w:sz w:val="24"/>
              </w:rPr>
            </w:pPr>
            <w:r>
              <w:rPr>
                <w:sz w:val="24"/>
              </w:rPr>
              <w:t>Б,</w:t>
            </w:r>
            <w:r>
              <w:rPr>
                <w:spacing w:val="-10"/>
                <w:sz w:val="24"/>
              </w:rPr>
              <w:t>В</w:t>
            </w:r>
          </w:p>
        </w:tc>
        <w:tc>
          <w:tcPr>
            <w:tcW w:w="1120" w:type="dxa"/>
          </w:tcPr>
          <w:p w:rsidR="00AC7DD6" w:rsidRDefault="00466DA9">
            <w:pPr>
              <w:pStyle w:val="TableParagraph"/>
              <w:spacing w:line="268" w:lineRule="exact"/>
              <w:ind w:left="8"/>
              <w:jc w:val="center"/>
              <w:rPr>
                <w:sz w:val="24"/>
              </w:rPr>
            </w:pPr>
            <w:r>
              <w:rPr>
                <w:w w:val="99"/>
                <w:sz w:val="24"/>
              </w:rPr>
              <w:t>-</w:t>
            </w:r>
          </w:p>
        </w:tc>
        <w:tc>
          <w:tcPr>
            <w:tcW w:w="1257" w:type="dxa"/>
          </w:tcPr>
          <w:p w:rsidR="00AC7DD6" w:rsidRDefault="00466DA9">
            <w:pPr>
              <w:pStyle w:val="TableParagraph"/>
              <w:spacing w:line="268" w:lineRule="exact"/>
              <w:ind w:left="112" w:right="100"/>
              <w:jc w:val="center"/>
              <w:rPr>
                <w:sz w:val="24"/>
              </w:rPr>
            </w:pPr>
            <w:r>
              <w:rPr>
                <w:sz w:val="24"/>
              </w:rPr>
              <w:t>более</w:t>
            </w:r>
            <w:r>
              <w:rPr>
                <w:spacing w:val="-5"/>
                <w:sz w:val="24"/>
              </w:rPr>
              <w:t xml:space="preserve"> 10</w:t>
            </w:r>
          </w:p>
        </w:tc>
        <w:tc>
          <w:tcPr>
            <w:tcW w:w="1261" w:type="dxa"/>
          </w:tcPr>
          <w:p w:rsidR="00AC7DD6" w:rsidRDefault="00466DA9">
            <w:pPr>
              <w:pStyle w:val="TableParagraph"/>
              <w:spacing w:line="268" w:lineRule="exact"/>
              <w:ind w:left="418"/>
              <w:rPr>
                <w:sz w:val="24"/>
              </w:rPr>
            </w:pPr>
            <w:r>
              <w:rPr>
                <w:sz w:val="24"/>
              </w:rPr>
              <w:t xml:space="preserve">10 </w:t>
            </w:r>
            <w:r>
              <w:rPr>
                <w:spacing w:val="-10"/>
                <w:sz w:val="24"/>
              </w:rPr>
              <w:t>и</w:t>
            </w:r>
          </w:p>
          <w:p w:rsidR="00AC7DD6" w:rsidRDefault="00466DA9">
            <w:pPr>
              <w:pStyle w:val="TableParagraph"/>
              <w:spacing w:line="273" w:lineRule="exact"/>
              <w:ind w:left="334"/>
              <w:rPr>
                <w:sz w:val="24"/>
              </w:rPr>
            </w:pPr>
            <w:r>
              <w:rPr>
                <w:spacing w:val="-4"/>
                <w:sz w:val="24"/>
              </w:rPr>
              <w:t>менее</w:t>
            </w:r>
          </w:p>
        </w:tc>
        <w:tc>
          <w:tcPr>
            <w:tcW w:w="1115" w:type="dxa"/>
          </w:tcPr>
          <w:p w:rsidR="00AC7DD6" w:rsidRDefault="00466DA9">
            <w:pPr>
              <w:pStyle w:val="TableParagraph"/>
              <w:spacing w:line="268" w:lineRule="exact"/>
              <w:ind w:right="500"/>
              <w:jc w:val="right"/>
              <w:rPr>
                <w:sz w:val="24"/>
              </w:rPr>
            </w:pPr>
            <w:r>
              <w:rPr>
                <w:w w:val="99"/>
                <w:sz w:val="24"/>
              </w:rPr>
              <w:t>-</w:t>
            </w:r>
          </w:p>
        </w:tc>
      </w:tr>
    </w:tbl>
    <w:p w:rsidR="00AC7DD6" w:rsidRDefault="00AC7DD6">
      <w:pPr>
        <w:pStyle w:val="a3"/>
        <w:spacing w:before="9"/>
        <w:ind w:left="0" w:firstLine="0"/>
        <w:jc w:val="left"/>
        <w:rPr>
          <w:b/>
          <w:sz w:val="15"/>
        </w:rPr>
      </w:pPr>
    </w:p>
    <w:p w:rsidR="00AC7DD6" w:rsidRDefault="00466DA9">
      <w:pPr>
        <w:spacing w:before="89"/>
        <w:ind w:left="1382"/>
        <w:rPr>
          <w:b/>
          <w:sz w:val="28"/>
        </w:rPr>
      </w:pPr>
      <w:r>
        <w:rPr>
          <w:b/>
          <w:color w:val="25282E"/>
          <w:spacing w:val="-2"/>
          <w:sz w:val="28"/>
        </w:rPr>
        <w:t>Примечания.</w:t>
      </w:r>
    </w:p>
    <w:p w:rsidR="00AC7DD6" w:rsidRDefault="00466DA9">
      <w:pPr>
        <w:pStyle w:val="a4"/>
        <w:numPr>
          <w:ilvl w:val="0"/>
          <w:numId w:val="146"/>
        </w:numPr>
        <w:tabs>
          <w:tab w:val="left" w:pos="1663"/>
        </w:tabs>
        <w:spacing w:before="2" w:line="322" w:lineRule="exact"/>
        <w:ind w:right="0"/>
        <w:rPr>
          <w:sz w:val="28"/>
        </w:rPr>
      </w:pPr>
      <w:r>
        <w:rPr>
          <w:spacing w:val="-2"/>
          <w:sz w:val="28"/>
        </w:rPr>
        <w:t>Грунтыподразделяются</w:t>
      </w:r>
      <w:r>
        <w:rPr>
          <w:spacing w:val="-5"/>
          <w:sz w:val="28"/>
        </w:rPr>
        <w:t xml:space="preserve"> на:</w:t>
      </w:r>
    </w:p>
    <w:p w:rsidR="00AC7DD6" w:rsidRDefault="00466DA9">
      <w:pPr>
        <w:pStyle w:val="a3"/>
        <w:spacing w:line="322" w:lineRule="exact"/>
        <w:ind w:left="1382" w:firstLine="0"/>
        <w:jc w:val="left"/>
      </w:pPr>
      <w:r>
        <w:t>А -</w:t>
      </w:r>
      <w:r>
        <w:rPr>
          <w:spacing w:val="-2"/>
        </w:rPr>
        <w:t>скальные;</w:t>
      </w:r>
    </w:p>
    <w:p w:rsidR="00AC7DD6" w:rsidRDefault="00466DA9">
      <w:pPr>
        <w:pStyle w:val="a3"/>
        <w:ind w:left="662"/>
        <w:jc w:val="left"/>
      </w:pPr>
      <w:r>
        <w:t xml:space="preserve">Б -песчаные, крупнообломочныеиглинистыев твердом иполутвердом </w:t>
      </w:r>
      <w:r>
        <w:rPr>
          <w:spacing w:val="-2"/>
        </w:rPr>
        <w:t>состоянии;</w:t>
      </w:r>
    </w:p>
    <w:p w:rsidR="00AC7DD6" w:rsidRDefault="00466DA9">
      <w:pPr>
        <w:pStyle w:val="a3"/>
        <w:spacing w:line="322" w:lineRule="exact"/>
        <w:ind w:left="1382" w:firstLine="0"/>
        <w:jc w:val="left"/>
      </w:pPr>
      <w:r>
        <w:t>В-глинистыеводонасыщенныевпластичном</w:t>
      </w:r>
      <w:r>
        <w:rPr>
          <w:spacing w:val="-2"/>
        </w:rPr>
        <w:t>состоянии.</w:t>
      </w:r>
    </w:p>
    <w:p w:rsidR="00AC7DD6" w:rsidRDefault="00466DA9">
      <w:pPr>
        <w:pStyle w:val="a4"/>
        <w:numPr>
          <w:ilvl w:val="0"/>
          <w:numId w:val="146"/>
        </w:numPr>
        <w:tabs>
          <w:tab w:val="left" w:pos="1813"/>
          <w:tab w:val="left" w:pos="1814"/>
          <w:tab w:val="left" w:pos="2920"/>
          <w:tab w:val="left" w:pos="5414"/>
          <w:tab w:val="left" w:pos="7054"/>
          <w:tab w:val="left" w:pos="7423"/>
          <w:tab w:val="left" w:pos="8465"/>
          <w:tab w:val="left" w:pos="9058"/>
        </w:tabs>
        <w:spacing w:line="242" w:lineRule="auto"/>
        <w:ind w:left="662" w:right="561" w:firstLine="719"/>
        <w:rPr>
          <w:sz w:val="28"/>
        </w:rPr>
      </w:pPr>
      <w:r>
        <w:rPr>
          <w:spacing w:val="-2"/>
          <w:sz w:val="28"/>
        </w:rPr>
        <w:t>Высота</w:t>
      </w:r>
      <w:r>
        <w:rPr>
          <w:sz w:val="28"/>
        </w:rPr>
        <w:tab/>
      </w:r>
      <w:r>
        <w:rPr>
          <w:spacing w:val="-2"/>
          <w:sz w:val="28"/>
        </w:rPr>
        <w:t>гидротехнического</w:t>
      </w:r>
      <w:r>
        <w:rPr>
          <w:sz w:val="28"/>
        </w:rPr>
        <w:tab/>
      </w:r>
      <w:r>
        <w:rPr>
          <w:spacing w:val="-2"/>
          <w:sz w:val="28"/>
        </w:rPr>
        <w:t>сооружения</w:t>
      </w:r>
      <w:r>
        <w:rPr>
          <w:sz w:val="28"/>
        </w:rPr>
        <w:tab/>
      </w:r>
      <w:r>
        <w:rPr>
          <w:spacing w:val="-10"/>
          <w:sz w:val="28"/>
        </w:rPr>
        <w:t>и</w:t>
      </w:r>
      <w:r>
        <w:rPr>
          <w:sz w:val="28"/>
        </w:rPr>
        <w:tab/>
      </w:r>
      <w:r>
        <w:rPr>
          <w:spacing w:val="-2"/>
          <w:sz w:val="28"/>
        </w:rPr>
        <w:t>оценка</w:t>
      </w:r>
      <w:r>
        <w:rPr>
          <w:sz w:val="28"/>
        </w:rPr>
        <w:tab/>
      </w:r>
      <w:r>
        <w:rPr>
          <w:spacing w:val="-4"/>
          <w:sz w:val="28"/>
        </w:rPr>
        <w:t>его</w:t>
      </w:r>
      <w:r>
        <w:rPr>
          <w:sz w:val="28"/>
        </w:rPr>
        <w:tab/>
      </w:r>
      <w:r>
        <w:rPr>
          <w:spacing w:val="-2"/>
          <w:sz w:val="28"/>
        </w:rPr>
        <w:t xml:space="preserve">основания </w:t>
      </w:r>
      <w:r>
        <w:rPr>
          <w:sz w:val="28"/>
        </w:rPr>
        <w:t>определяется по данным проектной документации.</w:t>
      </w:r>
    </w:p>
    <w:p w:rsidR="00AC7DD6" w:rsidRDefault="00466DA9">
      <w:pPr>
        <w:pStyle w:val="a4"/>
        <w:numPr>
          <w:ilvl w:val="0"/>
          <w:numId w:val="146"/>
        </w:numPr>
        <w:tabs>
          <w:tab w:val="left" w:pos="1687"/>
        </w:tabs>
        <w:ind w:left="662" w:right="560" w:firstLine="719"/>
        <w:rPr>
          <w:sz w:val="28"/>
        </w:rPr>
      </w:pPr>
      <w:r>
        <w:rPr>
          <w:sz w:val="28"/>
        </w:rPr>
        <w:t>В п.</w:t>
      </w:r>
      <w:r>
        <w:rPr>
          <w:color w:val="0F6BBD"/>
          <w:sz w:val="28"/>
        </w:rPr>
        <w:t xml:space="preserve">7 </w:t>
      </w:r>
      <w:r>
        <w:rPr>
          <w:sz w:val="28"/>
        </w:rPr>
        <w:t>настоящей таблицы вместо высоты сооружения принята глубина основания сооружения.</w:t>
      </w:r>
    </w:p>
    <w:p w:rsidR="00AC7DD6" w:rsidRDefault="00466DA9">
      <w:pPr>
        <w:spacing w:before="62" w:line="644" w:lineRule="exact"/>
        <w:ind w:left="1173" w:right="551" w:firstLine="7847"/>
        <w:rPr>
          <w:b/>
          <w:sz w:val="28"/>
        </w:rPr>
      </w:pPr>
      <w:r>
        <w:rPr>
          <w:b/>
          <w:color w:val="25282E"/>
          <w:sz w:val="28"/>
        </w:rPr>
        <w:t>Таблица8 Класс основных гидротехнических сооружений в зависимости от их</w:t>
      </w:r>
    </w:p>
    <w:p w:rsidR="00AC7DD6" w:rsidRDefault="00466DA9">
      <w:pPr>
        <w:spacing w:line="255" w:lineRule="exact"/>
        <w:ind w:left="1134"/>
        <w:rPr>
          <w:b/>
          <w:sz w:val="28"/>
        </w:rPr>
      </w:pPr>
      <w:r>
        <w:rPr>
          <w:b/>
          <w:color w:val="25282E"/>
          <w:sz w:val="28"/>
        </w:rPr>
        <w:t>социально-экономическойответственностииусловий</w:t>
      </w:r>
      <w:r>
        <w:rPr>
          <w:b/>
          <w:color w:val="25282E"/>
          <w:spacing w:val="-2"/>
          <w:sz w:val="28"/>
        </w:rPr>
        <w:t>эксплуатации</w:t>
      </w:r>
    </w:p>
    <w:p w:rsidR="00AC7DD6" w:rsidRDefault="00AC7DD6">
      <w:pPr>
        <w:pStyle w:val="a3"/>
        <w:spacing w:before="10"/>
        <w:ind w:left="0" w:firstLine="0"/>
        <w:jc w:val="left"/>
        <w:rPr>
          <w:b/>
          <w:sz w:val="27"/>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7002"/>
        <w:gridCol w:w="1684"/>
      </w:tblGrid>
      <w:tr w:rsidR="00AC7DD6">
        <w:trPr>
          <w:trHeight w:val="551"/>
        </w:trPr>
        <w:tc>
          <w:tcPr>
            <w:tcW w:w="835"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spacing w:line="257" w:lineRule="exact"/>
              <w:ind w:left="161" w:right="153"/>
              <w:jc w:val="center"/>
              <w:rPr>
                <w:sz w:val="24"/>
              </w:rPr>
            </w:pPr>
            <w:r>
              <w:rPr>
                <w:spacing w:val="-5"/>
                <w:sz w:val="24"/>
              </w:rPr>
              <w:t>п/п</w:t>
            </w:r>
          </w:p>
        </w:tc>
        <w:tc>
          <w:tcPr>
            <w:tcW w:w="7002" w:type="dxa"/>
          </w:tcPr>
          <w:p w:rsidR="00AC7DD6" w:rsidRDefault="00466DA9">
            <w:pPr>
              <w:pStyle w:val="TableParagraph"/>
              <w:spacing w:line="275" w:lineRule="exact"/>
              <w:ind w:left="1289" w:right="1277"/>
              <w:jc w:val="center"/>
              <w:rPr>
                <w:sz w:val="24"/>
              </w:rPr>
            </w:pPr>
            <w:r>
              <w:rPr>
                <w:spacing w:val="-2"/>
                <w:sz w:val="24"/>
              </w:rPr>
              <w:t>Объектыгидротехническогостроительства</w:t>
            </w:r>
          </w:p>
        </w:tc>
        <w:tc>
          <w:tcPr>
            <w:tcW w:w="1684" w:type="dxa"/>
          </w:tcPr>
          <w:p w:rsidR="00AC7DD6" w:rsidRDefault="00466DA9">
            <w:pPr>
              <w:pStyle w:val="TableParagraph"/>
              <w:spacing w:line="276" w:lineRule="exact"/>
              <w:ind w:left="225" w:right="204" w:firstLine="316"/>
              <w:rPr>
                <w:sz w:val="24"/>
              </w:rPr>
            </w:pPr>
            <w:r>
              <w:rPr>
                <w:spacing w:val="-4"/>
                <w:sz w:val="24"/>
              </w:rPr>
              <w:t xml:space="preserve">Класс </w:t>
            </w:r>
            <w:r>
              <w:rPr>
                <w:spacing w:val="-2"/>
                <w:sz w:val="24"/>
              </w:rPr>
              <w:t>сооружений</w:t>
            </w:r>
          </w:p>
        </w:tc>
      </w:tr>
      <w:tr w:rsidR="00AC7DD6">
        <w:trPr>
          <w:trHeight w:val="275"/>
        </w:trPr>
        <w:tc>
          <w:tcPr>
            <w:tcW w:w="835" w:type="dxa"/>
          </w:tcPr>
          <w:p w:rsidR="00AC7DD6" w:rsidRDefault="00466DA9">
            <w:pPr>
              <w:pStyle w:val="TableParagraph"/>
              <w:spacing w:line="255" w:lineRule="exact"/>
              <w:ind w:left="9"/>
              <w:jc w:val="center"/>
              <w:rPr>
                <w:sz w:val="24"/>
              </w:rPr>
            </w:pPr>
            <w:r>
              <w:rPr>
                <w:sz w:val="24"/>
              </w:rPr>
              <w:t>1</w:t>
            </w:r>
          </w:p>
        </w:tc>
        <w:tc>
          <w:tcPr>
            <w:tcW w:w="7002" w:type="dxa"/>
          </w:tcPr>
          <w:p w:rsidR="00AC7DD6" w:rsidRDefault="00466DA9">
            <w:pPr>
              <w:pStyle w:val="TableParagraph"/>
              <w:spacing w:line="255" w:lineRule="exact"/>
              <w:ind w:left="7"/>
              <w:jc w:val="center"/>
              <w:rPr>
                <w:sz w:val="24"/>
              </w:rPr>
            </w:pPr>
            <w:r>
              <w:rPr>
                <w:sz w:val="24"/>
              </w:rPr>
              <w:t>2</w:t>
            </w:r>
          </w:p>
        </w:tc>
        <w:tc>
          <w:tcPr>
            <w:tcW w:w="1684" w:type="dxa"/>
          </w:tcPr>
          <w:p w:rsidR="00AC7DD6" w:rsidRDefault="00466DA9">
            <w:pPr>
              <w:pStyle w:val="TableParagraph"/>
              <w:spacing w:line="255" w:lineRule="exact"/>
              <w:ind w:left="11"/>
              <w:jc w:val="center"/>
              <w:rPr>
                <w:sz w:val="24"/>
              </w:rPr>
            </w:pPr>
            <w:r>
              <w:rPr>
                <w:sz w:val="24"/>
              </w:rPr>
              <w:t>3</w:t>
            </w:r>
          </w:p>
        </w:tc>
      </w:tr>
      <w:tr w:rsidR="00AC7DD6">
        <w:trPr>
          <w:trHeight w:val="551"/>
        </w:trPr>
        <w:tc>
          <w:tcPr>
            <w:tcW w:w="835" w:type="dxa"/>
            <w:vMerge w:val="restart"/>
          </w:tcPr>
          <w:p w:rsidR="00AC7DD6" w:rsidRDefault="00466DA9">
            <w:pPr>
              <w:pStyle w:val="TableParagraph"/>
              <w:spacing w:line="275" w:lineRule="exact"/>
              <w:ind w:left="9"/>
              <w:jc w:val="center"/>
              <w:rPr>
                <w:sz w:val="24"/>
              </w:rPr>
            </w:pPr>
            <w:r>
              <w:rPr>
                <w:sz w:val="24"/>
              </w:rPr>
              <w:t>1</w:t>
            </w:r>
          </w:p>
        </w:tc>
        <w:tc>
          <w:tcPr>
            <w:tcW w:w="7002" w:type="dxa"/>
          </w:tcPr>
          <w:p w:rsidR="00AC7DD6" w:rsidRDefault="00466DA9">
            <w:pPr>
              <w:pStyle w:val="TableParagraph"/>
              <w:spacing w:line="276" w:lineRule="exact"/>
              <w:ind w:left="107"/>
              <w:rPr>
                <w:sz w:val="24"/>
              </w:rPr>
            </w:pPr>
            <w:r>
              <w:rPr>
                <w:sz w:val="24"/>
              </w:rPr>
              <w:t>Подпорныегидротехническиесооружениямелиоративных гидроузлов при объеме водохранилища, млн. куб. м:</w:t>
            </w:r>
          </w:p>
        </w:tc>
        <w:tc>
          <w:tcPr>
            <w:tcW w:w="1684" w:type="dxa"/>
          </w:tcPr>
          <w:p w:rsidR="00AC7DD6" w:rsidRDefault="00AC7DD6">
            <w:pPr>
              <w:pStyle w:val="TableParagraph"/>
              <w:rPr>
                <w:sz w:val="24"/>
              </w:rPr>
            </w:pPr>
          </w:p>
        </w:tc>
      </w:tr>
      <w:tr w:rsidR="00AC7DD6">
        <w:trPr>
          <w:trHeight w:val="278"/>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before="1" w:line="257" w:lineRule="exact"/>
              <w:ind w:left="107"/>
              <w:rPr>
                <w:sz w:val="24"/>
              </w:rPr>
            </w:pPr>
            <w:r>
              <w:rPr>
                <w:sz w:val="24"/>
              </w:rPr>
              <w:t>свыше</w:t>
            </w:r>
            <w:r>
              <w:rPr>
                <w:spacing w:val="-4"/>
                <w:sz w:val="24"/>
              </w:rPr>
              <w:t xml:space="preserve"> 1000</w:t>
            </w:r>
          </w:p>
        </w:tc>
        <w:tc>
          <w:tcPr>
            <w:tcW w:w="1684" w:type="dxa"/>
          </w:tcPr>
          <w:p w:rsidR="00AC7DD6" w:rsidRDefault="00466DA9">
            <w:pPr>
              <w:pStyle w:val="TableParagraph"/>
              <w:spacing w:before="1" w:line="257" w:lineRule="exact"/>
              <w:ind w:left="9"/>
              <w:jc w:val="center"/>
              <w:rPr>
                <w:sz w:val="24"/>
              </w:rPr>
            </w:pPr>
            <w:r>
              <w:rPr>
                <w:w w:val="99"/>
                <w:sz w:val="24"/>
              </w:rPr>
              <w:t>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от200до</w:t>
            </w:r>
            <w:r>
              <w:rPr>
                <w:spacing w:val="-4"/>
                <w:sz w:val="24"/>
              </w:rPr>
              <w:t>1000</w:t>
            </w:r>
          </w:p>
        </w:tc>
        <w:tc>
          <w:tcPr>
            <w:tcW w:w="1684" w:type="dxa"/>
          </w:tcPr>
          <w:p w:rsidR="00AC7DD6" w:rsidRDefault="00466DA9">
            <w:pPr>
              <w:pStyle w:val="TableParagraph"/>
              <w:spacing w:line="256" w:lineRule="exact"/>
              <w:ind w:left="322" w:right="316"/>
              <w:jc w:val="center"/>
              <w:rPr>
                <w:sz w:val="24"/>
              </w:rPr>
            </w:pPr>
            <w:r>
              <w:rPr>
                <w:spacing w:val="-5"/>
                <w:sz w:val="24"/>
              </w:rPr>
              <w:t>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от50до</w:t>
            </w:r>
            <w:r>
              <w:rPr>
                <w:spacing w:val="-5"/>
                <w:sz w:val="24"/>
              </w:rPr>
              <w:t>200</w:t>
            </w:r>
          </w:p>
        </w:tc>
        <w:tc>
          <w:tcPr>
            <w:tcW w:w="1684" w:type="dxa"/>
          </w:tcPr>
          <w:p w:rsidR="00AC7DD6" w:rsidRDefault="00466DA9">
            <w:pPr>
              <w:pStyle w:val="TableParagraph"/>
              <w:spacing w:line="256" w:lineRule="exact"/>
              <w:ind w:left="325" w:right="316"/>
              <w:jc w:val="center"/>
              <w:rPr>
                <w:sz w:val="24"/>
              </w:rPr>
            </w:pPr>
            <w:r>
              <w:rPr>
                <w:spacing w:val="-5"/>
                <w:sz w:val="24"/>
              </w:rPr>
              <w:t>III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50 и</w:t>
            </w:r>
            <w:r>
              <w:rPr>
                <w:spacing w:val="-2"/>
                <w:sz w:val="24"/>
              </w:rPr>
              <w:t>менее</w:t>
            </w:r>
          </w:p>
        </w:tc>
        <w:tc>
          <w:tcPr>
            <w:tcW w:w="1684" w:type="dxa"/>
          </w:tcPr>
          <w:p w:rsidR="00AC7DD6" w:rsidRDefault="00466DA9">
            <w:pPr>
              <w:pStyle w:val="TableParagraph"/>
              <w:spacing w:line="256" w:lineRule="exact"/>
              <w:ind w:left="324" w:right="316"/>
              <w:jc w:val="center"/>
              <w:rPr>
                <w:sz w:val="24"/>
              </w:rPr>
            </w:pPr>
            <w:r>
              <w:rPr>
                <w:spacing w:val="-5"/>
                <w:sz w:val="24"/>
              </w:rPr>
              <w:t>IV</w:t>
            </w:r>
          </w:p>
        </w:tc>
      </w:tr>
      <w:tr w:rsidR="00AC7DD6">
        <w:trPr>
          <w:trHeight w:val="828"/>
        </w:trPr>
        <w:tc>
          <w:tcPr>
            <w:tcW w:w="835" w:type="dxa"/>
            <w:vMerge w:val="restart"/>
          </w:tcPr>
          <w:p w:rsidR="00AC7DD6" w:rsidRDefault="00466DA9">
            <w:pPr>
              <w:pStyle w:val="TableParagraph"/>
              <w:spacing w:line="275" w:lineRule="exact"/>
              <w:ind w:left="9"/>
              <w:jc w:val="center"/>
              <w:rPr>
                <w:sz w:val="24"/>
              </w:rPr>
            </w:pPr>
            <w:r>
              <w:rPr>
                <w:sz w:val="24"/>
              </w:rPr>
              <w:t>2</w:t>
            </w:r>
          </w:p>
        </w:tc>
        <w:tc>
          <w:tcPr>
            <w:tcW w:w="7002" w:type="dxa"/>
          </w:tcPr>
          <w:p w:rsidR="00AC7DD6" w:rsidRDefault="00466DA9">
            <w:pPr>
              <w:pStyle w:val="TableParagraph"/>
              <w:ind w:left="107"/>
              <w:rPr>
                <w:sz w:val="24"/>
              </w:rPr>
            </w:pPr>
            <w:r>
              <w:rPr>
                <w:sz w:val="24"/>
              </w:rPr>
              <w:t>Гидротехнические сооружения гидравлических, гидроаккумулирующих,приливныхитепловыхэлектростанций</w:t>
            </w:r>
          </w:p>
          <w:p w:rsidR="00AC7DD6" w:rsidRDefault="00466DA9">
            <w:pPr>
              <w:pStyle w:val="TableParagraph"/>
              <w:spacing w:line="257" w:lineRule="exact"/>
              <w:ind w:left="107"/>
              <w:rPr>
                <w:sz w:val="24"/>
              </w:rPr>
            </w:pPr>
            <w:r>
              <w:rPr>
                <w:sz w:val="24"/>
              </w:rPr>
              <w:t xml:space="preserve">установленноймощностью, </w:t>
            </w:r>
            <w:r>
              <w:rPr>
                <w:spacing w:val="-4"/>
                <w:sz w:val="24"/>
              </w:rPr>
              <w:t>МВт:</w:t>
            </w:r>
          </w:p>
        </w:tc>
        <w:tc>
          <w:tcPr>
            <w:tcW w:w="1684" w:type="dxa"/>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более</w:t>
            </w:r>
            <w:r>
              <w:rPr>
                <w:spacing w:val="-4"/>
                <w:sz w:val="24"/>
              </w:rPr>
              <w:t>1000</w:t>
            </w:r>
          </w:p>
        </w:tc>
        <w:tc>
          <w:tcPr>
            <w:tcW w:w="1684" w:type="dxa"/>
          </w:tcPr>
          <w:p w:rsidR="00AC7DD6" w:rsidRDefault="00466DA9">
            <w:pPr>
              <w:pStyle w:val="TableParagraph"/>
              <w:spacing w:line="256" w:lineRule="exact"/>
              <w:ind w:left="9"/>
              <w:jc w:val="center"/>
              <w:rPr>
                <w:sz w:val="24"/>
              </w:rPr>
            </w:pPr>
            <w:r>
              <w:rPr>
                <w:w w:val="99"/>
                <w:sz w:val="24"/>
              </w:rPr>
              <w:t>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от300до</w:t>
            </w:r>
            <w:r>
              <w:rPr>
                <w:spacing w:val="-4"/>
                <w:sz w:val="24"/>
              </w:rPr>
              <w:t>1000</w:t>
            </w:r>
          </w:p>
        </w:tc>
        <w:tc>
          <w:tcPr>
            <w:tcW w:w="1684" w:type="dxa"/>
          </w:tcPr>
          <w:p w:rsidR="00AC7DD6" w:rsidRDefault="00466DA9">
            <w:pPr>
              <w:pStyle w:val="TableParagraph"/>
              <w:spacing w:line="256" w:lineRule="exact"/>
              <w:ind w:left="322" w:right="316"/>
              <w:jc w:val="center"/>
              <w:rPr>
                <w:sz w:val="24"/>
              </w:rPr>
            </w:pPr>
            <w:r>
              <w:rPr>
                <w:spacing w:val="-5"/>
                <w:sz w:val="24"/>
              </w:rPr>
              <w:t>II</w:t>
            </w:r>
          </w:p>
        </w:tc>
      </w:tr>
      <w:tr w:rsidR="00AC7DD6">
        <w:trPr>
          <w:trHeight w:val="278"/>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before="1" w:line="257" w:lineRule="exact"/>
              <w:ind w:left="107"/>
              <w:rPr>
                <w:sz w:val="24"/>
              </w:rPr>
            </w:pPr>
            <w:r>
              <w:rPr>
                <w:sz w:val="24"/>
              </w:rPr>
              <w:t>от10до</w:t>
            </w:r>
            <w:r>
              <w:rPr>
                <w:spacing w:val="-5"/>
                <w:sz w:val="24"/>
              </w:rPr>
              <w:t>300</w:t>
            </w:r>
          </w:p>
        </w:tc>
        <w:tc>
          <w:tcPr>
            <w:tcW w:w="1684" w:type="dxa"/>
          </w:tcPr>
          <w:p w:rsidR="00AC7DD6" w:rsidRDefault="00466DA9">
            <w:pPr>
              <w:pStyle w:val="TableParagraph"/>
              <w:spacing w:before="1" w:line="257" w:lineRule="exact"/>
              <w:ind w:left="325" w:right="316"/>
              <w:jc w:val="center"/>
              <w:rPr>
                <w:sz w:val="24"/>
              </w:rPr>
            </w:pPr>
            <w:r>
              <w:rPr>
                <w:spacing w:val="-5"/>
                <w:sz w:val="24"/>
              </w:rPr>
              <w:t>III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10 и</w:t>
            </w:r>
            <w:r>
              <w:rPr>
                <w:spacing w:val="-2"/>
                <w:sz w:val="24"/>
              </w:rPr>
              <w:t>менее</w:t>
            </w:r>
          </w:p>
        </w:tc>
        <w:tc>
          <w:tcPr>
            <w:tcW w:w="1684" w:type="dxa"/>
          </w:tcPr>
          <w:p w:rsidR="00AC7DD6" w:rsidRDefault="00466DA9">
            <w:pPr>
              <w:pStyle w:val="TableParagraph"/>
              <w:spacing w:line="256" w:lineRule="exact"/>
              <w:ind w:left="324" w:right="316"/>
              <w:jc w:val="center"/>
              <w:rPr>
                <w:sz w:val="24"/>
              </w:rPr>
            </w:pPr>
            <w:r>
              <w:rPr>
                <w:spacing w:val="-5"/>
                <w:sz w:val="24"/>
              </w:rPr>
              <w:t>IV</w:t>
            </w:r>
          </w:p>
        </w:tc>
      </w:tr>
      <w:tr w:rsidR="00AC7DD6">
        <w:trPr>
          <w:trHeight w:val="551"/>
        </w:trPr>
        <w:tc>
          <w:tcPr>
            <w:tcW w:w="835" w:type="dxa"/>
          </w:tcPr>
          <w:p w:rsidR="00AC7DD6" w:rsidRDefault="00466DA9">
            <w:pPr>
              <w:pStyle w:val="TableParagraph"/>
              <w:spacing w:line="275" w:lineRule="exact"/>
              <w:ind w:left="9"/>
              <w:jc w:val="center"/>
              <w:rPr>
                <w:sz w:val="24"/>
              </w:rPr>
            </w:pPr>
            <w:r>
              <w:rPr>
                <w:sz w:val="24"/>
              </w:rPr>
              <w:t>3</w:t>
            </w:r>
          </w:p>
        </w:tc>
        <w:tc>
          <w:tcPr>
            <w:tcW w:w="7002" w:type="dxa"/>
          </w:tcPr>
          <w:p w:rsidR="00AC7DD6" w:rsidRDefault="00466DA9">
            <w:pPr>
              <w:pStyle w:val="TableParagraph"/>
              <w:spacing w:line="276" w:lineRule="exact"/>
              <w:ind w:left="107"/>
              <w:rPr>
                <w:sz w:val="24"/>
              </w:rPr>
            </w:pPr>
            <w:r>
              <w:rPr>
                <w:sz w:val="24"/>
              </w:rPr>
              <w:t>Гидротехническиесооруженияатомныхэлектростанций независимо от мощности</w:t>
            </w:r>
          </w:p>
        </w:tc>
        <w:tc>
          <w:tcPr>
            <w:tcW w:w="1684" w:type="dxa"/>
          </w:tcPr>
          <w:p w:rsidR="00AC7DD6" w:rsidRDefault="00466DA9">
            <w:pPr>
              <w:pStyle w:val="TableParagraph"/>
              <w:spacing w:line="275" w:lineRule="exact"/>
              <w:ind w:left="9"/>
              <w:jc w:val="center"/>
              <w:rPr>
                <w:sz w:val="24"/>
              </w:rPr>
            </w:pPr>
            <w:r>
              <w:rPr>
                <w:w w:val="99"/>
                <w:sz w:val="24"/>
              </w:rPr>
              <w:t>I</w:t>
            </w:r>
          </w:p>
        </w:tc>
      </w:tr>
      <w:tr w:rsidR="00AC7DD6">
        <w:trPr>
          <w:trHeight w:val="551"/>
        </w:trPr>
        <w:tc>
          <w:tcPr>
            <w:tcW w:w="835" w:type="dxa"/>
            <w:vMerge w:val="restart"/>
          </w:tcPr>
          <w:p w:rsidR="00AC7DD6" w:rsidRDefault="00466DA9">
            <w:pPr>
              <w:pStyle w:val="TableParagraph"/>
              <w:spacing w:line="275" w:lineRule="exact"/>
              <w:ind w:left="9"/>
              <w:jc w:val="center"/>
              <w:rPr>
                <w:sz w:val="24"/>
              </w:rPr>
            </w:pPr>
            <w:r>
              <w:rPr>
                <w:sz w:val="24"/>
              </w:rPr>
              <w:t>4</w:t>
            </w:r>
          </w:p>
        </w:tc>
        <w:tc>
          <w:tcPr>
            <w:tcW w:w="7002" w:type="dxa"/>
          </w:tcPr>
          <w:p w:rsidR="00AC7DD6" w:rsidRDefault="00466DA9">
            <w:pPr>
              <w:pStyle w:val="TableParagraph"/>
              <w:spacing w:line="276" w:lineRule="exact"/>
              <w:ind w:left="107"/>
              <w:rPr>
                <w:sz w:val="24"/>
              </w:rPr>
            </w:pPr>
            <w:r>
              <w:rPr>
                <w:sz w:val="24"/>
              </w:rPr>
              <w:t>Гидротехнические сооружения и судоходные каналы на внутреннихводныхпутях(кромесооруженийречныхпортов)</w:t>
            </w:r>
          </w:p>
        </w:tc>
        <w:tc>
          <w:tcPr>
            <w:tcW w:w="1684" w:type="dxa"/>
          </w:tcPr>
          <w:p w:rsidR="00AC7DD6" w:rsidRDefault="00AC7DD6">
            <w:pPr>
              <w:pStyle w:val="TableParagraph"/>
              <w:rPr>
                <w:sz w:val="24"/>
              </w:rPr>
            </w:pPr>
          </w:p>
        </w:tc>
      </w:tr>
      <w:tr w:rsidR="00AC7DD6">
        <w:trPr>
          <w:trHeight w:val="274"/>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5" w:lineRule="exact"/>
              <w:ind w:left="107"/>
              <w:rPr>
                <w:sz w:val="24"/>
              </w:rPr>
            </w:pPr>
            <w:r>
              <w:rPr>
                <w:spacing w:val="-2"/>
                <w:sz w:val="24"/>
              </w:rPr>
              <w:t>сверхмагистральных</w:t>
            </w:r>
          </w:p>
        </w:tc>
        <w:tc>
          <w:tcPr>
            <w:tcW w:w="1684" w:type="dxa"/>
          </w:tcPr>
          <w:p w:rsidR="00AC7DD6" w:rsidRDefault="00466DA9">
            <w:pPr>
              <w:pStyle w:val="TableParagraph"/>
              <w:spacing w:line="255" w:lineRule="exact"/>
              <w:ind w:left="322" w:right="316"/>
              <w:jc w:val="center"/>
              <w:rPr>
                <w:sz w:val="24"/>
              </w:rPr>
            </w:pPr>
            <w:r>
              <w:rPr>
                <w:spacing w:val="-5"/>
                <w:sz w:val="24"/>
              </w:rPr>
              <w:t>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магистральныхи местного</w:t>
            </w:r>
            <w:r>
              <w:rPr>
                <w:spacing w:val="-2"/>
                <w:sz w:val="24"/>
              </w:rPr>
              <w:t>значения</w:t>
            </w:r>
          </w:p>
        </w:tc>
        <w:tc>
          <w:tcPr>
            <w:tcW w:w="1684" w:type="dxa"/>
          </w:tcPr>
          <w:p w:rsidR="00AC7DD6" w:rsidRDefault="00466DA9">
            <w:pPr>
              <w:pStyle w:val="TableParagraph"/>
              <w:spacing w:line="256" w:lineRule="exact"/>
              <w:ind w:left="325" w:right="316"/>
              <w:jc w:val="center"/>
              <w:rPr>
                <w:sz w:val="24"/>
              </w:rPr>
            </w:pPr>
            <w:r>
              <w:rPr>
                <w:spacing w:val="-5"/>
                <w:sz w:val="24"/>
              </w:rPr>
              <w:t>III</w:t>
            </w:r>
          </w:p>
        </w:tc>
      </w:tr>
      <w:tr w:rsidR="00AC7DD6">
        <w:trPr>
          <w:trHeight w:val="278"/>
        </w:trPr>
        <w:tc>
          <w:tcPr>
            <w:tcW w:w="835" w:type="dxa"/>
          </w:tcPr>
          <w:p w:rsidR="00AC7DD6" w:rsidRDefault="00466DA9">
            <w:pPr>
              <w:pStyle w:val="TableParagraph"/>
              <w:spacing w:before="1" w:line="257" w:lineRule="exact"/>
              <w:ind w:left="9"/>
              <w:jc w:val="center"/>
              <w:rPr>
                <w:sz w:val="24"/>
              </w:rPr>
            </w:pPr>
            <w:r>
              <w:rPr>
                <w:sz w:val="24"/>
              </w:rPr>
              <w:t>5</w:t>
            </w:r>
          </w:p>
        </w:tc>
        <w:tc>
          <w:tcPr>
            <w:tcW w:w="7002" w:type="dxa"/>
          </w:tcPr>
          <w:p w:rsidR="00AC7DD6" w:rsidRDefault="00466DA9">
            <w:pPr>
              <w:pStyle w:val="TableParagraph"/>
              <w:spacing w:before="1" w:line="257" w:lineRule="exact"/>
              <w:ind w:left="107"/>
              <w:rPr>
                <w:sz w:val="24"/>
              </w:rPr>
            </w:pPr>
            <w:r>
              <w:rPr>
                <w:sz w:val="24"/>
              </w:rPr>
              <w:t>Гидротехническиесооружениямелиоративныхсистем</w:t>
            </w:r>
            <w:r>
              <w:rPr>
                <w:spacing w:val="-5"/>
                <w:sz w:val="24"/>
              </w:rPr>
              <w:t>при</w:t>
            </w:r>
          </w:p>
        </w:tc>
        <w:tc>
          <w:tcPr>
            <w:tcW w:w="1684" w:type="dxa"/>
          </w:tcPr>
          <w:p w:rsidR="00AC7DD6" w:rsidRDefault="00AC7DD6">
            <w:pPr>
              <w:pStyle w:val="TableParagraph"/>
              <w:rPr>
                <w:sz w:val="20"/>
              </w:rPr>
            </w:pPr>
          </w:p>
        </w:tc>
      </w:tr>
    </w:tbl>
    <w:p w:rsidR="00AC7DD6" w:rsidRDefault="00AC7DD6">
      <w:pPr>
        <w:rPr>
          <w:sz w:val="20"/>
        </w:rPr>
        <w:sectPr w:rsidR="00AC7DD6">
          <w:type w:val="continuous"/>
          <w:pgSz w:w="11910" w:h="16800"/>
          <w:pgMar w:top="1140" w:right="0" w:bottom="89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7002"/>
        <w:gridCol w:w="1684"/>
      </w:tblGrid>
      <w:tr w:rsidR="00AC7DD6">
        <w:trPr>
          <w:trHeight w:val="554"/>
        </w:trPr>
        <w:tc>
          <w:tcPr>
            <w:tcW w:w="835" w:type="dxa"/>
            <w:vMerge w:val="restart"/>
          </w:tcPr>
          <w:p w:rsidR="00AC7DD6" w:rsidRDefault="00AC7DD6">
            <w:pPr>
              <w:pStyle w:val="TableParagraph"/>
              <w:rPr>
                <w:sz w:val="26"/>
              </w:rPr>
            </w:pPr>
          </w:p>
        </w:tc>
        <w:tc>
          <w:tcPr>
            <w:tcW w:w="7002" w:type="dxa"/>
          </w:tcPr>
          <w:p w:rsidR="00AC7DD6" w:rsidRDefault="00466DA9">
            <w:pPr>
              <w:pStyle w:val="TableParagraph"/>
              <w:spacing w:line="270" w:lineRule="exact"/>
              <w:ind w:left="107"/>
              <w:rPr>
                <w:sz w:val="24"/>
              </w:rPr>
            </w:pPr>
            <w:r>
              <w:rPr>
                <w:sz w:val="24"/>
              </w:rPr>
              <w:t>площадиорошенияиосушения,обслуживаемой</w:t>
            </w:r>
            <w:r>
              <w:rPr>
                <w:spacing w:val="-2"/>
                <w:sz w:val="24"/>
              </w:rPr>
              <w:t>сооружениями,</w:t>
            </w:r>
          </w:p>
          <w:p w:rsidR="00AC7DD6" w:rsidRDefault="00466DA9">
            <w:pPr>
              <w:pStyle w:val="TableParagraph"/>
              <w:spacing w:line="264" w:lineRule="exact"/>
              <w:ind w:left="107"/>
              <w:rPr>
                <w:sz w:val="24"/>
              </w:rPr>
            </w:pPr>
            <w:r>
              <w:rPr>
                <w:sz w:val="24"/>
              </w:rPr>
              <w:t>тыс.</w:t>
            </w:r>
            <w:r>
              <w:rPr>
                <w:spacing w:val="-5"/>
                <w:sz w:val="24"/>
              </w:rPr>
              <w:t>га</w:t>
            </w:r>
          </w:p>
        </w:tc>
        <w:tc>
          <w:tcPr>
            <w:tcW w:w="1684" w:type="dxa"/>
          </w:tcPr>
          <w:p w:rsidR="00AC7DD6" w:rsidRDefault="00AC7DD6">
            <w:pPr>
              <w:pStyle w:val="TableParagraph"/>
              <w:rPr>
                <w:sz w:val="26"/>
              </w:rPr>
            </w:pP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свыше</w:t>
            </w:r>
            <w:r>
              <w:rPr>
                <w:spacing w:val="-5"/>
                <w:sz w:val="24"/>
              </w:rPr>
              <w:t>300</w:t>
            </w:r>
          </w:p>
        </w:tc>
        <w:tc>
          <w:tcPr>
            <w:tcW w:w="1684" w:type="dxa"/>
          </w:tcPr>
          <w:p w:rsidR="00AC7DD6" w:rsidRDefault="00466DA9">
            <w:pPr>
              <w:pStyle w:val="TableParagraph"/>
              <w:spacing w:line="256" w:lineRule="exact"/>
              <w:ind w:left="9"/>
              <w:jc w:val="center"/>
              <w:rPr>
                <w:sz w:val="24"/>
              </w:rPr>
            </w:pPr>
            <w:r>
              <w:rPr>
                <w:w w:val="99"/>
                <w:sz w:val="24"/>
              </w:rPr>
              <w:t>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от100до</w:t>
            </w:r>
            <w:r>
              <w:rPr>
                <w:spacing w:val="-5"/>
                <w:sz w:val="24"/>
              </w:rPr>
              <w:t>300</w:t>
            </w:r>
          </w:p>
        </w:tc>
        <w:tc>
          <w:tcPr>
            <w:tcW w:w="1684" w:type="dxa"/>
          </w:tcPr>
          <w:p w:rsidR="00AC7DD6" w:rsidRDefault="00466DA9">
            <w:pPr>
              <w:pStyle w:val="TableParagraph"/>
              <w:spacing w:line="256" w:lineRule="exact"/>
              <w:ind w:left="322" w:right="316"/>
              <w:jc w:val="center"/>
              <w:rPr>
                <w:sz w:val="24"/>
              </w:rPr>
            </w:pPr>
            <w:r>
              <w:rPr>
                <w:spacing w:val="-5"/>
                <w:sz w:val="24"/>
              </w:rPr>
              <w:t>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от50до</w:t>
            </w:r>
            <w:r>
              <w:rPr>
                <w:spacing w:val="-5"/>
                <w:sz w:val="24"/>
              </w:rPr>
              <w:t>100</w:t>
            </w:r>
          </w:p>
        </w:tc>
        <w:tc>
          <w:tcPr>
            <w:tcW w:w="1684" w:type="dxa"/>
          </w:tcPr>
          <w:p w:rsidR="00AC7DD6" w:rsidRDefault="00466DA9">
            <w:pPr>
              <w:pStyle w:val="TableParagraph"/>
              <w:spacing w:line="256" w:lineRule="exact"/>
              <w:ind w:left="325" w:right="316"/>
              <w:jc w:val="center"/>
              <w:rPr>
                <w:sz w:val="24"/>
              </w:rPr>
            </w:pPr>
            <w:r>
              <w:rPr>
                <w:spacing w:val="-5"/>
                <w:sz w:val="24"/>
              </w:rPr>
              <w:t>III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50 и</w:t>
            </w:r>
            <w:r>
              <w:rPr>
                <w:spacing w:val="-2"/>
                <w:sz w:val="24"/>
              </w:rPr>
              <w:t>менее</w:t>
            </w:r>
          </w:p>
        </w:tc>
        <w:tc>
          <w:tcPr>
            <w:tcW w:w="1684" w:type="dxa"/>
          </w:tcPr>
          <w:p w:rsidR="00AC7DD6" w:rsidRDefault="00466DA9">
            <w:pPr>
              <w:pStyle w:val="TableParagraph"/>
              <w:spacing w:line="256" w:lineRule="exact"/>
              <w:ind w:left="324" w:right="316"/>
              <w:jc w:val="center"/>
              <w:rPr>
                <w:sz w:val="24"/>
              </w:rPr>
            </w:pPr>
            <w:r>
              <w:rPr>
                <w:spacing w:val="-5"/>
                <w:sz w:val="24"/>
              </w:rPr>
              <w:t>IV</w:t>
            </w:r>
          </w:p>
        </w:tc>
      </w:tr>
      <w:tr w:rsidR="00AC7DD6">
        <w:trPr>
          <w:trHeight w:val="827"/>
        </w:trPr>
        <w:tc>
          <w:tcPr>
            <w:tcW w:w="835" w:type="dxa"/>
            <w:vMerge w:val="restart"/>
          </w:tcPr>
          <w:p w:rsidR="00AC7DD6" w:rsidRDefault="00466DA9">
            <w:pPr>
              <w:pStyle w:val="TableParagraph"/>
              <w:spacing w:line="268" w:lineRule="exact"/>
              <w:ind w:left="9"/>
              <w:jc w:val="center"/>
              <w:rPr>
                <w:sz w:val="24"/>
              </w:rPr>
            </w:pPr>
            <w:r>
              <w:rPr>
                <w:sz w:val="24"/>
              </w:rPr>
              <w:t>6</w:t>
            </w:r>
          </w:p>
        </w:tc>
        <w:tc>
          <w:tcPr>
            <w:tcW w:w="7002" w:type="dxa"/>
          </w:tcPr>
          <w:p w:rsidR="00AC7DD6" w:rsidRDefault="00466DA9">
            <w:pPr>
              <w:pStyle w:val="TableParagraph"/>
              <w:ind w:left="107"/>
              <w:rPr>
                <w:sz w:val="24"/>
              </w:rPr>
            </w:pPr>
            <w:r>
              <w:rPr>
                <w:sz w:val="24"/>
              </w:rPr>
              <w:t>Каналы комплексного водохозяйственного назначения и гидротехническиесооружениянанихприсуммарномгодовом</w:t>
            </w:r>
          </w:p>
          <w:p w:rsidR="00AC7DD6" w:rsidRDefault="00466DA9">
            <w:pPr>
              <w:pStyle w:val="TableParagraph"/>
              <w:spacing w:line="264" w:lineRule="exact"/>
              <w:ind w:left="107"/>
              <w:rPr>
                <w:sz w:val="24"/>
              </w:rPr>
            </w:pPr>
            <w:r>
              <w:rPr>
                <w:sz w:val="24"/>
              </w:rPr>
              <w:t>объемеводоподачи,млн.куб.</w:t>
            </w:r>
            <w:r>
              <w:rPr>
                <w:spacing w:val="-5"/>
                <w:sz w:val="24"/>
              </w:rPr>
              <w:t>м:</w:t>
            </w:r>
          </w:p>
        </w:tc>
        <w:tc>
          <w:tcPr>
            <w:tcW w:w="1684" w:type="dxa"/>
          </w:tcPr>
          <w:p w:rsidR="00AC7DD6" w:rsidRDefault="00AC7DD6">
            <w:pPr>
              <w:pStyle w:val="TableParagraph"/>
              <w:rPr>
                <w:sz w:val="26"/>
              </w:rPr>
            </w:pPr>
          </w:p>
        </w:tc>
      </w:tr>
      <w:tr w:rsidR="00AC7DD6">
        <w:trPr>
          <w:trHeight w:val="277"/>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8" w:lineRule="exact"/>
              <w:ind w:left="107"/>
              <w:rPr>
                <w:sz w:val="24"/>
              </w:rPr>
            </w:pPr>
            <w:r>
              <w:rPr>
                <w:sz w:val="24"/>
              </w:rPr>
              <w:t>свыше</w:t>
            </w:r>
            <w:r>
              <w:rPr>
                <w:spacing w:val="-5"/>
                <w:sz w:val="24"/>
              </w:rPr>
              <w:t>200</w:t>
            </w:r>
          </w:p>
        </w:tc>
        <w:tc>
          <w:tcPr>
            <w:tcW w:w="1684" w:type="dxa"/>
          </w:tcPr>
          <w:p w:rsidR="00AC7DD6" w:rsidRDefault="00466DA9">
            <w:pPr>
              <w:pStyle w:val="TableParagraph"/>
              <w:spacing w:line="258" w:lineRule="exact"/>
              <w:ind w:left="9"/>
              <w:jc w:val="center"/>
              <w:rPr>
                <w:sz w:val="24"/>
              </w:rPr>
            </w:pPr>
            <w:r>
              <w:rPr>
                <w:w w:val="99"/>
                <w:sz w:val="24"/>
              </w:rPr>
              <w:t>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от100до</w:t>
            </w:r>
            <w:r>
              <w:rPr>
                <w:spacing w:val="-5"/>
                <w:sz w:val="24"/>
              </w:rPr>
              <w:t>200</w:t>
            </w:r>
          </w:p>
        </w:tc>
        <w:tc>
          <w:tcPr>
            <w:tcW w:w="1684" w:type="dxa"/>
          </w:tcPr>
          <w:p w:rsidR="00AC7DD6" w:rsidRDefault="00466DA9">
            <w:pPr>
              <w:pStyle w:val="TableParagraph"/>
              <w:spacing w:line="256" w:lineRule="exact"/>
              <w:ind w:left="322" w:right="316"/>
              <w:jc w:val="center"/>
              <w:rPr>
                <w:sz w:val="24"/>
              </w:rPr>
            </w:pPr>
            <w:r>
              <w:rPr>
                <w:spacing w:val="-5"/>
                <w:sz w:val="24"/>
              </w:rPr>
              <w:t>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от20до</w:t>
            </w:r>
            <w:r>
              <w:rPr>
                <w:spacing w:val="-5"/>
                <w:sz w:val="24"/>
              </w:rPr>
              <w:t>100</w:t>
            </w:r>
          </w:p>
        </w:tc>
        <w:tc>
          <w:tcPr>
            <w:tcW w:w="1684" w:type="dxa"/>
          </w:tcPr>
          <w:p w:rsidR="00AC7DD6" w:rsidRDefault="00466DA9">
            <w:pPr>
              <w:pStyle w:val="TableParagraph"/>
              <w:spacing w:line="256" w:lineRule="exact"/>
              <w:ind w:left="325" w:right="316"/>
              <w:jc w:val="center"/>
              <w:rPr>
                <w:sz w:val="24"/>
              </w:rPr>
            </w:pPr>
            <w:r>
              <w:rPr>
                <w:spacing w:val="-5"/>
                <w:sz w:val="24"/>
              </w:rPr>
              <w:t>III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менее</w:t>
            </w:r>
            <w:r>
              <w:rPr>
                <w:spacing w:val="-5"/>
                <w:sz w:val="24"/>
              </w:rPr>
              <w:t>20</w:t>
            </w:r>
          </w:p>
        </w:tc>
        <w:tc>
          <w:tcPr>
            <w:tcW w:w="1684" w:type="dxa"/>
          </w:tcPr>
          <w:p w:rsidR="00AC7DD6" w:rsidRDefault="00466DA9">
            <w:pPr>
              <w:pStyle w:val="TableParagraph"/>
              <w:spacing w:line="256" w:lineRule="exact"/>
              <w:ind w:left="324" w:right="316"/>
              <w:jc w:val="center"/>
              <w:rPr>
                <w:sz w:val="24"/>
              </w:rPr>
            </w:pPr>
            <w:r>
              <w:rPr>
                <w:spacing w:val="-5"/>
                <w:sz w:val="24"/>
              </w:rPr>
              <w:t>IV</w:t>
            </w:r>
          </w:p>
        </w:tc>
      </w:tr>
      <w:tr w:rsidR="00AC7DD6">
        <w:trPr>
          <w:trHeight w:val="828"/>
        </w:trPr>
        <w:tc>
          <w:tcPr>
            <w:tcW w:w="835" w:type="dxa"/>
          </w:tcPr>
          <w:p w:rsidR="00AC7DD6" w:rsidRDefault="00466DA9">
            <w:pPr>
              <w:pStyle w:val="TableParagraph"/>
              <w:spacing w:line="268" w:lineRule="exact"/>
              <w:ind w:left="9"/>
              <w:jc w:val="center"/>
              <w:rPr>
                <w:sz w:val="24"/>
              </w:rPr>
            </w:pPr>
            <w:r>
              <w:rPr>
                <w:sz w:val="24"/>
              </w:rPr>
              <w:t>7</w:t>
            </w:r>
          </w:p>
        </w:tc>
        <w:tc>
          <w:tcPr>
            <w:tcW w:w="7002" w:type="dxa"/>
          </w:tcPr>
          <w:p w:rsidR="00AC7DD6" w:rsidRDefault="00466DA9">
            <w:pPr>
              <w:pStyle w:val="TableParagraph"/>
              <w:spacing w:line="268" w:lineRule="exact"/>
              <w:ind w:left="107"/>
              <w:rPr>
                <w:sz w:val="24"/>
              </w:rPr>
            </w:pPr>
            <w:r>
              <w:rPr>
                <w:sz w:val="24"/>
              </w:rPr>
              <w:t>Временныегидротехническиесооружения,используемые</w:t>
            </w:r>
            <w:r>
              <w:rPr>
                <w:spacing w:val="-5"/>
                <w:sz w:val="24"/>
              </w:rPr>
              <w:t>на</w:t>
            </w:r>
          </w:p>
          <w:p w:rsidR="00AC7DD6" w:rsidRDefault="00466DA9">
            <w:pPr>
              <w:pStyle w:val="TableParagraph"/>
              <w:spacing w:line="270" w:lineRule="atLeast"/>
              <w:ind w:left="107"/>
              <w:rPr>
                <w:sz w:val="24"/>
              </w:rPr>
            </w:pPr>
            <w:r>
              <w:rPr>
                <w:sz w:val="24"/>
              </w:rPr>
              <w:t>стадияхстроительства,реконструкцииикапитальногоремонта постоянных гидротехнических сооружений</w:t>
            </w:r>
          </w:p>
        </w:tc>
        <w:tc>
          <w:tcPr>
            <w:tcW w:w="1684" w:type="dxa"/>
          </w:tcPr>
          <w:p w:rsidR="00AC7DD6" w:rsidRDefault="00466DA9">
            <w:pPr>
              <w:pStyle w:val="TableParagraph"/>
              <w:spacing w:line="268" w:lineRule="exact"/>
              <w:ind w:left="324" w:right="316"/>
              <w:jc w:val="center"/>
              <w:rPr>
                <w:sz w:val="24"/>
              </w:rPr>
            </w:pPr>
            <w:r>
              <w:rPr>
                <w:spacing w:val="-5"/>
                <w:sz w:val="24"/>
              </w:rPr>
              <w:t>IV</w:t>
            </w:r>
          </w:p>
        </w:tc>
      </w:tr>
      <w:tr w:rsidR="00AC7DD6">
        <w:trPr>
          <w:trHeight w:val="277"/>
        </w:trPr>
        <w:tc>
          <w:tcPr>
            <w:tcW w:w="835" w:type="dxa"/>
          </w:tcPr>
          <w:p w:rsidR="00AC7DD6" w:rsidRDefault="00466DA9">
            <w:pPr>
              <w:pStyle w:val="TableParagraph"/>
              <w:spacing w:line="258" w:lineRule="exact"/>
              <w:ind w:left="9"/>
              <w:jc w:val="center"/>
              <w:rPr>
                <w:sz w:val="24"/>
              </w:rPr>
            </w:pPr>
            <w:r>
              <w:rPr>
                <w:sz w:val="24"/>
              </w:rPr>
              <w:t>8</w:t>
            </w:r>
          </w:p>
        </w:tc>
        <w:tc>
          <w:tcPr>
            <w:tcW w:w="7002" w:type="dxa"/>
          </w:tcPr>
          <w:p w:rsidR="00AC7DD6" w:rsidRDefault="00466DA9">
            <w:pPr>
              <w:pStyle w:val="TableParagraph"/>
              <w:spacing w:line="258" w:lineRule="exact"/>
              <w:ind w:left="107"/>
              <w:rPr>
                <w:sz w:val="24"/>
              </w:rPr>
            </w:pPr>
            <w:r>
              <w:rPr>
                <w:sz w:val="24"/>
              </w:rPr>
              <w:t>Берегоукрепительныегидротехнические</w:t>
            </w:r>
            <w:r>
              <w:rPr>
                <w:spacing w:val="-2"/>
                <w:sz w:val="24"/>
              </w:rPr>
              <w:t>сооружения</w:t>
            </w:r>
          </w:p>
        </w:tc>
        <w:tc>
          <w:tcPr>
            <w:tcW w:w="1684" w:type="dxa"/>
          </w:tcPr>
          <w:p w:rsidR="00AC7DD6" w:rsidRDefault="00466DA9">
            <w:pPr>
              <w:pStyle w:val="TableParagraph"/>
              <w:spacing w:line="258" w:lineRule="exact"/>
              <w:ind w:left="325" w:right="316"/>
              <w:jc w:val="center"/>
              <w:rPr>
                <w:sz w:val="24"/>
              </w:rPr>
            </w:pPr>
            <w:r>
              <w:rPr>
                <w:spacing w:val="-5"/>
                <w:sz w:val="24"/>
              </w:rPr>
              <w:t>III</w:t>
            </w:r>
          </w:p>
        </w:tc>
      </w:tr>
    </w:tbl>
    <w:p w:rsidR="00AC7DD6" w:rsidRDefault="00AC7DD6">
      <w:pPr>
        <w:pStyle w:val="a3"/>
        <w:ind w:left="0" w:firstLine="0"/>
        <w:jc w:val="left"/>
        <w:rPr>
          <w:b/>
          <w:sz w:val="16"/>
        </w:rPr>
      </w:pPr>
    </w:p>
    <w:p w:rsidR="00AC7DD6" w:rsidRDefault="00466DA9">
      <w:pPr>
        <w:spacing w:before="89"/>
        <w:ind w:left="1382"/>
        <w:rPr>
          <w:sz w:val="28"/>
        </w:rPr>
      </w:pPr>
      <w:r>
        <w:rPr>
          <w:b/>
          <w:color w:val="25282E"/>
          <w:spacing w:val="-2"/>
          <w:sz w:val="28"/>
        </w:rPr>
        <w:t>Примечания</w:t>
      </w:r>
      <w:r>
        <w:rPr>
          <w:spacing w:val="-2"/>
          <w:sz w:val="28"/>
        </w:rPr>
        <w:t>:</w:t>
      </w:r>
    </w:p>
    <w:p w:rsidR="00AC7DD6" w:rsidRDefault="00466DA9">
      <w:pPr>
        <w:pStyle w:val="a4"/>
        <w:numPr>
          <w:ilvl w:val="0"/>
          <w:numId w:val="145"/>
        </w:numPr>
        <w:tabs>
          <w:tab w:val="left" w:pos="1790"/>
        </w:tabs>
        <w:spacing w:before="2"/>
        <w:ind w:right="561" w:firstLine="719"/>
        <w:rPr>
          <w:sz w:val="28"/>
        </w:rPr>
      </w:pPr>
      <w:r>
        <w:rPr>
          <w:sz w:val="28"/>
        </w:rPr>
        <w:t>Класс гидротехнических сооружений гидравлических и тепловых электростанций установленной мощностью менее 1000МВт, указанных в позиции 2, повышается на единицу в случае, если электростанции изолированы от энергетических систем.</w:t>
      </w:r>
    </w:p>
    <w:p w:rsidR="00AC7DD6" w:rsidRDefault="00466DA9">
      <w:pPr>
        <w:pStyle w:val="a4"/>
        <w:numPr>
          <w:ilvl w:val="0"/>
          <w:numId w:val="145"/>
        </w:numPr>
        <w:tabs>
          <w:tab w:val="left" w:pos="1838"/>
        </w:tabs>
        <w:ind w:firstLine="719"/>
        <w:rPr>
          <w:sz w:val="28"/>
        </w:rPr>
      </w:pPr>
      <w:r>
        <w:rPr>
          <w:sz w:val="28"/>
        </w:rPr>
        <w:t>Класс гидротехнических сооружений, указанных в позиции 6, повышается на единицу для каналов, транспортирующих воду в засушливые регионы в условиях сложного гористого рельефа.</w:t>
      </w:r>
    </w:p>
    <w:p w:rsidR="00AC7DD6" w:rsidRDefault="00466DA9">
      <w:pPr>
        <w:pStyle w:val="a4"/>
        <w:numPr>
          <w:ilvl w:val="0"/>
          <w:numId w:val="145"/>
        </w:numPr>
        <w:tabs>
          <w:tab w:val="left" w:pos="1769"/>
        </w:tabs>
        <w:spacing w:before="1"/>
        <w:ind w:firstLine="719"/>
        <w:rPr>
          <w:sz w:val="28"/>
        </w:rPr>
      </w:pPr>
      <w:r>
        <w:rPr>
          <w:sz w:val="28"/>
        </w:rPr>
        <w:t>Класс гидротехнических сооружений участка канала от головного водозаборадопервогорегулирующеговодохранилища,атакжеучастковканала между регулирующими водохранилищами, предусмотренных позицией 6, понижается на единицу в случае, если водоподача основному водопотребителю в период ликвидации последствий аварии на канале может быть обеспечена за счет регулирующей емкости водохранилищ или других источников.</w:t>
      </w:r>
    </w:p>
    <w:p w:rsidR="00AC7DD6" w:rsidRDefault="00AC7DD6">
      <w:pPr>
        <w:pStyle w:val="a3"/>
        <w:spacing w:before="2"/>
        <w:ind w:left="0" w:firstLine="0"/>
        <w:jc w:val="left"/>
        <w:rPr>
          <w:sz w:val="20"/>
        </w:rPr>
      </w:pPr>
    </w:p>
    <w:p w:rsidR="00AC7DD6" w:rsidRDefault="00466DA9">
      <w:pPr>
        <w:spacing w:before="89" w:line="322" w:lineRule="exact"/>
        <w:ind w:left="8457"/>
        <w:jc w:val="center"/>
        <w:rPr>
          <w:b/>
          <w:sz w:val="28"/>
        </w:rPr>
      </w:pPr>
      <w:r>
        <w:rPr>
          <w:b/>
          <w:color w:val="25282E"/>
          <w:spacing w:val="-2"/>
          <w:sz w:val="28"/>
        </w:rPr>
        <w:t>Таблица</w:t>
      </w:r>
      <w:r>
        <w:rPr>
          <w:b/>
          <w:color w:val="25282E"/>
          <w:spacing w:val="-10"/>
          <w:sz w:val="28"/>
        </w:rPr>
        <w:t>9</w:t>
      </w:r>
    </w:p>
    <w:p w:rsidR="00AC7DD6" w:rsidRDefault="00466DA9">
      <w:pPr>
        <w:ind w:left="98"/>
        <w:jc w:val="center"/>
        <w:rPr>
          <w:b/>
          <w:sz w:val="28"/>
        </w:rPr>
      </w:pPr>
      <w:r>
        <w:rPr>
          <w:b/>
          <w:sz w:val="28"/>
        </w:rPr>
        <w:t>Классзащитных</w:t>
      </w:r>
      <w:r>
        <w:rPr>
          <w:b/>
          <w:spacing w:val="-2"/>
          <w:sz w:val="28"/>
        </w:rPr>
        <w:t>сооружений</w:t>
      </w:r>
    </w:p>
    <w:p w:rsidR="00AC7DD6" w:rsidRDefault="00AC7DD6">
      <w:pPr>
        <w:pStyle w:val="a3"/>
        <w:spacing w:before="10" w:after="1"/>
        <w:ind w:left="0" w:firstLine="0"/>
        <w:jc w:val="left"/>
        <w:rPr>
          <w:b/>
          <w:sz w:val="27"/>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6"/>
        <w:gridCol w:w="1262"/>
        <w:gridCol w:w="1260"/>
        <w:gridCol w:w="1263"/>
        <w:gridCol w:w="1260"/>
      </w:tblGrid>
      <w:tr w:rsidR="00AC7DD6">
        <w:trPr>
          <w:trHeight w:val="828"/>
        </w:trPr>
        <w:tc>
          <w:tcPr>
            <w:tcW w:w="4336" w:type="dxa"/>
          </w:tcPr>
          <w:p w:rsidR="00AC7DD6" w:rsidRDefault="00466DA9">
            <w:pPr>
              <w:pStyle w:val="TableParagraph"/>
              <w:spacing w:line="275" w:lineRule="exact"/>
              <w:ind w:left="323"/>
              <w:rPr>
                <w:sz w:val="24"/>
              </w:rPr>
            </w:pPr>
            <w:r>
              <w:rPr>
                <w:sz w:val="24"/>
              </w:rPr>
              <w:t>Защищаемыетерритории и</w:t>
            </w:r>
            <w:r>
              <w:rPr>
                <w:spacing w:val="-2"/>
                <w:sz w:val="24"/>
              </w:rPr>
              <w:t>объекты</w:t>
            </w:r>
          </w:p>
        </w:tc>
        <w:tc>
          <w:tcPr>
            <w:tcW w:w="5045" w:type="dxa"/>
            <w:gridSpan w:val="4"/>
          </w:tcPr>
          <w:p w:rsidR="00AC7DD6" w:rsidRDefault="00466DA9">
            <w:pPr>
              <w:pStyle w:val="TableParagraph"/>
              <w:spacing w:line="275" w:lineRule="exact"/>
              <w:ind w:left="529" w:hanging="27"/>
              <w:rPr>
                <w:sz w:val="24"/>
              </w:rPr>
            </w:pPr>
            <w:r>
              <w:rPr>
                <w:sz w:val="24"/>
              </w:rPr>
              <w:t>Максимальныйрасчетныйнапор(м)</w:t>
            </w:r>
            <w:r>
              <w:rPr>
                <w:spacing w:val="-5"/>
                <w:sz w:val="24"/>
              </w:rPr>
              <w:t>на</w:t>
            </w:r>
          </w:p>
          <w:p w:rsidR="00AC7DD6" w:rsidRDefault="00466DA9">
            <w:pPr>
              <w:pStyle w:val="TableParagraph"/>
              <w:spacing w:line="270" w:lineRule="atLeast"/>
              <w:ind w:left="1345" w:hanging="816"/>
              <w:rPr>
                <w:sz w:val="24"/>
              </w:rPr>
            </w:pPr>
            <w:r>
              <w:rPr>
                <w:sz w:val="24"/>
              </w:rPr>
              <w:t>водоподпорноесооружениеприклассе защитного сооружения</w:t>
            </w:r>
          </w:p>
        </w:tc>
      </w:tr>
      <w:tr w:rsidR="00AC7DD6">
        <w:trPr>
          <w:trHeight w:val="277"/>
        </w:trPr>
        <w:tc>
          <w:tcPr>
            <w:tcW w:w="4336" w:type="dxa"/>
          </w:tcPr>
          <w:p w:rsidR="00AC7DD6" w:rsidRDefault="00AC7DD6">
            <w:pPr>
              <w:pStyle w:val="TableParagraph"/>
              <w:rPr>
                <w:sz w:val="20"/>
              </w:rPr>
            </w:pPr>
          </w:p>
        </w:tc>
        <w:tc>
          <w:tcPr>
            <w:tcW w:w="1262" w:type="dxa"/>
          </w:tcPr>
          <w:p w:rsidR="00AC7DD6" w:rsidRDefault="00466DA9">
            <w:pPr>
              <w:pStyle w:val="TableParagraph"/>
              <w:spacing w:before="1" w:line="257" w:lineRule="exact"/>
              <w:ind w:left="11"/>
              <w:jc w:val="center"/>
              <w:rPr>
                <w:sz w:val="24"/>
              </w:rPr>
            </w:pPr>
            <w:r>
              <w:rPr>
                <w:w w:val="99"/>
                <w:sz w:val="24"/>
              </w:rPr>
              <w:t>I</w:t>
            </w:r>
          </w:p>
        </w:tc>
        <w:tc>
          <w:tcPr>
            <w:tcW w:w="1260" w:type="dxa"/>
          </w:tcPr>
          <w:p w:rsidR="00AC7DD6" w:rsidRDefault="00466DA9">
            <w:pPr>
              <w:pStyle w:val="TableParagraph"/>
              <w:spacing w:before="1" w:line="257" w:lineRule="exact"/>
              <w:ind w:left="94" w:right="88"/>
              <w:jc w:val="center"/>
              <w:rPr>
                <w:sz w:val="24"/>
              </w:rPr>
            </w:pPr>
            <w:r>
              <w:rPr>
                <w:spacing w:val="-5"/>
                <w:sz w:val="24"/>
              </w:rPr>
              <w:t>II</w:t>
            </w:r>
          </w:p>
        </w:tc>
        <w:tc>
          <w:tcPr>
            <w:tcW w:w="1263" w:type="dxa"/>
          </w:tcPr>
          <w:p w:rsidR="00AC7DD6" w:rsidRDefault="00466DA9">
            <w:pPr>
              <w:pStyle w:val="TableParagraph"/>
              <w:spacing w:before="1" w:line="257" w:lineRule="exact"/>
              <w:ind w:left="109" w:right="107"/>
              <w:jc w:val="center"/>
              <w:rPr>
                <w:sz w:val="24"/>
              </w:rPr>
            </w:pPr>
            <w:r>
              <w:rPr>
                <w:spacing w:val="-5"/>
                <w:sz w:val="24"/>
              </w:rPr>
              <w:t>III</w:t>
            </w:r>
          </w:p>
        </w:tc>
        <w:tc>
          <w:tcPr>
            <w:tcW w:w="1260" w:type="dxa"/>
          </w:tcPr>
          <w:p w:rsidR="00AC7DD6" w:rsidRDefault="00466DA9">
            <w:pPr>
              <w:pStyle w:val="TableParagraph"/>
              <w:spacing w:before="1" w:line="257" w:lineRule="exact"/>
              <w:ind w:left="92" w:right="88"/>
              <w:jc w:val="center"/>
              <w:rPr>
                <w:sz w:val="24"/>
              </w:rPr>
            </w:pPr>
            <w:r>
              <w:rPr>
                <w:spacing w:val="-5"/>
                <w:sz w:val="24"/>
              </w:rPr>
              <w:t>IV</w:t>
            </w:r>
          </w:p>
        </w:tc>
      </w:tr>
      <w:tr w:rsidR="00AC7DD6">
        <w:trPr>
          <w:trHeight w:val="1655"/>
        </w:trPr>
        <w:tc>
          <w:tcPr>
            <w:tcW w:w="4336" w:type="dxa"/>
          </w:tcPr>
          <w:p w:rsidR="00AC7DD6" w:rsidRDefault="00466DA9">
            <w:pPr>
              <w:pStyle w:val="TableParagraph"/>
              <w:spacing w:line="276" w:lineRule="exact"/>
              <w:ind w:left="107" w:right="103"/>
              <w:rPr>
                <w:sz w:val="24"/>
              </w:rPr>
            </w:pPr>
            <w:r>
              <w:rPr>
                <w:sz w:val="24"/>
              </w:rPr>
              <w:t>1.Селитебныетерритории (населенные пункты)сплотностьюжилогофондана территориивозможногочастичногоили полного разрушения при аварии на водоподпорном сооружении, 1 кв. м на 1 га:</w:t>
            </w:r>
          </w:p>
        </w:tc>
        <w:tc>
          <w:tcPr>
            <w:tcW w:w="1262" w:type="dxa"/>
            <w:tcBorders>
              <w:bottom w:val="nil"/>
            </w:tcBorders>
          </w:tcPr>
          <w:p w:rsidR="00AC7DD6" w:rsidRDefault="00AC7DD6">
            <w:pPr>
              <w:pStyle w:val="TableParagraph"/>
              <w:rPr>
                <w:sz w:val="26"/>
              </w:rPr>
            </w:pPr>
          </w:p>
        </w:tc>
        <w:tc>
          <w:tcPr>
            <w:tcW w:w="1260" w:type="dxa"/>
            <w:tcBorders>
              <w:bottom w:val="nil"/>
            </w:tcBorders>
          </w:tcPr>
          <w:p w:rsidR="00AC7DD6" w:rsidRDefault="00AC7DD6">
            <w:pPr>
              <w:pStyle w:val="TableParagraph"/>
              <w:rPr>
                <w:sz w:val="26"/>
              </w:rPr>
            </w:pPr>
          </w:p>
        </w:tc>
        <w:tc>
          <w:tcPr>
            <w:tcW w:w="1263" w:type="dxa"/>
            <w:tcBorders>
              <w:bottom w:val="nil"/>
            </w:tcBorders>
          </w:tcPr>
          <w:p w:rsidR="00AC7DD6" w:rsidRDefault="00AC7DD6">
            <w:pPr>
              <w:pStyle w:val="TableParagraph"/>
              <w:rPr>
                <w:sz w:val="26"/>
              </w:rPr>
            </w:pPr>
          </w:p>
        </w:tc>
        <w:tc>
          <w:tcPr>
            <w:tcW w:w="1260" w:type="dxa"/>
            <w:tcBorders>
              <w:bottom w:val="nil"/>
            </w:tcBorders>
          </w:tcPr>
          <w:p w:rsidR="00AC7DD6" w:rsidRDefault="00AC7DD6">
            <w:pPr>
              <w:pStyle w:val="TableParagraph"/>
              <w:rPr>
                <w:sz w:val="26"/>
              </w:rPr>
            </w:pPr>
          </w:p>
        </w:tc>
      </w:tr>
      <w:tr w:rsidR="00AC7DD6">
        <w:trPr>
          <w:trHeight w:val="275"/>
        </w:trPr>
        <w:tc>
          <w:tcPr>
            <w:tcW w:w="4336" w:type="dxa"/>
          </w:tcPr>
          <w:p w:rsidR="00AC7DD6" w:rsidRDefault="00466DA9">
            <w:pPr>
              <w:pStyle w:val="TableParagraph"/>
              <w:spacing w:line="255" w:lineRule="exact"/>
              <w:ind w:left="107"/>
              <w:rPr>
                <w:sz w:val="24"/>
              </w:rPr>
            </w:pPr>
            <w:r>
              <w:rPr>
                <w:sz w:val="24"/>
              </w:rPr>
              <w:t>свыше</w:t>
            </w:r>
            <w:r>
              <w:rPr>
                <w:spacing w:val="-4"/>
                <w:sz w:val="24"/>
              </w:rPr>
              <w:t xml:space="preserve"> 2500</w:t>
            </w:r>
          </w:p>
        </w:tc>
        <w:tc>
          <w:tcPr>
            <w:tcW w:w="1262" w:type="dxa"/>
            <w:tcBorders>
              <w:top w:val="nil"/>
              <w:bottom w:val="nil"/>
            </w:tcBorders>
          </w:tcPr>
          <w:p w:rsidR="00AC7DD6" w:rsidRDefault="00466DA9">
            <w:pPr>
              <w:pStyle w:val="TableParagraph"/>
              <w:spacing w:line="255" w:lineRule="exact"/>
              <w:ind w:left="190" w:right="182"/>
              <w:jc w:val="center"/>
              <w:rPr>
                <w:sz w:val="24"/>
              </w:rPr>
            </w:pPr>
            <w:r>
              <w:rPr>
                <w:sz w:val="24"/>
              </w:rPr>
              <w:t>свыше</w:t>
            </w:r>
            <w:r>
              <w:rPr>
                <w:spacing w:val="-10"/>
                <w:sz w:val="24"/>
              </w:rPr>
              <w:t>5</w:t>
            </w:r>
          </w:p>
        </w:tc>
        <w:tc>
          <w:tcPr>
            <w:tcW w:w="1260" w:type="dxa"/>
            <w:tcBorders>
              <w:top w:val="nil"/>
              <w:bottom w:val="nil"/>
            </w:tcBorders>
          </w:tcPr>
          <w:p w:rsidR="00AC7DD6" w:rsidRDefault="00466DA9">
            <w:pPr>
              <w:pStyle w:val="TableParagraph"/>
              <w:spacing w:line="255" w:lineRule="exact"/>
              <w:ind w:left="97" w:right="88"/>
              <w:jc w:val="center"/>
              <w:rPr>
                <w:sz w:val="24"/>
              </w:rPr>
            </w:pPr>
            <w:r>
              <w:rPr>
                <w:sz w:val="24"/>
              </w:rPr>
              <w:t>от3до</w:t>
            </w:r>
            <w:r>
              <w:rPr>
                <w:spacing w:val="-10"/>
                <w:sz w:val="24"/>
              </w:rPr>
              <w:t>5</w:t>
            </w:r>
          </w:p>
        </w:tc>
        <w:tc>
          <w:tcPr>
            <w:tcW w:w="1263" w:type="dxa"/>
            <w:tcBorders>
              <w:top w:val="nil"/>
              <w:bottom w:val="nil"/>
            </w:tcBorders>
          </w:tcPr>
          <w:p w:rsidR="00AC7DD6" w:rsidRDefault="00466DA9">
            <w:pPr>
              <w:pStyle w:val="TableParagraph"/>
              <w:spacing w:line="255" w:lineRule="exact"/>
              <w:ind w:left="111" w:right="107"/>
              <w:jc w:val="center"/>
              <w:rPr>
                <w:sz w:val="24"/>
              </w:rPr>
            </w:pPr>
            <w:r>
              <w:rPr>
                <w:sz w:val="24"/>
              </w:rPr>
              <w:t xml:space="preserve">до </w:t>
            </w:r>
            <w:r>
              <w:rPr>
                <w:spacing w:val="-10"/>
                <w:sz w:val="24"/>
              </w:rPr>
              <w:t>3</w:t>
            </w:r>
          </w:p>
        </w:tc>
        <w:tc>
          <w:tcPr>
            <w:tcW w:w="1260" w:type="dxa"/>
            <w:tcBorders>
              <w:top w:val="nil"/>
              <w:bottom w:val="nil"/>
            </w:tcBorders>
          </w:tcPr>
          <w:p w:rsidR="00AC7DD6" w:rsidRDefault="00466DA9">
            <w:pPr>
              <w:pStyle w:val="TableParagraph"/>
              <w:spacing w:line="255" w:lineRule="exact"/>
              <w:ind w:left="9"/>
              <w:jc w:val="center"/>
              <w:rPr>
                <w:sz w:val="24"/>
              </w:rPr>
            </w:pPr>
            <w:r>
              <w:rPr>
                <w:w w:val="99"/>
                <w:sz w:val="24"/>
              </w:rPr>
              <w:t>-</w:t>
            </w:r>
          </w:p>
        </w:tc>
      </w:tr>
      <w:tr w:rsidR="00AC7DD6">
        <w:trPr>
          <w:trHeight w:val="275"/>
        </w:trPr>
        <w:tc>
          <w:tcPr>
            <w:tcW w:w="4336" w:type="dxa"/>
          </w:tcPr>
          <w:p w:rsidR="00AC7DD6" w:rsidRDefault="00466DA9">
            <w:pPr>
              <w:pStyle w:val="TableParagraph"/>
              <w:spacing w:line="256" w:lineRule="exact"/>
              <w:ind w:left="107"/>
              <w:rPr>
                <w:sz w:val="24"/>
              </w:rPr>
            </w:pPr>
            <w:r>
              <w:rPr>
                <w:sz w:val="24"/>
              </w:rPr>
              <w:t>от2100до</w:t>
            </w:r>
            <w:r>
              <w:rPr>
                <w:spacing w:val="-4"/>
                <w:sz w:val="24"/>
              </w:rPr>
              <w:t>2500</w:t>
            </w:r>
          </w:p>
        </w:tc>
        <w:tc>
          <w:tcPr>
            <w:tcW w:w="1262" w:type="dxa"/>
            <w:tcBorders>
              <w:top w:val="nil"/>
              <w:bottom w:val="nil"/>
            </w:tcBorders>
          </w:tcPr>
          <w:p w:rsidR="00AC7DD6" w:rsidRDefault="00466DA9">
            <w:pPr>
              <w:pStyle w:val="TableParagraph"/>
              <w:spacing w:line="256" w:lineRule="exact"/>
              <w:ind w:left="190" w:right="182"/>
              <w:jc w:val="center"/>
              <w:rPr>
                <w:sz w:val="24"/>
              </w:rPr>
            </w:pPr>
            <w:r>
              <w:rPr>
                <w:sz w:val="24"/>
              </w:rPr>
              <w:t>свыше</w:t>
            </w:r>
            <w:r>
              <w:rPr>
                <w:spacing w:val="-10"/>
                <w:sz w:val="24"/>
              </w:rPr>
              <w:t>8</w:t>
            </w:r>
          </w:p>
        </w:tc>
        <w:tc>
          <w:tcPr>
            <w:tcW w:w="1260" w:type="dxa"/>
            <w:tcBorders>
              <w:top w:val="nil"/>
              <w:bottom w:val="nil"/>
            </w:tcBorders>
          </w:tcPr>
          <w:p w:rsidR="00AC7DD6" w:rsidRDefault="00466DA9">
            <w:pPr>
              <w:pStyle w:val="TableParagraph"/>
              <w:spacing w:line="256" w:lineRule="exact"/>
              <w:ind w:left="97" w:right="88"/>
              <w:jc w:val="center"/>
              <w:rPr>
                <w:sz w:val="24"/>
              </w:rPr>
            </w:pPr>
            <w:r>
              <w:rPr>
                <w:sz w:val="24"/>
              </w:rPr>
              <w:t>от5до</w:t>
            </w:r>
            <w:r>
              <w:rPr>
                <w:spacing w:val="-10"/>
                <w:sz w:val="24"/>
              </w:rPr>
              <w:t>8</w:t>
            </w:r>
          </w:p>
        </w:tc>
        <w:tc>
          <w:tcPr>
            <w:tcW w:w="1263" w:type="dxa"/>
            <w:tcBorders>
              <w:top w:val="nil"/>
              <w:bottom w:val="nil"/>
            </w:tcBorders>
          </w:tcPr>
          <w:p w:rsidR="00AC7DD6" w:rsidRDefault="00466DA9">
            <w:pPr>
              <w:pStyle w:val="TableParagraph"/>
              <w:spacing w:line="256" w:lineRule="exact"/>
              <w:ind w:left="113" w:right="107"/>
              <w:jc w:val="center"/>
              <w:rPr>
                <w:sz w:val="24"/>
              </w:rPr>
            </w:pPr>
            <w:r>
              <w:rPr>
                <w:sz w:val="24"/>
              </w:rPr>
              <w:t>от2 до</w:t>
            </w:r>
            <w:r>
              <w:rPr>
                <w:spacing w:val="-10"/>
                <w:sz w:val="24"/>
              </w:rPr>
              <w:t>5</w:t>
            </w:r>
          </w:p>
        </w:tc>
        <w:tc>
          <w:tcPr>
            <w:tcW w:w="1260" w:type="dxa"/>
            <w:tcBorders>
              <w:top w:val="nil"/>
              <w:bottom w:val="nil"/>
            </w:tcBorders>
          </w:tcPr>
          <w:p w:rsidR="00AC7DD6" w:rsidRDefault="00466DA9">
            <w:pPr>
              <w:pStyle w:val="TableParagraph"/>
              <w:spacing w:line="256" w:lineRule="exact"/>
              <w:ind w:left="94" w:right="88"/>
              <w:jc w:val="center"/>
              <w:rPr>
                <w:sz w:val="24"/>
              </w:rPr>
            </w:pPr>
            <w:r>
              <w:rPr>
                <w:sz w:val="24"/>
              </w:rPr>
              <w:t xml:space="preserve">до </w:t>
            </w:r>
            <w:r>
              <w:rPr>
                <w:spacing w:val="-10"/>
                <w:sz w:val="24"/>
              </w:rPr>
              <w:t>2</w:t>
            </w:r>
          </w:p>
        </w:tc>
      </w:tr>
    </w:tbl>
    <w:p w:rsidR="00AC7DD6" w:rsidRDefault="00AC7DD6">
      <w:pPr>
        <w:spacing w:line="256" w:lineRule="exact"/>
        <w:jc w:val="center"/>
        <w:rPr>
          <w:sz w:val="24"/>
        </w:rPr>
        <w:sectPr w:rsidR="00AC7DD6">
          <w:type w:val="continuous"/>
          <w:pgSz w:w="11910" w:h="16800"/>
          <w:pgMar w:top="1140" w:right="0" w:bottom="126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5"/>
        <w:gridCol w:w="1263"/>
        <w:gridCol w:w="1260"/>
        <w:gridCol w:w="1263"/>
        <w:gridCol w:w="1260"/>
      </w:tblGrid>
      <w:tr w:rsidR="00AC7DD6">
        <w:trPr>
          <w:trHeight w:val="277"/>
        </w:trPr>
        <w:tc>
          <w:tcPr>
            <w:tcW w:w="4335" w:type="dxa"/>
          </w:tcPr>
          <w:p w:rsidR="00AC7DD6" w:rsidRDefault="00466DA9">
            <w:pPr>
              <w:pStyle w:val="TableParagraph"/>
              <w:spacing w:line="258" w:lineRule="exact"/>
              <w:ind w:left="107"/>
              <w:rPr>
                <w:sz w:val="24"/>
              </w:rPr>
            </w:pPr>
            <w:r>
              <w:rPr>
                <w:sz w:val="24"/>
              </w:rPr>
              <w:lastRenderedPageBreak/>
              <w:t>от1800до</w:t>
            </w:r>
            <w:r>
              <w:rPr>
                <w:spacing w:val="-4"/>
                <w:sz w:val="24"/>
              </w:rPr>
              <w:t>2100</w:t>
            </w:r>
          </w:p>
        </w:tc>
        <w:tc>
          <w:tcPr>
            <w:tcW w:w="1263" w:type="dxa"/>
            <w:tcBorders>
              <w:top w:val="nil"/>
              <w:bottom w:val="nil"/>
            </w:tcBorders>
          </w:tcPr>
          <w:p w:rsidR="00AC7DD6" w:rsidRDefault="00466DA9">
            <w:pPr>
              <w:pStyle w:val="TableParagraph"/>
              <w:spacing w:line="258" w:lineRule="exact"/>
              <w:ind w:left="113" w:right="104"/>
              <w:jc w:val="center"/>
              <w:rPr>
                <w:sz w:val="24"/>
              </w:rPr>
            </w:pPr>
            <w:r>
              <w:rPr>
                <w:sz w:val="24"/>
              </w:rPr>
              <w:t>свыше</w:t>
            </w:r>
            <w:r>
              <w:rPr>
                <w:spacing w:val="-5"/>
                <w:sz w:val="24"/>
              </w:rPr>
              <w:t>10</w:t>
            </w:r>
          </w:p>
        </w:tc>
        <w:tc>
          <w:tcPr>
            <w:tcW w:w="1260" w:type="dxa"/>
            <w:tcBorders>
              <w:top w:val="nil"/>
              <w:bottom w:val="nil"/>
            </w:tcBorders>
          </w:tcPr>
          <w:p w:rsidR="00AC7DD6" w:rsidRDefault="00466DA9">
            <w:pPr>
              <w:pStyle w:val="TableParagraph"/>
              <w:spacing w:line="258" w:lineRule="exact"/>
              <w:ind w:left="97" w:right="88"/>
              <w:jc w:val="center"/>
              <w:rPr>
                <w:sz w:val="24"/>
              </w:rPr>
            </w:pPr>
            <w:r>
              <w:rPr>
                <w:sz w:val="24"/>
              </w:rPr>
              <w:t>от8до</w:t>
            </w:r>
            <w:r>
              <w:rPr>
                <w:spacing w:val="-5"/>
                <w:sz w:val="24"/>
              </w:rPr>
              <w:t>10</w:t>
            </w:r>
          </w:p>
        </w:tc>
        <w:tc>
          <w:tcPr>
            <w:tcW w:w="1263" w:type="dxa"/>
            <w:tcBorders>
              <w:top w:val="nil"/>
              <w:bottom w:val="nil"/>
            </w:tcBorders>
          </w:tcPr>
          <w:p w:rsidR="00AC7DD6" w:rsidRDefault="00466DA9">
            <w:pPr>
              <w:pStyle w:val="TableParagraph"/>
              <w:spacing w:line="258" w:lineRule="exact"/>
              <w:ind w:left="113" w:right="107"/>
              <w:jc w:val="center"/>
              <w:rPr>
                <w:sz w:val="24"/>
              </w:rPr>
            </w:pPr>
            <w:r>
              <w:rPr>
                <w:sz w:val="24"/>
              </w:rPr>
              <w:t>от5 до</w:t>
            </w:r>
            <w:r>
              <w:rPr>
                <w:spacing w:val="-10"/>
                <w:sz w:val="24"/>
              </w:rPr>
              <w:t>8</w:t>
            </w:r>
          </w:p>
        </w:tc>
        <w:tc>
          <w:tcPr>
            <w:tcW w:w="1260" w:type="dxa"/>
            <w:tcBorders>
              <w:top w:val="nil"/>
              <w:bottom w:val="nil"/>
            </w:tcBorders>
          </w:tcPr>
          <w:p w:rsidR="00AC7DD6" w:rsidRDefault="00466DA9">
            <w:pPr>
              <w:pStyle w:val="TableParagraph"/>
              <w:spacing w:line="258" w:lineRule="exact"/>
              <w:ind w:left="94" w:right="88"/>
              <w:jc w:val="center"/>
              <w:rPr>
                <w:sz w:val="24"/>
              </w:rPr>
            </w:pPr>
            <w:r>
              <w:rPr>
                <w:sz w:val="24"/>
              </w:rPr>
              <w:t xml:space="preserve">до </w:t>
            </w:r>
            <w:r>
              <w:rPr>
                <w:spacing w:val="-10"/>
                <w:sz w:val="24"/>
              </w:rPr>
              <w:t>5</w:t>
            </w:r>
          </w:p>
        </w:tc>
      </w:tr>
      <w:tr w:rsidR="00AC7DD6">
        <w:trPr>
          <w:trHeight w:val="552"/>
        </w:trPr>
        <w:tc>
          <w:tcPr>
            <w:tcW w:w="4335" w:type="dxa"/>
          </w:tcPr>
          <w:p w:rsidR="00AC7DD6" w:rsidRDefault="00466DA9">
            <w:pPr>
              <w:pStyle w:val="TableParagraph"/>
              <w:spacing w:line="268" w:lineRule="exact"/>
              <w:ind w:left="107"/>
              <w:rPr>
                <w:sz w:val="24"/>
              </w:rPr>
            </w:pPr>
            <w:r>
              <w:rPr>
                <w:sz w:val="24"/>
              </w:rPr>
              <w:t>менее</w:t>
            </w:r>
            <w:r>
              <w:rPr>
                <w:spacing w:val="-4"/>
                <w:sz w:val="24"/>
              </w:rPr>
              <w:t xml:space="preserve"> 1800</w:t>
            </w:r>
          </w:p>
        </w:tc>
        <w:tc>
          <w:tcPr>
            <w:tcW w:w="1263" w:type="dxa"/>
            <w:tcBorders>
              <w:top w:val="nil"/>
            </w:tcBorders>
          </w:tcPr>
          <w:p w:rsidR="00AC7DD6" w:rsidRDefault="00466DA9">
            <w:pPr>
              <w:pStyle w:val="TableParagraph"/>
              <w:spacing w:line="268" w:lineRule="exact"/>
              <w:ind w:left="113" w:right="104"/>
              <w:jc w:val="center"/>
              <w:rPr>
                <w:sz w:val="24"/>
              </w:rPr>
            </w:pPr>
            <w:r>
              <w:rPr>
                <w:sz w:val="24"/>
              </w:rPr>
              <w:t>свыше</w:t>
            </w:r>
            <w:r>
              <w:rPr>
                <w:spacing w:val="-5"/>
                <w:sz w:val="24"/>
              </w:rPr>
              <w:t>15</w:t>
            </w:r>
          </w:p>
        </w:tc>
        <w:tc>
          <w:tcPr>
            <w:tcW w:w="1260" w:type="dxa"/>
            <w:tcBorders>
              <w:top w:val="nil"/>
            </w:tcBorders>
          </w:tcPr>
          <w:p w:rsidR="00AC7DD6" w:rsidRDefault="00466DA9">
            <w:pPr>
              <w:pStyle w:val="TableParagraph"/>
              <w:spacing w:line="268" w:lineRule="exact"/>
              <w:ind w:left="94" w:right="88"/>
              <w:jc w:val="center"/>
              <w:rPr>
                <w:sz w:val="24"/>
              </w:rPr>
            </w:pPr>
            <w:r>
              <w:rPr>
                <w:sz w:val="24"/>
              </w:rPr>
              <w:t>от10</w:t>
            </w:r>
            <w:r>
              <w:rPr>
                <w:spacing w:val="-5"/>
                <w:sz w:val="24"/>
              </w:rPr>
              <w:t>до</w:t>
            </w:r>
          </w:p>
          <w:p w:rsidR="00AC7DD6" w:rsidRDefault="00466DA9">
            <w:pPr>
              <w:pStyle w:val="TableParagraph"/>
              <w:spacing w:line="264" w:lineRule="exact"/>
              <w:ind w:left="94" w:right="88"/>
              <w:jc w:val="center"/>
              <w:rPr>
                <w:sz w:val="24"/>
              </w:rPr>
            </w:pPr>
            <w:r>
              <w:rPr>
                <w:spacing w:val="-5"/>
                <w:sz w:val="24"/>
              </w:rPr>
              <w:t>15</w:t>
            </w:r>
          </w:p>
        </w:tc>
        <w:tc>
          <w:tcPr>
            <w:tcW w:w="1263" w:type="dxa"/>
            <w:tcBorders>
              <w:top w:val="nil"/>
            </w:tcBorders>
          </w:tcPr>
          <w:p w:rsidR="00AC7DD6" w:rsidRDefault="00466DA9">
            <w:pPr>
              <w:pStyle w:val="TableParagraph"/>
              <w:spacing w:line="268" w:lineRule="exact"/>
              <w:ind w:left="113" w:right="107"/>
              <w:jc w:val="center"/>
              <w:rPr>
                <w:sz w:val="24"/>
              </w:rPr>
            </w:pPr>
            <w:r>
              <w:rPr>
                <w:sz w:val="24"/>
              </w:rPr>
              <w:t>от8 до</w:t>
            </w:r>
            <w:r>
              <w:rPr>
                <w:spacing w:val="-5"/>
                <w:sz w:val="24"/>
              </w:rPr>
              <w:t>10</w:t>
            </w:r>
          </w:p>
        </w:tc>
        <w:tc>
          <w:tcPr>
            <w:tcW w:w="1260" w:type="dxa"/>
            <w:tcBorders>
              <w:top w:val="nil"/>
            </w:tcBorders>
          </w:tcPr>
          <w:p w:rsidR="00AC7DD6" w:rsidRDefault="00466DA9">
            <w:pPr>
              <w:pStyle w:val="TableParagraph"/>
              <w:spacing w:line="268" w:lineRule="exact"/>
              <w:ind w:left="94" w:right="88"/>
              <w:jc w:val="center"/>
              <w:rPr>
                <w:sz w:val="24"/>
              </w:rPr>
            </w:pPr>
            <w:r>
              <w:rPr>
                <w:sz w:val="24"/>
              </w:rPr>
              <w:t xml:space="preserve">до </w:t>
            </w:r>
            <w:r>
              <w:rPr>
                <w:spacing w:val="-10"/>
                <w:sz w:val="24"/>
              </w:rPr>
              <w:t>8</w:t>
            </w:r>
          </w:p>
        </w:tc>
      </w:tr>
      <w:tr w:rsidR="00AC7DD6">
        <w:trPr>
          <w:trHeight w:val="1103"/>
        </w:trPr>
        <w:tc>
          <w:tcPr>
            <w:tcW w:w="4335" w:type="dxa"/>
          </w:tcPr>
          <w:p w:rsidR="00AC7DD6" w:rsidRDefault="00466DA9">
            <w:pPr>
              <w:pStyle w:val="TableParagraph"/>
              <w:spacing w:line="268" w:lineRule="exact"/>
              <w:ind w:left="107"/>
              <w:rPr>
                <w:sz w:val="24"/>
              </w:rPr>
            </w:pPr>
            <w:r>
              <w:rPr>
                <w:sz w:val="24"/>
              </w:rPr>
              <w:t xml:space="preserve">2. </w:t>
            </w:r>
            <w:r>
              <w:rPr>
                <w:spacing w:val="-2"/>
                <w:sz w:val="24"/>
              </w:rPr>
              <w:t>Объекты</w:t>
            </w:r>
          </w:p>
          <w:p w:rsidR="00AC7DD6" w:rsidRDefault="00466DA9">
            <w:pPr>
              <w:pStyle w:val="TableParagraph"/>
              <w:spacing w:line="270" w:lineRule="atLeast"/>
              <w:ind w:left="107" w:right="178"/>
              <w:rPr>
                <w:sz w:val="24"/>
              </w:rPr>
            </w:pPr>
            <w:r>
              <w:rPr>
                <w:sz w:val="24"/>
              </w:rPr>
              <w:t xml:space="preserve">оздоровительно-рекреационного и санитарногоназначения(неуказанные в </w:t>
            </w:r>
            <w:r>
              <w:rPr>
                <w:color w:val="0F6BBD"/>
                <w:sz w:val="24"/>
              </w:rPr>
              <w:t>пункте 1</w:t>
            </w:r>
            <w:r>
              <w:rPr>
                <w:sz w:val="24"/>
              </w:rPr>
              <w:t>)</w:t>
            </w:r>
          </w:p>
        </w:tc>
        <w:tc>
          <w:tcPr>
            <w:tcW w:w="1263" w:type="dxa"/>
          </w:tcPr>
          <w:p w:rsidR="00AC7DD6" w:rsidRDefault="00AC7DD6">
            <w:pPr>
              <w:pStyle w:val="TableParagraph"/>
              <w:rPr>
                <w:sz w:val="24"/>
              </w:rPr>
            </w:pPr>
          </w:p>
        </w:tc>
        <w:tc>
          <w:tcPr>
            <w:tcW w:w="1260" w:type="dxa"/>
          </w:tcPr>
          <w:p w:rsidR="00AC7DD6" w:rsidRDefault="00466DA9">
            <w:pPr>
              <w:pStyle w:val="TableParagraph"/>
              <w:spacing w:line="268" w:lineRule="exact"/>
              <w:ind w:left="94" w:right="88"/>
              <w:jc w:val="center"/>
              <w:rPr>
                <w:sz w:val="24"/>
              </w:rPr>
            </w:pPr>
            <w:r>
              <w:rPr>
                <w:sz w:val="24"/>
              </w:rPr>
              <w:t>свыше</w:t>
            </w:r>
            <w:r>
              <w:rPr>
                <w:spacing w:val="-5"/>
                <w:sz w:val="24"/>
              </w:rPr>
              <w:t>15</w:t>
            </w:r>
          </w:p>
        </w:tc>
        <w:tc>
          <w:tcPr>
            <w:tcW w:w="1263" w:type="dxa"/>
          </w:tcPr>
          <w:p w:rsidR="00AC7DD6" w:rsidRDefault="00466DA9">
            <w:pPr>
              <w:pStyle w:val="TableParagraph"/>
              <w:spacing w:line="268" w:lineRule="exact"/>
              <w:ind w:left="111" w:right="107"/>
              <w:jc w:val="center"/>
              <w:rPr>
                <w:sz w:val="24"/>
              </w:rPr>
            </w:pPr>
            <w:r>
              <w:rPr>
                <w:sz w:val="24"/>
              </w:rPr>
              <w:t>от10</w:t>
            </w:r>
            <w:r>
              <w:rPr>
                <w:spacing w:val="-5"/>
                <w:sz w:val="24"/>
              </w:rPr>
              <w:t>до</w:t>
            </w:r>
          </w:p>
          <w:p w:rsidR="00AC7DD6" w:rsidRDefault="00466DA9">
            <w:pPr>
              <w:pStyle w:val="TableParagraph"/>
              <w:ind w:left="111" w:right="107"/>
              <w:jc w:val="center"/>
              <w:rPr>
                <w:sz w:val="24"/>
              </w:rPr>
            </w:pPr>
            <w:r>
              <w:rPr>
                <w:spacing w:val="-5"/>
                <w:sz w:val="24"/>
              </w:rPr>
              <w:t>15</w:t>
            </w:r>
          </w:p>
        </w:tc>
        <w:tc>
          <w:tcPr>
            <w:tcW w:w="1260" w:type="dxa"/>
          </w:tcPr>
          <w:p w:rsidR="00AC7DD6" w:rsidRDefault="00466DA9">
            <w:pPr>
              <w:pStyle w:val="TableParagraph"/>
              <w:spacing w:line="268" w:lineRule="exact"/>
              <w:ind w:left="94" w:right="88"/>
              <w:jc w:val="center"/>
              <w:rPr>
                <w:sz w:val="24"/>
              </w:rPr>
            </w:pPr>
            <w:r>
              <w:rPr>
                <w:sz w:val="24"/>
              </w:rPr>
              <w:t>менее</w:t>
            </w:r>
            <w:r>
              <w:rPr>
                <w:spacing w:val="-5"/>
                <w:sz w:val="24"/>
              </w:rPr>
              <w:t>10</w:t>
            </w:r>
          </w:p>
        </w:tc>
      </w:tr>
      <w:tr w:rsidR="00AC7DD6">
        <w:trPr>
          <w:trHeight w:val="1379"/>
        </w:trPr>
        <w:tc>
          <w:tcPr>
            <w:tcW w:w="4335" w:type="dxa"/>
          </w:tcPr>
          <w:p w:rsidR="00AC7DD6" w:rsidRDefault="00466DA9">
            <w:pPr>
              <w:pStyle w:val="TableParagraph"/>
              <w:ind w:left="107"/>
              <w:rPr>
                <w:sz w:val="24"/>
              </w:rPr>
            </w:pPr>
            <w:r>
              <w:rPr>
                <w:sz w:val="24"/>
              </w:rPr>
              <w:t>3. Предприятия и организации с суммарным годовым объемом производства и (или) стоимостью единовременнохранящейсяпродукции,</w:t>
            </w:r>
          </w:p>
          <w:p w:rsidR="00AC7DD6" w:rsidRDefault="00466DA9">
            <w:pPr>
              <w:pStyle w:val="TableParagraph"/>
              <w:spacing w:line="264" w:lineRule="exact"/>
              <w:ind w:left="107"/>
              <w:rPr>
                <w:sz w:val="24"/>
              </w:rPr>
            </w:pPr>
            <w:r>
              <w:rPr>
                <w:sz w:val="24"/>
              </w:rPr>
              <w:t>млрд.</w:t>
            </w:r>
            <w:r>
              <w:rPr>
                <w:spacing w:val="-2"/>
                <w:sz w:val="24"/>
              </w:rPr>
              <w:t>рублей:</w:t>
            </w:r>
          </w:p>
        </w:tc>
        <w:tc>
          <w:tcPr>
            <w:tcW w:w="1263" w:type="dxa"/>
            <w:tcBorders>
              <w:bottom w:val="nil"/>
            </w:tcBorders>
          </w:tcPr>
          <w:p w:rsidR="00AC7DD6" w:rsidRDefault="00AC7DD6">
            <w:pPr>
              <w:pStyle w:val="TableParagraph"/>
              <w:rPr>
                <w:sz w:val="24"/>
              </w:rPr>
            </w:pPr>
          </w:p>
        </w:tc>
        <w:tc>
          <w:tcPr>
            <w:tcW w:w="1260" w:type="dxa"/>
            <w:tcBorders>
              <w:bottom w:val="nil"/>
            </w:tcBorders>
          </w:tcPr>
          <w:p w:rsidR="00AC7DD6" w:rsidRDefault="00AC7DD6">
            <w:pPr>
              <w:pStyle w:val="TableParagraph"/>
              <w:rPr>
                <w:sz w:val="24"/>
              </w:rPr>
            </w:pPr>
          </w:p>
        </w:tc>
        <w:tc>
          <w:tcPr>
            <w:tcW w:w="1263" w:type="dxa"/>
            <w:tcBorders>
              <w:bottom w:val="nil"/>
            </w:tcBorders>
          </w:tcPr>
          <w:p w:rsidR="00AC7DD6" w:rsidRDefault="00AC7DD6">
            <w:pPr>
              <w:pStyle w:val="TableParagraph"/>
              <w:rPr>
                <w:sz w:val="24"/>
              </w:rPr>
            </w:pPr>
          </w:p>
        </w:tc>
        <w:tc>
          <w:tcPr>
            <w:tcW w:w="1260" w:type="dxa"/>
            <w:tcBorders>
              <w:bottom w:val="nil"/>
            </w:tcBorders>
          </w:tcPr>
          <w:p w:rsidR="00AC7DD6" w:rsidRDefault="00AC7DD6">
            <w:pPr>
              <w:pStyle w:val="TableParagraph"/>
              <w:rPr>
                <w:sz w:val="24"/>
              </w:rPr>
            </w:pPr>
          </w:p>
        </w:tc>
      </w:tr>
      <w:tr w:rsidR="00AC7DD6">
        <w:trPr>
          <w:trHeight w:val="275"/>
        </w:trPr>
        <w:tc>
          <w:tcPr>
            <w:tcW w:w="4335" w:type="dxa"/>
          </w:tcPr>
          <w:p w:rsidR="00AC7DD6" w:rsidRDefault="00466DA9">
            <w:pPr>
              <w:pStyle w:val="TableParagraph"/>
              <w:spacing w:line="256" w:lineRule="exact"/>
              <w:ind w:left="107"/>
              <w:rPr>
                <w:sz w:val="24"/>
              </w:rPr>
            </w:pPr>
            <w:r>
              <w:rPr>
                <w:sz w:val="24"/>
              </w:rPr>
              <w:t>свыше</w:t>
            </w:r>
            <w:r>
              <w:rPr>
                <w:spacing w:val="-10"/>
                <w:sz w:val="24"/>
              </w:rPr>
              <w:t>5</w:t>
            </w:r>
          </w:p>
        </w:tc>
        <w:tc>
          <w:tcPr>
            <w:tcW w:w="1263" w:type="dxa"/>
            <w:tcBorders>
              <w:top w:val="nil"/>
              <w:bottom w:val="nil"/>
            </w:tcBorders>
          </w:tcPr>
          <w:p w:rsidR="00AC7DD6" w:rsidRDefault="00466DA9">
            <w:pPr>
              <w:pStyle w:val="TableParagraph"/>
              <w:spacing w:line="256" w:lineRule="exact"/>
              <w:ind w:left="113" w:right="104"/>
              <w:jc w:val="center"/>
              <w:rPr>
                <w:sz w:val="24"/>
              </w:rPr>
            </w:pPr>
            <w:r>
              <w:rPr>
                <w:sz w:val="24"/>
              </w:rPr>
              <w:t>свыше</w:t>
            </w:r>
            <w:r>
              <w:rPr>
                <w:spacing w:val="-10"/>
                <w:sz w:val="24"/>
              </w:rPr>
              <w:t>5</w:t>
            </w:r>
          </w:p>
        </w:tc>
        <w:tc>
          <w:tcPr>
            <w:tcW w:w="1260" w:type="dxa"/>
            <w:tcBorders>
              <w:top w:val="nil"/>
              <w:bottom w:val="nil"/>
            </w:tcBorders>
          </w:tcPr>
          <w:p w:rsidR="00AC7DD6" w:rsidRDefault="00466DA9">
            <w:pPr>
              <w:pStyle w:val="TableParagraph"/>
              <w:spacing w:line="256" w:lineRule="exact"/>
              <w:ind w:left="97" w:right="88"/>
              <w:jc w:val="center"/>
              <w:rPr>
                <w:sz w:val="24"/>
              </w:rPr>
            </w:pPr>
            <w:r>
              <w:rPr>
                <w:sz w:val="24"/>
              </w:rPr>
              <w:t>от2до</w:t>
            </w:r>
            <w:r>
              <w:rPr>
                <w:spacing w:val="-10"/>
                <w:sz w:val="24"/>
              </w:rPr>
              <w:t>5</w:t>
            </w:r>
          </w:p>
        </w:tc>
        <w:tc>
          <w:tcPr>
            <w:tcW w:w="1263" w:type="dxa"/>
            <w:tcBorders>
              <w:top w:val="nil"/>
              <w:bottom w:val="nil"/>
            </w:tcBorders>
          </w:tcPr>
          <w:p w:rsidR="00AC7DD6" w:rsidRDefault="00466DA9">
            <w:pPr>
              <w:pStyle w:val="TableParagraph"/>
              <w:spacing w:line="256" w:lineRule="exact"/>
              <w:ind w:left="111" w:right="107"/>
              <w:jc w:val="center"/>
              <w:rPr>
                <w:sz w:val="24"/>
              </w:rPr>
            </w:pPr>
            <w:r>
              <w:rPr>
                <w:sz w:val="24"/>
              </w:rPr>
              <w:t xml:space="preserve">до </w:t>
            </w:r>
            <w:r>
              <w:rPr>
                <w:spacing w:val="-10"/>
                <w:sz w:val="24"/>
              </w:rPr>
              <w:t>2</w:t>
            </w:r>
          </w:p>
        </w:tc>
        <w:tc>
          <w:tcPr>
            <w:tcW w:w="1260" w:type="dxa"/>
            <w:tcBorders>
              <w:top w:val="nil"/>
              <w:bottom w:val="nil"/>
            </w:tcBorders>
          </w:tcPr>
          <w:p w:rsidR="00AC7DD6" w:rsidRDefault="00466DA9">
            <w:pPr>
              <w:pStyle w:val="TableParagraph"/>
              <w:spacing w:line="256" w:lineRule="exact"/>
              <w:ind w:left="9"/>
              <w:jc w:val="center"/>
              <w:rPr>
                <w:sz w:val="24"/>
              </w:rPr>
            </w:pPr>
            <w:r>
              <w:rPr>
                <w:w w:val="99"/>
                <w:sz w:val="24"/>
              </w:rPr>
              <w:t>-</w:t>
            </w:r>
          </w:p>
        </w:tc>
      </w:tr>
      <w:tr w:rsidR="00AC7DD6">
        <w:trPr>
          <w:trHeight w:val="275"/>
        </w:trPr>
        <w:tc>
          <w:tcPr>
            <w:tcW w:w="4335" w:type="dxa"/>
          </w:tcPr>
          <w:p w:rsidR="00AC7DD6" w:rsidRDefault="00466DA9">
            <w:pPr>
              <w:pStyle w:val="TableParagraph"/>
              <w:spacing w:line="256" w:lineRule="exact"/>
              <w:ind w:left="107"/>
              <w:rPr>
                <w:sz w:val="24"/>
              </w:rPr>
            </w:pPr>
            <w:r>
              <w:rPr>
                <w:sz w:val="24"/>
              </w:rPr>
              <w:t>от1до</w:t>
            </w:r>
            <w:r>
              <w:rPr>
                <w:spacing w:val="-10"/>
                <w:sz w:val="24"/>
              </w:rPr>
              <w:t>5</w:t>
            </w:r>
          </w:p>
        </w:tc>
        <w:tc>
          <w:tcPr>
            <w:tcW w:w="1263" w:type="dxa"/>
            <w:tcBorders>
              <w:top w:val="nil"/>
              <w:bottom w:val="nil"/>
            </w:tcBorders>
          </w:tcPr>
          <w:p w:rsidR="00AC7DD6" w:rsidRDefault="00466DA9">
            <w:pPr>
              <w:pStyle w:val="TableParagraph"/>
              <w:spacing w:line="256" w:lineRule="exact"/>
              <w:ind w:left="113" w:right="104"/>
              <w:jc w:val="center"/>
              <w:rPr>
                <w:sz w:val="24"/>
              </w:rPr>
            </w:pPr>
            <w:r>
              <w:rPr>
                <w:sz w:val="24"/>
              </w:rPr>
              <w:t>свыше</w:t>
            </w:r>
            <w:r>
              <w:rPr>
                <w:spacing w:val="-10"/>
                <w:sz w:val="24"/>
              </w:rPr>
              <w:t>8</w:t>
            </w:r>
          </w:p>
        </w:tc>
        <w:tc>
          <w:tcPr>
            <w:tcW w:w="1260" w:type="dxa"/>
            <w:tcBorders>
              <w:top w:val="nil"/>
              <w:bottom w:val="nil"/>
            </w:tcBorders>
          </w:tcPr>
          <w:p w:rsidR="00AC7DD6" w:rsidRDefault="00466DA9">
            <w:pPr>
              <w:pStyle w:val="TableParagraph"/>
              <w:spacing w:line="256" w:lineRule="exact"/>
              <w:ind w:left="97" w:right="88"/>
              <w:jc w:val="center"/>
              <w:rPr>
                <w:sz w:val="24"/>
              </w:rPr>
            </w:pPr>
            <w:r>
              <w:rPr>
                <w:sz w:val="24"/>
              </w:rPr>
              <w:t>от3до</w:t>
            </w:r>
            <w:r>
              <w:rPr>
                <w:spacing w:val="-10"/>
                <w:sz w:val="24"/>
              </w:rPr>
              <w:t>5</w:t>
            </w:r>
          </w:p>
        </w:tc>
        <w:tc>
          <w:tcPr>
            <w:tcW w:w="1263" w:type="dxa"/>
            <w:tcBorders>
              <w:top w:val="nil"/>
              <w:bottom w:val="nil"/>
            </w:tcBorders>
          </w:tcPr>
          <w:p w:rsidR="00AC7DD6" w:rsidRDefault="00466DA9">
            <w:pPr>
              <w:pStyle w:val="TableParagraph"/>
              <w:spacing w:line="256" w:lineRule="exact"/>
              <w:ind w:left="113" w:right="107"/>
              <w:jc w:val="center"/>
              <w:rPr>
                <w:sz w:val="24"/>
              </w:rPr>
            </w:pPr>
            <w:r>
              <w:rPr>
                <w:sz w:val="24"/>
              </w:rPr>
              <w:t>от2 до</w:t>
            </w:r>
            <w:r>
              <w:rPr>
                <w:spacing w:val="-10"/>
                <w:sz w:val="24"/>
              </w:rPr>
              <w:t>3</w:t>
            </w:r>
          </w:p>
        </w:tc>
        <w:tc>
          <w:tcPr>
            <w:tcW w:w="1260" w:type="dxa"/>
            <w:tcBorders>
              <w:top w:val="nil"/>
              <w:bottom w:val="nil"/>
            </w:tcBorders>
          </w:tcPr>
          <w:p w:rsidR="00AC7DD6" w:rsidRDefault="00466DA9">
            <w:pPr>
              <w:pStyle w:val="TableParagraph"/>
              <w:spacing w:line="256" w:lineRule="exact"/>
              <w:ind w:left="94" w:right="88"/>
              <w:jc w:val="center"/>
              <w:rPr>
                <w:sz w:val="24"/>
              </w:rPr>
            </w:pPr>
            <w:r>
              <w:rPr>
                <w:sz w:val="24"/>
              </w:rPr>
              <w:t xml:space="preserve">до </w:t>
            </w:r>
            <w:r>
              <w:rPr>
                <w:spacing w:val="-10"/>
                <w:sz w:val="24"/>
              </w:rPr>
              <w:t>2</w:t>
            </w:r>
          </w:p>
        </w:tc>
      </w:tr>
      <w:tr w:rsidR="00AC7DD6">
        <w:trPr>
          <w:trHeight w:val="278"/>
        </w:trPr>
        <w:tc>
          <w:tcPr>
            <w:tcW w:w="4335" w:type="dxa"/>
          </w:tcPr>
          <w:p w:rsidR="00AC7DD6" w:rsidRDefault="00466DA9">
            <w:pPr>
              <w:pStyle w:val="TableParagraph"/>
              <w:spacing w:line="259" w:lineRule="exact"/>
              <w:ind w:left="107"/>
              <w:rPr>
                <w:sz w:val="24"/>
              </w:rPr>
            </w:pPr>
            <w:r>
              <w:rPr>
                <w:sz w:val="24"/>
              </w:rPr>
              <w:t>менее</w:t>
            </w:r>
            <w:r>
              <w:rPr>
                <w:spacing w:val="-10"/>
                <w:sz w:val="24"/>
              </w:rPr>
              <w:t>1</w:t>
            </w:r>
          </w:p>
        </w:tc>
        <w:tc>
          <w:tcPr>
            <w:tcW w:w="1263" w:type="dxa"/>
            <w:tcBorders>
              <w:top w:val="nil"/>
            </w:tcBorders>
          </w:tcPr>
          <w:p w:rsidR="00AC7DD6" w:rsidRDefault="00466DA9">
            <w:pPr>
              <w:pStyle w:val="TableParagraph"/>
              <w:spacing w:line="259" w:lineRule="exact"/>
              <w:ind w:left="113" w:right="104"/>
              <w:jc w:val="center"/>
              <w:rPr>
                <w:sz w:val="24"/>
              </w:rPr>
            </w:pPr>
            <w:r>
              <w:rPr>
                <w:sz w:val="24"/>
              </w:rPr>
              <w:t>свыше</w:t>
            </w:r>
            <w:r>
              <w:rPr>
                <w:spacing w:val="-10"/>
                <w:sz w:val="24"/>
              </w:rPr>
              <w:t>8</w:t>
            </w:r>
          </w:p>
        </w:tc>
        <w:tc>
          <w:tcPr>
            <w:tcW w:w="1260" w:type="dxa"/>
            <w:tcBorders>
              <w:top w:val="nil"/>
            </w:tcBorders>
          </w:tcPr>
          <w:p w:rsidR="00AC7DD6" w:rsidRDefault="00466DA9">
            <w:pPr>
              <w:pStyle w:val="TableParagraph"/>
              <w:spacing w:line="259" w:lineRule="exact"/>
              <w:ind w:left="97" w:right="88"/>
              <w:jc w:val="center"/>
              <w:rPr>
                <w:sz w:val="24"/>
              </w:rPr>
            </w:pPr>
            <w:r>
              <w:rPr>
                <w:sz w:val="24"/>
              </w:rPr>
              <w:t>от5до</w:t>
            </w:r>
            <w:r>
              <w:rPr>
                <w:spacing w:val="-10"/>
                <w:sz w:val="24"/>
              </w:rPr>
              <w:t>8</w:t>
            </w:r>
          </w:p>
        </w:tc>
        <w:tc>
          <w:tcPr>
            <w:tcW w:w="1263" w:type="dxa"/>
            <w:tcBorders>
              <w:top w:val="nil"/>
            </w:tcBorders>
          </w:tcPr>
          <w:p w:rsidR="00AC7DD6" w:rsidRDefault="00466DA9">
            <w:pPr>
              <w:pStyle w:val="TableParagraph"/>
              <w:spacing w:line="259" w:lineRule="exact"/>
              <w:ind w:left="113" w:right="107"/>
              <w:jc w:val="center"/>
              <w:rPr>
                <w:sz w:val="24"/>
              </w:rPr>
            </w:pPr>
            <w:r>
              <w:rPr>
                <w:sz w:val="24"/>
              </w:rPr>
              <w:t>от3 до</w:t>
            </w:r>
            <w:r>
              <w:rPr>
                <w:spacing w:val="-10"/>
                <w:sz w:val="24"/>
              </w:rPr>
              <w:t>5</w:t>
            </w:r>
          </w:p>
        </w:tc>
        <w:tc>
          <w:tcPr>
            <w:tcW w:w="1260" w:type="dxa"/>
            <w:tcBorders>
              <w:top w:val="nil"/>
            </w:tcBorders>
          </w:tcPr>
          <w:p w:rsidR="00AC7DD6" w:rsidRDefault="00466DA9">
            <w:pPr>
              <w:pStyle w:val="TableParagraph"/>
              <w:spacing w:line="259" w:lineRule="exact"/>
              <w:ind w:left="94" w:right="88"/>
              <w:jc w:val="center"/>
              <w:rPr>
                <w:sz w:val="24"/>
              </w:rPr>
            </w:pPr>
            <w:r>
              <w:rPr>
                <w:sz w:val="24"/>
              </w:rPr>
              <w:t xml:space="preserve">до </w:t>
            </w:r>
            <w:r>
              <w:rPr>
                <w:spacing w:val="-10"/>
                <w:sz w:val="24"/>
              </w:rPr>
              <w:t>3</w:t>
            </w:r>
          </w:p>
        </w:tc>
      </w:tr>
      <w:tr w:rsidR="00AC7DD6">
        <w:trPr>
          <w:trHeight w:val="275"/>
        </w:trPr>
        <w:tc>
          <w:tcPr>
            <w:tcW w:w="4335" w:type="dxa"/>
          </w:tcPr>
          <w:p w:rsidR="00AC7DD6" w:rsidRDefault="00466DA9">
            <w:pPr>
              <w:pStyle w:val="TableParagraph"/>
              <w:spacing w:line="256" w:lineRule="exact"/>
              <w:ind w:left="107"/>
              <w:rPr>
                <w:sz w:val="24"/>
              </w:rPr>
            </w:pPr>
            <w:r>
              <w:rPr>
                <w:sz w:val="24"/>
              </w:rPr>
              <w:t>4.Памятникикультурыи</w:t>
            </w:r>
            <w:r>
              <w:rPr>
                <w:spacing w:val="-2"/>
                <w:sz w:val="24"/>
              </w:rPr>
              <w:t>природы</w:t>
            </w:r>
          </w:p>
        </w:tc>
        <w:tc>
          <w:tcPr>
            <w:tcW w:w="1263" w:type="dxa"/>
          </w:tcPr>
          <w:p w:rsidR="00AC7DD6" w:rsidRDefault="00466DA9">
            <w:pPr>
              <w:pStyle w:val="TableParagraph"/>
              <w:spacing w:line="256" w:lineRule="exact"/>
              <w:ind w:left="113" w:right="104"/>
              <w:jc w:val="center"/>
              <w:rPr>
                <w:sz w:val="24"/>
              </w:rPr>
            </w:pPr>
            <w:r>
              <w:rPr>
                <w:sz w:val="24"/>
              </w:rPr>
              <w:t>свыше</w:t>
            </w:r>
            <w:r>
              <w:rPr>
                <w:spacing w:val="-10"/>
                <w:sz w:val="24"/>
              </w:rPr>
              <w:t>3</w:t>
            </w:r>
          </w:p>
        </w:tc>
        <w:tc>
          <w:tcPr>
            <w:tcW w:w="1260" w:type="dxa"/>
          </w:tcPr>
          <w:p w:rsidR="00AC7DD6" w:rsidRDefault="00466DA9">
            <w:pPr>
              <w:pStyle w:val="TableParagraph"/>
              <w:spacing w:line="256" w:lineRule="exact"/>
              <w:ind w:left="94" w:right="88"/>
              <w:jc w:val="center"/>
              <w:rPr>
                <w:sz w:val="24"/>
              </w:rPr>
            </w:pPr>
            <w:r>
              <w:rPr>
                <w:sz w:val="24"/>
              </w:rPr>
              <w:t xml:space="preserve">до </w:t>
            </w:r>
            <w:r>
              <w:rPr>
                <w:spacing w:val="-10"/>
                <w:sz w:val="24"/>
              </w:rPr>
              <w:t>3</w:t>
            </w:r>
          </w:p>
        </w:tc>
        <w:tc>
          <w:tcPr>
            <w:tcW w:w="1263" w:type="dxa"/>
          </w:tcPr>
          <w:p w:rsidR="00AC7DD6" w:rsidRDefault="00466DA9">
            <w:pPr>
              <w:pStyle w:val="TableParagraph"/>
              <w:spacing w:line="256" w:lineRule="exact"/>
              <w:ind w:left="7"/>
              <w:jc w:val="center"/>
              <w:rPr>
                <w:sz w:val="24"/>
              </w:rPr>
            </w:pPr>
            <w:r>
              <w:rPr>
                <w:w w:val="99"/>
                <w:sz w:val="24"/>
              </w:rPr>
              <w:t>-</w:t>
            </w:r>
          </w:p>
        </w:tc>
        <w:tc>
          <w:tcPr>
            <w:tcW w:w="1260" w:type="dxa"/>
          </w:tcPr>
          <w:p w:rsidR="00AC7DD6" w:rsidRDefault="00466DA9">
            <w:pPr>
              <w:pStyle w:val="TableParagraph"/>
              <w:spacing w:line="256" w:lineRule="exact"/>
              <w:ind w:left="9"/>
              <w:jc w:val="center"/>
              <w:rPr>
                <w:sz w:val="24"/>
              </w:rPr>
            </w:pPr>
            <w:r>
              <w:rPr>
                <w:w w:val="99"/>
                <w:sz w:val="24"/>
              </w:rPr>
              <w:t>-</w:t>
            </w:r>
          </w:p>
        </w:tc>
      </w:tr>
    </w:tbl>
    <w:p w:rsidR="00AC7DD6" w:rsidRDefault="00AC7DD6">
      <w:pPr>
        <w:pStyle w:val="a3"/>
        <w:ind w:left="0" w:firstLine="0"/>
        <w:jc w:val="left"/>
        <w:rPr>
          <w:b/>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10</w:t>
      </w:r>
    </w:p>
    <w:p w:rsidR="00AC7DD6" w:rsidRDefault="00AC7DD6">
      <w:pPr>
        <w:pStyle w:val="a3"/>
        <w:spacing w:before="10"/>
        <w:ind w:left="0" w:firstLine="0"/>
        <w:jc w:val="left"/>
        <w:rPr>
          <w:b/>
          <w:sz w:val="27"/>
        </w:rPr>
      </w:pPr>
    </w:p>
    <w:p w:rsidR="00AC7DD6" w:rsidRDefault="00466DA9">
      <w:pPr>
        <w:spacing w:before="1"/>
        <w:ind w:left="2961" w:hanging="1777"/>
        <w:rPr>
          <w:b/>
          <w:sz w:val="28"/>
        </w:rPr>
      </w:pPr>
      <w:r>
        <w:rPr>
          <w:b/>
          <w:color w:val="25282E"/>
          <w:sz w:val="28"/>
        </w:rPr>
        <w:t>Классгидротехническихсооруженийвзависимостиотпоследствий возможных гидродинамических аварий</w:t>
      </w:r>
    </w:p>
    <w:p w:rsidR="00AC7DD6" w:rsidRDefault="00AC7DD6">
      <w:pPr>
        <w:pStyle w:val="a3"/>
        <w:spacing w:before="1"/>
        <w:ind w:left="0" w:firstLine="0"/>
        <w:jc w:val="left"/>
        <w:rPr>
          <w:b/>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16"/>
        <w:gridCol w:w="1961"/>
        <w:gridCol w:w="1961"/>
        <w:gridCol w:w="2102"/>
        <w:gridCol w:w="2381"/>
      </w:tblGrid>
      <w:tr w:rsidR="00AC7DD6">
        <w:trPr>
          <w:trHeight w:val="2760"/>
        </w:trPr>
        <w:tc>
          <w:tcPr>
            <w:tcW w:w="1116" w:type="dxa"/>
          </w:tcPr>
          <w:p w:rsidR="00AC7DD6" w:rsidRDefault="00466DA9">
            <w:pPr>
              <w:pStyle w:val="TableParagraph"/>
              <w:ind w:left="131" w:right="121" w:firstLine="2"/>
              <w:jc w:val="center"/>
              <w:rPr>
                <w:sz w:val="24"/>
              </w:rPr>
            </w:pPr>
            <w:r>
              <w:rPr>
                <w:spacing w:val="-2"/>
                <w:sz w:val="24"/>
              </w:rPr>
              <w:t xml:space="preserve">Класс гидроте хническ </w:t>
            </w:r>
            <w:r>
              <w:rPr>
                <w:spacing w:val="-6"/>
                <w:sz w:val="24"/>
              </w:rPr>
              <w:t xml:space="preserve">их </w:t>
            </w:r>
            <w:r>
              <w:rPr>
                <w:spacing w:val="-4"/>
                <w:sz w:val="24"/>
              </w:rPr>
              <w:t>сооруже ний</w:t>
            </w:r>
          </w:p>
        </w:tc>
        <w:tc>
          <w:tcPr>
            <w:tcW w:w="1961" w:type="dxa"/>
          </w:tcPr>
          <w:p w:rsidR="00AC7DD6" w:rsidRDefault="00466DA9">
            <w:pPr>
              <w:pStyle w:val="TableParagraph"/>
              <w:ind w:left="112" w:right="102"/>
              <w:jc w:val="center"/>
              <w:rPr>
                <w:sz w:val="24"/>
              </w:rPr>
            </w:pPr>
            <w:r>
              <w:rPr>
                <w:spacing w:val="-4"/>
                <w:sz w:val="24"/>
              </w:rPr>
              <w:t>Число</w:t>
            </w:r>
            <w:r>
              <w:rPr>
                <w:spacing w:val="-2"/>
                <w:sz w:val="24"/>
              </w:rPr>
              <w:t xml:space="preserve">постоянно проживающих </w:t>
            </w:r>
            <w:r>
              <w:rPr>
                <w:sz w:val="24"/>
              </w:rPr>
              <w:t xml:space="preserve">людей, которые </w:t>
            </w:r>
            <w:r>
              <w:rPr>
                <w:spacing w:val="-2"/>
                <w:sz w:val="24"/>
              </w:rPr>
              <w:t>могут</w:t>
            </w:r>
            <w:r>
              <w:rPr>
                <w:sz w:val="24"/>
              </w:rPr>
              <w:t xml:space="preserve">пострадать от </w:t>
            </w:r>
            <w:r>
              <w:rPr>
                <w:spacing w:val="-2"/>
                <w:sz w:val="24"/>
              </w:rPr>
              <w:t xml:space="preserve">аварии гидротехническо </w:t>
            </w:r>
            <w:r>
              <w:rPr>
                <w:sz w:val="24"/>
              </w:rPr>
              <w:t>го сооружения,</w:t>
            </w:r>
          </w:p>
          <w:p w:rsidR="00AC7DD6" w:rsidRDefault="00466DA9">
            <w:pPr>
              <w:pStyle w:val="TableParagraph"/>
              <w:spacing w:line="257" w:lineRule="exact"/>
              <w:ind w:left="106" w:right="102"/>
              <w:jc w:val="center"/>
              <w:rPr>
                <w:sz w:val="24"/>
              </w:rPr>
            </w:pPr>
            <w:r>
              <w:rPr>
                <w:spacing w:val="-4"/>
                <w:sz w:val="24"/>
              </w:rPr>
              <w:t>чел.</w:t>
            </w:r>
          </w:p>
        </w:tc>
        <w:tc>
          <w:tcPr>
            <w:tcW w:w="1961" w:type="dxa"/>
          </w:tcPr>
          <w:p w:rsidR="00AC7DD6" w:rsidRDefault="00466DA9">
            <w:pPr>
              <w:pStyle w:val="TableParagraph"/>
              <w:ind w:left="110" w:right="103" w:hanging="3"/>
              <w:jc w:val="center"/>
              <w:rPr>
                <w:sz w:val="24"/>
              </w:rPr>
            </w:pPr>
            <w:r>
              <w:rPr>
                <w:sz w:val="24"/>
              </w:rPr>
              <w:t xml:space="preserve">Число людей, </w:t>
            </w:r>
            <w:r>
              <w:rPr>
                <w:spacing w:val="-2"/>
                <w:sz w:val="24"/>
              </w:rPr>
              <w:t xml:space="preserve">условия жизнедеятельно </w:t>
            </w:r>
            <w:r>
              <w:rPr>
                <w:sz w:val="24"/>
              </w:rPr>
              <w:t xml:space="preserve">сти которых могут быть нарушены при </w:t>
            </w:r>
            <w:r>
              <w:rPr>
                <w:spacing w:val="-2"/>
                <w:sz w:val="24"/>
              </w:rPr>
              <w:t xml:space="preserve">аварии гидротехническо </w:t>
            </w:r>
            <w:r>
              <w:rPr>
                <w:sz w:val="24"/>
              </w:rPr>
              <w:t>го сооружения,</w:t>
            </w:r>
          </w:p>
          <w:p w:rsidR="00AC7DD6" w:rsidRDefault="00466DA9">
            <w:pPr>
              <w:pStyle w:val="TableParagraph"/>
              <w:spacing w:line="257" w:lineRule="exact"/>
              <w:ind w:left="102" w:right="102"/>
              <w:jc w:val="center"/>
              <w:rPr>
                <w:sz w:val="24"/>
              </w:rPr>
            </w:pPr>
            <w:r>
              <w:rPr>
                <w:spacing w:val="-4"/>
                <w:sz w:val="24"/>
              </w:rPr>
              <w:t>чел.</w:t>
            </w:r>
          </w:p>
        </w:tc>
        <w:tc>
          <w:tcPr>
            <w:tcW w:w="2102" w:type="dxa"/>
          </w:tcPr>
          <w:p w:rsidR="00AC7DD6" w:rsidRDefault="00466DA9">
            <w:pPr>
              <w:pStyle w:val="TableParagraph"/>
              <w:ind w:left="134" w:right="122" w:hanging="5"/>
              <w:jc w:val="center"/>
              <w:rPr>
                <w:sz w:val="24"/>
              </w:rPr>
            </w:pPr>
            <w:r>
              <w:rPr>
                <w:spacing w:val="-2"/>
                <w:sz w:val="24"/>
              </w:rPr>
              <w:t xml:space="preserve">Размер возможного материального </w:t>
            </w:r>
            <w:r>
              <w:rPr>
                <w:sz w:val="24"/>
              </w:rPr>
              <w:t xml:space="preserve">ущерба без учета </w:t>
            </w:r>
            <w:r>
              <w:rPr>
                <w:spacing w:val="-2"/>
                <w:sz w:val="24"/>
              </w:rPr>
              <w:t xml:space="preserve">убытков владельца гидротехническог </w:t>
            </w:r>
            <w:r>
              <w:rPr>
                <w:sz w:val="24"/>
              </w:rPr>
              <w:t>о сооружения, млн. рублей</w:t>
            </w:r>
          </w:p>
        </w:tc>
        <w:tc>
          <w:tcPr>
            <w:tcW w:w="2381" w:type="dxa"/>
          </w:tcPr>
          <w:p w:rsidR="00AC7DD6" w:rsidRDefault="00466DA9">
            <w:pPr>
              <w:pStyle w:val="TableParagraph"/>
              <w:ind w:left="217" w:right="203" w:hanging="2"/>
              <w:jc w:val="center"/>
              <w:rPr>
                <w:sz w:val="24"/>
              </w:rPr>
            </w:pPr>
            <w:r>
              <w:rPr>
                <w:spacing w:val="-2"/>
                <w:sz w:val="24"/>
              </w:rPr>
              <w:t xml:space="preserve">Характеристика территории распространения чрезвычайной ситуации, </w:t>
            </w:r>
            <w:r>
              <w:rPr>
                <w:sz w:val="24"/>
              </w:rPr>
              <w:t xml:space="preserve">возникшей в результате аварии </w:t>
            </w:r>
            <w:r>
              <w:rPr>
                <w:spacing w:val="-2"/>
                <w:sz w:val="24"/>
              </w:rPr>
              <w:t>гидротехнического сооружения</w:t>
            </w:r>
          </w:p>
        </w:tc>
      </w:tr>
      <w:tr w:rsidR="00AC7DD6">
        <w:trPr>
          <w:trHeight w:val="1655"/>
        </w:trPr>
        <w:tc>
          <w:tcPr>
            <w:tcW w:w="1116" w:type="dxa"/>
          </w:tcPr>
          <w:p w:rsidR="00AC7DD6" w:rsidRDefault="00466DA9">
            <w:pPr>
              <w:pStyle w:val="TableParagraph"/>
              <w:spacing w:line="275" w:lineRule="exact"/>
              <w:ind w:left="94" w:right="87"/>
              <w:jc w:val="center"/>
              <w:rPr>
                <w:sz w:val="24"/>
              </w:rPr>
            </w:pPr>
            <w:r>
              <w:rPr>
                <w:spacing w:val="-5"/>
                <w:sz w:val="24"/>
              </w:rPr>
              <w:t>II</w:t>
            </w:r>
          </w:p>
        </w:tc>
        <w:tc>
          <w:tcPr>
            <w:tcW w:w="1961" w:type="dxa"/>
          </w:tcPr>
          <w:p w:rsidR="00AC7DD6" w:rsidRDefault="00466DA9">
            <w:pPr>
              <w:pStyle w:val="TableParagraph"/>
              <w:spacing w:line="275" w:lineRule="exact"/>
              <w:ind w:left="111" w:right="102"/>
              <w:jc w:val="center"/>
              <w:rPr>
                <w:sz w:val="24"/>
              </w:rPr>
            </w:pPr>
            <w:r>
              <w:rPr>
                <w:sz w:val="24"/>
              </w:rPr>
              <w:t>от500до</w:t>
            </w:r>
            <w:r>
              <w:rPr>
                <w:spacing w:val="-4"/>
                <w:sz w:val="24"/>
              </w:rPr>
              <w:t>3000</w:t>
            </w:r>
          </w:p>
        </w:tc>
        <w:tc>
          <w:tcPr>
            <w:tcW w:w="1961" w:type="dxa"/>
          </w:tcPr>
          <w:p w:rsidR="00AC7DD6" w:rsidRDefault="00466DA9">
            <w:pPr>
              <w:pStyle w:val="TableParagraph"/>
              <w:spacing w:line="275" w:lineRule="exact"/>
              <w:ind w:left="97" w:right="92"/>
              <w:jc w:val="center"/>
              <w:rPr>
                <w:sz w:val="24"/>
              </w:rPr>
            </w:pPr>
            <w:r>
              <w:rPr>
                <w:sz w:val="24"/>
              </w:rPr>
              <w:t>от2000до</w:t>
            </w:r>
            <w:r>
              <w:rPr>
                <w:spacing w:val="-2"/>
                <w:sz w:val="24"/>
              </w:rPr>
              <w:t>20000</w:t>
            </w:r>
          </w:p>
        </w:tc>
        <w:tc>
          <w:tcPr>
            <w:tcW w:w="2102" w:type="dxa"/>
          </w:tcPr>
          <w:p w:rsidR="00AC7DD6" w:rsidRDefault="00466DA9">
            <w:pPr>
              <w:pStyle w:val="TableParagraph"/>
              <w:spacing w:line="275" w:lineRule="exact"/>
              <w:ind w:left="247"/>
              <w:rPr>
                <w:sz w:val="24"/>
              </w:rPr>
            </w:pPr>
            <w:r>
              <w:rPr>
                <w:sz w:val="24"/>
              </w:rPr>
              <w:t>от1000до</w:t>
            </w:r>
            <w:r>
              <w:rPr>
                <w:spacing w:val="-4"/>
                <w:sz w:val="24"/>
              </w:rPr>
              <w:t>5000</w:t>
            </w:r>
          </w:p>
        </w:tc>
        <w:tc>
          <w:tcPr>
            <w:tcW w:w="2381" w:type="dxa"/>
          </w:tcPr>
          <w:p w:rsidR="00AC7DD6" w:rsidRDefault="00466DA9">
            <w:pPr>
              <w:pStyle w:val="TableParagraph"/>
              <w:spacing w:line="276" w:lineRule="exact"/>
              <w:ind w:left="109" w:right="17"/>
              <w:rPr>
                <w:sz w:val="24"/>
              </w:rPr>
            </w:pPr>
            <w:r>
              <w:rPr>
                <w:sz w:val="24"/>
              </w:rPr>
              <w:t xml:space="preserve">в пределах </w:t>
            </w:r>
            <w:r>
              <w:rPr>
                <w:spacing w:val="-2"/>
                <w:sz w:val="24"/>
              </w:rPr>
              <w:t xml:space="preserve">территории Краснодарскогокрая </w:t>
            </w:r>
            <w:r>
              <w:rPr>
                <w:sz w:val="24"/>
              </w:rPr>
              <w:t xml:space="preserve">(двух и более </w:t>
            </w:r>
            <w:r>
              <w:rPr>
                <w:spacing w:val="-2"/>
                <w:sz w:val="24"/>
              </w:rPr>
              <w:t>муниципальных образований)</w:t>
            </w:r>
          </w:p>
        </w:tc>
      </w:tr>
      <w:tr w:rsidR="00AC7DD6">
        <w:trPr>
          <w:trHeight w:val="1104"/>
        </w:trPr>
        <w:tc>
          <w:tcPr>
            <w:tcW w:w="1116" w:type="dxa"/>
          </w:tcPr>
          <w:p w:rsidR="00AC7DD6" w:rsidRDefault="00466DA9">
            <w:pPr>
              <w:pStyle w:val="TableParagraph"/>
              <w:spacing w:line="275" w:lineRule="exact"/>
              <w:ind w:left="91" w:right="87"/>
              <w:jc w:val="center"/>
              <w:rPr>
                <w:sz w:val="24"/>
              </w:rPr>
            </w:pPr>
            <w:r>
              <w:rPr>
                <w:spacing w:val="-5"/>
                <w:sz w:val="24"/>
              </w:rPr>
              <w:t>III</w:t>
            </w:r>
          </w:p>
        </w:tc>
        <w:tc>
          <w:tcPr>
            <w:tcW w:w="1961" w:type="dxa"/>
          </w:tcPr>
          <w:p w:rsidR="00AC7DD6" w:rsidRDefault="00466DA9">
            <w:pPr>
              <w:pStyle w:val="TableParagraph"/>
              <w:spacing w:line="275" w:lineRule="exact"/>
              <w:ind w:left="108" w:right="102"/>
              <w:jc w:val="center"/>
              <w:rPr>
                <w:sz w:val="24"/>
              </w:rPr>
            </w:pPr>
            <w:r>
              <w:rPr>
                <w:sz w:val="24"/>
              </w:rPr>
              <w:t xml:space="preserve">до </w:t>
            </w:r>
            <w:r>
              <w:rPr>
                <w:spacing w:val="-5"/>
                <w:sz w:val="24"/>
              </w:rPr>
              <w:t>500</w:t>
            </w:r>
          </w:p>
        </w:tc>
        <w:tc>
          <w:tcPr>
            <w:tcW w:w="1961" w:type="dxa"/>
          </w:tcPr>
          <w:p w:rsidR="00AC7DD6" w:rsidRDefault="00466DA9">
            <w:pPr>
              <w:pStyle w:val="TableParagraph"/>
              <w:spacing w:line="275" w:lineRule="exact"/>
              <w:ind w:left="104" w:right="102"/>
              <w:jc w:val="center"/>
              <w:rPr>
                <w:sz w:val="24"/>
              </w:rPr>
            </w:pPr>
            <w:r>
              <w:rPr>
                <w:sz w:val="24"/>
              </w:rPr>
              <w:t xml:space="preserve">до </w:t>
            </w:r>
            <w:r>
              <w:rPr>
                <w:spacing w:val="-4"/>
                <w:sz w:val="24"/>
              </w:rPr>
              <w:t>2000</w:t>
            </w:r>
          </w:p>
        </w:tc>
        <w:tc>
          <w:tcPr>
            <w:tcW w:w="2102" w:type="dxa"/>
          </w:tcPr>
          <w:p w:rsidR="00AC7DD6" w:rsidRDefault="00466DA9">
            <w:pPr>
              <w:pStyle w:val="TableParagraph"/>
              <w:spacing w:line="275" w:lineRule="exact"/>
              <w:ind w:left="307"/>
              <w:rPr>
                <w:sz w:val="24"/>
              </w:rPr>
            </w:pPr>
            <w:r>
              <w:rPr>
                <w:sz w:val="24"/>
              </w:rPr>
              <w:t>от100до</w:t>
            </w:r>
            <w:r>
              <w:rPr>
                <w:spacing w:val="-4"/>
                <w:sz w:val="24"/>
              </w:rPr>
              <w:t>1000</w:t>
            </w:r>
          </w:p>
        </w:tc>
        <w:tc>
          <w:tcPr>
            <w:tcW w:w="2381" w:type="dxa"/>
          </w:tcPr>
          <w:p w:rsidR="00AC7DD6" w:rsidRDefault="00466DA9">
            <w:pPr>
              <w:pStyle w:val="TableParagraph"/>
              <w:ind w:left="109" w:right="17"/>
              <w:rPr>
                <w:sz w:val="24"/>
              </w:rPr>
            </w:pPr>
            <w:r>
              <w:rPr>
                <w:sz w:val="24"/>
              </w:rPr>
              <w:t xml:space="preserve">в пределах </w:t>
            </w:r>
            <w:r>
              <w:rPr>
                <w:spacing w:val="-2"/>
                <w:sz w:val="24"/>
              </w:rPr>
              <w:t>территорииодного</w:t>
            </w:r>
          </w:p>
          <w:p w:rsidR="00AC7DD6" w:rsidRDefault="00466DA9">
            <w:pPr>
              <w:pStyle w:val="TableParagraph"/>
              <w:spacing w:line="270" w:lineRule="atLeast"/>
              <w:ind w:left="109" w:right="17"/>
              <w:rPr>
                <w:sz w:val="24"/>
              </w:rPr>
            </w:pPr>
            <w:r>
              <w:rPr>
                <w:spacing w:val="-2"/>
                <w:sz w:val="24"/>
              </w:rPr>
              <w:t>муниципального образования</w:t>
            </w:r>
          </w:p>
        </w:tc>
      </w:tr>
      <w:tr w:rsidR="00AC7DD6">
        <w:trPr>
          <w:trHeight w:val="1103"/>
        </w:trPr>
        <w:tc>
          <w:tcPr>
            <w:tcW w:w="1116" w:type="dxa"/>
          </w:tcPr>
          <w:p w:rsidR="00AC7DD6" w:rsidRDefault="00466DA9">
            <w:pPr>
              <w:pStyle w:val="TableParagraph"/>
              <w:spacing w:line="275" w:lineRule="exact"/>
              <w:ind w:left="91" w:right="87"/>
              <w:jc w:val="center"/>
              <w:rPr>
                <w:sz w:val="24"/>
              </w:rPr>
            </w:pPr>
            <w:r>
              <w:rPr>
                <w:spacing w:val="-5"/>
                <w:sz w:val="24"/>
              </w:rPr>
              <w:t>IV</w:t>
            </w:r>
          </w:p>
        </w:tc>
        <w:tc>
          <w:tcPr>
            <w:tcW w:w="1961" w:type="dxa"/>
          </w:tcPr>
          <w:p w:rsidR="00AC7DD6" w:rsidRDefault="00AC7DD6">
            <w:pPr>
              <w:pStyle w:val="TableParagraph"/>
              <w:rPr>
                <w:sz w:val="24"/>
              </w:rPr>
            </w:pPr>
          </w:p>
        </w:tc>
        <w:tc>
          <w:tcPr>
            <w:tcW w:w="1961" w:type="dxa"/>
          </w:tcPr>
          <w:p w:rsidR="00AC7DD6" w:rsidRDefault="00AC7DD6">
            <w:pPr>
              <w:pStyle w:val="TableParagraph"/>
              <w:rPr>
                <w:sz w:val="24"/>
              </w:rPr>
            </w:pPr>
          </w:p>
        </w:tc>
        <w:tc>
          <w:tcPr>
            <w:tcW w:w="2102" w:type="dxa"/>
          </w:tcPr>
          <w:p w:rsidR="00AC7DD6" w:rsidRDefault="00466DA9">
            <w:pPr>
              <w:pStyle w:val="TableParagraph"/>
              <w:spacing w:line="275" w:lineRule="exact"/>
              <w:ind w:left="537"/>
              <w:rPr>
                <w:sz w:val="24"/>
              </w:rPr>
            </w:pPr>
            <w:r>
              <w:rPr>
                <w:sz w:val="24"/>
              </w:rPr>
              <w:t>менее</w:t>
            </w:r>
            <w:r>
              <w:rPr>
                <w:spacing w:val="-5"/>
                <w:sz w:val="24"/>
              </w:rPr>
              <w:t>100</w:t>
            </w:r>
          </w:p>
        </w:tc>
        <w:tc>
          <w:tcPr>
            <w:tcW w:w="2381" w:type="dxa"/>
          </w:tcPr>
          <w:p w:rsidR="00AC7DD6" w:rsidRDefault="00466DA9">
            <w:pPr>
              <w:pStyle w:val="TableParagraph"/>
              <w:spacing w:line="276" w:lineRule="exact"/>
              <w:ind w:left="109" w:right="17"/>
              <w:rPr>
                <w:sz w:val="24"/>
              </w:rPr>
            </w:pPr>
            <w:r>
              <w:rPr>
                <w:sz w:val="24"/>
              </w:rPr>
              <w:t xml:space="preserve">в пределах </w:t>
            </w:r>
            <w:r>
              <w:rPr>
                <w:spacing w:val="-2"/>
                <w:sz w:val="24"/>
              </w:rPr>
              <w:t>территорииодного муниципального образования</w:t>
            </w:r>
          </w:p>
        </w:tc>
      </w:tr>
    </w:tbl>
    <w:p w:rsidR="00AC7DD6" w:rsidRDefault="00AC7DD6">
      <w:pPr>
        <w:spacing w:line="276" w:lineRule="exact"/>
        <w:rPr>
          <w:sz w:val="24"/>
        </w:rPr>
        <w:sectPr w:rsidR="00AC7DD6">
          <w:type w:val="continuous"/>
          <w:pgSz w:w="11910" w:h="16800"/>
          <w:pgMar w:top="1140" w:right="0" w:bottom="280" w:left="1040" w:header="720" w:footer="720" w:gutter="0"/>
          <w:cols w:space="720"/>
        </w:sectPr>
      </w:pPr>
    </w:p>
    <w:p w:rsidR="00AC7DD6" w:rsidRDefault="00466DA9">
      <w:pPr>
        <w:pStyle w:val="a4"/>
        <w:numPr>
          <w:ilvl w:val="1"/>
          <w:numId w:val="145"/>
        </w:numPr>
        <w:tabs>
          <w:tab w:val="left" w:pos="3241"/>
        </w:tabs>
        <w:spacing w:before="73"/>
        <w:ind w:right="0" w:hanging="282"/>
        <w:jc w:val="left"/>
        <w:rPr>
          <w:b/>
          <w:sz w:val="28"/>
        </w:rPr>
      </w:pPr>
      <w:r>
        <w:rPr>
          <w:b/>
          <w:color w:val="25282E"/>
          <w:sz w:val="28"/>
        </w:rPr>
        <w:lastRenderedPageBreak/>
        <w:t>Нормырасходаводы</w:t>
      </w:r>
      <w:r>
        <w:rPr>
          <w:b/>
          <w:color w:val="25282E"/>
          <w:spacing w:val="-2"/>
          <w:sz w:val="28"/>
        </w:rPr>
        <w:t>потребителями:</w:t>
      </w:r>
    </w:p>
    <w:p w:rsidR="00AC7DD6" w:rsidRDefault="00466DA9">
      <w:pPr>
        <w:spacing w:before="2"/>
        <w:ind w:left="8895"/>
        <w:rPr>
          <w:b/>
          <w:sz w:val="28"/>
        </w:rPr>
      </w:pPr>
      <w:r>
        <w:rPr>
          <w:b/>
          <w:color w:val="25282E"/>
          <w:spacing w:val="-2"/>
          <w:sz w:val="28"/>
        </w:rPr>
        <w:t>Таблица</w:t>
      </w:r>
      <w:r w:rsidR="000E1DC7">
        <w:rPr>
          <w:b/>
          <w:color w:val="25282E"/>
          <w:spacing w:val="-5"/>
          <w:sz w:val="28"/>
        </w:rPr>
        <w:t>12</w:t>
      </w:r>
    </w:p>
    <w:p w:rsidR="00AC7DD6" w:rsidRDefault="00AC7DD6">
      <w:pPr>
        <w:pStyle w:val="a3"/>
        <w:spacing w:before="2"/>
        <w:ind w:left="0" w:firstLine="0"/>
        <w:jc w:val="left"/>
        <w:rPr>
          <w:b/>
          <w:sz w:val="20"/>
        </w:rPr>
      </w:pPr>
    </w:p>
    <w:p w:rsidR="00AC7DD6" w:rsidRDefault="00466DA9">
      <w:pPr>
        <w:spacing w:before="89"/>
        <w:ind w:left="955" w:right="858"/>
        <w:jc w:val="center"/>
        <w:rPr>
          <w:b/>
          <w:sz w:val="28"/>
        </w:rPr>
      </w:pPr>
      <w:r>
        <w:rPr>
          <w:b/>
          <w:color w:val="25282E"/>
          <w:sz w:val="28"/>
        </w:rPr>
        <w:t>Расчетные(удельные)средниезагодсуточныерасходыводы(стоков)в жилых зданиях, л/сут, на 1 жителя</w:t>
      </w:r>
    </w:p>
    <w:p w:rsidR="00AC7DD6" w:rsidRDefault="00AC7DD6">
      <w:pPr>
        <w:pStyle w:val="a3"/>
        <w:spacing w:before="10" w:after="1"/>
        <w:ind w:left="0" w:firstLine="0"/>
        <w:jc w:val="left"/>
        <w:rPr>
          <w:b/>
          <w:sz w:val="27"/>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739"/>
        <w:gridCol w:w="2242"/>
        <w:gridCol w:w="1680"/>
      </w:tblGrid>
      <w:tr w:rsidR="00AC7DD6">
        <w:trPr>
          <w:trHeight w:val="554"/>
        </w:trPr>
        <w:tc>
          <w:tcPr>
            <w:tcW w:w="5739" w:type="dxa"/>
            <w:vMerge w:val="restart"/>
          </w:tcPr>
          <w:p w:rsidR="00AC7DD6" w:rsidRDefault="00466DA9">
            <w:pPr>
              <w:pStyle w:val="TableParagraph"/>
              <w:spacing w:before="1"/>
              <w:ind w:left="2114" w:right="2106"/>
              <w:jc w:val="center"/>
              <w:rPr>
                <w:sz w:val="24"/>
              </w:rPr>
            </w:pPr>
            <w:r>
              <w:rPr>
                <w:sz w:val="24"/>
              </w:rPr>
              <w:t>Жилые</w:t>
            </w:r>
            <w:r>
              <w:rPr>
                <w:spacing w:val="-2"/>
                <w:sz w:val="24"/>
              </w:rPr>
              <w:t>здания</w:t>
            </w:r>
          </w:p>
        </w:tc>
        <w:tc>
          <w:tcPr>
            <w:tcW w:w="3922" w:type="dxa"/>
            <w:gridSpan w:val="2"/>
          </w:tcPr>
          <w:p w:rsidR="00AC7DD6" w:rsidRDefault="00466DA9">
            <w:pPr>
              <w:pStyle w:val="TableParagraph"/>
              <w:spacing w:line="270" w:lineRule="atLeast"/>
              <w:ind w:left="1659" w:right="388" w:hanging="1256"/>
              <w:rPr>
                <w:sz w:val="24"/>
              </w:rPr>
            </w:pPr>
            <w:r>
              <w:rPr>
                <w:sz w:val="24"/>
              </w:rPr>
              <w:t xml:space="preserve">Строительныйклиматический </w:t>
            </w:r>
            <w:r>
              <w:rPr>
                <w:spacing w:val="-4"/>
                <w:sz w:val="24"/>
              </w:rPr>
              <w:t>район</w:t>
            </w:r>
          </w:p>
        </w:tc>
      </w:tr>
      <w:tr w:rsidR="00AC7DD6">
        <w:trPr>
          <w:trHeight w:val="275"/>
        </w:trPr>
        <w:tc>
          <w:tcPr>
            <w:tcW w:w="5739" w:type="dxa"/>
            <w:vMerge/>
            <w:tcBorders>
              <w:top w:val="nil"/>
            </w:tcBorders>
          </w:tcPr>
          <w:p w:rsidR="00AC7DD6" w:rsidRDefault="00AC7DD6">
            <w:pPr>
              <w:rPr>
                <w:sz w:val="2"/>
                <w:szCs w:val="2"/>
              </w:rPr>
            </w:pPr>
          </w:p>
        </w:tc>
        <w:tc>
          <w:tcPr>
            <w:tcW w:w="3922" w:type="dxa"/>
            <w:gridSpan w:val="2"/>
          </w:tcPr>
          <w:p w:rsidR="00AC7DD6" w:rsidRDefault="00466DA9">
            <w:pPr>
              <w:pStyle w:val="TableParagraph"/>
              <w:spacing w:line="256" w:lineRule="exact"/>
              <w:ind w:left="1574" w:right="1571"/>
              <w:jc w:val="center"/>
              <w:rPr>
                <w:sz w:val="24"/>
              </w:rPr>
            </w:pPr>
            <w:r>
              <w:rPr>
                <w:sz w:val="24"/>
              </w:rPr>
              <w:t xml:space="preserve">IIIи </w:t>
            </w:r>
            <w:r>
              <w:rPr>
                <w:spacing w:val="-5"/>
                <w:sz w:val="24"/>
              </w:rPr>
              <w:t>IV</w:t>
            </w:r>
          </w:p>
        </w:tc>
      </w:tr>
      <w:tr w:rsidR="00AC7DD6">
        <w:trPr>
          <w:trHeight w:val="827"/>
        </w:trPr>
        <w:tc>
          <w:tcPr>
            <w:tcW w:w="5739" w:type="dxa"/>
            <w:vMerge/>
            <w:tcBorders>
              <w:top w:val="nil"/>
            </w:tcBorders>
          </w:tcPr>
          <w:p w:rsidR="00AC7DD6" w:rsidRDefault="00AC7DD6">
            <w:pPr>
              <w:rPr>
                <w:sz w:val="2"/>
                <w:szCs w:val="2"/>
              </w:rPr>
            </w:pPr>
          </w:p>
        </w:tc>
        <w:tc>
          <w:tcPr>
            <w:tcW w:w="2242" w:type="dxa"/>
          </w:tcPr>
          <w:p w:rsidR="00AC7DD6" w:rsidRDefault="00466DA9">
            <w:pPr>
              <w:pStyle w:val="TableParagraph"/>
              <w:spacing w:line="276" w:lineRule="exact"/>
              <w:ind w:left="398" w:right="114" w:hanging="272"/>
              <w:rPr>
                <w:sz w:val="24"/>
              </w:rPr>
            </w:pPr>
            <w:r>
              <w:rPr>
                <w:spacing w:val="-2"/>
                <w:sz w:val="24"/>
              </w:rPr>
              <w:t xml:space="preserve">общийрасходводы </w:t>
            </w:r>
            <w:r>
              <w:rPr>
                <w:sz w:val="24"/>
              </w:rPr>
              <w:t>(стоков) л/сут. на 1 жителя</w:t>
            </w:r>
          </w:p>
        </w:tc>
        <w:tc>
          <w:tcPr>
            <w:tcW w:w="1680" w:type="dxa"/>
          </w:tcPr>
          <w:p w:rsidR="00AC7DD6" w:rsidRDefault="00466DA9">
            <w:pPr>
              <w:pStyle w:val="TableParagraph"/>
              <w:ind w:left="439" w:hanging="192"/>
              <w:rPr>
                <w:sz w:val="24"/>
              </w:rPr>
            </w:pPr>
            <w:r>
              <w:rPr>
                <w:sz w:val="24"/>
              </w:rPr>
              <w:t xml:space="preserve">втомчисле </w:t>
            </w:r>
            <w:r>
              <w:rPr>
                <w:spacing w:val="-2"/>
                <w:sz w:val="24"/>
              </w:rPr>
              <w:t>горячей</w:t>
            </w:r>
          </w:p>
        </w:tc>
      </w:tr>
      <w:tr w:rsidR="00AC7DD6">
        <w:trPr>
          <w:trHeight w:val="275"/>
        </w:trPr>
        <w:tc>
          <w:tcPr>
            <w:tcW w:w="5739" w:type="dxa"/>
          </w:tcPr>
          <w:p w:rsidR="00AC7DD6" w:rsidRDefault="00466DA9">
            <w:pPr>
              <w:pStyle w:val="TableParagraph"/>
              <w:spacing w:line="255" w:lineRule="exact"/>
              <w:ind w:left="107"/>
              <w:rPr>
                <w:sz w:val="24"/>
              </w:rPr>
            </w:pPr>
            <w:r>
              <w:rPr>
                <w:sz w:val="24"/>
              </w:rPr>
              <w:t>Сводопроводомиканализациейбез</w:t>
            </w:r>
            <w:r>
              <w:rPr>
                <w:spacing w:val="-4"/>
                <w:sz w:val="24"/>
              </w:rPr>
              <w:t>ванн</w:t>
            </w:r>
          </w:p>
        </w:tc>
        <w:tc>
          <w:tcPr>
            <w:tcW w:w="2242" w:type="dxa"/>
          </w:tcPr>
          <w:p w:rsidR="00AC7DD6" w:rsidRDefault="00466DA9">
            <w:pPr>
              <w:pStyle w:val="TableParagraph"/>
              <w:spacing w:line="255" w:lineRule="exact"/>
              <w:ind w:left="928" w:right="919"/>
              <w:jc w:val="center"/>
              <w:rPr>
                <w:sz w:val="24"/>
              </w:rPr>
            </w:pPr>
            <w:r>
              <w:rPr>
                <w:spacing w:val="-5"/>
                <w:sz w:val="24"/>
              </w:rPr>
              <w:t>110</w:t>
            </w:r>
          </w:p>
        </w:tc>
        <w:tc>
          <w:tcPr>
            <w:tcW w:w="1680" w:type="dxa"/>
          </w:tcPr>
          <w:p w:rsidR="00AC7DD6" w:rsidRDefault="00466DA9">
            <w:pPr>
              <w:pStyle w:val="TableParagraph"/>
              <w:spacing w:line="255" w:lineRule="exact"/>
              <w:ind w:right="707"/>
              <w:jc w:val="right"/>
              <w:rPr>
                <w:sz w:val="24"/>
              </w:rPr>
            </w:pPr>
            <w:r>
              <w:rPr>
                <w:spacing w:val="-5"/>
                <w:sz w:val="24"/>
              </w:rPr>
              <w:t>45</w:t>
            </w:r>
          </w:p>
        </w:tc>
      </w:tr>
      <w:tr w:rsidR="00AC7DD6">
        <w:trPr>
          <w:trHeight w:val="276"/>
        </w:trPr>
        <w:tc>
          <w:tcPr>
            <w:tcW w:w="5739" w:type="dxa"/>
          </w:tcPr>
          <w:p w:rsidR="00AC7DD6" w:rsidRDefault="00466DA9">
            <w:pPr>
              <w:pStyle w:val="TableParagraph"/>
              <w:spacing w:line="256" w:lineRule="exact"/>
              <w:ind w:left="107"/>
              <w:rPr>
                <w:sz w:val="24"/>
              </w:rPr>
            </w:pPr>
            <w:r>
              <w:rPr>
                <w:sz w:val="24"/>
              </w:rPr>
              <w:t>Тоже,с</w:t>
            </w:r>
            <w:r>
              <w:rPr>
                <w:spacing w:val="-2"/>
                <w:sz w:val="24"/>
              </w:rPr>
              <w:t>газоснабжением</w:t>
            </w:r>
          </w:p>
        </w:tc>
        <w:tc>
          <w:tcPr>
            <w:tcW w:w="2242" w:type="dxa"/>
          </w:tcPr>
          <w:p w:rsidR="00AC7DD6" w:rsidRDefault="00466DA9">
            <w:pPr>
              <w:pStyle w:val="TableParagraph"/>
              <w:spacing w:line="256" w:lineRule="exact"/>
              <w:ind w:left="928" w:right="919"/>
              <w:jc w:val="center"/>
              <w:rPr>
                <w:sz w:val="24"/>
              </w:rPr>
            </w:pPr>
            <w:r>
              <w:rPr>
                <w:spacing w:val="-5"/>
                <w:sz w:val="24"/>
              </w:rPr>
              <w:t>135</w:t>
            </w:r>
          </w:p>
        </w:tc>
        <w:tc>
          <w:tcPr>
            <w:tcW w:w="1680" w:type="dxa"/>
          </w:tcPr>
          <w:p w:rsidR="00AC7DD6" w:rsidRDefault="00466DA9">
            <w:pPr>
              <w:pStyle w:val="TableParagraph"/>
              <w:spacing w:line="256" w:lineRule="exact"/>
              <w:ind w:right="707"/>
              <w:jc w:val="right"/>
              <w:rPr>
                <w:sz w:val="24"/>
              </w:rPr>
            </w:pPr>
            <w:r>
              <w:rPr>
                <w:spacing w:val="-5"/>
                <w:sz w:val="24"/>
              </w:rPr>
              <w:t>55</w:t>
            </w:r>
          </w:p>
        </w:tc>
      </w:tr>
      <w:tr w:rsidR="00AC7DD6">
        <w:trPr>
          <w:trHeight w:val="827"/>
        </w:trPr>
        <w:tc>
          <w:tcPr>
            <w:tcW w:w="5739" w:type="dxa"/>
          </w:tcPr>
          <w:p w:rsidR="00AC7DD6" w:rsidRDefault="00466DA9">
            <w:pPr>
              <w:pStyle w:val="TableParagraph"/>
              <w:spacing w:line="276" w:lineRule="exact"/>
              <w:ind w:left="107" w:right="146"/>
              <w:rPr>
                <w:sz w:val="24"/>
              </w:rPr>
            </w:pPr>
            <w:r>
              <w:rPr>
                <w:sz w:val="24"/>
              </w:rPr>
              <w:t xml:space="preserve">С водопроводом, канализацией и ваннами с водонагревателями,работающиминатвердом </w:t>
            </w:r>
            <w:r>
              <w:rPr>
                <w:spacing w:val="-2"/>
                <w:sz w:val="24"/>
              </w:rPr>
              <w:t>топливе</w:t>
            </w:r>
          </w:p>
        </w:tc>
        <w:tc>
          <w:tcPr>
            <w:tcW w:w="2242" w:type="dxa"/>
          </w:tcPr>
          <w:p w:rsidR="00AC7DD6" w:rsidRDefault="00466DA9">
            <w:pPr>
              <w:pStyle w:val="TableParagraph"/>
              <w:spacing w:line="275" w:lineRule="exact"/>
              <w:ind w:left="928" w:right="919"/>
              <w:jc w:val="center"/>
              <w:rPr>
                <w:sz w:val="24"/>
              </w:rPr>
            </w:pPr>
            <w:r>
              <w:rPr>
                <w:spacing w:val="-5"/>
                <w:sz w:val="24"/>
              </w:rPr>
              <w:t>170</w:t>
            </w:r>
          </w:p>
        </w:tc>
        <w:tc>
          <w:tcPr>
            <w:tcW w:w="1680" w:type="dxa"/>
          </w:tcPr>
          <w:p w:rsidR="00AC7DD6" w:rsidRDefault="00466DA9">
            <w:pPr>
              <w:pStyle w:val="TableParagraph"/>
              <w:spacing w:line="275" w:lineRule="exact"/>
              <w:ind w:right="707"/>
              <w:jc w:val="right"/>
              <w:rPr>
                <w:sz w:val="24"/>
              </w:rPr>
            </w:pPr>
            <w:r>
              <w:rPr>
                <w:spacing w:val="-5"/>
                <w:sz w:val="24"/>
              </w:rPr>
              <w:t>70</w:t>
            </w:r>
          </w:p>
        </w:tc>
      </w:tr>
      <w:tr w:rsidR="00AC7DD6">
        <w:trPr>
          <w:trHeight w:val="275"/>
        </w:trPr>
        <w:tc>
          <w:tcPr>
            <w:tcW w:w="5739" w:type="dxa"/>
          </w:tcPr>
          <w:p w:rsidR="00AC7DD6" w:rsidRDefault="00466DA9">
            <w:pPr>
              <w:pStyle w:val="TableParagraph"/>
              <w:spacing w:line="255" w:lineRule="exact"/>
              <w:ind w:left="107"/>
              <w:rPr>
                <w:sz w:val="24"/>
              </w:rPr>
            </w:pPr>
            <w:r>
              <w:rPr>
                <w:sz w:val="24"/>
              </w:rPr>
              <w:t>Тоже,сгазовыми</w:t>
            </w:r>
            <w:r>
              <w:rPr>
                <w:spacing w:val="-2"/>
                <w:sz w:val="24"/>
              </w:rPr>
              <w:t>водонагревателями</w:t>
            </w:r>
          </w:p>
        </w:tc>
        <w:tc>
          <w:tcPr>
            <w:tcW w:w="2242" w:type="dxa"/>
          </w:tcPr>
          <w:p w:rsidR="00AC7DD6" w:rsidRDefault="00466DA9">
            <w:pPr>
              <w:pStyle w:val="TableParagraph"/>
              <w:spacing w:line="255" w:lineRule="exact"/>
              <w:ind w:left="928" w:right="919"/>
              <w:jc w:val="center"/>
              <w:rPr>
                <w:sz w:val="24"/>
              </w:rPr>
            </w:pPr>
            <w:r>
              <w:rPr>
                <w:spacing w:val="-5"/>
                <w:sz w:val="24"/>
              </w:rPr>
              <w:t>235</w:t>
            </w:r>
          </w:p>
        </w:tc>
        <w:tc>
          <w:tcPr>
            <w:tcW w:w="1680" w:type="dxa"/>
          </w:tcPr>
          <w:p w:rsidR="00AC7DD6" w:rsidRDefault="00466DA9">
            <w:pPr>
              <w:pStyle w:val="TableParagraph"/>
              <w:spacing w:line="255" w:lineRule="exact"/>
              <w:ind w:right="707"/>
              <w:jc w:val="right"/>
              <w:rPr>
                <w:sz w:val="24"/>
              </w:rPr>
            </w:pPr>
            <w:r>
              <w:rPr>
                <w:spacing w:val="-5"/>
                <w:sz w:val="24"/>
              </w:rPr>
              <w:t>95</w:t>
            </w:r>
          </w:p>
        </w:tc>
      </w:tr>
      <w:tr w:rsidR="00AC7DD6">
        <w:trPr>
          <w:trHeight w:val="553"/>
        </w:trPr>
        <w:tc>
          <w:tcPr>
            <w:tcW w:w="5739" w:type="dxa"/>
          </w:tcPr>
          <w:p w:rsidR="00AC7DD6" w:rsidRDefault="00466DA9">
            <w:pPr>
              <w:pStyle w:val="TableParagraph"/>
              <w:spacing w:line="270" w:lineRule="atLeast"/>
              <w:ind w:left="107"/>
              <w:rPr>
                <w:sz w:val="24"/>
              </w:rPr>
            </w:pPr>
            <w:r>
              <w:rPr>
                <w:sz w:val="24"/>
              </w:rPr>
              <w:t>Сцентрализованнымгорячимводоснабжениеми сидячими ваннами</w:t>
            </w:r>
          </w:p>
        </w:tc>
        <w:tc>
          <w:tcPr>
            <w:tcW w:w="2242" w:type="dxa"/>
          </w:tcPr>
          <w:p w:rsidR="00AC7DD6" w:rsidRDefault="00466DA9">
            <w:pPr>
              <w:pStyle w:val="TableParagraph"/>
              <w:spacing w:before="1"/>
              <w:ind w:left="928" w:right="919"/>
              <w:jc w:val="center"/>
              <w:rPr>
                <w:sz w:val="24"/>
              </w:rPr>
            </w:pPr>
            <w:r>
              <w:rPr>
                <w:spacing w:val="-5"/>
                <w:sz w:val="24"/>
              </w:rPr>
              <w:t>260</w:t>
            </w:r>
          </w:p>
        </w:tc>
        <w:tc>
          <w:tcPr>
            <w:tcW w:w="1680" w:type="dxa"/>
          </w:tcPr>
          <w:p w:rsidR="00AC7DD6" w:rsidRDefault="00466DA9">
            <w:pPr>
              <w:pStyle w:val="TableParagraph"/>
              <w:spacing w:before="1"/>
              <w:ind w:right="647"/>
              <w:jc w:val="right"/>
              <w:rPr>
                <w:sz w:val="24"/>
              </w:rPr>
            </w:pPr>
            <w:r>
              <w:rPr>
                <w:spacing w:val="-5"/>
                <w:sz w:val="24"/>
              </w:rPr>
              <w:t>105</w:t>
            </w:r>
          </w:p>
        </w:tc>
      </w:tr>
      <w:tr w:rsidR="00AC7DD6">
        <w:trPr>
          <w:trHeight w:val="275"/>
        </w:trPr>
        <w:tc>
          <w:tcPr>
            <w:tcW w:w="5739" w:type="dxa"/>
          </w:tcPr>
          <w:p w:rsidR="00AC7DD6" w:rsidRDefault="00466DA9">
            <w:pPr>
              <w:pStyle w:val="TableParagraph"/>
              <w:spacing w:line="256" w:lineRule="exact"/>
              <w:ind w:left="107"/>
              <w:rPr>
                <w:sz w:val="24"/>
              </w:rPr>
            </w:pPr>
            <w:r>
              <w:rPr>
                <w:sz w:val="24"/>
              </w:rPr>
              <w:t>Тоже,сваннамидлинойболее1500-1700</w:t>
            </w:r>
            <w:r>
              <w:rPr>
                <w:spacing w:val="-5"/>
                <w:sz w:val="24"/>
              </w:rPr>
              <w:t>мм</w:t>
            </w:r>
          </w:p>
        </w:tc>
        <w:tc>
          <w:tcPr>
            <w:tcW w:w="2242" w:type="dxa"/>
          </w:tcPr>
          <w:p w:rsidR="00AC7DD6" w:rsidRDefault="00466DA9">
            <w:pPr>
              <w:pStyle w:val="TableParagraph"/>
              <w:spacing w:line="256" w:lineRule="exact"/>
              <w:ind w:left="928" w:right="919"/>
              <w:jc w:val="center"/>
              <w:rPr>
                <w:sz w:val="24"/>
              </w:rPr>
            </w:pPr>
            <w:r>
              <w:rPr>
                <w:spacing w:val="-5"/>
                <w:sz w:val="24"/>
              </w:rPr>
              <w:t>285</w:t>
            </w:r>
          </w:p>
        </w:tc>
        <w:tc>
          <w:tcPr>
            <w:tcW w:w="1680" w:type="dxa"/>
          </w:tcPr>
          <w:p w:rsidR="00AC7DD6" w:rsidRDefault="00466DA9">
            <w:pPr>
              <w:pStyle w:val="TableParagraph"/>
              <w:spacing w:line="256" w:lineRule="exact"/>
              <w:ind w:right="652"/>
              <w:jc w:val="right"/>
              <w:rPr>
                <w:sz w:val="24"/>
              </w:rPr>
            </w:pPr>
            <w:r>
              <w:rPr>
                <w:spacing w:val="-5"/>
                <w:sz w:val="24"/>
              </w:rPr>
              <w:t>115</w:t>
            </w:r>
          </w:p>
        </w:tc>
      </w:tr>
    </w:tbl>
    <w:p w:rsidR="00AC7DD6" w:rsidRDefault="00AC7DD6">
      <w:pPr>
        <w:pStyle w:val="a3"/>
        <w:spacing w:before="4"/>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44"/>
        </w:numPr>
        <w:tabs>
          <w:tab w:val="left" w:pos="1750"/>
        </w:tabs>
        <w:ind w:firstLine="719"/>
        <w:rPr>
          <w:sz w:val="28"/>
        </w:rPr>
      </w:pPr>
      <w:r>
        <w:rPr>
          <w:sz w:val="28"/>
        </w:rPr>
        <w:t>Расходводынаполивтерриторий,прилегающихкжилымдомам,должен учитываться дополнительно в соответствии с таблицей 12.2.</w:t>
      </w:r>
    </w:p>
    <w:p w:rsidR="00AC7DD6" w:rsidRDefault="00466DA9">
      <w:pPr>
        <w:pStyle w:val="a4"/>
        <w:numPr>
          <w:ilvl w:val="0"/>
          <w:numId w:val="144"/>
        </w:numPr>
        <w:tabs>
          <w:tab w:val="left" w:pos="1953"/>
          <w:tab w:val="left" w:pos="1954"/>
          <w:tab w:val="left" w:pos="4118"/>
          <w:tab w:val="left" w:pos="6067"/>
          <w:tab w:val="left" w:pos="7514"/>
          <w:tab w:val="left" w:pos="8936"/>
          <w:tab w:val="left" w:pos="9891"/>
        </w:tabs>
        <w:spacing w:line="242" w:lineRule="auto"/>
        <w:ind w:right="560" w:firstLine="719"/>
        <w:rPr>
          <w:sz w:val="28"/>
        </w:rPr>
      </w:pPr>
      <w:r>
        <w:rPr>
          <w:spacing w:val="-2"/>
          <w:sz w:val="28"/>
        </w:rPr>
        <w:t>Использование</w:t>
      </w:r>
      <w:r>
        <w:rPr>
          <w:sz w:val="28"/>
        </w:rPr>
        <w:tab/>
      </w:r>
      <w:r>
        <w:rPr>
          <w:spacing w:val="-2"/>
          <w:sz w:val="28"/>
        </w:rPr>
        <w:t>приведенных</w:t>
      </w:r>
      <w:r>
        <w:rPr>
          <w:sz w:val="28"/>
        </w:rPr>
        <w:tab/>
      </w:r>
      <w:r>
        <w:rPr>
          <w:spacing w:val="-2"/>
          <w:sz w:val="28"/>
        </w:rPr>
        <w:t>значений</w:t>
      </w:r>
      <w:r>
        <w:rPr>
          <w:sz w:val="28"/>
        </w:rPr>
        <w:tab/>
      </w:r>
      <w:r>
        <w:rPr>
          <w:spacing w:val="-2"/>
          <w:sz w:val="28"/>
        </w:rPr>
        <w:t>расходов</w:t>
      </w:r>
      <w:r>
        <w:rPr>
          <w:sz w:val="28"/>
        </w:rPr>
        <w:tab/>
      </w:r>
      <w:r>
        <w:rPr>
          <w:spacing w:val="-4"/>
          <w:sz w:val="28"/>
        </w:rPr>
        <w:t>воды</w:t>
      </w:r>
      <w:r>
        <w:rPr>
          <w:sz w:val="28"/>
        </w:rPr>
        <w:tab/>
      </w:r>
      <w:r>
        <w:rPr>
          <w:spacing w:val="-4"/>
          <w:sz w:val="28"/>
        </w:rPr>
        <w:t xml:space="preserve">для </w:t>
      </w:r>
      <w:r>
        <w:rPr>
          <w:sz w:val="28"/>
        </w:rPr>
        <w:t>коммерческих расчетов за воду не допускается.</w:t>
      </w:r>
    </w:p>
    <w:p w:rsidR="00AC7DD6" w:rsidRDefault="00466DA9">
      <w:pPr>
        <w:spacing w:before="63" w:line="644" w:lineRule="exact"/>
        <w:ind w:left="966" w:right="553" w:firstLine="7912"/>
        <w:rPr>
          <w:b/>
          <w:sz w:val="28"/>
        </w:rPr>
      </w:pPr>
      <w:r>
        <w:rPr>
          <w:b/>
          <w:color w:val="25282E"/>
          <w:sz w:val="28"/>
        </w:rPr>
        <w:t>Таблица</w:t>
      </w:r>
      <w:r w:rsidR="000E1DC7">
        <w:rPr>
          <w:b/>
          <w:color w:val="25282E"/>
          <w:sz w:val="28"/>
        </w:rPr>
        <w:t>13</w:t>
      </w:r>
      <w:r>
        <w:rPr>
          <w:b/>
          <w:sz w:val="28"/>
        </w:rPr>
        <w:t>Расчетные (удельные) средние за год суточные расходы воды в зданиях</w:t>
      </w:r>
    </w:p>
    <w:p w:rsidR="00AC7DD6" w:rsidRDefault="00466DA9">
      <w:pPr>
        <w:spacing w:line="253" w:lineRule="exact"/>
        <w:ind w:left="99"/>
        <w:jc w:val="center"/>
        <w:rPr>
          <w:b/>
          <w:sz w:val="28"/>
        </w:rPr>
      </w:pPr>
      <w:r>
        <w:rPr>
          <w:b/>
          <w:sz w:val="28"/>
        </w:rPr>
        <w:t>общественногоипромышленногоназначения,л/сут,наодного</w:t>
      </w:r>
      <w:r>
        <w:rPr>
          <w:b/>
          <w:spacing w:val="-2"/>
          <w:sz w:val="28"/>
        </w:rPr>
        <w:t>потребителя</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81"/>
        <w:gridCol w:w="1541"/>
        <w:gridCol w:w="979"/>
        <w:gridCol w:w="972"/>
        <w:gridCol w:w="1548"/>
      </w:tblGrid>
      <w:tr w:rsidR="00AC7DD6">
        <w:trPr>
          <w:trHeight w:val="282"/>
        </w:trPr>
        <w:tc>
          <w:tcPr>
            <w:tcW w:w="4481" w:type="dxa"/>
            <w:tcBorders>
              <w:bottom w:val="nil"/>
            </w:tcBorders>
          </w:tcPr>
          <w:p w:rsidR="00AC7DD6" w:rsidRDefault="00466DA9">
            <w:pPr>
              <w:pStyle w:val="TableParagraph"/>
              <w:spacing w:before="1" w:line="261" w:lineRule="exact"/>
              <w:ind w:left="1336"/>
              <w:rPr>
                <w:sz w:val="24"/>
              </w:rPr>
            </w:pPr>
            <w:r>
              <w:rPr>
                <w:spacing w:val="-2"/>
                <w:sz w:val="24"/>
              </w:rPr>
              <w:t>Водопотребители</w:t>
            </w:r>
          </w:p>
        </w:tc>
        <w:tc>
          <w:tcPr>
            <w:tcW w:w="1541" w:type="dxa"/>
            <w:tcBorders>
              <w:bottom w:val="nil"/>
            </w:tcBorders>
          </w:tcPr>
          <w:p w:rsidR="00AC7DD6" w:rsidRDefault="00466DA9">
            <w:pPr>
              <w:pStyle w:val="TableParagraph"/>
              <w:spacing w:before="1" w:line="261" w:lineRule="exact"/>
              <w:ind w:left="104" w:right="101"/>
              <w:jc w:val="center"/>
              <w:rPr>
                <w:sz w:val="24"/>
              </w:rPr>
            </w:pPr>
            <w:r>
              <w:rPr>
                <w:spacing w:val="-2"/>
                <w:sz w:val="24"/>
              </w:rPr>
              <w:t>Единица</w:t>
            </w:r>
          </w:p>
        </w:tc>
        <w:tc>
          <w:tcPr>
            <w:tcW w:w="1951" w:type="dxa"/>
            <w:gridSpan w:val="2"/>
            <w:tcBorders>
              <w:bottom w:val="nil"/>
            </w:tcBorders>
          </w:tcPr>
          <w:p w:rsidR="00AC7DD6" w:rsidRDefault="00466DA9">
            <w:pPr>
              <w:pStyle w:val="TableParagraph"/>
              <w:spacing w:before="1" w:line="261" w:lineRule="exact"/>
              <w:ind w:left="441"/>
              <w:rPr>
                <w:sz w:val="24"/>
              </w:rPr>
            </w:pPr>
            <w:r>
              <w:rPr>
                <w:spacing w:val="-2"/>
                <w:sz w:val="24"/>
              </w:rPr>
              <w:t>Расчетные</w:t>
            </w:r>
          </w:p>
        </w:tc>
        <w:tc>
          <w:tcPr>
            <w:tcW w:w="1548" w:type="dxa"/>
            <w:tcBorders>
              <w:bottom w:val="nil"/>
            </w:tcBorders>
          </w:tcPr>
          <w:p w:rsidR="00AC7DD6" w:rsidRDefault="00466DA9">
            <w:pPr>
              <w:pStyle w:val="TableParagraph"/>
              <w:spacing w:before="1" w:line="261" w:lineRule="exact"/>
              <w:ind w:left="102" w:right="93"/>
              <w:jc w:val="center"/>
              <w:rPr>
                <w:sz w:val="24"/>
              </w:rPr>
            </w:pPr>
            <w:r>
              <w:rPr>
                <w:spacing w:val="-2"/>
                <w:sz w:val="24"/>
              </w:rPr>
              <w:t>Продолжите</w:t>
            </w: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466DA9">
            <w:pPr>
              <w:pStyle w:val="TableParagraph"/>
              <w:spacing w:line="256" w:lineRule="exact"/>
              <w:ind w:left="105" w:right="101"/>
              <w:jc w:val="center"/>
              <w:rPr>
                <w:sz w:val="24"/>
              </w:rPr>
            </w:pPr>
            <w:r>
              <w:rPr>
                <w:spacing w:val="-2"/>
                <w:sz w:val="24"/>
              </w:rPr>
              <w:t>измерения</w:t>
            </w:r>
          </w:p>
        </w:tc>
        <w:tc>
          <w:tcPr>
            <w:tcW w:w="1951" w:type="dxa"/>
            <w:gridSpan w:val="2"/>
            <w:tcBorders>
              <w:top w:val="nil"/>
              <w:bottom w:val="nil"/>
            </w:tcBorders>
          </w:tcPr>
          <w:p w:rsidR="00AC7DD6" w:rsidRDefault="00466DA9">
            <w:pPr>
              <w:pStyle w:val="TableParagraph"/>
              <w:spacing w:line="256" w:lineRule="exact"/>
              <w:ind w:left="415"/>
              <w:rPr>
                <w:sz w:val="24"/>
              </w:rPr>
            </w:pPr>
            <w:r>
              <w:rPr>
                <w:spacing w:val="-2"/>
                <w:sz w:val="24"/>
              </w:rPr>
              <w:t>(удельные)</w:t>
            </w:r>
          </w:p>
        </w:tc>
        <w:tc>
          <w:tcPr>
            <w:tcW w:w="1548" w:type="dxa"/>
            <w:tcBorders>
              <w:top w:val="nil"/>
              <w:bottom w:val="nil"/>
            </w:tcBorders>
          </w:tcPr>
          <w:p w:rsidR="00AC7DD6" w:rsidRDefault="00466DA9">
            <w:pPr>
              <w:pStyle w:val="TableParagraph"/>
              <w:spacing w:line="256" w:lineRule="exact"/>
              <w:ind w:left="100" w:right="93"/>
              <w:jc w:val="center"/>
              <w:rPr>
                <w:sz w:val="24"/>
              </w:rPr>
            </w:pPr>
            <w:r>
              <w:rPr>
                <w:spacing w:val="-2"/>
                <w:sz w:val="24"/>
              </w:rPr>
              <w:t>льность</w:t>
            </w:r>
          </w:p>
        </w:tc>
      </w:tr>
      <w:tr w:rsidR="00AC7DD6">
        <w:trPr>
          <w:trHeight w:val="275"/>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242"/>
              <w:rPr>
                <w:sz w:val="24"/>
              </w:rPr>
            </w:pPr>
            <w:r>
              <w:rPr>
                <w:sz w:val="24"/>
              </w:rPr>
              <w:t>средниеза</w:t>
            </w:r>
            <w:r>
              <w:rPr>
                <w:spacing w:val="-5"/>
                <w:sz w:val="24"/>
              </w:rPr>
              <w:t>год</w:t>
            </w:r>
          </w:p>
        </w:tc>
        <w:tc>
          <w:tcPr>
            <w:tcW w:w="1548" w:type="dxa"/>
            <w:tcBorders>
              <w:top w:val="nil"/>
              <w:bottom w:val="nil"/>
            </w:tcBorders>
          </w:tcPr>
          <w:p w:rsidR="00AC7DD6" w:rsidRDefault="00466DA9">
            <w:pPr>
              <w:pStyle w:val="TableParagraph"/>
              <w:spacing w:line="256" w:lineRule="exact"/>
              <w:ind w:left="102" w:right="93"/>
              <w:jc w:val="center"/>
              <w:rPr>
                <w:sz w:val="24"/>
              </w:rPr>
            </w:pPr>
            <w:r>
              <w:rPr>
                <w:spacing w:val="-2"/>
                <w:sz w:val="24"/>
              </w:rPr>
              <w:t>водоразбора,</w:t>
            </w: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497"/>
              <w:rPr>
                <w:sz w:val="24"/>
              </w:rPr>
            </w:pPr>
            <w:r>
              <w:rPr>
                <w:spacing w:val="-2"/>
                <w:sz w:val="24"/>
              </w:rPr>
              <w:t>суточные</w:t>
            </w:r>
          </w:p>
        </w:tc>
        <w:tc>
          <w:tcPr>
            <w:tcW w:w="1548" w:type="dxa"/>
            <w:tcBorders>
              <w:top w:val="nil"/>
              <w:bottom w:val="nil"/>
            </w:tcBorders>
          </w:tcPr>
          <w:p w:rsidR="00AC7DD6" w:rsidRDefault="00466DA9">
            <w:pPr>
              <w:pStyle w:val="TableParagraph"/>
              <w:spacing w:line="256" w:lineRule="exact"/>
              <w:ind w:left="10"/>
              <w:jc w:val="center"/>
              <w:rPr>
                <w:sz w:val="24"/>
              </w:rPr>
            </w:pPr>
            <w:r>
              <w:rPr>
                <w:sz w:val="24"/>
              </w:rPr>
              <w:t>ч</w:t>
            </w: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242"/>
              <w:rPr>
                <w:sz w:val="24"/>
              </w:rPr>
            </w:pPr>
            <w:r>
              <w:rPr>
                <w:spacing w:val="-2"/>
                <w:sz w:val="24"/>
              </w:rPr>
              <w:t>расходыводы,</w:t>
            </w:r>
          </w:p>
        </w:tc>
        <w:tc>
          <w:tcPr>
            <w:tcW w:w="1548" w:type="dxa"/>
            <w:tcBorders>
              <w:top w:val="nil"/>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549"/>
              <w:rPr>
                <w:sz w:val="24"/>
              </w:rPr>
            </w:pPr>
            <w:r>
              <w:rPr>
                <w:spacing w:val="-2"/>
                <w:sz w:val="24"/>
              </w:rPr>
              <w:t>л/сут,</w:t>
            </w:r>
            <w:r>
              <w:rPr>
                <w:spacing w:val="-5"/>
                <w:sz w:val="24"/>
              </w:rPr>
              <w:t>на</w:t>
            </w:r>
          </w:p>
        </w:tc>
        <w:tc>
          <w:tcPr>
            <w:tcW w:w="1548" w:type="dxa"/>
            <w:tcBorders>
              <w:top w:val="nil"/>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545"/>
              <w:rPr>
                <w:sz w:val="24"/>
              </w:rPr>
            </w:pPr>
            <w:r>
              <w:rPr>
                <w:spacing w:val="-2"/>
                <w:sz w:val="24"/>
              </w:rPr>
              <w:t>единицу</w:t>
            </w:r>
          </w:p>
        </w:tc>
        <w:tc>
          <w:tcPr>
            <w:tcW w:w="1548" w:type="dxa"/>
            <w:tcBorders>
              <w:top w:val="nil"/>
              <w:bottom w:val="nil"/>
            </w:tcBorders>
          </w:tcPr>
          <w:p w:rsidR="00AC7DD6" w:rsidRDefault="00AC7DD6">
            <w:pPr>
              <w:pStyle w:val="TableParagraph"/>
              <w:rPr>
                <w:sz w:val="20"/>
              </w:rPr>
            </w:pPr>
          </w:p>
        </w:tc>
      </w:tr>
      <w:tr w:rsidR="00AC7DD6">
        <w:trPr>
          <w:trHeight w:val="271"/>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tcBorders>
          </w:tcPr>
          <w:p w:rsidR="00AC7DD6" w:rsidRDefault="00466DA9">
            <w:pPr>
              <w:pStyle w:val="TableParagraph"/>
              <w:spacing w:line="252" w:lineRule="exact"/>
              <w:ind w:left="439"/>
              <w:rPr>
                <w:sz w:val="24"/>
              </w:rPr>
            </w:pPr>
            <w:r>
              <w:rPr>
                <w:spacing w:val="-2"/>
                <w:sz w:val="24"/>
              </w:rPr>
              <w:t>измерения</w:t>
            </w:r>
          </w:p>
        </w:tc>
        <w:tc>
          <w:tcPr>
            <w:tcW w:w="1548" w:type="dxa"/>
            <w:tcBorders>
              <w:top w:val="nil"/>
              <w:bottom w:val="nil"/>
            </w:tcBorders>
          </w:tcPr>
          <w:p w:rsidR="00AC7DD6" w:rsidRDefault="00AC7DD6">
            <w:pPr>
              <w:pStyle w:val="TableParagraph"/>
              <w:rPr>
                <w:sz w:val="20"/>
              </w:rPr>
            </w:pPr>
          </w:p>
        </w:tc>
      </w:tr>
      <w:tr w:rsidR="00AC7DD6">
        <w:trPr>
          <w:trHeight w:val="280"/>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979" w:type="dxa"/>
            <w:tcBorders>
              <w:bottom w:val="nil"/>
            </w:tcBorders>
          </w:tcPr>
          <w:p w:rsidR="00AC7DD6" w:rsidRDefault="00466DA9">
            <w:pPr>
              <w:pStyle w:val="TableParagraph"/>
              <w:spacing w:line="260" w:lineRule="exact"/>
              <w:ind w:left="129" w:right="125"/>
              <w:jc w:val="center"/>
              <w:rPr>
                <w:sz w:val="24"/>
              </w:rPr>
            </w:pPr>
            <w:r>
              <w:rPr>
                <w:spacing w:val="-2"/>
                <w:sz w:val="24"/>
              </w:rPr>
              <w:t>общий</w:t>
            </w:r>
          </w:p>
        </w:tc>
        <w:tc>
          <w:tcPr>
            <w:tcW w:w="972" w:type="dxa"/>
            <w:tcBorders>
              <w:bottom w:val="nil"/>
            </w:tcBorders>
          </w:tcPr>
          <w:p w:rsidR="00AC7DD6" w:rsidRDefault="00466DA9">
            <w:pPr>
              <w:pStyle w:val="TableParagraph"/>
              <w:spacing w:line="260" w:lineRule="exact"/>
              <w:ind w:left="133" w:right="123"/>
              <w:jc w:val="center"/>
              <w:rPr>
                <w:sz w:val="24"/>
              </w:rPr>
            </w:pPr>
            <w:r>
              <w:rPr>
                <w:sz w:val="24"/>
              </w:rPr>
              <w:t>в</w:t>
            </w:r>
            <w:r>
              <w:rPr>
                <w:spacing w:val="-5"/>
                <w:sz w:val="24"/>
              </w:rPr>
              <w:t>том</w:t>
            </w:r>
          </w:p>
        </w:tc>
        <w:tc>
          <w:tcPr>
            <w:tcW w:w="1548" w:type="dxa"/>
            <w:tcBorders>
              <w:top w:val="nil"/>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979" w:type="dxa"/>
            <w:tcBorders>
              <w:top w:val="nil"/>
              <w:bottom w:val="nil"/>
            </w:tcBorders>
          </w:tcPr>
          <w:p w:rsidR="00AC7DD6" w:rsidRDefault="00AC7DD6">
            <w:pPr>
              <w:pStyle w:val="TableParagraph"/>
              <w:rPr>
                <w:sz w:val="20"/>
              </w:rPr>
            </w:pPr>
          </w:p>
        </w:tc>
        <w:tc>
          <w:tcPr>
            <w:tcW w:w="972" w:type="dxa"/>
            <w:tcBorders>
              <w:top w:val="nil"/>
              <w:bottom w:val="nil"/>
            </w:tcBorders>
          </w:tcPr>
          <w:p w:rsidR="00AC7DD6" w:rsidRDefault="00466DA9">
            <w:pPr>
              <w:pStyle w:val="TableParagraph"/>
              <w:spacing w:line="256" w:lineRule="exact"/>
              <w:ind w:left="132" w:right="123"/>
              <w:jc w:val="center"/>
              <w:rPr>
                <w:sz w:val="24"/>
              </w:rPr>
            </w:pPr>
            <w:r>
              <w:rPr>
                <w:spacing w:val="-4"/>
                <w:sz w:val="24"/>
              </w:rPr>
              <w:t>числе</w:t>
            </w:r>
          </w:p>
        </w:tc>
        <w:tc>
          <w:tcPr>
            <w:tcW w:w="1548" w:type="dxa"/>
            <w:tcBorders>
              <w:top w:val="nil"/>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979" w:type="dxa"/>
            <w:tcBorders>
              <w:top w:val="nil"/>
              <w:bottom w:val="nil"/>
            </w:tcBorders>
          </w:tcPr>
          <w:p w:rsidR="00AC7DD6" w:rsidRDefault="00AC7DD6">
            <w:pPr>
              <w:pStyle w:val="TableParagraph"/>
              <w:rPr>
                <w:sz w:val="20"/>
              </w:rPr>
            </w:pPr>
          </w:p>
        </w:tc>
        <w:tc>
          <w:tcPr>
            <w:tcW w:w="972" w:type="dxa"/>
            <w:tcBorders>
              <w:top w:val="nil"/>
              <w:bottom w:val="nil"/>
            </w:tcBorders>
          </w:tcPr>
          <w:p w:rsidR="00AC7DD6" w:rsidRDefault="00466DA9">
            <w:pPr>
              <w:pStyle w:val="TableParagraph"/>
              <w:spacing w:line="256" w:lineRule="exact"/>
              <w:ind w:left="134" w:right="123"/>
              <w:jc w:val="center"/>
              <w:rPr>
                <w:sz w:val="24"/>
              </w:rPr>
            </w:pPr>
            <w:r>
              <w:rPr>
                <w:spacing w:val="-2"/>
                <w:sz w:val="24"/>
              </w:rPr>
              <w:t>горяче</w:t>
            </w:r>
          </w:p>
        </w:tc>
        <w:tc>
          <w:tcPr>
            <w:tcW w:w="1548" w:type="dxa"/>
            <w:tcBorders>
              <w:top w:val="nil"/>
              <w:bottom w:val="nil"/>
            </w:tcBorders>
          </w:tcPr>
          <w:p w:rsidR="00AC7DD6" w:rsidRDefault="00AC7DD6">
            <w:pPr>
              <w:pStyle w:val="TableParagraph"/>
              <w:rPr>
                <w:sz w:val="20"/>
              </w:rPr>
            </w:pPr>
          </w:p>
        </w:tc>
      </w:tr>
      <w:tr w:rsidR="00AC7DD6">
        <w:trPr>
          <w:trHeight w:val="271"/>
        </w:trPr>
        <w:tc>
          <w:tcPr>
            <w:tcW w:w="4481" w:type="dxa"/>
            <w:tcBorders>
              <w:top w:val="nil"/>
            </w:tcBorders>
          </w:tcPr>
          <w:p w:rsidR="00AC7DD6" w:rsidRDefault="00AC7DD6">
            <w:pPr>
              <w:pStyle w:val="TableParagraph"/>
              <w:rPr>
                <w:sz w:val="20"/>
              </w:rPr>
            </w:pPr>
          </w:p>
        </w:tc>
        <w:tc>
          <w:tcPr>
            <w:tcW w:w="1541" w:type="dxa"/>
            <w:tcBorders>
              <w:top w:val="nil"/>
            </w:tcBorders>
          </w:tcPr>
          <w:p w:rsidR="00AC7DD6" w:rsidRDefault="00AC7DD6">
            <w:pPr>
              <w:pStyle w:val="TableParagraph"/>
              <w:rPr>
                <w:sz w:val="20"/>
              </w:rPr>
            </w:pPr>
          </w:p>
        </w:tc>
        <w:tc>
          <w:tcPr>
            <w:tcW w:w="979" w:type="dxa"/>
            <w:tcBorders>
              <w:top w:val="nil"/>
            </w:tcBorders>
          </w:tcPr>
          <w:p w:rsidR="00AC7DD6" w:rsidRDefault="00AC7DD6">
            <w:pPr>
              <w:pStyle w:val="TableParagraph"/>
              <w:rPr>
                <w:sz w:val="20"/>
              </w:rPr>
            </w:pPr>
          </w:p>
        </w:tc>
        <w:tc>
          <w:tcPr>
            <w:tcW w:w="972" w:type="dxa"/>
            <w:tcBorders>
              <w:top w:val="nil"/>
            </w:tcBorders>
          </w:tcPr>
          <w:p w:rsidR="00AC7DD6" w:rsidRDefault="00466DA9">
            <w:pPr>
              <w:pStyle w:val="TableParagraph"/>
              <w:spacing w:line="252" w:lineRule="exact"/>
              <w:ind w:left="8"/>
              <w:jc w:val="center"/>
              <w:rPr>
                <w:sz w:val="24"/>
              </w:rPr>
            </w:pPr>
            <w:r>
              <w:rPr>
                <w:sz w:val="24"/>
              </w:rPr>
              <w:t>й</w:t>
            </w:r>
          </w:p>
        </w:tc>
        <w:tc>
          <w:tcPr>
            <w:tcW w:w="1548" w:type="dxa"/>
            <w:tcBorders>
              <w:top w:val="nil"/>
            </w:tcBorders>
          </w:tcPr>
          <w:p w:rsidR="00AC7DD6" w:rsidRDefault="00AC7DD6">
            <w:pPr>
              <w:pStyle w:val="TableParagraph"/>
              <w:rPr>
                <w:sz w:val="20"/>
              </w:rPr>
            </w:pPr>
          </w:p>
        </w:tc>
      </w:tr>
      <w:tr w:rsidR="00AC7DD6">
        <w:trPr>
          <w:trHeight w:val="279"/>
        </w:trPr>
        <w:tc>
          <w:tcPr>
            <w:tcW w:w="4481" w:type="dxa"/>
            <w:tcBorders>
              <w:bottom w:val="nil"/>
            </w:tcBorders>
          </w:tcPr>
          <w:p w:rsidR="00AC7DD6" w:rsidRDefault="00466DA9">
            <w:pPr>
              <w:pStyle w:val="TableParagraph"/>
              <w:spacing w:line="260" w:lineRule="exact"/>
              <w:ind w:left="107"/>
              <w:rPr>
                <w:sz w:val="24"/>
              </w:rPr>
            </w:pPr>
            <w:r>
              <w:rPr>
                <w:sz w:val="24"/>
              </w:rPr>
              <w:t xml:space="preserve">1 </w:t>
            </w:r>
            <w:r>
              <w:rPr>
                <w:spacing w:val="-2"/>
                <w:sz w:val="24"/>
              </w:rPr>
              <w:t>Общежития:</w:t>
            </w:r>
          </w:p>
        </w:tc>
        <w:tc>
          <w:tcPr>
            <w:tcW w:w="1541" w:type="dxa"/>
            <w:tcBorders>
              <w:bottom w:val="nil"/>
            </w:tcBorders>
          </w:tcPr>
          <w:p w:rsidR="00AC7DD6" w:rsidRDefault="00AC7DD6">
            <w:pPr>
              <w:pStyle w:val="TableParagraph"/>
              <w:rPr>
                <w:sz w:val="20"/>
              </w:rPr>
            </w:pPr>
          </w:p>
        </w:tc>
        <w:tc>
          <w:tcPr>
            <w:tcW w:w="979" w:type="dxa"/>
            <w:tcBorders>
              <w:bottom w:val="nil"/>
            </w:tcBorders>
          </w:tcPr>
          <w:p w:rsidR="00AC7DD6" w:rsidRDefault="00AC7DD6">
            <w:pPr>
              <w:pStyle w:val="TableParagraph"/>
              <w:rPr>
                <w:sz w:val="20"/>
              </w:rPr>
            </w:pPr>
          </w:p>
        </w:tc>
        <w:tc>
          <w:tcPr>
            <w:tcW w:w="972" w:type="dxa"/>
            <w:tcBorders>
              <w:bottom w:val="nil"/>
            </w:tcBorders>
          </w:tcPr>
          <w:p w:rsidR="00AC7DD6" w:rsidRDefault="00AC7DD6">
            <w:pPr>
              <w:pStyle w:val="TableParagraph"/>
              <w:rPr>
                <w:sz w:val="20"/>
              </w:rPr>
            </w:pPr>
          </w:p>
        </w:tc>
        <w:tc>
          <w:tcPr>
            <w:tcW w:w="1548" w:type="dxa"/>
            <w:tcBorders>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собщими</w:t>
            </w:r>
            <w:r>
              <w:rPr>
                <w:spacing w:val="-2"/>
                <w:sz w:val="24"/>
              </w:rPr>
              <w:t>душевыми</w:t>
            </w:r>
          </w:p>
        </w:tc>
        <w:tc>
          <w:tcPr>
            <w:tcW w:w="1541" w:type="dxa"/>
            <w:tcBorders>
              <w:top w:val="nil"/>
              <w:bottom w:val="nil"/>
            </w:tcBorders>
          </w:tcPr>
          <w:p w:rsidR="00AC7DD6" w:rsidRDefault="00466DA9">
            <w:pPr>
              <w:pStyle w:val="TableParagraph"/>
              <w:spacing w:line="256" w:lineRule="exact"/>
              <w:ind w:left="105" w:right="101"/>
              <w:jc w:val="center"/>
              <w:rPr>
                <w:sz w:val="24"/>
              </w:rPr>
            </w:pPr>
            <w:r>
              <w:rPr>
                <w:sz w:val="24"/>
              </w:rPr>
              <w:t xml:space="preserve">1 </w:t>
            </w:r>
            <w:r>
              <w:rPr>
                <w:spacing w:val="-2"/>
                <w:sz w:val="24"/>
              </w:rPr>
              <w:t>житель</w:t>
            </w:r>
          </w:p>
        </w:tc>
        <w:tc>
          <w:tcPr>
            <w:tcW w:w="979" w:type="dxa"/>
            <w:tcBorders>
              <w:top w:val="nil"/>
              <w:bottom w:val="nil"/>
            </w:tcBorders>
          </w:tcPr>
          <w:p w:rsidR="00AC7DD6" w:rsidRDefault="00466DA9">
            <w:pPr>
              <w:pStyle w:val="TableParagraph"/>
              <w:spacing w:line="256" w:lineRule="exact"/>
              <w:ind w:left="129" w:right="123"/>
              <w:jc w:val="center"/>
              <w:rPr>
                <w:sz w:val="24"/>
              </w:rPr>
            </w:pPr>
            <w:r>
              <w:rPr>
                <w:spacing w:val="-5"/>
                <w:sz w:val="24"/>
              </w:rPr>
              <w:t>90</w:t>
            </w:r>
          </w:p>
        </w:tc>
        <w:tc>
          <w:tcPr>
            <w:tcW w:w="972" w:type="dxa"/>
            <w:tcBorders>
              <w:top w:val="nil"/>
              <w:bottom w:val="nil"/>
            </w:tcBorders>
          </w:tcPr>
          <w:p w:rsidR="00AC7DD6" w:rsidRDefault="00466DA9">
            <w:pPr>
              <w:pStyle w:val="TableParagraph"/>
              <w:spacing w:line="256" w:lineRule="exact"/>
              <w:ind w:left="132" w:right="123"/>
              <w:jc w:val="center"/>
              <w:rPr>
                <w:sz w:val="24"/>
              </w:rPr>
            </w:pPr>
            <w:r>
              <w:rPr>
                <w:spacing w:val="-5"/>
                <w:sz w:val="24"/>
              </w:rPr>
              <w:t>50</w:t>
            </w:r>
          </w:p>
        </w:tc>
        <w:tc>
          <w:tcPr>
            <w:tcW w:w="1548" w:type="dxa"/>
            <w:tcBorders>
              <w:top w:val="nil"/>
              <w:bottom w:val="nil"/>
            </w:tcBorders>
          </w:tcPr>
          <w:p w:rsidR="00AC7DD6" w:rsidRDefault="00466DA9">
            <w:pPr>
              <w:pStyle w:val="TableParagraph"/>
              <w:spacing w:line="256" w:lineRule="exact"/>
              <w:ind w:left="102" w:right="93"/>
              <w:jc w:val="center"/>
              <w:rPr>
                <w:sz w:val="24"/>
              </w:rPr>
            </w:pPr>
            <w:r>
              <w:rPr>
                <w:spacing w:val="-5"/>
                <w:sz w:val="24"/>
              </w:rPr>
              <w:t>24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сдушамипри всехжилых</w:t>
            </w:r>
            <w:r>
              <w:rPr>
                <w:spacing w:val="-2"/>
                <w:sz w:val="24"/>
              </w:rPr>
              <w:t>комнатах</w:t>
            </w:r>
          </w:p>
        </w:tc>
        <w:tc>
          <w:tcPr>
            <w:tcW w:w="1541" w:type="dxa"/>
            <w:tcBorders>
              <w:top w:val="nil"/>
            </w:tcBorders>
          </w:tcPr>
          <w:p w:rsidR="00AC7DD6" w:rsidRDefault="00466DA9">
            <w:pPr>
              <w:pStyle w:val="TableParagraph"/>
              <w:spacing w:line="252" w:lineRule="exact"/>
              <w:ind w:left="101" w:right="101"/>
              <w:jc w:val="center"/>
              <w:rPr>
                <w:sz w:val="24"/>
              </w:rPr>
            </w:pPr>
            <w:r>
              <w:rPr>
                <w:spacing w:val="-6"/>
                <w:sz w:val="24"/>
              </w:rPr>
              <w:t>То</w:t>
            </w:r>
            <w:r>
              <w:rPr>
                <w:spacing w:val="-5"/>
                <w:sz w:val="24"/>
              </w:rPr>
              <w:t>же</w:t>
            </w:r>
          </w:p>
        </w:tc>
        <w:tc>
          <w:tcPr>
            <w:tcW w:w="979" w:type="dxa"/>
            <w:tcBorders>
              <w:top w:val="nil"/>
            </w:tcBorders>
          </w:tcPr>
          <w:p w:rsidR="00AC7DD6" w:rsidRDefault="00466DA9">
            <w:pPr>
              <w:pStyle w:val="TableParagraph"/>
              <w:spacing w:line="252" w:lineRule="exact"/>
              <w:ind w:left="129" w:right="123"/>
              <w:jc w:val="center"/>
              <w:rPr>
                <w:sz w:val="24"/>
              </w:rPr>
            </w:pPr>
            <w:r>
              <w:rPr>
                <w:spacing w:val="-5"/>
                <w:sz w:val="24"/>
              </w:rPr>
              <w:t>140</w:t>
            </w:r>
          </w:p>
        </w:tc>
        <w:tc>
          <w:tcPr>
            <w:tcW w:w="972" w:type="dxa"/>
            <w:tcBorders>
              <w:top w:val="nil"/>
            </w:tcBorders>
          </w:tcPr>
          <w:p w:rsidR="00AC7DD6" w:rsidRDefault="00466DA9">
            <w:pPr>
              <w:pStyle w:val="TableParagraph"/>
              <w:spacing w:line="252" w:lineRule="exact"/>
              <w:ind w:left="132" w:right="123"/>
              <w:jc w:val="center"/>
              <w:rPr>
                <w:sz w:val="24"/>
              </w:rPr>
            </w:pPr>
            <w:r>
              <w:rPr>
                <w:spacing w:val="-5"/>
                <w:sz w:val="24"/>
              </w:rPr>
              <w:t>80</w:t>
            </w:r>
          </w:p>
        </w:tc>
        <w:tc>
          <w:tcPr>
            <w:tcW w:w="1548" w:type="dxa"/>
            <w:tcBorders>
              <w:top w:val="nil"/>
            </w:tcBorders>
          </w:tcPr>
          <w:p w:rsidR="00AC7DD6" w:rsidRDefault="00466DA9">
            <w:pPr>
              <w:pStyle w:val="TableParagraph"/>
              <w:spacing w:line="252" w:lineRule="exact"/>
              <w:ind w:left="102" w:right="93"/>
              <w:jc w:val="center"/>
              <w:rPr>
                <w:sz w:val="24"/>
              </w:rPr>
            </w:pPr>
            <w:r>
              <w:rPr>
                <w:spacing w:val="-5"/>
                <w:sz w:val="24"/>
              </w:rPr>
              <w:t>24</w:t>
            </w:r>
          </w:p>
        </w:tc>
      </w:tr>
      <w:tr w:rsidR="00AC7DD6">
        <w:trPr>
          <w:trHeight w:val="275"/>
        </w:trPr>
        <w:tc>
          <w:tcPr>
            <w:tcW w:w="4481" w:type="dxa"/>
            <w:tcBorders>
              <w:bottom w:val="nil"/>
            </w:tcBorders>
          </w:tcPr>
          <w:p w:rsidR="00AC7DD6" w:rsidRDefault="00466DA9">
            <w:pPr>
              <w:pStyle w:val="TableParagraph"/>
              <w:spacing w:line="256" w:lineRule="exact"/>
              <w:ind w:left="107"/>
              <w:rPr>
                <w:sz w:val="24"/>
              </w:rPr>
            </w:pPr>
            <w:r>
              <w:rPr>
                <w:sz w:val="24"/>
              </w:rPr>
              <w:t>2Гостиницы,пансионатыи</w:t>
            </w:r>
            <w:r>
              <w:rPr>
                <w:spacing w:val="-2"/>
                <w:sz w:val="24"/>
              </w:rPr>
              <w:t>мотели:</w:t>
            </w:r>
          </w:p>
        </w:tc>
        <w:tc>
          <w:tcPr>
            <w:tcW w:w="1541" w:type="dxa"/>
            <w:tcBorders>
              <w:bottom w:val="nil"/>
            </w:tcBorders>
          </w:tcPr>
          <w:p w:rsidR="00AC7DD6" w:rsidRDefault="00AC7DD6">
            <w:pPr>
              <w:pStyle w:val="TableParagraph"/>
              <w:rPr>
                <w:sz w:val="20"/>
              </w:rPr>
            </w:pPr>
          </w:p>
        </w:tc>
        <w:tc>
          <w:tcPr>
            <w:tcW w:w="979" w:type="dxa"/>
            <w:tcBorders>
              <w:bottom w:val="nil"/>
            </w:tcBorders>
          </w:tcPr>
          <w:p w:rsidR="00AC7DD6" w:rsidRDefault="00AC7DD6">
            <w:pPr>
              <w:pStyle w:val="TableParagraph"/>
              <w:rPr>
                <w:sz w:val="20"/>
              </w:rPr>
            </w:pPr>
          </w:p>
        </w:tc>
        <w:tc>
          <w:tcPr>
            <w:tcW w:w="972" w:type="dxa"/>
            <w:tcBorders>
              <w:bottom w:val="nil"/>
            </w:tcBorders>
          </w:tcPr>
          <w:p w:rsidR="00AC7DD6" w:rsidRDefault="00AC7DD6">
            <w:pPr>
              <w:pStyle w:val="TableParagraph"/>
              <w:rPr>
                <w:sz w:val="20"/>
              </w:rPr>
            </w:pPr>
          </w:p>
        </w:tc>
        <w:tc>
          <w:tcPr>
            <w:tcW w:w="1548" w:type="dxa"/>
            <w:tcBorders>
              <w:bottom w:val="nil"/>
            </w:tcBorders>
          </w:tcPr>
          <w:p w:rsidR="00AC7DD6" w:rsidRDefault="00AC7DD6">
            <w:pPr>
              <w:pStyle w:val="TableParagraph"/>
              <w:rPr>
                <w:sz w:val="20"/>
              </w:rPr>
            </w:pPr>
          </w:p>
        </w:tc>
      </w:tr>
    </w:tbl>
    <w:p w:rsidR="00AC7DD6" w:rsidRDefault="00AC7DD6">
      <w:pPr>
        <w:rPr>
          <w:sz w:val="20"/>
        </w:rPr>
        <w:sectPr w:rsidR="00AC7DD6">
          <w:pgSz w:w="11910" w:h="16800"/>
          <w:pgMar w:top="1060" w:right="0" w:bottom="113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81"/>
        <w:gridCol w:w="1538"/>
        <w:gridCol w:w="981"/>
        <w:gridCol w:w="974"/>
        <w:gridCol w:w="1545"/>
      </w:tblGrid>
      <w:tr w:rsidR="00AC7DD6">
        <w:trPr>
          <w:trHeight w:val="280"/>
        </w:trPr>
        <w:tc>
          <w:tcPr>
            <w:tcW w:w="4481" w:type="dxa"/>
            <w:tcBorders>
              <w:top w:val="nil"/>
              <w:bottom w:val="nil"/>
            </w:tcBorders>
          </w:tcPr>
          <w:p w:rsidR="00AC7DD6" w:rsidRDefault="00466DA9">
            <w:pPr>
              <w:pStyle w:val="TableParagraph"/>
              <w:spacing w:line="260" w:lineRule="exact"/>
              <w:ind w:left="107"/>
              <w:rPr>
                <w:sz w:val="24"/>
              </w:rPr>
            </w:pPr>
            <w:r>
              <w:rPr>
                <w:sz w:val="24"/>
              </w:rPr>
              <w:lastRenderedPageBreak/>
              <w:t xml:space="preserve">собщими ваннамии </w:t>
            </w:r>
            <w:r>
              <w:rPr>
                <w:spacing w:val="-2"/>
                <w:sz w:val="24"/>
              </w:rPr>
              <w:t>душами</w:t>
            </w:r>
          </w:p>
        </w:tc>
        <w:tc>
          <w:tcPr>
            <w:tcW w:w="1538" w:type="dxa"/>
            <w:tcBorders>
              <w:top w:val="nil"/>
              <w:bottom w:val="nil"/>
            </w:tcBorders>
          </w:tcPr>
          <w:p w:rsidR="00AC7DD6" w:rsidRDefault="00466DA9">
            <w:pPr>
              <w:pStyle w:val="TableParagraph"/>
              <w:spacing w:line="260"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60" w:lineRule="exact"/>
              <w:ind w:left="298" w:right="288"/>
              <w:jc w:val="center"/>
              <w:rPr>
                <w:sz w:val="24"/>
              </w:rPr>
            </w:pPr>
            <w:r>
              <w:rPr>
                <w:spacing w:val="-5"/>
                <w:sz w:val="24"/>
              </w:rPr>
              <w:t>120</w:t>
            </w:r>
          </w:p>
        </w:tc>
        <w:tc>
          <w:tcPr>
            <w:tcW w:w="974" w:type="dxa"/>
            <w:tcBorders>
              <w:top w:val="nil"/>
              <w:bottom w:val="nil"/>
            </w:tcBorders>
          </w:tcPr>
          <w:p w:rsidR="00AC7DD6" w:rsidRDefault="00466DA9">
            <w:pPr>
              <w:pStyle w:val="TableParagraph"/>
              <w:spacing w:line="260" w:lineRule="exact"/>
              <w:ind w:left="294" w:right="285"/>
              <w:jc w:val="center"/>
              <w:rPr>
                <w:sz w:val="24"/>
              </w:rPr>
            </w:pPr>
            <w:r>
              <w:rPr>
                <w:spacing w:val="-5"/>
                <w:sz w:val="24"/>
              </w:rPr>
              <w:t>70</w:t>
            </w:r>
          </w:p>
        </w:tc>
        <w:tc>
          <w:tcPr>
            <w:tcW w:w="1545" w:type="dxa"/>
            <w:tcBorders>
              <w:top w:val="nil"/>
              <w:bottom w:val="nil"/>
            </w:tcBorders>
          </w:tcPr>
          <w:p w:rsidR="00AC7DD6" w:rsidRDefault="00466DA9">
            <w:pPr>
              <w:pStyle w:val="TableParagraph"/>
              <w:spacing w:line="260" w:lineRule="exact"/>
              <w:ind w:left="167" w:right="157"/>
              <w:jc w:val="center"/>
              <w:rPr>
                <w:sz w:val="24"/>
              </w:rPr>
            </w:pPr>
            <w:r>
              <w:rPr>
                <w:spacing w:val="-5"/>
                <w:sz w:val="24"/>
              </w:rPr>
              <w:t>24</w:t>
            </w: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сдушамивовсех</w:t>
            </w:r>
            <w:r>
              <w:rPr>
                <w:spacing w:val="-2"/>
                <w:sz w:val="24"/>
              </w:rPr>
              <w:t xml:space="preserve"> номерах</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230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140</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сваннымивовсех</w:t>
            </w:r>
            <w:r>
              <w:rPr>
                <w:spacing w:val="-2"/>
                <w:sz w:val="24"/>
              </w:rPr>
              <w:t>номерах</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300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180</w:t>
            </w:r>
          </w:p>
        </w:tc>
        <w:tc>
          <w:tcPr>
            <w:tcW w:w="1545" w:type="dxa"/>
            <w:tcBorders>
              <w:top w:val="nil"/>
            </w:tcBorders>
          </w:tcPr>
          <w:p w:rsidR="00AC7DD6" w:rsidRDefault="00466DA9">
            <w:pPr>
              <w:pStyle w:val="TableParagraph"/>
              <w:spacing w:line="252" w:lineRule="exact"/>
              <w:ind w:left="167" w:right="157"/>
              <w:jc w:val="center"/>
              <w:rPr>
                <w:sz w:val="24"/>
              </w:rPr>
            </w:pPr>
            <w:r>
              <w:rPr>
                <w:spacing w:val="-5"/>
                <w:sz w:val="24"/>
              </w:rPr>
              <w:t>24</w:t>
            </w:r>
          </w:p>
        </w:tc>
      </w:tr>
      <w:tr w:rsidR="00AC7DD6">
        <w:trPr>
          <w:trHeight w:val="282"/>
        </w:trPr>
        <w:tc>
          <w:tcPr>
            <w:tcW w:w="4481" w:type="dxa"/>
            <w:tcBorders>
              <w:bottom w:val="nil"/>
            </w:tcBorders>
          </w:tcPr>
          <w:p w:rsidR="00AC7DD6" w:rsidRDefault="00466DA9">
            <w:pPr>
              <w:pStyle w:val="TableParagraph"/>
              <w:spacing w:line="262" w:lineRule="exact"/>
              <w:ind w:left="107"/>
              <w:rPr>
                <w:sz w:val="24"/>
              </w:rPr>
            </w:pPr>
            <w:r>
              <w:rPr>
                <w:sz w:val="24"/>
              </w:rPr>
              <w:t>3</w:t>
            </w:r>
            <w:r>
              <w:rPr>
                <w:spacing w:val="-2"/>
                <w:sz w:val="24"/>
              </w:rPr>
              <w:t xml:space="preserve"> Больницы:</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 xml:space="preserve">собщими ваннамии </w:t>
            </w:r>
            <w:r>
              <w:rPr>
                <w:spacing w:val="-2"/>
                <w:sz w:val="24"/>
              </w:rPr>
              <w:t>душами</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120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75</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552"/>
        </w:trPr>
        <w:tc>
          <w:tcPr>
            <w:tcW w:w="4481" w:type="dxa"/>
            <w:tcBorders>
              <w:top w:val="nil"/>
              <w:bottom w:val="nil"/>
            </w:tcBorders>
          </w:tcPr>
          <w:p w:rsidR="00AC7DD6" w:rsidRDefault="00466DA9">
            <w:pPr>
              <w:pStyle w:val="TableParagraph"/>
              <w:spacing w:line="264" w:lineRule="exact"/>
              <w:ind w:left="107"/>
              <w:rPr>
                <w:sz w:val="24"/>
              </w:rPr>
            </w:pPr>
            <w:r>
              <w:rPr>
                <w:sz w:val="24"/>
              </w:rPr>
              <w:t xml:space="preserve">ссанитарнымиузлами, </w:t>
            </w:r>
            <w:r>
              <w:rPr>
                <w:spacing w:val="-2"/>
                <w:sz w:val="24"/>
              </w:rPr>
              <w:t>приближенными</w:t>
            </w:r>
          </w:p>
          <w:p w:rsidR="00AC7DD6" w:rsidRDefault="00466DA9">
            <w:pPr>
              <w:pStyle w:val="TableParagraph"/>
              <w:spacing w:line="268" w:lineRule="exact"/>
              <w:ind w:left="107"/>
              <w:rPr>
                <w:sz w:val="24"/>
              </w:rPr>
            </w:pPr>
            <w:r>
              <w:rPr>
                <w:sz w:val="24"/>
              </w:rPr>
              <w:t>к</w:t>
            </w:r>
            <w:r>
              <w:rPr>
                <w:spacing w:val="-2"/>
                <w:sz w:val="24"/>
              </w:rPr>
              <w:t>палатам</w:t>
            </w:r>
          </w:p>
        </w:tc>
        <w:tc>
          <w:tcPr>
            <w:tcW w:w="1538" w:type="dxa"/>
            <w:tcBorders>
              <w:top w:val="nil"/>
              <w:bottom w:val="nil"/>
            </w:tcBorders>
          </w:tcPr>
          <w:p w:rsidR="00AC7DD6" w:rsidRDefault="00466DA9">
            <w:pPr>
              <w:pStyle w:val="TableParagraph"/>
              <w:spacing w:line="264"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64" w:lineRule="exact"/>
              <w:ind w:left="298" w:right="288"/>
              <w:jc w:val="center"/>
              <w:rPr>
                <w:sz w:val="24"/>
              </w:rPr>
            </w:pPr>
            <w:r>
              <w:rPr>
                <w:spacing w:val="-5"/>
                <w:sz w:val="24"/>
              </w:rPr>
              <w:t>200</w:t>
            </w:r>
          </w:p>
        </w:tc>
        <w:tc>
          <w:tcPr>
            <w:tcW w:w="974" w:type="dxa"/>
            <w:tcBorders>
              <w:top w:val="nil"/>
              <w:bottom w:val="nil"/>
            </w:tcBorders>
          </w:tcPr>
          <w:p w:rsidR="00AC7DD6" w:rsidRDefault="00466DA9">
            <w:pPr>
              <w:pStyle w:val="TableParagraph"/>
              <w:spacing w:line="264" w:lineRule="exact"/>
              <w:ind w:left="294" w:right="285"/>
              <w:jc w:val="center"/>
              <w:rPr>
                <w:sz w:val="24"/>
              </w:rPr>
            </w:pPr>
            <w:r>
              <w:rPr>
                <w:spacing w:val="-5"/>
                <w:sz w:val="24"/>
              </w:rPr>
              <w:t>90</w:t>
            </w:r>
          </w:p>
        </w:tc>
        <w:tc>
          <w:tcPr>
            <w:tcW w:w="1545" w:type="dxa"/>
            <w:tcBorders>
              <w:top w:val="nil"/>
              <w:bottom w:val="nil"/>
            </w:tcBorders>
          </w:tcPr>
          <w:p w:rsidR="00AC7DD6" w:rsidRDefault="00466DA9">
            <w:pPr>
              <w:pStyle w:val="TableParagraph"/>
              <w:spacing w:line="264" w:lineRule="exact"/>
              <w:ind w:left="167" w:right="157"/>
              <w:jc w:val="center"/>
              <w:rPr>
                <w:sz w:val="24"/>
              </w:rPr>
            </w:pPr>
            <w:r>
              <w:rPr>
                <w:spacing w:val="-5"/>
                <w:sz w:val="24"/>
              </w:rPr>
              <w:t>24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pacing w:val="-2"/>
                <w:sz w:val="24"/>
              </w:rPr>
              <w:t>инфекционные</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240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110</w:t>
            </w:r>
          </w:p>
        </w:tc>
        <w:tc>
          <w:tcPr>
            <w:tcW w:w="1545" w:type="dxa"/>
            <w:tcBorders>
              <w:top w:val="nil"/>
            </w:tcBorders>
          </w:tcPr>
          <w:p w:rsidR="00AC7DD6" w:rsidRDefault="00466DA9">
            <w:pPr>
              <w:pStyle w:val="TableParagraph"/>
              <w:spacing w:line="252" w:lineRule="exact"/>
              <w:ind w:left="167" w:right="157"/>
              <w:jc w:val="center"/>
              <w:rPr>
                <w:sz w:val="24"/>
              </w:rPr>
            </w:pPr>
            <w:r>
              <w:rPr>
                <w:spacing w:val="-5"/>
                <w:sz w:val="24"/>
              </w:rPr>
              <w:t>24</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4Санаторииидома</w:t>
            </w:r>
            <w:r>
              <w:rPr>
                <w:spacing w:val="-2"/>
                <w:sz w:val="24"/>
              </w:rPr>
              <w:t>отдыха:</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собщими</w:t>
            </w:r>
            <w:r>
              <w:rPr>
                <w:spacing w:val="-2"/>
                <w:sz w:val="24"/>
              </w:rPr>
              <w:t>душами</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130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65</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сдушамипри всехжилых</w:t>
            </w:r>
            <w:r>
              <w:rPr>
                <w:spacing w:val="-2"/>
                <w:sz w:val="24"/>
              </w:rPr>
              <w:t>комнатах</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150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75</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сваннамипривсехжилых</w:t>
            </w:r>
            <w:r>
              <w:rPr>
                <w:spacing w:val="-2"/>
                <w:sz w:val="24"/>
              </w:rPr>
              <w:t xml:space="preserve"> комнатах</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200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100</w:t>
            </w:r>
          </w:p>
        </w:tc>
        <w:tc>
          <w:tcPr>
            <w:tcW w:w="1545" w:type="dxa"/>
            <w:tcBorders>
              <w:top w:val="nil"/>
            </w:tcBorders>
          </w:tcPr>
          <w:p w:rsidR="00AC7DD6" w:rsidRDefault="00466DA9">
            <w:pPr>
              <w:pStyle w:val="TableParagraph"/>
              <w:spacing w:line="252" w:lineRule="exact"/>
              <w:ind w:left="167" w:right="157"/>
              <w:jc w:val="center"/>
              <w:rPr>
                <w:sz w:val="24"/>
              </w:rPr>
            </w:pPr>
            <w:r>
              <w:rPr>
                <w:spacing w:val="-5"/>
                <w:sz w:val="24"/>
              </w:rPr>
              <w:t>24</w:t>
            </w:r>
          </w:p>
        </w:tc>
      </w:tr>
      <w:tr w:rsidR="00AC7DD6">
        <w:trPr>
          <w:trHeight w:val="556"/>
        </w:trPr>
        <w:tc>
          <w:tcPr>
            <w:tcW w:w="4481" w:type="dxa"/>
            <w:tcBorders>
              <w:bottom w:val="nil"/>
            </w:tcBorders>
          </w:tcPr>
          <w:p w:rsidR="00AC7DD6" w:rsidRDefault="00466DA9">
            <w:pPr>
              <w:pStyle w:val="TableParagraph"/>
              <w:spacing w:line="268" w:lineRule="exact"/>
              <w:ind w:left="107"/>
              <w:rPr>
                <w:sz w:val="24"/>
              </w:rPr>
            </w:pPr>
            <w:r>
              <w:rPr>
                <w:spacing w:val="-2"/>
                <w:sz w:val="24"/>
              </w:rPr>
              <w:t>5Физкультурно-оздоровительные</w:t>
            </w:r>
          </w:p>
          <w:p w:rsidR="00AC7DD6" w:rsidRDefault="00466DA9">
            <w:pPr>
              <w:pStyle w:val="TableParagraph"/>
              <w:spacing w:line="268" w:lineRule="exact"/>
              <w:ind w:left="107"/>
              <w:rPr>
                <w:sz w:val="24"/>
              </w:rPr>
            </w:pPr>
            <w:r>
              <w:rPr>
                <w:spacing w:val="-2"/>
                <w:sz w:val="24"/>
              </w:rPr>
              <w:t>учреждения:</w:t>
            </w:r>
          </w:p>
        </w:tc>
        <w:tc>
          <w:tcPr>
            <w:tcW w:w="1538" w:type="dxa"/>
            <w:tcBorders>
              <w:bottom w:val="nil"/>
            </w:tcBorders>
          </w:tcPr>
          <w:p w:rsidR="00AC7DD6" w:rsidRDefault="00AC7DD6">
            <w:pPr>
              <w:pStyle w:val="TableParagraph"/>
              <w:rPr>
                <w:sz w:val="24"/>
              </w:rPr>
            </w:pPr>
          </w:p>
        </w:tc>
        <w:tc>
          <w:tcPr>
            <w:tcW w:w="981" w:type="dxa"/>
            <w:tcBorders>
              <w:bottom w:val="nil"/>
            </w:tcBorders>
          </w:tcPr>
          <w:p w:rsidR="00AC7DD6" w:rsidRDefault="00AC7DD6">
            <w:pPr>
              <w:pStyle w:val="TableParagraph"/>
              <w:rPr>
                <w:sz w:val="24"/>
              </w:rPr>
            </w:pPr>
          </w:p>
        </w:tc>
        <w:tc>
          <w:tcPr>
            <w:tcW w:w="974" w:type="dxa"/>
            <w:tcBorders>
              <w:bottom w:val="nil"/>
            </w:tcBorders>
          </w:tcPr>
          <w:p w:rsidR="00AC7DD6" w:rsidRDefault="00AC7DD6">
            <w:pPr>
              <w:pStyle w:val="TableParagraph"/>
              <w:rPr>
                <w:sz w:val="24"/>
              </w:rPr>
            </w:pPr>
          </w:p>
        </w:tc>
        <w:tc>
          <w:tcPr>
            <w:tcW w:w="1545" w:type="dxa"/>
            <w:tcBorders>
              <w:bottom w:val="nil"/>
            </w:tcBorders>
          </w:tcPr>
          <w:p w:rsidR="00AC7DD6" w:rsidRDefault="00AC7DD6">
            <w:pPr>
              <w:pStyle w:val="TableParagraph"/>
              <w:rPr>
                <w:sz w:val="24"/>
              </w:rPr>
            </w:pPr>
          </w:p>
        </w:tc>
      </w:tr>
      <w:tr w:rsidR="00AC7DD6">
        <w:trPr>
          <w:trHeight w:val="552"/>
        </w:trPr>
        <w:tc>
          <w:tcPr>
            <w:tcW w:w="4481" w:type="dxa"/>
            <w:tcBorders>
              <w:top w:val="nil"/>
              <w:bottom w:val="nil"/>
            </w:tcBorders>
          </w:tcPr>
          <w:p w:rsidR="00AC7DD6" w:rsidRDefault="00466DA9">
            <w:pPr>
              <w:pStyle w:val="TableParagraph"/>
              <w:ind w:left="107"/>
              <w:rPr>
                <w:sz w:val="24"/>
              </w:rPr>
            </w:pPr>
            <w:r>
              <w:rPr>
                <w:sz w:val="24"/>
              </w:rPr>
              <w:t>состоловыминаполуфабрикатах,без стирки белья</w:t>
            </w:r>
          </w:p>
        </w:tc>
        <w:tc>
          <w:tcPr>
            <w:tcW w:w="1538" w:type="dxa"/>
            <w:tcBorders>
              <w:top w:val="nil"/>
              <w:bottom w:val="nil"/>
            </w:tcBorders>
          </w:tcPr>
          <w:p w:rsidR="00AC7DD6" w:rsidRDefault="00466DA9">
            <w:pPr>
              <w:pStyle w:val="TableParagraph"/>
              <w:spacing w:line="264" w:lineRule="exact"/>
              <w:ind w:left="104" w:right="96"/>
              <w:jc w:val="center"/>
              <w:rPr>
                <w:sz w:val="24"/>
              </w:rPr>
            </w:pPr>
            <w:r>
              <w:rPr>
                <w:sz w:val="24"/>
              </w:rPr>
              <w:t xml:space="preserve">1 </w:t>
            </w:r>
            <w:r>
              <w:rPr>
                <w:spacing w:val="-2"/>
                <w:sz w:val="24"/>
              </w:rPr>
              <w:t>место</w:t>
            </w:r>
          </w:p>
        </w:tc>
        <w:tc>
          <w:tcPr>
            <w:tcW w:w="981" w:type="dxa"/>
            <w:tcBorders>
              <w:top w:val="nil"/>
              <w:bottom w:val="nil"/>
            </w:tcBorders>
          </w:tcPr>
          <w:p w:rsidR="00AC7DD6" w:rsidRDefault="00466DA9">
            <w:pPr>
              <w:pStyle w:val="TableParagraph"/>
              <w:spacing w:line="264" w:lineRule="exact"/>
              <w:ind w:left="298" w:right="288"/>
              <w:jc w:val="center"/>
              <w:rPr>
                <w:sz w:val="24"/>
              </w:rPr>
            </w:pPr>
            <w:r>
              <w:rPr>
                <w:spacing w:val="-5"/>
                <w:sz w:val="24"/>
              </w:rPr>
              <w:t>60</w:t>
            </w:r>
          </w:p>
        </w:tc>
        <w:tc>
          <w:tcPr>
            <w:tcW w:w="974" w:type="dxa"/>
            <w:tcBorders>
              <w:top w:val="nil"/>
              <w:bottom w:val="nil"/>
            </w:tcBorders>
          </w:tcPr>
          <w:p w:rsidR="00AC7DD6" w:rsidRDefault="00466DA9">
            <w:pPr>
              <w:pStyle w:val="TableParagraph"/>
              <w:spacing w:line="264" w:lineRule="exact"/>
              <w:ind w:left="294" w:right="285"/>
              <w:jc w:val="center"/>
              <w:rPr>
                <w:sz w:val="24"/>
              </w:rPr>
            </w:pPr>
            <w:r>
              <w:rPr>
                <w:spacing w:val="-5"/>
                <w:sz w:val="24"/>
              </w:rPr>
              <w:t>30</w:t>
            </w:r>
          </w:p>
        </w:tc>
        <w:tc>
          <w:tcPr>
            <w:tcW w:w="1545" w:type="dxa"/>
            <w:tcBorders>
              <w:top w:val="nil"/>
              <w:bottom w:val="nil"/>
            </w:tcBorders>
          </w:tcPr>
          <w:p w:rsidR="00AC7DD6" w:rsidRDefault="00466DA9">
            <w:pPr>
              <w:pStyle w:val="TableParagraph"/>
              <w:spacing w:line="264" w:lineRule="exact"/>
              <w:ind w:left="167" w:right="157"/>
              <w:jc w:val="center"/>
              <w:rPr>
                <w:sz w:val="24"/>
              </w:rPr>
            </w:pPr>
            <w:r>
              <w:rPr>
                <w:spacing w:val="-5"/>
                <w:sz w:val="24"/>
              </w:rPr>
              <w:t>24</w:t>
            </w:r>
          </w:p>
        </w:tc>
      </w:tr>
      <w:tr w:rsidR="00AC7DD6">
        <w:trPr>
          <w:trHeight w:val="547"/>
        </w:trPr>
        <w:tc>
          <w:tcPr>
            <w:tcW w:w="4481" w:type="dxa"/>
            <w:tcBorders>
              <w:top w:val="nil"/>
            </w:tcBorders>
          </w:tcPr>
          <w:p w:rsidR="00AC7DD6" w:rsidRDefault="00466DA9">
            <w:pPr>
              <w:pStyle w:val="TableParagraph"/>
              <w:spacing w:line="264" w:lineRule="exact"/>
              <w:ind w:left="107"/>
              <w:rPr>
                <w:sz w:val="24"/>
              </w:rPr>
            </w:pPr>
            <w:r>
              <w:rPr>
                <w:sz w:val="24"/>
              </w:rPr>
              <w:t>состоловыми,работающими насырье,</w:t>
            </w:r>
            <w:r>
              <w:rPr>
                <w:spacing w:val="-10"/>
                <w:sz w:val="24"/>
              </w:rPr>
              <w:t>и</w:t>
            </w:r>
          </w:p>
          <w:p w:rsidR="00AC7DD6" w:rsidRDefault="00466DA9">
            <w:pPr>
              <w:pStyle w:val="TableParagraph"/>
              <w:spacing w:line="264" w:lineRule="exact"/>
              <w:ind w:left="107"/>
              <w:rPr>
                <w:sz w:val="24"/>
              </w:rPr>
            </w:pPr>
            <w:r>
              <w:rPr>
                <w:spacing w:val="-2"/>
                <w:sz w:val="24"/>
              </w:rPr>
              <w:t>прачечными</w:t>
            </w:r>
          </w:p>
        </w:tc>
        <w:tc>
          <w:tcPr>
            <w:tcW w:w="1538" w:type="dxa"/>
            <w:tcBorders>
              <w:top w:val="nil"/>
            </w:tcBorders>
          </w:tcPr>
          <w:p w:rsidR="00AC7DD6" w:rsidRDefault="00466DA9">
            <w:pPr>
              <w:pStyle w:val="TableParagraph"/>
              <w:spacing w:line="264"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64" w:lineRule="exact"/>
              <w:ind w:left="298" w:right="288"/>
              <w:jc w:val="center"/>
              <w:rPr>
                <w:sz w:val="24"/>
              </w:rPr>
            </w:pPr>
            <w:r>
              <w:rPr>
                <w:spacing w:val="-5"/>
                <w:sz w:val="24"/>
              </w:rPr>
              <w:t>200</w:t>
            </w:r>
          </w:p>
        </w:tc>
        <w:tc>
          <w:tcPr>
            <w:tcW w:w="974" w:type="dxa"/>
            <w:tcBorders>
              <w:top w:val="nil"/>
            </w:tcBorders>
          </w:tcPr>
          <w:p w:rsidR="00AC7DD6" w:rsidRDefault="00466DA9">
            <w:pPr>
              <w:pStyle w:val="TableParagraph"/>
              <w:spacing w:line="264" w:lineRule="exact"/>
              <w:ind w:left="294" w:right="285"/>
              <w:jc w:val="center"/>
              <w:rPr>
                <w:sz w:val="24"/>
              </w:rPr>
            </w:pPr>
            <w:r>
              <w:rPr>
                <w:spacing w:val="-5"/>
                <w:sz w:val="24"/>
              </w:rPr>
              <w:t>100</w:t>
            </w:r>
          </w:p>
        </w:tc>
        <w:tc>
          <w:tcPr>
            <w:tcW w:w="1545" w:type="dxa"/>
            <w:tcBorders>
              <w:top w:val="nil"/>
            </w:tcBorders>
          </w:tcPr>
          <w:p w:rsidR="00AC7DD6" w:rsidRDefault="00466DA9">
            <w:pPr>
              <w:pStyle w:val="TableParagraph"/>
              <w:spacing w:line="264" w:lineRule="exact"/>
              <w:ind w:left="167" w:right="157"/>
              <w:jc w:val="center"/>
              <w:rPr>
                <w:sz w:val="24"/>
              </w:rPr>
            </w:pPr>
            <w:r>
              <w:rPr>
                <w:spacing w:val="-5"/>
                <w:sz w:val="24"/>
              </w:rPr>
              <w:t>24</w:t>
            </w:r>
          </w:p>
        </w:tc>
      </w:tr>
      <w:tr w:rsidR="00AC7DD6">
        <w:trPr>
          <w:trHeight w:val="556"/>
        </w:trPr>
        <w:tc>
          <w:tcPr>
            <w:tcW w:w="4481" w:type="dxa"/>
            <w:tcBorders>
              <w:bottom w:val="nil"/>
            </w:tcBorders>
          </w:tcPr>
          <w:p w:rsidR="00AC7DD6" w:rsidRDefault="00466DA9">
            <w:pPr>
              <w:pStyle w:val="TableParagraph"/>
              <w:spacing w:line="268" w:lineRule="exact"/>
              <w:ind w:left="107"/>
              <w:rPr>
                <w:sz w:val="24"/>
              </w:rPr>
            </w:pPr>
            <w:r>
              <w:rPr>
                <w:sz w:val="24"/>
              </w:rPr>
              <w:t>6Дошкольные</w:t>
            </w:r>
            <w:r>
              <w:rPr>
                <w:spacing w:val="-2"/>
                <w:sz w:val="24"/>
              </w:rPr>
              <w:t>образовательные</w:t>
            </w:r>
          </w:p>
          <w:p w:rsidR="00AC7DD6" w:rsidRDefault="00466DA9">
            <w:pPr>
              <w:pStyle w:val="TableParagraph"/>
              <w:spacing w:line="268" w:lineRule="exact"/>
              <w:ind w:left="107"/>
              <w:rPr>
                <w:sz w:val="24"/>
              </w:rPr>
            </w:pPr>
            <w:r>
              <w:rPr>
                <w:sz w:val="24"/>
              </w:rPr>
              <w:t>учрежденияишколы-</w:t>
            </w:r>
            <w:r>
              <w:rPr>
                <w:spacing w:val="-2"/>
                <w:sz w:val="24"/>
              </w:rPr>
              <w:t>интернаты:</w:t>
            </w:r>
          </w:p>
        </w:tc>
        <w:tc>
          <w:tcPr>
            <w:tcW w:w="1538" w:type="dxa"/>
            <w:tcBorders>
              <w:bottom w:val="nil"/>
            </w:tcBorders>
          </w:tcPr>
          <w:p w:rsidR="00AC7DD6" w:rsidRDefault="00AC7DD6">
            <w:pPr>
              <w:pStyle w:val="TableParagraph"/>
              <w:rPr>
                <w:sz w:val="24"/>
              </w:rPr>
            </w:pPr>
          </w:p>
        </w:tc>
        <w:tc>
          <w:tcPr>
            <w:tcW w:w="981" w:type="dxa"/>
            <w:tcBorders>
              <w:bottom w:val="nil"/>
            </w:tcBorders>
          </w:tcPr>
          <w:p w:rsidR="00AC7DD6" w:rsidRDefault="00AC7DD6">
            <w:pPr>
              <w:pStyle w:val="TableParagraph"/>
              <w:rPr>
                <w:sz w:val="24"/>
              </w:rPr>
            </w:pPr>
          </w:p>
        </w:tc>
        <w:tc>
          <w:tcPr>
            <w:tcW w:w="974" w:type="dxa"/>
            <w:tcBorders>
              <w:bottom w:val="nil"/>
            </w:tcBorders>
          </w:tcPr>
          <w:p w:rsidR="00AC7DD6" w:rsidRDefault="00AC7DD6">
            <w:pPr>
              <w:pStyle w:val="TableParagraph"/>
              <w:rPr>
                <w:sz w:val="24"/>
              </w:rPr>
            </w:pPr>
          </w:p>
        </w:tc>
        <w:tc>
          <w:tcPr>
            <w:tcW w:w="1545" w:type="dxa"/>
            <w:tcBorders>
              <w:bottom w:val="nil"/>
            </w:tcBorders>
          </w:tcPr>
          <w:p w:rsidR="00AC7DD6" w:rsidRDefault="00AC7DD6">
            <w:pPr>
              <w:pStyle w:val="TableParagraph"/>
              <w:rPr>
                <w:sz w:val="24"/>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сдневнымпребыванием</w:t>
            </w:r>
            <w:r>
              <w:rPr>
                <w:spacing w:val="-2"/>
                <w:sz w:val="24"/>
              </w:rPr>
              <w:t xml:space="preserve"> детей:</w:t>
            </w:r>
          </w:p>
        </w:tc>
        <w:tc>
          <w:tcPr>
            <w:tcW w:w="1538" w:type="dxa"/>
            <w:tcBorders>
              <w:top w:val="nil"/>
              <w:bottom w:val="nil"/>
            </w:tcBorders>
          </w:tcPr>
          <w:p w:rsidR="00AC7DD6" w:rsidRDefault="00AC7DD6">
            <w:pPr>
              <w:pStyle w:val="TableParagraph"/>
              <w:rPr>
                <w:sz w:val="20"/>
              </w:rPr>
            </w:pPr>
          </w:p>
        </w:tc>
        <w:tc>
          <w:tcPr>
            <w:tcW w:w="981" w:type="dxa"/>
            <w:tcBorders>
              <w:top w:val="nil"/>
              <w:bottom w:val="nil"/>
            </w:tcBorders>
          </w:tcPr>
          <w:p w:rsidR="00AC7DD6" w:rsidRDefault="00AC7DD6">
            <w:pPr>
              <w:pStyle w:val="TableParagraph"/>
              <w:rPr>
                <w:sz w:val="20"/>
              </w:rPr>
            </w:pPr>
          </w:p>
        </w:tc>
        <w:tc>
          <w:tcPr>
            <w:tcW w:w="974" w:type="dxa"/>
            <w:tcBorders>
              <w:top w:val="nil"/>
              <w:bottom w:val="nil"/>
            </w:tcBorders>
          </w:tcPr>
          <w:p w:rsidR="00AC7DD6" w:rsidRDefault="00AC7DD6">
            <w:pPr>
              <w:pStyle w:val="TableParagraph"/>
              <w:rPr>
                <w:sz w:val="20"/>
              </w:rPr>
            </w:pPr>
          </w:p>
        </w:tc>
        <w:tc>
          <w:tcPr>
            <w:tcW w:w="1545" w:type="dxa"/>
            <w:tcBorders>
              <w:top w:val="nil"/>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состоловымина</w:t>
            </w:r>
            <w:r>
              <w:rPr>
                <w:spacing w:val="-2"/>
                <w:sz w:val="24"/>
              </w:rPr>
              <w:t>полуфабрикатах</w:t>
            </w:r>
          </w:p>
        </w:tc>
        <w:tc>
          <w:tcPr>
            <w:tcW w:w="1538" w:type="dxa"/>
            <w:tcBorders>
              <w:top w:val="nil"/>
              <w:bottom w:val="nil"/>
            </w:tcBorders>
          </w:tcPr>
          <w:p w:rsidR="00AC7DD6" w:rsidRDefault="00466DA9">
            <w:pPr>
              <w:pStyle w:val="TableParagraph"/>
              <w:spacing w:line="256" w:lineRule="exact"/>
              <w:ind w:left="104" w:right="97"/>
              <w:jc w:val="center"/>
              <w:rPr>
                <w:sz w:val="24"/>
              </w:rPr>
            </w:pPr>
            <w:r>
              <w:rPr>
                <w:sz w:val="24"/>
              </w:rPr>
              <w:t xml:space="preserve">1 </w:t>
            </w:r>
            <w:r>
              <w:rPr>
                <w:spacing w:val="-2"/>
                <w:sz w:val="24"/>
              </w:rPr>
              <w:t>ребенок</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40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20</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10</w:t>
            </w:r>
          </w:p>
        </w:tc>
      </w:tr>
      <w:tr w:rsidR="00AC7DD6">
        <w:trPr>
          <w:trHeight w:val="551"/>
        </w:trPr>
        <w:tc>
          <w:tcPr>
            <w:tcW w:w="4481" w:type="dxa"/>
            <w:tcBorders>
              <w:top w:val="nil"/>
              <w:bottom w:val="nil"/>
            </w:tcBorders>
          </w:tcPr>
          <w:p w:rsidR="00AC7DD6" w:rsidRDefault="00466DA9">
            <w:pPr>
              <w:pStyle w:val="TableParagraph"/>
              <w:spacing w:line="264" w:lineRule="exact"/>
              <w:ind w:left="107"/>
              <w:rPr>
                <w:sz w:val="24"/>
              </w:rPr>
            </w:pPr>
            <w:r>
              <w:rPr>
                <w:sz w:val="24"/>
              </w:rPr>
              <w:t>состоловыми,работающими насырье,</w:t>
            </w:r>
            <w:r>
              <w:rPr>
                <w:spacing w:val="-10"/>
                <w:sz w:val="24"/>
              </w:rPr>
              <w:t>и</w:t>
            </w:r>
          </w:p>
          <w:p w:rsidR="00AC7DD6" w:rsidRDefault="00466DA9">
            <w:pPr>
              <w:pStyle w:val="TableParagraph"/>
              <w:spacing w:line="268" w:lineRule="exact"/>
              <w:ind w:left="107"/>
              <w:rPr>
                <w:sz w:val="24"/>
              </w:rPr>
            </w:pPr>
            <w:r>
              <w:rPr>
                <w:spacing w:val="-2"/>
                <w:sz w:val="24"/>
              </w:rPr>
              <w:t>прачечными</w:t>
            </w:r>
          </w:p>
        </w:tc>
        <w:tc>
          <w:tcPr>
            <w:tcW w:w="1538" w:type="dxa"/>
            <w:tcBorders>
              <w:top w:val="nil"/>
              <w:bottom w:val="nil"/>
            </w:tcBorders>
          </w:tcPr>
          <w:p w:rsidR="00AC7DD6" w:rsidRDefault="00466DA9">
            <w:pPr>
              <w:pStyle w:val="TableParagraph"/>
              <w:spacing w:line="264" w:lineRule="exact"/>
              <w:ind w:left="100" w:right="98"/>
              <w:jc w:val="center"/>
              <w:rPr>
                <w:sz w:val="24"/>
              </w:rPr>
            </w:pPr>
            <w:r>
              <w:rPr>
                <w:spacing w:val="-6"/>
                <w:sz w:val="24"/>
              </w:rPr>
              <w:t>То</w:t>
            </w:r>
            <w:r>
              <w:rPr>
                <w:spacing w:val="-5"/>
                <w:sz w:val="24"/>
              </w:rPr>
              <w:t>же</w:t>
            </w:r>
          </w:p>
        </w:tc>
        <w:tc>
          <w:tcPr>
            <w:tcW w:w="981" w:type="dxa"/>
            <w:tcBorders>
              <w:top w:val="nil"/>
              <w:bottom w:val="nil"/>
            </w:tcBorders>
          </w:tcPr>
          <w:p w:rsidR="00AC7DD6" w:rsidRDefault="00466DA9">
            <w:pPr>
              <w:pStyle w:val="TableParagraph"/>
              <w:spacing w:line="264" w:lineRule="exact"/>
              <w:ind w:left="298" w:right="288"/>
              <w:jc w:val="center"/>
              <w:rPr>
                <w:sz w:val="24"/>
              </w:rPr>
            </w:pPr>
            <w:r>
              <w:rPr>
                <w:spacing w:val="-5"/>
                <w:sz w:val="24"/>
              </w:rPr>
              <w:t>80</w:t>
            </w:r>
          </w:p>
        </w:tc>
        <w:tc>
          <w:tcPr>
            <w:tcW w:w="974" w:type="dxa"/>
            <w:tcBorders>
              <w:top w:val="nil"/>
              <w:bottom w:val="nil"/>
            </w:tcBorders>
          </w:tcPr>
          <w:p w:rsidR="00AC7DD6" w:rsidRDefault="00466DA9">
            <w:pPr>
              <w:pStyle w:val="TableParagraph"/>
              <w:spacing w:line="264" w:lineRule="exact"/>
              <w:ind w:left="294" w:right="285"/>
              <w:jc w:val="center"/>
              <w:rPr>
                <w:sz w:val="24"/>
              </w:rPr>
            </w:pPr>
            <w:r>
              <w:rPr>
                <w:spacing w:val="-5"/>
                <w:sz w:val="24"/>
              </w:rPr>
              <w:t>30</w:t>
            </w:r>
          </w:p>
        </w:tc>
        <w:tc>
          <w:tcPr>
            <w:tcW w:w="1545" w:type="dxa"/>
            <w:tcBorders>
              <w:top w:val="nil"/>
              <w:bottom w:val="nil"/>
            </w:tcBorders>
          </w:tcPr>
          <w:p w:rsidR="00AC7DD6" w:rsidRDefault="00466DA9">
            <w:pPr>
              <w:pStyle w:val="TableParagraph"/>
              <w:spacing w:line="264" w:lineRule="exact"/>
              <w:ind w:left="167" w:right="157"/>
              <w:jc w:val="center"/>
              <w:rPr>
                <w:sz w:val="24"/>
              </w:rPr>
            </w:pPr>
            <w:r>
              <w:rPr>
                <w:spacing w:val="-5"/>
                <w:sz w:val="24"/>
              </w:rPr>
              <w:t>10</w:t>
            </w: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скруглосуточнымпребыванием</w:t>
            </w:r>
            <w:r>
              <w:rPr>
                <w:spacing w:val="-2"/>
                <w:sz w:val="24"/>
              </w:rPr>
              <w:t>детей:</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AC7DD6">
            <w:pPr>
              <w:pStyle w:val="TableParagraph"/>
              <w:rPr>
                <w:sz w:val="20"/>
              </w:rPr>
            </w:pPr>
          </w:p>
        </w:tc>
        <w:tc>
          <w:tcPr>
            <w:tcW w:w="974" w:type="dxa"/>
            <w:tcBorders>
              <w:top w:val="nil"/>
              <w:bottom w:val="nil"/>
            </w:tcBorders>
          </w:tcPr>
          <w:p w:rsidR="00AC7DD6" w:rsidRDefault="00AC7DD6">
            <w:pPr>
              <w:pStyle w:val="TableParagraph"/>
              <w:rPr>
                <w:sz w:val="20"/>
              </w:rPr>
            </w:pPr>
          </w:p>
        </w:tc>
        <w:tc>
          <w:tcPr>
            <w:tcW w:w="1545" w:type="dxa"/>
            <w:tcBorders>
              <w:top w:val="nil"/>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состоловымина</w:t>
            </w:r>
            <w:r>
              <w:rPr>
                <w:spacing w:val="-2"/>
                <w:sz w:val="24"/>
              </w:rPr>
              <w:t>полуфабрикатах</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69</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35</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547"/>
        </w:trPr>
        <w:tc>
          <w:tcPr>
            <w:tcW w:w="4481" w:type="dxa"/>
            <w:tcBorders>
              <w:top w:val="nil"/>
            </w:tcBorders>
          </w:tcPr>
          <w:p w:rsidR="00AC7DD6" w:rsidRDefault="00466DA9">
            <w:pPr>
              <w:pStyle w:val="TableParagraph"/>
              <w:spacing w:line="264" w:lineRule="exact"/>
              <w:ind w:left="107"/>
              <w:rPr>
                <w:sz w:val="24"/>
              </w:rPr>
            </w:pPr>
            <w:r>
              <w:rPr>
                <w:sz w:val="24"/>
              </w:rPr>
              <w:t>состоловыми,работающими насырье,</w:t>
            </w:r>
            <w:r>
              <w:rPr>
                <w:spacing w:val="-10"/>
                <w:sz w:val="24"/>
              </w:rPr>
              <w:t>и</w:t>
            </w:r>
          </w:p>
          <w:p w:rsidR="00AC7DD6" w:rsidRDefault="00466DA9">
            <w:pPr>
              <w:pStyle w:val="TableParagraph"/>
              <w:spacing w:line="264" w:lineRule="exact"/>
              <w:ind w:left="107"/>
              <w:rPr>
                <w:sz w:val="24"/>
              </w:rPr>
            </w:pPr>
            <w:r>
              <w:rPr>
                <w:spacing w:val="-2"/>
                <w:sz w:val="24"/>
              </w:rPr>
              <w:t>прачечными</w:t>
            </w:r>
          </w:p>
        </w:tc>
        <w:tc>
          <w:tcPr>
            <w:tcW w:w="1538" w:type="dxa"/>
            <w:tcBorders>
              <w:top w:val="nil"/>
            </w:tcBorders>
          </w:tcPr>
          <w:p w:rsidR="00AC7DD6" w:rsidRDefault="00466DA9">
            <w:pPr>
              <w:pStyle w:val="TableParagraph"/>
              <w:spacing w:line="264" w:lineRule="exact"/>
              <w:ind w:left="6"/>
              <w:jc w:val="center"/>
              <w:rPr>
                <w:sz w:val="24"/>
              </w:rPr>
            </w:pPr>
            <w:r>
              <w:rPr>
                <w:w w:val="99"/>
                <w:sz w:val="24"/>
              </w:rPr>
              <w:t>"</w:t>
            </w:r>
          </w:p>
        </w:tc>
        <w:tc>
          <w:tcPr>
            <w:tcW w:w="981" w:type="dxa"/>
            <w:tcBorders>
              <w:top w:val="nil"/>
            </w:tcBorders>
          </w:tcPr>
          <w:p w:rsidR="00AC7DD6" w:rsidRDefault="00466DA9">
            <w:pPr>
              <w:pStyle w:val="TableParagraph"/>
              <w:spacing w:line="264" w:lineRule="exact"/>
              <w:ind w:left="298" w:right="288"/>
              <w:jc w:val="center"/>
              <w:rPr>
                <w:sz w:val="24"/>
              </w:rPr>
            </w:pPr>
            <w:r>
              <w:rPr>
                <w:spacing w:val="-5"/>
                <w:sz w:val="24"/>
              </w:rPr>
              <w:t>138</w:t>
            </w:r>
          </w:p>
        </w:tc>
        <w:tc>
          <w:tcPr>
            <w:tcW w:w="974" w:type="dxa"/>
            <w:tcBorders>
              <w:top w:val="nil"/>
            </w:tcBorders>
          </w:tcPr>
          <w:p w:rsidR="00AC7DD6" w:rsidRDefault="00466DA9">
            <w:pPr>
              <w:pStyle w:val="TableParagraph"/>
              <w:spacing w:line="264" w:lineRule="exact"/>
              <w:ind w:left="294" w:right="285"/>
              <w:jc w:val="center"/>
              <w:rPr>
                <w:sz w:val="24"/>
              </w:rPr>
            </w:pPr>
            <w:r>
              <w:rPr>
                <w:spacing w:val="-5"/>
                <w:sz w:val="24"/>
              </w:rPr>
              <w:t>46</w:t>
            </w:r>
          </w:p>
        </w:tc>
        <w:tc>
          <w:tcPr>
            <w:tcW w:w="1545" w:type="dxa"/>
            <w:tcBorders>
              <w:top w:val="nil"/>
            </w:tcBorders>
          </w:tcPr>
          <w:p w:rsidR="00AC7DD6" w:rsidRDefault="00466DA9">
            <w:pPr>
              <w:pStyle w:val="TableParagraph"/>
              <w:spacing w:line="264" w:lineRule="exact"/>
              <w:ind w:left="167" w:right="157"/>
              <w:jc w:val="center"/>
              <w:rPr>
                <w:sz w:val="24"/>
              </w:rPr>
            </w:pPr>
            <w:r>
              <w:rPr>
                <w:spacing w:val="-5"/>
                <w:sz w:val="24"/>
              </w:rPr>
              <w:t>24</w:t>
            </w:r>
          </w:p>
        </w:tc>
      </w:tr>
      <w:tr w:rsidR="00AC7DD6">
        <w:trPr>
          <w:trHeight w:val="1103"/>
        </w:trPr>
        <w:tc>
          <w:tcPr>
            <w:tcW w:w="4481" w:type="dxa"/>
          </w:tcPr>
          <w:p w:rsidR="00AC7DD6" w:rsidRDefault="00466DA9">
            <w:pPr>
              <w:pStyle w:val="TableParagraph"/>
              <w:ind w:left="107"/>
              <w:rPr>
                <w:sz w:val="24"/>
              </w:rPr>
            </w:pPr>
            <w:r>
              <w:rPr>
                <w:sz w:val="24"/>
              </w:rPr>
              <w:t>7Учебныезаведениясдушевымипри гимнастических залах и столовыми, работающими на полуфабрикатах</w:t>
            </w:r>
          </w:p>
        </w:tc>
        <w:tc>
          <w:tcPr>
            <w:tcW w:w="1538" w:type="dxa"/>
          </w:tcPr>
          <w:p w:rsidR="00AC7DD6" w:rsidRDefault="00466DA9">
            <w:pPr>
              <w:pStyle w:val="TableParagraph"/>
              <w:spacing w:line="268" w:lineRule="exact"/>
              <w:ind w:left="104" w:right="96"/>
              <w:jc w:val="center"/>
              <w:rPr>
                <w:sz w:val="24"/>
              </w:rPr>
            </w:pPr>
            <w:r>
              <w:rPr>
                <w:sz w:val="24"/>
              </w:rPr>
              <w:t xml:space="preserve">1 </w:t>
            </w:r>
            <w:r>
              <w:rPr>
                <w:spacing w:val="-2"/>
                <w:sz w:val="24"/>
              </w:rPr>
              <w:t>учащийся</w:t>
            </w:r>
          </w:p>
          <w:p w:rsidR="00AC7DD6" w:rsidRDefault="00466DA9">
            <w:pPr>
              <w:pStyle w:val="TableParagraph"/>
              <w:spacing w:line="270" w:lineRule="atLeast"/>
              <w:ind w:left="144" w:right="136" w:firstLine="1"/>
              <w:jc w:val="center"/>
              <w:rPr>
                <w:sz w:val="24"/>
              </w:rPr>
            </w:pPr>
            <w:r>
              <w:rPr>
                <w:sz w:val="24"/>
              </w:rPr>
              <w:t xml:space="preserve">и 1 </w:t>
            </w:r>
            <w:r>
              <w:rPr>
                <w:spacing w:val="-4"/>
                <w:sz w:val="24"/>
              </w:rPr>
              <w:t xml:space="preserve">преподавате </w:t>
            </w:r>
            <w:r>
              <w:rPr>
                <w:spacing w:val="-6"/>
                <w:sz w:val="24"/>
              </w:rPr>
              <w:t>ль</w:t>
            </w:r>
          </w:p>
        </w:tc>
        <w:tc>
          <w:tcPr>
            <w:tcW w:w="981" w:type="dxa"/>
          </w:tcPr>
          <w:p w:rsidR="00AC7DD6" w:rsidRDefault="00466DA9">
            <w:pPr>
              <w:pStyle w:val="TableParagraph"/>
              <w:spacing w:line="268" w:lineRule="exact"/>
              <w:ind w:left="298" w:right="288"/>
              <w:jc w:val="center"/>
              <w:rPr>
                <w:sz w:val="24"/>
              </w:rPr>
            </w:pPr>
            <w:r>
              <w:rPr>
                <w:spacing w:val="-5"/>
                <w:sz w:val="24"/>
              </w:rPr>
              <w:t>22</w:t>
            </w:r>
          </w:p>
        </w:tc>
        <w:tc>
          <w:tcPr>
            <w:tcW w:w="974" w:type="dxa"/>
          </w:tcPr>
          <w:p w:rsidR="00AC7DD6" w:rsidRDefault="00466DA9">
            <w:pPr>
              <w:pStyle w:val="TableParagraph"/>
              <w:spacing w:line="268" w:lineRule="exact"/>
              <w:ind w:left="9"/>
              <w:jc w:val="center"/>
              <w:rPr>
                <w:sz w:val="24"/>
              </w:rPr>
            </w:pPr>
            <w:r>
              <w:rPr>
                <w:sz w:val="24"/>
              </w:rPr>
              <w:t>9</w:t>
            </w:r>
          </w:p>
        </w:tc>
        <w:tc>
          <w:tcPr>
            <w:tcW w:w="1545" w:type="dxa"/>
          </w:tcPr>
          <w:p w:rsidR="00AC7DD6" w:rsidRDefault="00466DA9">
            <w:pPr>
              <w:pStyle w:val="TableParagraph"/>
              <w:spacing w:line="268" w:lineRule="exact"/>
              <w:ind w:left="10"/>
              <w:jc w:val="center"/>
              <w:rPr>
                <w:sz w:val="24"/>
              </w:rPr>
            </w:pPr>
            <w:r>
              <w:rPr>
                <w:sz w:val="24"/>
              </w:rPr>
              <w:t>8</w:t>
            </w:r>
          </w:p>
        </w:tc>
      </w:tr>
      <w:tr w:rsidR="00AC7DD6">
        <w:trPr>
          <w:trHeight w:val="551"/>
        </w:trPr>
        <w:tc>
          <w:tcPr>
            <w:tcW w:w="4481" w:type="dxa"/>
          </w:tcPr>
          <w:p w:rsidR="00AC7DD6" w:rsidRDefault="00466DA9">
            <w:pPr>
              <w:pStyle w:val="TableParagraph"/>
              <w:spacing w:line="268" w:lineRule="exact"/>
              <w:ind w:left="107"/>
              <w:rPr>
                <w:sz w:val="24"/>
              </w:rPr>
            </w:pPr>
            <w:r>
              <w:rPr>
                <w:sz w:val="24"/>
              </w:rPr>
              <w:t>8Административные</w:t>
            </w:r>
            <w:r>
              <w:rPr>
                <w:spacing w:val="-2"/>
                <w:sz w:val="24"/>
              </w:rPr>
              <w:t>здания</w:t>
            </w:r>
          </w:p>
        </w:tc>
        <w:tc>
          <w:tcPr>
            <w:tcW w:w="1538" w:type="dxa"/>
          </w:tcPr>
          <w:p w:rsidR="00AC7DD6" w:rsidRDefault="00466DA9">
            <w:pPr>
              <w:pStyle w:val="TableParagraph"/>
              <w:spacing w:line="268" w:lineRule="exact"/>
              <w:ind w:left="9"/>
              <w:jc w:val="center"/>
              <w:rPr>
                <w:sz w:val="24"/>
              </w:rPr>
            </w:pPr>
            <w:r>
              <w:rPr>
                <w:sz w:val="24"/>
              </w:rPr>
              <w:t>1</w:t>
            </w:r>
          </w:p>
          <w:p w:rsidR="00AC7DD6" w:rsidRDefault="00466DA9">
            <w:pPr>
              <w:pStyle w:val="TableParagraph"/>
              <w:spacing w:line="264" w:lineRule="exact"/>
              <w:ind w:left="104" w:right="96"/>
              <w:jc w:val="center"/>
              <w:rPr>
                <w:sz w:val="24"/>
              </w:rPr>
            </w:pPr>
            <w:r>
              <w:rPr>
                <w:spacing w:val="-2"/>
                <w:sz w:val="24"/>
              </w:rPr>
              <w:t>работающий</w:t>
            </w:r>
          </w:p>
        </w:tc>
        <w:tc>
          <w:tcPr>
            <w:tcW w:w="981" w:type="dxa"/>
          </w:tcPr>
          <w:p w:rsidR="00AC7DD6" w:rsidRDefault="00466DA9">
            <w:pPr>
              <w:pStyle w:val="TableParagraph"/>
              <w:spacing w:line="268" w:lineRule="exact"/>
              <w:ind w:left="298" w:right="288"/>
              <w:jc w:val="center"/>
              <w:rPr>
                <w:sz w:val="24"/>
              </w:rPr>
            </w:pPr>
            <w:r>
              <w:rPr>
                <w:spacing w:val="-5"/>
                <w:sz w:val="24"/>
              </w:rPr>
              <w:t>18</w:t>
            </w:r>
          </w:p>
        </w:tc>
        <w:tc>
          <w:tcPr>
            <w:tcW w:w="974" w:type="dxa"/>
          </w:tcPr>
          <w:p w:rsidR="00AC7DD6" w:rsidRDefault="00466DA9">
            <w:pPr>
              <w:pStyle w:val="TableParagraph"/>
              <w:spacing w:line="268" w:lineRule="exact"/>
              <w:ind w:left="9"/>
              <w:jc w:val="center"/>
              <w:rPr>
                <w:sz w:val="24"/>
              </w:rPr>
            </w:pPr>
            <w:r>
              <w:rPr>
                <w:sz w:val="24"/>
              </w:rPr>
              <w:t>7</w:t>
            </w:r>
          </w:p>
        </w:tc>
        <w:tc>
          <w:tcPr>
            <w:tcW w:w="1545" w:type="dxa"/>
          </w:tcPr>
          <w:p w:rsidR="00AC7DD6" w:rsidRDefault="00466DA9">
            <w:pPr>
              <w:pStyle w:val="TableParagraph"/>
              <w:spacing w:line="268" w:lineRule="exact"/>
              <w:ind w:left="10"/>
              <w:jc w:val="center"/>
              <w:rPr>
                <w:sz w:val="24"/>
              </w:rPr>
            </w:pPr>
            <w:r>
              <w:rPr>
                <w:sz w:val="24"/>
              </w:rPr>
              <w:t>8</w:t>
            </w:r>
          </w:p>
        </w:tc>
      </w:tr>
      <w:tr w:rsidR="00AC7DD6">
        <w:trPr>
          <w:trHeight w:val="827"/>
        </w:trPr>
        <w:tc>
          <w:tcPr>
            <w:tcW w:w="4481" w:type="dxa"/>
          </w:tcPr>
          <w:p w:rsidR="00AC7DD6" w:rsidRDefault="00466DA9">
            <w:pPr>
              <w:pStyle w:val="TableParagraph"/>
              <w:spacing w:line="268" w:lineRule="exact"/>
              <w:ind w:left="107"/>
              <w:rPr>
                <w:sz w:val="24"/>
              </w:rPr>
            </w:pPr>
            <w:r>
              <w:rPr>
                <w:sz w:val="24"/>
              </w:rPr>
              <w:t>9Предприятияобщественногопитания</w:t>
            </w:r>
            <w:r>
              <w:rPr>
                <w:spacing w:val="-10"/>
                <w:sz w:val="24"/>
              </w:rPr>
              <w:t>с</w:t>
            </w:r>
          </w:p>
          <w:p w:rsidR="00AC7DD6" w:rsidRDefault="00466DA9">
            <w:pPr>
              <w:pStyle w:val="TableParagraph"/>
              <w:spacing w:line="270" w:lineRule="atLeast"/>
              <w:ind w:left="107"/>
              <w:rPr>
                <w:sz w:val="24"/>
              </w:rPr>
            </w:pPr>
            <w:r>
              <w:rPr>
                <w:sz w:val="24"/>
              </w:rPr>
              <w:t>приготовлениемпищи,реализуемойв обеденном зале</w:t>
            </w:r>
          </w:p>
        </w:tc>
        <w:tc>
          <w:tcPr>
            <w:tcW w:w="1538" w:type="dxa"/>
          </w:tcPr>
          <w:p w:rsidR="00AC7DD6" w:rsidRDefault="00466DA9">
            <w:pPr>
              <w:pStyle w:val="TableParagraph"/>
              <w:spacing w:line="268" w:lineRule="exact"/>
              <w:ind w:left="104" w:right="93"/>
              <w:jc w:val="center"/>
              <w:rPr>
                <w:sz w:val="24"/>
              </w:rPr>
            </w:pPr>
            <w:r>
              <w:rPr>
                <w:sz w:val="24"/>
              </w:rPr>
              <w:t xml:space="preserve">1 </w:t>
            </w:r>
            <w:r>
              <w:rPr>
                <w:spacing w:val="-2"/>
                <w:sz w:val="24"/>
              </w:rPr>
              <w:t>блюдо</w:t>
            </w:r>
          </w:p>
        </w:tc>
        <w:tc>
          <w:tcPr>
            <w:tcW w:w="981" w:type="dxa"/>
          </w:tcPr>
          <w:p w:rsidR="00AC7DD6" w:rsidRDefault="00466DA9">
            <w:pPr>
              <w:pStyle w:val="TableParagraph"/>
              <w:spacing w:line="268" w:lineRule="exact"/>
              <w:ind w:left="298" w:right="288"/>
              <w:jc w:val="center"/>
              <w:rPr>
                <w:sz w:val="24"/>
              </w:rPr>
            </w:pPr>
            <w:r>
              <w:rPr>
                <w:spacing w:val="-5"/>
                <w:sz w:val="24"/>
              </w:rPr>
              <w:t>12</w:t>
            </w:r>
          </w:p>
        </w:tc>
        <w:tc>
          <w:tcPr>
            <w:tcW w:w="974" w:type="dxa"/>
          </w:tcPr>
          <w:p w:rsidR="00AC7DD6" w:rsidRDefault="00466DA9">
            <w:pPr>
              <w:pStyle w:val="TableParagraph"/>
              <w:spacing w:line="268" w:lineRule="exact"/>
              <w:ind w:left="9"/>
              <w:jc w:val="center"/>
              <w:rPr>
                <w:sz w:val="24"/>
              </w:rPr>
            </w:pPr>
            <w:r>
              <w:rPr>
                <w:sz w:val="24"/>
              </w:rPr>
              <w:t>4</w:t>
            </w:r>
          </w:p>
        </w:tc>
        <w:tc>
          <w:tcPr>
            <w:tcW w:w="1545" w:type="dxa"/>
          </w:tcPr>
          <w:p w:rsidR="00AC7DD6" w:rsidRDefault="00466DA9">
            <w:pPr>
              <w:pStyle w:val="TableParagraph"/>
              <w:spacing w:line="268" w:lineRule="exact"/>
              <w:ind w:left="13"/>
              <w:jc w:val="center"/>
              <w:rPr>
                <w:sz w:val="24"/>
              </w:rPr>
            </w:pPr>
            <w:r>
              <w:rPr>
                <w:w w:val="99"/>
                <w:sz w:val="24"/>
              </w:rPr>
              <w:t>-</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 xml:space="preserve">10 </w:t>
            </w:r>
            <w:r>
              <w:rPr>
                <w:spacing w:val="-2"/>
                <w:sz w:val="24"/>
              </w:rPr>
              <w:t>Магазины:</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1380"/>
        </w:trPr>
        <w:tc>
          <w:tcPr>
            <w:tcW w:w="4481" w:type="dxa"/>
            <w:tcBorders>
              <w:top w:val="nil"/>
              <w:bottom w:val="nil"/>
            </w:tcBorders>
          </w:tcPr>
          <w:p w:rsidR="00AC7DD6" w:rsidRDefault="00466DA9">
            <w:pPr>
              <w:pStyle w:val="TableParagraph"/>
              <w:ind w:left="107"/>
              <w:rPr>
                <w:sz w:val="24"/>
              </w:rPr>
            </w:pPr>
            <w:r>
              <w:rPr>
                <w:spacing w:val="-2"/>
                <w:sz w:val="24"/>
              </w:rPr>
              <w:t>продовольственные(без холодильных установок)</w:t>
            </w:r>
          </w:p>
        </w:tc>
        <w:tc>
          <w:tcPr>
            <w:tcW w:w="1538" w:type="dxa"/>
            <w:tcBorders>
              <w:top w:val="nil"/>
              <w:bottom w:val="nil"/>
            </w:tcBorders>
          </w:tcPr>
          <w:p w:rsidR="00AC7DD6" w:rsidRDefault="00466DA9">
            <w:pPr>
              <w:pStyle w:val="TableParagraph"/>
              <w:ind w:left="123" w:right="114"/>
              <w:jc w:val="center"/>
              <w:rPr>
                <w:sz w:val="24"/>
              </w:rPr>
            </w:pPr>
            <w:r>
              <w:rPr>
                <w:sz w:val="24"/>
              </w:rPr>
              <w:t xml:space="preserve">1работникв смену или 20 м </w:t>
            </w:r>
            <w:r>
              <w:rPr>
                <w:spacing w:val="-2"/>
                <w:sz w:val="24"/>
              </w:rPr>
              <w:t xml:space="preserve">торгового </w:t>
            </w:r>
            <w:r>
              <w:rPr>
                <w:spacing w:val="-4"/>
                <w:sz w:val="24"/>
              </w:rPr>
              <w:t>зала</w:t>
            </w:r>
          </w:p>
        </w:tc>
        <w:tc>
          <w:tcPr>
            <w:tcW w:w="981" w:type="dxa"/>
            <w:tcBorders>
              <w:top w:val="nil"/>
              <w:bottom w:val="nil"/>
            </w:tcBorders>
          </w:tcPr>
          <w:p w:rsidR="00AC7DD6" w:rsidRDefault="00466DA9">
            <w:pPr>
              <w:pStyle w:val="TableParagraph"/>
              <w:spacing w:line="264" w:lineRule="exact"/>
              <w:ind w:left="298" w:right="288"/>
              <w:jc w:val="center"/>
              <w:rPr>
                <w:sz w:val="24"/>
              </w:rPr>
            </w:pPr>
            <w:r>
              <w:rPr>
                <w:spacing w:val="-5"/>
                <w:sz w:val="24"/>
              </w:rPr>
              <w:t>33</w:t>
            </w:r>
          </w:p>
        </w:tc>
        <w:tc>
          <w:tcPr>
            <w:tcW w:w="974" w:type="dxa"/>
            <w:tcBorders>
              <w:top w:val="nil"/>
              <w:bottom w:val="nil"/>
            </w:tcBorders>
          </w:tcPr>
          <w:p w:rsidR="00AC7DD6" w:rsidRDefault="00466DA9">
            <w:pPr>
              <w:pStyle w:val="TableParagraph"/>
              <w:spacing w:line="264" w:lineRule="exact"/>
              <w:ind w:left="294" w:right="285"/>
              <w:jc w:val="center"/>
              <w:rPr>
                <w:sz w:val="24"/>
              </w:rPr>
            </w:pPr>
            <w:r>
              <w:rPr>
                <w:spacing w:val="-5"/>
                <w:sz w:val="24"/>
              </w:rPr>
              <w:t>13</w:t>
            </w:r>
          </w:p>
        </w:tc>
        <w:tc>
          <w:tcPr>
            <w:tcW w:w="1545" w:type="dxa"/>
            <w:tcBorders>
              <w:top w:val="nil"/>
              <w:bottom w:val="nil"/>
            </w:tcBorders>
          </w:tcPr>
          <w:p w:rsidR="00AC7DD6" w:rsidRDefault="00466DA9">
            <w:pPr>
              <w:pStyle w:val="TableParagraph"/>
              <w:spacing w:line="264" w:lineRule="exact"/>
              <w:ind w:left="10"/>
              <w:jc w:val="center"/>
              <w:rPr>
                <w:sz w:val="24"/>
              </w:rPr>
            </w:pPr>
            <w:r>
              <w:rPr>
                <w:sz w:val="24"/>
              </w:rPr>
              <w:t>8</w:t>
            </w:r>
          </w:p>
        </w:tc>
      </w:tr>
      <w:tr w:rsidR="00AC7DD6">
        <w:trPr>
          <w:trHeight w:val="547"/>
        </w:trPr>
        <w:tc>
          <w:tcPr>
            <w:tcW w:w="4481" w:type="dxa"/>
            <w:tcBorders>
              <w:top w:val="nil"/>
            </w:tcBorders>
          </w:tcPr>
          <w:p w:rsidR="00AC7DD6" w:rsidRDefault="00466DA9">
            <w:pPr>
              <w:pStyle w:val="TableParagraph"/>
              <w:spacing w:line="264" w:lineRule="exact"/>
              <w:ind w:left="107"/>
              <w:rPr>
                <w:sz w:val="24"/>
              </w:rPr>
            </w:pPr>
            <w:r>
              <w:rPr>
                <w:spacing w:val="-2"/>
                <w:sz w:val="24"/>
              </w:rPr>
              <w:t>промтоварные</w:t>
            </w:r>
          </w:p>
        </w:tc>
        <w:tc>
          <w:tcPr>
            <w:tcW w:w="1538" w:type="dxa"/>
            <w:tcBorders>
              <w:top w:val="nil"/>
            </w:tcBorders>
          </w:tcPr>
          <w:p w:rsidR="00AC7DD6" w:rsidRDefault="00466DA9">
            <w:pPr>
              <w:pStyle w:val="TableParagraph"/>
              <w:spacing w:line="264" w:lineRule="exact"/>
              <w:ind w:left="104" w:right="98"/>
              <w:jc w:val="center"/>
              <w:rPr>
                <w:sz w:val="24"/>
              </w:rPr>
            </w:pPr>
            <w:r>
              <w:rPr>
                <w:sz w:val="24"/>
              </w:rPr>
              <w:t>1работник</w:t>
            </w:r>
            <w:r>
              <w:rPr>
                <w:spacing w:val="-10"/>
                <w:sz w:val="24"/>
              </w:rPr>
              <w:t>в</w:t>
            </w:r>
          </w:p>
          <w:p w:rsidR="00AC7DD6" w:rsidRDefault="00466DA9">
            <w:pPr>
              <w:pStyle w:val="TableParagraph"/>
              <w:spacing w:line="264" w:lineRule="exact"/>
              <w:ind w:left="104" w:right="98"/>
              <w:jc w:val="center"/>
              <w:rPr>
                <w:sz w:val="24"/>
              </w:rPr>
            </w:pPr>
            <w:r>
              <w:rPr>
                <w:spacing w:val="-4"/>
                <w:sz w:val="24"/>
              </w:rPr>
              <w:t>смену</w:t>
            </w:r>
          </w:p>
        </w:tc>
        <w:tc>
          <w:tcPr>
            <w:tcW w:w="981" w:type="dxa"/>
            <w:tcBorders>
              <w:top w:val="nil"/>
            </w:tcBorders>
          </w:tcPr>
          <w:p w:rsidR="00AC7DD6" w:rsidRDefault="00466DA9">
            <w:pPr>
              <w:pStyle w:val="TableParagraph"/>
              <w:spacing w:line="264" w:lineRule="exact"/>
              <w:ind w:left="298" w:right="288"/>
              <w:jc w:val="center"/>
              <w:rPr>
                <w:sz w:val="24"/>
              </w:rPr>
            </w:pPr>
            <w:r>
              <w:rPr>
                <w:spacing w:val="-5"/>
                <w:sz w:val="24"/>
              </w:rPr>
              <w:t>22</w:t>
            </w:r>
          </w:p>
        </w:tc>
        <w:tc>
          <w:tcPr>
            <w:tcW w:w="974" w:type="dxa"/>
            <w:tcBorders>
              <w:top w:val="nil"/>
            </w:tcBorders>
          </w:tcPr>
          <w:p w:rsidR="00AC7DD6" w:rsidRDefault="00466DA9">
            <w:pPr>
              <w:pStyle w:val="TableParagraph"/>
              <w:spacing w:line="264" w:lineRule="exact"/>
              <w:ind w:left="9"/>
              <w:jc w:val="center"/>
              <w:rPr>
                <w:sz w:val="24"/>
              </w:rPr>
            </w:pPr>
            <w:r>
              <w:rPr>
                <w:sz w:val="24"/>
              </w:rPr>
              <w:t>9</w:t>
            </w:r>
          </w:p>
        </w:tc>
        <w:tc>
          <w:tcPr>
            <w:tcW w:w="1545" w:type="dxa"/>
            <w:tcBorders>
              <w:top w:val="nil"/>
            </w:tcBorders>
          </w:tcPr>
          <w:p w:rsidR="00AC7DD6" w:rsidRDefault="00466DA9">
            <w:pPr>
              <w:pStyle w:val="TableParagraph"/>
              <w:spacing w:line="264" w:lineRule="exact"/>
              <w:ind w:left="10"/>
              <w:jc w:val="center"/>
              <w:rPr>
                <w:sz w:val="24"/>
              </w:rPr>
            </w:pPr>
            <w:r>
              <w:rPr>
                <w:sz w:val="24"/>
              </w:rPr>
              <w:t>8</w:t>
            </w:r>
          </w:p>
        </w:tc>
      </w:tr>
      <w:tr w:rsidR="00AC7DD6">
        <w:trPr>
          <w:trHeight w:val="277"/>
        </w:trPr>
        <w:tc>
          <w:tcPr>
            <w:tcW w:w="4481" w:type="dxa"/>
            <w:vMerge w:val="restart"/>
          </w:tcPr>
          <w:p w:rsidR="00AC7DD6" w:rsidRDefault="00466DA9">
            <w:pPr>
              <w:pStyle w:val="TableParagraph"/>
              <w:spacing w:line="270" w:lineRule="exact"/>
              <w:ind w:left="107"/>
              <w:rPr>
                <w:sz w:val="24"/>
              </w:rPr>
            </w:pPr>
            <w:r>
              <w:rPr>
                <w:sz w:val="24"/>
              </w:rPr>
              <w:t>11Поликлиникии</w:t>
            </w:r>
            <w:r>
              <w:rPr>
                <w:spacing w:val="-2"/>
                <w:sz w:val="24"/>
              </w:rPr>
              <w:t>амбулатории</w:t>
            </w:r>
          </w:p>
        </w:tc>
        <w:tc>
          <w:tcPr>
            <w:tcW w:w="1538" w:type="dxa"/>
            <w:tcBorders>
              <w:bottom w:val="nil"/>
            </w:tcBorders>
          </w:tcPr>
          <w:p w:rsidR="00AC7DD6" w:rsidRDefault="00466DA9">
            <w:pPr>
              <w:pStyle w:val="TableParagraph"/>
              <w:spacing w:line="257" w:lineRule="exact"/>
              <w:ind w:left="104" w:right="97"/>
              <w:jc w:val="center"/>
              <w:rPr>
                <w:sz w:val="24"/>
              </w:rPr>
            </w:pPr>
            <w:r>
              <w:rPr>
                <w:sz w:val="24"/>
              </w:rPr>
              <w:t>1</w:t>
            </w:r>
            <w:r>
              <w:rPr>
                <w:spacing w:val="-2"/>
                <w:sz w:val="24"/>
              </w:rPr>
              <w:t xml:space="preserve"> больной</w:t>
            </w:r>
          </w:p>
        </w:tc>
        <w:tc>
          <w:tcPr>
            <w:tcW w:w="981" w:type="dxa"/>
            <w:tcBorders>
              <w:bottom w:val="nil"/>
            </w:tcBorders>
          </w:tcPr>
          <w:p w:rsidR="00AC7DD6" w:rsidRDefault="00466DA9">
            <w:pPr>
              <w:pStyle w:val="TableParagraph"/>
              <w:spacing w:line="257" w:lineRule="exact"/>
              <w:ind w:left="288" w:right="288"/>
              <w:jc w:val="center"/>
              <w:rPr>
                <w:sz w:val="24"/>
              </w:rPr>
            </w:pPr>
            <w:r>
              <w:rPr>
                <w:spacing w:val="-5"/>
                <w:sz w:val="24"/>
              </w:rPr>
              <w:t>11</w:t>
            </w:r>
          </w:p>
        </w:tc>
        <w:tc>
          <w:tcPr>
            <w:tcW w:w="974" w:type="dxa"/>
            <w:tcBorders>
              <w:bottom w:val="nil"/>
            </w:tcBorders>
          </w:tcPr>
          <w:p w:rsidR="00AC7DD6" w:rsidRDefault="00466DA9">
            <w:pPr>
              <w:pStyle w:val="TableParagraph"/>
              <w:spacing w:line="257" w:lineRule="exact"/>
              <w:ind w:left="9"/>
              <w:jc w:val="center"/>
              <w:rPr>
                <w:sz w:val="24"/>
              </w:rPr>
            </w:pPr>
            <w:r>
              <w:rPr>
                <w:sz w:val="24"/>
              </w:rPr>
              <w:t>5</w:t>
            </w:r>
          </w:p>
        </w:tc>
        <w:tc>
          <w:tcPr>
            <w:tcW w:w="1545" w:type="dxa"/>
            <w:tcBorders>
              <w:bottom w:val="nil"/>
            </w:tcBorders>
          </w:tcPr>
          <w:p w:rsidR="00AC7DD6" w:rsidRDefault="00466DA9">
            <w:pPr>
              <w:pStyle w:val="TableParagraph"/>
              <w:spacing w:line="257" w:lineRule="exact"/>
              <w:ind w:left="167" w:right="157"/>
              <w:jc w:val="center"/>
              <w:rPr>
                <w:sz w:val="24"/>
              </w:rPr>
            </w:pPr>
            <w:r>
              <w:rPr>
                <w:spacing w:val="-5"/>
                <w:sz w:val="24"/>
              </w:rPr>
              <w:t>10</w:t>
            </w:r>
          </w:p>
        </w:tc>
      </w:tr>
      <w:tr w:rsidR="00AC7DD6">
        <w:trPr>
          <w:trHeight w:val="818"/>
        </w:trPr>
        <w:tc>
          <w:tcPr>
            <w:tcW w:w="4481" w:type="dxa"/>
            <w:vMerge/>
            <w:tcBorders>
              <w:top w:val="nil"/>
            </w:tcBorders>
          </w:tcPr>
          <w:p w:rsidR="00AC7DD6" w:rsidRDefault="00AC7DD6">
            <w:pPr>
              <w:rPr>
                <w:sz w:val="2"/>
                <w:szCs w:val="2"/>
              </w:rPr>
            </w:pPr>
          </w:p>
        </w:tc>
        <w:tc>
          <w:tcPr>
            <w:tcW w:w="1538" w:type="dxa"/>
            <w:tcBorders>
              <w:top w:val="nil"/>
            </w:tcBorders>
          </w:tcPr>
          <w:p w:rsidR="00AC7DD6" w:rsidRDefault="00466DA9">
            <w:pPr>
              <w:pStyle w:val="TableParagraph"/>
              <w:spacing w:line="259" w:lineRule="exact"/>
              <w:ind w:left="9"/>
              <w:jc w:val="center"/>
              <w:rPr>
                <w:sz w:val="24"/>
              </w:rPr>
            </w:pPr>
            <w:r>
              <w:rPr>
                <w:sz w:val="24"/>
              </w:rPr>
              <w:t>1</w:t>
            </w:r>
          </w:p>
          <w:p w:rsidR="00AC7DD6" w:rsidRDefault="00466DA9">
            <w:pPr>
              <w:pStyle w:val="TableParagraph"/>
              <w:spacing w:line="270" w:lineRule="atLeast"/>
              <w:ind w:left="104" w:right="98"/>
              <w:jc w:val="center"/>
              <w:rPr>
                <w:sz w:val="24"/>
              </w:rPr>
            </w:pPr>
            <w:r>
              <w:rPr>
                <w:spacing w:val="-2"/>
                <w:sz w:val="24"/>
              </w:rPr>
              <w:t xml:space="preserve">работающий </w:t>
            </w:r>
            <w:r>
              <w:rPr>
                <w:sz w:val="24"/>
              </w:rPr>
              <w:t>в смену</w:t>
            </w:r>
          </w:p>
        </w:tc>
        <w:tc>
          <w:tcPr>
            <w:tcW w:w="981" w:type="dxa"/>
            <w:tcBorders>
              <w:top w:val="nil"/>
            </w:tcBorders>
          </w:tcPr>
          <w:p w:rsidR="00AC7DD6" w:rsidRDefault="00466DA9">
            <w:pPr>
              <w:pStyle w:val="TableParagraph"/>
              <w:spacing w:line="259" w:lineRule="exact"/>
              <w:ind w:left="298" w:right="288"/>
              <w:jc w:val="center"/>
              <w:rPr>
                <w:sz w:val="24"/>
              </w:rPr>
            </w:pPr>
            <w:r>
              <w:rPr>
                <w:spacing w:val="-5"/>
                <w:sz w:val="24"/>
              </w:rPr>
              <w:t>30</w:t>
            </w:r>
          </w:p>
        </w:tc>
        <w:tc>
          <w:tcPr>
            <w:tcW w:w="974" w:type="dxa"/>
            <w:tcBorders>
              <w:top w:val="nil"/>
            </w:tcBorders>
          </w:tcPr>
          <w:p w:rsidR="00AC7DD6" w:rsidRDefault="00466DA9">
            <w:pPr>
              <w:pStyle w:val="TableParagraph"/>
              <w:spacing w:line="259" w:lineRule="exact"/>
              <w:ind w:left="294" w:right="285"/>
              <w:jc w:val="center"/>
              <w:rPr>
                <w:sz w:val="24"/>
              </w:rPr>
            </w:pPr>
            <w:r>
              <w:rPr>
                <w:spacing w:val="-5"/>
                <w:sz w:val="24"/>
              </w:rPr>
              <w:t>12</w:t>
            </w:r>
          </w:p>
        </w:tc>
        <w:tc>
          <w:tcPr>
            <w:tcW w:w="1545" w:type="dxa"/>
            <w:tcBorders>
              <w:top w:val="nil"/>
            </w:tcBorders>
          </w:tcPr>
          <w:p w:rsidR="00AC7DD6" w:rsidRDefault="00466DA9">
            <w:pPr>
              <w:pStyle w:val="TableParagraph"/>
              <w:spacing w:line="259" w:lineRule="exact"/>
              <w:ind w:left="167" w:right="157"/>
              <w:jc w:val="center"/>
              <w:rPr>
                <w:sz w:val="24"/>
              </w:rPr>
            </w:pPr>
            <w:r>
              <w:rPr>
                <w:spacing w:val="-5"/>
                <w:sz w:val="24"/>
              </w:rPr>
              <w:t>10</w:t>
            </w:r>
          </w:p>
        </w:tc>
      </w:tr>
      <w:tr w:rsidR="00AC7DD6">
        <w:trPr>
          <w:trHeight w:val="279"/>
        </w:trPr>
        <w:tc>
          <w:tcPr>
            <w:tcW w:w="4481" w:type="dxa"/>
            <w:tcBorders>
              <w:bottom w:val="nil"/>
            </w:tcBorders>
          </w:tcPr>
          <w:p w:rsidR="00AC7DD6" w:rsidRDefault="00466DA9">
            <w:pPr>
              <w:pStyle w:val="TableParagraph"/>
              <w:spacing w:line="260" w:lineRule="exact"/>
              <w:ind w:left="107"/>
              <w:rPr>
                <w:sz w:val="24"/>
              </w:rPr>
            </w:pPr>
            <w:r>
              <w:rPr>
                <w:sz w:val="24"/>
              </w:rPr>
              <w:t xml:space="preserve">12 </w:t>
            </w:r>
            <w:r>
              <w:rPr>
                <w:spacing w:val="-2"/>
                <w:sz w:val="24"/>
              </w:rPr>
              <w:t>Аптеки:</w:t>
            </w:r>
          </w:p>
        </w:tc>
        <w:tc>
          <w:tcPr>
            <w:tcW w:w="1538" w:type="dxa"/>
            <w:vMerge w:val="restart"/>
            <w:tcBorders>
              <w:bottom w:val="nil"/>
            </w:tcBorders>
          </w:tcPr>
          <w:p w:rsidR="00AC7DD6" w:rsidRDefault="00AC7DD6">
            <w:pPr>
              <w:pStyle w:val="TableParagraph"/>
              <w:spacing w:before="3"/>
              <w:rPr>
                <w:b/>
                <w:sz w:val="23"/>
              </w:rPr>
            </w:pPr>
          </w:p>
          <w:p w:rsidR="00AC7DD6" w:rsidRDefault="00466DA9">
            <w:pPr>
              <w:pStyle w:val="TableParagraph"/>
              <w:ind w:left="9"/>
              <w:jc w:val="center"/>
              <w:rPr>
                <w:sz w:val="24"/>
              </w:rPr>
            </w:pPr>
            <w:r>
              <w:rPr>
                <w:sz w:val="24"/>
              </w:rPr>
              <w:t>1</w:t>
            </w:r>
          </w:p>
          <w:p w:rsidR="00AC7DD6" w:rsidRDefault="00466DA9">
            <w:pPr>
              <w:pStyle w:val="TableParagraph"/>
              <w:spacing w:line="264" w:lineRule="exact"/>
              <w:ind w:left="104" w:right="96"/>
              <w:jc w:val="center"/>
              <w:rPr>
                <w:sz w:val="24"/>
              </w:rPr>
            </w:pPr>
            <w:r>
              <w:rPr>
                <w:spacing w:val="-2"/>
                <w:sz w:val="24"/>
              </w:rPr>
              <w:t>работающий</w:t>
            </w:r>
          </w:p>
        </w:tc>
        <w:tc>
          <w:tcPr>
            <w:tcW w:w="981" w:type="dxa"/>
            <w:vMerge w:val="restart"/>
            <w:tcBorders>
              <w:bottom w:val="nil"/>
            </w:tcBorders>
          </w:tcPr>
          <w:p w:rsidR="00AC7DD6" w:rsidRDefault="00AC7DD6">
            <w:pPr>
              <w:pStyle w:val="TableParagraph"/>
              <w:spacing w:before="3"/>
              <w:rPr>
                <w:b/>
                <w:sz w:val="23"/>
              </w:rPr>
            </w:pPr>
          </w:p>
          <w:p w:rsidR="00AC7DD6" w:rsidRDefault="00466DA9">
            <w:pPr>
              <w:pStyle w:val="TableParagraph"/>
              <w:ind w:left="298" w:right="288"/>
              <w:jc w:val="center"/>
              <w:rPr>
                <w:sz w:val="24"/>
              </w:rPr>
            </w:pPr>
            <w:r>
              <w:rPr>
                <w:spacing w:val="-5"/>
                <w:sz w:val="24"/>
              </w:rPr>
              <w:t>30</w:t>
            </w:r>
          </w:p>
        </w:tc>
        <w:tc>
          <w:tcPr>
            <w:tcW w:w="974" w:type="dxa"/>
            <w:vMerge w:val="restart"/>
            <w:tcBorders>
              <w:bottom w:val="nil"/>
            </w:tcBorders>
          </w:tcPr>
          <w:p w:rsidR="00AC7DD6" w:rsidRDefault="00AC7DD6">
            <w:pPr>
              <w:pStyle w:val="TableParagraph"/>
              <w:spacing w:before="3"/>
              <w:rPr>
                <w:b/>
                <w:sz w:val="23"/>
              </w:rPr>
            </w:pPr>
          </w:p>
          <w:p w:rsidR="00AC7DD6" w:rsidRDefault="00466DA9">
            <w:pPr>
              <w:pStyle w:val="TableParagraph"/>
              <w:ind w:left="351" w:right="342"/>
              <w:jc w:val="center"/>
              <w:rPr>
                <w:sz w:val="24"/>
              </w:rPr>
            </w:pPr>
            <w:r>
              <w:rPr>
                <w:spacing w:val="-5"/>
                <w:sz w:val="24"/>
              </w:rPr>
              <w:t>12</w:t>
            </w:r>
          </w:p>
        </w:tc>
        <w:tc>
          <w:tcPr>
            <w:tcW w:w="1545" w:type="dxa"/>
            <w:vMerge w:val="restart"/>
            <w:tcBorders>
              <w:bottom w:val="nil"/>
            </w:tcBorders>
          </w:tcPr>
          <w:p w:rsidR="00AC7DD6" w:rsidRDefault="00AC7DD6">
            <w:pPr>
              <w:pStyle w:val="TableParagraph"/>
              <w:spacing w:before="3"/>
              <w:rPr>
                <w:b/>
                <w:sz w:val="23"/>
              </w:rPr>
            </w:pPr>
          </w:p>
          <w:p w:rsidR="00AC7DD6" w:rsidRDefault="00466DA9">
            <w:pPr>
              <w:pStyle w:val="TableParagraph"/>
              <w:ind w:left="167" w:right="157"/>
              <w:jc w:val="center"/>
              <w:rPr>
                <w:sz w:val="24"/>
              </w:rPr>
            </w:pPr>
            <w:r>
              <w:rPr>
                <w:spacing w:val="-5"/>
                <w:sz w:val="24"/>
              </w:rPr>
              <w:t>12</w:t>
            </w:r>
          </w:p>
        </w:tc>
      </w:tr>
      <w:tr w:rsidR="00AC7DD6">
        <w:trPr>
          <w:trHeight w:val="547"/>
        </w:trPr>
        <w:tc>
          <w:tcPr>
            <w:tcW w:w="4481" w:type="dxa"/>
            <w:tcBorders>
              <w:top w:val="nil"/>
              <w:bottom w:val="nil"/>
            </w:tcBorders>
          </w:tcPr>
          <w:p w:rsidR="00AC7DD6" w:rsidRDefault="00466DA9">
            <w:pPr>
              <w:pStyle w:val="TableParagraph"/>
              <w:spacing w:line="264" w:lineRule="exact"/>
              <w:ind w:left="107"/>
              <w:rPr>
                <w:sz w:val="24"/>
              </w:rPr>
            </w:pPr>
            <w:r>
              <w:rPr>
                <w:sz w:val="24"/>
              </w:rPr>
              <w:t>торговыйзалиподсобные</w:t>
            </w:r>
            <w:r>
              <w:rPr>
                <w:spacing w:val="-2"/>
                <w:sz w:val="24"/>
              </w:rPr>
              <w:t>помещения</w:t>
            </w:r>
          </w:p>
        </w:tc>
        <w:tc>
          <w:tcPr>
            <w:tcW w:w="1538" w:type="dxa"/>
            <w:vMerge/>
            <w:tcBorders>
              <w:top w:val="nil"/>
              <w:bottom w:val="nil"/>
            </w:tcBorders>
          </w:tcPr>
          <w:p w:rsidR="00AC7DD6" w:rsidRDefault="00AC7DD6">
            <w:pPr>
              <w:rPr>
                <w:sz w:val="2"/>
                <w:szCs w:val="2"/>
              </w:rPr>
            </w:pPr>
          </w:p>
        </w:tc>
        <w:tc>
          <w:tcPr>
            <w:tcW w:w="981" w:type="dxa"/>
            <w:vMerge/>
            <w:tcBorders>
              <w:top w:val="nil"/>
              <w:bottom w:val="nil"/>
            </w:tcBorders>
          </w:tcPr>
          <w:p w:rsidR="00AC7DD6" w:rsidRDefault="00AC7DD6">
            <w:pPr>
              <w:rPr>
                <w:sz w:val="2"/>
                <w:szCs w:val="2"/>
              </w:rPr>
            </w:pPr>
          </w:p>
        </w:tc>
        <w:tc>
          <w:tcPr>
            <w:tcW w:w="974" w:type="dxa"/>
            <w:vMerge/>
            <w:tcBorders>
              <w:top w:val="nil"/>
              <w:bottom w:val="nil"/>
            </w:tcBorders>
          </w:tcPr>
          <w:p w:rsidR="00AC7DD6" w:rsidRDefault="00AC7DD6">
            <w:pPr>
              <w:rPr>
                <w:sz w:val="2"/>
                <w:szCs w:val="2"/>
              </w:rPr>
            </w:pPr>
          </w:p>
        </w:tc>
        <w:tc>
          <w:tcPr>
            <w:tcW w:w="1545"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08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81"/>
        <w:gridCol w:w="1538"/>
        <w:gridCol w:w="981"/>
        <w:gridCol w:w="974"/>
        <w:gridCol w:w="1545"/>
      </w:tblGrid>
      <w:tr w:rsidR="00AC7DD6">
        <w:trPr>
          <w:trHeight w:val="275"/>
        </w:trPr>
        <w:tc>
          <w:tcPr>
            <w:tcW w:w="4481" w:type="dxa"/>
            <w:tcBorders>
              <w:top w:val="nil"/>
            </w:tcBorders>
          </w:tcPr>
          <w:p w:rsidR="00AC7DD6" w:rsidRDefault="00466DA9">
            <w:pPr>
              <w:pStyle w:val="TableParagraph"/>
              <w:spacing w:line="256" w:lineRule="exact"/>
              <w:ind w:left="107"/>
              <w:rPr>
                <w:sz w:val="24"/>
              </w:rPr>
            </w:pPr>
            <w:r>
              <w:rPr>
                <w:spacing w:val="-2"/>
                <w:sz w:val="24"/>
              </w:rPr>
              <w:lastRenderedPageBreak/>
              <w:t>лабораторияприготовлениялекарств</w:t>
            </w:r>
          </w:p>
        </w:tc>
        <w:tc>
          <w:tcPr>
            <w:tcW w:w="1538" w:type="dxa"/>
            <w:tcBorders>
              <w:top w:val="nil"/>
            </w:tcBorders>
          </w:tcPr>
          <w:p w:rsidR="00AC7DD6" w:rsidRDefault="00466DA9">
            <w:pPr>
              <w:pStyle w:val="TableParagraph"/>
              <w:spacing w:line="256"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56" w:lineRule="exact"/>
              <w:ind w:right="298"/>
              <w:jc w:val="right"/>
              <w:rPr>
                <w:sz w:val="24"/>
              </w:rPr>
            </w:pPr>
            <w:r>
              <w:rPr>
                <w:spacing w:val="-5"/>
                <w:sz w:val="24"/>
              </w:rPr>
              <w:t>310</w:t>
            </w:r>
          </w:p>
        </w:tc>
        <w:tc>
          <w:tcPr>
            <w:tcW w:w="974" w:type="dxa"/>
            <w:tcBorders>
              <w:top w:val="nil"/>
            </w:tcBorders>
          </w:tcPr>
          <w:p w:rsidR="00AC7DD6" w:rsidRDefault="00466DA9">
            <w:pPr>
              <w:pStyle w:val="TableParagraph"/>
              <w:spacing w:line="256" w:lineRule="exact"/>
              <w:ind w:left="294" w:right="285"/>
              <w:jc w:val="center"/>
              <w:rPr>
                <w:sz w:val="24"/>
              </w:rPr>
            </w:pPr>
            <w:r>
              <w:rPr>
                <w:spacing w:val="-5"/>
                <w:sz w:val="24"/>
              </w:rPr>
              <w:t>55</w:t>
            </w:r>
          </w:p>
        </w:tc>
        <w:tc>
          <w:tcPr>
            <w:tcW w:w="1545" w:type="dxa"/>
            <w:tcBorders>
              <w:top w:val="nil"/>
            </w:tcBorders>
          </w:tcPr>
          <w:p w:rsidR="00AC7DD6" w:rsidRDefault="00466DA9">
            <w:pPr>
              <w:pStyle w:val="TableParagraph"/>
              <w:spacing w:line="256" w:lineRule="exact"/>
              <w:ind w:left="167" w:right="157"/>
              <w:jc w:val="center"/>
              <w:rPr>
                <w:sz w:val="24"/>
              </w:rPr>
            </w:pPr>
            <w:r>
              <w:rPr>
                <w:spacing w:val="-5"/>
                <w:sz w:val="24"/>
              </w:rPr>
              <w:t>12</w:t>
            </w:r>
          </w:p>
        </w:tc>
      </w:tr>
      <w:tr w:rsidR="00AC7DD6">
        <w:trPr>
          <w:trHeight w:val="830"/>
        </w:trPr>
        <w:tc>
          <w:tcPr>
            <w:tcW w:w="4481" w:type="dxa"/>
          </w:tcPr>
          <w:p w:rsidR="00AC7DD6" w:rsidRDefault="00466DA9">
            <w:pPr>
              <w:pStyle w:val="TableParagraph"/>
              <w:spacing w:before="1"/>
              <w:ind w:left="107"/>
              <w:rPr>
                <w:sz w:val="24"/>
              </w:rPr>
            </w:pPr>
            <w:r>
              <w:rPr>
                <w:sz w:val="24"/>
              </w:rPr>
              <w:t xml:space="preserve">13 </w:t>
            </w:r>
            <w:r>
              <w:rPr>
                <w:spacing w:val="-2"/>
                <w:sz w:val="24"/>
              </w:rPr>
              <w:t>Парикмахерские</w:t>
            </w:r>
          </w:p>
        </w:tc>
        <w:tc>
          <w:tcPr>
            <w:tcW w:w="1538" w:type="dxa"/>
          </w:tcPr>
          <w:p w:rsidR="00AC7DD6" w:rsidRDefault="00466DA9">
            <w:pPr>
              <w:pStyle w:val="TableParagraph"/>
              <w:spacing w:before="1"/>
              <w:ind w:left="384" w:hanging="104"/>
              <w:rPr>
                <w:sz w:val="24"/>
              </w:rPr>
            </w:pPr>
            <w:r>
              <w:rPr>
                <w:sz w:val="24"/>
              </w:rPr>
              <w:t xml:space="preserve">1 </w:t>
            </w:r>
            <w:r>
              <w:rPr>
                <w:spacing w:val="-2"/>
                <w:sz w:val="24"/>
              </w:rPr>
              <w:t>рабочее</w:t>
            </w:r>
          </w:p>
          <w:p w:rsidR="00AC7DD6" w:rsidRDefault="00466DA9">
            <w:pPr>
              <w:pStyle w:val="TableParagraph"/>
              <w:spacing w:line="270" w:lineRule="atLeast"/>
              <w:ind w:left="461" w:hanging="77"/>
              <w:rPr>
                <w:sz w:val="24"/>
              </w:rPr>
            </w:pPr>
            <w:r>
              <w:rPr>
                <w:sz w:val="24"/>
              </w:rPr>
              <w:t xml:space="preserve">местов </w:t>
            </w:r>
            <w:r>
              <w:rPr>
                <w:spacing w:val="-4"/>
                <w:sz w:val="24"/>
              </w:rPr>
              <w:t>смену</w:t>
            </w:r>
          </w:p>
        </w:tc>
        <w:tc>
          <w:tcPr>
            <w:tcW w:w="981" w:type="dxa"/>
          </w:tcPr>
          <w:p w:rsidR="00AC7DD6" w:rsidRDefault="00466DA9">
            <w:pPr>
              <w:pStyle w:val="TableParagraph"/>
              <w:spacing w:before="1"/>
              <w:ind w:left="298" w:right="288"/>
              <w:jc w:val="center"/>
              <w:rPr>
                <w:sz w:val="24"/>
              </w:rPr>
            </w:pPr>
            <w:r>
              <w:rPr>
                <w:spacing w:val="-5"/>
                <w:sz w:val="24"/>
              </w:rPr>
              <w:t>61</w:t>
            </w:r>
          </w:p>
        </w:tc>
        <w:tc>
          <w:tcPr>
            <w:tcW w:w="974" w:type="dxa"/>
          </w:tcPr>
          <w:p w:rsidR="00AC7DD6" w:rsidRDefault="00466DA9">
            <w:pPr>
              <w:pStyle w:val="TableParagraph"/>
              <w:spacing w:before="1"/>
              <w:ind w:left="294" w:right="285"/>
              <w:jc w:val="center"/>
              <w:rPr>
                <w:sz w:val="24"/>
              </w:rPr>
            </w:pPr>
            <w:r>
              <w:rPr>
                <w:spacing w:val="-5"/>
                <w:sz w:val="24"/>
              </w:rPr>
              <w:t>36</w:t>
            </w:r>
          </w:p>
        </w:tc>
        <w:tc>
          <w:tcPr>
            <w:tcW w:w="1545" w:type="dxa"/>
          </w:tcPr>
          <w:p w:rsidR="00AC7DD6" w:rsidRDefault="00466DA9">
            <w:pPr>
              <w:pStyle w:val="TableParagraph"/>
              <w:spacing w:before="1"/>
              <w:ind w:left="167" w:right="157"/>
              <w:jc w:val="center"/>
              <w:rPr>
                <w:sz w:val="24"/>
              </w:rPr>
            </w:pPr>
            <w:r>
              <w:rPr>
                <w:spacing w:val="-5"/>
                <w:sz w:val="24"/>
              </w:rPr>
              <w:t>12</w:t>
            </w:r>
          </w:p>
        </w:tc>
      </w:tr>
      <w:tr w:rsidR="00AC7DD6">
        <w:trPr>
          <w:trHeight w:val="556"/>
        </w:trPr>
        <w:tc>
          <w:tcPr>
            <w:tcW w:w="4481" w:type="dxa"/>
            <w:tcBorders>
              <w:bottom w:val="nil"/>
            </w:tcBorders>
          </w:tcPr>
          <w:p w:rsidR="00AC7DD6" w:rsidRDefault="00466DA9">
            <w:pPr>
              <w:pStyle w:val="TableParagraph"/>
              <w:spacing w:line="276" w:lineRule="exact"/>
              <w:ind w:left="107" w:right="300"/>
              <w:rPr>
                <w:sz w:val="24"/>
              </w:rPr>
            </w:pPr>
            <w:r>
              <w:rPr>
                <w:sz w:val="24"/>
              </w:rPr>
              <w:t xml:space="preserve">14 Кинотеатры, театры, клубы и </w:t>
            </w:r>
            <w:r>
              <w:rPr>
                <w:spacing w:val="-2"/>
                <w:sz w:val="24"/>
              </w:rPr>
              <w:t>досугово-развлекательные учреждения:</w:t>
            </w:r>
          </w:p>
        </w:tc>
        <w:tc>
          <w:tcPr>
            <w:tcW w:w="1538" w:type="dxa"/>
            <w:tcBorders>
              <w:bottom w:val="nil"/>
            </w:tcBorders>
          </w:tcPr>
          <w:p w:rsidR="00AC7DD6" w:rsidRDefault="00AC7DD6">
            <w:pPr>
              <w:pStyle w:val="TableParagraph"/>
              <w:rPr>
                <w:sz w:val="24"/>
              </w:rPr>
            </w:pPr>
          </w:p>
        </w:tc>
        <w:tc>
          <w:tcPr>
            <w:tcW w:w="981" w:type="dxa"/>
            <w:tcBorders>
              <w:bottom w:val="nil"/>
            </w:tcBorders>
          </w:tcPr>
          <w:p w:rsidR="00AC7DD6" w:rsidRDefault="00AC7DD6">
            <w:pPr>
              <w:pStyle w:val="TableParagraph"/>
              <w:rPr>
                <w:sz w:val="24"/>
              </w:rPr>
            </w:pPr>
          </w:p>
        </w:tc>
        <w:tc>
          <w:tcPr>
            <w:tcW w:w="974" w:type="dxa"/>
            <w:tcBorders>
              <w:bottom w:val="nil"/>
            </w:tcBorders>
          </w:tcPr>
          <w:p w:rsidR="00AC7DD6" w:rsidRDefault="00AC7DD6">
            <w:pPr>
              <w:pStyle w:val="TableParagraph"/>
              <w:rPr>
                <w:sz w:val="24"/>
              </w:rPr>
            </w:pPr>
          </w:p>
        </w:tc>
        <w:tc>
          <w:tcPr>
            <w:tcW w:w="1545" w:type="dxa"/>
            <w:tcBorders>
              <w:bottom w:val="nil"/>
            </w:tcBorders>
          </w:tcPr>
          <w:p w:rsidR="00AC7DD6" w:rsidRDefault="00AC7DD6">
            <w:pPr>
              <w:pStyle w:val="TableParagraph"/>
              <w:rPr>
                <w:sz w:val="24"/>
              </w:rPr>
            </w:pP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для</w:t>
            </w:r>
            <w:r>
              <w:rPr>
                <w:spacing w:val="-2"/>
                <w:sz w:val="24"/>
              </w:rPr>
              <w:t>зрителей</w:t>
            </w:r>
          </w:p>
        </w:tc>
        <w:tc>
          <w:tcPr>
            <w:tcW w:w="1538" w:type="dxa"/>
            <w:tcBorders>
              <w:top w:val="nil"/>
              <w:bottom w:val="nil"/>
            </w:tcBorders>
          </w:tcPr>
          <w:p w:rsidR="00AC7DD6" w:rsidRDefault="00466DA9">
            <w:pPr>
              <w:pStyle w:val="TableParagraph"/>
              <w:spacing w:line="256" w:lineRule="exact"/>
              <w:ind w:left="103" w:right="98"/>
              <w:jc w:val="center"/>
              <w:rPr>
                <w:sz w:val="24"/>
              </w:rPr>
            </w:pPr>
            <w:r>
              <w:rPr>
                <w:sz w:val="24"/>
              </w:rPr>
              <w:t>1</w:t>
            </w:r>
            <w:r>
              <w:rPr>
                <w:spacing w:val="-2"/>
                <w:sz w:val="24"/>
              </w:rPr>
              <w:t xml:space="preserve"> человек</w:t>
            </w:r>
          </w:p>
        </w:tc>
        <w:tc>
          <w:tcPr>
            <w:tcW w:w="981" w:type="dxa"/>
            <w:tcBorders>
              <w:top w:val="nil"/>
              <w:bottom w:val="nil"/>
            </w:tcBorders>
          </w:tcPr>
          <w:p w:rsidR="00AC7DD6" w:rsidRDefault="00466DA9">
            <w:pPr>
              <w:pStyle w:val="TableParagraph"/>
              <w:spacing w:line="256" w:lineRule="exact"/>
              <w:ind w:left="10"/>
              <w:jc w:val="center"/>
              <w:rPr>
                <w:sz w:val="24"/>
              </w:rPr>
            </w:pPr>
            <w:r>
              <w:rPr>
                <w:sz w:val="24"/>
              </w:rPr>
              <w:t>8</w:t>
            </w:r>
          </w:p>
        </w:tc>
        <w:tc>
          <w:tcPr>
            <w:tcW w:w="974" w:type="dxa"/>
            <w:tcBorders>
              <w:top w:val="nil"/>
              <w:bottom w:val="nil"/>
            </w:tcBorders>
          </w:tcPr>
          <w:p w:rsidR="00AC7DD6" w:rsidRDefault="00466DA9">
            <w:pPr>
              <w:pStyle w:val="TableParagraph"/>
              <w:spacing w:line="256" w:lineRule="exact"/>
              <w:ind w:left="9"/>
              <w:jc w:val="center"/>
              <w:rPr>
                <w:sz w:val="24"/>
              </w:rPr>
            </w:pPr>
            <w:r>
              <w:rPr>
                <w:sz w:val="24"/>
              </w:rPr>
              <w:t>3</w:t>
            </w:r>
          </w:p>
        </w:tc>
        <w:tc>
          <w:tcPr>
            <w:tcW w:w="1545" w:type="dxa"/>
            <w:tcBorders>
              <w:top w:val="nil"/>
              <w:bottom w:val="nil"/>
            </w:tcBorders>
          </w:tcPr>
          <w:p w:rsidR="00AC7DD6" w:rsidRDefault="00466DA9">
            <w:pPr>
              <w:pStyle w:val="TableParagraph"/>
              <w:spacing w:line="256" w:lineRule="exact"/>
              <w:ind w:left="10"/>
              <w:jc w:val="center"/>
              <w:rPr>
                <w:sz w:val="24"/>
              </w:rPr>
            </w:pPr>
            <w:r>
              <w:rPr>
                <w:sz w:val="24"/>
              </w:rPr>
              <w:t>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для</w:t>
            </w:r>
            <w:r>
              <w:rPr>
                <w:spacing w:val="-2"/>
                <w:sz w:val="24"/>
              </w:rPr>
              <w:t>артистов</w:t>
            </w:r>
          </w:p>
        </w:tc>
        <w:tc>
          <w:tcPr>
            <w:tcW w:w="1538" w:type="dxa"/>
            <w:tcBorders>
              <w:top w:val="nil"/>
            </w:tcBorders>
          </w:tcPr>
          <w:p w:rsidR="00AC7DD6" w:rsidRDefault="00466DA9">
            <w:pPr>
              <w:pStyle w:val="TableParagraph"/>
              <w:spacing w:line="252"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40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25</w:t>
            </w:r>
          </w:p>
        </w:tc>
        <w:tc>
          <w:tcPr>
            <w:tcW w:w="1545" w:type="dxa"/>
            <w:tcBorders>
              <w:top w:val="nil"/>
            </w:tcBorders>
          </w:tcPr>
          <w:p w:rsidR="00AC7DD6" w:rsidRDefault="00466DA9">
            <w:pPr>
              <w:pStyle w:val="TableParagraph"/>
              <w:spacing w:line="252" w:lineRule="exact"/>
              <w:ind w:left="10"/>
              <w:jc w:val="center"/>
              <w:rPr>
                <w:sz w:val="24"/>
              </w:rPr>
            </w:pPr>
            <w:r>
              <w:rPr>
                <w:sz w:val="24"/>
              </w:rPr>
              <w:t>8</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15 Стадионыи</w:t>
            </w:r>
            <w:r>
              <w:rPr>
                <w:spacing w:val="-2"/>
                <w:sz w:val="24"/>
              </w:rPr>
              <w:t>спортзалы:</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для</w:t>
            </w:r>
            <w:r>
              <w:rPr>
                <w:spacing w:val="-2"/>
                <w:sz w:val="24"/>
              </w:rPr>
              <w:t>зрителей</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10"/>
              <w:jc w:val="center"/>
              <w:rPr>
                <w:sz w:val="24"/>
              </w:rPr>
            </w:pPr>
            <w:r>
              <w:rPr>
                <w:sz w:val="24"/>
              </w:rPr>
              <w:t>3</w:t>
            </w:r>
          </w:p>
        </w:tc>
        <w:tc>
          <w:tcPr>
            <w:tcW w:w="974" w:type="dxa"/>
            <w:tcBorders>
              <w:top w:val="nil"/>
              <w:bottom w:val="nil"/>
            </w:tcBorders>
          </w:tcPr>
          <w:p w:rsidR="00AC7DD6" w:rsidRDefault="00466DA9">
            <w:pPr>
              <w:pStyle w:val="TableParagraph"/>
              <w:spacing w:line="256" w:lineRule="exact"/>
              <w:ind w:left="9"/>
              <w:jc w:val="center"/>
              <w:rPr>
                <w:sz w:val="24"/>
              </w:rPr>
            </w:pPr>
            <w:r>
              <w:rPr>
                <w:sz w:val="24"/>
              </w:rPr>
              <w:t>1</w:t>
            </w:r>
          </w:p>
        </w:tc>
        <w:tc>
          <w:tcPr>
            <w:tcW w:w="1545" w:type="dxa"/>
            <w:tcBorders>
              <w:top w:val="nil"/>
              <w:bottom w:val="nil"/>
            </w:tcBorders>
          </w:tcPr>
          <w:p w:rsidR="00AC7DD6" w:rsidRDefault="00466DA9">
            <w:pPr>
              <w:pStyle w:val="TableParagraph"/>
              <w:spacing w:line="256" w:lineRule="exact"/>
              <w:ind w:left="10"/>
              <w:jc w:val="center"/>
              <w:rPr>
                <w:sz w:val="24"/>
              </w:rPr>
            </w:pPr>
            <w:r>
              <w:rPr>
                <w:sz w:val="24"/>
              </w:rPr>
              <w:t>4</w:t>
            </w:r>
          </w:p>
        </w:tc>
      </w:tr>
      <w:tr w:rsidR="00AC7DD6">
        <w:trPr>
          <w:trHeight w:val="551"/>
        </w:trPr>
        <w:tc>
          <w:tcPr>
            <w:tcW w:w="4481" w:type="dxa"/>
            <w:tcBorders>
              <w:top w:val="nil"/>
              <w:bottom w:val="nil"/>
            </w:tcBorders>
          </w:tcPr>
          <w:p w:rsidR="00AC7DD6" w:rsidRDefault="00466DA9">
            <w:pPr>
              <w:pStyle w:val="TableParagraph"/>
              <w:spacing w:line="271" w:lineRule="exact"/>
              <w:ind w:left="107"/>
              <w:rPr>
                <w:sz w:val="24"/>
              </w:rPr>
            </w:pPr>
            <w:r>
              <w:rPr>
                <w:sz w:val="24"/>
              </w:rPr>
              <w:t>дляфизкультурниковсучетом</w:t>
            </w:r>
            <w:r>
              <w:rPr>
                <w:spacing w:val="-2"/>
                <w:sz w:val="24"/>
              </w:rPr>
              <w:t>приема</w:t>
            </w:r>
          </w:p>
          <w:p w:rsidR="00AC7DD6" w:rsidRDefault="00466DA9">
            <w:pPr>
              <w:pStyle w:val="TableParagraph"/>
              <w:spacing w:line="261" w:lineRule="exact"/>
              <w:ind w:left="107"/>
              <w:rPr>
                <w:sz w:val="24"/>
              </w:rPr>
            </w:pPr>
            <w:r>
              <w:rPr>
                <w:spacing w:val="-4"/>
                <w:sz w:val="24"/>
              </w:rPr>
              <w:t>душа</w:t>
            </w:r>
          </w:p>
        </w:tc>
        <w:tc>
          <w:tcPr>
            <w:tcW w:w="1538" w:type="dxa"/>
            <w:tcBorders>
              <w:top w:val="nil"/>
              <w:bottom w:val="nil"/>
            </w:tcBorders>
          </w:tcPr>
          <w:p w:rsidR="00AC7DD6" w:rsidRDefault="00466DA9">
            <w:pPr>
              <w:pStyle w:val="TableParagraph"/>
              <w:spacing w:line="271"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71" w:lineRule="exact"/>
              <w:ind w:left="298" w:right="288"/>
              <w:jc w:val="center"/>
              <w:rPr>
                <w:sz w:val="24"/>
              </w:rPr>
            </w:pPr>
            <w:r>
              <w:rPr>
                <w:spacing w:val="-5"/>
                <w:sz w:val="24"/>
              </w:rPr>
              <w:t>57</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35</w:t>
            </w:r>
          </w:p>
        </w:tc>
        <w:tc>
          <w:tcPr>
            <w:tcW w:w="1545" w:type="dxa"/>
            <w:tcBorders>
              <w:top w:val="nil"/>
              <w:bottom w:val="nil"/>
            </w:tcBorders>
          </w:tcPr>
          <w:p w:rsidR="00AC7DD6" w:rsidRDefault="00466DA9">
            <w:pPr>
              <w:pStyle w:val="TableParagraph"/>
              <w:spacing w:line="271" w:lineRule="exact"/>
              <w:ind w:left="158" w:right="157"/>
              <w:jc w:val="center"/>
              <w:rPr>
                <w:sz w:val="24"/>
              </w:rPr>
            </w:pPr>
            <w:r>
              <w:rPr>
                <w:spacing w:val="-5"/>
                <w:sz w:val="24"/>
              </w:rPr>
              <w:t>11</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дляспортсменовсучетомприема</w:t>
            </w:r>
            <w:r>
              <w:rPr>
                <w:spacing w:val="-4"/>
                <w:sz w:val="24"/>
              </w:rPr>
              <w:t xml:space="preserve"> душа</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right="303"/>
              <w:jc w:val="right"/>
              <w:rPr>
                <w:sz w:val="24"/>
              </w:rPr>
            </w:pPr>
            <w:r>
              <w:rPr>
                <w:spacing w:val="-5"/>
                <w:sz w:val="24"/>
              </w:rPr>
              <w:t>115</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69</w:t>
            </w:r>
          </w:p>
        </w:tc>
        <w:tc>
          <w:tcPr>
            <w:tcW w:w="1545" w:type="dxa"/>
            <w:tcBorders>
              <w:top w:val="nil"/>
            </w:tcBorders>
          </w:tcPr>
          <w:p w:rsidR="00AC7DD6" w:rsidRDefault="00466DA9">
            <w:pPr>
              <w:pStyle w:val="TableParagraph"/>
              <w:spacing w:line="252" w:lineRule="exact"/>
              <w:ind w:left="158" w:right="157"/>
              <w:jc w:val="center"/>
              <w:rPr>
                <w:sz w:val="24"/>
              </w:rPr>
            </w:pPr>
            <w:r>
              <w:rPr>
                <w:spacing w:val="-5"/>
                <w:sz w:val="24"/>
              </w:rPr>
              <w:t>11</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16Плавательные</w:t>
            </w:r>
            <w:r>
              <w:rPr>
                <w:spacing w:val="-2"/>
                <w:sz w:val="24"/>
              </w:rPr>
              <w:t>бассейны:</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для</w:t>
            </w:r>
            <w:r>
              <w:rPr>
                <w:spacing w:val="-2"/>
                <w:sz w:val="24"/>
              </w:rPr>
              <w:t>зрителей</w:t>
            </w:r>
          </w:p>
        </w:tc>
        <w:tc>
          <w:tcPr>
            <w:tcW w:w="1538" w:type="dxa"/>
            <w:tcBorders>
              <w:top w:val="nil"/>
              <w:bottom w:val="nil"/>
            </w:tcBorders>
          </w:tcPr>
          <w:p w:rsidR="00AC7DD6" w:rsidRDefault="00466DA9">
            <w:pPr>
              <w:pStyle w:val="TableParagraph"/>
              <w:spacing w:line="256" w:lineRule="exact"/>
              <w:ind w:left="104" w:right="96"/>
              <w:jc w:val="center"/>
              <w:rPr>
                <w:sz w:val="24"/>
              </w:rPr>
            </w:pPr>
            <w:r>
              <w:rPr>
                <w:sz w:val="24"/>
              </w:rPr>
              <w:t xml:space="preserve">1 </w:t>
            </w:r>
            <w:r>
              <w:rPr>
                <w:spacing w:val="-2"/>
                <w:sz w:val="24"/>
              </w:rPr>
              <w:t>место</w:t>
            </w:r>
          </w:p>
        </w:tc>
        <w:tc>
          <w:tcPr>
            <w:tcW w:w="981" w:type="dxa"/>
            <w:tcBorders>
              <w:top w:val="nil"/>
              <w:bottom w:val="nil"/>
            </w:tcBorders>
          </w:tcPr>
          <w:p w:rsidR="00AC7DD6" w:rsidRDefault="00466DA9">
            <w:pPr>
              <w:pStyle w:val="TableParagraph"/>
              <w:spacing w:line="256" w:lineRule="exact"/>
              <w:ind w:left="10"/>
              <w:jc w:val="center"/>
              <w:rPr>
                <w:sz w:val="24"/>
              </w:rPr>
            </w:pPr>
            <w:r>
              <w:rPr>
                <w:sz w:val="24"/>
              </w:rPr>
              <w:t>3</w:t>
            </w:r>
          </w:p>
        </w:tc>
        <w:tc>
          <w:tcPr>
            <w:tcW w:w="974" w:type="dxa"/>
            <w:tcBorders>
              <w:top w:val="nil"/>
              <w:bottom w:val="nil"/>
            </w:tcBorders>
          </w:tcPr>
          <w:p w:rsidR="00AC7DD6" w:rsidRDefault="00466DA9">
            <w:pPr>
              <w:pStyle w:val="TableParagraph"/>
              <w:spacing w:line="256" w:lineRule="exact"/>
              <w:ind w:left="9"/>
              <w:jc w:val="center"/>
              <w:rPr>
                <w:sz w:val="24"/>
              </w:rPr>
            </w:pPr>
            <w:r>
              <w:rPr>
                <w:sz w:val="24"/>
              </w:rPr>
              <w:t>1</w:t>
            </w:r>
          </w:p>
        </w:tc>
        <w:tc>
          <w:tcPr>
            <w:tcW w:w="1545" w:type="dxa"/>
            <w:tcBorders>
              <w:top w:val="nil"/>
              <w:bottom w:val="nil"/>
            </w:tcBorders>
          </w:tcPr>
          <w:p w:rsidR="00AC7DD6" w:rsidRDefault="00466DA9">
            <w:pPr>
              <w:pStyle w:val="TableParagraph"/>
              <w:spacing w:line="256" w:lineRule="exact"/>
              <w:ind w:left="10"/>
              <w:jc w:val="center"/>
              <w:rPr>
                <w:sz w:val="24"/>
              </w:rPr>
            </w:pPr>
            <w:r>
              <w:rPr>
                <w:sz w:val="24"/>
              </w:rPr>
              <w:t>6</w:t>
            </w: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pacing w:val="-2"/>
                <w:sz w:val="24"/>
              </w:rPr>
              <w:t>дляспортсменов(физкультурников)</w:t>
            </w:r>
            <w:r>
              <w:rPr>
                <w:spacing w:val="-10"/>
                <w:sz w:val="24"/>
              </w:rPr>
              <w:t>с</w:t>
            </w:r>
          </w:p>
          <w:p w:rsidR="00AC7DD6" w:rsidRDefault="00466DA9">
            <w:pPr>
              <w:pStyle w:val="TableParagraph"/>
              <w:spacing w:line="261" w:lineRule="exact"/>
              <w:ind w:left="107"/>
              <w:rPr>
                <w:sz w:val="24"/>
              </w:rPr>
            </w:pPr>
            <w:r>
              <w:rPr>
                <w:sz w:val="24"/>
              </w:rPr>
              <w:t>учетомприема</w:t>
            </w:r>
            <w:r>
              <w:rPr>
                <w:spacing w:val="-4"/>
                <w:sz w:val="24"/>
              </w:rPr>
              <w:t>душа</w:t>
            </w:r>
          </w:p>
        </w:tc>
        <w:tc>
          <w:tcPr>
            <w:tcW w:w="1538" w:type="dxa"/>
            <w:tcBorders>
              <w:top w:val="nil"/>
              <w:bottom w:val="nil"/>
            </w:tcBorders>
          </w:tcPr>
          <w:p w:rsidR="00AC7DD6" w:rsidRDefault="00466DA9">
            <w:pPr>
              <w:pStyle w:val="TableParagraph"/>
              <w:spacing w:line="271" w:lineRule="exact"/>
              <w:ind w:left="103" w:right="98"/>
              <w:jc w:val="center"/>
              <w:rPr>
                <w:sz w:val="24"/>
              </w:rPr>
            </w:pPr>
            <w:r>
              <w:rPr>
                <w:sz w:val="24"/>
              </w:rPr>
              <w:t>1</w:t>
            </w:r>
            <w:r>
              <w:rPr>
                <w:spacing w:val="-2"/>
                <w:sz w:val="24"/>
              </w:rPr>
              <w:t xml:space="preserve"> человек</w:t>
            </w:r>
          </w:p>
        </w:tc>
        <w:tc>
          <w:tcPr>
            <w:tcW w:w="981" w:type="dxa"/>
            <w:tcBorders>
              <w:top w:val="nil"/>
              <w:bottom w:val="nil"/>
            </w:tcBorders>
          </w:tcPr>
          <w:p w:rsidR="00AC7DD6" w:rsidRDefault="00466DA9">
            <w:pPr>
              <w:pStyle w:val="TableParagraph"/>
              <w:spacing w:line="271" w:lineRule="exact"/>
              <w:ind w:right="298"/>
              <w:jc w:val="right"/>
              <w:rPr>
                <w:sz w:val="24"/>
              </w:rPr>
            </w:pPr>
            <w:r>
              <w:rPr>
                <w:spacing w:val="-5"/>
                <w:sz w:val="24"/>
              </w:rPr>
              <w:t>100</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60</w:t>
            </w:r>
          </w:p>
        </w:tc>
        <w:tc>
          <w:tcPr>
            <w:tcW w:w="1545" w:type="dxa"/>
            <w:tcBorders>
              <w:top w:val="nil"/>
              <w:bottom w:val="nil"/>
            </w:tcBorders>
          </w:tcPr>
          <w:p w:rsidR="00AC7DD6" w:rsidRDefault="00466DA9">
            <w:pPr>
              <w:pStyle w:val="TableParagraph"/>
              <w:spacing w:line="271" w:lineRule="exact"/>
              <w:ind w:left="10"/>
              <w:jc w:val="center"/>
              <w:rPr>
                <w:sz w:val="24"/>
              </w:rPr>
            </w:pPr>
            <w:r>
              <w:rPr>
                <w:sz w:val="24"/>
              </w:rPr>
              <w:t>8</w:t>
            </w:r>
          </w:p>
        </w:tc>
      </w:tr>
      <w:tr w:rsidR="00AC7DD6">
        <w:trPr>
          <w:trHeight w:val="823"/>
        </w:trPr>
        <w:tc>
          <w:tcPr>
            <w:tcW w:w="4481" w:type="dxa"/>
            <w:tcBorders>
              <w:top w:val="nil"/>
            </w:tcBorders>
          </w:tcPr>
          <w:p w:rsidR="00AC7DD6" w:rsidRDefault="00466DA9">
            <w:pPr>
              <w:pStyle w:val="TableParagraph"/>
              <w:spacing w:line="271" w:lineRule="exact"/>
              <w:ind w:left="107"/>
              <w:rPr>
                <w:sz w:val="24"/>
              </w:rPr>
            </w:pPr>
            <w:r>
              <w:rPr>
                <w:sz w:val="24"/>
              </w:rPr>
              <w:t>напополнение</w:t>
            </w:r>
            <w:r>
              <w:rPr>
                <w:spacing w:val="-2"/>
                <w:sz w:val="24"/>
              </w:rPr>
              <w:t>бассейна</w:t>
            </w:r>
          </w:p>
        </w:tc>
        <w:tc>
          <w:tcPr>
            <w:tcW w:w="1538" w:type="dxa"/>
            <w:tcBorders>
              <w:top w:val="nil"/>
            </w:tcBorders>
          </w:tcPr>
          <w:p w:rsidR="00AC7DD6" w:rsidRDefault="00466DA9">
            <w:pPr>
              <w:pStyle w:val="TableParagraph"/>
              <w:spacing w:line="271" w:lineRule="exact"/>
              <w:ind w:left="7"/>
              <w:jc w:val="center"/>
              <w:rPr>
                <w:sz w:val="24"/>
              </w:rPr>
            </w:pPr>
            <w:r>
              <w:rPr>
                <w:w w:val="99"/>
                <w:sz w:val="24"/>
              </w:rPr>
              <w:t>%</w:t>
            </w:r>
          </w:p>
          <w:p w:rsidR="00AC7DD6" w:rsidRDefault="00466DA9">
            <w:pPr>
              <w:pStyle w:val="TableParagraph"/>
              <w:spacing w:line="270" w:lineRule="atLeast"/>
              <w:ind w:left="165" w:right="161"/>
              <w:jc w:val="center"/>
              <w:rPr>
                <w:sz w:val="24"/>
              </w:rPr>
            </w:pPr>
            <w:r>
              <w:rPr>
                <w:spacing w:val="-2"/>
                <w:sz w:val="24"/>
              </w:rPr>
              <w:t xml:space="preserve">вместимост </w:t>
            </w:r>
            <w:r>
              <w:rPr>
                <w:spacing w:val="-10"/>
                <w:sz w:val="24"/>
              </w:rPr>
              <w:t>и</w:t>
            </w:r>
          </w:p>
        </w:tc>
        <w:tc>
          <w:tcPr>
            <w:tcW w:w="981" w:type="dxa"/>
            <w:tcBorders>
              <w:top w:val="nil"/>
            </w:tcBorders>
          </w:tcPr>
          <w:p w:rsidR="00AC7DD6" w:rsidRDefault="00466DA9">
            <w:pPr>
              <w:pStyle w:val="TableParagraph"/>
              <w:spacing w:line="271" w:lineRule="exact"/>
              <w:ind w:left="298" w:right="288"/>
              <w:jc w:val="center"/>
              <w:rPr>
                <w:sz w:val="24"/>
              </w:rPr>
            </w:pPr>
            <w:r>
              <w:rPr>
                <w:spacing w:val="-5"/>
                <w:sz w:val="24"/>
              </w:rPr>
              <w:t>10</w:t>
            </w:r>
          </w:p>
        </w:tc>
        <w:tc>
          <w:tcPr>
            <w:tcW w:w="974" w:type="dxa"/>
            <w:tcBorders>
              <w:top w:val="nil"/>
            </w:tcBorders>
          </w:tcPr>
          <w:p w:rsidR="00AC7DD6" w:rsidRDefault="00466DA9">
            <w:pPr>
              <w:pStyle w:val="TableParagraph"/>
              <w:spacing w:line="271" w:lineRule="exact"/>
              <w:ind w:left="12"/>
              <w:jc w:val="center"/>
              <w:rPr>
                <w:sz w:val="24"/>
              </w:rPr>
            </w:pPr>
            <w:r>
              <w:rPr>
                <w:w w:val="99"/>
                <w:sz w:val="24"/>
              </w:rPr>
              <w:t>-</w:t>
            </w:r>
          </w:p>
        </w:tc>
        <w:tc>
          <w:tcPr>
            <w:tcW w:w="1545" w:type="dxa"/>
            <w:tcBorders>
              <w:top w:val="nil"/>
            </w:tcBorders>
          </w:tcPr>
          <w:p w:rsidR="00AC7DD6" w:rsidRDefault="00466DA9">
            <w:pPr>
              <w:pStyle w:val="TableParagraph"/>
              <w:spacing w:line="271" w:lineRule="exact"/>
              <w:ind w:left="10"/>
              <w:jc w:val="center"/>
              <w:rPr>
                <w:sz w:val="24"/>
              </w:rPr>
            </w:pPr>
            <w:r>
              <w:rPr>
                <w:sz w:val="24"/>
              </w:rPr>
              <w:t>8</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17</w:t>
            </w:r>
            <w:r>
              <w:rPr>
                <w:spacing w:val="-2"/>
                <w:sz w:val="24"/>
              </w:rPr>
              <w:t xml:space="preserve"> Бани:</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z w:val="24"/>
              </w:rPr>
              <w:t>длямытья вмыльнойи</w:t>
            </w:r>
            <w:r>
              <w:rPr>
                <w:spacing w:val="-2"/>
                <w:sz w:val="24"/>
              </w:rPr>
              <w:t xml:space="preserve"> ополаскиванием</w:t>
            </w:r>
          </w:p>
          <w:p w:rsidR="00AC7DD6" w:rsidRDefault="00466DA9">
            <w:pPr>
              <w:pStyle w:val="TableParagraph"/>
              <w:spacing w:line="261" w:lineRule="exact"/>
              <w:ind w:left="107"/>
              <w:rPr>
                <w:sz w:val="24"/>
              </w:rPr>
            </w:pPr>
            <w:r>
              <w:rPr>
                <w:sz w:val="24"/>
              </w:rPr>
              <w:t>в</w:t>
            </w:r>
            <w:r>
              <w:rPr>
                <w:spacing w:val="-4"/>
                <w:sz w:val="24"/>
              </w:rPr>
              <w:t>душе</w:t>
            </w:r>
          </w:p>
        </w:tc>
        <w:tc>
          <w:tcPr>
            <w:tcW w:w="1538" w:type="dxa"/>
            <w:tcBorders>
              <w:top w:val="nil"/>
              <w:bottom w:val="nil"/>
            </w:tcBorders>
          </w:tcPr>
          <w:p w:rsidR="00AC7DD6" w:rsidRDefault="00466DA9">
            <w:pPr>
              <w:pStyle w:val="TableParagraph"/>
              <w:spacing w:line="271" w:lineRule="exact"/>
              <w:ind w:left="9"/>
              <w:jc w:val="center"/>
              <w:rPr>
                <w:sz w:val="24"/>
              </w:rPr>
            </w:pPr>
            <w:r>
              <w:rPr>
                <w:sz w:val="24"/>
              </w:rPr>
              <w:t>1</w:t>
            </w:r>
          </w:p>
          <w:p w:rsidR="00AC7DD6" w:rsidRDefault="00466DA9">
            <w:pPr>
              <w:pStyle w:val="TableParagraph"/>
              <w:spacing w:line="261" w:lineRule="exact"/>
              <w:ind w:left="101" w:right="98"/>
              <w:jc w:val="center"/>
              <w:rPr>
                <w:sz w:val="24"/>
              </w:rPr>
            </w:pPr>
            <w:r>
              <w:rPr>
                <w:spacing w:val="-2"/>
                <w:sz w:val="24"/>
              </w:rPr>
              <w:t>посетитель</w:t>
            </w:r>
          </w:p>
        </w:tc>
        <w:tc>
          <w:tcPr>
            <w:tcW w:w="981" w:type="dxa"/>
            <w:tcBorders>
              <w:top w:val="nil"/>
              <w:bottom w:val="nil"/>
            </w:tcBorders>
          </w:tcPr>
          <w:p w:rsidR="00AC7DD6" w:rsidRDefault="00466DA9">
            <w:pPr>
              <w:pStyle w:val="TableParagraph"/>
              <w:spacing w:line="271" w:lineRule="exact"/>
              <w:ind w:right="298"/>
              <w:jc w:val="right"/>
              <w:rPr>
                <w:sz w:val="24"/>
              </w:rPr>
            </w:pPr>
            <w:r>
              <w:rPr>
                <w:spacing w:val="-5"/>
                <w:sz w:val="24"/>
              </w:rPr>
              <w:t>180</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120</w:t>
            </w:r>
          </w:p>
        </w:tc>
        <w:tc>
          <w:tcPr>
            <w:tcW w:w="1545" w:type="dxa"/>
            <w:tcBorders>
              <w:top w:val="nil"/>
              <w:bottom w:val="nil"/>
            </w:tcBorders>
          </w:tcPr>
          <w:p w:rsidR="00AC7DD6" w:rsidRDefault="00466DA9">
            <w:pPr>
              <w:pStyle w:val="TableParagraph"/>
              <w:spacing w:line="271" w:lineRule="exact"/>
              <w:ind w:left="10"/>
              <w:jc w:val="center"/>
              <w:rPr>
                <w:sz w:val="24"/>
              </w:rPr>
            </w:pPr>
            <w:r>
              <w:rPr>
                <w:sz w:val="24"/>
              </w:rPr>
              <w:t>3</w:t>
            </w: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z w:val="24"/>
              </w:rPr>
              <w:t>тоже,сприемом</w:t>
            </w:r>
            <w:r>
              <w:rPr>
                <w:spacing w:val="-2"/>
                <w:sz w:val="24"/>
              </w:rPr>
              <w:t>оздоровительных</w:t>
            </w:r>
          </w:p>
          <w:p w:rsidR="00AC7DD6" w:rsidRDefault="00466DA9">
            <w:pPr>
              <w:pStyle w:val="TableParagraph"/>
              <w:spacing w:line="261" w:lineRule="exact"/>
              <w:ind w:left="107"/>
              <w:rPr>
                <w:sz w:val="24"/>
              </w:rPr>
            </w:pPr>
            <w:r>
              <w:rPr>
                <w:spacing w:val="-2"/>
                <w:sz w:val="24"/>
              </w:rPr>
              <w:t>процедур</w:t>
            </w:r>
          </w:p>
        </w:tc>
        <w:tc>
          <w:tcPr>
            <w:tcW w:w="1538" w:type="dxa"/>
            <w:tcBorders>
              <w:top w:val="nil"/>
              <w:bottom w:val="nil"/>
            </w:tcBorders>
          </w:tcPr>
          <w:p w:rsidR="00AC7DD6" w:rsidRDefault="00466DA9">
            <w:pPr>
              <w:pStyle w:val="TableParagraph"/>
              <w:spacing w:line="271" w:lineRule="exact"/>
              <w:ind w:left="100" w:right="98"/>
              <w:jc w:val="center"/>
              <w:rPr>
                <w:sz w:val="24"/>
              </w:rPr>
            </w:pPr>
            <w:r>
              <w:rPr>
                <w:spacing w:val="-6"/>
                <w:sz w:val="24"/>
              </w:rPr>
              <w:t>То</w:t>
            </w:r>
            <w:r>
              <w:rPr>
                <w:spacing w:val="-5"/>
                <w:sz w:val="24"/>
              </w:rPr>
              <w:t>же</w:t>
            </w:r>
          </w:p>
        </w:tc>
        <w:tc>
          <w:tcPr>
            <w:tcW w:w="981" w:type="dxa"/>
            <w:tcBorders>
              <w:top w:val="nil"/>
              <w:bottom w:val="nil"/>
            </w:tcBorders>
          </w:tcPr>
          <w:p w:rsidR="00AC7DD6" w:rsidRDefault="00466DA9">
            <w:pPr>
              <w:pStyle w:val="TableParagraph"/>
              <w:spacing w:line="271" w:lineRule="exact"/>
              <w:ind w:right="298"/>
              <w:jc w:val="right"/>
              <w:rPr>
                <w:sz w:val="24"/>
              </w:rPr>
            </w:pPr>
            <w:r>
              <w:rPr>
                <w:spacing w:val="-5"/>
                <w:sz w:val="24"/>
              </w:rPr>
              <w:t>290</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190</w:t>
            </w:r>
          </w:p>
        </w:tc>
        <w:tc>
          <w:tcPr>
            <w:tcW w:w="1545" w:type="dxa"/>
            <w:tcBorders>
              <w:top w:val="nil"/>
              <w:bottom w:val="nil"/>
            </w:tcBorders>
          </w:tcPr>
          <w:p w:rsidR="00AC7DD6" w:rsidRDefault="00466DA9">
            <w:pPr>
              <w:pStyle w:val="TableParagraph"/>
              <w:spacing w:line="271" w:lineRule="exact"/>
              <w:ind w:left="10"/>
              <w:jc w:val="center"/>
              <w:rPr>
                <w:sz w:val="24"/>
              </w:rPr>
            </w:pPr>
            <w:r>
              <w:rPr>
                <w:sz w:val="24"/>
              </w:rPr>
              <w:t>3</w:t>
            </w: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душевая</w:t>
            </w:r>
            <w:r>
              <w:rPr>
                <w:spacing w:val="-2"/>
                <w:sz w:val="24"/>
              </w:rPr>
              <w:t>кабина</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right="298"/>
              <w:jc w:val="right"/>
              <w:rPr>
                <w:sz w:val="24"/>
              </w:rPr>
            </w:pPr>
            <w:r>
              <w:rPr>
                <w:spacing w:val="-5"/>
                <w:sz w:val="24"/>
              </w:rPr>
              <w:t>360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240</w:t>
            </w:r>
          </w:p>
        </w:tc>
        <w:tc>
          <w:tcPr>
            <w:tcW w:w="1545" w:type="dxa"/>
            <w:tcBorders>
              <w:top w:val="nil"/>
              <w:bottom w:val="nil"/>
            </w:tcBorders>
          </w:tcPr>
          <w:p w:rsidR="00AC7DD6" w:rsidRDefault="00466DA9">
            <w:pPr>
              <w:pStyle w:val="TableParagraph"/>
              <w:spacing w:line="256" w:lineRule="exact"/>
              <w:ind w:left="10"/>
              <w:jc w:val="center"/>
              <w:rPr>
                <w:sz w:val="24"/>
              </w:rPr>
            </w:pPr>
            <w:r>
              <w:rPr>
                <w:sz w:val="24"/>
              </w:rPr>
              <w:t>3</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ванная</w:t>
            </w:r>
            <w:r>
              <w:rPr>
                <w:spacing w:val="-2"/>
                <w:sz w:val="24"/>
              </w:rPr>
              <w:t>кабина</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right="298"/>
              <w:jc w:val="right"/>
              <w:rPr>
                <w:sz w:val="24"/>
              </w:rPr>
            </w:pPr>
            <w:r>
              <w:rPr>
                <w:spacing w:val="-5"/>
                <w:sz w:val="24"/>
              </w:rPr>
              <w:t>540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360</w:t>
            </w:r>
          </w:p>
        </w:tc>
        <w:tc>
          <w:tcPr>
            <w:tcW w:w="1545" w:type="dxa"/>
            <w:tcBorders>
              <w:top w:val="nil"/>
            </w:tcBorders>
          </w:tcPr>
          <w:p w:rsidR="00AC7DD6" w:rsidRDefault="00466DA9">
            <w:pPr>
              <w:pStyle w:val="TableParagraph"/>
              <w:spacing w:line="252" w:lineRule="exact"/>
              <w:ind w:left="10"/>
              <w:jc w:val="center"/>
              <w:rPr>
                <w:sz w:val="24"/>
              </w:rPr>
            </w:pPr>
            <w:r>
              <w:rPr>
                <w:sz w:val="24"/>
              </w:rPr>
              <w:t>3</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 xml:space="preserve">18 </w:t>
            </w:r>
            <w:r>
              <w:rPr>
                <w:spacing w:val="-2"/>
                <w:sz w:val="24"/>
              </w:rPr>
              <w:t>Прачечные:</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pacing w:val="-2"/>
                <w:sz w:val="24"/>
              </w:rPr>
              <w:t>немеханизированные</w:t>
            </w:r>
          </w:p>
        </w:tc>
        <w:tc>
          <w:tcPr>
            <w:tcW w:w="1538" w:type="dxa"/>
            <w:tcBorders>
              <w:top w:val="nil"/>
              <w:bottom w:val="nil"/>
            </w:tcBorders>
          </w:tcPr>
          <w:p w:rsidR="00AC7DD6" w:rsidRDefault="00466DA9">
            <w:pPr>
              <w:pStyle w:val="TableParagraph"/>
              <w:spacing w:line="271" w:lineRule="exact"/>
              <w:ind w:left="104" w:right="96"/>
              <w:jc w:val="center"/>
              <w:rPr>
                <w:sz w:val="24"/>
              </w:rPr>
            </w:pPr>
            <w:r>
              <w:rPr>
                <w:sz w:val="24"/>
              </w:rPr>
              <w:t xml:space="preserve">1кг </w:t>
            </w:r>
            <w:r>
              <w:rPr>
                <w:spacing w:val="-2"/>
                <w:sz w:val="24"/>
              </w:rPr>
              <w:t>сухого</w:t>
            </w:r>
          </w:p>
          <w:p w:rsidR="00AC7DD6" w:rsidRDefault="00466DA9">
            <w:pPr>
              <w:pStyle w:val="TableParagraph"/>
              <w:spacing w:line="261" w:lineRule="exact"/>
              <w:ind w:left="104" w:right="96"/>
              <w:jc w:val="center"/>
              <w:rPr>
                <w:sz w:val="24"/>
              </w:rPr>
            </w:pPr>
            <w:r>
              <w:rPr>
                <w:spacing w:val="-4"/>
                <w:sz w:val="24"/>
              </w:rPr>
              <w:t>белья</w:t>
            </w:r>
          </w:p>
        </w:tc>
        <w:tc>
          <w:tcPr>
            <w:tcW w:w="981" w:type="dxa"/>
            <w:tcBorders>
              <w:top w:val="nil"/>
              <w:bottom w:val="nil"/>
            </w:tcBorders>
          </w:tcPr>
          <w:p w:rsidR="00AC7DD6" w:rsidRDefault="00466DA9">
            <w:pPr>
              <w:pStyle w:val="TableParagraph"/>
              <w:spacing w:line="271" w:lineRule="exact"/>
              <w:ind w:left="298" w:right="288"/>
              <w:jc w:val="center"/>
              <w:rPr>
                <w:sz w:val="24"/>
              </w:rPr>
            </w:pPr>
            <w:r>
              <w:rPr>
                <w:spacing w:val="-5"/>
                <w:sz w:val="24"/>
              </w:rPr>
              <w:t>40</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15</w:t>
            </w:r>
          </w:p>
        </w:tc>
        <w:tc>
          <w:tcPr>
            <w:tcW w:w="1545" w:type="dxa"/>
            <w:tcBorders>
              <w:top w:val="nil"/>
              <w:bottom w:val="nil"/>
            </w:tcBorders>
          </w:tcPr>
          <w:p w:rsidR="00AC7DD6" w:rsidRDefault="00466DA9">
            <w:pPr>
              <w:pStyle w:val="TableParagraph"/>
              <w:spacing w:line="271" w:lineRule="exact"/>
              <w:ind w:left="13"/>
              <w:jc w:val="center"/>
              <w:rPr>
                <w:sz w:val="24"/>
              </w:rPr>
            </w:pPr>
            <w:r>
              <w:rPr>
                <w:w w:val="99"/>
                <w:sz w:val="24"/>
              </w:rPr>
              <w:t>-</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pacing w:val="-2"/>
                <w:sz w:val="24"/>
              </w:rPr>
              <w:t>механизированные</w:t>
            </w:r>
          </w:p>
        </w:tc>
        <w:tc>
          <w:tcPr>
            <w:tcW w:w="1538" w:type="dxa"/>
            <w:tcBorders>
              <w:top w:val="nil"/>
            </w:tcBorders>
          </w:tcPr>
          <w:p w:rsidR="00AC7DD6" w:rsidRDefault="00466DA9">
            <w:pPr>
              <w:pStyle w:val="TableParagraph"/>
              <w:spacing w:line="252"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75</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25</w:t>
            </w:r>
          </w:p>
        </w:tc>
        <w:tc>
          <w:tcPr>
            <w:tcW w:w="1545" w:type="dxa"/>
            <w:tcBorders>
              <w:top w:val="nil"/>
            </w:tcBorders>
          </w:tcPr>
          <w:p w:rsidR="00AC7DD6" w:rsidRDefault="00466DA9">
            <w:pPr>
              <w:pStyle w:val="TableParagraph"/>
              <w:spacing w:line="252" w:lineRule="exact"/>
              <w:ind w:left="13"/>
              <w:jc w:val="center"/>
              <w:rPr>
                <w:sz w:val="24"/>
              </w:rPr>
            </w:pPr>
            <w:r>
              <w:rPr>
                <w:w w:val="99"/>
                <w:sz w:val="24"/>
              </w:rPr>
              <w:t>-</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19Производственные</w:t>
            </w:r>
            <w:r>
              <w:rPr>
                <w:spacing w:val="-2"/>
                <w:sz w:val="24"/>
              </w:rPr>
              <w:t>цехи:</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pacing w:val="-2"/>
                <w:sz w:val="24"/>
              </w:rPr>
              <w:t>обычные</w:t>
            </w:r>
          </w:p>
        </w:tc>
        <w:tc>
          <w:tcPr>
            <w:tcW w:w="1538" w:type="dxa"/>
            <w:tcBorders>
              <w:top w:val="nil"/>
              <w:bottom w:val="nil"/>
            </w:tcBorders>
          </w:tcPr>
          <w:p w:rsidR="00AC7DD6" w:rsidRDefault="00466DA9">
            <w:pPr>
              <w:pStyle w:val="TableParagraph"/>
              <w:spacing w:line="271" w:lineRule="exact"/>
              <w:ind w:left="389"/>
              <w:rPr>
                <w:sz w:val="24"/>
              </w:rPr>
            </w:pPr>
            <w:r>
              <w:rPr>
                <w:sz w:val="24"/>
              </w:rPr>
              <w:t>1чел.</w:t>
            </w:r>
            <w:r>
              <w:rPr>
                <w:spacing w:val="-10"/>
                <w:sz w:val="24"/>
              </w:rPr>
              <w:t>в</w:t>
            </w:r>
          </w:p>
          <w:p w:rsidR="00AC7DD6" w:rsidRDefault="00466DA9">
            <w:pPr>
              <w:pStyle w:val="TableParagraph"/>
              <w:spacing w:line="261" w:lineRule="exact"/>
              <w:ind w:left="461"/>
              <w:rPr>
                <w:sz w:val="24"/>
              </w:rPr>
            </w:pPr>
            <w:r>
              <w:rPr>
                <w:spacing w:val="-4"/>
                <w:sz w:val="24"/>
              </w:rPr>
              <w:t>смену</w:t>
            </w:r>
          </w:p>
        </w:tc>
        <w:tc>
          <w:tcPr>
            <w:tcW w:w="981" w:type="dxa"/>
            <w:tcBorders>
              <w:top w:val="nil"/>
              <w:bottom w:val="nil"/>
            </w:tcBorders>
          </w:tcPr>
          <w:p w:rsidR="00AC7DD6" w:rsidRDefault="00466DA9">
            <w:pPr>
              <w:pStyle w:val="TableParagraph"/>
              <w:spacing w:line="271" w:lineRule="exact"/>
              <w:ind w:left="298" w:right="288"/>
              <w:jc w:val="center"/>
              <w:rPr>
                <w:sz w:val="24"/>
              </w:rPr>
            </w:pPr>
            <w:r>
              <w:rPr>
                <w:spacing w:val="-5"/>
                <w:sz w:val="24"/>
              </w:rPr>
              <w:t>29</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13</w:t>
            </w:r>
          </w:p>
        </w:tc>
        <w:tc>
          <w:tcPr>
            <w:tcW w:w="1545" w:type="dxa"/>
            <w:tcBorders>
              <w:top w:val="nil"/>
              <w:bottom w:val="nil"/>
            </w:tcBorders>
          </w:tcPr>
          <w:p w:rsidR="00AC7DD6" w:rsidRDefault="00466DA9">
            <w:pPr>
              <w:pStyle w:val="TableParagraph"/>
              <w:spacing w:line="271" w:lineRule="exact"/>
              <w:ind w:left="10"/>
              <w:jc w:val="center"/>
              <w:rPr>
                <w:sz w:val="24"/>
              </w:rPr>
            </w:pPr>
            <w:r>
              <w:rPr>
                <w:sz w:val="24"/>
              </w:rPr>
              <w:t>8</w:t>
            </w:r>
          </w:p>
        </w:tc>
      </w:tr>
      <w:tr w:rsidR="00AC7DD6">
        <w:trPr>
          <w:trHeight w:val="547"/>
        </w:trPr>
        <w:tc>
          <w:tcPr>
            <w:tcW w:w="4481" w:type="dxa"/>
            <w:tcBorders>
              <w:top w:val="nil"/>
            </w:tcBorders>
          </w:tcPr>
          <w:p w:rsidR="00AC7DD6" w:rsidRDefault="00466DA9">
            <w:pPr>
              <w:pStyle w:val="TableParagraph"/>
              <w:spacing w:line="271" w:lineRule="exact"/>
              <w:ind w:left="107"/>
              <w:rPr>
                <w:sz w:val="24"/>
              </w:rPr>
            </w:pPr>
            <w:r>
              <w:rPr>
                <w:sz w:val="24"/>
              </w:rPr>
              <w:t>степловыделениями свыше84кДж</w:t>
            </w:r>
            <w:r>
              <w:rPr>
                <w:spacing w:val="-5"/>
                <w:sz w:val="24"/>
              </w:rPr>
              <w:t>на</w:t>
            </w:r>
          </w:p>
          <w:p w:rsidR="00AC7DD6" w:rsidRDefault="00466DA9">
            <w:pPr>
              <w:pStyle w:val="TableParagraph"/>
              <w:spacing w:line="257" w:lineRule="exact"/>
              <w:ind w:left="107"/>
              <w:rPr>
                <w:sz w:val="24"/>
              </w:rPr>
            </w:pPr>
            <w:r>
              <w:rPr>
                <w:sz w:val="24"/>
              </w:rPr>
              <w:t xml:space="preserve">1 </w:t>
            </w:r>
            <w:r>
              <w:rPr>
                <w:spacing w:val="-5"/>
                <w:sz w:val="24"/>
              </w:rPr>
              <w:t>м/ч</w:t>
            </w:r>
          </w:p>
        </w:tc>
        <w:tc>
          <w:tcPr>
            <w:tcW w:w="1538" w:type="dxa"/>
            <w:tcBorders>
              <w:top w:val="nil"/>
            </w:tcBorders>
          </w:tcPr>
          <w:p w:rsidR="00AC7DD6" w:rsidRDefault="00466DA9">
            <w:pPr>
              <w:pStyle w:val="TableParagraph"/>
              <w:spacing w:line="271"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71" w:lineRule="exact"/>
              <w:ind w:left="298" w:right="288"/>
              <w:jc w:val="center"/>
              <w:rPr>
                <w:sz w:val="24"/>
              </w:rPr>
            </w:pPr>
            <w:r>
              <w:rPr>
                <w:spacing w:val="-5"/>
                <w:sz w:val="24"/>
              </w:rPr>
              <w:t>45</w:t>
            </w:r>
          </w:p>
        </w:tc>
        <w:tc>
          <w:tcPr>
            <w:tcW w:w="974" w:type="dxa"/>
            <w:tcBorders>
              <w:top w:val="nil"/>
            </w:tcBorders>
          </w:tcPr>
          <w:p w:rsidR="00AC7DD6" w:rsidRDefault="00466DA9">
            <w:pPr>
              <w:pStyle w:val="TableParagraph"/>
              <w:spacing w:line="271" w:lineRule="exact"/>
              <w:ind w:left="294" w:right="285"/>
              <w:jc w:val="center"/>
              <w:rPr>
                <w:sz w:val="24"/>
              </w:rPr>
            </w:pPr>
            <w:r>
              <w:rPr>
                <w:spacing w:val="-5"/>
                <w:sz w:val="24"/>
              </w:rPr>
              <w:t>24</w:t>
            </w:r>
          </w:p>
        </w:tc>
        <w:tc>
          <w:tcPr>
            <w:tcW w:w="1545" w:type="dxa"/>
            <w:tcBorders>
              <w:top w:val="nil"/>
            </w:tcBorders>
          </w:tcPr>
          <w:p w:rsidR="00AC7DD6" w:rsidRDefault="00466DA9">
            <w:pPr>
              <w:pStyle w:val="TableParagraph"/>
              <w:spacing w:line="271" w:lineRule="exact"/>
              <w:ind w:left="10"/>
              <w:jc w:val="center"/>
              <w:rPr>
                <w:sz w:val="24"/>
              </w:rPr>
            </w:pPr>
            <w:r>
              <w:rPr>
                <w:sz w:val="24"/>
              </w:rPr>
              <w:t>6</w:t>
            </w:r>
          </w:p>
        </w:tc>
      </w:tr>
      <w:tr w:rsidR="00AC7DD6">
        <w:trPr>
          <w:trHeight w:val="827"/>
        </w:trPr>
        <w:tc>
          <w:tcPr>
            <w:tcW w:w="4481" w:type="dxa"/>
          </w:tcPr>
          <w:p w:rsidR="00AC7DD6" w:rsidRDefault="00466DA9">
            <w:pPr>
              <w:pStyle w:val="TableParagraph"/>
              <w:ind w:left="107"/>
              <w:rPr>
                <w:sz w:val="24"/>
              </w:rPr>
            </w:pPr>
            <w:r>
              <w:rPr>
                <w:sz w:val="24"/>
              </w:rPr>
              <w:t>20Душевыевбытовыхпомещениях промышленных предприятий</w:t>
            </w:r>
          </w:p>
        </w:tc>
        <w:tc>
          <w:tcPr>
            <w:tcW w:w="1538" w:type="dxa"/>
          </w:tcPr>
          <w:p w:rsidR="00AC7DD6" w:rsidRDefault="00466DA9">
            <w:pPr>
              <w:pStyle w:val="TableParagraph"/>
              <w:spacing w:line="276" w:lineRule="exact"/>
              <w:ind w:left="165" w:right="156"/>
              <w:jc w:val="center"/>
              <w:rPr>
                <w:sz w:val="24"/>
              </w:rPr>
            </w:pPr>
            <w:r>
              <w:rPr>
                <w:sz w:val="24"/>
              </w:rPr>
              <w:t xml:space="preserve">1душевая сетка в </w:t>
            </w:r>
            <w:r>
              <w:rPr>
                <w:spacing w:val="-4"/>
                <w:sz w:val="24"/>
              </w:rPr>
              <w:t>смену</w:t>
            </w:r>
          </w:p>
        </w:tc>
        <w:tc>
          <w:tcPr>
            <w:tcW w:w="981" w:type="dxa"/>
          </w:tcPr>
          <w:p w:rsidR="00AC7DD6" w:rsidRDefault="00466DA9">
            <w:pPr>
              <w:pStyle w:val="TableParagraph"/>
              <w:spacing w:line="275" w:lineRule="exact"/>
              <w:ind w:right="298"/>
              <w:jc w:val="right"/>
              <w:rPr>
                <w:sz w:val="24"/>
              </w:rPr>
            </w:pPr>
            <w:r>
              <w:rPr>
                <w:spacing w:val="-5"/>
                <w:sz w:val="24"/>
              </w:rPr>
              <w:t>550</w:t>
            </w:r>
          </w:p>
        </w:tc>
        <w:tc>
          <w:tcPr>
            <w:tcW w:w="974" w:type="dxa"/>
          </w:tcPr>
          <w:p w:rsidR="00AC7DD6" w:rsidRDefault="00466DA9">
            <w:pPr>
              <w:pStyle w:val="TableParagraph"/>
              <w:spacing w:line="275" w:lineRule="exact"/>
              <w:ind w:left="294" w:right="285"/>
              <w:jc w:val="center"/>
              <w:rPr>
                <w:sz w:val="24"/>
              </w:rPr>
            </w:pPr>
            <w:r>
              <w:rPr>
                <w:spacing w:val="-5"/>
                <w:sz w:val="24"/>
              </w:rPr>
              <w:t>297</w:t>
            </w:r>
          </w:p>
        </w:tc>
        <w:tc>
          <w:tcPr>
            <w:tcW w:w="1545" w:type="dxa"/>
          </w:tcPr>
          <w:p w:rsidR="00AC7DD6" w:rsidRDefault="00466DA9">
            <w:pPr>
              <w:pStyle w:val="TableParagraph"/>
              <w:spacing w:line="275" w:lineRule="exact"/>
              <w:ind w:left="13"/>
              <w:jc w:val="center"/>
              <w:rPr>
                <w:sz w:val="24"/>
              </w:rPr>
            </w:pPr>
            <w:r>
              <w:rPr>
                <w:w w:val="99"/>
                <w:sz w:val="24"/>
              </w:rPr>
              <w:t>-</w:t>
            </w:r>
          </w:p>
        </w:tc>
      </w:tr>
      <w:tr w:rsidR="00AC7DD6">
        <w:trPr>
          <w:trHeight w:val="282"/>
        </w:trPr>
        <w:tc>
          <w:tcPr>
            <w:tcW w:w="4481" w:type="dxa"/>
            <w:tcBorders>
              <w:bottom w:val="nil"/>
            </w:tcBorders>
          </w:tcPr>
          <w:p w:rsidR="00AC7DD6" w:rsidRDefault="00466DA9">
            <w:pPr>
              <w:pStyle w:val="TableParagraph"/>
              <w:spacing w:before="1" w:line="261" w:lineRule="exact"/>
              <w:ind w:left="107"/>
              <w:rPr>
                <w:sz w:val="24"/>
              </w:rPr>
            </w:pPr>
            <w:r>
              <w:rPr>
                <w:sz w:val="24"/>
              </w:rPr>
              <w:t>21Расходводына</w:t>
            </w:r>
            <w:r>
              <w:rPr>
                <w:spacing w:val="-2"/>
                <w:sz w:val="24"/>
              </w:rPr>
              <w:t>поливку:</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травяного</w:t>
            </w:r>
            <w:r>
              <w:rPr>
                <w:spacing w:val="-2"/>
                <w:sz w:val="24"/>
              </w:rPr>
              <w:t>покрова</w:t>
            </w:r>
          </w:p>
        </w:tc>
        <w:tc>
          <w:tcPr>
            <w:tcW w:w="1538" w:type="dxa"/>
            <w:tcBorders>
              <w:top w:val="nil"/>
              <w:bottom w:val="nil"/>
            </w:tcBorders>
          </w:tcPr>
          <w:p w:rsidR="00AC7DD6" w:rsidRDefault="00466DA9">
            <w:pPr>
              <w:pStyle w:val="TableParagraph"/>
              <w:spacing w:line="256" w:lineRule="exact"/>
              <w:ind w:left="104" w:right="95"/>
              <w:jc w:val="center"/>
              <w:rPr>
                <w:sz w:val="24"/>
              </w:rPr>
            </w:pPr>
            <w:r>
              <w:rPr>
                <w:sz w:val="24"/>
              </w:rPr>
              <w:t xml:space="preserve">1 </w:t>
            </w:r>
            <w:r>
              <w:rPr>
                <w:spacing w:val="-10"/>
                <w:sz w:val="24"/>
              </w:rPr>
              <w:t>м</w:t>
            </w:r>
          </w:p>
        </w:tc>
        <w:tc>
          <w:tcPr>
            <w:tcW w:w="981" w:type="dxa"/>
            <w:tcBorders>
              <w:top w:val="nil"/>
              <w:bottom w:val="nil"/>
            </w:tcBorders>
          </w:tcPr>
          <w:p w:rsidR="00AC7DD6" w:rsidRDefault="00466DA9">
            <w:pPr>
              <w:pStyle w:val="TableParagraph"/>
              <w:spacing w:line="256" w:lineRule="exact"/>
              <w:ind w:left="10"/>
              <w:jc w:val="center"/>
              <w:rPr>
                <w:sz w:val="24"/>
              </w:rPr>
            </w:pPr>
            <w:r>
              <w:rPr>
                <w:sz w:val="24"/>
              </w:rPr>
              <w:t>4</w:t>
            </w:r>
          </w:p>
        </w:tc>
        <w:tc>
          <w:tcPr>
            <w:tcW w:w="974" w:type="dxa"/>
            <w:tcBorders>
              <w:top w:val="nil"/>
              <w:bottom w:val="nil"/>
            </w:tcBorders>
          </w:tcPr>
          <w:p w:rsidR="00AC7DD6" w:rsidRDefault="00466DA9">
            <w:pPr>
              <w:pStyle w:val="TableParagraph"/>
              <w:spacing w:line="256" w:lineRule="exact"/>
              <w:ind w:left="12"/>
              <w:jc w:val="center"/>
              <w:rPr>
                <w:sz w:val="24"/>
              </w:rPr>
            </w:pPr>
            <w:r>
              <w:rPr>
                <w:w w:val="99"/>
                <w:sz w:val="24"/>
              </w:rPr>
              <w:t>-</w:t>
            </w:r>
          </w:p>
        </w:tc>
        <w:tc>
          <w:tcPr>
            <w:tcW w:w="1545" w:type="dxa"/>
            <w:tcBorders>
              <w:top w:val="nil"/>
              <w:bottom w:val="nil"/>
            </w:tcBorders>
          </w:tcPr>
          <w:p w:rsidR="00AC7DD6" w:rsidRDefault="00466DA9">
            <w:pPr>
              <w:pStyle w:val="TableParagraph"/>
              <w:spacing w:line="256" w:lineRule="exact"/>
              <w:ind w:left="13"/>
              <w:jc w:val="center"/>
              <w:rPr>
                <w:sz w:val="24"/>
              </w:rPr>
            </w:pPr>
            <w:r>
              <w:rPr>
                <w:w w:val="99"/>
                <w:sz w:val="24"/>
              </w:rPr>
              <w:t>-</w:t>
            </w: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pacing w:val="-2"/>
                <w:sz w:val="24"/>
              </w:rPr>
              <w:t>футбольного</w:t>
            </w:r>
            <w:r>
              <w:rPr>
                <w:spacing w:val="-4"/>
                <w:sz w:val="24"/>
              </w:rPr>
              <w:t>поля</w:t>
            </w:r>
          </w:p>
        </w:tc>
        <w:tc>
          <w:tcPr>
            <w:tcW w:w="1538" w:type="dxa"/>
            <w:tcBorders>
              <w:top w:val="nil"/>
              <w:bottom w:val="nil"/>
            </w:tcBorders>
          </w:tcPr>
          <w:p w:rsidR="00AC7DD6" w:rsidRDefault="00466DA9">
            <w:pPr>
              <w:pStyle w:val="TableParagraph"/>
              <w:spacing w:line="256" w:lineRule="exact"/>
              <w:ind w:left="100" w:right="98"/>
              <w:jc w:val="center"/>
              <w:rPr>
                <w:sz w:val="24"/>
              </w:rPr>
            </w:pPr>
            <w:r>
              <w:rPr>
                <w:spacing w:val="-6"/>
                <w:sz w:val="24"/>
              </w:rPr>
              <w:t>То</w:t>
            </w:r>
            <w:r>
              <w:rPr>
                <w:spacing w:val="-5"/>
                <w:sz w:val="24"/>
              </w:rPr>
              <w:t>же</w:t>
            </w:r>
          </w:p>
        </w:tc>
        <w:tc>
          <w:tcPr>
            <w:tcW w:w="981" w:type="dxa"/>
            <w:tcBorders>
              <w:top w:val="nil"/>
              <w:bottom w:val="nil"/>
            </w:tcBorders>
          </w:tcPr>
          <w:p w:rsidR="00AC7DD6" w:rsidRDefault="00466DA9">
            <w:pPr>
              <w:pStyle w:val="TableParagraph"/>
              <w:spacing w:line="256" w:lineRule="exact"/>
              <w:ind w:right="329"/>
              <w:jc w:val="right"/>
              <w:rPr>
                <w:sz w:val="24"/>
              </w:rPr>
            </w:pPr>
            <w:r>
              <w:rPr>
                <w:spacing w:val="-5"/>
                <w:sz w:val="24"/>
              </w:rPr>
              <w:t>0,6</w:t>
            </w:r>
          </w:p>
        </w:tc>
        <w:tc>
          <w:tcPr>
            <w:tcW w:w="974" w:type="dxa"/>
            <w:tcBorders>
              <w:top w:val="nil"/>
              <w:bottom w:val="nil"/>
            </w:tcBorders>
          </w:tcPr>
          <w:p w:rsidR="00AC7DD6" w:rsidRDefault="00466DA9">
            <w:pPr>
              <w:pStyle w:val="TableParagraph"/>
              <w:spacing w:line="256" w:lineRule="exact"/>
              <w:ind w:left="12"/>
              <w:jc w:val="center"/>
              <w:rPr>
                <w:sz w:val="24"/>
              </w:rPr>
            </w:pPr>
            <w:r>
              <w:rPr>
                <w:w w:val="99"/>
                <w:sz w:val="24"/>
              </w:rPr>
              <w:t>-</w:t>
            </w:r>
          </w:p>
        </w:tc>
        <w:tc>
          <w:tcPr>
            <w:tcW w:w="1545" w:type="dxa"/>
            <w:tcBorders>
              <w:top w:val="nil"/>
              <w:bottom w:val="nil"/>
            </w:tcBorders>
          </w:tcPr>
          <w:p w:rsidR="00AC7DD6" w:rsidRDefault="00466DA9">
            <w:pPr>
              <w:pStyle w:val="TableParagraph"/>
              <w:spacing w:line="256" w:lineRule="exact"/>
              <w:ind w:left="13"/>
              <w:jc w:val="center"/>
              <w:rPr>
                <w:sz w:val="24"/>
              </w:rPr>
            </w:pPr>
            <w:r>
              <w:rPr>
                <w:w w:val="99"/>
                <w:sz w:val="24"/>
              </w:rPr>
              <w:t>-</w:t>
            </w: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остальныхспортивных</w:t>
            </w:r>
            <w:r>
              <w:rPr>
                <w:spacing w:val="-2"/>
                <w:sz w:val="24"/>
              </w:rPr>
              <w:t>сооружений</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right="329"/>
              <w:jc w:val="right"/>
              <w:rPr>
                <w:sz w:val="24"/>
              </w:rPr>
            </w:pPr>
            <w:r>
              <w:rPr>
                <w:spacing w:val="-5"/>
                <w:sz w:val="24"/>
              </w:rPr>
              <w:t>1,8</w:t>
            </w:r>
          </w:p>
        </w:tc>
        <w:tc>
          <w:tcPr>
            <w:tcW w:w="974" w:type="dxa"/>
            <w:tcBorders>
              <w:top w:val="nil"/>
              <w:bottom w:val="nil"/>
            </w:tcBorders>
          </w:tcPr>
          <w:p w:rsidR="00AC7DD6" w:rsidRDefault="00466DA9">
            <w:pPr>
              <w:pStyle w:val="TableParagraph"/>
              <w:spacing w:line="256" w:lineRule="exact"/>
              <w:ind w:left="12"/>
              <w:jc w:val="center"/>
              <w:rPr>
                <w:sz w:val="24"/>
              </w:rPr>
            </w:pPr>
            <w:r>
              <w:rPr>
                <w:w w:val="99"/>
                <w:sz w:val="24"/>
              </w:rPr>
              <w:t>-</w:t>
            </w:r>
          </w:p>
        </w:tc>
        <w:tc>
          <w:tcPr>
            <w:tcW w:w="1545" w:type="dxa"/>
            <w:tcBorders>
              <w:top w:val="nil"/>
              <w:bottom w:val="nil"/>
            </w:tcBorders>
          </w:tcPr>
          <w:p w:rsidR="00AC7DD6" w:rsidRDefault="00466DA9">
            <w:pPr>
              <w:pStyle w:val="TableParagraph"/>
              <w:spacing w:line="256" w:lineRule="exact"/>
              <w:ind w:left="13"/>
              <w:jc w:val="center"/>
              <w:rPr>
                <w:sz w:val="24"/>
              </w:rPr>
            </w:pPr>
            <w:r>
              <w:rPr>
                <w:w w:val="99"/>
                <w:sz w:val="24"/>
              </w:rPr>
              <w:t>-</w:t>
            </w:r>
          </w:p>
        </w:tc>
      </w:tr>
      <w:tr w:rsidR="00AC7DD6">
        <w:trPr>
          <w:trHeight w:val="828"/>
        </w:trPr>
        <w:tc>
          <w:tcPr>
            <w:tcW w:w="4481" w:type="dxa"/>
            <w:tcBorders>
              <w:top w:val="nil"/>
              <w:bottom w:val="nil"/>
            </w:tcBorders>
          </w:tcPr>
          <w:p w:rsidR="00AC7DD6" w:rsidRDefault="00466DA9">
            <w:pPr>
              <w:pStyle w:val="TableParagraph"/>
              <w:ind w:left="107" w:right="922"/>
              <w:rPr>
                <w:sz w:val="24"/>
              </w:rPr>
            </w:pPr>
            <w:r>
              <w:rPr>
                <w:sz w:val="24"/>
              </w:rPr>
              <w:t>усовершенствованныхпокрытий, тротуаров, площадей, заводских</w:t>
            </w:r>
          </w:p>
          <w:p w:rsidR="00AC7DD6" w:rsidRDefault="00466DA9">
            <w:pPr>
              <w:pStyle w:val="TableParagraph"/>
              <w:spacing w:line="261" w:lineRule="exact"/>
              <w:ind w:left="107"/>
              <w:rPr>
                <w:sz w:val="24"/>
              </w:rPr>
            </w:pPr>
            <w:r>
              <w:rPr>
                <w:spacing w:val="-2"/>
                <w:sz w:val="24"/>
              </w:rPr>
              <w:t>проездов</w:t>
            </w:r>
          </w:p>
        </w:tc>
        <w:tc>
          <w:tcPr>
            <w:tcW w:w="1538" w:type="dxa"/>
            <w:tcBorders>
              <w:top w:val="nil"/>
              <w:bottom w:val="nil"/>
            </w:tcBorders>
          </w:tcPr>
          <w:p w:rsidR="00AC7DD6" w:rsidRDefault="00466DA9">
            <w:pPr>
              <w:pStyle w:val="TableParagraph"/>
              <w:spacing w:line="271"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71" w:lineRule="exact"/>
              <w:ind w:right="329"/>
              <w:jc w:val="right"/>
              <w:rPr>
                <w:sz w:val="24"/>
              </w:rPr>
            </w:pPr>
            <w:r>
              <w:rPr>
                <w:spacing w:val="-5"/>
                <w:sz w:val="24"/>
              </w:rPr>
              <w:t>0,6</w:t>
            </w:r>
          </w:p>
        </w:tc>
        <w:tc>
          <w:tcPr>
            <w:tcW w:w="974" w:type="dxa"/>
            <w:tcBorders>
              <w:top w:val="nil"/>
              <w:bottom w:val="nil"/>
            </w:tcBorders>
          </w:tcPr>
          <w:p w:rsidR="00AC7DD6" w:rsidRDefault="00466DA9">
            <w:pPr>
              <w:pStyle w:val="TableParagraph"/>
              <w:spacing w:line="271" w:lineRule="exact"/>
              <w:ind w:left="12"/>
              <w:jc w:val="center"/>
              <w:rPr>
                <w:sz w:val="24"/>
              </w:rPr>
            </w:pPr>
            <w:r>
              <w:rPr>
                <w:w w:val="99"/>
                <w:sz w:val="24"/>
              </w:rPr>
              <w:t>-</w:t>
            </w:r>
          </w:p>
        </w:tc>
        <w:tc>
          <w:tcPr>
            <w:tcW w:w="1545" w:type="dxa"/>
            <w:tcBorders>
              <w:top w:val="nil"/>
              <w:bottom w:val="nil"/>
            </w:tcBorders>
          </w:tcPr>
          <w:p w:rsidR="00AC7DD6" w:rsidRDefault="00466DA9">
            <w:pPr>
              <w:pStyle w:val="TableParagraph"/>
              <w:spacing w:line="271" w:lineRule="exact"/>
              <w:ind w:left="13"/>
              <w:jc w:val="center"/>
              <w:rPr>
                <w:sz w:val="24"/>
              </w:rPr>
            </w:pPr>
            <w:r>
              <w:rPr>
                <w:w w:val="99"/>
                <w:sz w:val="24"/>
              </w:rPr>
              <w:t>-</w:t>
            </w:r>
          </w:p>
        </w:tc>
      </w:tr>
      <w:tr w:rsidR="00AC7DD6">
        <w:trPr>
          <w:trHeight w:val="547"/>
        </w:trPr>
        <w:tc>
          <w:tcPr>
            <w:tcW w:w="4481" w:type="dxa"/>
            <w:tcBorders>
              <w:top w:val="nil"/>
            </w:tcBorders>
          </w:tcPr>
          <w:p w:rsidR="00AC7DD6" w:rsidRDefault="00466DA9">
            <w:pPr>
              <w:pStyle w:val="TableParagraph"/>
              <w:spacing w:line="271" w:lineRule="exact"/>
              <w:ind w:left="107"/>
              <w:rPr>
                <w:sz w:val="24"/>
              </w:rPr>
            </w:pPr>
            <w:r>
              <w:rPr>
                <w:sz w:val="24"/>
              </w:rPr>
              <w:t>зеленыхнасаждений,газонов</w:t>
            </w:r>
            <w:r>
              <w:rPr>
                <w:spacing w:val="-10"/>
                <w:sz w:val="24"/>
              </w:rPr>
              <w:t>и</w:t>
            </w:r>
          </w:p>
          <w:p w:rsidR="00AC7DD6" w:rsidRDefault="00466DA9">
            <w:pPr>
              <w:pStyle w:val="TableParagraph"/>
              <w:spacing w:line="257" w:lineRule="exact"/>
              <w:ind w:left="107"/>
              <w:rPr>
                <w:sz w:val="24"/>
              </w:rPr>
            </w:pPr>
            <w:r>
              <w:rPr>
                <w:spacing w:val="-2"/>
                <w:sz w:val="24"/>
              </w:rPr>
              <w:t>цветников</w:t>
            </w:r>
          </w:p>
        </w:tc>
        <w:tc>
          <w:tcPr>
            <w:tcW w:w="1538" w:type="dxa"/>
            <w:tcBorders>
              <w:top w:val="nil"/>
            </w:tcBorders>
          </w:tcPr>
          <w:p w:rsidR="00AC7DD6" w:rsidRDefault="00466DA9">
            <w:pPr>
              <w:pStyle w:val="TableParagraph"/>
              <w:spacing w:line="271" w:lineRule="exact"/>
              <w:ind w:left="6"/>
              <w:jc w:val="center"/>
              <w:rPr>
                <w:sz w:val="24"/>
              </w:rPr>
            </w:pPr>
            <w:r>
              <w:rPr>
                <w:w w:val="99"/>
                <w:sz w:val="24"/>
              </w:rPr>
              <w:t>"</w:t>
            </w:r>
          </w:p>
        </w:tc>
        <w:tc>
          <w:tcPr>
            <w:tcW w:w="981" w:type="dxa"/>
            <w:tcBorders>
              <w:top w:val="nil"/>
            </w:tcBorders>
          </w:tcPr>
          <w:p w:rsidR="00AC7DD6" w:rsidRDefault="00466DA9">
            <w:pPr>
              <w:pStyle w:val="TableParagraph"/>
              <w:spacing w:line="271" w:lineRule="exact"/>
              <w:ind w:right="260"/>
              <w:jc w:val="right"/>
              <w:rPr>
                <w:sz w:val="24"/>
              </w:rPr>
            </w:pPr>
            <w:r>
              <w:rPr>
                <w:sz w:val="24"/>
              </w:rPr>
              <w:t>4 -</w:t>
            </w:r>
            <w:r>
              <w:rPr>
                <w:spacing w:val="-10"/>
                <w:sz w:val="24"/>
              </w:rPr>
              <w:t>8</w:t>
            </w:r>
          </w:p>
        </w:tc>
        <w:tc>
          <w:tcPr>
            <w:tcW w:w="974" w:type="dxa"/>
            <w:tcBorders>
              <w:top w:val="nil"/>
            </w:tcBorders>
          </w:tcPr>
          <w:p w:rsidR="00AC7DD6" w:rsidRDefault="00466DA9">
            <w:pPr>
              <w:pStyle w:val="TableParagraph"/>
              <w:spacing w:line="271" w:lineRule="exact"/>
              <w:ind w:left="12"/>
              <w:jc w:val="center"/>
              <w:rPr>
                <w:sz w:val="24"/>
              </w:rPr>
            </w:pPr>
            <w:r>
              <w:rPr>
                <w:w w:val="99"/>
                <w:sz w:val="24"/>
              </w:rPr>
              <w:t>-</w:t>
            </w:r>
          </w:p>
        </w:tc>
        <w:tc>
          <w:tcPr>
            <w:tcW w:w="1545" w:type="dxa"/>
            <w:tcBorders>
              <w:top w:val="nil"/>
            </w:tcBorders>
          </w:tcPr>
          <w:p w:rsidR="00AC7DD6" w:rsidRDefault="00466DA9">
            <w:pPr>
              <w:pStyle w:val="TableParagraph"/>
              <w:spacing w:line="271" w:lineRule="exact"/>
              <w:ind w:left="13"/>
              <w:jc w:val="center"/>
              <w:rPr>
                <w:sz w:val="24"/>
              </w:rPr>
            </w:pPr>
            <w:r>
              <w:rPr>
                <w:w w:val="99"/>
                <w:sz w:val="24"/>
              </w:rPr>
              <w:t>-</w:t>
            </w:r>
          </w:p>
        </w:tc>
      </w:tr>
      <w:tr w:rsidR="00AC7DD6">
        <w:trPr>
          <w:trHeight w:val="275"/>
        </w:trPr>
        <w:tc>
          <w:tcPr>
            <w:tcW w:w="4481" w:type="dxa"/>
          </w:tcPr>
          <w:p w:rsidR="00AC7DD6" w:rsidRDefault="00466DA9">
            <w:pPr>
              <w:pStyle w:val="TableParagraph"/>
              <w:spacing w:line="256" w:lineRule="exact"/>
              <w:ind w:left="107"/>
              <w:rPr>
                <w:sz w:val="24"/>
              </w:rPr>
            </w:pPr>
            <w:r>
              <w:rPr>
                <w:sz w:val="24"/>
              </w:rPr>
              <w:t>22Заливкаповерхности</w:t>
            </w:r>
            <w:r>
              <w:rPr>
                <w:spacing w:val="-4"/>
                <w:sz w:val="24"/>
              </w:rPr>
              <w:t>катка</w:t>
            </w:r>
          </w:p>
        </w:tc>
        <w:tc>
          <w:tcPr>
            <w:tcW w:w="1538" w:type="dxa"/>
          </w:tcPr>
          <w:p w:rsidR="00AC7DD6" w:rsidRDefault="00466DA9">
            <w:pPr>
              <w:pStyle w:val="TableParagraph"/>
              <w:spacing w:line="256" w:lineRule="exact"/>
              <w:ind w:left="6"/>
              <w:jc w:val="center"/>
              <w:rPr>
                <w:sz w:val="24"/>
              </w:rPr>
            </w:pPr>
            <w:r>
              <w:rPr>
                <w:w w:val="99"/>
                <w:sz w:val="24"/>
              </w:rPr>
              <w:t>"</w:t>
            </w:r>
          </w:p>
        </w:tc>
        <w:tc>
          <w:tcPr>
            <w:tcW w:w="981" w:type="dxa"/>
          </w:tcPr>
          <w:p w:rsidR="00AC7DD6" w:rsidRDefault="00466DA9">
            <w:pPr>
              <w:pStyle w:val="TableParagraph"/>
              <w:spacing w:line="256" w:lineRule="exact"/>
              <w:ind w:right="329"/>
              <w:jc w:val="right"/>
              <w:rPr>
                <w:sz w:val="24"/>
              </w:rPr>
            </w:pPr>
            <w:r>
              <w:rPr>
                <w:spacing w:val="-5"/>
                <w:sz w:val="24"/>
              </w:rPr>
              <w:t>0,5</w:t>
            </w:r>
          </w:p>
        </w:tc>
        <w:tc>
          <w:tcPr>
            <w:tcW w:w="974" w:type="dxa"/>
          </w:tcPr>
          <w:p w:rsidR="00AC7DD6" w:rsidRDefault="00466DA9">
            <w:pPr>
              <w:pStyle w:val="TableParagraph"/>
              <w:spacing w:line="256" w:lineRule="exact"/>
              <w:ind w:left="12"/>
              <w:jc w:val="center"/>
              <w:rPr>
                <w:sz w:val="24"/>
              </w:rPr>
            </w:pPr>
            <w:r>
              <w:rPr>
                <w:w w:val="99"/>
                <w:sz w:val="24"/>
              </w:rPr>
              <w:t>-</w:t>
            </w:r>
          </w:p>
        </w:tc>
        <w:tc>
          <w:tcPr>
            <w:tcW w:w="1545" w:type="dxa"/>
          </w:tcPr>
          <w:p w:rsidR="00AC7DD6" w:rsidRDefault="00466DA9">
            <w:pPr>
              <w:pStyle w:val="TableParagraph"/>
              <w:spacing w:line="256" w:lineRule="exact"/>
              <w:ind w:left="13"/>
              <w:jc w:val="center"/>
              <w:rPr>
                <w:sz w:val="24"/>
              </w:rPr>
            </w:pPr>
            <w:r>
              <w:rPr>
                <w:w w:val="99"/>
                <w:sz w:val="24"/>
              </w:rPr>
              <w:t>-</w:t>
            </w:r>
          </w:p>
        </w:tc>
      </w:tr>
    </w:tbl>
    <w:p w:rsidR="00AC7DD6" w:rsidRDefault="00AC7DD6">
      <w:pPr>
        <w:pStyle w:val="a3"/>
        <w:spacing w:before="5"/>
        <w:ind w:left="0" w:firstLine="0"/>
        <w:jc w:val="left"/>
        <w:rPr>
          <w:b/>
          <w:sz w:val="18"/>
        </w:rPr>
      </w:pPr>
    </w:p>
    <w:p w:rsidR="00AC7DD6" w:rsidRDefault="00466DA9">
      <w:pPr>
        <w:spacing w:before="89"/>
        <w:ind w:left="1382"/>
        <w:rPr>
          <w:b/>
          <w:sz w:val="28"/>
        </w:rPr>
      </w:pPr>
      <w:r>
        <w:rPr>
          <w:b/>
          <w:color w:val="25282E"/>
          <w:spacing w:val="-2"/>
          <w:sz w:val="28"/>
        </w:rPr>
        <w:t>Примечания.</w:t>
      </w:r>
    </w:p>
    <w:p w:rsidR="00AC7DD6" w:rsidRDefault="00AC7DD6">
      <w:pPr>
        <w:rPr>
          <w:sz w:val="28"/>
        </w:rPr>
        <w:sectPr w:rsidR="00AC7DD6">
          <w:type w:val="continuous"/>
          <w:pgSz w:w="11910" w:h="16800"/>
          <w:pgMar w:top="1120" w:right="0" w:bottom="280" w:left="1040" w:header="720" w:footer="720" w:gutter="0"/>
          <w:cols w:space="720"/>
        </w:sectPr>
      </w:pPr>
    </w:p>
    <w:p w:rsidR="00AC7DD6" w:rsidRDefault="00466DA9">
      <w:pPr>
        <w:pStyle w:val="a4"/>
        <w:numPr>
          <w:ilvl w:val="0"/>
          <w:numId w:val="143"/>
        </w:numPr>
        <w:tabs>
          <w:tab w:val="left" w:pos="1776"/>
        </w:tabs>
        <w:spacing w:before="73"/>
        <w:ind w:right="560" w:firstLine="719"/>
        <w:rPr>
          <w:sz w:val="28"/>
        </w:rPr>
      </w:pPr>
      <w:r>
        <w:rPr>
          <w:sz w:val="28"/>
        </w:rPr>
        <w:lastRenderedPageBreak/>
        <w:t>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другое).</w:t>
      </w:r>
    </w:p>
    <w:p w:rsidR="00AC7DD6" w:rsidRDefault="00466DA9">
      <w:pPr>
        <w:pStyle w:val="a3"/>
        <w:spacing w:before="1"/>
        <w:ind w:left="662" w:right="559"/>
      </w:pPr>
      <w:r>
        <w:t>Потребление воды в групповых душевых и на ножные ванны в бытовых зданиях и помещениях производственных предприятий, на стирку белья в прачечных и приготовление пищи на предприятиях общественного питания, а также на водолечебные процедуры в водолечебницах, входящих в состав больниц, санаториев и поликлиник, следует учитывать дополнительно, за исключениемпотребителей,длякоторыхустановленынормыводопотребления, включающие расход воды на указанные нужды.</w:t>
      </w:r>
    </w:p>
    <w:p w:rsidR="00AC7DD6" w:rsidRDefault="00466DA9">
      <w:pPr>
        <w:pStyle w:val="a4"/>
        <w:numPr>
          <w:ilvl w:val="0"/>
          <w:numId w:val="143"/>
        </w:numPr>
        <w:tabs>
          <w:tab w:val="left" w:pos="1754"/>
        </w:tabs>
        <w:ind w:right="560" w:firstLine="719"/>
        <w:rPr>
          <w:sz w:val="28"/>
        </w:rPr>
      </w:pPr>
      <w:r>
        <w:rPr>
          <w:sz w:val="28"/>
        </w:rPr>
        <w:t>Нормы расхода воды в средние сутки приведены для выполнения технико-экономических сравнений вариантов.</w:t>
      </w:r>
    </w:p>
    <w:p w:rsidR="00AC7DD6" w:rsidRDefault="00466DA9">
      <w:pPr>
        <w:pStyle w:val="a4"/>
        <w:numPr>
          <w:ilvl w:val="0"/>
          <w:numId w:val="143"/>
        </w:numPr>
        <w:tabs>
          <w:tab w:val="left" w:pos="1704"/>
        </w:tabs>
        <w:spacing w:before="2"/>
        <w:ind w:right="558" w:firstLine="719"/>
        <w:rPr>
          <w:sz w:val="28"/>
        </w:rPr>
      </w:pPr>
      <w:r>
        <w:rPr>
          <w:sz w:val="28"/>
        </w:rPr>
        <w:t>Расход воды на производственные нужды, не указанный в настоящей таблице, следует принимать в соответствии с техническими заданиями и указаниями по проектированию.</w:t>
      </w:r>
    </w:p>
    <w:p w:rsidR="00AC7DD6" w:rsidRDefault="00466DA9">
      <w:pPr>
        <w:pStyle w:val="a4"/>
        <w:numPr>
          <w:ilvl w:val="0"/>
          <w:numId w:val="143"/>
        </w:numPr>
        <w:tabs>
          <w:tab w:val="left" w:pos="1714"/>
        </w:tabs>
        <w:ind w:right="561" w:firstLine="719"/>
        <w:rPr>
          <w:sz w:val="28"/>
        </w:rPr>
      </w:pPr>
      <w:r>
        <w:rPr>
          <w:sz w:val="28"/>
        </w:rPr>
        <w:t>При неавтоматизированных стиральных машинах в прачечных и при стиркебельясоспецифическимизагрязненияминормурасходагорячейводына стирку 1 кг сухого белья допускается увеличивать до 30 процентов.</w:t>
      </w:r>
    </w:p>
    <w:p w:rsidR="00AC7DD6" w:rsidRDefault="00466DA9">
      <w:pPr>
        <w:pStyle w:val="a4"/>
        <w:numPr>
          <w:ilvl w:val="0"/>
          <w:numId w:val="143"/>
        </w:numPr>
        <w:tabs>
          <w:tab w:val="left" w:pos="1670"/>
        </w:tabs>
        <w:ind w:firstLine="719"/>
        <w:rPr>
          <w:sz w:val="28"/>
        </w:rPr>
      </w:pPr>
      <w:r>
        <w:rPr>
          <w:sz w:val="28"/>
        </w:rPr>
        <w:t xml:space="preserve">Нормарасходаводынаполивкуустановленаизрасчетаоднойполивки. Число поливок в сутки следует принимать в зависимости от климатических </w:t>
      </w:r>
      <w:r>
        <w:rPr>
          <w:spacing w:val="-2"/>
          <w:sz w:val="28"/>
        </w:rPr>
        <w:t>условий.</w:t>
      </w:r>
    </w:p>
    <w:p w:rsidR="00AC7DD6" w:rsidRDefault="00AC7DD6">
      <w:pPr>
        <w:pStyle w:val="a3"/>
        <w:spacing w:before="10"/>
        <w:ind w:left="0" w:firstLine="0"/>
        <w:jc w:val="left"/>
        <w:rPr>
          <w:sz w:val="27"/>
        </w:rPr>
      </w:pPr>
    </w:p>
    <w:p w:rsidR="00AC7DD6" w:rsidRDefault="00466DA9">
      <w:pPr>
        <w:pStyle w:val="a4"/>
        <w:numPr>
          <w:ilvl w:val="1"/>
          <w:numId w:val="145"/>
        </w:numPr>
        <w:tabs>
          <w:tab w:val="left" w:pos="1219"/>
        </w:tabs>
        <w:spacing w:before="1"/>
        <w:ind w:left="4029" w:right="837" w:hanging="3092"/>
        <w:jc w:val="left"/>
        <w:rPr>
          <w:b/>
          <w:sz w:val="28"/>
        </w:rPr>
      </w:pPr>
      <w:r>
        <w:rPr>
          <w:b/>
          <w:color w:val="25282E"/>
          <w:sz w:val="28"/>
        </w:rPr>
        <w:t>Зонысанитарнойохраныисточниковводоснабженияиводопроводов питьевого назначения:</w:t>
      </w:r>
    </w:p>
    <w:p w:rsidR="00AC7DD6" w:rsidRDefault="00466DA9">
      <w:pPr>
        <w:spacing w:line="321" w:lineRule="exact"/>
        <w:ind w:right="560"/>
        <w:jc w:val="right"/>
        <w:rPr>
          <w:b/>
          <w:sz w:val="28"/>
        </w:rPr>
      </w:pPr>
      <w:r>
        <w:rPr>
          <w:b/>
          <w:color w:val="25282E"/>
          <w:spacing w:val="-2"/>
          <w:sz w:val="28"/>
        </w:rPr>
        <w:t>Таблица</w:t>
      </w:r>
      <w:r>
        <w:rPr>
          <w:b/>
          <w:color w:val="25282E"/>
          <w:spacing w:val="-5"/>
          <w:sz w:val="28"/>
        </w:rPr>
        <w:t>13</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2948"/>
        <w:gridCol w:w="2237"/>
        <w:gridCol w:w="1961"/>
        <w:gridCol w:w="1961"/>
      </w:tblGrid>
      <w:tr w:rsidR="00AC7DD6">
        <w:trPr>
          <w:trHeight w:val="551"/>
        </w:trPr>
        <w:tc>
          <w:tcPr>
            <w:tcW w:w="696" w:type="dxa"/>
            <w:vMerge w:val="restart"/>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ind w:left="132" w:right="124"/>
              <w:jc w:val="center"/>
              <w:rPr>
                <w:sz w:val="24"/>
              </w:rPr>
            </w:pPr>
            <w:r>
              <w:rPr>
                <w:spacing w:val="-5"/>
                <w:sz w:val="24"/>
              </w:rPr>
              <w:t>п/п</w:t>
            </w:r>
          </w:p>
        </w:tc>
        <w:tc>
          <w:tcPr>
            <w:tcW w:w="2948" w:type="dxa"/>
            <w:vMerge w:val="restart"/>
          </w:tcPr>
          <w:p w:rsidR="00AC7DD6" w:rsidRDefault="00466DA9">
            <w:pPr>
              <w:pStyle w:val="TableParagraph"/>
              <w:ind w:left="688" w:hanging="519"/>
              <w:rPr>
                <w:sz w:val="24"/>
              </w:rPr>
            </w:pPr>
            <w:r>
              <w:rPr>
                <w:spacing w:val="-2"/>
                <w:sz w:val="24"/>
              </w:rPr>
              <w:t>Наименованиеисточника водоснабжения</w:t>
            </w:r>
          </w:p>
        </w:tc>
        <w:tc>
          <w:tcPr>
            <w:tcW w:w="6159" w:type="dxa"/>
            <w:gridSpan w:val="3"/>
          </w:tcPr>
          <w:p w:rsidR="00AC7DD6" w:rsidRDefault="00466DA9">
            <w:pPr>
              <w:pStyle w:val="TableParagraph"/>
              <w:spacing w:line="276" w:lineRule="exact"/>
              <w:ind w:left="2291" w:hanging="1590"/>
              <w:rPr>
                <w:sz w:val="24"/>
              </w:rPr>
            </w:pPr>
            <w:r>
              <w:rPr>
                <w:sz w:val="24"/>
              </w:rPr>
              <w:t xml:space="preserve">Границызонсанитарнойохраныотисточника </w:t>
            </w:r>
            <w:r>
              <w:rPr>
                <w:spacing w:val="-2"/>
                <w:sz w:val="24"/>
              </w:rPr>
              <w:t>водоснабжения</w:t>
            </w:r>
          </w:p>
        </w:tc>
      </w:tr>
      <w:tr w:rsidR="00AC7DD6">
        <w:trPr>
          <w:trHeight w:val="275"/>
        </w:trPr>
        <w:tc>
          <w:tcPr>
            <w:tcW w:w="696" w:type="dxa"/>
            <w:vMerge/>
            <w:tcBorders>
              <w:top w:val="nil"/>
            </w:tcBorders>
          </w:tcPr>
          <w:p w:rsidR="00AC7DD6" w:rsidRDefault="00AC7DD6">
            <w:pPr>
              <w:rPr>
                <w:sz w:val="2"/>
                <w:szCs w:val="2"/>
              </w:rPr>
            </w:pPr>
          </w:p>
        </w:tc>
        <w:tc>
          <w:tcPr>
            <w:tcW w:w="2948" w:type="dxa"/>
            <w:vMerge/>
            <w:tcBorders>
              <w:top w:val="nil"/>
            </w:tcBorders>
          </w:tcPr>
          <w:p w:rsidR="00AC7DD6" w:rsidRDefault="00AC7DD6">
            <w:pPr>
              <w:rPr>
                <w:sz w:val="2"/>
                <w:szCs w:val="2"/>
              </w:rPr>
            </w:pPr>
          </w:p>
        </w:tc>
        <w:tc>
          <w:tcPr>
            <w:tcW w:w="2237" w:type="dxa"/>
          </w:tcPr>
          <w:p w:rsidR="00AC7DD6" w:rsidRDefault="00466DA9">
            <w:pPr>
              <w:pStyle w:val="TableParagraph"/>
              <w:spacing w:line="255" w:lineRule="exact"/>
              <w:ind w:left="113" w:right="113"/>
              <w:jc w:val="center"/>
              <w:rPr>
                <w:sz w:val="24"/>
              </w:rPr>
            </w:pPr>
            <w:r>
              <w:rPr>
                <w:sz w:val="24"/>
              </w:rPr>
              <w:t>I</w:t>
            </w:r>
            <w:r>
              <w:rPr>
                <w:spacing w:val="-4"/>
                <w:sz w:val="24"/>
              </w:rPr>
              <w:t>пояс</w:t>
            </w:r>
          </w:p>
        </w:tc>
        <w:tc>
          <w:tcPr>
            <w:tcW w:w="1961" w:type="dxa"/>
          </w:tcPr>
          <w:p w:rsidR="00AC7DD6" w:rsidRDefault="00466DA9">
            <w:pPr>
              <w:pStyle w:val="TableParagraph"/>
              <w:spacing w:line="255" w:lineRule="exact"/>
              <w:ind w:left="107" w:right="102"/>
              <w:jc w:val="center"/>
              <w:rPr>
                <w:sz w:val="24"/>
              </w:rPr>
            </w:pPr>
            <w:r>
              <w:rPr>
                <w:sz w:val="24"/>
              </w:rPr>
              <w:t>II</w:t>
            </w:r>
            <w:r>
              <w:rPr>
                <w:spacing w:val="-4"/>
                <w:sz w:val="24"/>
              </w:rPr>
              <w:t>пояс</w:t>
            </w:r>
          </w:p>
        </w:tc>
        <w:tc>
          <w:tcPr>
            <w:tcW w:w="1961" w:type="dxa"/>
          </w:tcPr>
          <w:p w:rsidR="00AC7DD6" w:rsidRDefault="00466DA9">
            <w:pPr>
              <w:pStyle w:val="TableParagraph"/>
              <w:spacing w:line="255" w:lineRule="exact"/>
              <w:ind w:left="105" w:right="102"/>
              <w:jc w:val="center"/>
              <w:rPr>
                <w:sz w:val="24"/>
              </w:rPr>
            </w:pPr>
            <w:r>
              <w:rPr>
                <w:sz w:val="24"/>
              </w:rPr>
              <w:t>III</w:t>
            </w:r>
            <w:r>
              <w:rPr>
                <w:spacing w:val="-4"/>
                <w:sz w:val="24"/>
              </w:rPr>
              <w:t>пояс</w:t>
            </w:r>
          </w:p>
        </w:tc>
      </w:tr>
      <w:tr w:rsidR="00AC7DD6">
        <w:trPr>
          <w:trHeight w:val="275"/>
        </w:trPr>
        <w:tc>
          <w:tcPr>
            <w:tcW w:w="696" w:type="dxa"/>
          </w:tcPr>
          <w:p w:rsidR="00AC7DD6" w:rsidRDefault="00466DA9">
            <w:pPr>
              <w:pStyle w:val="TableParagraph"/>
              <w:spacing w:line="256" w:lineRule="exact"/>
              <w:ind w:left="9"/>
              <w:jc w:val="center"/>
              <w:rPr>
                <w:sz w:val="24"/>
              </w:rPr>
            </w:pPr>
            <w:r>
              <w:rPr>
                <w:sz w:val="24"/>
              </w:rPr>
              <w:t>1</w:t>
            </w:r>
          </w:p>
        </w:tc>
        <w:tc>
          <w:tcPr>
            <w:tcW w:w="2948" w:type="dxa"/>
          </w:tcPr>
          <w:p w:rsidR="00AC7DD6" w:rsidRDefault="00466DA9">
            <w:pPr>
              <w:pStyle w:val="TableParagraph"/>
              <w:spacing w:line="256" w:lineRule="exact"/>
              <w:ind w:left="3"/>
              <w:jc w:val="center"/>
              <w:rPr>
                <w:sz w:val="24"/>
              </w:rPr>
            </w:pPr>
            <w:r>
              <w:rPr>
                <w:sz w:val="24"/>
              </w:rPr>
              <w:t>2</w:t>
            </w:r>
          </w:p>
        </w:tc>
        <w:tc>
          <w:tcPr>
            <w:tcW w:w="2237" w:type="dxa"/>
          </w:tcPr>
          <w:p w:rsidR="00AC7DD6" w:rsidRDefault="00466DA9">
            <w:pPr>
              <w:pStyle w:val="TableParagraph"/>
              <w:spacing w:line="256" w:lineRule="exact"/>
              <w:jc w:val="center"/>
              <w:rPr>
                <w:sz w:val="24"/>
              </w:rPr>
            </w:pPr>
            <w:r>
              <w:rPr>
                <w:sz w:val="24"/>
              </w:rPr>
              <w:t>3</w:t>
            </w:r>
          </w:p>
        </w:tc>
        <w:tc>
          <w:tcPr>
            <w:tcW w:w="1961" w:type="dxa"/>
          </w:tcPr>
          <w:p w:rsidR="00AC7DD6" w:rsidRDefault="00466DA9">
            <w:pPr>
              <w:pStyle w:val="TableParagraph"/>
              <w:spacing w:line="256" w:lineRule="exact"/>
              <w:ind w:left="6"/>
              <w:jc w:val="center"/>
              <w:rPr>
                <w:sz w:val="24"/>
              </w:rPr>
            </w:pPr>
            <w:r>
              <w:rPr>
                <w:sz w:val="24"/>
              </w:rPr>
              <w:t>4</w:t>
            </w:r>
          </w:p>
        </w:tc>
        <w:tc>
          <w:tcPr>
            <w:tcW w:w="1961" w:type="dxa"/>
          </w:tcPr>
          <w:p w:rsidR="00AC7DD6" w:rsidRDefault="00466DA9">
            <w:pPr>
              <w:pStyle w:val="TableParagraph"/>
              <w:spacing w:line="256" w:lineRule="exact"/>
              <w:ind w:left="2"/>
              <w:jc w:val="center"/>
              <w:rPr>
                <w:sz w:val="24"/>
              </w:rPr>
            </w:pPr>
            <w:r>
              <w:rPr>
                <w:sz w:val="24"/>
              </w:rPr>
              <w:t>5</w:t>
            </w:r>
          </w:p>
        </w:tc>
      </w:tr>
      <w:tr w:rsidR="00AC7DD6">
        <w:trPr>
          <w:trHeight w:val="279"/>
        </w:trPr>
        <w:tc>
          <w:tcPr>
            <w:tcW w:w="696" w:type="dxa"/>
            <w:vMerge w:val="restart"/>
          </w:tcPr>
          <w:p w:rsidR="00AC7DD6" w:rsidRDefault="00466DA9">
            <w:pPr>
              <w:pStyle w:val="TableParagraph"/>
              <w:spacing w:line="275" w:lineRule="exact"/>
              <w:ind w:left="9"/>
              <w:jc w:val="center"/>
              <w:rPr>
                <w:sz w:val="24"/>
              </w:rPr>
            </w:pPr>
            <w:r>
              <w:rPr>
                <w:sz w:val="24"/>
              </w:rPr>
              <w:t>1</w:t>
            </w:r>
          </w:p>
        </w:tc>
        <w:tc>
          <w:tcPr>
            <w:tcW w:w="2948" w:type="dxa"/>
            <w:tcBorders>
              <w:bottom w:val="nil"/>
            </w:tcBorders>
          </w:tcPr>
          <w:p w:rsidR="00AC7DD6" w:rsidRDefault="00466DA9">
            <w:pPr>
              <w:pStyle w:val="TableParagraph"/>
              <w:spacing w:line="260" w:lineRule="exact"/>
              <w:ind w:left="107"/>
              <w:rPr>
                <w:sz w:val="24"/>
              </w:rPr>
            </w:pPr>
            <w:r>
              <w:rPr>
                <w:sz w:val="24"/>
              </w:rPr>
              <w:t>Подземные</w:t>
            </w:r>
            <w:r>
              <w:rPr>
                <w:spacing w:val="-2"/>
                <w:sz w:val="24"/>
              </w:rPr>
              <w:t>источники</w:t>
            </w:r>
          </w:p>
        </w:tc>
        <w:tc>
          <w:tcPr>
            <w:tcW w:w="2237" w:type="dxa"/>
            <w:tcBorders>
              <w:bottom w:val="nil"/>
            </w:tcBorders>
          </w:tcPr>
          <w:p w:rsidR="00AC7DD6" w:rsidRDefault="00AC7DD6">
            <w:pPr>
              <w:pStyle w:val="TableParagraph"/>
              <w:rPr>
                <w:sz w:val="20"/>
              </w:rPr>
            </w:pPr>
          </w:p>
        </w:tc>
        <w:tc>
          <w:tcPr>
            <w:tcW w:w="1961" w:type="dxa"/>
            <w:tcBorders>
              <w:bottom w:val="nil"/>
            </w:tcBorders>
          </w:tcPr>
          <w:p w:rsidR="00AC7DD6" w:rsidRDefault="00AC7DD6">
            <w:pPr>
              <w:pStyle w:val="TableParagraph"/>
              <w:rPr>
                <w:sz w:val="20"/>
              </w:rPr>
            </w:pPr>
          </w:p>
        </w:tc>
        <w:tc>
          <w:tcPr>
            <w:tcW w:w="1961" w:type="dxa"/>
            <w:tcBorders>
              <w:bottom w:val="nil"/>
            </w:tcBorders>
          </w:tcPr>
          <w:p w:rsidR="00AC7DD6" w:rsidRDefault="00AC7DD6">
            <w:pPr>
              <w:pStyle w:val="TableParagraph"/>
              <w:rPr>
                <w:sz w:val="20"/>
              </w:rPr>
            </w:pPr>
          </w:p>
        </w:tc>
      </w:tr>
      <w:tr w:rsidR="00AC7DD6">
        <w:trPr>
          <w:trHeight w:val="275"/>
        </w:trPr>
        <w:tc>
          <w:tcPr>
            <w:tcW w:w="696" w:type="dxa"/>
            <w:vMerge/>
            <w:tcBorders>
              <w:top w:val="nil"/>
            </w:tcBorders>
          </w:tcPr>
          <w:p w:rsidR="00AC7DD6" w:rsidRDefault="00AC7DD6">
            <w:pPr>
              <w:rPr>
                <w:sz w:val="2"/>
                <w:szCs w:val="2"/>
              </w:rPr>
            </w:pPr>
          </w:p>
        </w:tc>
        <w:tc>
          <w:tcPr>
            <w:tcW w:w="2948" w:type="dxa"/>
            <w:tcBorders>
              <w:top w:val="nil"/>
              <w:bottom w:val="nil"/>
            </w:tcBorders>
          </w:tcPr>
          <w:p w:rsidR="00AC7DD6" w:rsidRDefault="00466DA9">
            <w:pPr>
              <w:pStyle w:val="TableParagraph"/>
              <w:spacing w:line="256" w:lineRule="exact"/>
              <w:ind w:left="107"/>
              <w:rPr>
                <w:sz w:val="24"/>
              </w:rPr>
            </w:pPr>
            <w:r>
              <w:rPr>
                <w:sz w:val="24"/>
              </w:rPr>
              <w:t>1)скважины,втом</w:t>
            </w:r>
            <w:r>
              <w:rPr>
                <w:spacing w:val="-2"/>
                <w:sz w:val="24"/>
              </w:rPr>
              <w:t>числе:</w:t>
            </w:r>
          </w:p>
        </w:tc>
        <w:tc>
          <w:tcPr>
            <w:tcW w:w="2237" w:type="dxa"/>
            <w:tcBorders>
              <w:top w:val="nil"/>
              <w:bottom w:val="nil"/>
            </w:tcBorders>
          </w:tcPr>
          <w:p w:rsidR="00AC7DD6" w:rsidRDefault="00AC7DD6">
            <w:pPr>
              <w:pStyle w:val="TableParagraph"/>
              <w:rPr>
                <w:sz w:val="20"/>
              </w:rPr>
            </w:pPr>
          </w:p>
        </w:tc>
        <w:tc>
          <w:tcPr>
            <w:tcW w:w="1961" w:type="dxa"/>
            <w:tcBorders>
              <w:top w:val="nil"/>
              <w:bottom w:val="nil"/>
            </w:tcBorders>
          </w:tcPr>
          <w:p w:rsidR="00AC7DD6" w:rsidRDefault="00AC7DD6">
            <w:pPr>
              <w:pStyle w:val="TableParagraph"/>
              <w:rPr>
                <w:sz w:val="20"/>
              </w:rPr>
            </w:pPr>
          </w:p>
        </w:tc>
        <w:tc>
          <w:tcPr>
            <w:tcW w:w="1961" w:type="dxa"/>
            <w:tcBorders>
              <w:top w:val="nil"/>
              <w:bottom w:val="nil"/>
            </w:tcBorders>
          </w:tcPr>
          <w:p w:rsidR="00AC7DD6" w:rsidRDefault="00AC7DD6">
            <w:pPr>
              <w:pStyle w:val="TableParagraph"/>
              <w:rPr>
                <w:sz w:val="20"/>
              </w:rPr>
            </w:pPr>
          </w:p>
        </w:tc>
      </w:tr>
      <w:tr w:rsidR="00AC7DD6">
        <w:trPr>
          <w:trHeight w:val="829"/>
        </w:trPr>
        <w:tc>
          <w:tcPr>
            <w:tcW w:w="696" w:type="dxa"/>
            <w:vMerge/>
            <w:tcBorders>
              <w:top w:val="nil"/>
            </w:tcBorders>
          </w:tcPr>
          <w:p w:rsidR="00AC7DD6" w:rsidRDefault="00AC7DD6">
            <w:pPr>
              <w:rPr>
                <w:sz w:val="2"/>
                <w:szCs w:val="2"/>
              </w:rPr>
            </w:pPr>
          </w:p>
        </w:tc>
        <w:tc>
          <w:tcPr>
            <w:tcW w:w="2948" w:type="dxa"/>
            <w:tcBorders>
              <w:top w:val="nil"/>
              <w:bottom w:val="nil"/>
            </w:tcBorders>
          </w:tcPr>
          <w:p w:rsidR="00AC7DD6" w:rsidRDefault="00466DA9">
            <w:pPr>
              <w:pStyle w:val="TableParagraph"/>
              <w:spacing w:line="271" w:lineRule="exact"/>
              <w:ind w:left="107"/>
              <w:rPr>
                <w:sz w:val="24"/>
              </w:rPr>
            </w:pPr>
            <w:r>
              <w:rPr>
                <w:sz w:val="24"/>
              </w:rPr>
              <w:t>защищенные</w:t>
            </w:r>
            <w:r>
              <w:rPr>
                <w:spacing w:val="-4"/>
                <w:sz w:val="24"/>
              </w:rPr>
              <w:t>воды</w:t>
            </w:r>
          </w:p>
        </w:tc>
        <w:tc>
          <w:tcPr>
            <w:tcW w:w="2237" w:type="dxa"/>
            <w:tcBorders>
              <w:top w:val="nil"/>
              <w:bottom w:val="nil"/>
            </w:tcBorders>
          </w:tcPr>
          <w:p w:rsidR="00AC7DD6" w:rsidRDefault="00466DA9">
            <w:pPr>
              <w:pStyle w:val="TableParagraph"/>
              <w:spacing w:line="271" w:lineRule="exact"/>
              <w:ind w:left="113" w:right="113"/>
              <w:jc w:val="center"/>
              <w:rPr>
                <w:sz w:val="24"/>
              </w:rPr>
            </w:pPr>
            <w:r>
              <w:rPr>
                <w:sz w:val="24"/>
              </w:rPr>
              <w:t xml:space="preserve">неменее30 </w:t>
            </w:r>
            <w:r>
              <w:rPr>
                <w:spacing w:val="-10"/>
                <w:sz w:val="24"/>
              </w:rPr>
              <w:t>м</w:t>
            </w:r>
          </w:p>
        </w:tc>
        <w:tc>
          <w:tcPr>
            <w:tcW w:w="1961" w:type="dxa"/>
            <w:tcBorders>
              <w:top w:val="nil"/>
              <w:bottom w:val="nil"/>
            </w:tcBorders>
          </w:tcPr>
          <w:p w:rsidR="00AC7DD6" w:rsidRDefault="00466DA9">
            <w:pPr>
              <w:pStyle w:val="TableParagraph"/>
              <w:ind w:left="189" w:right="184" w:firstLine="3"/>
              <w:jc w:val="center"/>
              <w:rPr>
                <w:sz w:val="24"/>
              </w:rPr>
            </w:pPr>
            <w:r>
              <w:rPr>
                <w:sz w:val="24"/>
              </w:rPr>
              <w:t>по расчету в зависимостиот</w:t>
            </w:r>
          </w:p>
          <w:p w:rsidR="00AC7DD6" w:rsidRDefault="00466DA9">
            <w:pPr>
              <w:pStyle w:val="TableParagraph"/>
              <w:spacing w:line="262" w:lineRule="exact"/>
              <w:ind w:left="107" w:right="102"/>
              <w:jc w:val="center"/>
              <w:rPr>
                <w:sz w:val="24"/>
              </w:rPr>
            </w:pPr>
            <w:r>
              <w:rPr>
                <w:sz w:val="24"/>
              </w:rPr>
              <w:t>Тм</w:t>
            </w:r>
            <w:r>
              <w:rPr>
                <w:spacing w:val="-5"/>
                <w:sz w:val="24"/>
              </w:rPr>
              <w:t>&lt;</w:t>
            </w:r>
            <w:r>
              <w:rPr>
                <w:color w:val="0F6BBD"/>
                <w:spacing w:val="-5"/>
                <w:sz w:val="24"/>
              </w:rPr>
              <w:t>2</w:t>
            </w:r>
            <w:r>
              <w:rPr>
                <w:spacing w:val="-5"/>
                <w:sz w:val="24"/>
              </w:rPr>
              <w:t>&gt;</w:t>
            </w:r>
          </w:p>
        </w:tc>
        <w:tc>
          <w:tcPr>
            <w:tcW w:w="1961" w:type="dxa"/>
            <w:tcBorders>
              <w:top w:val="nil"/>
              <w:bottom w:val="nil"/>
            </w:tcBorders>
          </w:tcPr>
          <w:p w:rsidR="00AC7DD6" w:rsidRDefault="00466DA9">
            <w:pPr>
              <w:pStyle w:val="TableParagraph"/>
              <w:ind w:left="187" w:right="185" w:firstLine="3"/>
              <w:jc w:val="center"/>
              <w:rPr>
                <w:sz w:val="24"/>
              </w:rPr>
            </w:pPr>
            <w:r>
              <w:rPr>
                <w:sz w:val="24"/>
              </w:rPr>
              <w:t>по расчету в зависимостиот</w:t>
            </w:r>
          </w:p>
          <w:p w:rsidR="00AC7DD6" w:rsidRDefault="00466DA9">
            <w:pPr>
              <w:pStyle w:val="TableParagraph"/>
              <w:spacing w:line="262" w:lineRule="exact"/>
              <w:ind w:left="103" w:right="102"/>
              <w:jc w:val="center"/>
              <w:rPr>
                <w:sz w:val="24"/>
              </w:rPr>
            </w:pPr>
            <w:r>
              <w:rPr>
                <w:sz w:val="24"/>
              </w:rPr>
              <w:t>Тх</w:t>
            </w:r>
            <w:r>
              <w:rPr>
                <w:spacing w:val="-5"/>
                <w:sz w:val="24"/>
              </w:rPr>
              <w:t>&lt;</w:t>
            </w:r>
            <w:r>
              <w:rPr>
                <w:color w:val="0F6BBD"/>
                <w:spacing w:val="-5"/>
                <w:sz w:val="24"/>
              </w:rPr>
              <w:t>3</w:t>
            </w:r>
            <w:r>
              <w:rPr>
                <w:spacing w:val="-5"/>
                <w:sz w:val="24"/>
              </w:rPr>
              <w:t>&gt;</w:t>
            </w:r>
          </w:p>
        </w:tc>
      </w:tr>
      <w:tr w:rsidR="00AC7DD6">
        <w:trPr>
          <w:trHeight w:val="828"/>
        </w:trPr>
        <w:tc>
          <w:tcPr>
            <w:tcW w:w="696" w:type="dxa"/>
            <w:vMerge/>
            <w:tcBorders>
              <w:top w:val="nil"/>
            </w:tcBorders>
          </w:tcPr>
          <w:p w:rsidR="00AC7DD6" w:rsidRDefault="00AC7DD6">
            <w:pPr>
              <w:rPr>
                <w:sz w:val="2"/>
                <w:szCs w:val="2"/>
              </w:rPr>
            </w:pPr>
          </w:p>
        </w:tc>
        <w:tc>
          <w:tcPr>
            <w:tcW w:w="2948" w:type="dxa"/>
            <w:tcBorders>
              <w:top w:val="nil"/>
              <w:bottom w:val="nil"/>
            </w:tcBorders>
          </w:tcPr>
          <w:p w:rsidR="00AC7DD6" w:rsidRDefault="00466DA9">
            <w:pPr>
              <w:pStyle w:val="TableParagraph"/>
              <w:ind w:left="107" w:right="752"/>
              <w:rPr>
                <w:sz w:val="24"/>
              </w:rPr>
            </w:pPr>
            <w:r>
              <w:rPr>
                <w:spacing w:val="-2"/>
                <w:sz w:val="24"/>
              </w:rPr>
              <w:t>недостаточно защищенныеводы</w:t>
            </w:r>
          </w:p>
        </w:tc>
        <w:tc>
          <w:tcPr>
            <w:tcW w:w="2237" w:type="dxa"/>
            <w:tcBorders>
              <w:top w:val="nil"/>
              <w:bottom w:val="nil"/>
            </w:tcBorders>
          </w:tcPr>
          <w:p w:rsidR="00AC7DD6" w:rsidRDefault="00466DA9">
            <w:pPr>
              <w:pStyle w:val="TableParagraph"/>
              <w:spacing w:line="272" w:lineRule="exact"/>
              <w:ind w:left="113" w:right="113"/>
              <w:jc w:val="center"/>
              <w:rPr>
                <w:sz w:val="24"/>
              </w:rPr>
            </w:pPr>
            <w:r>
              <w:rPr>
                <w:sz w:val="24"/>
              </w:rPr>
              <w:t xml:space="preserve">неменее50 </w:t>
            </w:r>
            <w:r>
              <w:rPr>
                <w:spacing w:val="-10"/>
                <w:sz w:val="24"/>
              </w:rPr>
              <w:t>м</w:t>
            </w:r>
          </w:p>
        </w:tc>
        <w:tc>
          <w:tcPr>
            <w:tcW w:w="1961" w:type="dxa"/>
            <w:tcBorders>
              <w:top w:val="nil"/>
              <w:bottom w:val="nil"/>
            </w:tcBorders>
          </w:tcPr>
          <w:p w:rsidR="00AC7DD6" w:rsidRDefault="00466DA9">
            <w:pPr>
              <w:pStyle w:val="TableParagraph"/>
              <w:ind w:left="189" w:right="184" w:firstLine="3"/>
              <w:jc w:val="center"/>
              <w:rPr>
                <w:sz w:val="24"/>
              </w:rPr>
            </w:pPr>
            <w:r>
              <w:rPr>
                <w:sz w:val="24"/>
              </w:rPr>
              <w:t>по расчету в зависимостиот</w:t>
            </w:r>
          </w:p>
          <w:p w:rsidR="00AC7DD6" w:rsidRDefault="00466DA9">
            <w:pPr>
              <w:pStyle w:val="TableParagraph"/>
              <w:spacing w:line="261" w:lineRule="exact"/>
              <w:ind w:left="107" w:right="102"/>
              <w:jc w:val="center"/>
              <w:rPr>
                <w:sz w:val="24"/>
              </w:rPr>
            </w:pPr>
            <w:r>
              <w:rPr>
                <w:sz w:val="24"/>
              </w:rPr>
              <w:t>Тм</w:t>
            </w:r>
            <w:r>
              <w:rPr>
                <w:spacing w:val="-5"/>
                <w:sz w:val="24"/>
              </w:rPr>
              <w:t>&lt;</w:t>
            </w:r>
            <w:r>
              <w:rPr>
                <w:color w:val="0F6BBD"/>
                <w:spacing w:val="-5"/>
                <w:sz w:val="24"/>
              </w:rPr>
              <w:t>2</w:t>
            </w:r>
            <w:r>
              <w:rPr>
                <w:spacing w:val="-5"/>
                <w:sz w:val="24"/>
              </w:rPr>
              <w:t>&gt;</w:t>
            </w:r>
          </w:p>
        </w:tc>
        <w:tc>
          <w:tcPr>
            <w:tcW w:w="1961" w:type="dxa"/>
            <w:tcBorders>
              <w:top w:val="nil"/>
              <w:bottom w:val="nil"/>
            </w:tcBorders>
          </w:tcPr>
          <w:p w:rsidR="00AC7DD6" w:rsidRDefault="00466DA9">
            <w:pPr>
              <w:pStyle w:val="TableParagraph"/>
              <w:ind w:left="187" w:right="185" w:firstLine="3"/>
              <w:jc w:val="center"/>
              <w:rPr>
                <w:sz w:val="24"/>
              </w:rPr>
            </w:pPr>
            <w:r>
              <w:rPr>
                <w:sz w:val="24"/>
              </w:rPr>
              <w:t>по расчету в зависимостиот</w:t>
            </w:r>
          </w:p>
          <w:p w:rsidR="00AC7DD6" w:rsidRDefault="00466DA9">
            <w:pPr>
              <w:pStyle w:val="TableParagraph"/>
              <w:spacing w:line="261" w:lineRule="exact"/>
              <w:ind w:left="103" w:right="102"/>
              <w:jc w:val="center"/>
              <w:rPr>
                <w:sz w:val="24"/>
              </w:rPr>
            </w:pPr>
            <w:r>
              <w:rPr>
                <w:sz w:val="24"/>
              </w:rPr>
              <w:t>Тх</w:t>
            </w:r>
            <w:r>
              <w:rPr>
                <w:spacing w:val="-5"/>
                <w:sz w:val="24"/>
              </w:rPr>
              <w:t>&lt;</w:t>
            </w:r>
            <w:r>
              <w:rPr>
                <w:color w:val="0F6BBD"/>
                <w:spacing w:val="-5"/>
                <w:sz w:val="24"/>
              </w:rPr>
              <w:t>3</w:t>
            </w:r>
            <w:r>
              <w:rPr>
                <w:spacing w:val="-5"/>
                <w:sz w:val="24"/>
              </w:rPr>
              <w:t>&gt;</w:t>
            </w:r>
          </w:p>
        </w:tc>
      </w:tr>
      <w:tr w:rsidR="00AC7DD6">
        <w:trPr>
          <w:trHeight w:val="1103"/>
        </w:trPr>
        <w:tc>
          <w:tcPr>
            <w:tcW w:w="696" w:type="dxa"/>
            <w:vMerge/>
            <w:tcBorders>
              <w:top w:val="nil"/>
            </w:tcBorders>
          </w:tcPr>
          <w:p w:rsidR="00AC7DD6" w:rsidRDefault="00AC7DD6">
            <w:pPr>
              <w:rPr>
                <w:sz w:val="2"/>
                <w:szCs w:val="2"/>
              </w:rPr>
            </w:pPr>
          </w:p>
        </w:tc>
        <w:tc>
          <w:tcPr>
            <w:tcW w:w="2948" w:type="dxa"/>
            <w:tcBorders>
              <w:top w:val="nil"/>
              <w:bottom w:val="nil"/>
            </w:tcBorders>
          </w:tcPr>
          <w:p w:rsidR="00AC7DD6" w:rsidRDefault="00466DA9">
            <w:pPr>
              <w:pStyle w:val="TableParagraph"/>
              <w:ind w:left="107" w:right="752"/>
              <w:rPr>
                <w:sz w:val="24"/>
              </w:rPr>
            </w:pPr>
            <w:r>
              <w:rPr>
                <w:sz w:val="24"/>
              </w:rPr>
              <w:t xml:space="preserve">2) водозаборы при </w:t>
            </w:r>
            <w:r>
              <w:rPr>
                <w:spacing w:val="-2"/>
                <w:sz w:val="24"/>
              </w:rPr>
              <w:t xml:space="preserve">искусственном </w:t>
            </w:r>
            <w:r>
              <w:rPr>
                <w:sz w:val="24"/>
              </w:rPr>
              <w:t>пополнениизапасов</w:t>
            </w:r>
          </w:p>
          <w:p w:rsidR="00AC7DD6" w:rsidRDefault="00466DA9">
            <w:pPr>
              <w:pStyle w:val="TableParagraph"/>
              <w:spacing w:line="261" w:lineRule="exact"/>
              <w:ind w:left="107"/>
              <w:rPr>
                <w:sz w:val="24"/>
              </w:rPr>
            </w:pPr>
            <w:r>
              <w:rPr>
                <w:sz w:val="24"/>
              </w:rPr>
              <w:t>подземных</w:t>
            </w:r>
            <w:r>
              <w:rPr>
                <w:spacing w:val="-4"/>
                <w:sz w:val="24"/>
              </w:rPr>
              <w:t>вод,</w:t>
            </w:r>
          </w:p>
        </w:tc>
        <w:tc>
          <w:tcPr>
            <w:tcW w:w="2237" w:type="dxa"/>
            <w:tcBorders>
              <w:top w:val="nil"/>
              <w:bottom w:val="nil"/>
            </w:tcBorders>
          </w:tcPr>
          <w:p w:rsidR="00AC7DD6" w:rsidRDefault="00466DA9">
            <w:pPr>
              <w:pStyle w:val="TableParagraph"/>
              <w:spacing w:line="271" w:lineRule="exact"/>
              <w:ind w:left="113" w:right="113"/>
              <w:jc w:val="center"/>
              <w:rPr>
                <w:sz w:val="24"/>
              </w:rPr>
            </w:pPr>
            <w:r>
              <w:rPr>
                <w:sz w:val="24"/>
              </w:rPr>
              <w:t xml:space="preserve">неменее50 </w:t>
            </w:r>
            <w:r>
              <w:rPr>
                <w:spacing w:val="-10"/>
                <w:sz w:val="24"/>
              </w:rPr>
              <w:t>м</w:t>
            </w:r>
          </w:p>
        </w:tc>
        <w:tc>
          <w:tcPr>
            <w:tcW w:w="1961" w:type="dxa"/>
            <w:tcBorders>
              <w:top w:val="nil"/>
              <w:bottom w:val="nil"/>
            </w:tcBorders>
          </w:tcPr>
          <w:p w:rsidR="00AC7DD6" w:rsidRDefault="00466DA9">
            <w:pPr>
              <w:pStyle w:val="TableParagraph"/>
              <w:ind w:left="189" w:right="184" w:firstLine="3"/>
              <w:jc w:val="center"/>
              <w:rPr>
                <w:sz w:val="24"/>
              </w:rPr>
            </w:pPr>
            <w:r>
              <w:rPr>
                <w:sz w:val="24"/>
              </w:rPr>
              <w:t>по расчету в зависимостиот Тм &lt;</w:t>
            </w:r>
            <w:r>
              <w:rPr>
                <w:color w:val="0F6BBD"/>
                <w:sz w:val="24"/>
              </w:rPr>
              <w:t>2</w:t>
            </w:r>
            <w:r>
              <w:rPr>
                <w:sz w:val="24"/>
              </w:rPr>
              <w:t>&gt;</w:t>
            </w:r>
          </w:p>
        </w:tc>
        <w:tc>
          <w:tcPr>
            <w:tcW w:w="1961" w:type="dxa"/>
            <w:tcBorders>
              <w:top w:val="nil"/>
              <w:bottom w:val="nil"/>
            </w:tcBorders>
          </w:tcPr>
          <w:p w:rsidR="00AC7DD6" w:rsidRDefault="00466DA9">
            <w:pPr>
              <w:pStyle w:val="TableParagraph"/>
              <w:ind w:left="187" w:right="185" w:firstLine="3"/>
              <w:jc w:val="center"/>
              <w:rPr>
                <w:sz w:val="24"/>
              </w:rPr>
            </w:pPr>
            <w:r>
              <w:rPr>
                <w:sz w:val="24"/>
              </w:rPr>
              <w:t>по расчету в зависимостиот Тх &lt;</w:t>
            </w:r>
            <w:r>
              <w:rPr>
                <w:color w:val="0F6BBD"/>
                <w:sz w:val="24"/>
              </w:rPr>
              <w:t>3</w:t>
            </w:r>
            <w:r>
              <w:rPr>
                <w:sz w:val="24"/>
              </w:rPr>
              <w:t>&gt;</w:t>
            </w:r>
          </w:p>
        </w:tc>
      </w:tr>
      <w:tr w:rsidR="00AC7DD6">
        <w:trPr>
          <w:trHeight w:val="1099"/>
        </w:trPr>
        <w:tc>
          <w:tcPr>
            <w:tcW w:w="696" w:type="dxa"/>
            <w:vMerge/>
            <w:tcBorders>
              <w:top w:val="nil"/>
            </w:tcBorders>
          </w:tcPr>
          <w:p w:rsidR="00AC7DD6" w:rsidRDefault="00AC7DD6">
            <w:pPr>
              <w:rPr>
                <w:sz w:val="2"/>
                <w:szCs w:val="2"/>
              </w:rPr>
            </w:pPr>
          </w:p>
        </w:tc>
        <w:tc>
          <w:tcPr>
            <w:tcW w:w="2948" w:type="dxa"/>
            <w:tcBorders>
              <w:top w:val="nil"/>
            </w:tcBorders>
          </w:tcPr>
          <w:p w:rsidR="00AC7DD6" w:rsidRDefault="00466DA9">
            <w:pPr>
              <w:pStyle w:val="TableParagraph"/>
              <w:ind w:left="107" w:right="433"/>
              <w:rPr>
                <w:sz w:val="24"/>
              </w:rPr>
            </w:pPr>
            <w:r>
              <w:rPr>
                <w:sz w:val="24"/>
              </w:rPr>
              <w:t xml:space="preserve">в том числе </w:t>
            </w:r>
            <w:r>
              <w:rPr>
                <w:spacing w:val="-2"/>
                <w:sz w:val="24"/>
              </w:rPr>
              <w:t xml:space="preserve">инфильтрационные </w:t>
            </w:r>
            <w:r>
              <w:rPr>
                <w:sz w:val="24"/>
              </w:rPr>
              <w:t>сооружения(бассейны,</w:t>
            </w:r>
          </w:p>
          <w:p w:rsidR="00AC7DD6" w:rsidRDefault="00466DA9">
            <w:pPr>
              <w:pStyle w:val="TableParagraph"/>
              <w:spacing w:line="257" w:lineRule="exact"/>
              <w:ind w:left="107"/>
              <w:rPr>
                <w:sz w:val="24"/>
              </w:rPr>
            </w:pPr>
            <w:r>
              <w:rPr>
                <w:spacing w:val="-2"/>
                <w:sz w:val="24"/>
              </w:rPr>
              <w:t>каналы)</w:t>
            </w:r>
          </w:p>
        </w:tc>
        <w:tc>
          <w:tcPr>
            <w:tcW w:w="2237" w:type="dxa"/>
            <w:tcBorders>
              <w:top w:val="nil"/>
            </w:tcBorders>
          </w:tcPr>
          <w:p w:rsidR="00AC7DD6" w:rsidRDefault="00466DA9">
            <w:pPr>
              <w:pStyle w:val="TableParagraph"/>
              <w:spacing w:line="271" w:lineRule="exact"/>
              <w:ind w:left="113" w:right="114"/>
              <w:jc w:val="center"/>
              <w:rPr>
                <w:sz w:val="24"/>
              </w:rPr>
            </w:pPr>
            <w:r>
              <w:rPr>
                <w:sz w:val="24"/>
              </w:rPr>
              <w:t>неменее100м</w:t>
            </w:r>
            <w:r>
              <w:rPr>
                <w:spacing w:val="-5"/>
                <w:sz w:val="24"/>
              </w:rPr>
              <w:t>&lt;</w:t>
            </w:r>
            <w:r>
              <w:rPr>
                <w:color w:val="0F6BBD"/>
                <w:spacing w:val="-5"/>
                <w:sz w:val="24"/>
              </w:rPr>
              <w:t>1</w:t>
            </w:r>
            <w:r>
              <w:rPr>
                <w:spacing w:val="-5"/>
                <w:sz w:val="24"/>
              </w:rPr>
              <w:t>&gt;</w:t>
            </w:r>
          </w:p>
        </w:tc>
        <w:tc>
          <w:tcPr>
            <w:tcW w:w="1961" w:type="dxa"/>
            <w:tcBorders>
              <w:top w:val="nil"/>
            </w:tcBorders>
          </w:tcPr>
          <w:p w:rsidR="00AC7DD6" w:rsidRDefault="00AC7DD6">
            <w:pPr>
              <w:pStyle w:val="TableParagraph"/>
              <w:rPr>
                <w:sz w:val="26"/>
              </w:rPr>
            </w:pPr>
          </w:p>
        </w:tc>
        <w:tc>
          <w:tcPr>
            <w:tcW w:w="1961" w:type="dxa"/>
            <w:tcBorders>
              <w:top w:val="nil"/>
            </w:tcBorders>
          </w:tcPr>
          <w:p w:rsidR="00AC7DD6" w:rsidRDefault="00AC7DD6">
            <w:pPr>
              <w:pStyle w:val="TableParagraph"/>
              <w:rPr>
                <w:sz w:val="26"/>
              </w:rPr>
            </w:pPr>
          </w:p>
        </w:tc>
      </w:tr>
    </w:tbl>
    <w:p w:rsidR="00AC7DD6" w:rsidRDefault="00AC7DD6">
      <w:pPr>
        <w:rPr>
          <w:sz w:val="26"/>
        </w:rPr>
        <w:sectPr w:rsidR="00AC7DD6">
          <w:pgSz w:w="11910" w:h="16800"/>
          <w:pgMar w:top="106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2945"/>
        <w:gridCol w:w="2239"/>
        <w:gridCol w:w="1961"/>
        <w:gridCol w:w="1961"/>
      </w:tblGrid>
      <w:tr w:rsidR="00AC7DD6">
        <w:trPr>
          <w:trHeight w:val="1658"/>
        </w:trPr>
        <w:tc>
          <w:tcPr>
            <w:tcW w:w="696" w:type="dxa"/>
          </w:tcPr>
          <w:p w:rsidR="00AC7DD6" w:rsidRDefault="00466DA9">
            <w:pPr>
              <w:pStyle w:val="TableParagraph"/>
              <w:spacing w:line="270" w:lineRule="exact"/>
              <w:ind w:right="276"/>
              <w:jc w:val="right"/>
              <w:rPr>
                <w:sz w:val="24"/>
              </w:rPr>
            </w:pPr>
            <w:r>
              <w:rPr>
                <w:sz w:val="24"/>
              </w:rPr>
              <w:lastRenderedPageBreak/>
              <w:t>2</w:t>
            </w:r>
          </w:p>
        </w:tc>
        <w:tc>
          <w:tcPr>
            <w:tcW w:w="2945" w:type="dxa"/>
          </w:tcPr>
          <w:p w:rsidR="00AC7DD6" w:rsidRDefault="00466DA9">
            <w:pPr>
              <w:pStyle w:val="TableParagraph"/>
              <w:ind w:left="107" w:right="490"/>
              <w:rPr>
                <w:sz w:val="24"/>
              </w:rPr>
            </w:pPr>
            <w:r>
              <w:rPr>
                <w:spacing w:val="-2"/>
                <w:sz w:val="24"/>
              </w:rPr>
              <w:t xml:space="preserve">Поверхностные </w:t>
            </w:r>
            <w:r>
              <w:rPr>
                <w:sz w:val="24"/>
              </w:rPr>
              <w:t>источники1)водотоки (реки, каналы)</w:t>
            </w:r>
          </w:p>
        </w:tc>
        <w:tc>
          <w:tcPr>
            <w:tcW w:w="2239" w:type="dxa"/>
          </w:tcPr>
          <w:p w:rsidR="00AC7DD6" w:rsidRDefault="00466DA9">
            <w:pPr>
              <w:pStyle w:val="TableParagraph"/>
              <w:ind w:left="117" w:right="107" w:hanging="6"/>
              <w:jc w:val="center"/>
              <w:rPr>
                <w:sz w:val="24"/>
              </w:rPr>
            </w:pPr>
            <w:r>
              <w:rPr>
                <w:sz w:val="24"/>
              </w:rPr>
              <w:t>вверх по течению не менее 200 м; внизпотечениюне менее 100 м;</w:t>
            </w:r>
          </w:p>
        </w:tc>
        <w:tc>
          <w:tcPr>
            <w:tcW w:w="1961" w:type="dxa"/>
          </w:tcPr>
          <w:p w:rsidR="00AC7DD6" w:rsidRDefault="00466DA9">
            <w:pPr>
              <w:pStyle w:val="TableParagraph"/>
              <w:ind w:left="389" w:right="376" w:hanging="1"/>
              <w:jc w:val="center"/>
              <w:rPr>
                <w:sz w:val="24"/>
              </w:rPr>
            </w:pPr>
            <w:r>
              <w:rPr>
                <w:sz w:val="24"/>
              </w:rPr>
              <w:t xml:space="preserve">вверх по течениюпо </w:t>
            </w:r>
            <w:r>
              <w:rPr>
                <w:spacing w:val="-2"/>
                <w:sz w:val="24"/>
              </w:rPr>
              <w:t>расчету;</w:t>
            </w:r>
          </w:p>
          <w:p w:rsidR="00AC7DD6" w:rsidRDefault="00466DA9">
            <w:pPr>
              <w:pStyle w:val="TableParagraph"/>
              <w:ind w:left="111" w:right="102"/>
              <w:jc w:val="center"/>
              <w:rPr>
                <w:sz w:val="24"/>
              </w:rPr>
            </w:pPr>
            <w:r>
              <w:rPr>
                <w:sz w:val="24"/>
              </w:rPr>
              <w:t>внизпотечению не менее 250 м;</w:t>
            </w:r>
          </w:p>
        </w:tc>
        <w:tc>
          <w:tcPr>
            <w:tcW w:w="1961" w:type="dxa"/>
          </w:tcPr>
          <w:p w:rsidR="00AC7DD6" w:rsidRDefault="00466DA9">
            <w:pPr>
              <w:pStyle w:val="TableParagraph"/>
              <w:ind w:left="320" w:right="309" w:hanging="1"/>
              <w:jc w:val="center"/>
              <w:rPr>
                <w:sz w:val="24"/>
              </w:rPr>
            </w:pPr>
            <w:r>
              <w:rPr>
                <w:sz w:val="24"/>
              </w:rPr>
              <w:t xml:space="preserve">совпадают с границамиII </w:t>
            </w:r>
            <w:r>
              <w:rPr>
                <w:spacing w:val="-2"/>
                <w:sz w:val="24"/>
              </w:rPr>
              <w:t xml:space="preserve">пояса; </w:t>
            </w:r>
            <w:r>
              <w:rPr>
                <w:sz w:val="24"/>
              </w:rPr>
              <w:t>совпадают с границами</w:t>
            </w:r>
            <w:r>
              <w:rPr>
                <w:spacing w:val="-5"/>
                <w:sz w:val="24"/>
              </w:rPr>
              <w:t>II</w:t>
            </w:r>
          </w:p>
          <w:p w:rsidR="00AC7DD6" w:rsidRDefault="00466DA9">
            <w:pPr>
              <w:pStyle w:val="TableParagraph"/>
              <w:spacing w:line="264" w:lineRule="exact"/>
              <w:ind w:left="108" w:right="102"/>
              <w:jc w:val="center"/>
              <w:rPr>
                <w:sz w:val="24"/>
              </w:rPr>
            </w:pPr>
            <w:r>
              <w:rPr>
                <w:spacing w:val="-2"/>
                <w:sz w:val="24"/>
              </w:rPr>
              <w:t>пояса;</w:t>
            </w:r>
          </w:p>
        </w:tc>
      </w:tr>
      <w:tr w:rsidR="00AC7DD6">
        <w:trPr>
          <w:trHeight w:val="1655"/>
        </w:trPr>
        <w:tc>
          <w:tcPr>
            <w:tcW w:w="696" w:type="dxa"/>
          </w:tcPr>
          <w:p w:rsidR="00AC7DD6" w:rsidRDefault="00AC7DD6">
            <w:pPr>
              <w:pStyle w:val="TableParagraph"/>
              <w:rPr>
                <w:sz w:val="24"/>
              </w:rPr>
            </w:pPr>
          </w:p>
        </w:tc>
        <w:tc>
          <w:tcPr>
            <w:tcW w:w="2945" w:type="dxa"/>
          </w:tcPr>
          <w:p w:rsidR="00AC7DD6" w:rsidRDefault="00AC7DD6">
            <w:pPr>
              <w:pStyle w:val="TableParagraph"/>
              <w:rPr>
                <w:sz w:val="24"/>
              </w:rPr>
            </w:pPr>
          </w:p>
        </w:tc>
        <w:tc>
          <w:tcPr>
            <w:tcW w:w="2239" w:type="dxa"/>
          </w:tcPr>
          <w:p w:rsidR="00AC7DD6" w:rsidRDefault="00466DA9">
            <w:pPr>
              <w:pStyle w:val="TableParagraph"/>
              <w:ind w:left="146" w:right="140"/>
              <w:jc w:val="center"/>
              <w:rPr>
                <w:sz w:val="24"/>
              </w:rPr>
            </w:pPr>
            <w:r>
              <w:rPr>
                <w:sz w:val="24"/>
              </w:rPr>
              <w:t>боковые-неменее 100 м от линии уреза воды</w:t>
            </w:r>
          </w:p>
          <w:p w:rsidR="00AC7DD6" w:rsidRDefault="00466DA9">
            <w:pPr>
              <w:pStyle w:val="TableParagraph"/>
              <w:ind w:left="145" w:right="140"/>
              <w:jc w:val="center"/>
              <w:rPr>
                <w:sz w:val="24"/>
              </w:rPr>
            </w:pPr>
            <w:r>
              <w:rPr>
                <w:spacing w:val="-2"/>
                <w:sz w:val="24"/>
              </w:rPr>
              <w:t>летне-осенней межени</w:t>
            </w:r>
          </w:p>
        </w:tc>
        <w:tc>
          <w:tcPr>
            <w:tcW w:w="1961" w:type="dxa"/>
          </w:tcPr>
          <w:p w:rsidR="00AC7DD6" w:rsidRDefault="00466DA9">
            <w:pPr>
              <w:pStyle w:val="TableParagraph"/>
              <w:ind w:left="365" w:right="350" w:firstLine="43"/>
              <w:rPr>
                <w:sz w:val="24"/>
              </w:rPr>
            </w:pPr>
            <w:r>
              <w:rPr>
                <w:sz w:val="24"/>
              </w:rPr>
              <w:t>боковыене менее500</w:t>
            </w:r>
            <w:r>
              <w:rPr>
                <w:spacing w:val="-10"/>
                <w:sz w:val="24"/>
              </w:rPr>
              <w:t>м</w:t>
            </w:r>
          </w:p>
        </w:tc>
        <w:tc>
          <w:tcPr>
            <w:tcW w:w="1961" w:type="dxa"/>
          </w:tcPr>
          <w:p w:rsidR="00AC7DD6" w:rsidRDefault="00466DA9">
            <w:pPr>
              <w:pStyle w:val="TableParagraph"/>
              <w:ind w:left="209" w:right="202" w:hanging="3"/>
              <w:jc w:val="center"/>
              <w:rPr>
                <w:sz w:val="24"/>
              </w:rPr>
            </w:pPr>
            <w:r>
              <w:rPr>
                <w:sz w:val="24"/>
              </w:rPr>
              <w:t xml:space="preserve">по линии </w:t>
            </w:r>
            <w:r>
              <w:rPr>
                <w:spacing w:val="-2"/>
                <w:sz w:val="24"/>
              </w:rPr>
              <w:t>водоразделовв пределах</w:t>
            </w:r>
          </w:p>
          <w:p w:rsidR="00AC7DD6" w:rsidRDefault="00466DA9">
            <w:pPr>
              <w:pStyle w:val="TableParagraph"/>
              <w:spacing w:line="270" w:lineRule="atLeast"/>
              <w:ind w:left="550" w:right="541" w:firstLine="14"/>
              <w:jc w:val="both"/>
              <w:rPr>
                <w:sz w:val="24"/>
              </w:rPr>
            </w:pPr>
            <w:r>
              <w:rPr>
                <w:sz w:val="24"/>
              </w:rPr>
              <w:t xml:space="preserve">3-5км, </w:t>
            </w:r>
            <w:r>
              <w:rPr>
                <w:spacing w:val="-4"/>
                <w:sz w:val="24"/>
              </w:rPr>
              <w:t xml:space="preserve">включая </w:t>
            </w:r>
            <w:r>
              <w:rPr>
                <w:spacing w:val="-2"/>
                <w:sz w:val="24"/>
              </w:rPr>
              <w:t>притоки</w:t>
            </w:r>
          </w:p>
        </w:tc>
      </w:tr>
      <w:tr w:rsidR="00AC7DD6">
        <w:trPr>
          <w:trHeight w:val="1932"/>
        </w:trPr>
        <w:tc>
          <w:tcPr>
            <w:tcW w:w="696" w:type="dxa"/>
          </w:tcPr>
          <w:p w:rsidR="00AC7DD6" w:rsidRDefault="00AC7DD6">
            <w:pPr>
              <w:pStyle w:val="TableParagraph"/>
              <w:rPr>
                <w:sz w:val="24"/>
              </w:rPr>
            </w:pPr>
          </w:p>
        </w:tc>
        <w:tc>
          <w:tcPr>
            <w:tcW w:w="2945" w:type="dxa"/>
          </w:tcPr>
          <w:p w:rsidR="00AC7DD6" w:rsidRDefault="00466DA9">
            <w:pPr>
              <w:pStyle w:val="TableParagraph"/>
              <w:ind w:left="107" w:right="25"/>
              <w:rPr>
                <w:sz w:val="24"/>
              </w:rPr>
            </w:pPr>
            <w:r>
              <w:rPr>
                <w:sz w:val="24"/>
              </w:rPr>
              <w:t xml:space="preserve">2) водоемы </w:t>
            </w:r>
            <w:r>
              <w:rPr>
                <w:spacing w:val="-2"/>
                <w:sz w:val="24"/>
              </w:rPr>
              <w:t>(водохранилища,озера)</w:t>
            </w:r>
          </w:p>
        </w:tc>
        <w:tc>
          <w:tcPr>
            <w:tcW w:w="2239" w:type="dxa"/>
          </w:tcPr>
          <w:p w:rsidR="00AC7DD6" w:rsidRDefault="00466DA9">
            <w:pPr>
              <w:pStyle w:val="TableParagraph"/>
              <w:ind w:left="158" w:right="152" w:hanging="1"/>
              <w:jc w:val="center"/>
              <w:rPr>
                <w:sz w:val="24"/>
              </w:rPr>
            </w:pPr>
            <w:r>
              <w:rPr>
                <w:sz w:val="24"/>
              </w:rPr>
              <w:t xml:space="preserve">не менее 100 м от линии уреза воды прилетне-осенней </w:t>
            </w:r>
            <w:r>
              <w:rPr>
                <w:spacing w:val="-2"/>
                <w:sz w:val="24"/>
              </w:rPr>
              <w:t>межени</w:t>
            </w:r>
          </w:p>
        </w:tc>
        <w:tc>
          <w:tcPr>
            <w:tcW w:w="1961" w:type="dxa"/>
          </w:tcPr>
          <w:p w:rsidR="00AC7DD6" w:rsidRDefault="00466DA9">
            <w:pPr>
              <w:pStyle w:val="TableParagraph"/>
              <w:ind w:left="192" w:right="182" w:firstLine="2"/>
              <w:jc w:val="center"/>
              <w:rPr>
                <w:sz w:val="24"/>
              </w:rPr>
            </w:pPr>
            <w:r>
              <w:rPr>
                <w:sz w:val="24"/>
              </w:rPr>
              <w:t xml:space="preserve">3 - 5 км во все стороны от </w:t>
            </w:r>
            <w:r>
              <w:rPr>
                <w:spacing w:val="-2"/>
                <w:sz w:val="24"/>
              </w:rPr>
              <w:t xml:space="preserve">водозабораили </w:t>
            </w:r>
            <w:r>
              <w:rPr>
                <w:sz w:val="24"/>
              </w:rPr>
              <w:t>на500 -1000</w:t>
            </w:r>
            <w:r>
              <w:rPr>
                <w:spacing w:val="-10"/>
                <w:sz w:val="24"/>
              </w:rPr>
              <w:t>м</w:t>
            </w:r>
          </w:p>
          <w:p w:rsidR="00AC7DD6" w:rsidRDefault="00466DA9">
            <w:pPr>
              <w:pStyle w:val="TableParagraph"/>
              <w:spacing w:line="270" w:lineRule="atLeast"/>
              <w:ind w:left="112" w:right="99"/>
              <w:jc w:val="center"/>
              <w:rPr>
                <w:sz w:val="24"/>
              </w:rPr>
            </w:pPr>
            <w:r>
              <w:rPr>
                <w:sz w:val="24"/>
              </w:rPr>
              <w:t xml:space="preserve">принормальном </w:t>
            </w:r>
            <w:r>
              <w:rPr>
                <w:spacing w:val="-2"/>
                <w:sz w:val="24"/>
              </w:rPr>
              <w:t>подпорном уровне</w:t>
            </w:r>
          </w:p>
        </w:tc>
        <w:tc>
          <w:tcPr>
            <w:tcW w:w="1961" w:type="dxa"/>
          </w:tcPr>
          <w:p w:rsidR="00AC7DD6" w:rsidRDefault="00466DA9">
            <w:pPr>
              <w:pStyle w:val="TableParagraph"/>
              <w:ind w:left="320" w:right="309" w:hanging="1"/>
              <w:jc w:val="center"/>
              <w:rPr>
                <w:sz w:val="24"/>
              </w:rPr>
            </w:pPr>
            <w:r>
              <w:rPr>
                <w:sz w:val="24"/>
              </w:rPr>
              <w:t xml:space="preserve">совпадают с границамиII </w:t>
            </w:r>
            <w:r>
              <w:rPr>
                <w:spacing w:val="-2"/>
                <w:sz w:val="24"/>
              </w:rPr>
              <w:t>пояса</w:t>
            </w:r>
          </w:p>
        </w:tc>
      </w:tr>
      <w:tr w:rsidR="00AC7DD6">
        <w:trPr>
          <w:trHeight w:val="3036"/>
        </w:trPr>
        <w:tc>
          <w:tcPr>
            <w:tcW w:w="696" w:type="dxa"/>
          </w:tcPr>
          <w:p w:rsidR="00AC7DD6" w:rsidRDefault="00466DA9">
            <w:pPr>
              <w:pStyle w:val="TableParagraph"/>
              <w:spacing w:line="268" w:lineRule="exact"/>
              <w:ind w:right="276"/>
              <w:jc w:val="right"/>
              <w:rPr>
                <w:sz w:val="24"/>
              </w:rPr>
            </w:pPr>
            <w:r>
              <w:rPr>
                <w:sz w:val="24"/>
              </w:rPr>
              <w:t>3</w:t>
            </w:r>
          </w:p>
        </w:tc>
        <w:tc>
          <w:tcPr>
            <w:tcW w:w="2945" w:type="dxa"/>
          </w:tcPr>
          <w:p w:rsidR="00AC7DD6" w:rsidRDefault="00466DA9">
            <w:pPr>
              <w:pStyle w:val="TableParagraph"/>
              <w:ind w:left="107" w:right="25"/>
              <w:rPr>
                <w:sz w:val="24"/>
              </w:rPr>
            </w:pPr>
            <w:r>
              <w:rPr>
                <w:spacing w:val="-2"/>
                <w:sz w:val="24"/>
              </w:rPr>
              <w:t>Водопроводные сооруженияиводоводы</w:t>
            </w:r>
          </w:p>
        </w:tc>
        <w:tc>
          <w:tcPr>
            <w:tcW w:w="6161" w:type="dxa"/>
            <w:gridSpan w:val="3"/>
          </w:tcPr>
          <w:p w:rsidR="00AC7DD6" w:rsidRDefault="00466DA9">
            <w:pPr>
              <w:pStyle w:val="TableParagraph"/>
              <w:ind w:left="105" w:right="147"/>
              <w:rPr>
                <w:sz w:val="24"/>
              </w:rPr>
            </w:pPr>
            <w:r>
              <w:rPr>
                <w:sz w:val="24"/>
              </w:rPr>
              <w:t>Границысанитарно-защитнойполосыотстензапасныхи регулирующих емкостей, фильтров и контактных осветителей - не менее 30 м &lt;</w:t>
            </w:r>
            <w:r>
              <w:rPr>
                <w:color w:val="0F6BBD"/>
                <w:sz w:val="24"/>
              </w:rPr>
              <w:t>4</w:t>
            </w:r>
            <w:r>
              <w:rPr>
                <w:sz w:val="24"/>
              </w:rPr>
              <w:t>&gt; от водонапорных башен</w:t>
            </w:r>
          </w:p>
          <w:p w:rsidR="00AC7DD6" w:rsidRDefault="00466DA9">
            <w:pPr>
              <w:pStyle w:val="TableParagraph"/>
              <w:ind w:left="105" w:right="147"/>
              <w:rPr>
                <w:sz w:val="24"/>
              </w:rPr>
            </w:pPr>
            <w:r>
              <w:rPr>
                <w:sz w:val="24"/>
              </w:rPr>
              <w:t>- не менее 10 м &lt;</w:t>
            </w:r>
            <w:r>
              <w:rPr>
                <w:color w:val="0F6BBD"/>
                <w:sz w:val="24"/>
              </w:rPr>
              <w:t>5</w:t>
            </w:r>
            <w:r>
              <w:rPr>
                <w:sz w:val="24"/>
              </w:rPr>
              <w:t>&gt; от остальных помещений (отстойники,реагентноехозяйство,складхлора&lt;</w:t>
            </w:r>
            <w:r>
              <w:rPr>
                <w:color w:val="0F6BBD"/>
                <w:sz w:val="24"/>
              </w:rPr>
              <w:t>6</w:t>
            </w:r>
            <w:r>
              <w:rPr>
                <w:sz w:val="24"/>
              </w:rPr>
              <w:t>&gt;, насосные станции и другое) - не менее 15 м;</w:t>
            </w:r>
          </w:p>
          <w:p w:rsidR="00AC7DD6" w:rsidRDefault="00466DA9">
            <w:pPr>
              <w:pStyle w:val="TableParagraph"/>
              <w:ind w:left="105" w:right="147"/>
              <w:rPr>
                <w:sz w:val="24"/>
              </w:rPr>
            </w:pPr>
            <w:r>
              <w:rPr>
                <w:sz w:val="24"/>
              </w:rPr>
              <w:t>от крайних линий водопровода: при отсутствии грунтовых вод - не менее 10 м при диаметре водоводов до1000мминеменее20мпридиаметреболее1000мм; при наличии грунтовых вод - не менее 50 м вне</w:t>
            </w:r>
          </w:p>
          <w:p w:rsidR="00AC7DD6" w:rsidRDefault="00466DA9">
            <w:pPr>
              <w:pStyle w:val="TableParagraph"/>
              <w:spacing w:line="264" w:lineRule="exact"/>
              <w:ind w:left="105"/>
              <w:rPr>
                <w:sz w:val="24"/>
              </w:rPr>
            </w:pPr>
            <w:r>
              <w:rPr>
                <w:sz w:val="24"/>
              </w:rPr>
              <w:t>зависимостиотдиаметра</w:t>
            </w:r>
            <w:r>
              <w:rPr>
                <w:spacing w:val="-2"/>
                <w:sz w:val="24"/>
              </w:rPr>
              <w:t xml:space="preserve"> водоводов</w:t>
            </w:r>
          </w:p>
        </w:tc>
      </w:tr>
    </w:tbl>
    <w:p w:rsidR="00AC7DD6" w:rsidRDefault="00AC7DD6">
      <w:pPr>
        <w:pStyle w:val="a3"/>
        <w:spacing w:before="8"/>
        <w:ind w:left="0" w:firstLine="0"/>
        <w:jc w:val="left"/>
        <w:rPr>
          <w:b/>
          <w:sz w:val="15"/>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3"/>
        <w:ind w:left="662" w:right="561"/>
      </w:pPr>
      <w:r>
        <w:t>&lt;1&gt; В границы I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AC7DD6" w:rsidRDefault="00466DA9">
      <w:pPr>
        <w:pStyle w:val="a3"/>
        <w:spacing w:before="1"/>
        <w:ind w:left="662" w:right="559"/>
      </w:pPr>
      <w:r>
        <w:t>&lt;2&gt; При определении границ II пояса Тм (время продвижениямикробного загрязнения с потоком подземных вод к водозабору) принимается по таблице:</w:t>
      </w:r>
    </w:p>
    <w:p w:rsidR="00AC7DD6" w:rsidRDefault="00AC7DD6">
      <w:pPr>
        <w:pStyle w:val="a3"/>
        <w:spacing w:before="3"/>
        <w:ind w:left="0" w:firstLine="0"/>
        <w:jc w:val="left"/>
        <w:rPr>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14</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698"/>
        <w:gridCol w:w="1819"/>
      </w:tblGrid>
      <w:tr w:rsidR="00AC7DD6">
        <w:trPr>
          <w:trHeight w:val="275"/>
        </w:trPr>
        <w:tc>
          <w:tcPr>
            <w:tcW w:w="7698" w:type="dxa"/>
          </w:tcPr>
          <w:p w:rsidR="00AC7DD6" w:rsidRDefault="00466DA9">
            <w:pPr>
              <w:pStyle w:val="TableParagraph"/>
              <w:spacing w:line="256" w:lineRule="exact"/>
              <w:ind w:left="2512" w:right="2501"/>
              <w:jc w:val="center"/>
              <w:rPr>
                <w:sz w:val="24"/>
              </w:rPr>
            </w:pPr>
            <w:r>
              <w:rPr>
                <w:sz w:val="24"/>
              </w:rPr>
              <w:t>Гидрологические</w:t>
            </w:r>
            <w:r>
              <w:rPr>
                <w:spacing w:val="-2"/>
                <w:sz w:val="24"/>
              </w:rPr>
              <w:t>условия</w:t>
            </w:r>
          </w:p>
        </w:tc>
        <w:tc>
          <w:tcPr>
            <w:tcW w:w="1819" w:type="dxa"/>
          </w:tcPr>
          <w:p w:rsidR="00AC7DD6" w:rsidRDefault="00466DA9">
            <w:pPr>
              <w:pStyle w:val="TableParagraph"/>
              <w:spacing w:line="256" w:lineRule="exact"/>
              <w:ind w:left="130" w:right="122"/>
              <w:jc w:val="center"/>
              <w:rPr>
                <w:sz w:val="24"/>
              </w:rPr>
            </w:pPr>
            <w:r>
              <w:rPr>
                <w:sz w:val="24"/>
              </w:rPr>
              <w:t>Тм(в</w:t>
            </w:r>
            <w:r>
              <w:rPr>
                <w:spacing w:val="-2"/>
                <w:sz w:val="24"/>
              </w:rPr>
              <w:t>сутках)</w:t>
            </w:r>
          </w:p>
        </w:tc>
      </w:tr>
      <w:tr w:rsidR="00AC7DD6">
        <w:trPr>
          <w:trHeight w:val="830"/>
        </w:trPr>
        <w:tc>
          <w:tcPr>
            <w:tcW w:w="7698" w:type="dxa"/>
          </w:tcPr>
          <w:p w:rsidR="00AC7DD6" w:rsidRDefault="00466DA9">
            <w:pPr>
              <w:pStyle w:val="TableParagraph"/>
              <w:spacing w:line="270" w:lineRule="atLeast"/>
              <w:ind w:left="107" w:right="45"/>
              <w:rPr>
                <w:sz w:val="24"/>
              </w:rPr>
            </w:pPr>
            <w:r>
              <w:rPr>
                <w:sz w:val="24"/>
              </w:rPr>
              <w:t>1.Недостаточнозащищенныеподземныеводы(грунтовыеводы,атакже напорные и безнапорные межпластовые воды, имеющие непосредственную гидравлическую связь с открытым водоемом)</w:t>
            </w:r>
          </w:p>
        </w:tc>
        <w:tc>
          <w:tcPr>
            <w:tcW w:w="1819" w:type="dxa"/>
          </w:tcPr>
          <w:p w:rsidR="00AC7DD6" w:rsidRDefault="00466DA9">
            <w:pPr>
              <w:pStyle w:val="TableParagraph"/>
              <w:spacing w:before="1"/>
              <w:ind w:left="131" w:right="121"/>
              <w:jc w:val="center"/>
              <w:rPr>
                <w:sz w:val="24"/>
              </w:rPr>
            </w:pPr>
            <w:r>
              <w:rPr>
                <w:spacing w:val="-5"/>
                <w:sz w:val="24"/>
              </w:rPr>
              <w:t>400</w:t>
            </w:r>
          </w:p>
        </w:tc>
      </w:tr>
      <w:tr w:rsidR="00AC7DD6">
        <w:trPr>
          <w:trHeight w:val="827"/>
        </w:trPr>
        <w:tc>
          <w:tcPr>
            <w:tcW w:w="7698" w:type="dxa"/>
          </w:tcPr>
          <w:p w:rsidR="00AC7DD6" w:rsidRDefault="00466DA9">
            <w:pPr>
              <w:pStyle w:val="TableParagraph"/>
              <w:spacing w:line="276" w:lineRule="exact"/>
              <w:ind w:left="107" w:right="45"/>
              <w:rPr>
                <w:sz w:val="24"/>
              </w:rPr>
            </w:pPr>
            <w:r>
              <w:rPr>
                <w:sz w:val="24"/>
              </w:rPr>
              <w:t>2. Защищенные подземные воды (напорные и безнапорные межпластовыеводы,неимеющиенепосредственнойгидравлической связи с открытым водоемом)</w:t>
            </w:r>
          </w:p>
        </w:tc>
        <w:tc>
          <w:tcPr>
            <w:tcW w:w="1819" w:type="dxa"/>
          </w:tcPr>
          <w:p w:rsidR="00AC7DD6" w:rsidRDefault="00466DA9">
            <w:pPr>
              <w:pStyle w:val="TableParagraph"/>
              <w:spacing w:line="275" w:lineRule="exact"/>
              <w:ind w:left="131" w:right="121"/>
              <w:jc w:val="center"/>
              <w:rPr>
                <w:sz w:val="24"/>
              </w:rPr>
            </w:pPr>
            <w:r>
              <w:rPr>
                <w:spacing w:val="-5"/>
                <w:sz w:val="24"/>
              </w:rPr>
              <w:t>200</w:t>
            </w:r>
          </w:p>
        </w:tc>
      </w:tr>
    </w:tbl>
    <w:p w:rsidR="00AC7DD6" w:rsidRDefault="00AC7DD6">
      <w:pPr>
        <w:pStyle w:val="a3"/>
        <w:ind w:left="0" w:firstLine="0"/>
        <w:jc w:val="left"/>
        <w:rPr>
          <w:b/>
          <w:sz w:val="24"/>
        </w:rPr>
      </w:pPr>
    </w:p>
    <w:p w:rsidR="00AC7DD6" w:rsidRDefault="00466DA9">
      <w:pPr>
        <w:pStyle w:val="a3"/>
        <w:spacing w:before="1"/>
        <w:ind w:left="0" w:right="560" w:firstLine="0"/>
        <w:jc w:val="right"/>
      </w:pPr>
      <w:r>
        <w:t>&lt;3&gt;ГраницаIIIпояса,предназначенногодлязащитыводоносного</w:t>
      </w:r>
      <w:r>
        <w:rPr>
          <w:spacing w:val="-2"/>
        </w:rPr>
        <w:t>пласта</w:t>
      </w:r>
    </w:p>
    <w:p w:rsidR="00AC7DD6" w:rsidRDefault="00AC7DD6">
      <w:pPr>
        <w:jc w:val="right"/>
        <w:sectPr w:rsidR="00AC7DD6">
          <w:type w:val="continuous"/>
          <w:pgSz w:w="11910" w:h="16800"/>
          <w:pgMar w:top="1140" w:right="0" w:bottom="280" w:left="1040" w:header="720" w:footer="720" w:gutter="0"/>
          <w:cols w:space="720"/>
        </w:sectPr>
      </w:pPr>
    </w:p>
    <w:p w:rsidR="00AC7DD6" w:rsidRDefault="00466DA9">
      <w:pPr>
        <w:pStyle w:val="a3"/>
        <w:spacing w:before="73"/>
        <w:ind w:left="662" w:firstLine="0"/>
      </w:pPr>
      <w:r>
        <w:lastRenderedPageBreak/>
        <w:t>отхимическихзагрязнений,определяетсягидродинамическими</w:t>
      </w:r>
      <w:r>
        <w:rPr>
          <w:spacing w:val="-2"/>
        </w:rPr>
        <w:t>расчетами.</w:t>
      </w:r>
    </w:p>
    <w:p w:rsidR="00AC7DD6" w:rsidRDefault="00466DA9">
      <w:pPr>
        <w:pStyle w:val="a3"/>
        <w:spacing w:before="2"/>
        <w:ind w:left="662" w:right="561"/>
      </w:pPr>
      <w:r>
        <w:t>При этом время движения химического загрязнения к водозабору должно быть больше расчетного Тх.</w:t>
      </w:r>
    </w:p>
    <w:p w:rsidR="00AC7DD6" w:rsidRDefault="00466DA9">
      <w:pPr>
        <w:pStyle w:val="a3"/>
        <w:ind w:left="662" w:right="563"/>
      </w:pPr>
      <w:r>
        <w:t>Тх принимается как срок эксплуатации водозабора (обычный срок эксплуатации водозабора - 25 - 50 лет).</w:t>
      </w:r>
    </w:p>
    <w:p w:rsidR="00AC7DD6" w:rsidRDefault="00466DA9">
      <w:pPr>
        <w:pStyle w:val="a3"/>
        <w:ind w:left="662" w:right="561"/>
      </w:pPr>
      <w:r>
        <w:t>&lt;4&gt; При расположении водопроводных сооружений на территории объекта указанные расстояния допускается сокращать по заключению органа, уполномоченного осуществлять государственный санитарно - эпидемиологический надзор, но не менее чем до 10 м.</w:t>
      </w:r>
    </w:p>
    <w:p w:rsidR="00AC7DD6" w:rsidRDefault="00466DA9">
      <w:pPr>
        <w:pStyle w:val="a3"/>
        <w:ind w:left="662" w:right="561"/>
      </w:pPr>
      <w:r>
        <w:t>&lt;5&gt; По заключению органа, уполномоченного осуществлять государственный санитарно-эпидемиологический надзор, I пояс зоны санитарной охраны для отдельно стоящих водонапорных башен, в зависимости от их конструктивных особенностей, может не устанавливаться.</w:t>
      </w:r>
    </w:p>
    <w:p w:rsidR="00AC7DD6" w:rsidRDefault="00466DA9">
      <w:pPr>
        <w:pStyle w:val="a3"/>
        <w:spacing w:before="1"/>
        <w:ind w:left="662" w:right="560"/>
      </w:pPr>
      <w:r>
        <w:t>&lt;6&gt;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rsidR="00AC7DD6" w:rsidRDefault="00AC7DD6">
      <w:pPr>
        <w:pStyle w:val="a3"/>
        <w:spacing w:before="9"/>
        <w:ind w:left="0" w:firstLine="0"/>
        <w:jc w:val="left"/>
        <w:rPr>
          <w:sz w:val="27"/>
        </w:rPr>
      </w:pPr>
    </w:p>
    <w:p w:rsidR="00AC7DD6" w:rsidRDefault="00466DA9">
      <w:pPr>
        <w:pStyle w:val="a4"/>
        <w:numPr>
          <w:ilvl w:val="2"/>
          <w:numId w:val="145"/>
        </w:numPr>
        <w:tabs>
          <w:tab w:val="left" w:pos="1970"/>
        </w:tabs>
        <w:spacing w:before="1"/>
        <w:ind w:right="1467" w:hanging="1559"/>
        <w:jc w:val="left"/>
        <w:rPr>
          <w:b/>
          <w:sz w:val="28"/>
        </w:rPr>
      </w:pPr>
      <w:r>
        <w:rPr>
          <w:b/>
          <w:sz w:val="28"/>
        </w:rPr>
        <w:t>Показателиминимальнойплотностизастройкиплощадок сельскохозяйственных предприятий:</w:t>
      </w:r>
    </w:p>
    <w:p w:rsidR="00AC7DD6" w:rsidRDefault="00466DA9">
      <w:pPr>
        <w:ind w:right="560"/>
        <w:jc w:val="right"/>
        <w:rPr>
          <w:b/>
          <w:sz w:val="24"/>
        </w:rPr>
      </w:pPr>
      <w:r>
        <w:rPr>
          <w:b/>
          <w:color w:val="25282E"/>
          <w:sz w:val="24"/>
        </w:rPr>
        <w:t>Таблица</w:t>
      </w:r>
      <w:r>
        <w:rPr>
          <w:b/>
          <w:color w:val="25282E"/>
          <w:spacing w:val="-5"/>
          <w:sz w:val="24"/>
        </w:rPr>
        <w:t>15</w:t>
      </w:r>
    </w:p>
    <w:p w:rsidR="00AC7DD6" w:rsidRDefault="00AC7DD6">
      <w:pPr>
        <w:pStyle w:val="a3"/>
        <w:spacing w:before="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76"/>
        <w:gridCol w:w="708"/>
        <w:gridCol w:w="5456"/>
        <w:gridCol w:w="1397"/>
      </w:tblGrid>
      <w:tr w:rsidR="00AC7DD6">
        <w:trPr>
          <w:trHeight w:val="1380"/>
        </w:trPr>
        <w:tc>
          <w:tcPr>
            <w:tcW w:w="2376" w:type="dxa"/>
          </w:tcPr>
          <w:p w:rsidR="00AC7DD6" w:rsidRDefault="00466DA9">
            <w:pPr>
              <w:pStyle w:val="TableParagraph"/>
              <w:ind w:left="119" w:firstLine="647"/>
              <w:rPr>
                <w:sz w:val="24"/>
              </w:rPr>
            </w:pPr>
            <w:r>
              <w:rPr>
                <w:spacing w:val="-2"/>
                <w:sz w:val="24"/>
              </w:rPr>
              <w:t>Отрасль сельхозпроизводства</w:t>
            </w:r>
          </w:p>
        </w:tc>
        <w:tc>
          <w:tcPr>
            <w:tcW w:w="708" w:type="dxa"/>
          </w:tcPr>
          <w:p w:rsidR="00AC7DD6" w:rsidRDefault="00466DA9">
            <w:pPr>
              <w:pStyle w:val="TableParagraph"/>
              <w:spacing w:line="275" w:lineRule="exact"/>
              <w:ind w:left="3"/>
              <w:jc w:val="center"/>
              <w:rPr>
                <w:sz w:val="24"/>
              </w:rPr>
            </w:pPr>
            <w:r>
              <w:rPr>
                <w:w w:val="99"/>
                <w:sz w:val="24"/>
              </w:rPr>
              <w:t>N</w:t>
            </w:r>
          </w:p>
          <w:p w:rsidR="00AC7DD6" w:rsidRDefault="00466DA9">
            <w:pPr>
              <w:pStyle w:val="TableParagraph"/>
              <w:ind w:left="140" w:right="138"/>
              <w:jc w:val="center"/>
              <w:rPr>
                <w:sz w:val="24"/>
              </w:rPr>
            </w:pPr>
            <w:r>
              <w:rPr>
                <w:spacing w:val="-5"/>
                <w:sz w:val="24"/>
              </w:rPr>
              <w:t>п/п</w:t>
            </w:r>
          </w:p>
        </w:tc>
        <w:tc>
          <w:tcPr>
            <w:tcW w:w="5456" w:type="dxa"/>
          </w:tcPr>
          <w:p w:rsidR="00AC7DD6" w:rsidRDefault="00466DA9">
            <w:pPr>
              <w:pStyle w:val="TableParagraph"/>
              <w:spacing w:line="275" w:lineRule="exact"/>
              <w:ind w:left="2039" w:right="2038"/>
              <w:jc w:val="center"/>
              <w:rPr>
                <w:sz w:val="24"/>
              </w:rPr>
            </w:pPr>
            <w:r>
              <w:rPr>
                <w:spacing w:val="-2"/>
                <w:sz w:val="24"/>
              </w:rPr>
              <w:t>Предприятие</w:t>
            </w:r>
          </w:p>
        </w:tc>
        <w:tc>
          <w:tcPr>
            <w:tcW w:w="1397" w:type="dxa"/>
          </w:tcPr>
          <w:p w:rsidR="00AC7DD6" w:rsidRDefault="00466DA9">
            <w:pPr>
              <w:pStyle w:val="TableParagraph"/>
              <w:ind w:left="151" w:right="140" w:hanging="3"/>
              <w:jc w:val="center"/>
              <w:rPr>
                <w:sz w:val="24"/>
              </w:rPr>
            </w:pPr>
            <w:r>
              <w:rPr>
                <w:spacing w:val="-2"/>
                <w:sz w:val="24"/>
              </w:rPr>
              <w:t xml:space="preserve">Минималь </w:t>
            </w:r>
            <w:r>
              <w:rPr>
                <w:spacing w:val="-4"/>
                <w:sz w:val="24"/>
              </w:rPr>
              <w:t xml:space="preserve">ная </w:t>
            </w:r>
            <w:r>
              <w:rPr>
                <w:spacing w:val="-2"/>
                <w:sz w:val="24"/>
              </w:rPr>
              <w:t>плотность застройки,</w:t>
            </w:r>
          </w:p>
          <w:p w:rsidR="00AC7DD6" w:rsidRDefault="00466DA9">
            <w:pPr>
              <w:pStyle w:val="TableParagraph"/>
              <w:spacing w:line="257" w:lineRule="exact"/>
              <w:ind w:left="119" w:right="110"/>
              <w:jc w:val="center"/>
              <w:rPr>
                <w:sz w:val="24"/>
              </w:rPr>
            </w:pPr>
            <w:r>
              <w:rPr>
                <w:spacing w:val="-2"/>
                <w:sz w:val="24"/>
              </w:rPr>
              <w:t>процент</w:t>
            </w:r>
          </w:p>
        </w:tc>
      </w:tr>
      <w:tr w:rsidR="00AC7DD6">
        <w:trPr>
          <w:trHeight w:val="275"/>
        </w:trPr>
        <w:tc>
          <w:tcPr>
            <w:tcW w:w="2376" w:type="dxa"/>
          </w:tcPr>
          <w:p w:rsidR="00AC7DD6" w:rsidRDefault="00466DA9">
            <w:pPr>
              <w:pStyle w:val="TableParagraph"/>
              <w:spacing w:line="256" w:lineRule="exact"/>
              <w:ind w:left="9"/>
              <w:jc w:val="center"/>
              <w:rPr>
                <w:sz w:val="24"/>
              </w:rPr>
            </w:pPr>
            <w:r>
              <w:rPr>
                <w:sz w:val="24"/>
              </w:rPr>
              <w:t>1</w:t>
            </w:r>
          </w:p>
        </w:tc>
        <w:tc>
          <w:tcPr>
            <w:tcW w:w="708" w:type="dxa"/>
          </w:tcPr>
          <w:p w:rsidR="00AC7DD6" w:rsidRDefault="00466DA9">
            <w:pPr>
              <w:pStyle w:val="TableParagraph"/>
              <w:spacing w:line="256" w:lineRule="exact"/>
              <w:ind w:left="3"/>
              <w:jc w:val="center"/>
              <w:rPr>
                <w:sz w:val="24"/>
              </w:rPr>
            </w:pPr>
            <w:r>
              <w:rPr>
                <w:sz w:val="24"/>
              </w:rPr>
              <w:t>2</w:t>
            </w:r>
          </w:p>
        </w:tc>
        <w:tc>
          <w:tcPr>
            <w:tcW w:w="5456" w:type="dxa"/>
          </w:tcPr>
          <w:p w:rsidR="00AC7DD6" w:rsidRDefault="00466DA9">
            <w:pPr>
              <w:pStyle w:val="TableParagraph"/>
              <w:spacing w:line="256" w:lineRule="exact"/>
              <w:ind w:right="1"/>
              <w:jc w:val="center"/>
              <w:rPr>
                <w:sz w:val="24"/>
              </w:rPr>
            </w:pPr>
            <w:r>
              <w:rPr>
                <w:sz w:val="24"/>
              </w:rPr>
              <w:t>3</w:t>
            </w:r>
          </w:p>
        </w:tc>
        <w:tc>
          <w:tcPr>
            <w:tcW w:w="1397" w:type="dxa"/>
          </w:tcPr>
          <w:p w:rsidR="00AC7DD6" w:rsidRDefault="00466DA9">
            <w:pPr>
              <w:pStyle w:val="TableParagraph"/>
              <w:spacing w:line="256" w:lineRule="exact"/>
              <w:ind w:left="6"/>
              <w:jc w:val="center"/>
              <w:rPr>
                <w:sz w:val="24"/>
              </w:rPr>
            </w:pPr>
            <w:r>
              <w:rPr>
                <w:sz w:val="24"/>
              </w:rPr>
              <w:t>4</w:t>
            </w:r>
          </w:p>
        </w:tc>
      </w:tr>
      <w:tr w:rsidR="00AC7DD6">
        <w:trPr>
          <w:trHeight w:val="275"/>
        </w:trPr>
        <w:tc>
          <w:tcPr>
            <w:tcW w:w="2376" w:type="dxa"/>
            <w:vMerge w:val="restart"/>
          </w:tcPr>
          <w:p w:rsidR="00AC7DD6" w:rsidRDefault="00466DA9">
            <w:pPr>
              <w:pStyle w:val="TableParagraph"/>
              <w:ind w:left="107"/>
              <w:rPr>
                <w:sz w:val="24"/>
              </w:rPr>
            </w:pPr>
            <w:r>
              <w:rPr>
                <w:spacing w:val="-2"/>
                <w:sz w:val="24"/>
              </w:rPr>
              <w:t>I.Крупнорогатого скота</w:t>
            </w:r>
          </w:p>
          <w:p w:rsidR="00AC7DD6" w:rsidRDefault="00466DA9">
            <w:pPr>
              <w:pStyle w:val="TableParagraph"/>
              <w:spacing w:line="257" w:lineRule="exact"/>
              <w:ind w:left="107"/>
              <w:rPr>
                <w:sz w:val="24"/>
              </w:rPr>
            </w:pPr>
            <w:r>
              <w:rPr>
                <w:sz w:val="24"/>
              </w:rPr>
              <w:t>А.)</w:t>
            </w:r>
            <w:r>
              <w:rPr>
                <w:spacing w:val="-2"/>
                <w:sz w:val="24"/>
              </w:rPr>
              <w:t xml:space="preserve"> Товарные</w:t>
            </w:r>
          </w:p>
        </w:tc>
        <w:tc>
          <w:tcPr>
            <w:tcW w:w="708" w:type="dxa"/>
            <w:tcBorders>
              <w:bottom w:val="nil"/>
            </w:tcBorders>
          </w:tcPr>
          <w:p w:rsidR="00AC7DD6" w:rsidRDefault="00AC7DD6">
            <w:pPr>
              <w:pStyle w:val="TableParagraph"/>
              <w:rPr>
                <w:sz w:val="20"/>
              </w:rPr>
            </w:pPr>
          </w:p>
        </w:tc>
        <w:tc>
          <w:tcPr>
            <w:tcW w:w="5456" w:type="dxa"/>
          </w:tcPr>
          <w:p w:rsidR="00AC7DD6" w:rsidRDefault="00466DA9">
            <w:pPr>
              <w:pStyle w:val="TableParagraph"/>
              <w:spacing w:line="256" w:lineRule="exact"/>
              <w:ind w:left="101"/>
              <w:rPr>
                <w:sz w:val="24"/>
              </w:rPr>
            </w:pPr>
            <w:r>
              <w:rPr>
                <w:sz w:val="24"/>
              </w:rPr>
              <w:t>Молочныеприпривязномсодержании</w:t>
            </w:r>
            <w:r>
              <w:rPr>
                <w:spacing w:val="-2"/>
                <w:sz w:val="24"/>
              </w:rPr>
              <w:t>коров</w:t>
            </w:r>
          </w:p>
        </w:tc>
        <w:tc>
          <w:tcPr>
            <w:tcW w:w="1397" w:type="dxa"/>
          </w:tcPr>
          <w:p w:rsidR="00AC7DD6" w:rsidRDefault="00AC7DD6">
            <w:pPr>
              <w:pStyle w:val="TableParagraph"/>
              <w:rPr>
                <w:sz w:val="20"/>
              </w:rPr>
            </w:pPr>
          </w:p>
        </w:tc>
      </w:tr>
      <w:tr w:rsidR="00AC7DD6">
        <w:trPr>
          <w:trHeight w:val="541"/>
        </w:trPr>
        <w:tc>
          <w:tcPr>
            <w:tcW w:w="2376" w:type="dxa"/>
            <w:vMerge/>
            <w:tcBorders>
              <w:top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75" w:lineRule="exact"/>
              <w:ind w:left="3"/>
              <w:jc w:val="center"/>
              <w:rPr>
                <w:sz w:val="24"/>
              </w:rPr>
            </w:pPr>
            <w:r>
              <w:rPr>
                <w:sz w:val="24"/>
              </w:rPr>
              <w:t>1</w:t>
            </w:r>
          </w:p>
        </w:tc>
        <w:tc>
          <w:tcPr>
            <w:tcW w:w="5456" w:type="dxa"/>
            <w:tcBorders>
              <w:bottom w:val="nil"/>
            </w:tcBorders>
          </w:tcPr>
          <w:p w:rsidR="00AC7DD6" w:rsidRDefault="00466DA9">
            <w:pPr>
              <w:pStyle w:val="TableParagraph"/>
              <w:spacing w:line="275" w:lineRule="exact"/>
              <w:ind w:left="101"/>
              <w:rPr>
                <w:sz w:val="24"/>
              </w:rPr>
            </w:pPr>
            <w:r>
              <w:rPr>
                <w:sz w:val="24"/>
              </w:rPr>
              <w:t>на400 и600</w:t>
            </w:r>
            <w:r>
              <w:rPr>
                <w:spacing w:val="-2"/>
                <w:sz w:val="24"/>
              </w:rPr>
              <w:t>коров</w:t>
            </w:r>
          </w:p>
        </w:tc>
        <w:tc>
          <w:tcPr>
            <w:tcW w:w="1397" w:type="dxa"/>
            <w:tcBorders>
              <w:bottom w:val="nil"/>
            </w:tcBorders>
          </w:tcPr>
          <w:p w:rsidR="00AC7DD6" w:rsidRDefault="00466DA9">
            <w:pPr>
              <w:pStyle w:val="TableParagraph"/>
              <w:spacing w:line="275" w:lineRule="exact"/>
              <w:ind w:left="119" w:right="112"/>
              <w:jc w:val="center"/>
              <w:rPr>
                <w:sz w:val="24"/>
              </w:rPr>
            </w:pPr>
            <w:r>
              <w:rPr>
                <w:sz w:val="24"/>
              </w:rPr>
              <w:t xml:space="preserve">45; </w:t>
            </w:r>
            <w:r>
              <w:rPr>
                <w:spacing w:val="-5"/>
                <w:sz w:val="24"/>
              </w:rPr>
              <w:t>51</w:t>
            </w:r>
          </w:p>
        </w:tc>
      </w:tr>
      <w:tr w:rsidR="00AC7DD6">
        <w:trPr>
          <w:trHeight w:val="275"/>
        </w:trPr>
        <w:tc>
          <w:tcPr>
            <w:tcW w:w="2376" w:type="dxa"/>
            <w:vMerge w:val="restart"/>
            <w:tcBorders>
              <w:bottom w:val="nil"/>
            </w:tcBorders>
          </w:tcPr>
          <w:p w:rsidR="00AC7DD6" w:rsidRDefault="00AC7DD6">
            <w:pPr>
              <w:pStyle w:val="TableParagraph"/>
              <w:rPr>
                <w:sz w:val="26"/>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2</w:t>
            </w:r>
          </w:p>
        </w:tc>
        <w:tc>
          <w:tcPr>
            <w:tcW w:w="5456" w:type="dxa"/>
            <w:tcBorders>
              <w:top w:val="nil"/>
            </w:tcBorders>
          </w:tcPr>
          <w:p w:rsidR="00AC7DD6" w:rsidRDefault="00466DA9">
            <w:pPr>
              <w:pStyle w:val="TableParagraph"/>
              <w:spacing w:line="256" w:lineRule="exact"/>
              <w:ind w:left="101"/>
              <w:rPr>
                <w:sz w:val="24"/>
              </w:rPr>
            </w:pPr>
            <w:r>
              <w:rPr>
                <w:sz w:val="24"/>
              </w:rPr>
              <w:t>на800 и1200</w:t>
            </w:r>
            <w:r>
              <w:rPr>
                <w:spacing w:val="-2"/>
                <w:sz w:val="24"/>
              </w:rPr>
              <w:t>коров</w:t>
            </w:r>
          </w:p>
        </w:tc>
        <w:tc>
          <w:tcPr>
            <w:tcW w:w="1397" w:type="dxa"/>
            <w:tcBorders>
              <w:top w:val="nil"/>
            </w:tcBorders>
          </w:tcPr>
          <w:p w:rsidR="00AC7DD6" w:rsidRDefault="00466DA9">
            <w:pPr>
              <w:pStyle w:val="TableParagraph"/>
              <w:spacing w:line="256" w:lineRule="exact"/>
              <w:ind w:left="119" w:right="112"/>
              <w:jc w:val="center"/>
              <w:rPr>
                <w:sz w:val="24"/>
              </w:rPr>
            </w:pPr>
            <w:r>
              <w:rPr>
                <w:sz w:val="24"/>
              </w:rPr>
              <w:t xml:space="preserve">52; </w:t>
            </w:r>
            <w:r>
              <w:rPr>
                <w:spacing w:val="-5"/>
                <w:sz w:val="24"/>
              </w:rPr>
              <w:t>55</w:t>
            </w:r>
          </w:p>
        </w:tc>
      </w:tr>
      <w:tr w:rsidR="00AC7DD6">
        <w:trPr>
          <w:trHeight w:val="280"/>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0"/>
              </w:rPr>
            </w:pPr>
          </w:p>
        </w:tc>
        <w:tc>
          <w:tcPr>
            <w:tcW w:w="5456" w:type="dxa"/>
            <w:tcBorders>
              <w:bottom w:val="nil"/>
            </w:tcBorders>
          </w:tcPr>
          <w:p w:rsidR="00AC7DD6" w:rsidRDefault="00466DA9">
            <w:pPr>
              <w:pStyle w:val="TableParagraph"/>
              <w:spacing w:line="260" w:lineRule="exact"/>
              <w:ind w:left="101"/>
              <w:rPr>
                <w:sz w:val="24"/>
              </w:rPr>
            </w:pPr>
            <w:r>
              <w:rPr>
                <w:sz w:val="24"/>
              </w:rPr>
              <w:t>Молочныеприбеспривязномсодержании</w:t>
            </w:r>
            <w:r>
              <w:rPr>
                <w:spacing w:val="-4"/>
                <w:sz w:val="24"/>
              </w:rPr>
              <w:t>коров</w:t>
            </w:r>
          </w:p>
        </w:tc>
        <w:tc>
          <w:tcPr>
            <w:tcW w:w="1397" w:type="dxa"/>
            <w:tcBorders>
              <w:bottom w:val="nil"/>
            </w:tcBorders>
          </w:tcPr>
          <w:p w:rsidR="00AC7DD6" w:rsidRDefault="00AC7DD6">
            <w:pPr>
              <w:pStyle w:val="TableParagraph"/>
              <w:rPr>
                <w:sz w:val="20"/>
              </w:rPr>
            </w:pPr>
          </w:p>
        </w:tc>
      </w:tr>
      <w:tr w:rsidR="00AC7DD6">
        <w:trPr>
          <w:trHeight w:val="275"/>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3</w:t>
            </w:r>
          </w:p>
        </w:tc>
        <w:tc>
          <w:tcPr>
            <w:tcW w:w="5456" w:type="dxa"/>
            <w:tcBorders>
              <w:top w:val="nil"/>
              <w:bottom w:val="nil"/>
            </w:tcBorders>
          </w:tcPr>
          <w:p w:rsidR="00AC7DD6" w:rsidRDefault="00466DA9">
            <w:pPr>
              <w:pStyle w:val="TableParagraph"/>
              <w:spacing w:line="256" w:lineRule="exact"/>
              <w:ind w:left="101"/>
              <w:rPr>
                <w:sz w:val="24"/>
              </w:rPr>
            </w:pPr>
            <w:r>
              <w:rPr>
                <w:sz w:val="24"/>
              </w:rPr>
              <w:t>на400 и600</w:t>
            </w:r>
            <w:r>
              <w:rPr>
                <w:spacing w:val="-2"/>
                <w:sz w:val="24"/>
              </w:rPr>
              <w:t>коров</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45; </w:t>
            </w:r>
            <w:r>
              <w:rPr>
                <w:spacing w:val="-5"/>
                <w:sz w:val="24"/>
              </w:rPr>
              <w:t>51</w:t>
            </w:r>
          </w:p>
        </w:tc>
      </w:tr>
      <w:tr w:rsidR="00AC7DD6">
        <w:trPr>
          <w:trHeight w:val="27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2" w:lineRule="exact"/>
              <w:ind w:left="3"/>
              <w:jc w:val="center"/>
              <w:rPr>
                <w:sz w:val="24"/>
              </w:rPr>
            </w:pPr>
            <w:r>
              <w:rPr>
                <w:sz w:val="24"/>
              </w:rPr>
              <w:t>4</w:t>
            </w:r>
          </w:p>
        </w:tc>
        <w:tc>
          <w:tcPr>
            <w:tcW w:w="5456" w:type="dxa"/>
            <w:tcBorders>
              <w:top w:val="nil"/>
            </w:tcBorders>
          </w:tcPr>
          <w:p w:rsidR="00AC7DD6" w:rsidRDefault="00466DA9">
            <w:pPr>
              <w:pStyle w:val="TableParagraph"/>
              <w:spacing w:line="252" w:lineRule="exact"/>
              <w:ind w:left="101"/>
              <w:rPr>
                <w:sz w:val="24"/>
              </w:rPr>
            </w:pPr>
            <w:r>
              <w:rPr>
                <w:sz w:val="24"/>
              </w:rPr>
              <w:t>на800 и1200</w:t>
            </w:r>
            <w:r>
              <w:rPr>
                <w:spacing w:val="-2"/>
                <w:sz w:val="24"/>
              </w:rPr>
              <w:t>коров</w:t>
            </w:r>
          </w:p>
        </w:tc>
        <w:tc>
          <w:tcPr>
            <w:tcW w:w="1397" w:type="dxa"/>
            <w:tcBorders>
              <w:top w:val="nil"/>
            </w:tcBorders>
          </w:tcPr>
          <w:p w:rsidR="00AC7DD6" w:rsidRDefault="00466DA9">
            <w:pPr>
              <w:pStyle w:val="TableParagraph"/>
              <w:spacing w:line="252" w:lineRule="exact"/>
              <w:ind w:left="119" w:right="112"/>
              <w:jc w:val="center"/>
              <w:rPr>
                <w:sz w:val="24"/>
              </w:rPr>
            </w:pPr>
            <w:r>
              <w:rPr>
                <w:sz w:val="24"/>
              </w:rPr>
              <w:t xml:space="preserve">52; </w:t>
            </w:r>
            <w:r>
              <w:rPr>
                <w:spacing w:val="-5"/>
                <w:sz w:val="24"/>
              </w:rPr>
              <w:t>55</w:t>
            </w:r>
          </w:p>
        </w:tc>
      </w:tr>
      <w:tr w:rsidR="00AC7DD6">
        <w:trPr>
          <w:trHeight w:val="556"/>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6"/>
              </w:rPr>
            </w:pPr>
          </w:p>
        </w:tc>
        <w:tc>
          <w:tcPr>
            <w:tcW w:w="5456" w:type="dxa"/>
            <w:tcBorders>
              <w:bottom w:val="nil"/>
            </w:tcBorders>
          </w:tcPr>
          <w:p w:rsidR="00AC7DD6" w:rsidRDefault="00466DA9">
            <w:pPr>
              <w:pStyle w:val="TableParagraph"/>
              <w:spacing w:line="276" w:lineRule="exact"/>
              <w:ind w:left="101" w:right="760"/>
              <w:rPr>
                <w:sz w:val="24"/>
              </w:rPr>
            </w:pPr>
            <w:r>
              <w:rPr>
                <w:sz w:val="24"/>
              </w:rPr>
              <w:t xml:space="preserve">Мясныесполнымоборотомстадаи </w:t>
            </w:r>
            <w:r>
              <w:rPr>
                <w:spacing w:val="-2"/>
                <w:sz w:val="24"/>
              </w:rPr>
              <w:t>репродукторные</w:t>
            </w:r>
          </w:p>
        </w:tc>
        <w:tc>
          <w:tcPr>
            <w:tcW w:w="1397" w:type="dxa"/>
            <w:tcBorders>
              <w:bottom w:val="nil"/>
            </w:tcBorders>
          </w:tcPr>
          <w:p w:rsidR="00AC7DD6" w:rsidRDefault="00AC7DD6">
            <w:pPr>
              <w:pStyle w:val="TableParagraph"/>
              <w:rPr>
                <w:sz w:val="26"/>
              </w:rPr>
            </w:pPr>
          </w:p>
        </w:tc>
      </w:tr>
      <w:tr w:rsidR="00AC7DD6">
        <w:trPr>
          <w:trHeight w:val="276"/>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5</w:t>
            </w:r>
          </w:p>
        </w:tc>
        <w:tc>
          <w:tcPr>
            <w:tcW w:w="5456" w:type="dxa"/>
            <w:tcBorders>
              <w:top w:val="nil"/>
              <w:bottom w:val="nil"/>
            </w:tcBorders>
          </w:tcPr>
          <w:p w:rsidR="00AC7DD6" w:rsidRDefault="00466DA9">
            <w:pPr>
              <w:pStyle w:val="TableParagraph"/>
              <w:spacing w:line="256" w:lineRule="exact"/>
              <w:ind w:left="101"/>
              <w:rPr>
                <w:sz w:val="24"/>
              </w:rPr>
            </w:pPr>
            <w:r>
              <w:rPr>
                <w:sz w:val="24"/>
              </w:rPr>
              <w:t>на400 и600</w:t>
            </w:r>
            <w:r>
              <w:rPr>
                <w:spacing w:val="-2"/>
                <w:sz w:val="24"/>
              </w:rPr>
              <w:t>скотомест</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45</w:t>
            </w:r>
          </w:p>
        </w:tc>
      </w:tr>
      <w:tr w:rsidR="00AC7DD6">
        <w:trPr>
          <w:trHeight w:val="27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2" w:lineRule="exact"/>
              <w:ind w:left="3"/>
              <w:jc w:val="center"/>
              <w:rPr>
                <w:sz w:val="24"/>
              </w:rPr>
            </w:pPr>
            <w:r>
              <w:rPr>
                <w:sz w:val="24"/>
              </w:rPr>
              <w:t>6</w:t>
            </w:r>
          </w:p>
        </w:tc>
        <w:tc>
          <w:tcPr>
            <w:tcW w:w="5456" w:type="dxa"/>
            <w:tcBorders>
              <w:top w:val="nil"/>
            </w:tcBorders>
          </w:tcPr>
          <w:p w:rsidR="00AC7DD6" w:rsidRDefault="00466DA9">
            <w:pPr>
              <w:pStyle w:val="TableParagraph"/>
              <w:spacing w:line="252" w:lineRule="exact"/>
              <w:ind w:left="101"/>
              <w:rPr>
                <w:sz w:val="24"/>
              </w:rPr>
            </w:pPr>
            <w:r>
              <w:rPr>
                <w:sz w:val="24"/>
              </w:rPr>
              <w:t>на800 и1200</w:t>
            </w:r>
            <w:r>
              <w:rPr>
                <w:spacing w:val="-2"/>
                <w:sz w:val="24"/>
              </w:rPr>
              <w:t>скотомест</w:t>
            </w:r>
          </w:p>
        </w:tc>
        <w:tc>
          <w:tcPr>
            <w:tcW w:w="1397" w:type="dxa"/>
            <w:tcBorders>
              <w:top w:val="nil"/>
            </w:tcBorders>
          </w:tcPr>
          <w:p w:rsidR="00AC7DD6" w:rsidRDefault="00466DA9">
            <w:pPr>
              <w:pStyle w:val="TableParagraph"/>
              <w:spacing w:line="252" w:lineRule="exact"/>
              <w:ind w:left="119" w:right="113"/>
              <w:jc w:val="center"/>
              <w:rPr>
                <w:sz w:val="24"/>
              </w:rPr>
            </w:pPr>
            <w:r>
              <w:rPr>
                <w:spacing w:val="-5"/>
                <w:sz w:val="24"/>
              </w:rPr>
              <w:t>47</w:t>
            </w:r>
          </w:p>
        </w:tc>
      </w:tr>
      <w:tr w:rsidR="00AC7DD6">
        <w:trPr>
          <w:trHeight w:val="282"/>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0"/>
              </w:rPr>
            </w:pPr>
          </w:p>
        </w:tc>
        <w:tc>
          <w:tcPr>
            <w:tcW w:w="5456" w:type="dxa"/>
            <w:tcBorders>
              <w:bottom w:val="nil"/>
            </w:tcBorders>
          </w:tcPr>
          <w:p w:rsidR="00AC7DD6" w:rsidRDefault="00466DA9">
            <w:pPr>
              <w:pStyle w:val="TableParagraph"/>
              <w:spacing w:before="1" w:line="261" w:lineRule="exact"/>
              <w:ind w:left="101"/>
              <w:rPr>
                <w:sz w:val="24"/>
              </w:rPr>
            </w:pPr>
            <w:r>
              <w:rPr>
                <w:sz w:val="24"/>
              </w:rPr>
              <w:t>Выращивания</w:t>
            </w:r>
            <w:r>
              <w:rPr>
                <w:spacing w:val="-2"/>
                <w:sz w:val="24"/>
              </w:rPr>
              <w:t>нетелей</w:t>
            </w:r>
          </w:p>
        </w:tc>
        <w:tc>
          <w:tcPr>
            <w:tcW w:w="1397" w:type="dxa"/>
            <w:tcBorders>
              <w:bottom w:val="nil"/>
            </w:tcBorders>
          </w:tcPr>
          <w:p w:rsidR="00AC7DD6" w:rsidRDefault="00AC7DD6">
            <w:pPr>
              <w:pStyle w:val="TableParagraph"/>
              <w:rPr>
                <w:sz w:val="20"/>
              </w:rPr>
            </w:pPr>
          </w:p>
        </w:tc>
      </w:tr>
      <w:tr w:rsidR="00AC7DD6">
        <w:trPr>
          <w:trHeight w:val="276"/>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7</w:t>
            </w:r>
          </w:p>
        </w:tc>
        <w:tc>
          <w:tcPr>
            <w:tcW w:w="5456" w:type="dxa"/>
            <w:tcBorders>
              <w:top w:val="nil"/>
              <w:bottom w:val="nil"/>
            </w:tcBorders>
          </w:tcPr>
          <w:p w:rsidR="00AC7DD6" w:rsidRDefault="00466DA9">
            <w:pPr>
              <w:pStyle w:val="TableParagraph"/>
              <w:spacing w:line="256" w:lineRule="exact"/>
              <w:ind w:left="101"/>
              <w:rPr>
                <w:sz w:val="24"/>
              </w:rPr>
            </w:pPr>
            <w:r>
              <w:rPr>
                <w:sz w:val="24"/>
              </w:rPr>
              <w:t>на900 и1200</w:t>
            </w:r>
            <w:r>
              <w:rPr>
                <w:spacing w:val="-2"/>
                <w:sz w:val="24"/>
              </w:rPr>
              <w:t>скотомест</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51</w:t>
            </w:r>
          </w:p>
        </w:tc>
      </w:tr>
      <w:tr w:rsidR="00AC7DD6">
        <w:trPr>
          <w:trHeight w:val="275"/>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8</w:t>
            </w:r>
          </w:p>
        </w:tc>
        <w:tc>
          <w:tcPr>
            <w:tcW w:w="5456" w:type="dxa"/>
            <w:tcBorders>
              <w:top w:val="nil"/>
              <w:bottom w:val="nil"/>
            </w:tcBorders>
          </w:tcPr>
          <w:p w:rsidR="00AC7DD6" w:rsidRDefault="00466DA9">
            <w:pPr>
              <w:pStyle w:val="TableParagraph"/>
              <w:spacing w:line="256" w:lineRule="exact"/>
              <w:ind w:left="101"/>
              <w:rPr>
                <w:sz w:val="24"/>
              </w:rPr>
            </w:pPr>
            <w:r>
              <w:rPr>
                <w:sz w:val="24"/>
              </w:rPr>
              <w:t>на2000 и3000</w:t>
            </w:r>
            <w:r>
              <w:rPr>
                <w:spacing w:val="-2"/>
                <w:sz w:val="24"/>
              </w:rPr>
              <w:t>скотомест</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52</w:t>
            </w:r>
          </w:p>
        </w:tc>
      </w:tr>
      <w:tr w:rsidR="00AC7DD6">
        <w:trPr>
          <w:trHeight w:val="27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2" w:lineRule="exact"/>
              <w:ind w:left="3"/>
              <w:jc w:val="center"/>
              <w:rPr>
                <w:sz w:val="24"/>
              </w:rPr>
            </w:pPr>
            <w:r>
              <w:rPr>
                <w:sz w:val="24"/>
              </w:rPr>
              <w:t>9</w:t>
            </w:r>
          </w:p>
        </w:tc>
        <w:tc>
          <w:tcPr>
            <w:tcW w:w="5456" w:type="dxa"/>
            <w:tcBorders>
              <w:top w:val="nil"/>
            </w:tcBorders>
          </w:tcPr>
          <w:p w:rsidR="00AC7DD6" w:rsidRDefault="00466DA9">
            <w:pPr>
              <w:pStyle w:val="TableParagraph"/>
              <w:spacing w:line="252" w:lineRule="exact"/>
              <w:ind w:left="101"/>
              <w:rPr>
                <w:sz w:val="24"/>
              </w:rPr>
            </w:pPr>
            <w:r>
              <w:rPr>
                <w:sz w:val="24"/>
              </w:rPr>
              <w:t>на4500 и6000</w:t>
            </w:r>
            <w:r>
              <w:rPr>
                <w:spacing w:val="-2"/>
                <w:sz w:val="24"/>
              </w:rPr>
              <w:t>скотомест</w:t>
            </w:r>
          </w:p>
        </w:tc>
        <w:tc>
          <w:tcPr>
            <w:tcW w:w="1397" w:type="dxa"/>
            <w:tcBorders>
              <w:top w:val="nil"/>
            </w:tcBorders>
          </w:tcPr>
          <w:p w:rsidR="00AC7DD6" w:rsidRDefault="00466DA9">
            <w:pPr>
              <w:pStyle w:val="TableParagraph"/>
              <w:spacing w:line="252" w:lineRule="exact"/>
              <w:ind w:left="119" w:right="113"/>
              <w:jc w:val="center"/>
              <w:rPr>
                <w:sz w:val="24"/>
              </w:rPr>
            </w:pPr>
            <w:r>
              <w:rPr>
                <w:spacing w:val="-5"/>
                <w:sz w:val="24"/>
              </w:rPr>
              <w:t>53</w:t>
            </w:r>
          </w:p>
        </w:tc>
      </w:tr>
      <w:tr w:rsidR="00AC7DD6">
        <w:trPr>
          <w:trHeight w:val="280"/>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0"/>
              </w:rPr>
            </w:pPr>
          </w:p>
        </w:tc>
        <w:tc>
          <w:tcPr>
            <w:tcW w:w="5456" w:type="dxa"/>
            <w:tcBorders>
              <w:bottom w:val="nil"/>
            </w:tcBorders>
          </w:tcPr>
          <w:p w:rsidR="00AC7DD6" w:rsidRDefault="00466DA9">
            <w:pPr>
              <w:pStyle w:val="TableParagraph"/>
              <w:spacing w:line="260" w:lineRule="exact"/>
              <w:ind w:left="101"/>
              <w:rPr>
                <w:sz w:val="24"/>
              </w:rPr>
            </w:pPr>
            <w:r>
              <w:rPr>
                <w:sz w:val="24"/>
              </w:rPr>
              <w:t>Доращиванияиоткормакрупногорогатого</w:t>
            </w:r>
            <w:r>
              <w:rPr>
                <w:spacing w:val="-4"/>
                <w:sz w:val="24"/>
              </w:rPr>
              <w:t>скота</w:t>
            </w:r>
          </w:p>
        </w:tc>
        <w:tc>
          <w:tcPr>
            <w:tcW w:w="1397" w:type="dxa"/>
            <w:tcBorders>
              <w:bottom w:val="nil"/>
            </w:tcBorders>
          </w:tcPr>
          <w:p w:rsidR="00AC7DD6" w:rsidRDefault="00AC7DD6">
            <w:pPr>
              <w:pStyle w:val="TableParagraph"/>
              <w:rPr>
                <w:sz w:val="20"/>
              </w:rPr>
            </w:pPr>
          </w:p>
        </w:tc>
      </w:tr>
      <w:tr w:rsidR="00AC7DD6">
        <w:trPr>
          <w:trHeight w:val="275"/>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141" w:right="138"/>
              <w:jc w:val="center"/>
              <w:rPr>
                <w:sz w:val="24"/>
              </w:rPr>
            </w:pPr>
            <w:r>
              <w:rPr>
                <w:spacing w:val="-5"/>
                <w:sz w:val="24"/>
              </w:rPr>
              <w:t>10</w:t>
            </w:r>
          </w:p>
        </w:tc>
        <w:tc>
          <w:tcPr>
            <w:tcW w:w="5456" w:type="dxa"/>
            <w:tcBorders>
              <w:top w:val="nil"/>
              <w:bottom w:val="nil"/>
            </w:tcBorders>
          </w:tcPr>
          <w:p w:rsidR="00AC7DD6" w:rsidRDefault="00466DA9">
            <w:pPr>
              <w:pStyle w:val="TableParagraph"/>
              <w:spacing w:line="256" w:lineRule="exact"/>
              <w:ind w:left="101"/>
              <w:rPr>
                <w:sz w:val="24"/>
              </w:rPr>
            </w:pPr>
            <w:r>
              <w:rPr>
                <w:sz w:val="24"/>
              </w:rPr>
              <w:t>на3000</w:t>
            </w:r>
            <w:r>
              <w:rPr>
                <w:spacing w:val="-2"/>
                <w:sz w:val="24"/>
              </w:rPr>
              <w:t>скотомест</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38</w:t>
            </w:r>
          </w:p>
        </w:tc>
      </w:tr>
      <w:tr w:rsidR="00AC7DD6">
        <w:trPr>
          <w:trHeight w:val="27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1" w:lineRule="exact"/>
              <w:ind w:left="134" w:right="138"/>
              <w:jc w:val="center"/>
              <w:rPr>
                <w:sz w:val="24"/>
              </w:rPr>
            </w:pPr>
            <w:r>
              <w:rPr>
                <w:spacing w:val="-5"/>
                <w:sz w:val="24"/>
              </w:rPr>
              <w:t>11</w:t>
            </w:r>
          </w:p>
        </w:tc>
        <w:tc>
          <w:tcPr>
            <w:tcW w:w="5456" w:type="dxa"/>
            <w:tcBorders>
              <w:top w:val="nil"/>
            </w:tcBorders>
          </w:tcPr>
          <w:p w:rsidR="00AC7DD6" w:rsidRDefault="00466DA9">
            <w:pPr>
              <w:pStyle w:val="TableParagraph"/>
              <w:spacing w:line="251" w:lineRule="exact"/>
              <w:ind w:left="101"/>
              <w:rPr>
                <w:sz w:val="24"/>
              </w:rPr>
            </w:pPr>
            <w:r>
              <w:rPr>
                <w:sz w:val="24"/>
              </w:rPr>
              <w:t>на6000 и12000</w:t>
            </w:r>
            <w:r>
              <w:rPr>
                <w:spacing w:val="-2"/>
                <w:sz w:val="24"/>
              </w:rPr>
              <w:t>скотомест</w:t>
            </w:r>
          </w:p>
        </w:tc>
        <w:tc>
          <w:tcPr>
            <w:tcW w:w="1397" w:type="dxa"/>
            <w:tcBorders>
              <w:top w:val="nil"/>
            </w:tcBorders>
          </w:tcPr>
          <w:p w:rsidR="00AC7DD6" w:rsidRDefault="00466DA9">
            <w:pPr>
              <w:pStyle w:val="TableParagraph"/>
              <w:spacing w:line="251" w:lineRule="exact"/>
              <w:ind w:left="119" w:right="113"/>
              <w:jc w:val="center"/>
              <w:rPr>
                <w:sz w:val="24"/>
              </w:rPr>
            </w:pPr>
            <w:r>
              <w:rPr>
                <w:spacing w:val="-5"/>
                <w:sz w:val="24"/>
              </w:rPr>
              <w:t>40</w:t>
            </w:r>
          </w:p>
        </w:tc>
      </w:tr>
      <w:tr w:rsidR="00AC7DD6">
        <w:trPr>
          <w:trHeight w:val="55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6"/>
              </w:rPr>
            </w:pPr>
          </w:p>
        </w:tc>
        <w:tc>
          <w:tcPr>
            <w:tcW w:w="5456" w:type="dxa"/>
            <w:tcBorders>
              <w:bottom w:val="nil"/>
            </w:tcBorders>
          </w:tcPr>
          <w:p w:rsidR="00AC7DD6" w:rsidRDefault="00466DA9">
            <w:pPr>
              <w:pStyle w:val="TableParagraph"/>
              <w:spacing w:line="276" w:lineRule="exact"/>
              <w:ind w:left="101" w:right="760"/>
              <w:rPr>
                <w:sz w:val="24"/>
              </w:rPr>
            </w:pPr>
            <w:r>
              <w:rPr>
                <w:sz w:val="24"/>
              </w:rPr>
              <w:t xml:space="preserve">Выращиваниетелят,доращиваниеиоткорма </w:t>
            </w:r>
            <w:r>
              <w:rPr>
                <w:spacing w:val="-2"/>
                <w:sz w:val="24"/>
              </w:rPr>
              <w:t>молодняка</w:t>
            </w:r>
          </w:p>
        </w:tc>
        <w:tc>
          <w:tcPr>
            <w:tcW w:w="1397" w:type="dxa"/>
            <w:tcBorders>
              <w:bottom w:val="nil"/>
            </w:tcBorders>
          </w:tcPr>
          <w:p w:rsidR="00AC7DD6" w:rsidRDefault="00AC7DD6">
            <w:pPr>
              <w:pStyle w:val="TableParagraph"/>
              <w:rPr>
                <w:sz w:val="26"/>
              </w:rPr>
            </w:pPr>
          </w:p>
        </w:tc>
      </w:tr>
    </w:tbl>
    <w:p w:rsidR="00AC7DD6" w:rsidRDefault="00AC7DD6">
      <w:pPr>
        <w:rPr>
          <w:sz w:val="26"/>
        </w:rPr>
        <w:sectPr w:rsidR="00AC7DD6">
          <w:pgSz w:w="11910" w:h="16800"/>
          <w:pgMar w:top="1060" w:right="0" w:bottom="1279"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81"/>
        <w:gridCol w:w="702"/>
        <w:gridCol w:w="5457"/>
        <w:gridCol w:w="1397"/>
      </w:tblGrid>
      <w:tr w:rsidR="00AC7DD6">
        <w:trPr>
          <w:trHeight w:val="275"/>
        </w:trPr>
        <w:tc>
          <w:tcPr>
            <w:tcW w:w="2381"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36"/>
              </w:rPr>
            </w:pPr>
          </w:p>
          <w:p w:rsidR="00AC7DD6" w:rsidRDefault="00466DA9">
            <w:pPr>
              <w:pStyle w:val="TableParagraph"/>
              <w:ind w:left="107"/>
              <w:rPr>
                <w:sz w:val="24"/>
              </w:rPr>
            </w:pPr>
            <w:r>
              <w:rPr>
                <w:sz w:val="24"/>
              </w:rPr>
              <w:t>Б.)</w:t>
            </w:r>
            <w:r>
              <w:rPr>
                <w:spacing w:val="-2"/>
                <w:sz w:val="24"/>
              </w:rPr>
              <w:t>Племенные</w:t>
            </w:r>
          </w:p>
        </w:tc>
        <w:tc>
          <w:tcPr>
            <w:tcW w:w="702" w:type="dxa"/>
            <w:tcBorders>
              <w:top w:val="nil"/>
              <w:bottom w:val="nil"/>
            </w:tcBorders>
          </w:tcPr>
          <w:p w:rsidR="00AC7DD6" w:rsidRDefault="00466DA9">
            <w:pPr>
              <w:pStyle w:val="TableParagraph"/>
              <w:spacing w:line="255" w:lineRule="exact"/>
              <w:ind w:right="224"/>
              <w:jc w:val="right"/>
              <w:rPr>
                <w:sz w:val="24"/>
              </w:rPr>
            </w:pPr>
            <w:r>
              <w:rPr>
                <w:spacing w:val="-5"/>
                <w:sz w:val="24"/>
              </w:rPr>
              <w:t>12</w:t>
            </w:r>
          </w:p>
        </w:tc>
        <w:tc>
          <w:tcPr>
            <w:tcW w:w="5457" w:type="dxa"/>
            <w:tcBorders>
              <w:top w:val="nil"/>
              <w:bottom w:val="nil"/>
            </w:tcBorders>
          </w:tcPr>
          <w:p w:rsidR="00AC7DD6" w:rsidRDefault="00466DA9">
            <w:pPr>
              <w:pStyle w:val="TableParagraph"/>
              <w:spacing w:line="255" w:lineRule="exact"/>
              <w:ind w:left="102"/>
              <w:rPr>
                <w:sz w:val="24"/>
              </w:rPr>
            </w:pPr>
            <w:r>
              <w:rPr>
                <w:sz w:val="24"/>
              </w:rPr>
              <w:t>на3000</w:t>
            </w:r>
            <w:r>
              <w:rPr>
                <w:spacing w:val="-2"/>
                <w:sz w:val="24"/>
              </w:rPr>
              <w:t>скотомест</w:t>
            </w:r>
          </w:p>
        </w:tc>
        <w:tc>
          <w:tcPr>
            <w:tcW w:w="1397" w:type="dxa"/>
            <w:tcBorders>
              <w:top w:val="nil"/>
              <w:bottom w:val="nil"/>
            </w:tcBorders>
          </w:tcPr>
          <w:p w:rsidR="00AC7DD6" w:rsidRDefault="00466DA9">
            <w:pPr>
              <w:pStyle w:val="TableParagraph"/>
              <w:spacing w:line="255" w:lineRule="exact"/>
              <w:ind w:left="119" w:right="113"/>
              <w:jc w:val="center"/>
              <w:rPr>
                <w:sz w:val="24"/>
              </w:rPr>
            </w:pPr>
            <w:r>
              <w:rPr>
                <w:spacing w:val="-5"/>
                <w:sz w:val="24"/>
              </w:rPr>
              <w:t>38</w:t>
            </w:r>
          </w:p>
        </w:tc>
      </w:tr>
      <w:tr w:rsidR="00AC7DD6">
        <w:trPr>
          <w:trHeight w:val="266"/>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47" w:lineRule="exact"/>
              <w:ind w:right="224"/>
              <w:jc w:val="right"/>
              <w:rPr>
                <w:sz w:val="24"/>
              </w:rPr>
            </w:pPr>
            <w:r>
              <w:rPr>
                <w:spacing w:val="-5"/>
                <w:sz w:val="24"/>
              </w:rPr>
              <w:t>13</w:t>
            </w:r>
          </w:p>
        </w:tc>
        <w:tc>
          <w:tcPr>
            <w:tcW w:w="5457" w:type="dxa"/>
            <w:tcBorders>
              <w:top w:val="nil"/>
            </w:tcBorders>
          </w:tcPr>
          <w:p w:rsidR="00AC7DD6" w:rsidRDefault="00466DA9">
            <w:pPr>
              <w:pStyle w:val="TableParagraph"/>
              <w:spacing w:line="247" w:lineRule="exact"/>
              <w:ind w:left="102"/>
              <w:rPr>
                <w:sz w:val="24"/>
              </w:rPr>
            </w:pPr>
            <w:r>
              <w:rPr>
                <w:sz w:val="24"/>
              </w:rPr>
              <w:t>на6000 и12000</w:t>
            </w:r>
            <w:r>
              <w:rPr>
                <w:spacing w:val="-2"/>
                <w:sz w:val="24"/>
              </w:rPr>
              <w:t>скотомест</w:t>
            </w:r>
          </w:p>
        </w:tc>
        <w:tc>
          <w:tcPr>
            <w:tcW w:w="1397" w:type="dxa"/>
            <w:tcBorders>
              <w:top w:val="nil"/>
            </w:tcBorders>
          </w:tcPr>
          <w:p w:rsidR="00AC7DD6" w:rsidRDefault="00466DA9">
            <w:pPr>
              <w:pStyle w:val="TableParagraph"/>
              <w:spacing w:line="247" w:lineRule="exact"/>
              <w:ind w:left="119" w:right="113"/>
              <w:jc w:val="center"/>
              <w:rPr>
                <w:sz w:val="24"/>
              </w:rPr>
            </w:pPr>
            <w:r>
              <w:rPr>
                <w:spacing w:val="-5"/>
                <w:sz w:val="24"/>
              </w:rPr>
              <w:t>42</w:t>
            </w:r>
          </w:p>
        </w:tc>
      </w:tr>
      <w:tr w:rsidR="00AC7DD6">
        <w:trPr>
          <w:trHeight w:val="277"/>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58" w:lineRule="exact"/>
              <w:ind w:left="102"/>
              <w:rPr>
                <w:sz w:val="24"/>
              </w:rPr>
            </w:pPr>
            <w:r>
              <w:rPr>
                <w:spacing w:val="-2"/>
                <w:sz w:val="24"/>
              </w:rPr>
              <w:t>Откормочныеплощадки:</w:t>
            </w:r>
          </w:p>
        </w:tc>
        <w:tc>
          <w:tcPr>
            <w:tcW w:w="1397" w:type="dxa"/>
            <w:tcBorders>
              <w:bottom w:val="nil"/>
            </w:tcBorders>
          </w:tcPr>
          <w:p w:rsidR="00AC7DD6" w:rsidRDefault="00AC7DD6">
            <w:pPr>
              <w:pStyle w:val="TableParagraph"/>
              <w:rPr>
                <w:sz w:val="20"/>
              </w:rPr>
            </w:pPr>
          </w:p>
        </w:tc>
      </w:tr>
      <w:tr w:rsidR="00AC7DD6">
        <w:trPr>
          <w:trHeight w:val="26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46" w:lineRule="exact"/>
              <w:ind w:right="224"/>
              <w:jc w:val="right"/>
              <w:rPr>
                <w:sz w:val="24"/>
              </w:rPr>
            </w:pPr>
            <w:r>
              <w:rPr>
                <w:spacing w:val="-5"/>
                <w:sz w:val="24"/>
              </w:rPr>
              <w:t>14</w:t>
            </w:r>
          </w:p>
        </w:tc>
        <w:tc>
          <w:tcPr>
            <w:tcW w:w="5457" w:type="dxa"/>
            <w:tcBorders>
              <w:top w:val="nil"/>
              <w:bottom w:val="nil"/>
            </w:tcBorders>
          </w:tcPr>
          <w:p w:rsidR="00AC7DD6" w:rsidRDefault="00466DA9">
            <w:pPr>
              <w:pStyle w:val="TableParagraph"/>
              <w:spacing w:line="246" w:lineRule="exact"/>
              <w:ind w:left="102"/>
              <w:rPr>
                <w:sz w:val="24"/>
              </w:rPr>
            </w:pPr>
            <w:r>
              <w:rPr>
                <w:sz w:val="24"/>
              </w:rPr>
              <w:t>на1000</w:t>
            </w:r>
            <w:r>
              <w:rPr>
                <w:spacing w:val="-2"/>
                <w:sz w:val="24"/>
              </w:rPr>
              <w:t>скотомест</w:t>
            </w:r>
          </w:p>
        </w:tc>
        <w:tc>
          <w:tcPr>
            <w:tcW w:w="1397" w:type="dxa"/>
            <w:tcBorders>
              <w:top w:val="nil"/>
              <w:bottom w:val="nil"/>
            </w:tcBorders>
          </w:tcPr>
          <w:p w:rsidR="00AC7DD6" w:rsidRDefault="00466DA9">
            <w:pPr>
              <w:pStyle w:val="TableParagraph"/>
              <w:spacing w:line="246" w:lineRule="exact"/>
              <w:ind w:left="119" w:right="113"/>
              <w:jc w:val="center"/>
              <w:rPr>
                <w:sz w:val="24"/>
              </w:rPr>
            </w:pPr>
            <w:r>
              <w:rPr>
                <w:spacing w:val="-5"/>
                <w:sz w:val="24"/>
              </w:rPr>
              <w:t>55</w:t>
            </w:r>
          </w:p>
        </w:tc>
      </w:tr>
      <w:tr w:rsidR="00AC7DD6">
        <w:trPr>
          <w:trHeight w:val="26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46" w:lineRule="exact"/>
              <w:ind w:right="224"/>
              <w:jc w:val="right"/>
              <w:rPr>
                <w:sz w:val="24"/>
              </w:rPr>
            </w:pPr>
            <w:r>
              <w:rPr>
                <w:spacing w:val="-5"/>
                <w:sz w:val="24"/>
              </w:rPr>
              <w:t>15</w:t>
            </w:r>
          </w:p>
        </w:tc>
        <w:tc>
          <w:tcPr>
            <w:tcW w:w="5457" w:type="dxa"/>
            <w:tcBorders>
              <w:top w:val="nil"/>
              <w:bottom w:val="nil"/>
            </w:tcBorders>
          </w:tcPr>
          <w:p w:rsidR="00AC7DD6" w:rsidRDefault="00466DA9">
            <w:pPr>
              <w:pStyle w:val="TableParagraph"/>
              <w:spacing w:line="246" w:lineRule="exact"/>
              <w:ind w:left="102"/>
              <w:rPr>
                <w:sz w:val="24"/>
              </w:rPr>
            </w:pPr>
            <w:r>
              <w:rPr>
                <w:sz w:val="24"/>
              </w:rPr>
              <w:t>на3000</w:t>
            </w:r>
            <w:r>
              <w:rPr>
                <w:spacing w:val="-2"/>
                <w:sz w:val="24"/>
              </w:rPr>
              <w:t>скотомест</w:t>
            </w:r>
          </w:p>
        </w:tc>
        <w:tc>
          <w:tcPr>
            <w:tcW w:w="1397" w:type="dxa"/>
            <w:tcBorders>
              <w:top w:val="nil"/>
              <w:bottom w:val="nil"/>
            </w:tcBorders>
          </w:tcPr>
          <w:p w:rsidR="00AC7DD6" w:rsidRDefault="00466DA9">
            <w:pPr>
              <w:pStyle w:val="TableParagraph"/>
              <w:spacing w:line="246" w:lineRule="exact"/>
              <w:ind w:left="119" w:right="113"/>
              <w:jc w:val="center"/>
              <w:rPr>
                <w:sz w:val="24"/>
              </w:rPr>
            </w:pPr>
            <w:r>
              <w:rPr>
                <w:spacing w:val="-5"/>
                <w:sz w:val="24"/>
              </w:rPr>
              <w:t>57</w:t>
            </w:r>
          </w:p>
        </w:tc>
      </w:tr>
      <w:tr w:rsidR="00AC7DD6">
        <w:trPr>
          <w:trHeight w:val="26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46" w:lineRule="exact"/>
              <w:ind w:left="103"/>
              <w:rPr>
                <w:sz w:val="24"/>
              </w:rPr>
            </w:pPr>
            <w:r>
              <w:rPr>
                <w:spacing w:val="-5"/>
                <w:sz w:val="24"/>
              </w:rPr>
              <w:t>16</w:t>
            </w:r>
          </w:p>
        </w:tc>
        <w:tc>
          <w:tcPr>
            <w:tcW w:w="5457" w:type="dxa"/>
            <w:tcBorders>
              <w:top w:val="nil"/>
              <w:bottom w:val="nil"/>
            </w:tcBorders>
          </w:tcPr>
          <w:p w:rsidR="00AC7DD6" w:rsidRDefault="00466DA9">
            <w:pPr>
              <w:pStyle w:val="TableParagraph"/>
              <w:spacing w:line="246" w:lineRule="exact"/>
              <w:ind w:left="102"/>
              <w:rPr>
                <w:sz w:val="24"/>
              </w:rPr>
            </w:pPr>
            <w:r>
              <w:rPr>
                <w:sz w:val="24"/>
              </w:rPr>
              <w:t>на5000</w:t>
            </w:r>
            <w:r>
              <w:rPr>
                <w:spacing w:val="-2"/>
                <w:sz w:val="24"/>
              </w:rPr>
              <w:t>скотомест</w:t>
            </w:r>
          </w:p>
        </w:tc>
        <w:tc>
          <w:tcPr>
            <w:tcW w:w="1397" w:type="dxa"/>
            <w:tcBorders>
              <w:top w:val="nil"/>
              <w:bottom w:val="nil"/>
            </w:tcBorders>
          </w:tcPr>
          <w:p w:rsidR="00AC7DD6" w:rsidRDefault="00466DA9">
            <w:pPr>
              <w:pStyle w:val="TableParagraph"/>
              <w:spacing w:line="246" w:lineRule="exact"/>
              <w:ind w:left="119" w:right="113"/>
              <w:jc w:val="center"/>
              <w:rPr>
                <w:sz w:val="24"/>
              </w:rPr>
            </w:pPr>
            <w:r>
              <w:rPr>
                <w:spacing w:val="-5"/>
                <w:sz w:val="24"/>
              </w:rPr>
              <w:t>59</w:t>
            </w:r>
          </w:p>
        </w:tc>
      </w:tr>
      <w:tr w:rsidR="00AC7DD6">
        <w:trPr>
          <w:trHeight w:val="266"/>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47" w:lineRule="exact"/>
              <w:ind w:left="103"/>
              <w:rPr>
                <w:sz w:val="24"/>
              </w:rPr>
            </w:pPr>
            <w:r>
              <w:rPr>
                <w:spacing w:val="-5"/>
                <w:sz w:val="24"/>
              </w:rPr>
              <w:t>17</w:t>
            </w:r>
          </w:p>
        </w:tc>
        <w:tc>
          <w:tcPr>
            <w:tcW w:w="5457" w:type="dxa"/>
            <w:tcBorders>
              <w:top w:val="nil"/>
            </w:tcBorders>
          </w:tcPr>
          <w:p w:rsidR="00AC7DD6" w:rsidRDefault="00466DA9">
            <w:pPr>
              <w:pStyle w:val="TableParagraph"/>
              <w:spacing w:line="247" w:lineRule="exact"/>
              <w:ind w:left="102"/>
              <w:rPr>
                <w:sz w:val="24"/>
              </w:rPr>
            </w:pPr>
            <w:r>
              <w:rPr>
                <w:sz w:val="24"/>
              </w:rPr>
              <w:t>на10000</w:t>
            </w:r>
            <w:r>
              <w:rPr>
                <w:spacing w:val="-2"/>
                <w:sz w:val="24"/>
              </w:rPr>
              <w:t>скотомест</w:t>
            </w:r>
          </w:p>
        </w:tc>
        <w:tc>
          <w:tcPr>
            <w:tcW w:w="1397" w:type="dxa"/>
            <w:tcBorders>
              <w:top w:val="nil"/>
            </w:tcBorders>
          </w:tcPr>
          <w:p w:rsidR="00AC7DD6" w:rsidRDefault="00466DA9">
            <w:pPr>
              <w:pStyle w:val="TableParagraph"/>
              <w:spacing w:line="247" w:lineRule="exact"/>
              <w:ind w:left="119" w:right="113"/>
              <w:jc w:val="center"/>
              <w:rPr>
                <w:sz w:val="24"/>
              </w:rPr>
            </w:pPr>
            <w:r>
              <w:rPr>
                <w:spacing w:val="-5"/>
                <w:sz w:val="24"/>
              </w:rPr>
              <w:t>61</w:t>
            </w:r>
          </w:p>
        </w:tc>
      </w:tr>
      <w:tr w:rsidR="00AC7DD6">
        <w:trPr>
          <w:trHeight w:val="275"/>
        </w:trPr>
        <w:tc>
          <w:tcPr>
            <w:tcW w:w="2381" w:type="dxa"/>
            <w:vMerge/>
            <w:tcBorders>
              <w:top w:val="nil"/>
            </w:tcBorders>
          </w:tcPr>
          <w:p w:rsidR="00AC7DD6" w:rsidRDefault="00AC7DD6">
            <w:pPr>
              <w:rPr>
                <w:sz w:val="2"/>
                <w:szCs w:val="2"/>
              </w:rPr>
            </w:pPr>
          </w:p>
        </w:tc>
        <w:tc>
          <w:tcPr>
            <w:tcW w:w="702" w:type="dxa"/>
            <w:vMerge w:val="restart"/>
          </w:tcPr>
          <w:p w:rsidR="00AC7DD6" w:rsidRDefault="00AC7DD6">
            <w:pPr>
              <w:pStyle w:val="TableParagraph"/>
              <w:spacing w:before="3"/>
              <w:rPr>
                <w:b/>
                <w:sz w:val="23"/>
              </w:rPr>
            </w:pPr>
          </w:p>
          <w:p w:rsidR="00AC7DD6" w:rsidRDefault="00466DA9">
            <w:pPr>
              <w:pStyle w:val="TableParagraph"/>
              <w:spacing w:line="264" w:lineRule="exact"/>
              <w:ind w:left="225"/>
              <w:rPr>
                <w:sz w:val="24"/>
              </w:rPr>
            </w:pPr>
            <w:r>
              <w:rPr>
                <w:spacing w:val="-5"/>
                <w:sz w:val="24"/>
              </w:rPr>
              <w:t>18</w:t>
            </w:r>
          </w:p>
        </w:tc>
        <w:tc>
          <w:tcPr>
            <w:tcW w:w="5457" w:type="dxa"/>
            <w:tcBorders>
              <w:bottom w:val="nil"/>
            </w:tcBorders>
          </w:tcPr>
          <w:p w:rsidR="00AC7DD6" w:rsidRDefault="00466DA9">
            <w:pPr>
              <w:pStyle w:val="TableParagraph"/>
              <w:spacing w:line="255" w:lineRule="exact"/>
              <w:ind w:left="102"/>
              <w:rPr>
                <w:sz w:val="24"/>
              </w:rPr>
            </w:pPr>
            <w:r>
              <w:rPr>
                <w:spacing w:val="-2"/>
                <w:sz w:val="24"/>
              </w:rPr>
              <w:t>Буйволоводческие:</w:t>
            </w:r>
          </w:p>
        </w:tc>
        <w:tc>
          <w:tcPr>
            <w:tcW w:w="1397" w:type="dxa"/>
            <w:vMerge w:val="restart"/>
          </w:tcPr>
          <w:p w:rsidR="00AC7DD6" w:rsidRDefault="00AC7DD6">
            <w:pPr>
              <w:pStyle w:val="TableParagraph"/>
              <w:spacing w:before="3"/>
              <w:rPr>
                <w:b/>
                <w:sz w:val="23"/>
              </w:rPr>
            </w:pPr>
          </w:p>
          <w:p w:rsidR="00AC7DD6" w:rsidRDefault="00466DA9">
            <w:pPr>
              <w:pStyle w:val="TableParagraph"/>
              <w:spacing w:line="264" w:lineRule="exact"/>
              <w:ind w:left="119" w:right="113"/>
              <w:jc w:val="center"/>
              <w:rPr>
                <w:sz w:val="24"/>
              </w:rPr>
            </w:pPr>
            <w:r>
              <w:rPr>
                <w:spacing w:val="-5"/>
                <w:sz w:val="24"/>
              </w:rPr>
              <w:t>54</w:t>
            </w:r>
          </w:p>
        </w:tc>
      </w:tr>
      <w:tr w:rsidR="00AC7DD6">
        <w:trPr>
          <w:trHeight w:val="266"/>
        </w:trPr>
        <w:tc>
          <w:tcPr>
            <w:tcW w:w="2381" w:type="dxa"/>
            <w:vMerge/>
            <w:tcBorders>
              <w:top w:val="nil"/>
            </w:tcBorders>
          </w:tcPr>
          <w:p w:rsidR="00AC7DD6" w:rsidRDefault="00AC7DD6">
            <w:pPr>
              <w:rPr>
                <w:sz w:val="2"/>
                <w:szCs w:val="2"/>
              </w:rPr>
            </w:pPr>
          </w:p>
        </w:tc>
        <w:tc>
          <w:tcPr>
            <w:tcW w:w="702" w:type="dxa"/>
            <w:vMerge/>
            <w:tcBorders>
              <w:top w:val="nil"/>
            </w:tcBorders>
          </w:tcPr>
          <w:p w:rsidR="00AC7DD6" w:rsidRDefault="00AC7DD6">
            <w:pPr>
              <w:rPr>
                <w:sz w:val="2"/>
                <w:szCs w:val="2"/>
              </w:rPr>
            </w:pPr>
          </w:p>
        </w:tc>
        <w:tc>
          <w:tcPr>
            <w:tcW w:w="5457" w:type="dxa"/>
            <w:tcBorders>
              <w:top w:val="nil"/>
            </w:tcBorders>
          </w:tcPr>
          <w:p w:rsidR="00AC7DD6" w:rsidRDefault="00466DA9">
            <w:pPr>
              <w:pStyle w:val="TableParagraph"/>
              <w:spacing w:line="247" w:lineRule="exact"/>
              <w:ind w:left="102"/>
              <w:rPr>
                <w:sz w:val="24"/>
              </w:rPr>
            </w:pPr>
            <w:r>
              <w:rPr>
                <w:sz w:val="24"/>
              </w:rPr>
              <w:t xml:space="preserve">На400 </w:t>
            </w:r>
            <w:r>
              <w:rPr>
                <w:spacing w:val="-2"/>
                <w:sz w:val="24"/>
              </w:rPr>
              <w:t>буйволиц</w:t>
            </w:r>
          </w:p>
        </w:tc>
        <w:tc>
          <w:tcPr>
            <w:tcW w:w="1397" w:type="dxa"/>
            <w:vMerge/>
            <w:tcBorders>
              <w:top w:val="nil"/>
            </w:tcBorders>
          </w:tcPr>
          <w:p w:rsidR="00AC7DD6" w:rsidRDefault="00AC7DD6">
            <w:pPr>
              <w:rPr>
                <w:sz w:val="2"/>
                <w:szCs w:val="2"/>
              </w:rPr>
            </w:pPr>
          </w:p>
        </w:tc>
      </w:tr>
      <w:tr w:rsidR="00AC7DD6">
        <w:trPr>
          <w:trHeight w:val="275"/>
        </w:trPr>
        <w:tc>
          <w:tcPr>
            <w:tcW w:w="2381" w:type="dxa"/>
            <w:vMerge/>
            <w:tcBorders>
              <w:top w:val="nil"/>
            </w:tcBorders>
          </w:tcPr>
          <w:p w:rsidR="00AC7DD6" w:rsidRDefault="00AC7DD6">
            <w:pPr>
              <w:rPr>
                <w:sz w:val="2"/>
                <w:szCs w:val="2"/>
              </w:rPr>
            </w:pPr>
          </w:p>
        </w:tc>
        <w:tc>
          <w:tcPr>
            <w:tcW w:w="702" w:type="dxa"/>
          </w:tcPr>
          <w:p w:rsidR="00AC7DD6" w:rsidRDefault="00AC7DD6">
            <w:pPr>
              <w:pStyle w:val="TableParagraph"/>
              <w:rPr>
                <w:sz w:val="20"/>
              </w:rPr>
            </w:pPr>
          </w:p>
        </w:tc>
        <w:tc>
          <w:tcPr>
            <w:tcW w:w="5457" w:type="dxa"/>
          </w:tcPr>
          <w:p w:rsidR="00AC7DD6" w:rsidRDefault="00466DA9">
            <w:pPr>
              <w:pStyle w:val="TableParagraph"/>
              <w:spacing w:line="256" w:lineRule="exact"/>
              <w:ind w:left="102"/>
              <w:rPr>
                <w:sz w:val="24"/>
              </w:rPr>
            </w:pPr>
            <w:r>
              <w:rPr>
                <w:spacing w:val="-2"/>
                <w:sz w:val="24"/>
              </w:rPr>
              <w:t>Молочные:</w:t>
            </w:r>
          </w:p>
        </w:tc>
        <w:tc>
          <w:tcPr>
            <w:tcW w:w="1397" w:type="dxa"/>
          </w:tcPr>
          <w:p w:rsidR="00AC7DD6" w:rsidRDefault="00AC7DD6">
            <w:pPr>
              <w:pStyle w:val="TableParagraph"/>
              <w:rPr>
                <w:sz w:val="20"/>
              </w:rPr>
            </w:pPr>
          </w:p>
        </w:tc>
      </w:tr>
      <w:tr w:rsidR="00AC7DD6">
        <w:trPr>
          <w:trHeight w:val="275"/>
        </w:trPr>
        <w:tc>
          <w:tcPr>
            <w:tcW w:w="2381" w:type="dxa"/>
            <w:vMerge/>
            <w:tcBorders>
              <w:top w:val="nil"/>
            </w:tcBorders>
          </w:tcPr>
          <w:p w:rsidR="00AC7DD6" w:rsidRDefault="00AC7DD6">
            <w:pPr>
              <w:rPr>
                <w:sz w:val="2"/>
                <w:szCs w:val="2"/>
              </w:rPr>
            </w:pPr>
          </w:p>
        </w:tc>
        <w:tc>
          <w:tcPr>
            <w:tcW w:w="702" w:type="dxa"/>
            <w:tcBorders>
              <w:bottom w:val="nil"/>
            </w:tcBorders>
          </w:tcPr>
          <w:p w:rsidR="00AC7DD6" w:rsidRDefault="00466DA9">
            <w:pPr>
              <w:pStyle w:val="TableParagraph"/>
              <w:spacing w:line="255" w:lineRule="exact"/>
              <w:ind w:right="224"/>
              <w:jc w:val="right"/>
              <w:rPr>
                <w:sz w:val="24"/>
              </w:rPr>
            </w:pPr>
            <w:r>
              <w:rPr>
                <w:spacing w:val="-5"/>
                <w:sz w:val="24"/>
              </w:rPr>
              <w:t>19</w:t>
            </w:r>
          </w:p>
        </w:tc>
        <w:tc>
          <w:tcPr>
            <w:tcW w:w="5457" w:type="dxa"/>
            <w:tcBorders>
              <w:bottom w:val="nil"/>
            </w:tcBorders>
          </w:tcPr>
          <w:p w:rsidR="00AC7DD6" w:rsidRDefault="00466DA9">
            <w:pPr>
              <w:pStyle w:val="TableParagraph"/>
              <w:spacing w:line="255" w:lineRule="exact"/>
              <w:ind w:left="102"/>
              <w:rPr>
                <w:sz w:val="24"/>
              </w:rPr>
            </w:pPr>
            <w:r>
              <w:rPr>
                <w:sz w:val="24"/>
              </w:rPr>
              <w:t>на400 и600</w:t>
            </w:r>
            <w:r>
              <w:rPr>
                <w:spacing w:val="-2"/>
                <w:sz w:val="24"/>
              </w:rPr>
              <w:t>коров</w:t>
            </w:r>
          </w:p>
        </w:tc>
        <w:tc>
          <w:tcPr>
            <w:tcW w:w="1397" w:type="dxa"/>
            <w:tcBorders>
              <w:bottom w:val="nil"/>
            </w:tcBorders>
          </w:tcPr>
          <w:p w:rsidR="00AC7DD6" w:rsidRDefault="00466DA9">
            <w:pPr>
              <w:pStyle w:val="TableParagraph"/>
              <w:spacing w:line="255" w:lineRule="exact"/>
              <w:ind w:left="119" w:right="112"/>
              <w:jc w:val="center"/>
              <w:rPr>
                <w:sz w:val="24"/>
              </w:rPr>
            </w:pPr>
            <w:r>
              <w:rPr>
                <w:sz w:val="24"/>
              </w:rPr>
              <w:t xml:space="preserve">46; </w:t>
            </w:r>
            <w:r>
              <w:rPr>
                <w:spacing w:val="-5"/>
                <w:sz w:val="24"/>
              </w:rPr>
              <w:t>52</w:t>
            </w:r>
          </w:p>
        </w:tc>
      </w:tr>
      <w:tr w:rsidR="00AC7DD6">
        <w:trPr>
          <w:trHeight w:val="266"/>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47" w:lineRule="exact"/>
              <w:ind w:right="224"/>
              <w:jc w:val="right"/>
              <w:rPr>
                <w:sz w:val="24"/>
              </w:rPr>
            </w:pPr>
            <w:r>
              <w:rPr>
                <w:spacing w:val="-5"/>
                <w:sz w:val="24"/>
              </w:rPr>
              <w:t>20</w:t>
            </w:r>
          </w:p>
        </w:tc>
        <w:tc>
          <w:tcPr>
            <w:tcW w:w="5457" w:type="dxa"/>
            <w:tcBorders>
              <w:top w:val="nil"/>
            </w:tcBorders>
          </w:tcPr>
          <w:p w:rsidR="00AC7DD6" w:rsidRDefault="00466DA9">
            <w:pPr>
              <w:pStyle w:val="TableParagraph"/>
              <w:spacing w:line="247" w:lineRule="exact"/>
              <w:ind w:left="102"/>
              <w:rPr>
                <w:sz w:val="24"/>
              </w:rPr>
            </w:pPr>
            <w:r>
              <w:rPr>
                <w:sz w:val="24"/>
              </w:rPr>
              <w:t>на800</w:t>
            </w:r>
            <w:r>
              <w:rPr>
                <w:spacing w:val="-2"/>
                <w:sz w:val="24"/>
              </w:rPr>
              <w:t>коров</w:t>
            </w:r>
          </w:p>
        </w:tc>
        <w:tc>
          <w:tcPr>
            <w:tcW w:w="1397" w:type="dxa"/>
            <w:tcBorders>
              <w:top w:val="nil"/>
            </w:tcBorders>
          </w:tcPr>
          <w:p w:rsidR="00AC7DD6" w:rsidRDefault="00466DA9">
            <w:pPr>
              <w:pStyle w:val="TableParagraph"/>
              <w:spacing w:line="247" w:lineRule="exact"/>
              <w:ind w:left="119" w:right="113"/>
              <w:jc w:val="center"/>
              <w:rPr>
                <w:sz w:val="24"/>
              </w:rPr>
            </w:pPr>
            <w:r>
              <w:rPr>
                <w:spacing w:val="-5"/>
                <w:sz w:val="24"/>
              </w:rPr>
              <w:t>53</w:t>
            </w:r>
          </w:p>
        </w:tc>
      </w:tr>
      <w:tr w:rsidR="00AC7DD6">
        <w:trPr>
          <w:trHeight w:val="279"/>
        </w:trPr>
        <w:tc>
          <w:tcPr>
            <w:tcW w:w="2381" w:type="dxa"/>
            <w:vMerge/>
            <w:tcBorders>
              <w:top w:val="nil"/>
            </w:tcBorders>
          </w:tcPr>
          <w:p w:rsidR="00AC7DD6" w:rsidRDefault="00AC7DD6">
            <w:pPr>
              <w:rPr>
                <w:sz w:val="2"/>
                <w:szCs w:val="2"/>
              </w:rPr>
            </w:pPr>
          </w:p>
        </w:tc>
        <w:tc>
          <w:tcPr>
            <w:tcW w:w="702" w:type="dxa"/>
            <w:tcBorders>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60" w:lineRule="exact"/>
              <w:ind w:left="102"/>
              <w:rPr>
                <w:sz w:val="24"/>
              </w:rPr>
            </w:pPr>
            <w:r>
              <w:rPr>
                <w:spacing w:val="-2"/>
                <w:sz w:val="24"/>
              </w:rPr>
              <w:t>Мясные:</w:t>
            </w:r>
          </w:p>
        </w:tc>
        <w:tc>
          <w:tcPr>
            <w:tcW w:w="1397" w:type="dxa"/>
            <w:tcBorders>
              <w:bottom w:val="nil"/>
            </w:tcBorders>
          </w:tcPr>
          <w:p w:rsidR="00AC7DD6" w:rsidRDefault="00AC7DD6">
            <w:pPr>
              <w:pStyle w:val="TableParagraph"/>
              <w:rPr>
                <w:sz w:val="20"/>
              </w:rPr>
            </w:pPr>
          </w:p>
        </w:tc>
      </w:tr>
      <w:tr w:rsidR="00AC7DD6">
        <w:trPr>
          <w:trHeight w:val="277"/>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7" w:lineRule="exact"/>
              <w:ind w:left="103"/>
              <w:rPr>
                <w:sz w:val="24"/>
              </w:rPr>
            </w:pPr>
            <w:r>
              <w:rPr>
                <w:spacing w:val="-5"/>
                <w:sz w:val="24"/>
              </w:rPr>
              <w:t>21</w:t>
            </w:r>
          </w:p>
        </w:tc>
        <w:tc>
          <w:tcPr>
            <w:tcW w:w="5457" w:type="dxa"/>
            <w:tcBorders>
              <w:top w:val="nil"/>
              <w:bottom w:val="nil"/>
            </w:tcBorders>
          </w:tcPr>
          <w:p w:rsidR="00AC7DD6" w:rsidRDefault="00466DA9">
            <w:pPr>
              <w:pStyle w:val="TableParagraph"/>
              <w:spacing w:line="257" w:lineRule="exact"/>
              <w:ind w:left="102"/>
              <w:rPr>
                <w:sz w:val="24"/>
              </w:rPr>
            </w:pPr>
            <w:r>
              <w:rPr>
                <w:sz w:val="24"/>
              </w:rPr>
              <w:t>на400 и600</w:t>
            </w:r>
            <w:r>
              <w:rPr>
                <w:spacing w:val="-2"/>
                <w:sz w:val="24"/>
              </w:rPr>
              <w:t>коров</w:t>
            </w:r>
          </w:p>
        </w:tc>
        <w:tc>
          <w:tcPr>
            <w:tcW w:w="1397" w:type="dxa"/>
            <w:tcBorders>
              <w:top w:val="nil"/>
              <w:bottom w:val="nil"/>
            </w:tcBorders>
          </w:tcPr>
          <w:p w:rsidR="00AC7DD6" w:rsidRDefault="00466DA9">
            <w:pPr>
              <w:pStyle w:val="TableParagraph"/>
              <w:spacing w:line="257" w:lineRule="exact"/>
              <w:ind w:left="119" w:right="113"/>
              <w:jc w:val="center"/>
              <w:rPr>
                <w:sz w:val="24"/>
              </w:rPr>
            </w:pPr>
            <w:r>
              <w:rPr>
                <w:spacing w:val="-5"/>
                <w:sz w:val="24"/>
              </w:rPr>
              <w:t>47</w:t>
            </w:r>
          </w:p>
        </w:tc>
      </w:tr>
      <w:tr w:rsidR="00AC7DD6">
        <w:trPr>
          <w:trHeight w:val="272"/>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53" w:lineRule="exact"/>
              <w:ind w:left="103"/>
              <w:rPr>
                <w:sz w:val="24"/>
              </w:rPr>
            </w:pPr>
            <w:r>
              <w:rPr>
                <w:spacing w:val="-5"/>
                <w:sz w:val="24"/>
              </w:rPr>
              <w:t>22</w:t>
            </w:r>
          </w:p>
        </w:tc>
        <w:tc>
          <w:tcPr>
            <w:tcW w:w="5457" w:type="dxa"/>
            <w:tcBorders>
              <w:top w:val="nil"/>
            </w:tcBorders>
          </w:tcPr>
          <w:p w:rsidR="00AC7DD6" w:rsidRDefault="00466DA9">
            <w:pPr>
              <w:pStyle w:val="TableParagraph"/>
              <w:spacing w:line="253" w:lineRule="exact"/>
              <w:ind w:left="102"/>
              <w:rPr>
                <w:sz w:val="24"/>
              </w:rPr>
            </w:pPr>
            <w:r>
              <w:rPr>
                <w:sz w:val="24"/>
              </w:rPr>
              <w:t xml:space="preserve">800 </w:t>
            </w:r>
            <w:r>
              <w:rPr>
                <w:spacing w:val="-2"/>
                <w:sz w:val="24"/>
              </w:rPr>
              <w:t>коров</w:t>
            </w:r>
          </w:p>
        </w:tc>
        <w:tc>
          <w:tcPr>
            <w:tcW w:w="1397" w:type="dxa"/>
            <w:tcBorders>
              <w:top w:val="nil"/>
            </w:tcBorders>
          </w:tcPr>
          <w:p w:rsidR="00AC7DD6" w:rsidRDefault="00466DA9">
            <w:pPr>
              <w:pStyle w:val="TableParagraph"/>
              <w:spacing w:line="253" w:lineRule="exact"/>
              <w:ind w:left="119" w:right="113"/>
              <w:jc w:val="center"/>
              <w:rPr>
                <w:sz w:val="24"/>
              </w:rPr>
            </w:pPr>
            <w:r>
              <w:rPr>
                <w:spacing w:val="-5"/>
                <w:sz w:val="24"/>
              </w:rPr>
              <w:t>52</w:t>
            </w:r>
          </w:p>
        </w:tc>
      </w:tr>
      <w:tr w:rsidR="00AC7DD6">
        <w:trPr>
          <w:trHeight w:val="279"/>
        </w:trPr>
        <w:tc>
          <w:tcPr>
            <w:tcW w:w="2381" w:type="dxa"/>
            <w:vMerge/>
            <w:tcBorders>
              <w:top w:val="nil"/>
            </w:tcBorders>
          </w:tcPr>
          <w:p w:rsidR="00AC7DD6" w:rsidRDefault="00AC7DD6">
            <w:pPr>
              <w:rPr>
                <w:sz w:val="2"/>
                <w:szCs w:val="2"/>
              </w:rPr>
            </w:pPr>
          </w:p>
        </w:tc>
        <w:tc>
          <w:tcPr>
            <w:tcW w:w="702" w:type="dxa"/>
            <w:vMerge w:val="restart"/>
          </w:tcPr>
          <w:p w:rsidR="00AC7DD6" w:rsidRDefault="00AC7DD6">
            <w:pPr>
              <w:pStyle w:val="TableParagraph"/>
              <w:spacing w:before="1"/>
              <w:rPr>
                <w:b/>
                <w:sz w:val="24"/>
              </w:rPr>
            </w:pPr>
          </w:p>
          <w:p w:rsidR="00AC7DD6" w:rsidRDefault="00466DA9">
            <w:pPr>
              <w:pStyle w:val="TableParagraph"/>
              <w:spacing w:line="264" w:lineRule="exact"/>
              <w:ind w:left="225"/>
              <w:rPr>
                <w:sz w:val="24"/>
              </w:rPr>
            </w:pPr>
            <w:r>
              <w:rPr>
                <w:spacing w:val="-5"/>
                <w:sz w:val="24"/>
              </w:rPr>
              <w:t>23</w:t>
            </w:r>
          </w:p>
        </w:tc>
        <w:tc>
          <w:tcPr>
            <w:tcW w:w="5457" w:type="dxa"/>
            <w:tcBorders>
              <w:bottom w:val="nil"/>
            </w:tcBorders>
          </w:tcPr>
          <w:p w:rsidR="00AC7DD6" w:rsidRDefault="00466DA9">
            <w:pPr>
              <w:pStyle w:val="TableParagraph"/>
              <w:spacing w:line="260" w:lineRule="exact"/>
              <w:ind w:left="102"/>
              <w:rPr>
                <w:sz w:val="24"/>
              </w:rPr>
            </w:pPr>
            <w:r>
              <w:rPr>
                <w:sz w:val="24"/>
              </w:rPr>
              <w:t>Выращивание</w:t>
            </w:r>
            <w:r>
              <w:rPr>
                <w:spacing w:val="-2"/>
                <w:sz w:val="24"/>
              </w:rPr>
              <w:t>нетелей:</w:t>
            </w:r>
          </w:p>
        </w:tc>
        <w:tc>
          <w:tcPr>
            <w:tcW w:w="1397" w:type="dxa"/>
            <w:vMerge w:val="restart"/>
          </w:tcPr>
          <w:p w:rsidR="00AC7DD6" w:rsidRDefault="00AC7DD6">
            <w:pPr>
              <w:pStyle w:val="TableParagraph"/>
              <w:spacing w:before="1"/>
              <w:rPr>
                <w:b/>
                <w:sz w:val="24"/>
              </w:rPr>
            </w:pPr>
          </w:p>
          <w:p w:rsidR="00AC7DD6" w:rsidRDefault="00466DA9">
            <w:pPr>
              <w:pStyle w:val="TableParagraph"/>
              <w:spacing w:line="264" w:lineRule="exact"/>
              <w:ind w:left="119" w:right="113"/>
              <w:jc w:val="center"/>
              <w:rPr>
                <w:sz w:val="24"/>
              </w:rPr>
            </w:pPr>
            <w:r>
              <w:rPr>
                <w:spacing w:val="-5"/>
                <w:sz w:val="24"/>
              </w:rPr>
              <w:t>52</w:t>
            </w:r>
          </w:p>
        </w:tc>
      </w:tr>
      <w:tr w:rsidR="00AC7DD6">
        <w:trPr>
          <w:trHeight w:val="271"/>
        </w:trPr>
        <w:tc>
          <w:tcPr>
            <w:tcW w:w="2381" w:type="dxa"/>
            <w:vMerge/>
            <w:tcBorders>
              <w:top w:val="nil"/>
            </w:tcBorders>
          </w:tcPr>
          <w:p w:rsidR="00AC7DD6" w:rsidRDefault="00AC7DD6">
            <w:pPr>
              <w:rPr>
                <w:sz w:val="2"/>
                <w:szCs w:val="2"/>
              </w:rPr>
            </w:pPr>
          </w:p>
        </w:tc>
        <w:tc>
          <w:tcPr>
            <w:tcW w:w="702" w:type="dxa"/>
            <w:vMerge/>
            <w:tcBorders>
              <w:top w:val="nil"/>
            </w:tcBorders>
          </w:tcPr>
          <w:p w:rsidR="00AC7DD6" w:rsidRDefault="00AC7DD6">
            <w:pPr>
              <w:rPr>
                <w:sz w:val="2"/>
                <w:szCs w:val="2"/>
              </w:rPr>
            </w:pPr>
          </w:p>
        </w:tc>
        <w:tc>
          <w:tcPr>
            <w:tcW w:w="5457" w:type="dxa"/>
            <w:tcBorders>
              <w:top w:val="nil"/>
            </w:tcBorders>
          </w:tcPr>
          <w:p w:rsidR="00AC7DD6" w:rsidRDefault="00466DA9">
            <w:pPr>
              <w:pStyle w:val="TableParagraph"/>
              <w:spacing w:line="251" w:lineRule="exact"/>
              <w:ind w:left="102"/>
              <w:rPr>
                <w:sz w:val="24"/>
              </w:rPr>
            </w:pPr>
            <w:r>
              <w:rPr>
                <w:sz w:val="24"/>
              </w:rPr>
              <w:t>на1000 и2000</w:t>
            </w:r>
            <w:r>
              <w:rPr>
                <w:spacing w:val="-2"/>
                <w:sz w:val="24"/>
              </w:rPr>
              <w:t>скотомест</w:t>
            </w:r>
          </w:p>
        </w:tc>
        <w:tc>
          <w:tcPr>
            <w:tcW w:w="1397" w:type="dxa"/>
            <w:vMerge/>
            <w:tcBorders>
              <w:top w:val="nil"/>
            </w:tcBorders>
          </w:tcPr>
          <w:p w:rsidR="00AC7DD6" w:rsidRDefault="00AC7DD6">
            <w:pPr>
              <w:rPr>
                <w:sz w:val="2"/>
                <w:szCs w:val="2"/>
              </w:rPr>
            </w:pPr>
          </w:p>
        </w:tc>
      </w:tr>
      <w:tr w:rsidR="00AC7DD6">
        <w:trPr>
          <w:trHeight w:val="280"/>
        </w:trPr>
        <w:tc>
          <w:tcPr>
            <w:tcW w:w="2381" w:type="dxa"/>
            <w:tcBorders>
              <w:bottom w:val="nil"/>
            </w:tcBorders>
          </w:tcPr>
          <w:p w:rsidR="00AC7DD6" w:rsidRDefault="00466DA9">
            <w:pPr>
              <w:pStyle w:val="TableParagraph"/>
              <w:spacing w:line="260" w:lineRule="exact"/>
              <w:ind w:left="107"/>
              <w:rPr>
                <w:sz w:val="24"/>
              </w:rPr>
            </w:pPr>
            <w:r>
              <w:rPr>
                <w:sz w:val="24"/>
              </w:rPr>
              <w:t>II.</w:t>
            </w:r>
            <w:r>
              <w:rPr>
                <w:spacing w:val="-2"/>
                <w:sz w:val="24"/>
              </w:rPr>
              <w:t>Свиноводческие</w:t>
            </w:r>
          </w:p>
        </w:tc>
        <w:tc>
          <w:tcPr>
            <w:tcW w:w="702" w:type="dxa"/>
            <w:tcBorders>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60" w:lineRule="exact"/>
              <w:ind w:left="102"/>
              <w:rPr>
                <w:sz w:val="24"/>
              </w:rPr>
            </w:pPr>
            <w:r>
              <w:rPr>
                <w:spacing w:val="-2"/>
                <w:sz w:val="24"/>
              </w:rPr>
              <w:t>Репродукторные:</w:t>
            </w:r>
          </w:p>
        </w:tc>
        <w:tc>
          <w:tcPr>
            <w:tcW w:w="1397" w:type="dxa"/>
            <w:tcBorders>
              <w:bottom w:val="nil"/>
            </w:tcBorders>
          </w:tcPr>
          <w:p w:rsidR="00AC7DD6" w:rsidRDefault="00AC7DD6">
            <w:pPr>
              <w:pStyle w:val="TableParagraph"/>
              <w:rPr>
                <w:sz w:val="20"/>
              </w:rPr>
            </w:pPr>
          </w:p>
        </w:tc>
      </w:tr>
      <w:tr w:rsidR="00AC7DD6">
        <w:trPr>
          <w:trHeight w:val="275"/>
        </w:trPr>
        <w:tc>
          <w:tcPr>
            <w:tcW w:w="2381" w:type="dxa"/>
            <w:tcBorders>
              <w:top w:val="nil"/>
              <w:bottom w:val="nil"/>
            </w:tcBorders>
          </w:tcPr>
          <w:p w:rsidR="00AC7DD6" w:rsidRDefault="00466DA9">
            <w:pPr>
              <w:pStyle w:val="TableParagraph"/>
              <w:spacing w:line="256" w:lineRule="exact"/>
              <w:ind w:left="107"/>
              <w:rPr>
                <w:sz w:val="24"/>
              </w:rPr>
            </w:pPr>
            <w:r>
              <w:rPr>
                <w:sz w:val="24"/>
              </w:rPr>
              <w:t>А.)</w:t>
            </w:r>
            <w:r>
              <w:rPr>
                <w:spacing w:val="-2"/>
                <w:sz w:val="24"/>
              </w:rPr>
              <w:t xml:space="preserve"> Товарные</w:t>
            </w: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24</w:t>
            </w:r>
          </w:p>
        </w:tc>
        <w:tc>
          <w:tcPr>
            <w:tcW w:w="5457" w:type="dxa"/>
            <w:tcBorders>
              <w:top w:val="nil"/>
              <w:bottom w:val="nil"/>
            </w:tcBorders>
          </w:tcPr>
          <w:p w:rsidR="00AC7DD6" w:rsidRDefault="00466DA9">
            <w:pPr>
              <w:pStyle w:val="TableParagraph"/>
              <w:spacing w:line="256" w:lineRule="exact"/>
              <w:ind w:left="102"/>
              <w:rPr>
                <w:sz w:val="24"/>
              </w:rPr>
            </w:pPr>
            <w:r>
              <w:rPr>
                <w:sz w:val="24"/>
              </w:rPr>
              <w:t>на6000</w:t>
            </w:r>
            <w:r>
              <w:rPr>
                <w:spacing w:val="-2"/>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35</w:t>
            </w:r>
          </w:p>
        </w:tc>
      </w:tr>
      <w:tr w:rsidR="00AC7DD6">
        <w:trPr>
          <w:trHeight w:val="276"/>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25</w:t>
            </w:r>
          </w:p>
        </w:tc>
        <w:tc>
          <w:tcPr>
            <w:tcW w:w="5457" w:type="dxa"/>
            <w:tcBorders>
              <w:top w:val="nil"/>
              <w:bottom w:val="nil"/>
            </w:tcBorders>
          </w:tcPr>
          <w:p w:rsidR="00AC7DD6" w:rsidRDefault="00466DA9">
            <w:pPr>
              <w:pStyle w:val="TableParagraph"/>
              <w:spacing w:line="256" w:lineRule="exact"/>
              <w:ind w:left="102"/>
              <w:rPr>
                <w:sz w:val="24"/>
              </w:rPr>
            </w:pPr>
            <w:r>
              <w:rPr>
                <w:sz w:val="24"/>
              </w:rPr>
              <w:t>на12000</w:t>
            </w:r>
            <w:r>
              <w:rPr>
                <w:spacing w:val="-2"/>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36</w:t>
            </w:r>
          </w:p>
        </w:tc>
      </w:tr>
      <w:tr w:rsidR="00AC7DD6">
        <w:trPr>
          <w:trHeight w:val="271"/>
        </w:trPr>
        <w:tc>
          <w:tcPr>
            <w:tcW w:w="2381" w:type="dxa"/>
            <w:tcBorders>
              <w:top w:val="nil"/>
            </w:tcBorders>
          </w:tcPr>
          <w:p w:rsidR="00AC7DD6" w:rsidRDefault="00AC7DD6">
            <w:pPr>
              <w:pStyle w:val="TableParagraph"/>
              <w:rPr>
                <w:sz w:val="20"/>
              </w:rPr>
            </w:pPr>
          </w:p>
        </w:tc>
        <w:tc>
          <w:tcPr>
            <w:tcW w:w="702" w:type="dxa"/>
            <w:tcBorders>
              <w:top w:val="nil"/>
            </w:tcBorders>
          </w:tcPr>
          <w:p w:rsidR="00AC7DD6" w:rsidRDefault="00466DA9">
            <w:pPr>
              <w:pStyle w:val="TableParagraph"/>
              <w:spacing w:line="252" w:lineRule="exact"/>
              <w:ind w:right="224"/>
              <w:jc w:val="right"/>
              <w:rPr>
                <w:sz w:val="24"/>
              </w:rPr>
            </w:pPr>
            <w:r>
              <w:rPr>
                <w:spacing w:val="-5"/>
                <w:sz w:val="24"/>
              </w:rPr>
              <w:t>26</w:t>
            </w:r>
          </w:p>
        </w:tc>
        <w:tc>
          <w:tcPr>
            <w:tcW w:w="5457" w:type="dxa"/>
            <w:tcBorders>
              <w:top w:val="nil"/>
            </w:tcBorders>
          </w:tcPr>
          <w:p w:rsidR="00AC7DD6" w:rsidRDefault="00466DA9">
            <w:pPr>
              <w:pStyle w:val="TableParagraph"/>
              <w:spacing w:line="252" w:lineRule="exact"/>
              <w:ind w:left="102"/>
              <w:rPr>
                <w:sz w:val="24"/>
              </w:rPr>
            </w:pPr>
            <w:r>
              <w:rPr>
                <w:sz w:val="24"/>
              </w:rPr>
              <w:t>на24000</w:t>
            </w:r>
            <w:r>
              <w:rPr>
                <w:spacing w:val="-2"/>
                <w:sz w:val="24"/>
              </w:rPr>
              <w:t>голов</w:t>
            </w:r>
          </w:p>
        </w:tc>
        <w:tc>
          <w:tcPr>
            <w:tcW w:w="1397" w:type="dxa"/>
            <w:tcBorders>
              <w:top w:val="nil"/>
            </w:tcBorders>
          </w:tcPr>
          <w:p w:rsidR="00AC7DD6" w:rsidRDefault="00466DA9">
            <w:pPr>
              <w:pStyle w:val="TableParagraph"/>
              <w:spacing w:line="252" w:lineRule="exact"/>
              <w:ind w:left="119" w:right="113"/>
              <w:jc w:val="center"/>
              <w:rPr>
                <w:sz w:val="24"/>
              </w:rPr>
            </w:pPr>
            <w:r>
              <w:rPr>
                <w:spacing w:val="-5"/>
                <w:sz w:val="24"/>
              </w:rPr>
              <w:t>38</w:t>
            </w:r>
          </w:p>
        </w:tc>
      </w:tr>
      <w:tr w:rsidR="00AC7DD6">
        <w:trPr>
          <w:trHeight w:val="279"/>
        </w:trPr>
        <w:tc>
          <w:tcPr>
            <w:tcW w:w="2381" w:type="dxa"/>
            <w:vMerge w:val="restart"/>
          </w:tcPr>
          <w:p w:rsidR="00AC7DD6" w:rsidRDefault="00AC7DD6">
            <w:pPr>
              <w:pStyle w:val="TableParagraph"/>
              <w:rPr>
                <w:sz w:val="24"/>
              </w:rPr>
            </w:pPr>
          </w:p>
        </w:tc>
        <w:tc>
          <w:tcPr>
            <w:tcW w:w="702" w:type="dxa"/>
            <w:tcBorders>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60" w:lineRule="exact"/>
              <w:ind w:left="102"/>
              <w:rPr>
                <w:sz w:val="24"/>
              </w:rPr>
            </w:pPr>
            <w:r>
              <w:rPr>
                <w:spacing w:val="-2"/>
                <w:sz w:val="24"/>
              </w:rPr>
              <w:t>Откормочные:</w:t>
            </w:r>
          </w:p>
        </w:tc>
        <w:tc>
          <w:tcPr>
            <w:tcW w:w="1397" w:type="dxa"/>
            <w:tcBorders>
              <w:bottom w:val="nil"/>
            </w:tcBorders>
          </w:tcPr>
          <w:p w:rsidR="00AC7DD6" w:rsidRDefault="00AC7DD6">
            <w:pPr>
              <w:pStyle w:val="TableParagraph"/>
              <w:rPr>
                <w:sz w:val="20"/>
              </w:rPr>
            </w:pPr>
          </w:p>
        </w:tc>
      </w:tr>
      <w:tr w:rsidR="00AC7DD6">
        <w:trPr>
          <w:trHeight w:val="27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27</w:t>
            </w:r>
          </w:p>
        </w:tc>
        <w:tc>
          <w:tcPr>
            <w:tcW w:w="5457" w:type="dxa"/>
            <w:tcBorders>
              <w:top w:val="nil"/>
              <w:bottom w:val="nil"/>
            </w:tcBorders>
          </w:tcPr>
          <w:p w:rsidR="00AC7DD6" w:rsidRDefault="00466DA9">
            <w:pPr>
              <w:pStyle w:val="TableParagraph"/>
              <w:spacing w:line="256" w:lineRule="exact"/>
              <w:ind w:left="102"/>
              <w:rPr>
                <w:sz w:val="24"/>
              </w:rPr>
            </w:pPr>
            <w:r>
              <w:rPr>
                <w:sz w:val="24"/>
              </w:rPr>
              <w:t>на6000</w:t>
            </w:r>
            <w:r>
              <w:rPr>
                <w:spacing w:val="-2"/>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38</w:t>
            </w:r>
          </w:p>
        </w:tc>
      </w:tr>
      <w:tr w:rsidR="00AC7DD6">
        <w:trPr>
          <w:trHeight w:val="276"/>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7" w:lineRule="exact"/>
              <w:ind w:left="103"/>
              <w:rPr>
                <w:sz w:val="24"/>
              </w:rPr>
            </w:pPr>
            <w:r>
              <w:rPr>
                <w:spacing w:val="-5"/>
                <w:sz w:val="24"/>
              </w:rPr>
              <w:t>28</w:t>
            </w:r>
          </w:p>
        </w:tc>
        <w:tc>
          <w:tcPr>
            <w:tcW w:w="5457" w:type="dxa"/>
            <w:tcBorders>
              <w:top w:val="nil"/>
              <w:bottom w:val="nil"/>
            </w:tcBorders>
          </w:tcPr>
          <w:p w:rsidR="00AC7DD6" w:rsidRDefault="00466DA9">
            <w:pPr>
              <w:pStyle w:val="TableParagraph"/>
              <w:spacing w:line="257" w:lineRule="exact"/>
              <w:ind w:left="102"/>
              <w:rPr>
                <w:sz w:val="24"/>
              </w:rPr>
            </w:pPr>
            <w:r>
              <w:rPr>
                <w:sz w:val="24"/>
              </w:rPr>
              <w:t>на12000</w:t>
            </w:r>
            <w:r>
              <w:rPr>
                <w:spacing w:val="-2"/>
                <w:sz w:val="24"/>
              </w:rPr>
              <w:t>голов</w:t>
            </w:r>
          </w:p>
        </w:tc>
        <w:tc>
          <w:tcPr>
            <w:tcW w:w="1397" w:type="dxa"/>
            <w:tcBorders>
              <w:top w:val="nil"/>
              <w:bottom w:val="nil"/>
            </w:tcBorders>
          </w:tcPr>
          <w:p w:rsidR="00AC7DD6" w:rsidRDefault="00466DA9">
            <w:pPr>
              <w:pStyle w:val="TableParagraph"/>
              <w:spacing w:line="257" w:lineRule="exact"/>
              <w:ind w:left="119" w:right="113"/>
              <w:jc w:val="center"/>
              <w:rPr>
                <w:sz w:val="24"/>
              </w:rPr>
            </w:pPr>
            <w:r>
              <w:rPr>
                <w:spacing w:val="-5"/>
                <w:sz w:val="24"/>
              </w:rPr>
              <w:t>40</w:t>
            </w:r>
          </w:p>
        </w:tc>
      </w:tr>
      <w:tr w:rsidR="00AC7DD6">
        <w:trPr>
          <w:trHeight w:val="272"/>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53" w:lineRule="exact"/>
              <w:ind w:left="103"/>
              <w:rPr>
                <w:sz w:val="24"/>
              </w:rPr>
            </w:pPr>
            <w:r>
              <w:rPr>
                <w:spacing w:val="-5"/>
                <w:sz w:val="24"/>
              </w:rPr>
              <w:t>29</w:t>
            </w:r>
          </w:p>
        </w:tc>
        <w:tc>
          <w:tcPr>
            <w:tcW w:w="5457" w:type="dxa"/>
            <w:tcBorders>
              <w:top w:val="nil"/>
            </w:tcBorders>
          </w:tcPr>
          <w:p w:rsidR="00AC7DD6" w:rsidRDefault="00466DA9">
            <w:pPr>
              <w:pStyle w:val="TableParagraph"/>
              <w:spacing w:line="253" w:lineRule="exact"/>
              <w:ind w:left="102"/>
              <w:rPr>
                <w:sz w:val="24"/>
              </w:rPr>
            </w:pPr>
            <w:r>
              <w:rPr>
                <w:sz w:val="24"/>
              </w:rPr>
              <w:t>на24000</w:t>
            </w:r>
            <w:r>
              <w:rPr>
                <w:spacing w:val="-2"/>
                <w:sz w:val="24"/>
              </w:rPr>
              <w:t>голов</w:t>
            </w:r>
          </w:p>
        </w:tc>
        <w:tc>
          <w:tcPr>
            <w:tcW w:w="1397" w:type="dxa"/>
            <w:tcBorders>
              <w:top w:val="nil"/>
            </w:tcBorders>
          </w:tcPr>
          <w:p w:rsidR="00AC7DD6" w:rsidRDefault="00466DA9">
            <w:pPr>
              <w:pStyle w:val="TableParagraph"/>
              <w:spacing w:line="253" w:lineRule="exact"/>
              <w:ind w:left="119" w:right="113"/>
              <w:jc w:val="center"/>
              <w:rPr>
                <w:sz w:val="24"/>
              </w:rPr>
            </w:pPr>
            <w:r>
              <w:rPr>
                <w:spacing w:val="-5"/>
                <w:sz w:val="24"/>
              </w:rPr>
              <w:t>42</w:t>
            </w:r>
          </w:p>
        </w:tc>
      </w:tr>
      <w:tr w:rsidR="00AC7DD6">
        <w:trPr>
          <w:trHeight w:val="279"/>
        </w:trPr>
        <w:tc>
          <w:tcPr>
            <w:tcW w:w="2381" w:type="dxa"/>
            <w:vMerge w:val="restart"/>
          </w:tcPr>
          <w:p w:rsidR="00AC7DD6" w:rsidRDefault="00AC7DD6">
            <w:pPr>
              <w:pStyle w:val="TableParagraph"/>
              <w:rPr>
                <w:sz w:val="24"/>
              </w:rPr>
            </w:pPr>
          </w:p>
        </w:tc>
        <w:tc>
          <w:tcPr>
            <w:tcW w:w="702" w:type="dxa"/>
            <w:tcBorders>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60" w:lineRule="exact"/>
              <w:ind w:left="102"/>
              <w:rPr>
                <w:sz w:val="24"/>
              </w:rPr>
            </w:pPr>
            <w:r>
              <w:rPr>
                <w:sz w:val="24"/>
              </w:rPr>
              <w:t>Сзаконченнымпроизводственным</w:t>
            </w:r>
            <w:r>
              <w:rPr>
                <w:spacing w:val="-2"/>
                <w:sz w:val="24"/>
              </w:rPr>
              <w:t>циклом:</w:t>
            </w:r>
          </w:p>
        </w:tc>
        <w:tc>
          <w:tcPr>
            <w:tcW w:w="1397" w:type="dxa"/>
            <w:tcBorders>
              <w:bottom w:val="nil"/>
            </w:tcBorders>
          </w:tcPr>
          <w:p w:rsidR="00AC7DD6" w:rsidRDefault="00AC7DD6">
            <w:pPr>
              <w:pStyle w:val="TableParagraph"/>
              <w:rPr>
                <w:sz w:val="20"/>
              </w:rPr>
            </w:pPr>
          </w:p>
        </w:tc>
      </w:tr>
      <w:tr w:rsidR="00AC7DD6">
        <w:trPr>
          <w:trHeight w:val="27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30</w:t>
            </w:r>
          </w:p>
        </w:tc>
        <w:tc>
          <w:tcPr>
            <w:tcW w:w="5457" w:type="dxa"/>
            <w:tcBorders>
              <w:top w:val="nil"/>
              <w:bottom w:val="nil"/>
            </w:tcBorders>
          </w:tcPr>
          <w:p w:rsidR="00AC7DD6" w:rsidRDefault="00466DA9">
            <w:pPr>
              <w:pStyle w:val="TableParagraph"/>
              <w:spacing w:line="256" w:lineRule="exact"/>
              <w:ind w:left="102"/>
              <w:rPr>
                <w:sz w:val="24"/>
              </w:rPr>
            </w:pPr>
            <w:r>
              <w:rPr>
                <w:sz w:val="24"/>
              </w:rPr>
              <w:t>на6000 и12000</w:t>
            </w:r>
            <w:r>
              <w:rPr>
                <w:spacing w:val="-4"/>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32</w:t>
            </w:r>
          </w:p>
        </w:tc>
      </w:tr>
      <w:tr w:rsidR="00AC7DD6">
        <w:trPr>
          <w:trHeight w:val="27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31</w:t>
            </w:r>
          </w:p>
        </w:tc>
        <w:tc>
          <w:tcPr>
            <w:tcW w:w="5457" w:type="dxa"/>
            <w:tcBorders>
              <w:top w:val="nil"/>
              <w:bottom w:val="nil"/>
            </w:tcBorders>
          </w:tcPr>
          <w:p w:rsidR="00AC7DD6" w:rsidRDefault="00466DA9">
            <w:pPr>
              <w:pStyle w:val="TableParagraph"/>
              <w:spacing w:line="256" w:lineRule="exact"/>
              <w:ind w:left="102"/>
              <w:rPr>
                <w:sz w:val="24"/>
              </w:rPr>
            </w:pPr>
            <w:r>
              <w:rPr>
                <w:sz w:val="24"/>
              </w:rPr>
              <w:t>на24000 и27000</w:t>
            </w:r>
            <w:r>
              <w:rPr>
                <w:spacing w:val="-4"/>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37</w:t>
            </w:r>
          </w:p>
        </w:tc>
      </w:tr>
      <w:tr w:rsidR="00AC7DD6">
        <w:trPr>
          <w:trHeight w:val="271"/>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1" w:lineRule="exact"/>
              <w:ind w:right="224"/>
              <w:jc w:val="right"/>
              <w:rPr>
                <w:sz w:val="24"/>
              </w:rPr>
            </w:pPr>
            <w:r>
              <w:rPr>
                <w:spacing w:val="-5"/>
                <w:sz w:val="24"/>
              </w:rPr>
              <w:t>32</w:t>
            </w:r>
          </w:p>
        </w:tc>
        <w:tc>
          <w:tcPr>
            <w:tcW w:w="5457" w:type="dxa"/>
            <w:tcBorders>
              <w:top w:val="nil"/>
            </w:tcBorders>
          </w:tcPr>
          <w:p w:rsidR="00AC7DD6" w:rsidRDefault="00466DA9">
            <w:pPr>
              <w:pStyle w:val="TableParagraph"/>
              <w:spacing w:line="251" w:lineRule="exact"/>
              <w:ind w:left="102"/>
              <w:rPr>
                <w:sz w:val="24"/>
              </w:rPr>
            </w:pPr>
            <w:r>
              <w:rPr>
                <w:sz w:val="24"/>
              </w:rPr>
              <w:t>на54000 и108000</w:t>
            </w:r>
            <w:r>
              <w:rPr>
                <w:spacing w:val="-4"/>
                <w:sz w:val="24"/>
              </w:rPr>
              <w:t>голов</w:t>
            </w:r>
          </w:p>
        </w:tc>
        <w:tc>
          <w:tcPr>
            <w:tcW w:w="1397" w:type="dxa"/>
            <w:tcBorders>
              <w:top w:val="nil"/>
            </w:tcBorders>
          </w:tcPr>
          <w:p w:rsidR="00AC7DD6" w:rsidRDefault="00466DA9">
            <w:pPr>
              <w:pStyle w:val="TableParagraph"/>
              <w:spacing w:line="251" w:lineRule="exact"/>
              <w:ind w:left="119" w:right="113"/>
              <w:jc w:val="center"/>
              <w:rPr>
                <w:sz w:val="24"/>
              </w:rPr>
            </w:pPr>
            <w:r>
              <w:rPr>
                <w:spacing w:val="-5"/>
                <w:sz w:val="24"/>
              </w:rPr>
              <w:t>41</w:t>
            </w:r>
          </w:p>
        </w:tc>
      </w:tr>
      <w:tr w:rsidR="00AC7DD6">
        <w:trPr>
          <w:trHeight w:val="567"/>
        </w:trPr>
        <w:tc>
          <w:tcPr>
            <w:tcW w:w="2381" w:type="dxa"/>
            <w:vMerge w:val="restart"/>
          </w:tcPr>
          <w:p w:rsidR="00AC7DD6" w:rsidRDefault="00466DA9">
            <w:pPr>
              <w:pStyle w:val="TableParagraph"/>
              <w:spacing w:line="268" w:lineRule="exact"/>
              <w:ind w:left="107"/>
              <w:rPr>
                <w:sz w:val="24"/>
              </w:rPr>
            </w:pPr>
            <w:r>
              <w:rPr>
                <w:sz w:val="24"/>
              </w:rPr>
              <w:t>Б.)</w:t>
            </w:r>
            <w:r>
              <w:rPr>
                <w:spacing w:val="-2"/>
                <w:sz w:val="24"/>
              </w:rPr>
              <w:t>Племенные</w:t>
            </w:r>
          </w:p>
        </w:tc>
        <w:tc>
          <w:tcPr>
            <w:tcW w:w="702" w:type="dxa"/>
            <w:tcBorders>
              <w:top w:val="nil"/>
              <w:bottom w:val="nil"/>
            </w:tcBorders>
          </w:tcPr>
          <w:p w:rsidR="00AC7DD6" w:rsidRDefault="00AC7DD6">
            <w:pPr>
              <w:pStyle w:val="TableParagraph"/>
              <w:spacing w:before="3"/>
              <w:rPr>
                <w:b/>
                <w:sz w:val="24"/>
              </w:rPr>
            </w:pPr>
          </w:p>
          <w:p w:rsidR="00AC7DD6" w:rsidRDefault="00466DA9">
            <w:pPr>
              <w:pStyle w:val="TableParagraph"/>
              <w:spacing w:line="268" w:lineRule="exact"/>
              <w:ind w:right="224"/>
              <w:jc w:val="right"/>
              <w:rPr>
                <w:sz w:val="24"/>
              </w:rPr>
            </w:pPr>
            <w:r>
              <w:rPr>
                <w:spacing w:val="-5"/>
                <w:sz w:val="24"/>
              </w:rPr>
              <w:t>33</w:t>
            </w:r>
          </w:p>
        </w:tc>
        <w:tc>
          <w:tcPr>
            <w:tcW w:w="5457" w:type="dxa"/>
            <w:tcBorders>
              <w:bottom w:val="nil"/>
            </w:tcBorders>
          </w:tcPr>
          <w:p w:rsidR="00AC7DD6" w:rsidRDefault="00AC7DD6">
            <w:pPr>
              <w:pStyle w:val="TableParagraph"/>
              <w:spacing w:before="3"/>
              <w:rPr>
                <w:b/>
                <w:sz w:val="24"/>
              </w:rPr>
            </w:pPr>
          </w:p>
          <w:p w:rsidR="00AC7DD6" w:rsidRDefault="00466DA9">
            <w:pPr>
              <w:pStyle w:val="TableParagraph"/>
              <w:spacing w:line="268" w:lineRule="exact"/>
              <w:ind w:left="102"/>
              <w:rPr>
                <w:sz w:val="24"/>
              </w:rPr>
            </w:pPr>
            <w:r>
              <w:rPr>
                <w:sz w:val="24"/>
              </w:rPr>
              <w:t>на 200основных</w:t>
            </w:r>
            <w:r>
              <w:rPr>
                <w:spacing w:val="-4"/>
                <w:sz w:val="24"/>
              </w:rPr>
              <w:t>маток</w:t>
            </w:r>
          </w:p>
        </w:tc>
        <w:tc>
          <w:tcPr>
            <w:tcW w:w="1397" w:type="dxa"/>
            <w:tcBorders>
              <w:bottom w:val="nil"/>
            </w:tcBorders>
          </w:tcPr>
          <w:p w:rsidR="00AC7DD6" w:rsidRDefault="00AC7DD6">
            <w:pPr>
              <w:pStyle w:val="TableParagraph"/>
              <w:spacing w:before="3"/>
              <w:rPr>
                <w:b/>
                <w:sz w:val="24"/>
              </w:rPr>
            </w:pPr>
          </w:p>
          <w:p w:rsidR="00AC7DD6" w:rsidRDefault="00466DA9">
            <w:pPr>
              <w:pStyle w:val="TableParagraph"/>
              <w:spacing w:line="268" w:lineRule="exact"/>
              <w:ind w:left="119" w:right="113"/>
              <w:jc w:val="center"/>
              <w:rPr>
                <w:sz w:val="24"/>
              </w:rPr>
            </w:pPr>
            <w:r>
              <w:rPr>
                <w:spacing w:val="-5"/>
                <w:sz w:val="24"/>
              </w:rPr>
              <w:t>38</w:t>
            </w:r>
          </w:p>
        </w:tc>
      </w:tr>
      <w:tr w:rsidR="00AC7DD6">
        <w:trPr>
          <w:trHeight w:val="27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34</w:t>
            </w:r>
          </w:p>
        </w:tc>
        <w:tc>
          <w:tcPr>
            <w:tcW w:w="5457" w:type="dxa"/>
            <w:tcBorders>
              <w:top w:val="nil"/>
              <w:bottom w:val="nil"/>
            </w:tcBorders>
          </w:tcPr>
          <w:p w:rsidR="00AC7DD6" w:rsidRDefault="00466DA9">
            <w:pPr>
              <w:pStyle w:val="TableParagraph"/>
              <w:spacing w:line="256" w:lineRule="exact"/>
              <w:ind w:left="102"/>
              <w:rPr>
                <w:sz w:val="24"/>
              </w:rPr>
            </w:pPr>
            <w:r>
              <w:rPr>
                <w:sz w:val="24"/>
              </w:rPr>
              <w:t>на 300основных</w:t>
            </w:r>
            <w:r>
              <w:rPr>
                <w:spacing w:val="-4"/>
                <w:sz w:val="24"/>
              </w:rPr>
              <w:t>маток</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40</w:t>
            </w:r>
          </w:p>
        </w:tc>
      </w:tr>
      <w:tr w:rsidR="00AC7DD6">
        <w:trPr>
          <w:trHeight w:val="271"/>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51" w:lineRule="exact"/>
              <w:ind w:right="224"/>
              <w:jc w:val="right"/>
              <w:rPr>
                <w:sz w:val="24"/>
              </w:rPr>
            </w:pPr>
            <w:r>
              <w:rPr>
                <w:spacing w:val="-5"/>
                <w:sz w:val="24"/>
              </w:rPr>
              <w:t>35</w:t>
            </w:r>
          </w:p>
        </w:tc>
        <w:tc>
          <w:tcPr>
            <w:tcW w:w="5457" w:type="dxa"/>
            <w:tcBorders>
              <w:top w:val="nil"/>
            </w:tcBorders>
          </w:tcPr>
          <w:p w:rsidR="00AC7DD6" w:rsidRDefault="00466DA9">
            <w:pPr>
              <w:pStyle w:val="TableParagraph"/>
              <w:spacing w:line="251" w:lineRule="exact"/>
              <w:ind w:left="102"/>
              <w:rPr>
                <w:sz w:val="24"/>
              </w:rPr>
            </w:pPr>
            <w:r>
              <w:rPr>
                <w:sz w:val="24"/>
              </w:rPr>
              <w:t>на 600основных</w:t>
            </w:r>
            <w:r>
              <w:rPr>
                <w:spacing w:val="-4"/>
                <w:sz w:val="24"/>
              </w:rPr>
              <w:t>маток</w:t>
            </w:r>
          </w:p>
        </w:tc>
        <w:tc>
          <w:tcPr>
            <w:tcW w:w="1397" w:type="dxa"/>
            <w:tcBorders>
              <w:top w:val="nil"/>
            </w:tcBorders>
          </w:tcPr>
          <w:p w:rsidR="00AC7DD6" w:rsidRDefault="00466DA9">
            <w:pPr>
              <w:pStyle w:val="TableParagraph"/>
              <w:spacing w:line="251" w:lineRule="exact"/>
              <w:ind w:left="119" w:right="113"/>
              <w:jc w:val="center"/>
              <w:rPr>
                <w:sz w:val="24"/>
              </w:rPr>
            </w:pPr>
            <w:r>
              <w:rPr>
                <w:spacing w:val="-5"/>
                <w:sz w:val="24"/>
              </w:rPr>
              <w:t>50</w:t>
            </w:r>
          </w:p>
        </w:tc>
      </w:tr>
      <w:tr w:rsidR="00AC7DD6">
        <w:trPr>
          <w:trHeight w:val="555"/>
        </w:trPr>
        <w:tc>
          <w:tcPr>
            <w:tcW w:w="2381" w:type="dxa"/>
            <w:vMerge/>
            <w:tcBorders>
              <w:top w:val="nil"/>
            </w:tcBorders>
          </w:tcPr>
          <w:p w:rsidR="00AC7DD6" w:rsidRDefault="00AC7DD6">
            <w:pPr>
              <w:rPr>
                <w:sz w:val="2"/>
                <w:szCs w:val="2"/>
              </w:rPr>
            </w:pPr>
          </w:p>
        </w:tc>
        <w:tc>
          <w:tcPr>
            <w:tcW w:w="702" w:type="dxa"/>
            <w:vMerge w:val="restart"/>
          </w:tcPr>
          <w:p w:rsidR="00AC7DD6" w:rsidRDefault="00466DA9">
            <w:pPr>
              <w:pStyle w:val="TableParagraph"/>
              <w:spacing w:line="268" w:lineRule="exact"/>
              <w:ind w:left="103"/>
              <w:rPr>
                <w:sz w:val="24"/>
              </w:rPr>
            </w:pPr>
            <w:r>
              <w:rPr>
                <w:spacing w:val="-5"/>
                <w:sz w:val="24"/>
              </w:rPr>
              <w:t>36</w:t>
            </w:r>
          </w:p>
        </w:tc>
        <w:tc>
          <w:tcPr>
            <w:tcW w:w="5457" w:type="dxa"/>
            <w:tcBorders>
              <w:bottom w:val="nil"/>
            </w:tcBorders>
          </w:tcPr>
          <w:p w:rsidR="00AC7DD6" w:rsidRDefault="00466DA9">
            <w:pPr>
              <w:pStyle w:val="TableParagraph"/>
              <w:spacing w:line="268" w:lineRule="exact"/>
              <w:ind w:left="102"/>
              <w:rPr>
                <w:sz w:val="24"/>
              </w:rPr>
            </w:pPr>
            <w:r>
              <w:rPr>
                <w:sz w:val="24"/>
              </w:rPr>
              <w:t>Репродукторыповыращиванию</w:t>
            </w:r>
            <w:r>
              <w:rPr>
                <w:spacing w:val="-2"/>
                <w:sz w:val="24"/>
              </w:rPr>
              <w:t>ремонтных</w:t>
            </w:r>
          </w:p>
          <w:p w:rsidR="00AC7DD6" w:rsidRDefault="00466DA9">
            <w:pPr>
              <w:pStyle w:val="TableParagraph"/>
              <w:spacing w:line="268" w:lineRule="exact"/>
              <w:ind w:left="102"/>
              <w:rPr>
                <w:sz w:val="24"/>
              </w:rPr>
            </w:pPr>
            <w:r>
              <w:rPr>
                <w:sz w:val="24"/>
              </w:rPr>
              <w:t>свинокдля</w:t>
            </w:r>
            <w:r>
              <w:rPr>
                <w:spacing w:val="-2"/>
                <w:sz w:val="24"/>
              </w:rPr>
              <w:t>комплексов</w:t>
            </w:r>
          </w:p>
        </w:tc>
        <w:tc>
          <w:tcPr>
            <w:tcW w:w="1397" w:type="dxa"/>
            <w:vMerge w:val="restart"/>
          </w:tcPr>
          <w:p w:rsidR="00AC7DD6" w:rsidRDefault="00AC7DD6">
            <w:pPr>
              <w:pStyle w:val="TableParagraph"/>
              <w:rPr>
                <w:b/>
                <w:sz w:val="26"/>
              </w:rPr>
            </w:pPr>
          </w:p>
          <w:p w:rsidR="00AC7DD6" w:rsidRDefault="00AC7DD6">
            <w:pPr>
              <w:pStyle w:val="TableParagraph"/>
              <w:spacing w:before="1"/>
              <w:rPr>
                <w:b/>
              </w:rPr>
            </w:pPr>
          </w:p>
          <w:p w:rsidR="00AC7DD6" w:rsidRDefault="00466DA9">
            <w:pPr>
              <w:pStyle w:val="TableParagraph"/>
              <w:spacing w:line="264" w:lineRule="exact"/>
              <w:ind w:left="394"/>
              <w:rPr>
                <w:sz w:val="24"/>
              </w:rPr>
            </w:pPr>
            <w:r>
              <w:rPr>
                <w:sz w:val="24"/>
              </w:rPr>
              <w:t xml:space="preserve">38; </w:t>
            </w:r>
            <w:r>
              <w:rPr>
                <w:spacing w:val="-5"/>
                <w:sz w:val="24"/>
              </w:rPr>
              <w:t>39</w:t>
            </w:r>
          </w:p>
        </w:tc>
      </w:tr>
      <w:tr w:rsidR="00AC7DD6">
        <w:trPr>
          <w:trHeight w:val="271"/>
        </w:trPr>
        <w:tc>
          <w:tcPr>
            <w:tcW w:w="2381" w:type="dxa"/>
            <w:vMerge/>
            <w:tcBorders>
              <w:top w:val="nil"/>
            </w:tcBorders>
          </w:tcPr>
          <w:p w:rsidR="00AC7DD6" w:rsidRDefault="00AC7DD6">
            <w:pPr>
              <w:rPr>
                <w:sz w:val="2"/>
                <w:szCs w:val="2"/>
              </w:rPr>
            </w:pPr>
          </w:p>
        </w:tc>
        <w:tc>
          <w:tcPr>
            <w:tcW w:w="702" w:type="dxa"/>
            <w:vMerge/>
            <w:tcBorders>
              <w:top w:val="nil"/>
            </w:tcBorders>
          </w:tcPr>
          <w:p w:rsidR="00AC7DD6" w:rsidRDefault="00AC7DD6">
            <w:pPr>
              <w:rPr>
                <w:sz w:val="2"/>
                <w:szCs w:val="2"/>
              </w:rPr>
            </w:pPr>
          </w:p>
        </w:tc>
        <w:tc>
          <w:tcPr>
            <w:tcW w:w="5457" w:type="dxa"/>
            <w:tcBorders>
              <w:top w:val="nil"/>
            </w:tcBorders>
          </w:tcPr>
          <w:p w:rsidR="00AC7DD6" w:rsidRDefault="00466DA9">
            <w:pPr>
              <w:pStyle w:val="TableParagraph"/>
              <w:spacing w:line="251" w:lineRule="exact"/>
              <w:ind w:left="102"/>
              <w:rPr>
                <w:sz w:val="24"/>
              </w:rPr>
            </w:pPr>
            <w:r>
              <w:rPr>
                <w:sz w:val="24"/>
              </w:rPr>
              <w:t>на54000 и108000</w:t>
            </w:r>
            <w:r>
              <w:rPr>
                <w:spacing w:val="-2"/>
                <w:sz w:val="24"/>
              </w:rPr>
              <w:t>свиней</w:t>
            </w:r>
          </w:p>
        </w:tc>
        <w:tc>
          <w:tcPr>
            <w:tcW w:w="1397" w:type="dxa"/>
            <w:vMerge/>
            <w:tcBorders>
              <w:top w:val="nil"/>
            </w:tcBorders>
          </w:tcPr>
          <w:p w:rsidR="00AC7DD6" w:rsidRDefault="00AC7DD6">
            <w:pPr>
              <w:rPr>
                <w:sz w:val="2"/>
                <w:szCs w:val="2"/>
              </w:rPr>
            </w:pPr>
          </w:p>
        </w:tc>
      </w:tr>
      <w:tr w:rsidR="00AC7DD6">
        <w:trPr>
          <w:trHeight w:val="556"/>
        </w:trPr>
        <w:tc>
          <w:tcPr>
            <w:tcW w:w="2381" w:type="dxa"/>
            <w:tcBorders>
              <w:bottom w:val="nil"/>
            </w:tcBorders>
          </w:tcPr>
          <w:p w:rsidR="00AC7DD6" w:rsidRDefault="00466DA9">
            <w:pPr>
              <w:pStyle w:val="TableParagraph"/>
              <w:spacing w:line="268" w:lineRule="exact"/>
              <w:ind w:left="107"/>
              <w:rPr>
                <w:sz w:val="24"/>
              </w:rPr>
            </w:pPr>
            <w:r>
              <w:rPr>
                <w:sz w:val="24"/>
              </w:rPr>
              <w:t>III.</w:t>
            </w:r>
            <w:r>
              <w:rPr>
                <w:spacing w:val="-2"/>
                <w:sz w:val="24"/>
              </w:rPr>
              <w:t>Овцеводческие</w:t>
            </w:r>
          </w:p>
        </w:tc>
        <w:tc>
          <w:tcPr>
            <w:tcW w:w="702" w:type="dxa"/>
            <w:tcBorders>
              <w:bottom w:val="nil"/>
            </w:tcBorders>
          </w:tcPr>
          <w:p w:rsidR="00AC7DD6" w:rsidRDefault="00AC7DD6">
            <w:pPr>
              <w:pStyle w:val="TableParagraph"/>
              <w:rPr>
                <w:sz w:val="24"/>
              </w:rPr>
            </w:pPr>
          </w:p>
        </w:tc>
        <w:tc>
          <w:tcPr>
            <w:tcW w:w="5457" w:type="dxa"/>
            <w:tcBorders>
              <w:bottom w:val="nil"/>
            </w:tcBorders>
          </w:tcPr>
          <w:p w:rsidR="00AC7DD6" w:rsidRDefault="00466DA9">
            <w:pPr>
              <w:pStyle w:val="TableParagraph"/>
              <w:spacing w:line="268" w:lineRule="exact"/>
              <w:ind w:left="102"/>
              <w:rPr>
                <w:sz w:val="24"/>
              </w:rPr>
            </w:pPr>
            <w:r>
              <w:rPr>
                <w:sz w:val="24"/>
              </w:rPr>
              <w:t>Специализированные</w:t>
            </w:r>
            <w:r>
              <w:rPr>
                <w:spacing w:val="-2"/>
                <w:sz w:val="24"/>
              </w:rPr>
              <w:t>тонкорунные</w:t>
            </w:r>
          </w:p>
          <w:p w:rsidR="00AC7DD6" w:rsidRDefault="00466DA9">
            <w:pPr>
              <w:pStyle w:val="TableParagraph"/>
              <w:spacing w:line="268" w:lineRule="exact"/>
              <w:ind w:left="102"/>
              <w:rPr>
                <w:sz w:val="24"/>
              </w:rPr>
            </w:pPr>
            <w:r>
              <w:rPr>
                <w:spacing w:val="-2"/>
                <w:sz w:val="24"/>
              </w:rPr>
              <w:t>полутонкорунные</w:t>
            </w:r>
          </w:p>
        </w:tc>
        <w:tc>
          <w:tcPr>
            <w:tcW w:w="1397" w:type="dxa"/>
            <w:tcBorders>
              <w:bottom w:val="nil"/>
            </w:tcBorders>
          </w:tcPr>
          <w:p w:rsidR="00AC7DD6" w:rsidRDefault="00AC7DD6">
            <w:pPr>
              <w:pStyle w:val="TableParagraph"/>
              <w:rPr>
                <w:sz w:val="24"/>
              </w:rPr>
            </w:pPr>
          </w:p>
        </w:tc>
      </w:tr>
      <w:tr w:rsidR="00AC7DD6">
        <w:trPr>
          <w:trHeight w:val="276"/>
        </w:trPr>
        <w:tc>
          <w:tcPr>
            <w:tcW w:w="2381" w:type="dxa"/>
            <w:vMerge w:val="restart"/>
            <w:tcBorders>
              <w:top w:val="nil"/>
              <w:bottom w:val="nil"/>
            </w:tcBorders>
          </w:tcPr>
          <w:p w:rsidR="00AC7DD6" w:rsidRDefault="00466DA9">
            <w:pPr>
              <w:pStyle w:val="TableParagraph"/>
              <w:ind w:left="107" w:right="17"/>
              <w:rPr>
                <w:sz w:val="24"/>
              </w:rPr>
            </w:pPr>
            <w:r>
              <w:rPr>
                <w:sz w:val="24"/>
              </w:rPr>
              <w:t>А.)Размещаемыена одной площадке</w:t>
            </w: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37</w:t>
            </w:r>
          </w:p>
        </w:tc>
        <w:tc>
          <w:tcPr>
            <w:tcW w:w="5457" w:type="dxa"/>
            <w:tcBorders>
              <w:top w:val="nil"/>
              <w:bottom w:val="nil"/>
            </w:tcBorders>
          </w:tcPr>
          <w:p w:rsidR="00AC7DD6" w:rsidRDefault="00466DA9">
            <w:pPr>
              <w:pStyle w:val="TableParagraph"/>
              <w:spacing w:line="256" w:lineRule="exact"/>
              <w:ind w:left="102"/>
              <w:rPr>
                <w:sz w:val="24"/>
              </w:rPr>
            </w:pPr>
            <w:r>
              <w:rPr>
                <w:sz w:val="24"/>
              </w:rPr>
              <w:t>на3000 и6000</w:t>
            </w:r>
            <w:r>
              <w:rPr>
                <w:spacing w:val="-4"/>
                <w:sz w:val="24"/>
              </w:rPr>
              <w:t>маток</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50; </w:t>
            </w:r>
            <w:r>
              <w:rPr>
                <w:spacing w:val="-5"/>
                <w:sz w:val="24"/>
              </w:rPr>
              <w:t>56</w:t>
            </w:r>
          </w:p>
        </w:tc>
      </w:tr>
      <w:tr w:rsidR="00AC7DD6">
        <w:trPr>
          <w:trHeight w:val="276"/>
        </w:trPr>
        <w:tc>
          <w:tcPr>
            <w:tcW w:w="2381" w:type="dxa"/>
            <w:vMerge/>
            <w:tcBorders>
              <w:top w:val="nil"/>
              <w:bottom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38</w:t>
            </w:r>
          </w:p>
        </w:tc>
        <w:tc>
          <w:tcPr>
            <w:tcW w:w="5457" w:type="dxa"/>
            <w:tcBorders>
              <w:top w:val="nil"/>
              <w:bottom w:val="nil"/>
            </w:tcBorders>
          </w:tcPr>
          <w:p w:rsidR="00AC7DD6" w:rsidRDefault="00466DA9">
            <w:pPr>
              <w:pStyle w:val="TableParagraph"/>
              <w:spacing w:line="256" w:lineRule="exact"/>
              <w:ind w:left="102"/>
              <w:rPr>
                <w:sz w:val="24"/>
              </w:rPr>
            </w:pPr>
            <w:r>
              <w:rPr>
                <w:sz w:val="24"/>
              </w:rPr>
              <w:t>на9000, 12000 и15000</w:t>
            </w:r>
            <w:r>
              <w:rPr>
                <w:spacing w:val="-4"/>
                <w:sz w:val="24"/>
              </w:rPr>
              <w:t>маток</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62; 63; </w:t>
            </w:r>
            <w:r>
              <w:rPr>
                <w:spacing w:val="-5"/>
                <w:sz w:val="24"/>
              </w:rPr>
              <w:t>65</w:t>
            </w: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39</w:t>
            </w:r>
          </w:p>
        </w:tc>
        <w:tc>
          <w:tcPr>
            <w:tcW w:w="5457" w:type="dxa"/>
            <w:tcBorders>
              <w:top w:val="nil"/>
              <w:bottom w:val="nil"/>
            </w:tcBorders>
          </w:tcPr>
          <w:p w:rsidR="00AC7DD6" w:rsidRDefault="00466DA9">
            <w:pPr>
              <w:pStyle w:val="TableParagraph"/>
              <w:spacing w:line="256" w:lineRule="exact"/>
              <w:ind w:left="102"/>
              <w:rPr>
                <w:sz w:val="24"/>
              </w:rPr>
            </w:pPr>
            <w:r>
              <w:rPr>
                <w:sz w:val="24"/>
              </w:rPr>
              <w:t>на3000,6000и9000головремонтного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50; 56; </w:t>
            </w:r>
            <w:r>
              <w:rPr>
                <w:spacing w:val="-5"/>
                <w:sz w:val="24"/>
              </w:rPr>
              <w:t>62</w:t>
            </w: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40</w:t>
            </w:r>
          </w:p>
        </w:tc>
        <w:tc>
          <w:tcPr>
            <w:tcW w:w="5457" w:type="dxa"/>
            <w:tcBorders>
              <w:top w:val="nil"/>
              <w:bottom w:val="nil"/>
            </w:tcBorders>
          </w:tcPr>
          <w:p w:rsidR="00AC7DD6" w:rsidRDefault="00466DA9">
            <w:pPr>
              <w:pStyle w:val="TableParagraph"/>
              <w:spacing w:line="256" w:lineRule="exact"/>
              <w:ind w:left="102"/>
              <w:rPr>
                <w:sz w:val="24"/>
              </w:rPr>
            </w:pPr>
            <w:r>
              <w:rPr>
                <w:sz w:val="24"/>
              </w:rPr>
              <w:t>на12000и15000головремонтного</w:t>
            </w:r>
            <w:r>
              <w:rPr>
                <w:spacing w:val="-2"/>
                <w:sz w:val="24"/>
              </w:rPr>
              <w:t xml:space="preserve"> молодняка</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63; </w:t>
            </w:r>
            <w:r>
              <w:rPr>
                <w:spacing w:val="-5"/>
                <w:sz w:val="24"/>
              </w:rPr>
              <w:t>65</w:t>
            </w:r>
          </w:p>
        </w:tc>
      </w:tr>
      <w:tr w:rsidR="00AC7DD6">
        <w:trPr>
          <w:trHeight w:val="552"/>
        </w:trPr>
        <w:tc>
          <w:tcPr>
            <w:tcW w:w="2381" w:type="dxa"/>
            <w:tcBorders>
              <w:top w:val="nil"/>
              <w:bottom w:val="nil"/>
            </w:tcBorders>
          </w:tcPr>
          <w:p w:rsidR="00AC7DD6" w:rsidRDefault="00AC7DD6">
            <w:pPr>
              <w:pStyle w:val="TableParagraph"/>
              <w:rPr>
                <w:sz w:val="24"/>
              </w:rPr>
            </w:pPr>
          </w:p>
        </w:tc>
        <w:tc>
          <w:tcPr>
            <w:tcW w:w="702" w:type="dxa"/>
            <w:tcBorders>
              <w:top w:val="nil"/>
              <w:bottom w:val="nil"/>
            </w:tcBorders>
          </w:tcPr>
          <w:p w:rsidR="00AC7DD6" w:rsidRDefault="00AC7DD6">
            <w:pPr>
              <w:pStyle w:val="TableParagraph"/>
              <w:rPr>
                <w:sz w:val="24"/>
              </w:rPr>
            </w:pPr>
          </w:p>
        </w:tc>
        <w:tc>
          <w:tcPr>
            <w:tcW w:w="5457" w:type="dxa"/>
            <w:tcBorders>
              <w:top w:val="nil"/>
              <w:bottom w:val="nil"/>
            </w:tcBorders>
          </w:tcPr>
          <w:p w:rsidR="00AC7DD6" w:rsidRDefault="00466DA9">
            <w:pPr>
              <w:pStyle w:val="TableParagraph"/>
              <w:spacing w:line="264" w:lineRule="exact"/>
              <w:ind w:left="102"/>
              <w:rPr>
                <w:sz w:val="24"/>
              </w:rPr>
            </w:pPr>
            <w:r>
              <w:rPr>
                <w:sz w:val="24"/>
              </w:rPr>
              <w:t>Специализированныешубные</w:t>
            </w:r>
            <w:r>
              <w:rPr>
                <w:spacing w:val="-10"/>
                <w:sz w:val="24"/>
              </w:rPr>
              <w:t>и</w:t>
            </w:r>
          </w:p>
          <w:p w:rsidR="00AC7DD6" w:rsidRDefault="00466DA9">
            <w:pPr>
              <w:pStyle w:val="TableParagraph"/>
              <w:spacing w:line="268" w:lineRule="exact"/>
              <w:ind w:left="102"/>
              <w:rPr>
                <w:sz w:val="24"/>
              </w:rPr>
            </w:pPr>
            <w:r>
              <w:rPr>
                <w:spacing w:val="-2"/>
                <w:sz w:val="24"/>
              </w:rPr>
              <w:t>мясо-шерстно-молочные:</w:t>
            </w:r>
          </w:p>
        </w:tc>
        <w:tc>
          <w:tcPr>
            <w:tcW w:w="1397" w:type="dxa"/>
            <w:tcBorders>
              <w:top w:val="nil"/>
              <w:bottom w:val="nil"/>
            </w:tcBorders>
          </w:tcPr>
          <w:p w:rsidR="00AC7DD6" w:rsidRDefault="00AC7DD6">
            <w:pPr>
              <w:pStyle w:val="TableParagraph"/>
              <w:rPr>
                <w:sz w:val="24"/>
              </w:rPr>
            </w:pPr>
          </w:p>
        </w:tc>
      </w:tr>
      <w:tr w:rsidR="00AC7DD6">
        <w:trPr>
          <w:trHeight w:val="276"/>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41</w:t>
            </w:r>
          </w:p>
        </w:tc>
        <w:tc>
          <w:tcPr>
            <w:tcW w:w="5457" w:type="dxa"/>
            <w:tcBorders>
              <w:top w:val="nil"/>
              <w:bottom w:val="nil"/>
            </w:tcBorders>
          </w:tcPr>
          <w:p w:rsidR="00AC7DD6" w:rsidRDefault="00466DA9">
            <w:pPr>
              <w:pStyle w:val="TableParagraph"/>
              <w:spacing w:line="256" w:lineRule="exact"/>
              <w:ind w:left="102"/>
              <w:rPr>
                <w:sz w:val="24"/>
              </w:rPr>
            </w:pPr>
            <w:r>
              <w:rPr>
                <w:sz w:val="24"/>
              </w:rPr>
              <w:t>на500, 1000 и2000</w:t>
            </w:r>
            <w:r>
              <w:rPr>
                <w:spacing w:val="-2"/>
                <w:sz w:val="24"/>
              </w:rPr>
              <w:t>маток</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40; 45; </w:t>
            </w:r>
            <w:r>
              <w:rPr>
                <w:spacing w:val="-5"/>
                <w:sz w:val="24"/>
              </w:rPr>
              <w:t>55</w:t>
            </w: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42</w:t>
            </w:r>
          </w:p>
        </w:tc>
        <w:tc>
          <w:tcPr>
            <w:tcW w:w="5457" w:type="dxa"/>
            <w:tcBorders>
              <w:top w:val="nil"/>
              <w:bottom w:val="nil"/>
            </w:tcBorders>
          </w:tcPr>
          <w:p w:rsidR="00AC7DD6" w:rsidRDefault="00466DA9">
            <w:pPr>
              <w:pStyle w:val="TableParagraph"/>
              <w:spacing w:line="256" w:lineRule="exact"/>
              <w:ind w:left="102"/>
              <w:rPr>
                <w:sz w:val="24"/>
              </w:rPr>
            </w:pPr>
            <w:r>
              <w:rPr>
                <w:sz w:val="24"/>
              </w:rPr>
              <w:t>на3000 и4000</w:t>
            </w:r>
            <w:r>
              <w:rPr>
                <w:spacing w:val="-4"/>
                <w:sz w:val="24"/>
              </w:rPr>
              <w:t>маток</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40; </w:t>
            </w:r>
            <w:r>
              <w:rPr>
                <w:spacing w:val="-5"/>
                <w:sz w:val="24"/>
              </w:rPr>
              <w:t>41</w:t>
            </w:r>
          </w:p>
        </w:tc>
      </w:tr>
      <w:tr w:rsidR="00AC7DD6">
        <w:trPr>
          <w:trHeight w:val="276"/>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43</w:t>
            </w:r>
          </w:p>
        </w:tc>
        <w:tc>
          <w:tcPr>
            <w:tcW w:w="5457" w:type="dxa"/>
            <w:tcBorders>
              <w:top w:val="nil"/>
              <w:bottom w:val="nil"/>
            </w:tcBorders>
          </w:tcPr>
          <w:p w:rsidR="00AC7DD6" w:rsidRDefault="00466DA9">
            <w:pPr>
              <w:pStyle w:val="TableParagraph"/>
              <w:spacing w:line="256" w:lineRule="exact"/>
              <w:ind w:left="102"/>
              <w:rPr>
                <w:sz w:val="24"/>
              </w:rPr>
            </w:pPr>
            <w:r>
              <w:rPr>
                <w:sz w:val="24"/>
              </w:rPr>
              <w:t>на1000,2000и3000головремонтного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52; 55; </w:t>
            </w:r>
            <w:r>
              <w:rPr>
                <w:spacing w:val="-5"/>
                <w:sz w:val="24"/>
              </w:rPr>
              <w:t>56</w:t>
            </w: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AC7DD6">
            <w:pPr>
              <w:pStyle w:val="TableParagraph"/>
              <w:rPr>
                <w:sz w:val="20"/>
              </w:rPr>
            </w:pPr>
          </w:p>
        </w:tc>
        <w:tc>
          <w:tcPr>
            <w:tcW w:w="5457" w:type="dxa"/>
            <w:tcBorders>
              <w:top w:val="nil"/>
              <w:bottom w:val="nil"/>
            </w:tcBorders>
          </w:tcPr>
          <w:p w:rsidR="00AC7DD6" w:rsidRDefault="00466DA9">
            <w:pPr>
              <w:pStyle w:val="TableParagraph"/>
              <w:spacing w:line="256" w:lineRule="exact"/>
              <w:ind w:left="102"/>
              <w:rPr>
                <w:sz w:val="24"/>
              </w:rPr>
            </w:pPr>
            <w:r>
              <w:rPr>
                <w:sz w:val="24"/>
              </w:rPr>
              <w:t>Откормочныемолоднякаивзрослого</w:t>
            </w:r>
            <w:r>
              <w:rPr>
                <w:spacing w:val="-2"/>
                <w:sz w:val="24"/>
              </w:rPr>
              <w:t>поголовья:</w:t>
            </w:r>
          </w:p>
        </w:tc>
        <w:tc>
          <w:tcPr>
            <w:tcW w:w="1397" w:type="dxa"/>
            <w:tcBorders>
              <w:top w:val="nil"/>
              <w:bottom w:val="nil"/>
            </w:tcBorders>
          </w:tcPr>
          <w:p w:rsidR="00AC7DD6" w:rsidRDefault="00AC7DD6">
            <w:pPr>
              <w:pStyle w:val="TableParagraph"/>
              <w:rPr>
                <w:sz w:val="20"/>
              </w:rPr>
            </w:pP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44</w:t>
            </w:r>
          </w:p>
        </w:tc>
        <w:tc>
          <w:tcPr>
            <w:tcW w:w="5457" w:type="dxa"/>
            <w:tcBorders>
              <w:top w:val="nil"/>
              <w:bottom w:val="nil"/>
            </w:tcBorders>
          </w:tcPr>
          <w:p w:rsidR="00AC7DD6" w:rsidRDefault="00466DA9">
            <w:pPr>
              <w:pStyle w:val="TableParagraph"/>
              <w:spacing w:line="256" w:lineRule="exact"/>
              <w:ind w:left="102"/>
              <w:rPr>
                <w:sz w:val="24"/>
              </w:rPr>
            </w:pPr>
            <w:r>
              <w:rPr>
                <w:sz w:val="24"/>
              </w:rPr>
              <w:t>на1000 и2000</w:t>
            </w:r>
            <w:r>
              <w:rPr>
                <w:spacing w:val="-4"/>
                <w:sz w:val="24"/>
              </w:rPr>
              <w:t>голов</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53; </w:t>
            </w:r>
            <w:r>
              <w:rPr>
                <w:spacing w:val="-5"/>
                <w:sz w:val="24"/>
              </w:rPr>
              <w:t>58</w:t>
            </w:r>
          </w:p>
        </w:tc>
      </w:tr>
      <w:tr w:rsidR="00AC7DD6">
        <w:trPr>
          <w:trHeight w:val="276"/>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45</w:t>
            </w:r>
          </w:p>
        </w:tc>
        <w:tc>
          <w:tcPr>
            <w:tcW w:w="5457" w:type="dxa"/>
            <w:tcBorders>
              <w:top w:val="nil"/>
              <w:bottom w:val="nil"/>
            </w:tcBorders>
          </w:tcPr>
          <w:p w:rsidR="00AC7DD6" w:rsidRDefault="00466DA9">
            <w:pPr>
              <w:pStyle w:val="TableParagraph"/>
              <w:spacing w:line="256" w:lineRule="exact"/>
              <w:ind w:left="102"/>
              <w:rPr>
                <w:sz w:val="24"/>
              </w:rPr>
            </w:pPr>
            <w:r>
              <w:rPr>
                <w:sz w:val="24"/>
              </w:rPr>
              <w:t>на5000, 10000 и15000</w:t>
            </w:r>
            <w:r>
              <w:rPr>
                <w:spacing w:val="-2"/>
                <w:sz w:val="24"/>
              </w:rPr>
              <w:t xml:space="preserve"> голов</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58; 60; </w:t>
            </w:r>
            <w:r>
              <w:rPr>
                <w:spacing w:val="-5"/>
                <w:sz w:val="24"/>
              </w:rPr>
              <w:t>63</w:t>
            </w:r>
          </w:p>
        </w:tc>
      </w:tr>
      <w:tr w:rsidR="00AC7DD6">
        <w:trPr>
          <w:trHeight w:val="271"/>
        </w:trPr>
        <w:tc>
          <w:tcPr>
            <w:tcW w:w="2381" w:type="dxa"/>
            <w:tcBorders>
              <w:top w:val="nil"/>
              <w:bottom w:val="nil"/>
            </w:tcBorders>
          </w:tcPr>
          <w:p w:rsidR="00AC7DD6" w:rsidRDefault="00466DA9">
            <w:pPr>
              <w:pStyle w:val="TableParagraph"/>
              <w:spacing w:line="252" w:lineRule="exact"/>
              <w:ind w:left="107"/>
              <w:rPr>
                <w:sz w:val="24"/>
              </w:rPr>
            </w:pPr>
            <w:r>
              <w:rPr>
                <w:sz w:val="24"/>
              </w:rPr>
              <w:t>Б.)Размещаемые</w:t>
            </w:r>
            <w:r>
              <w:rPr>
                <w:spacing w:val="-5"/>
                <w:sz w:val="24"/>
              </w:rPr>
              <w:t xml:space="preserve"> на</w:t>
            </w:r>
          </w:p>
        </w:tc>
        <w:tc>
          <w:tcPr>
            <w:tcW w:w="702" w:type="dxa"/>
            <w:tcBorders>
              <w:top w:val="nil"/>
              <w:bottom w:val="nil"/>
            </w:tcBorders>
          </w:tcPr>
          <w:p w:rsidR="00AC7DD6" w:rsidRDefault="00466DA9">
            <w:pPr>
              <w:pStyle w:val="TableParagraph"/>
              <w:spacing w:line="252" w:lineRule="exact"/>
              <w:ind w:left="103"/>
              <w:rPr>
                <w:sz w:val="24"/>
              </w:rPr>
            </w:pPr>
            <w:r>
              <w:rPr>
                <w:spacing w:val="-5"/>
                <w:sz w:val="24"/>
              </w:rPr>
              <w:t>46</w:t>
            </w:r>
          </w:p>
        </w:tc>
        <w:tc>
          <w:tcPr>
            <w:tcW w:w="5457" w:type="dxa"/>
            <w:tcBorders>
              <w:top w:val="nil"/>
              <w:bottom w:val="nil"/>
            </w:tcBorders>
          </w:tcPr>
          <w:p w:rsidR="00AC7DD6" w:rsidRDefault="00466DA9">
            <w:pPr>
              <w:pStyle w:val="TableParagraph"/>
              <w:spacing w:line="252" w:lineRule="exact"/>
              <w:ind w:left="102"/>
              <w:rPr>
                <w:sz w:val="24"/>
              </w:rPr>
            </w:pPr>
            <w:r>
              <w:rPr>
                <w:sz w:val="24"/>
              </w:rPr>
              <w:t xml:space="preserve">на20000, 30000и40000 </w:t>
            </w:r>
            <w:r>
              <w:rPr>
                <w:spacing w:val="-2"/>
                <w:sz w:val="24"/>
              </w:rPr>
              <w:t>голов</w:t>
            </w:r>
          </w:p>
        </w:tc>
        <w:tc>
          <w:tcPr>
            <w:tcW w:w="1397" w:type="dxa"/>
            <w:tcBorders>
              <w:top w:val="nil"/>
              <w:bottom w:val="nil"/>
            </w:tcBorders>
          </w:tcPr>
          <w:p w:rsidR="00AC7DD6" w:rsidRDefault="00466DA9">
            <w:pPr>
              <w:pStyle w:val="TableParagraph"/>
              <w:spacing w:line="252" w:lineRule="exact"/>
              <w:ind w:left="119" w:right="114"/>
              <w:jc w:val="center"/>
              <w:rPr>
                <w:sz w:val="24"/>
              </w:rPr>
            </w:pPr>
            <w:r>
              <w:rPr>
                <w:sz w:val="24"/>
              </w:rPr>
              <w:t xml:space="preserve">65; 67; </w:t>
            </w:r>
            <w:r>
              <w:rPr>
                <w:spacing w:val="-5"/>
                <w:sz w:val="24"/>
              </w:rPr>
              <w:t>70</w:t>
            </w:r>
          </w:p>
        </w:tc>
      </w:tr>
    </w:tbl>
    <w:p w:rsidR="00AC7DD6" w:rsidRDefault="00AC7DD6">
      <w:pPr>
        <w:spacing w:line="252" w:lineRule="exact"/>
        <w:jc w:val="center"/>
        <w:rPr>
          <w:sz w:val="24"/>
        </w:rPr>
        <w:sectPr w:rsidR="00AC7DD6">
          <w:type w:val="continuous"/>
          <w:pgSz w:w="11910" w:h="16800"/>
          <w:pgMar w:top="1140" w:right="0" w:bottom="94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84"/>
        <w:gridCol w:w="697"/>
        <w:gridCol w:w="5462"/>
        <w:gridCol w:w="1398"/>
      </w:tblGrid>
      <w:tr w:rsidR="00AC7DD6">
        <w:trPr>
          <w:trHeight w:val="832"/>
        </w:trPr>
        <w:tc>
          <w:tcPr>
            <w:tcW w:w="2384" w:type="dxa"/>
            <w:tcBorders>
              <w:top w:val="nil"/>
              <w:bottom w:val="nil"/>
            </w:tcBorders>
          </w:tcPr>
          <w:p w:rsidR="00AC7DD6" w:rsidRDefault="00466DA9">
            <w:pPr>
              <w:pStyle w:val="TableParagraph"/>
              <w:ind w:left="107" w:right="1094"/>
              <w:rPr>
                <w:sz w:val="24"/>
              </w:rPr>
            </w:pPr>
            <w:r>
              <w:rPr>
                <w:spacing w:val="-2"/>
                <w:sz w:val="24"/>
              </w:rPr>
              <w:lastRenderedPageBreak/>
              <w:t>нескольких площадках</w:t>
            </w:r>
          </w:p>
        </w:tc>
        <w:tc>
          <w:tcPr>
            <w:tcW w:w="697" w:type="dxa"/>
            <w:tcBorders>
              <w:top w:val="nil"/>
              <w:bottom w:val="nil"/>
            </w:tcBorders>
          </w:tcPr>
          <w:p w:rsidR="00AC7DD6" w:rsidRDefault="00AC7DD6">
            <w:pPr>
              <w:pStyle w:val="TableParagraph"/>
              <w:rPr>
                <w:sz w:val="24"/>
              </w:rPr>
            </w:pPr>
          </w:p>
        </w:tc>
        <w:tc>
          <w:tcPr>
            <w:tcW w:w="5462" w:type="dxa"/>
            <w:tcBorders>
              <w:top w:val="nil"/>
              <w:bottom w:val="nil"/>
            </w:tcBorders>
          </w:tcPr>
          <w:p w:rsidR="00AC7DD6" w:rsidRDefault="00AC7DD6">
            <w:pPr>
              <w:pStyle w:val="TableParagraph"/>
              <w:rPr>
                <w:b/>
                <w:sz w:val="26"/>
              </w:rPr>
            </w:pPr>
          </w:p>
          <w:p w:rsidR="00AC7DD6" w:rsidRDefault="00AC7DD6">
            <w:pPr>
              <w:pStyle w:val="TableParagraph"/>
              <w:spacing w:before="3"/>
              <w:rPr>
                <w:b/>
                <w:sz w:val="21"/>
              </w:rPr>
            </w:pPr>
          </w:p>
          <w:p w:rsidR="00AC7DD6" w:rsidRDefault="00466DA9">
            <w:pPr>
              <w:pStyle w:val="TableParagraph"/>
              <w:spacing w:before="1" w:line="268" w:lineRule="exact"/>
              <w:ind w:left="104"/>
              <w:rPr>
                <w:sz w:val="24"/>
              </w:rPr>
            </w:pPr>
            <w:r>
              <w:rPr>
                <w:spacing w:val="-2"/>
                <w:sz w:val="24"/>
              </w:rPr>
              <w:t>Тонкорунныеиполутонкорунные:</w:t>
            </w:r>
          </w:p>
        </w:tc>
        <w:tc>
          <w:tcPr>
            <w:tcW w:w="1398" w:type="dxa"/>
            <w:tcBorders>
              <w:top w:val="nil"/>
              <w:bottom w:val="nil"/>
            </w:tcBorders>
          </w:tcPr>
          <w:p w:rsidR="00AC7DD6" w:rsidRDefault="00AC7DD6">
            <w:pPr>
              <w:pStyle w:val="TableParagraph"/>
              <w:rPr>
                <w:sz w:val="24"/>
              </w:rPr>
            </w:pP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50</w:t>
            </w:r>
          </w:p>
        </w:tc>
        <w:tc>
          <w:tcPr>
            <w:tcW w:w="5462" w:type="dxa"/>
            <w:tcBorders>
              <w:top w:val="nil"/>
              <w:bottom w:val="nil"/>
            </w:tcBorders>
          </w:tcPr>
          <w:p w:rsidR="00AC7DD6" w:rsidRDefault="00466DA9">
            <w:pPr>
              <w:pStyle w:val="TableParagraph"/>
              <w:spacing w:line="256" w:lineRule="exact"/>
              <w:ind w:left="104"/>
              <w:rPr>
                <w:sz w:val="24"/>
              </w:rPr>
            </w:pPr>
            <w:r>
              <w:rPr>
                <w:sz w:val="24"/>
              </w:rPr>
              <w:t>на6000, 9000 и12000</w:t>
            </w:r>
            <w:r>
              <w:rPr>
                <w:spacing w:val="-2"/>
                <w:sz w:val="24"/>
              </w:rPr>
              <w:t>маток</w:t>
            </w:r>
          </w:p>
        </w:tc>
        <w:tc>
          <w:tcPr>
            <w:tcW w:w="1398" w:type="dxa"/>
            <w:tcBorders>
              <w:top w:val="nil"/>
              <w:bottom w:val="nil"/>
            </w:tcBorders>
          </w:tcPr>
          <w:p w:rsidR="00AC7DD6" w:rsidRDefault="00466DA9">
            <w:pPr>
              <w:pStyle w:val="TableParagraph"/>
              <w:spacing w:line="256" w:lineRule="exact"/>
              <w:ind w:left="160" w:right="161"/>
              <w:jc w:val="center"/>
              <w:rPr>
                <w:sz w:val="24"/>
              </w:rPr>
            </w:pPr>
            <w:r>
              <w:rPr>
                <w:sz w:val="24"/>
              </w:rPr>
              <w:t xml:space="preserve">60; 59; </w:t>
            </w:r>
            <w:r>
              <w:rPr>
                <w:spacing w:val="-5"/>
                <w:sz w:val="24"/>
              </w:rPr>
              <w:t>60</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51</w:t>
            </w:r>
          </w:p>
        </w:tc>
        <w:tc>
          <w:tcPr>
            <w:tcW w:w="5462" w:type="dxa"/>
            <w:tcBorders>
              <w:top w:val="nil"/>
              <w:bottom w:val="nil"/>
            </w:tcBorders>
          </w:tcPr>
          <w:p w:rsidR="00AC7DD6" w:rsidRDefault="00466DA9">
            <w:pPr>
              <w:pStyle w:val="TableParagraph"/>
              <w:spacing w:line="256" w:lineRule="exact"/>
              <w:ind w:left="104"/>
              <w:rPr>
                <w:sz w:val="24"/>
              </w:rPr>
            </w:pPr>
            <w:r>
              <w:rPr>
                <w:sz w:val="24"/>
              </w:rPr>
              <w:t>на3000 и6000</w:t>
            </w:r>
            <w:r>
              <w:rPr>
                <w:spacing w:val="-4"/>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50</w:t>
            </w:r>
          </w:p>
        </w:tc>
      </w:tr>
      <w:tr w:rsidR="00AC7DD6">
        <w:trPr>
          <w:trHeight w:val="547"/>
        </w:trPr>
        <w:tc>
          <w:tcPr>
            <w:tcW w:w="2384" w:type="dxa"/>
            <w:tcBorders>
              <w:top w:val="nil"/>
              <w:bottom w:val="nil"/>
            </w:tcBorders>
          </w:tcPr>
          <w:p w:rsidR="00AC7DD6" w:rsidRDefault="00AC7DD6">
            <w:pPr>
              <w:pStyle w:val="TableParagraph"/>
              <w:rPr>
                <w:sz w:val="24"/>
              </w:rPr>
            </w:pPr>
          </w:p>
        </w:tc>
        <w:tc>
          <w:tcPr>
            <w:tcW w:w="697" w:type="dxa"/>
            <w:tcBorders>
              <w:top w:val="nil"/>
            </w:tcBorders>
          </w:tcPr>
          <w:p w:rsidR="00AC7DD6" w:rsidRDefault="00466DA9">
            <w:pPr>
              <w:pStyle w:val="TableParagraph"/>
              <w:spacing w:line="264" w:lineRule="exact"/>
              <w:ind w:left="100"/>
              <w:rPr>
                <w:sz w:val="24"/>
              </w:rPr>
            </w:pPr>
            <w:r>
              <w:rPr>
                <w:spacing w:val="-5"/>
                <w:sz w:val="24"/>
              </w:rPr>
              <w:t>52</w:t>
            </w:r>
          </w:p>
        </w:tc>
        <w:tc>
          <w:tcPr>
            <w:tcW w:w="5462" w:type="dxa"/>
            <w:tcBorders>
              <w:top w:val="nil"/>
            </w:tcBorders>
          </w:tcPr>
          <w:p w:rsidR="00AC7DD6" w:rsidRDefault="00466DA9">
            <w:pPr>
              <w:pStyle w:val="TableParagraph"/>
              <w:spacing w:line="264" w:lineRule="exact"/>
              <w:ind w:left="104"/>
              <w:rPr>
                <w:sz w:val="24"/>
              </w:rPr>
            </w:pPr>
            <w:r>
              <w:rPr>
                <w:sz w:val="24"/>
              </w:rPr>
              <w:t>на3000головремонтного</w:t>
            </w:r>
            <w:r>
              <w:rPr>
                <w:spacing w:val="-2"/>
                <w:sz w:val="24"/>
              </w:rPr>
              <w:t>молодняка</w:t>
            </w:r>
          </w:p>
          <w:p w:rsidR="00AC7DD6" w:rsidRDefault="00466DA9">
            <w:pPr>
              <w:pStyle w:val="TableParagraph"/>
              <w:spacing w:line="264" w:lineRule="exact"/>
              <w:ind w:left="104"/>
              <w:rPr>
                <w:sz w:val="24"/>
              </w:rPr>
            </w:pPr>
            <w:r>
              <w:rPr>
                <w:sz w:val="24"/>
              </w:rPr>
              <w:t>на1000, 2000 и3000</w:t>
            </w:r>
            <w:r>
              <w:rPr>
                <w:spacing w:val="-2"/>
                <w:sz w:val="24"/>
              </w:rPr>
              <w:t>валухов</w:t>
            </w:r>
          </w:p>
        </w:tc>
        <w:tc>
          <w:tcPr>
            <w:tcW w:w="1398" w:type="dxa"/>
            <w:tcBorders>
              <w:top w:val="nil"/>
            </w:tcBorders>
          </w:tcPr>
          <w:p w:rsidR="00AC7DD6" w:rsidRDefault="00466DA9">
            <w:pPr>
              <w:pStyle w:val="TableParagraph"/>
              <w:spacing w:line="264" w:lineRule="exact"/>
              <w:ind w:left="160" w:right="161"/>
              <w:jc w:val="center"/>
              <w:rPr>
                <w:sz w:val="24"/>
              </w:rPr>
            </w:pPr>
            <w:r>
              <w:rPr>
                <w:sz w:val="24"/>
              </w:rPr>
              <w:t xml:space="preserve">55; 53; </w:t>
            </w:r>
            <w:r>
              <w:rPr>
                <w:spacing w:val="-5"/>
                <w:sz w:val="24"/>
              </w:rPr>
              <w:t>50</w:t>
            </w:r>
          </w:p>
        </w:tc>
      </w:tr>
      <w:tr w:rsidR="00AC7DD6">
        <w:trPr>
          <w:trHeight w:val="558"/>
        </w:trPr>
        <w:tc>
          <w:tcPr>
            <w:tcW w:w="2384" w:type="dxa"/>
            <w:tcBorders>
              <w:top w:val="nil"/>
              <w:bottom w:val="nil"/>
            </w:tcBorders>
          </w:tcPr>
          <w:p w:rsidR="00AC7DD6" w:rsidRDefault="00AC7DD6">
            <w:pPr>
              <w:pStyle w:val="TableParagraph"/>
              <w:rPr>
                <w:sz w:val="24"/>
              </w:rPr>
            </w:pPr>
          </w:p>
        </w:tc>
        <w:tc>
          <w:tcPr>
            <w:tcW w:w="697" w:type="dxa"/>
            <w:tcBorders>
              <w:bottom w:val="nil"/>
            </w:tcBorders>
          </w:tcPr>
          <w:p w:rsidR="00AC7DD6" w:rsidRDefault="00AC7DD6">
            <w:pPr>
              <w:pStyle w:val="TableParagraph"/>
              <w:rPr>
                <w:sz w:val="24"/>
              </w:rPr>
            </w:pPr>
          </w:p>
        </w:tc>
        <w:tc>
          <w:tcPr>
            <w:tcW w:w="5462" w:type="dxa"/>
            <w:tcBorders>
              <w:bottom w:val="nil"/>
            </w:tcBorders>
          </w:tcPr>
          <w:p w:rsidR="00AC7DD6" w:rsidRDefault="00466DA9">
            <w:pPr>
              <w:pStyle w:val="TableParagraph"/>
              <w:spacing w:line="270" w:lineRule="exact"/>
              <w:ind w:left="104"/>
              <w:rPr>
                <w:sz w:val="24"/>
              </w:rPr>
            </w:pPr>
            <w:r>
              <w:rPr>
                <w:sz w:val="24"/>
              </w:rPr>
              <w:t>Шубныеимясо-шерстно-</w:t>
            </w:r>
            <w:r>
              <w:rPr>
                <w:spacing w:val="-2"/>
                <w:sz w:val="24"/>
              </w:rPr>
              <w:t>молочные:</w:t>
            </w:r>
          </w:p>
          <w:p w:rsidR="00AC7DD6" w:rsidRDefault="00466DA9">
            <w:pPr>
              <w:pStyle w:val="TableParagraph"/>
              <w:spacing w:line="268" w:lineRule="exact"/>
              <w:ind w:left="104"/>
              <w:rPr>
                <w:sz w:val="24"/>
              </w:rPr>
            </w:pPr>
            <w:r>
              <w:rPr>
                <w:sz w:val="24"/>
              </w:rPr>
              <w:t xml:space="preserve">На1000, 2000 и3000 </w:t>
            </w:r>
            <w:r>
              <w:rPr>
                <w:spacing w:val="-4"/>
                <w:sz w:val="24"/>
              </w:rPr>
              <w:t>маток</w:t>
            </w:r>
          </w:p>
        </w:tc>
        <w:tc>
          <w:tcPr>
            <w:tcW w:w="1398" w:type="dxa"/>
            <w:tcBorders>
              <w:bottom w:val="nil"/>
            </w:tcBorders>
          </w:tcPr>
          <w:p w:rsidR="00AC7DD6" w:rsidRDefault="00AC7DD6">
            <w:pPr>
              <w:pStyle w:val="TableParagraph"/>
              <w:rPr>
                <w:sz w:val="24"/>
              </w:rPr>
            </w:pP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53</w:t>
            </w:r>
          </w:p>
        </w:tc>
        <w:tc>
          <w:tcPr>
            <w:tcW w:w="5462" w:type="dxa"/>
            <w:tcBorders>
              <w:top w:val="nil"/>
              <w:bottom w:val="nil"/>
            </w:tcBorders>
          </w:tcPr>
          <w:p w:rsidR="00AC7DD6" w:rsidRDefault="00466DA9">
            <w:pPr>
              <w:pStyle w:val="TableParagraph"/>
              <w:spacing w:line="256" w:lineRule="exact"/>
              <w:ind w:left="104"/>
              <w:rPr>
                <w:sz w:val="24"/>
              </w:rPr>
            </w:pPr>
            <w:r>
              <w:rPr>
                <w:sz w:val="24"/>
              </w:rPr>
              <w:t>на1000 и2000</w:t>
            </w:r>
            <w:r>
              <w:rPr>
                <w:spacing w:val="-4"/>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z w:val="24"/>
              </w:rPr>
              <w:t xml:space="preserve">50; </w:t>
            </w:r>
            <w:r>
              <w:rPr>
                <w:spacing w:val="-5"/>
                <w:sz w:val="24"/>
              </w:rPr>
              <w:t>52</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54</w:t>
            </w:r>
          </w:p>
        </w:tc>
        <w:tc>
          <w:tcPr>
            <w:tcW w:w="5462" w:type="dxa"/>
            <w:tcBorders>
              <w:top w:val="nil"/>
              <w:bottom w:val="nil"/>
            </w:tcBorders>
          </w:tcPr>
          <w:p w:rsidR="00AC7DD6" w:rsidRDefault="00466DA9">
            <w:pPr>
              <w:pStyle w:val="TableParagraph"/>
              <w:spacing w:line="256" w:lineRule="exact"/>
              <w:ind w:left="104"/>
              <w:rPr>
                <w:sz w:val="24"/>
              </w:rPr>
            </w:pPr>
            <w:r>
              <w:rPr>
                <w:sz w:val="24"/>
              </w:rPr>
              <w:t>на3000</w:t>
            </w:r>
            <w:r>
              <w:rPr>
                <w:spacing w:val="-2"/>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59</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55</w:t>
            </w:r>
          </w:p>
        </w:tc>
        <w:tc>
          <w:tcPr>
            <w:tcW w:w="5462" w:type="dxa"/>
            <w:tcBorders>
              <w:top w:val="nil"/>
              <w:bottom w:val="nil"/>
            </w:tcBorders>
          </w:tcPr>
          <w:p w:rsidR="00AC7DD6" w:rsidRDefault="00466DA9">
            <w:pPr>
              <w:pStyle w:val="TableParagraph"/>
              <w:spacing w:line="256" w:lineRule="exact"/>
              <w:ind w:left="104"/>
              <w:rPr>
                <w:sz w:val="24"/>
              </w:rPr>
            </w:pPr>
            <w:r>
              <w:rPr>
                <w:sz w:val="24"/>
              </w:rPr>
              <w:t>на500и1000головремонтного</w:t>
            </w:r>
            <w:r>
              <w:rPr>
                <w:spacing w:val="-2"/>
                <w:sz w:val="24"/>
              </w:rPr>
              <w:t>молодняка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z w:val="24"/>
              </w:rPr>
              <w:t xml:space="preserve">55; </w:t>
            </w:r>
            <w:r>
              <w:rPr>
                <w:spacing w:val="-5"/>
                <w:sz w:val="24"/>
              </w:rPr>
              <w:t>55</w:t>
            </w:r>
          </w:p>
        </w:tc>
      </w:tr>
      <w:tr w:rsidR="00AC7DD6">
        <w:trPr>
          <w:trHeight w:val="552"/>
        </w:trPr>
        <w:tc>
          <w:tcPr>
            <w:tcW w:w="2384" w:type="dxa"/>
            <w:tcBorders>
              <w:top w:val="nil"/>
              <w:bottom w:val="nil"/>
            </w:tcBorders>
          </w:tcPr>
          <w:p w:rsidR="00AC7DD6" w:rsidRDefault="00AC7DD6">
            <w:pPr>
              <w:pStyle w:val="TableParagraph"/>
              <w:rPr>
                <w:sz w:val="24"/>
              </w:rPr>
            </w:pPr>
          </w:p>
        </w:tc>
        <w:tc>
          <w:tcPr>
            <w:tcW w:w="697" w:type="dxa"/>
            <w:tcBorders>
              <w:top w:val="nil"/>
              <w:bottom w:val="nil"/>
            </w:tcBorders>
          </w:tcPr>
          <w:p w:rsidR="00AC7DD6" w:rsidRDefault="00AC7DD6">
            <w:pPr>
              <w:pStyle w:val="TableParagraph"/>
              <w:rPr>
                <w:sz w:val="24"/>
              </w:rPr>
            </w:pPr>
          </w:p>
        </w:tc>
        <w:tc>
          <w:tcPr>
            <w:tcW w:w="5462" w:type="dxa"/>
            <w:tcBorders>
              <w:top w:val="nil"/>
              <w:bottom w:val="nil"/>
            </w:tcBorders>
          </w:tcPr>
          <w:p w:rsidR="00AC7DD6" w:rsidRDefault="00466DA9">
            <w:pPr>
              <w:pStyle w:val="TableParagraph"/>
              <w:spacing w:line="264" w:lineRule="exact"/>
              <w:ind w:left="104"/>
              <w:rPr>
                <w:sz w:val="24"/>
              </w:rPr>
            </w:pPr>
            <w:r>
              <w:rPr>
                <w:sz w:val="24"/>
              </w:rPr>
              <w:t>Площадкидляобщефермерских</w:t>
            </w:r>
            <w:r>
              <w:rPr>
                <w:spacing w:val="-2"/>
                <w:sz w:val="24"/>
              </w:rPr>
              <w:t xml:space="preserve"> объектов</w:t>
            </w:r>
          </w:p>
          <w:p w:rsidR="00AC7DD6" w:rsidRDefault="00466DA9">
            <w:pPr>
              <w:pStyle w:val="TableParagraph"/>
              <w:spacing w:line="268" w:lineRule="exact"/>
              <w:ind w:left="104"/>
              <w:rPr>
                <w:sz w:val="24"/>
              </w:rPr>
            </w:pPr>
            <w:r>
              <w:rPr>
                <w:sz w:val="24"/>
              </w:rPr>
              <w:t>обслуживающего</w:t>
            </w:r>
            <w:r>
              <w:rPr>
                <w:spacing w:val="-2"/>
                <w:sz w:val="24"/>
              </w:rPr>
              <w:t>назначения:</w:t>
            </w:r>
          </w:p>
        </w:tc>
        <w:tc>
          <w:tcPr>
            <w:tcW w:w="1398" w:type="dxa"/>
            <w:tcBorders>
              <w:top w:val="nil"/>
              <w:bottom w:val="nil"/>
            </w:tcBorders>
          </w:tcPr>
          <w:p w:rsidR="00AC7DD6" w:rsidRDefault="00AC7DD6">
            <w:pPr>
              <w:pStyle w:val="TableParagraph"/>
              <w:rPr>
                <w:sz w:val="24"/>
              </w:rPr>
            </w:pP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56</w:t>
            </w:r>
          </w:p>
        </w:tc>
        <w:tc>
          <w:tcPr>
            <w:tcW w:w="5462" w:type="dxa"/>
            <w:tcBorders>
              <w:top w:val="nil"/>
              <w:bottom w:val="nil"/>
            </w:tcBorders>
          </w:tcPr>
          <w:p w:rsidR="00AC7DD6" w:rsidRDefault="00466DA9">
            <w:pPr>
              <w:pStyle w:val="TableParagraph"/>
              <w:spacing w:line="256" w:lineRule="exact"/>
              <w:ind w:left="104"/>
              <w:rPr>
                <w:sz w:val="24"/>
              </w:rPr>
            </w:pPr>
            <w:r>
              <w:rPr>
                <w:sz w:val="24"/>
              </w:rPr>
              <w:t xml:space="preserve">На6000 </w:t>
            </w:r>
            <w:r>
              <w:rPr>
                <w:spacing w:val="-2"/>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45</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57</w:t>
            </w:r>
          </w:p>
        </w:tc>
        <w:tc>
          <w:tcPr>
            <w:tcW w:w="5462" w:type="dxa"/>
            <w:tcBorders>
              <w:top w:val="nil"/>
              <w:bottom w:val="nil"/>
            </w:tcBorders>
          </w:tcPr>
          <w:p w:rsidR="00AC7DD6" w:rsidRDefault="00466DA9">
            <w:pPr>
              <w:pStyle w:val="TableParagraph"/>
              <w:spacing w:line="256" w:lineRule="exact"/>
              <w:ind w:left="104"/>
              <w:rPr>
                <w:sz w:val="24"/>
              </w:rPr>
            </w:pPr>
            <w:r>
              <w:rPr>
                <w:sz w:val="24"/>
              </w:rPr>
              <w:t xml:space="preserve">На9000 </w:t>
            </w:r>
            <w:r>
              <w:rPr>
                <w:spacing w:val="-2"/>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50</w:t>
            </w:r>
          </w:p>
        </w:tc>
      </w:tr>
      <w:tr w:rsidR="00AC7DD6">
        <w:trPr>
          <w:trHeight w:val="271"/>
        </w:trPr>
        <w:tc>
          <w:tcPr>
            <w:tcW w:w="2384" w:type="dxa"/>
            <w:tcBorders>
              <w:top w:val="nil"/>
              <w:bottom w:val="nil"/>
            </w:tcBorders>
          </w:tcPr>
          <w:p w:rsidR="00AC7DD6" w:rsidRDefault="00AC7DD6">
            <w:pPr>
              <w:pStyle w:val="TableParagraph"/>
              <w:rPr>
                <w:sz w:val="20"/>
              </w:rPr>
            </w:pPr>
          </w:p>
        </w:tc>
        <w:tc>
          <w:tcPr>
            <w:tcW w:w="697" w:type="dxa"/>
            <w:tcBorders>
              <w:top w:val="nil"/>
            </w:tcBorders>
          </w:tcPr>
          <w:p w:rsidR="00AC7DD6" w:rsidRDefault="00466DA9">
            <w:pPr>
              <w:pStyle w:val="TableParagraph"/>
              <w:spacing w:line="252" w:lineRule="exact"/>
              <w:ind w:left="100"/>
              <w:rPr>
                <w:sz w:val="24"/>
              </w:rPr>
            </w:pPr>
            <w:r>
              <w:rPr>
                <w:spacing w:val="-5"/>
                <w:sz w:val="24"/>
              </w:rPr>
              <w:t>58</w:t>
            </w:r>
          </w:p>
        </w:tc>
        <w:tc>
          <w:tcPr>
            <w:tcW w:w="5462" w:type="dxa"/>
            <w:tcBorders>
              <w:top w:val="nil"/>
            </w:tcBorders>
          </w:tcPr>
          <w:p w:rsidR="00AC7DD6" w:rsidRDefault="00466DA9">
            <w:pPr>
              <w:pStyle w:val="TableParagraph"/>
              <w:spacing w:line="252" w:lineRule="exact"/>
              <w:ind w:left="104"/>
              <w:rPr>
                <w:sz w:val="24"/>
              </w:rPr>
            </w:pPr>
            <w:r>
              <w:rPr>
                <w:sz w:val="24"/>
              </w:rPr>
              <w:t xml:space="preserve">На12000 </w:t>
            </w:r>
            <w:r>
              <w:rPr>
                <w:spacing w:val="-2"/>
                <w:sz w:val="24"/>
              </w:rPr>
              <w:t>маток</w:t>
            </w:r>
          </w:p>
        </w:tc>
        <w:tc>
          <w:tcPr>
            <w:tcW w:w="1398" w:type="dxa"/>
            <w:tcBorders>
              <w:top w:val="nil"/>
            </w:tcBorders>
          </w:tcPr>
          <w:p w:rsidR="00AC7DD6" w:rsidRDefault="00466DA9">
            <w:pPr>
              <w:pStyle w:val="TableParagraph"/>
              <w:spacing w:line="252" w:lineRule="exact"/>
              <w:ind w:left="160" w:right="160"/>
              <w:jc w:val="center"/>
              <w:rPr>
                <w:sz w:val="24"/>
              </w:rPr>
            </w:pPr>
            <w:r>
              <w:rPr>
                <w:spacing w:val="-5"/>
                <w:sz w:val="24"/>
              </w:rPr>
              <w:t>52</w:t>
            </w:r>
          </w:p>
        </w:tc>
      </w:tr>
      <w:tr w:rsidR="00AC7DD6">
        <w:trPr>
          <w:trHeight w:val="284"/>
        </w:trPr>
        <w:tc>
          <w:tcPr>
            <w:tcW w:w="2384" w:type="dxa"/>
            <w:vMerge w:val="restart"/>
            <w:tcBorders>
              <w:top w:val="nil"/>
              <w:bottom w:val="nil"/>
            </w:tcBorders>
          </w:tcPr>
          <w:p w:rsidR="00AC7DD6" w:rsidRDefault="00466DA9">
            <w:pPr>
              <w:pStyle w:val="TableParagraph"/>
              <w:spacing w:line="268" w:lineRule="exact"/>
              <w:ind w:left="107"/>
              <w:rPr>
                <w:sz w:val="24"/>
              </w:rPr>
            </w:pPr>
            <w:r>
              <w:rPr>
                <w:spacing w:val="-5"/>
                <w:sz w:val="24"/>
              </w:rPr>
              <w:t>В.)</w:t>
            </w:r>
          </w:p>
          <w:p w:rsidR="00AC7DD6" w:rsidRDefault="00466DA9">
            <w:pPr>
              <w:pStyle w:val="TableParagraph"/>
              <w:ind w:left="107" w:right="215"/>
              <w:jc w:val="both"/>
              <w:rPr>
                <w:sz w:val="24"/>
              </w:rPr>
            </w:pPr>
            <w:r>
              <w:rPr>
                <w:spacing w:val="-2"/>
                <w:sz w:val="24"/>
              </w:rPr>
              <w:t xml:space="preserve">Неспециализирован </w:t>
            </w:r>
            <w:r>
              <w:rPr>
                <w:sz w:val="24"/>
              </w:rPr>
              <w:t>ные,сзаконченным оборотом стада</w:t>
            </w:r>
          </w:p>
        </w:tc>
        <w:tc>
          <w:tcPr>
            <w:tcW w:w="697" w:type="dxa"/>
            <w:tcBorders>
              <w:bottom w:val="nil"/>
            </w:tcBorders>
          </w:tcPr>
          <w:p w:rsidR="00AC7DD6" w:rsidRDefault="00AC7DD6">
            <w:pPr>
              <w:pStyle w:val="TableParagraph"/>
              <w:rPr>
                <w:sz w:val="20"/>
              </w:rPr>
            </w:pPr>
          </w:p>
        </w:tc>
        <w:tc>
          <w:tcPr>
            <w:tcW w:w="5462" w:type="dxa"/>
            <w:tcBorders>
              <w:bottom w:val="nil"/>
            </w:tcBorders>
          </w:tcPr>
          <w:p w:rsidR="00AC7DD6" w:rsidRDefault="00466DA9">
            <w:pPr>
              <w:pStyle w:val="TableParagraph"/>
              <w:spacing w:line="265" w:lineRule="exact"/>
              <w:ind w:left="104"/>
              <w:rPr>
                <w:sz w:val="24"/>
              </w:rPr>
            </w:pPr>
            <w:r>
              <w:rPr>
                <w:spacing w:val="-2"/>
                <w:sz w:val="24"/>
              </w:rPr>
              <w:t>Тонкорунныеиполутонкорунные:</w:t>
            </w:r>
          </w:p>
        </w:tc>
        <w:tc>
          <w:tcPr>
            <w:tcW w:w="1398" w:type="dxa"/>
            <w:tcBorders>
              <w:bottom w:val="nil"/>
            </w:tcBorders>
          </w:tcPr>
          <w:p w:rsidR="00AC7DD6" w:rsidRDefault="00AC7DD6">
            <w:pPr>
              <w:pStyle w:val="TableParagraph"/>
              <w:rPr>
                <w:sz w:val="20"/>
              </w:rPr>
            </w:pPr>
          </w:p>
        </w:tc>
      </w:tr>
      <w:tr w:rsidR="00AC7DD6">
        <w:trPr>
          <w:trHeight w:val="285"/>
        </w:trPr>
        <w:tc>
          <w:tcPr>
            <w:tcW w:w="2384" w:type="dxa"/>
            <w:vMerge/>
            <w:tcBorders>
              <w:top w:val="nil"/>
              <w:bottom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66" w:lineRule="exact"/>
              <w:ind w:left="100"/>
              <w:rPr>
                <w:sz w:val="24"/>
              </w:rPr>
            </w:pPr>
            <w:r>
              <w:rPr>
                <w:spacing w:val="-5"/>
                <w:sz w:val="24"/>
              </w:rPr>
              <w:t>59</w:t>
            </w:r>
          </w:p>
        </w:tc>
        <w:tc>
          <w:tcPr>
            <w:tcW w:w="5462" w:type="dxa"/>
            <w:tcBorders>
              <w:top w:val="nil"/>
              <w:bottom w:val="nil"/>
            </w:tcBorders>
          </w:tcPr>
          <w:p w:rsidR="00AC7DD6" w:rsidRDefault="00466DA9">
            <w:pPr>
              <w:pStyle w:val="TableParagraph"/>
              <w:spacing w:line="266" w:lineRule="exact"/>
              <w:ind w:left="104"/>
              <w:rPr>
                <w:sz w:val="24"/>
              </w:rPr>
            </w:pPr>
            <w:r>
              <w:rPr>
                <w:sz w:val="24"/>
              </w:rPr>
              <w:t xml:space="preserve">На3000 </w:t>
            </w:r>
            <w:r>
              <w:rPr>
                <w:spacing w:val="-2"/>
                <w:sz w:val="24"/>
              </w:rPr>
              <w:t>скотомест</w:t>
            </w:r>
          </w:p>
        </w:tc>
        <w:tc>
          <w:tcPr>
            <w:tcW w:w="1398" w:type="dxa"/>
            <w:tcBorders>
              <w:top w:val="nil"/>
              <w:bottom w:val="nil"/>
            </w:tcBorders>
          </w:tcPr>
          <w:p w:rsidR="00AC7DD6" w:rsidRDefault="00466DA9">
            <w:pPr>
              <w:pStyle w:val="TableParagraph"/>
              <w:spacing w:line="266" w:lineRule="exact"/>
              <w:ind w:left="160" w:right="160"/>
              <w:jc w:val="center"/>
              <w:rPr>
                <w:sz w:val="24"/>
              </w:rPr>
            </w:pPr>
            <w:r>
              <w:rPr>
                <w:spacing w:val="-5"/>
                <w:sz w:val="24"/>
              </w:rPr>
              <w:t>50</w:t>
            </w:r>
          </w:p>
        </w:tc>
      </w:tr>
      <w:tr w:rsidR="00AC7DD6">
        <w:trPr>
          <w:trHeight w:val="285"/>
        </w:trPr>
        <w:tc>
          <w:tcPr>
            <w:tcW w:w="2384" w:type="dxa"/>
            <w:vMerge/>
            <w:tcBorders>
              <w:top w:val="nil"/>
              <w:bottom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66" w:lineRule="exact"/>
              <w:ind w:left="100"/>
              <w:rPr>
                <w:sz w:val="24"/>
              </w:rPr>
            </w:pPr>
            <w:r>
              <w:rPr>
                <w:spacing w:val="-5"/>
                <w:sz w:val="24"/>
              </w:rPr>
              <w:t>60</w:t>
            </w:r>
          </w:p>
        </w:tc>
        <w:tc>
          <w:tcPr>
            <w:tcW w:w="5462" w:type="dxa"/>
            <w:tcBorders>
              <w:top w:val="nil"/>
              <w:bottom w:val="nil"/>
            </w:tcBorders>
          </w:tcPr>
          <w:p w:rsidR="00AC7DD6" w:rsidRDefault="00466DA9">
            <w:pPr>
              <w:pStyle w:val="TableParagraph"/>
              <w:spacing w:line="266" w:lineRule="exact"/>
              <w:ind w:left="104"/>
              <w:rPr>
                <w:sz w:val="24"/>
              </w:rPr>
            </w:pPr>
            <w:r>
              <w:rPr>
                <w:sz w:val="24"/>
              </w:rPr>
              <w:t xml:space="preserve">На6000 </w:t>
            </w:r>
            <w:r>
              <w:rPr>
                <w:spacing w:val="-2"/>
                <w:sz w:val="24"/>
              </w:rPr>
              <w:t>скотомест</w:t>
            </w:r>
          </w:p>
        </w:tc>
        <w:tc>
          <w:tcPr>
            <w:tcW w:w="1398" w:type="dxa"/>
            <w:tcBorders>
              <w:top w:val="nil"/>
              <w:bottom w:val="nil"/>
            </w:tcBorders>
          </w:tcPr>
          <w:p w:rsidR="00AC7DD6" w:rsidRDefault="00466DA9">
            <w:pPr>
              <w:pStyle w:val="TableParagraph"/>
              <w:spacing w:line="266" w:lineRule="exact"/>
              <w:ind w:left="160" w:right="160"/>
              <w:jc w:val="center"/>
              <w:rPr>
                <w:sz w:val="24"/>
              </w:rPr>
            </w:pPr>
            <w:r>
              <w:rPr>
                <w:spacing w:val="-5"/>
                <w:sz w:val="24"/>
              </w:rPr>
              <w:t>56</w:t>
            </w:r>
          </w:p>
        </w:tc>
      </w:tr>
      <w:tr w:rsidR="00AC7DD6">
        <w:trPr>
          <w:trHeight w:val="285"/>
        </w:trPr>
        <w:tc>
          <w:tcPr>
            <w:tcW w:w="2384" w:type="dxa"/>
            <w:vMerge/>
            <w:tcBorders>
              <w:top w:val="nil"/>
              <w:bottom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66" w:lineRule="exact"/>
              <w:ind w:left="100"/>
              <w:rPr>
                <w:sz w:val="24"/>
              </w:rPr>
            </w:pPr>
            <w:r>
              <w:rPr>
                <w:spacing w:val="-5"/>
                <w:sz w:val="24"/>
              </w:rPr>
              <w:t>61</w:t>
            </w:r>
          </w:p>
        </w:tc>
        <w:tc>
          <w:tcPr>
            <w:tcW w:w="5462" w:type="dxa"/>
            <w:tcBorders>
              <w:top w:val="nil"/>
              <w:bottom w:val="nil"/>
            </w:tcBorders>
          </w:tcPr>
          <w:p w:rsidR="00AC7DD6" w:rsidRDefault="00466DA9">
            <w:pPr>
              <w:pStyle w:val="TableParagraph"/>
              <w:spacing w:line="266" w:lineRule="exact"/>
              <w:ind w:left="104"/>
              <w:rPr>
                <w:sz w:val="24"/>
              </w:rPr>
            </w:pPr>
            <w:r>
              <w:rPr>
                <w:sz w:val="24"/>
              </w:rPr>
              <w:t xml:space="preserve">На9000 и12000 </w:t>
            </w:r>
            <w:r>
              <w:rPr>
                <w:spacing w:val="-2"/>
                <w:sz w:val="24"/>
              </w:rPr>
              <w:t>скотомест</w:t>
            </w:r>
          </w:p>
        </w:tc>
        <w:tc>
          <w:tcPr>
            <w:tcW w:w="1398" w:type="dxa"/>
            <w:tcBorders>
              <w:top w:val="nil"/>
              <w:bottom w:val="nil"/>
            </w:tcBorders>
          </w:tcPr>
          <w:p w:rsidR="00AC7DD6" w:rsidRDefault="00466DA9">
            <w:pPr>
              <w:pStyle w:val="TableParagraph"/>
              <w:spacing w:line="266" w:lineRule="exact"/>
              <w:ind w:left="160" w:right="160"/>
              <w:jc w:val="center"/>
              <w:rPr>
                <w:sz w:val="24"/>
              </w:rPr>
            </w:pPr>
            <w:r>
              <w:rPr>
                <w:sz w:val="24"/>
              </w:rPr>
              <w:t xml:space="preserve">60; </w:t>
            </w:r>
            <w:r>
              <w:rPr>
                <w:spacing w:val="-5"/>
                <w:sz w:val="24"/>
              </w:rPr>
              <w:t>63</w:t>
            </w:r>
          </w:p>
        </w:tc>
      </w:tr>
      <w:tr w:rsidR="00AC7DD6">
        <w:trPr>
          <w:trHeight w:val="28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66" w:lineRule="exact"/>
              <w:ind w:left="104"/>
              <w:rPr>
                <w:sz w:val="24"/>
              </w:rPr>
            </w:pPr>
            <w:r>
              <w:rPr>
                <w:sz w:val="24"/>
              </w:rPr>
              <w:t>Шубныеимясо-шерстно-</w:t>
            </w:r>
            <w:r>
              <w:rPr>
                <w:spacing w:val="-2"/>
                <w:sz w:val="24"/>
              </w:rPr>
              <w:t>молочные:</w:t>
            </w:r>
          </w:p>
        </w:tc>
        <w:tc>
          <w:tcPr>
            <w:tcW w:w="1398" w:type="dxa"/>
            <w:tcBorders>
              <w:top w:val="nil"/>
              <w:bottom w:val="nil"/>
            </w:tcBorders>
          </w:tcPr>
          <w:p w:rsidR="00AC7DD6" w:rsidRDefault="00AC7DD6">
            <w:pPr>
              <w:pStyle w:val="TableParagraph"/>
              <w:rPr>
                <w:sz w:val="20"/>
              </w:rPr>
            </w:pPr>
          </w:p>
        </w:tc>
      </w:tr>
      <w:tr w:rsidR="00AC7DD6">
        <w:trPr>
          <w:trHeight w:val="28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67" w:lineRule="exact"/>
              <w:ind w:left="100"/>
              <w:rPr>
                <w:sz w:val="24"/>
              </w:rPr>
            </w:pPr>
            <w:r>
              <w:rPr>
                <w:spacing w:val="-5"/>
                <w:sz w:val="24"/>
              </w:rPr>
              <w:t>62</w:t>
            </w:r>
          </w:p>
        </w:tc>
        <w:tc>
          <w:tcPr>
            <w:tcW w:w="5462" w:type="dxa"/>
            <w:tcBorders>
              <w:top w:val="nil"/>
              <w:bottom w:val="nil"/>
            </w:tcBorders>
          </w:tcPr>
          <w:p w:rsidR="00AC7DD6" w:rsidRDefault="00466DA9">
            <w:pPr>
              <w:pStyle w:val="TableParagraph"/>
              <w:spacing w:line="267" w:lineRule="exact"/>
              <w:ind w:left="104"/>
              <w:rPr>
                <w:sz w:val="24"/>
              </w:rPr>
            </w:pPr>
            <w:r>
              <w:rPr>
                <w:sz w:val="24"/>
              </w:rPr>
              <w:t>на1000 и2000</w:t>
            </w:r>
            <w:r>
              <w:rPr>
                <w:spacing w:val="-2"/>
                <w:sz w:val="24"/>
              </w:rPr>
              <w:t>скотомест</w:t>
            </w:r>
          </w:p>
        </w:tc>
        <w:tc>
          <w:tcPr>
            <w:tcW w:w="1398" w:type="dxa"/>
            <w:tcBorders>
              <w:top w:val="nil"/>
              <w:bottom w:val="nil"/>
            </w:tcBorders>
          </w:tcPr>
          <w:p w:rsidR="00AC7DD6" w:rsidRDefault="00466DA9">
            <w:pPr>
              <w:pStyle w:val="TableParagraph"/>
              <w:spacing w:line="267" w:lineRule="exact"/>
              <w:ind w:left="160" w:right="160"/>
              <w:jc w:val="center"/>
              <w:rPr>
                <w:sz w:val="24"/>
              </w:rPr>
            </w:pPr>
            <w:r>
              <w:rPr>
                <w:sz w:val="24"/>
              </w:rPr>
              <w:t xml:space="preserve">50; </w:t>
            </w:r>
            <w:r>
              <w:rPr>
                <w:spacing w:val="-5"/>
                <w:sz w:val="24"/>
              </w:rPr>
              <w:t>52</w:t>
            </w:r>
          </w:p>
        </w:tc>
      </w:tr>
      <w:tr w:rsidR="00AC7DD6">
        <w:trPr>
          <w:trHeight w:val="28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67" w:lineRule="exact"/>
              <w:ind w:left="100"/>
              <w:rPr>
                <w:sz w:val="24"/>
              </w:rPr>
            </w:pPr>
            <w:r>
              <w:rPr>
                <w:spacing w:val="-5"/>
                <w:sz w:val="24"/>
              </w:rPr>
              <w:t>63</w:t>
            </w:r>
          </w:p>
        </w:tc>
        <w:tc>
          <w:tcPr>
            <w:tcW w:w="5462" w:type="dxa"/>
            <w:tcBorders>
              <w:top w:val="nil"/>
              <w:bottom w:val="nil"/>
            </w:tcBorders>
          </w:tcPr>
          <w:p w:rsidR="00AC7DD6" w:rsidRDefault="00466DA9">
            <w:pPr>
              <w:pStyle w:val="TableParagraph"/>
              <w:spacing w:line="267" w:lineRule="exact"/>
              <w:ind w:left="104"/>
              <w:rPr>
                <w:sz w:val="24"/>
              </w:rPr>
            </w:pPr>
            <w:r>
              <w:rPr>
                <w:sz w:val="24"/>
              </w:rPr>
              <w:t>на3000</w:t>
            </w:r>
            <w:r>
              <w:rPr>
                <w:spacing w:val="-2"/>
                <w:sz w:val="24"/>
              </w:rPr>
              <w:t>скотомест</w:t>
            </w:r>
          </w:p>
        </w:tc>
        <w:tc>
          <w:tcPr>
            <w:tcW w:w="1398" w:type="dxa"/>
            <w:tcBorders>
              <w:top w:val="nil"/>
              <w:bottom w:val="nil"/>
            </w:tcBorders>
          </w:tcPr>
          <w:p w:rsidR="00AC7DD6" w:rsidRDefault="00466DA9">
            <w:pPr>
              <w:pStyle w:val="TableParagraph"/>
              <w:spacing w:line="267" w:lineRule="exact"/>
              <w:ind w:left="160" w:right="160"/>
              <w:jc w:val="center"/>
              <w:rPr>
                <w:sz w:val="24"/>
              </w:rPr>
            </w:pPr>
            <w:r>
              <w:rPr>
                <w:spacing w:val="-5"/>
                <w:sz w:val="24"/>
              </w:rPr>
              <w:t>55</w:t>
            </w:r>
          </w:p>
        </w:tc>
      </w:tr>
      <w:tr w:rsidR="00AC7DD6">
        <w:trPr>
          <w:trHeight w:val="276"/>
        </w:trPr>
        <w:tc>
          <w:tcPr>
            <w:tcW w:w="2384" w:type="dxa"/>
            <w:tcBorders>
              <w:top w:val="nil"/>
            </w:tcBorders>
          </w:tcPr>
          <w:p w:rsidR="00AC7DD6" w:rsidRDefault="00AC7DD6">
            <w:pPr>
              <w:pStyle w:val="TableParagraph"/>
              <w:rPr>
                <w:sz w:val="20"/>
              </w:rPr>
            </w:pPr>
          </w:p>
        </w:tc>
        <w:tc>
          <w:tcPr>
            <w:tcW w:w="697" w:type="dxa"/>
            <w:tcBorders>
              <w:top w:val="nil"/>
            </w:tcBorders>
          </w:tcPr>
          <w:p w:rsidR="00AC7DD6" w:rsidRDefault="00466DA9">
            <w:pPr>
              <w:pStyle w:val="TableParagraph"/>
              <w:spacing w:line="256" w:lineRule="exact"/>
              <w:ind w:left="100"/>
              <w:rPr>
                <w:sz w:val="24"/>
              </w:rPr>
            </w:pPr>
            <w:r>
              <w:rPr>
                <w:spacing w:val="-5"/>
                <w:sz w:val="24"/>
              </w:rPr>
              <w:t>64</w:t>
            </w:r>
          </w:p>
        </w:tc>
        <w:tc>
          <w:tcPr>
            <w:tcW w:w="5462" w:type="dxa"/>
            <w:tcBorders>
              <w:top w:val="nil"/>
            </w:tcBorders>
          </w:tcPr>
          <w:p w:rsidR="00AC7DD6" w:rsidRDefault="00466DA9">
            <w:pPr>
              <w:pStyle w:val="TableParagraph"/>
              <w:spacing w:line="256" w:lineRule="exact"/>
              <w:ind w:left="104"/>
              <w:rPr>
                <w:sz w:val="24"/>
              </w:rPr>
            </w:pPr>
            <w:r>
              <w:rPr>
                <w:sz w:val="24"/>
              </w:rPr>
              <w:t>на4000и6000голов</w:t>
            </w:r>
            <w:r>
              <w:rPr>
                <w:spacing w:val="-2"/>
                <w:sz w:val="24"/>
              </w:rPr>
              <w:t>откорма</w:t>
            </w:r>
          </w:p>
        </w:tc>
        <w:tc>
          <w:tcPr>
            <w:tcW w:w="1398" w:type="dxa"/>
            <w:tcBorders>
              <w:top w:val="nil"/>
            </w:tcBorders>
          </w:tcPr>
          <w:p w:rsidR="00AC7DD6" w:rsidRDefault="00466DA9">
            <w:pPr>
              <w:pStyle w:val="TableParagraph"/>
              <w:spacing w:line="256" w:lineRule="exact"/>
              <w:ind w:left="160" w:right="160"/>
              <w:jc w:val="center"/>
              <w:rPr>
                <w:sz w:val="24"/>
              </w:rPr>
            </w:pPr>
            <w:r>
              <w:rPr>
                <w:sz w:val="24"/>
              </w:rPr>
              <w:t xml:space="preserve">56; </w:t>
            </w:r>
            <w:r>
              <w:rPr>
                <w:spacing w:val="-5"/>
                <w:sz w:val="24"/>
              </w:rPr>
              <w:t>57</w:t>
            </w:r>
          </w:p>
        </w:tc>
      </w:tr>
      <w:tr w:rsidR="00AC7DD6">
        <w:trPr>
          <w:trHeight w:val="556"/>
        </w:trPr>
        <w:tc>
          <w:tcPr>
            <w:tcW w:w="2384" w:type="dxa"/>
            <w:vMerge w:val="restart"/>
          </w:tcPr>
          <w:p w:rsidR="00AC7DD6" w:rsidRDefault="00466DA9">
            <w:pPr>
              <w:pStyle w:val="TableParagraph"/>
              <w:spacing w:line="268" w:lineRule="exact"/>
              <w:ind w:left="107"/>
              <w:rPr>
                <w:sz w:val="24"/>
              </w:rPr>
            </w:pPr>
            <w:r>
              <w:rPr>
                <w:spacing w:val="-2"/>
                <w:sz w:val="24"/>
              </w:rPr>
              <w:t>Г.)Пунктызимовки</w:t>
            </w:r>
          </w:p>
        </w:tc>
        <w:tc>
          <w:tcPr>
            <w:tcW w:w="697" w:type="dxa"/>
            <w:tcBorders>
              <w:bottom w:val="nil"/>
            </w:tcBorders>
          </w:tcPr>
          <w:p w:rsidR="00AC7DD6" w:rsidRDefault="00466DA9">
            <w:pPr>
              <w:pStyle w:val="TableParagraph"/>
              <w:spacing w:line="268" w:lineRule="exact"/>
              <w:ind w:right="222"/>
              <w:jc w:val="right"/>
              <w:rPr>
                <w:sz w:val="24"/>
              </w:rPr>
            </w:pPr>
            <w:r>
              <w:rPr>
                <w:spacing w:val="-5"/>
                <w:sz w:val="24"/>
              </w:rPr>
              <w:t>65</w:t>
            </w:r>
          </w:p>
        </w:tc>
        <w:tc>
          <w:tcPr>
            <w:tcW w:w="5462" w:type="dxa"/>
            <w:tcBorders>
              <w:bottom w:val="nil"/>
            </w:tcBorders>
          </w:tcPr>
          <w:p w:rsidR="00AC7DD6" w:rsidRDefault="00466DA9">
            <w:pPr>
              <w:pStyle w:val="TableParagraph"/>
              <w:spacing w:line="268" w:lineRule="exact"/>
              <w:ind w:left="104"/>
              <w:rPr>
                <w:sz w:val="24"/>
              </w:rPr>
            </w:pPr>
            <w:r>
              <w:rPr>
                <w:sz w:val="24"/>
              </w:rPr>
              <w:t>на500, 600, 700 и1000</w:t>
            </w:r>
            <w:r>
              <w:rPr>
                <w:spacing w:val="-4"/>
                <w:sz w:val="24"/>
              </w:rPr>
              <w:t>маток</w:t>
            </w:r>
          </w:p>
        </w:tc>
        <w:tc>
          <w:tcPr>
            <w:tcW w:w="1398" w:type="dxa"/>
            <w:tcBorders>
              <w:bottom w:val="nil"/>
            </w:tcBorders>
          </w:tcPr>
          <w:p w:rsidR="00AC7DD6" w:rsidRDefault="00466DA9">
            <w:pPr>
              <w:pStyle w:val="TableParagraph"/>
              <w:spacing w:line="268" w:lineRule="exact"/>
              <w:ind w:left="160" w:right="161"/>
              <w:jc w:val="center"/>
              <w:rPr>
                <w:sz w:val="24"/>
              </w:rPr>
            </w:pPr>
            <w:r>
              <w:rPr>
                <w:sz w:val="24"/>
              </w:rPr>
              <w:t xml:space="preserve">42; 44; </w:t>
            </w:r>
            <w:r>
              <w:rPr>
                <w:spacing w:val="-5"/>
                <w:sz w:val="24"/>
              </w:rPr>
              <w:t>46;</w:t>
            </w:r>
          </w:p>
          <w:p w:rsidR="00AC7DD6" w:rsidRDefault="00466DA9">
            <w:pPr>
              <w:pStyle w:val="TableParagraph"/>
              <w:spacing w:line="268" w:lineRule="exact"/>
              <w:ind w:left="160" w:right="160"/>
              <w:jc w:val="center"/>
              <w:rPr>
                <w:sz w:val="24"/>
              </w:rPr>
            </w:pPr>
            <w:r>
              <w:rPr>
                <w:spacing w:val="-5"/>
                <w:sz w:val="24"/>
              </w:rPr>
              <w:t>48</w:t>
            </w:r>
          </w:p>
        </w:tc>
      </w:tr>
      <w:tr w:rsidR="00AC7DD6">
        <w:trPr>
          <w:trHeight w:val="275"/>
        </w:trPr>
        <w:tc>
          <w:tcPr>
            <w:tcW w:w="2384" w:type="dxa"/>
            <w:vMerge/>
            <w:tcBorders>
              <w:top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66</w:t>
            </w:r>
          </w:p>
        </w:tc>
        <w:tc>
          <w:tcPr>
            <w:tcW w:w="5462" w:type="dxa"/>
            <w:tcBorders>
              <w:top w:val="nil"/>
              <w:bottom w:val="nil"/>
            </w:tcBorders>
          </w:tcPr>
          <w:p w:rsidR="00AC7DD6" w:rsidRDefault="00466DA9">
            <w:pPr>
              <w:pStyle w:val="TableParagraph"/>
              <w:spacing w:line="256" w:lineRule="exact"/>
              <w:ind w:left="104"/>
              <w:rPr>
                <w:sz w:val="24"/>
              </w:rPr>
            </w:pPr>
            <w:r>
              <w:rPr>
                <w:sz w:val="24"/>
              </w:rPr>
              <w:t>на1200 и1500</w:t>
            </w:r>
            <w:r>
              <w:rPr>
                <w:spacing w:val="-4"/>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z w:val="24"/>
              </w:rPr>
              <w:t xml:space="preserve">45; </w:t>
            </w:r>
            <w:r>
              <w:rPr>
                <w:spacing w:val="-5"/>
                <w:sz w:val="24"/>
              </w:rPr>
              <w:t>50</w:t>
            </w:r>
          </w:p>
        </w:tc>
      </w:tr>
      <w:tr w:rsidR="00AC7DD6">
        <w:trPr>
          <w:trHeight w:val="275"/>
        </w:trPr>
        <w:tc>
          <w:tcPr>
            <w:tcW w:w="2384" w:type="dxa"/>
            <w:vMerge/>
            <w:tcBorders>
              <w:top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67</w:t>
            </w:r>
          </w:p>
        </w:tc>
        <w:tc>
          <w:tcPr>
            <w:tcW w:w="5462" w:type="dxa"/>
            <w:tcBorders>
              <w:top w:val="nil"/>
              <w:bottom w:val="nil"/>
            </w:tcBorders>
          </w:tcPr>
          <w:p w:rsidR="00AC7DD6" w:rsidRDefault="00466DA9">
            <w:pPr>
              <w:pStyle w:val="TableParagraph"/>
              <w:spacing w:line="256" w:lineRule="exact"/>
              <w:ind w:left="104"/>
              <w:rPr>
                <w:sz w:val="24"/>
              </w:rPr>
            </w:pPr>
            <w:r>
              <w:rPr>
                <w:sz w:val="24"/>
              </w:rPr>
              <w:t>на2000 и2400</w:t>
            </w:r>
            <w:r>
              <w:rPr>
                <w:spacing w:val="-4"/>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z w:val="24"/>
              </w:rPr>
              <w:t xml:space="preserve">54; </w:t>
            </w:r>
            <w:r>
              <w:rPr>
                <w:spacing w:val="-5"/>
                <w:sz w:val="24"/>
              </w:rPr>
              <w:t>56</w:t>
            </w:r>
          </w:p>
        </w:tc>
      </w:tr>
      <w:tr w:rsidR="00AC7DD6">
        <w:trPr>
          <w:trHeight w:val="271"/>
        </w:trPr>
        <w:tc>
          <w:tcPr>
            <w:tcW w:w="2384" w:type="dxa"/>
            <w:vMerge/>
            <w:tcBorders>
              <w:top w:val="nil"/>
            </w:tcBorders>
          </w:tcPr>
          <w:p w:rsidR="00AC7DD6" w:rsidRDefault="00AC7DD6">
            <w:pPr>
              <w:rPr>
                <w:sz w:val="2"/>
                <w:szCs w:val="2"/>
              </w:rPr>
            </w:pPr>
          </w:p>
        </w:tc>
        <w:tc>
          <w:tcPr>
            <w:tcW w:w="697" w:type="dxa"/>
            <w:tcBorders>
              <w:top w:val="nil"/>
            </w:tcBorders>
          </w:tcPr>
          <w:p w:rsidR="00AC7DD6" w:rsidRDefault="00466DA9">
            <w:pPr>
              <w:pStyle w:val="TableParagraph"/>
              <w:spacing w:line="251" w:lineRule="exact"/>
              <w:ind w:left="100"/>
              <w:rPr>
                <w:sz w:val="24"/>
              </w:rPr>
            </w:pPr>
            <w:r>
              <w:rPr>
                <w:spacing w:val="-5"/>
                <w:sz w:val="24"/>
              </w:rPr>
              <w:t>68</w:t>
            </w:r>
          </w:p>
        </w:tc>
        <w:tc>
          <w:tcPr>
            <w:tcW w:w="5462" w:type="dxa"/>
            <w:tcBorders>
              <w:top w:val="nil"/>
            </w:tcBorders>
          </w:tcPr>
          <w:p w:rsidR="00AC7DD6" w:rsidRDefault="00466DA9">
            <w:pPr>
              <w:pStyle w:val="TableParagraph"/>
              <w:spacing w:line="251" w:lineRule="exact"/>
              <w:ind w:left="104"/>
              <w:rPr>
                <w:sz w:val="24"/>
              </w:rPr>
            </w:pPr>
            <w:r>
              <w:rPr>
                <w:sz w:val="24"/>
              </w:rPr>
              <w:t>на3000 и4800</w:t>
            </w:r>
            <w:r>
              <w:rPr>
                <w:spacing w:val="-4"/>
                <w:sz w:val="24"/>
              </w:rPr>
              <w:t>маток</w:t>
            </w:r>
          </w:p>
        </w:tc>
        <w:tc>
          <w:tcPr>
            <w:tcW w:w="1398" w:type="dxa"/>
            <w:tcBorders>
              <w:top w:val="nil"/>
            </w:tcBorders>
          </w:tcPr>
          <w:p w:rsidR="00AC7DD6" w:rsidRDefault="00466DA9">
            <w:pPr>
              <w:pStyle w:val="TableParagraph"/>
              <w:spacing w:line="251" w:lineRule="exact"/>
              <w:ind w:left="160" w:right="160"/>
              <w:jc w:val="center"/>
              <w:rPr>
                <w:sz w:val="24"/>
              </w:rPr>
            </w:pPr>
            <w:r>
              <w:rPr>
                <w:sz w:val="24"/>
              </w:rPr>
              <w:t xml:space="preserve">58; </w:t>
            </w:r>
            <w:r>
              <w:rPr>
                <w:spacing w:val="-5"/>
                <w:sz w:val="24"/>
              </w:rPr>
              <w:t>59</w:t>
            </w:r>
          </w:p>
        </w:tc>
      </w:tr>
      <w:tr w:rsidR="00AC7DD6">
        <w:trPr>
          <w:trHeight w:val="282"/>
        </w:trPr>
        <w:tc>
          <w:tcPr>
            <w:tcW w:w="2384" w:type="dxa"/>
            <w:tcBorders>
              <w:bottom w:val="nil"/>
            </w:tcBorders>
          </w:tcPr>
          <w:p w:rsidR="00AC7DD6" w:rsidRDefault="00466DA9">
            <w:pPr>
              <w:pStyle w:val="TableParagraph"/>
              <w:spacing w:line="262" w:lineRule="exact"/>
              <w:ind w:left="107"/>
              <w:rPr>
                <w:sz w:val="24"/>
              </w:rPr>
            </w:pPr>
            <w:r>
              <w:rPr>
                <w:spacing w:val="-12"/>
                <w:sz w:val="24"/>
              </w:rPr>
              <w:t>IV.</w:t>
            </w:r>
            <w:r>
              <w:rPr>
                <w:spacing w:val="-2"/>
                <w:sz w:val="24"/>
              </w:rPr>
              <w:t>Козоводческие</w:t>
            </w:r>
          </w:p>
        </w:tc>
        <w:tc>
          <w:tcPr>
            <w:tcW w:w="697" w:type="dxa"/>
            <w:tcBorders>
              <w:bottom w:val="nil"/>
            </w:tcBorders>
          </w:tcPr>
          <w:p w:rsidR="00AC7DD6" w:rsidRDefault="00AC7DD6">
            <w:pPr>
              <w:pStyle w:val="TableParagraph"/>
              <w:rPr>
                <w:sz w:val="20"/>
              </w:rPr>
            </w:pPr>
          </w:p>
        </w:tc>
        <w:tc>
          <w:tcPr>
            <w:tcW w:w="5462" w:type="dxa"/>
            <w:tcBorders>
              <w:bottom w:val="nil"/>
            </w:tcBorders>
          </w:tcPr>
          <w:p w:rsidR="00AC7DD6" w:rsidRDefault="00AC7DD6">
            <w:pPr>
              <w:pStyle w:val="TableParagraph"/>
              <w:rPr>
                <w:sz w:val="20"/>
              </w:rPr>
            </w:pPr>
          </w:p>
        </w:tc>
        <w:tc>
          <w:tcPr>
            <w:tcW w:w="1398" w:type="dxa"/>
            <w:tcBorders>
              <w:bottom w:val="nil"/>
            </w:tcBorders>
          </w:tcPr>
          <w:p w:rsidR="00AC7DD6" w:rsidRDefault="00AC7DD6">
            <w:pPr>
              <w:pStyle w:val="TableParagraph"/>
              <w:rPr>
                <w:sz w:val="20"/>
              </w:rPr>
            </w:pPr>
          </w:p>
        </w:tc>
      </w:tr>
      <w:tr w:rsidR="00AC7DD6">
        <w:trPr>
          <w:trHeight w:val="275"/>
        </w:trPr>
        <w:tc>
          <w:tcPr>
            <w:tcW w:w="2384" w:type="dxa"/>
            <w:tcBorders>
              <w:top w:val="nil"/>
              <w:bottom w:val="nil"/>
            </w:tcBorders>
          </w:tcPr>
          <w:p w:rsidR="00AC7DD6" w:rsidRDefault="00466DA9">
            <w:pPr>
              <w:pStyle w:val="TableParagraph"/>
              <w:spacing w:line="256" w:lineRule="exact"/>
              <w:ind w:left="107"/>
              <w:rPr>
                <w:sz w:val="24"/>
              </w:rPr>
            </w:pPr>
            <w:r>
              <w:rPr>
                <w:sz w:val="24"/>
              </w:rPr>
              <w:t>А.)</w:t>
            </w:r>
            <w:r>
              <w:rPr>
                <w:spacing w:val="-2"/>
                <w:sz w:val="24"/>
              </w:rPr>
              <w:t>Пуховые</w:t>
            </w: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69</w:t>
            </w:r>
          </w:p>
        </w:tc>
        <w:tc>
          <w:tcPr>
            <w:tcW w:w="5462" w:type="dxa"/>
            <w:tcBorders>
              <w:top w:val="nil"/>
              <w:bottom w:val="nil"/>
            </w:tcBorders>
          </w:tcPr>
          <w:p w:rsidR="00AC7DD6" w:rsidRDefault="00466DA9">
            <w:pPr>
              <w:pStyle w:val="TableParagraph"/>
              <w:spacing w:line="256" w:lineRule="exact"/>
              <w:ind w:left="104"/>
              <w:rPr>
                <w:sz w:val="24"/>
              </w:rPr>
            </w:pPr>
            <w:r>
              <w:rPr>
                <w:sz w:val="24"/>
              </w:rPr>
              <w:t xml:space="preserve">На2500 </w:t>
            </w:r>
            <w:r>
              <w:rPr>
                <w:spacing w:val="-2"/>
                <w:sz w:val="24"/>
              </w:rPr>
              <w:t>голов</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55</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70</w:t>
            </w:r>
          </w:p>
        </w:tc>
        <w:tc>
          <w:tcPr>
            <w:tcW w:w="5462" w:type="dxa"/>
            <w:tcBorders>
              <w:top w:val="nil"/>
              <w:bottom w:val="nil"/>
            </w:tcBorders>
          </w:tcPr>
          <w:p w:rsidR="00AC7DD6" w:rsidRDefault="00466DA9">
            <w:pPr>
              <w:pStyle w:val="TableParagraph"/>
              <w:spacing w:line="256" w:lineRule="exact"/>
              <w:ind w:left="104"/>
              <w:rPr>
                <w:sz w:val="24"/>
              </w:rPr>
            </w:pPr>
            <w:r>
              <w:rPr>
                <w:sz w:val="24"/>
              </w:rPr>
              <w:t xml:space="preserve">На3000 </w:t>
            </w:r>
            <w:r>
              <w:rPr>
                <w:spacing w:val="-2"/>
                <w:sz w:val="24"/>
              </w:rPr>
              <w:t>голов</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57</w:t>
            </w:r>
          </w:p>
        </w:tc>
      </w:tr>
      <w:tr w:rsidR="00AC7DD6">
        <w:trPr>
          <w:trHeight w:val="271"/>
        </w:trPr>
        <w:tc>
          <w:tcPr>
            <w:tcW w:w="2384" w:type="dxa"/>
            <w:tcBorders>
              <w:top w:val="nil"/>
            </w:tcBorders>
          </w:tcPr>
          <w:p w:rsidR="00AC7DD6" w:rsidRDefault="00466DA9">
            <w:pPr>
              <w:pStyle w:val="TableParagraph"/>
              <w:spacing w:line="252" w:lineRule="exact"/>
              <w:ind w:left="107"/>
              <w:rPr>
                <w:sz w:val="24"/>
              </w:rPr>
            </w:pPr>
            <w:r>
              <w:rPr>
                <w:sz w:val="24"/>
              </w:rPr>
              <w:t>Б.)</w:t>
            </w:r>
            <w:r>
              <w:rPr>
                <w:spacing w:val="-2"/>
                <w:sz w:val="24"/>
              </w:rPr>
              <w:t>Шерстные</w:t>
            </w:r>
          </w:p>
        </w:tc>
        <w:tc>
          <w:tcPr>
            <w:tcW w:w="697" w:type="dxa"/>
            <w:tcBorders>
              <w:top w:val="nil"/>
            </w:tcBorders>
          </w:tcPr>
          <w:p w:rsidR="00AC7DD6" w:rsidRDefault="00466DA9">
            <w:pPr>
              <w:pStyle w:val="TableParagraph"/>
              <w:spacing w:line="252" w:lineRule="exact"/>
              <w:ind w:left="100"/>
              <w:rPr>
                <w:sz w:val="24"/>
              </w:rPr>
            </w:pPr>
            <w:r>
              <w:rPr>
                <w:spacing w:val="-5"/>
                <w:sz w:val="24"/>
              </w:rPr>
              <w:t>71</w:t>
            </w:r>
          </w:p>
        </w:tc>
        <w:tc>
          <w:tcPr>
            <w:tcW w:w="5462" w:type="dxa"/>
            <w:tcBorders>
              <w:top w:val="nil"/>
            </w:tcBorders>
          </w:tcPr>
          <w:p w:rsidR="00AC7DD6" w:rsidRDefault="00466DA9">
            <w:pPr>
              <w:pStyle w:val="TableParagraph"/>
              <w:spacing w:line="252" w:lineRule="exact"/>
              <w:ind w:left="104"/>
              <w:rPr>
                <w:sz w:val="24"/>
              </w:rPr>
            </w:pPr>
            <w:r>
              <w:rPr>
                <w:sz w:val="24"/>
              </w:rPr>
              <w:t xml:space="preserve">На3600 </w:t>
            </w:r>
            <w:r>
              <w:rPr>
                <w:spacing w:val="-2"/>
                <w:sz w:val="24"/>
              </w:rPr>
              <w:t>голов</w:t>
            </w:r>
          </w:p>
        </w:tc>
        <w:tc>
          <w:tcPr>
            <w:tcW w:w="1398" w:type="dxa"/>
            <w:tcBorders>
              <w:top w:val="nil"/>
            </w:tcBorders>
          </w:tcPr>
          <w:p w:rsidR="00AC7DD6" w:rsidRDefault="00466DA9">
            <w:pPr>
              <w:pStyle w:val="TableParagraph"/>
              <w:spacing w:line="252" w:lineRule="exact"/>
              <w:ind w:left="160" w:right="160"/>
              <w:jc w:val="center"/>
              <w:rPr>
                <w:sz w:val="24"/>
              </w:rPr>
            </w:pPr>
            <w:r>
              <w:rPr>
                <w:spacing w:val="-5"/>
                <w:sz w:val="24"/>
              </w:rPr>
              <w:t>59</w:t>
            </w:r>
          </w:p>
        </w:tc>
      </w:tr>
      <w:tr w:rsidR="00AC7DD6">
        <w:trPr>
          <w:trHeight w:val="275"/>
        </w:trPr>
        <w:tc>
          <w:tcPr>
            <w:tcW w:w="2384" w:type="dxa"/>
            <w:vMerge w:val="restart"/>
          </w:tcPr>
          <w:p w:rsidR="00AC7DD6" w:rsidRDefault="00466DA9">
            <w:pPr>
              <w:pStyle w:val="TableParagraph"/>
              <w:ind w:left="107"/>
              <w:rPr>
                <w:sz w:val="24"/>
              </w:rPr>
            </w:pPr>
            <w:r>
              <w:rPr>
                <w:spacing w:val="-4"/>
                <w:sz w:val="24"/>
              </w:rPr>
              <w:t xml:space="preserve">V.Коневодческие </w:t>
            </w:r>
            <w:r>
              <w:rPr>
                <w:spacing w:val="-2"/>
                <w:sz w:val="24"/>
              </w:rPr>
              <w:t>кумысные</w:t>
            </w:r>
          </w:p>
        </w:tc>
        <w:tc>
          <w:tcPr>
            <w:tcW w:w="697" w:type="dxa"/>
          </w:tcPr>
          <w:p w:rsidR="00AC7DD6" w:rsidRDefault="00AC7DD6">
            <w:pPr>
              <w:pStyle w:val="TableParagraph"/>
              <w:rPr>
                <w:sz w:val="20"/>
              </w:rPr>
            </w:pPr>
          </w:p>
        </w:tc>
        <w:tc>
          <w:tcPr>
            <w:tcW w:w="5462" w:type="dxa"/>
          </w:tcPr>
          <w:p w:rsidR="00AC7DD6" w:rsidRDefault="00AC7DD6">
            <w:pPr>
              <w:pStyle w:val="TableParagraph"/>
              <w:rPr>
                <w:sz w:val="20"/>
              </w:rPr>
            </w:pPr>
          </w:p>
        </w:tc>
        <w:tc>
          <w:tcPr>
            <w:tcW w:w="1398" w:type="dxa"/>
          </w:tcPr>
          <w:p w:rsidR="00AC7DD6" w:rsidRDefault="00AC7DD6">
            <w:pPr>
              <w:pStyle w:val="TableParagraph"/>
              <w:rPr>
                <w:sz w:val="20"/>
              </w:rPr>
            </w:pPr>
          </w:p>
        </w:tc>
      </w:tr>
      <w:tr w:rsidR="00AC7DD6">
        <w:trPr>
          <w:trHeight w:val="275"/>
        </w:trPr>
        <w:tc>
          <w:tcPr>
            <w:tcW w:w="2384" w:type="dxa"/>
            <w:vMerge/>
            <w:tcBorders>
              <w:top w:val="nil"/>
            </w:tcBorders>
          </w:tcPr>
          <w:p w:rsidR="00AC7DD6" w:rsidRDefault="00AC7DD6">
            <w:pPr>
              <w:rPr>
                <w:sz w:val="2"/>
                <w:szCs w:val="2"/>
              </w:rPr>
            </w:pPr>
          </w:p>
        </w:tc>
        <w:tc>
          <w:tcPr>
            <w:tcW w:w="697" w:type="dxa"/>
          </w:tcPr>
          <w:p w:rsidR="00AC7DD6" w:rsidRDefault="00466DA9">
            <w:pPr>
              <w:pStyle w:val="TableParagraph"/>
              <w:spacing w:line="256" w:lineRule="exact"/>
              <w:ind w:right="222"/>
              <w:jc w:val="right"/>
              <w:rPr>
                <w:sz w:val="24"/>
              </w:rPr>
            </w:pPr>
            <w:r>
              <w:rPr>
                <w:spacing w:val="-5"/>
                <w:sz w:val="24"/>
              </w:rPr>
              <w:t>72</w:t>
            </w:r>
          </w:p>
        </w:tc>
        <w:tc>
          <w:tcPr>
            <w:tcW w:w="5462" w:type="dxa"/>
          </w:tcPr>
          <w:p w:rsidR="00AC7DD6" w:rsidRDefault="00466DA9">
            <w:pPr>
              <w:pStyle w:val="TableParagraph"/>
              <w:spacing w:line="256" w:lineRule="exact"/>
              <w:ind w:left="104"/>
              <w:rPr>
                <w:sz w:val="24"/>
              </w:rPr>
            </w:pPr>
            <w:r>
              <w:rPr>
                <w:sz w:val="24"/>
              </w:rPr>
              <w:t xml:space="preserve">На50 </w:t>
            </w:r>
            <w:r>
              <w:rPr>
                <w:spacing w:val="-2"/>
                <w:sz w:val="24"/>
              </w:rPr>
              <w:t>кобылиц</w:t>
            </w:r>
          </w:p>
        </w:tc>
        <w:tc>
          <w:tcPr>
            <w:tcW w:w="1398" w:type="dxa"/>
          </w:tcPr>
          <w:p w:rsidR="00AC7DD6" w:rsidRDefault="00466DA9">
            <w:pPr>
              <w:pStyle w:val="TableParagraph"/>
              <w:spacing w:line="256" w:lineRule="exact"/>
              <w:ind w:left="160" w:right="160"/>
              <w:jc w:val="center"/>
              <w:rPr>
                <w:sz w:val="24"/>
              </w:rPr>
            </w:pPr>
            <w:r>
              <w:rPr>
                <w:spacing w:val="-5"/>
                <w:sz w:val="24"/>
              </w:rPr>
              <w:t>39</w:t>
            </w:r>
          </w:p>
        </w:tc>
      </w:tr>
      <w:tr w:rsidR="00AC7DD6">
        <w:trPr>
          <w:trHeight w:val="275"/>
        </w:trPr>
        <w:tc>
          <w:tcPr>
            <w:tcW w:w="2384" w:type="dxa"/>
            <w:vMerge/>
            <w:tcBorders>
              <w:top w:val="nil"/>
            </w:tcBorders>
          </w:tcPr>
          <w:p w:rsidR="00AC7DD6" w:rsidRDefault="00AC7DD6">
            <w:pPr>
              <w:rPr>
                <w:sz w:val="2"/>
                <w:szCs w:val="2"/>
              </w:rPr>
            </w:pPr>
          </w:p>
        </w:tc>
        <w:tc>
          <w:tcPr>
            <w:tcW w:w="697" w:type="dxa"/>
          </w:tcPr>
          <w:p w:rsidR="00AC7DD6" w:rsidRDefault="00466DA9">
            <w:pPr>
              <w:pStyle w:val="TableParagraph"/>
              <w:spacing w:line="256" w:lineRule="exact"/>
              <w:ind w:right="222"/>
              <w:jc w:val="right"/>
              <w:rPr>
                <w:sz w:val="24"/>
              </w:rPr>
            </w:pPr>
            <w:r>
              <w:rPr>
                <w:spacing w:val="-5"/>
                <w:sz w:val="24"/>
              </w:rPr>
              <w:t>73</w:t>
            </w:r>
          </w:p>
        </w:tc>
        <w:tc>
          <w:tcPr>
            <w:tcW w:w="5462" w:type="dxa"/>
          </w:tcPr>
          <w:p w:rsidR="00AC7DD6" w:rsidRDefault="00466DA9">
            <w:pPr>
              <w:pStyle w:val="TableParagraph"/>
              <w:spacing w:line="256" w:lineRule="exact"/>
              <w:ind w:left="104"/>
              <w:rPr>
                <w:sz w:val="24"/>
              </w:rPr>
            </w:pPr>
            <w:r>
              <w:rPr>
                <w:sz w:val="24"/>
              </w:rPr>
              <w:t xml:space="preserve">На100 </w:t>
            </w:r>
            <w:r>
              <w:rPr>
                <w:spacing w:val="-2"/>
                <w:sz w:val="24"/>
              </w:rPr>
              <w:t>кобылиц</w:t>
            </w:r>
          </w:p>
        </w:tc>
        <w:tc>
          <w:tcPr>
            <w:tcW w:w="1398" w:type="dxa"/>
          </w:tcPr>
          <w:p w:rsidR="00AC7DD6" w:rsidRDefault="00466DA9">
            <w:pPr>
              <w:pStyle w:val="TableParagraph"/>
              <w:spacing w:line="256" w:lineRule="exact"/>
              <w:ind w:left="160" w:right="160"/>
              <w:jc w:val="center"/>
              <w:rPr>
                <w:sz w:val="24"/>
              </w:rPr>
            </w:pPr>
            <w:r>
              <w:rPr>
                <w:spacing w:val="-5"/>
                <w:sz w:val="24"/>
              </w:rPr>
              <w:t>39</w:t>
            </w:r>
          </w:p>
        </w:tc>
      </w:tr>
      <w:tr w:rsidR="00AC7DD6">
        <w:trPr>
          <w:trHeight w:val="275"/>
        </w:trPr>
        <w:tc>
          <w:tcPr>
            <w:tcW w:w="2384" w:type="dxa"/>
            <w:vMerge/>
            <w:tcBorders>
              <w:top w:val="nil"/>
            </w:tcBorders>
          </w:tcPr>
          <w:p w:rsidR="00AC7DD6" w:rsidRDefault="00AC7DD6">
            <w:pPr>
              <w:rPr>
                <w:sz w:val="2"/>
                <w:szCs w:val="2"/>
              </w:rPr>
            </w:pPr>
          </w:p>
        </w:tc>
        <w:tc>
          <w:tcPr>
            <w:tcW w:w="697" w:type="dxa"/>
          </w:tcPr>
          <w:p w:rsidR="00AC7DD6" w:rsidRDefault="00466DA9">
            <w:pPr>
              <w:pStyle w:val="TableParagraph"/>
              <w:spacing w:line="256" w:lineRule="exact"/>
              <w:ind w:right="222"/>
              <w:jc w:val="right"/>
              <w:rPr>
                <w:sz w:val="24"/>
              </w:rPr>
            </w:pPr>
            <w:r>
              <w:rPr>
                <w:spacing w:val="-5"/>
                <w:sz w:val="24"/>
              </w:rPr>
              <w:t>74</w:t>
            </w:r>
          </w:p>
        </w:tc>
        <w:tc>
          <w:tcPr>
            <w:tcW w:w="5462" w:type="dxa"/>
          </w:tcPr>
          <w:p w:rsidR="00AC7DD6" w:rsidRDefault="00466DA9">
            <w:pPr>
              <w:pStyle w:val="TableParagraph"/>
              <w:spacing w:line="256" w:lineRule="exact"/>
              <w:ind w:left="104"/>
              <w:rPr>
                <w:sz w:val="24"/>
              </w:rPr>
            </w:pPr>
            <w:r>
              <w:rPr>
                <w:sz w:val="24"/>
              </w:rPr>
              <w:t xml:space="preserve">На150 </w:t>
            </w:r>
            <w:r>
              <w:rPr>
                <w:spacing w:val="-2"/>
                <w:sz w:val="24"/>
              </w:rPr>
              <w:t>кобылиц</w:t>
            </w:r>
          </w:p>
        </w:tc>
        <w:tc>
          <w:tcPr>
            <w:tcW w:w="1398" w:type="dxa"/>
          </w:tcPr>
          <w:p w:rsidR="00AC7DD6" w:rsidRDefault="00466DA9">
            <w:pPr>
              <w:pStyle w:val="TableParagraph"/>
              <w:spacing w:line="256" w:lineRule="exact"/>
              <w:ind w:left="160" w:right="160"/>
              <w:jc w:val="center"/>
              <w:rPr>
                <w:sz w:val="24"/>
              </w:rPr>
            </w:pPr>
            <w:r>
              <w:rPr>
                <w:spacing w:val="-5"/>
                <w:sz w:val="24"/>
              </w:rPr>
              <w:t>42</w:t>
            </w:r>
          </w:p>
        </w:tc>
      </w:tr>
      <w:tr w:rsidR="00AC7DD6">
        <w:trPr>
          <w:trHeight w:val="280"/>
        </w:trPr>
        <w:tc>
          <w:tcPr>
            <w:tcW w:w="2384" w:type="dxa"/>
            <w:tcBorders>
              <w:bottom w:val="nil"/>
            </w:tcBorders>
          </w:tcPr>
          <w:p w:rsidR="00AC7DD6" w:rsidRDefault="00466DA9">
            <w:pPr>
              <w:pStyle w:val="TableParagraph"/>
              <w:spacing w:line="260" w:lineRule="exact"/>
              <w:ind w:left="107"/>
              <w:rPr>
                <w:sz w:val="24"/>
              </w:rPr>
            </w:pPr>
            <w:r>
              <w:rPr>
                <w:sz w:val="24"/>
              </w:rPr>
              <w:t>VI.</w:t>
            </w:r>
            <w:r>
              <w:rPr>
                <w:spacing w:val="-2"/>
                <w:sz w:val="24"/>
              </w:rPr>
              <w:t>Птицеводческие</w:t>
            </w:r>
          </w:p>
        </w:tc>
        <w:tc>
          <w:tcPr>
            <w:tcW w:w="697" w:type="dxa"/>
            <w:tcBorders>
              <w:bottom w:val="nil"/>
            </w:tcBorders>
          </w:tcPr>
          <w:p w:rsidR="00AC7DD6" w:rsidRDefault="00AC7DD6">
            <w:pPr>
              <w:pStyle w:val="TableParagraph"/>
              <w:rPr>
                <w:sz w:val="20"/>
              </w:rPr>
            </w:pPr>
          </w:p>
        </w:tc>
        <w:tc>
          <w:tcPr>
            <w:tcW w:w="5462" w:type="dxa"/>
            <w:tcBorders>
              <w:bottom w:val="nil"/>
            </w:tcBorders>
          </w:tcPr>
          <w:p w:rsidR="00AC7DD6" w:rsidRDefault="00AC7DD6">
            <w:pPr>
              <w:pStyle w:val="TableParagraph"/>
              <w:rPr>
                <w:sz w:val="20"/>
              </w:rPr>
            </w:pPr>
          </w:p>
        </w:tc>
        <w:tc>
          <w:tcPr>
            <w:tcW w:w="1398" w:type="dxa"/>
            <w:tcBorders>
              <w:bottom w:val="nil"/>
            </w:tcBorders>
          </w:tcPr>
          <w:p w:rsidR="00AC7DD6" w:rsidRDefault="00AC7DD6">
            <w:pPr>
              <w:pStyle w:val="TableParagraph"/>
              <w:rPr>
                <w:sz w:val="20"/>
              </w:rPr>
            </w:pPr>
          </w:p>
        </w:tc>
      </w:tr>
      <w:tr w:rsidR="00AC7DD6">
        <w:trPr>
          <w:trHeight w:val="276"/>
        </w:trPr>
        <w:tc>
          <w:tcPr>
            <w:tcW w:w="2384" w:type="dxa"/>
            <w:vMerge w:val="restart"/>
            <w:tcBorders>
              <w:top w:val="nil"/>
              <w:bottom w:val="nil"/>
            </w:tcBorders>
          </w:tcPr>
          <w:p w:rsidR="00AC7DD6" w:rsidRDefault="00466DA9">
            <w:pPr>
              <w:pStyle w:val="TableParagraph"/>
              <w:spacing w:line="264" w:lineRule="exact"/>
              <w:ind w:left="107"/>
              <w:rPr>
                <w:sz w:val="24"/>
              </w:rPr>
            </w:pPr>
            <w:r>
              <w:rPr>
                <w:sz w:val="24"/>
              </w:rPr>
              <w:t>А.)</w:t>
            </w:r>
            <w:r>
              <w:rPr>
                <w:spacing w:val="-2"/>
                <w:sz w:val="24"/>
              </w:rPr>
              <w:t xml:space="preserve"> Яичного</w:t>
            </w:r>
          </w:p>
          <w:p w:rsidR="00AC7DD6" w:rsidRDefault="00466DA9">
            <w:pPr>
              <w:pStyle w:val="TableParagraph"/>
              <w:spacing w:line="268" w:lineRule="exact"/>
              <w:ind w:left="107"/>
              <w:rPr>
                <w:sz w:val="24"/>
              </w:rPr>
            </w:pPr>
            <w:r>
              <w:rPr>
                <w:spacing w:val="-2"/>
                <w:sz w:val="24"/>
              </w:rPr>
              <w:t>направления</w:t>
            </w: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75</w:t>
            </w:r>
          </w:p>
        </w:tc>
        <w:tc>
          <w:tcPr>
            <w:tcW w:w="5462" w:type="dxa"/>
            <w:tcBorders>
              <w:top w:val="nil"/>
              <w:bottom w:val="nil"/>
            </w:tcBorders>
          </w:tcPr>
          <w:p w:rsidR="00AC7DD6" w:rsidRDefault="00466DA9">
            <w:pPr>
              <w:pStyle w:val="TableParagraph"/>
              <w:spacing w:line="256" w:lineRule="exact"/>
              <w:ind w:left="104"/>
              <w:rPr>
                <w:sz w:val="24"/>
              </w:rPr>
            </w:pPr>
            <w:r>
              <w:rPr>
                <w:sz w:val="24"/>
              </w:rPr>
              <w:t>на300тыс.кур-</w:t>
            </w:r>
            <w:r>
              <w:rPr>
                <w:spacing w:val="-2"/>
                <w:sz w:val="24"/>
              </w:rPr>
              <w:t>несушек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25</w:t>
            </w:r>
          </w:p>
        </w:tc>
      </w:tr>
      <w:tr w:rsidR="00AC7DD6">
        <w:trPr>
          <w:trHeight w:val="275"/>
        </w:trPr>
        <w:tc>
          <w:tcPr>
            <w:tcW w:w="2384" w:type="dxa"/>
            <w:vMerge/>
            <w:tcBorders>
              <w:top w:val="nil"/>
              <w:bottom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76</w:t>
            </w:r>
          </w:p>
        </w:tc>
        <w:tc>
          <w:tcPr>
            <w:tcW w:w="5462" w:type="dxa"/>
            <w:tcBorders>
              <w:top w:val="nil"/>
              <w:bottom w:val="nil"/>
            </w:tcBorders>
          </w:tcPr>
          <w:p w:rsidR="00AC7DD6" w:rsidRDefault="00466DA9">
            <w:pPr>
              <w:pStyle w:val="TableParagraph"/>
              <w:spacing w:line="256" w:lineRule="exact"/>
              <w:ind w:left="104"/>
              <w:rPr>
                <w:sz w:val="24"/>
              </w:rPr>
            </w:pPr>
            <w:r>
              <w:rPr>
                <w:sz w:val="24"/>
              </w:rPr>
              <w:t>на400-500тыс. кур-</w:t>
            </w:r>
            <w:r>
              <w:rPr>
                <w:spacing w:val="-2"/>
                <w:sz w:val="24"/>
              </w:rPr>
              <w:t>несушек</w:t>
            </w:r>
          </w:p>
        </w:tc>
        <w:tc>
          <w:tcPr>
            <w:tcW w:w="1398" w:type="dxa"/>
            <w:tcBorders>
              <w:top w:val="nil"/>
              <w:bottom w:val="nil"/>
            </w:tcBorders>
          </w:tcPr>
          <w:p w:rsidR="00AC7DD6" w:rsidRDefault="00AC7DD6">
            <w:pPr>
              <w:pStyle w:val="TableParagraph"/>
              <w:rPr>
                <w:sz w:val="20"/>
              </w:rPr>
            </w:pP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w:t>
            </w:r>
            <w:r>
              <w:rPr>
                <w:spacing w:val="-2"/>
                <w:sz w:val="24"/>
              </w:rPr>
              <w:t>промстада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28</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зонаремонтного</w:t>
            </w:r>
            <w:r>
              <w:rPr>
                <w:spacing w:val="-2"/>
                <w:sz w:val="24"/>
              </w:rPr>
              <w:t>молодняка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30</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зонародительского</w:t>
            </w:r>
            <w:r>
              <w:rPr>
                <w:spacing w:val="-4"/>
                <w:sz w:val="24"/>
              </w:rPr>
              <w:t>стада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31</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w:t>
            </w:r>
            <w:r>
              <w:rPr>
                <w:spacing w:val="-2"/>
                <w:sz w:val="24"/>
              </w:rPr>
              <w:t>инкубатория</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25</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77</w:t>
            </w:r>
          </w:p>
        </w:tc>
        <w:tc>
          <w:tcPr>
            <w:tcW w:w="5462" w:type="dxa"/>
            <w:tcBorders>
              <w:top w:val="nil"/>
              <w:bottom w:val="nil"/>
            </w:tcBorders>
          </w:tcPr>
          <w:p w:rsidR="00AC7DD6" w:rsidRDefault="00466DA9">
            <w:pPr>
              <w:pStyle w:val="TableParagraph"/>
              <w:spacing w:line="256" w:lineRule="exact"/>
              <w:ind w:left="104"/>
              <w:rPr>
                <w:sz w:val="24"/>
              </w:rPr>
            </w:pPr>
            <w:r>
              <w:rPr>
                <w:sz w:val="24"/>
              </w:rPr>
              <w:t>на600тыс.кур-</w:t>
            </w:r>
            <w:r>
              <w:rPr>
                <w:spacing w:val="-2"/>
                <w:sz w:val="24"/>
              </w:rPr>
              <w:t>несушек</w:t>
            </w:r>
          </w:p>
        </w:tc>
        <w:tc>
          <w:tcPr>
            <w:tcW w:w="1398" w:type="dxa"/>
            <w:tcBorders>
              <w:top w:val="nil"/>
              <w:bottom w:val="nil"/>
            </w:tcBorders>
          </w:tcPr>
          <w:p w:rsidR="00AC7DD6" w:rsidRDefault="00AC7DD6">
            <w:pPr>
              <w:pStyle w:val="TableParagraph"/>
              <w:rPr>
                <w:sz w:val="20"/>
              </w:rPr>
            </w:pP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w:t>
            </w:r>
            <w:r>
              <w:rPr>
                <w:spacing w:val="-2"/>
                <w:sz w:val="24"/>
              </w:rPr>
              <w:t>промстада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29</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зонаремонтного</w:t>
            </w:r>
            <w:r>
              <w:rPr>
                <w:spacing w:val="-2"/>
                <w:sz w:val="24"/>
              </w:rPr>
              <w:t>молодняка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29</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зонародительского</w:t>
            </w:r>
            <w:r>
              <w:rPr>
                <w:spacing w:val="-4"/>
                <w:sz w:val="24"/>
              </w:rPr>
              <w:t>стада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34</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w:t>
            </w:r>
            <w:r>
              <w:rPr>
                <w:spacing w:val="-2"/>
                <w:sz w:val="24"/>
              </w:rPr>
              <w:t>инкубатория</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34</w:t>
            </w:r>
          </w:p>
        </w:tc>
      </w:tr>
      <w:tr w:rsidR="00AC7DD6">
        <w:trPr>
          <w:trHeight w:val="271"/>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2" w:lineRule="exact"/>
              <w:ind w:left="100"/>
              <w:rPr>
                <w:sz w:val="24"/>
              </w:rPr>
            </w:pPr>
            <w:r>
              <w:rPr>
                <w:spacing w:val="-5"/>
                <w:sz w:val="24"/>
              </w:rPr>
              <w:t>78</w:t>
            </w:r>
          </w:p>
        </w:tc>
        <w:tc>
          <w:tcPr>
            <w:tcW w:w="5462" w:type="dxa"/>
            <w:tcBorders>
              <w:top w:val="nil"/>
              <w:bottom w:val="nil"/>
            </w:tcBorders>
          </w:tcPr>
          <w:p w:rsidR="00AC7DD6" w:rsidRDefault="00466DA9">
            <w:pPr>
              <w:pStyle w:val="TableParagraph"/>
              <w:spacing w:line="252" w:lineRule="exact"/>
              <w:ind w:left="104"/>
              <w:rPr>
                <w:sz w:val="24"/>
              </w:rPr>
            </w:pPr>
            <w:r>
              <w:rPr>
                <w:sz w:val="24"/>
              </w:rPr>
              <w:t>на1млн. кур-</w:t>
            </w:r>
            <w:r>
              <w:rPr>
                <w:spacing w:val="-2"/>
                <w:sz w:val="24"/>
              </w:rPr>
              <w:t>несушек</w:t>
            </w:r>
          </w:p>
        </w:tc>
        <w:tc>
          <w:tcPr>
            <w:tcW w:w="1398" w:type="dxa"/>
            <w:tcBorders>
              <w:top w:val="nil"/>
              <w:bottom w:val="nil"/>
            </w:tcBorders>
          </w:tcPr>
          <w:p w:rsidR="00AC7DD6" w:rsidRDefault="00AC7DD6">
            <w:pPr>
              <w:pStyle w:val="TableParagraph"/>
              <w:rPr>
                <w:sz w:val="20"/>
              </w:rPr>
            </w:pPr>
          </w:p>
        </w:tc>
      </w:tr>
    </w:tbl>
    <w:p w:rsidR="00AC7DD6" w:rsidRDefault="00AC7DD6">
      <w:pPr>
        <w:rPr>
          <w:sz w:val="20"/>
        </w:rPr>
        <w:sectPr w:rsidR="00AC7DD6">
          <w:type w:val="continuous"/>
          <w:pgSz w:w="11910" w:h="16800"/>
          <w:pgMar w:top="1140" w:right="0" w:bottom="127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83"/>
        <w:gridCol w:w="699"/>
        <w:gridCol w:w="5458"/>
        <w:gridCol w:w="1397"/>
      </w:tblGrid>
      <w:tr w:rsidR="00AC7DD6">
        <w:trPr>
          <w:trHeight w:val="275"/>
        </w:trPr>
        <w:tc>
          <w:tcPr>
            <w:tcW w:w="2383"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18"/>
              <w:ind w:left="107" w:right="970"/>
              <w:jc w:val="both"/>
              <w:rPr>
                <w:sz w:val="24"/>
              </w:rPr>
            </w:pPr>
            <w:r>
              <w:rPr>
                <w:sz w:val="24"/>
              </w:rPr>
              <w:t xml:space="preserve">Б.) Мясного </w:t>
            </w:r>
            <w:r>
              <w:rPr>
                <w:spacing w:val="-2"/>
                <w:sz w:val="24"/>
              </w:rPr>
              <w:t>направления бройлерные</w:t>
            </w: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5"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5" w:lineRule="exact"/>
              <w:ind w:left="576"/>
              <w:rPr>
                <w:sz w:val="24"/>
              </w:rPr>
            </w:pPr>
            <w:r>
              <w:rPr>
                <w:spacing w:val="-5"/>
                <w:sz w:val="24"/>
              </w:rPr>
              <w:t>25</w:t>
            </w:r>
          </w:p>
        </w:tc>
      </w:tr>
      <w:tr w:rsidR="00AC7DD6">
        <w:trPr>
          <w:trHeight w:val="26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18"/>
              </w:rPr>
            </w:pPr>
          </w:p>
        </w:tc>
        <w:tc>
          <w:tcPr>
            <w:tcW w:w="5458" w:type="dxa"/>
            <w:tcBorders>
              <w:top w:val="nil"/>
              <w:bottom w:val="nil"/>
            </w:tcBorders>
          </w:tcPr>
          <w:p w:rsidR="00AC7DD6" w:rsidRDefault="00466DA9">
            <w:pPr>
              <w:pStyle w:val="TableParagraph"/>
              <w:spacing w:line="24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46" w:lineRule="exact"/>
              <w:ind w:left="576"/>
              <w:rPr>
                <w:sz w:val="24"/>
              </w:rPr>
            </w:pPr>
            <w:r>
              <w:rPr>
                <w:spacing w:val="-5"/>
                <w:sz w:val="24"/>
              </w:rPr>
              <w:t>26</w:t>
            </w:r>
          </w:p>
        </w:tc>
      </w:tr>
      <w:tr w:rsidR="00AC7DD6">
        <w:trPr>
          <w:trHeight w:val="26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18"/>
              </w:rPr>
            </w:pPr>
          </w:p>
        </w:tc>
        <w:tc>
          <w:tcPr>
            <w:tcW w:w="5458" w:type="dxa"/>
            <w:tcBorders>
              <w:top w:val="nil"/>
              <w:bottom w:val="nil"/>
            </w:tcBorders>
          </w:tcPr>
          <w:p w:rsidR="00AC7DD6" w:rsidRDefault="00466DA9">
            <w:pPr>
              <w:pStyle w:val="TableParagraph"/>
              <w:spacing w:line="246" w:lineRule="exact"/>
              <w:ind w:left="103"/>
              <w:rPr>
                <w:sz w:val="24"/>
              </w:rPr>
            </w:pPr>
            <w:r>
              <w:rPr>
                <w:sz w:val="24"/>
              </w:rPr>
              <w:t>зонародительского</w:t>
            </w:r>
            <w:r>
              <w:rPr>
                <w:spacing w:val="-4"/>
                <w:sz w:val="24"/>
              </w:rPr>
              <w:t>стада</w:t>
            </w:r>
          </w:p>
        </w:tc>
        <w:tc>
          <w:tcPr>
            <w:tcW w:w="1397" w:type="dxa"/>
            <w:tcBorders>
              <w:top w:val="nil"/>
              <w:bottom w:val="nil"/>
            </w:tcBorders>
          </w:tcPr>
          <w:p w:rsidR="00AC7DD6" w:rsidRDefault="00466DA9">
            <w:pPr>
              <w:pStyle w:val="TableParagraph"/>
              <w:spacing w:line="246" w:lineRule="exact"/>
              <w:ind w:left="576"/>
              <w:rPr>
                <w:sz w:val="24"/>
              </w:rPr>
            </w:pPr>
            <w:r>
              <w:rPr>
                <w:spacing w:val="-5"/>
                <w:sz w:val="24"/>
              </w:rPr>
              <w:t>26</w:t>
            </w:r>
          </w:p>
        </w:tc>
      </w:tr>
      <w:tr w:rsidR="00AC7DD6">
        <w:trPr>
          <w:trHeight w:val="26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18"/>
              </w:rPr>
            </w:pPr>
          </w:p>
        </w:tc>
        <w:tc>
          <w:tcPr>
            <w:tcW w:w="5458" w:type="dxa"/>
            <w:tcBorders>
              <w:top w:val="nil"/>
            </w:tcBorders>
          </w:tcPr>
          <w:p w:rsidR="00AC7DD6" w:rsidRDefault="00466DA9">
            <w:pPr>
              <w:pStyle w:val="TableParagraph"/>
              <w:spacing w:line="247" w:lineRule="exact"/>
              <w:ind w:left="103"/>
              <w:rPr>
                <w:sz w:val="24"/>
              </w:rPr>
            </w:pPr>
            <w:r>
              <w:rPr>
                <w:sz w:val="24"/>
              </w:rPr>
              <w:t>зона</w:t>
            </w:r>
            <w:r>
              <w:rPr>
                <w:spacing w:val="-2"/>
                <w:sz w:val="24"/>
              </w:rPr>
              <w:t>инкубатория</w:t>
            </w:r>
          </w:p>
        </w:tc>
        <w:tc>
          <w:tcPr>
            <w:tcW w:w="1397" w:type="dxa"/>
            <w:tcBorders>
              <w:top w:val="nil"/>
            </w:tcBorders>
          </w:tcPr>
          <w:p w:rsidR="00AC7DD6" w:rsidRDefault="00466DA9">
            <w:pPr>
              <w:pStyle w:val="TableParagraph"/>
              <w:spacing w:line="247" w:lineRule="exact"/>
              <w:ind w:left="576"/>
              <w:rPr>
                <w:sz w:val="24"/>
              </w:rPr>
            </w:pPr>
            <w:r>
              <w:rPr>
                <w:spacing w:val="-5"/>
                <w:sz w:val="24"/>
              </w:rPr>
              <w:t>26</w:t>
            </w:r>
          </w:p>
        </w:tc>
      </w:tr>
      <w:tr w:rsidR="00AC7DD6">
        <w:trPr>
          <w:trHeight w:val="282"/>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bottom w:val="nil"/>
            </w:tcBorders>
          </w:tcPr>
          <w:p w:rsidR="00AC7DD6" w:rsidRDefault="00466DA9">
            <w:pPr>
              <w:pStyle w:val="TableParagraph"/>
              <w:spacing w:before="1" w:line="261" w:lineRule="exact"/>
              <w:ind w:left="103"/>
              <w:rPr>
                <w:sz w:val="24"/>
              </w:rPr>
            </w:pPr>
            <w:r>
              <w:rPr>
                <w:spacing w:val="-2"/>
                <w:sz w:val="24"/>
              </w:rPr>
              <w:t>Курыбройлеры</w:t>
            </w:r>
          </w:p>
        </w:tc>
        <w:tc>
          <w:tcPr>
            <w:tcW w:w="1397" w:type="dxa"/>
            <w:tcBorders>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79</w:t>
            </w:r>
          </w:p>
        </w:tc>
        <w:tc>
          <w:tcPr>
            <w:tcW w:w="5458" w:type="dxa"/>
            <w:tcBorders>
              <w:top w:val="nil"/>
              <w:bottom w:val="nil"/>
            </w:tcBorders>
          </w:tcPr>
          <w:p w:rsidR="00AC7DD6" w:rsidRDefault="00466DA9">
            <w:pPr>
              <w:pStyle w:val="TableParagraph"/>
              <w:spacing w:line="256" w:lineRule="exact"/>
              <w:ind w:left="103"/>
              <w:rPr>
                <w:sz w:val="24"/>
              </w:rPr>
            </w:pPr>
            <w:r>
              <w:rPr>
                <w:sz w:val="24"/>
              </w:rPr>
              <w:t xml:space="preserve">На3 млн. </w:t>
            </w:r>
            <w:r>
              <w:rPr>
                <w:spacing w:val="-2"/>
                <w:sz w:val="24"/>
              </w:rPr>
              <w:t>бройлеров</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28</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right="223"/>
              <w:jc w:val="right"/>
              <w:rPr>
                <w:sz w:val="24"/>
              </w:rPr>
            </w:pPr>
            <w:r>
              <w:rPr>
                <w:spacing w:val="-5"/>
                <w:sz w:val="24"/>
              </w:rPr>
              <w:t>80</w:t>
            </w:r>
          </w:p>
        </w:tc>
        <w:tc>
          <w:tcPr>
            <w:tcW w:w="5458" w:type="dxa"/>
            <w:tcBorders>
              <w:top w:val="nil"/>
              <w:bottom w:val="nil"/>
            </w:tcBorders>
          </w:tcPr>
          <w:p w:rsidR="00AC7DD6" w:rsidRDefault="00466DA9">
            <w:pPr>
              <w:pStyle w:val="TableParagraph"/>
              <w:spacing w:line="256" w:lineRule="exact"/>
              <w:ind w:left="103"/>
              <w:rPr>
                <w:sz w:val="24"/>
              </w:rPr>
            </w:pPr>
            <w:r>
              <w:rPr>
                <w:sz w:val="24"/>
              </w:rPr>
              <w:t>на6 и10 млн.</w:t>
            </w:r>
            <w:r>
              <w:rPr>
                <w:spacing w:val="-2"/>
                <w:sz w:val="24"/>
              </w:rPr>
              <w:t>бройлеров</w:t>
            </w:r>
          </w:p>
        </w:tc>
        <w:tc>
          <w:tcPr>
            <w:tcW w:w="1397" w:type="dxa"/>
            <w:tcBorders>
              <w:top w:val="nil"/>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28</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33</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зонародительского</w:t>
            </w:r>
            <w:r>
              <w:rPr>
                <w:spacing w:val="-4"/>
                <w:sz w:val="24"/>
              </w:rPr>
              <w:t>стада</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33</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w:t>
            </w:r>
            <w:r>
              <w:rPr>
                <w:spacing w:val="-2"/>
                <w:sz w:val="24"/>
              </w:rPr>
              <w:t>инкубатория</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32</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AC7DD6">
            <w:pPr>
              <w:pStyle w:val="TableParagraph"/>
              <w:rPr>
                <w:sz w:val="20"/>
              </w:rPr>
            </w:pPr>
          </w:p>
        </w:tc>
        <w:tc>
          <w:tcPr>
            <w:tcW w:w="5458" w:type="dxa"/>
            <w:tcBorders>
              <w:top w:val="nil"/>
            </w:tcBorders>
          </w:tcPr>
          <w:p w:rsidR="00AC7DD6" w:rsidRDefault="00466DA9">
            <w:pPr>
              <w:pStyle w:val="TableParagraph"/>
              <w:spacing w:line="251" w:lineRule="exact"/>
              <w:ind w:left="103"/>
              <w:rPr>
                <w:sz w:val="24"/>
              </w:rPr>
            </w:pPr>
            <w:r>
              <w:rPr>
                <w:sz w:val="24"/>
              </w:rPr>
              <w:t>зонаубояи</w:t>
            </w:r>
            <w:r>
              <w:rPr>
                <w:spacing w:val="-2"/>
                <w:sz w:val="24"/>
              </w:rPr>
              <w:t xml:space="preserve"> переработки</w:t>
            </w:r>
          </w:p>
        </w:tc>
        <w:tc>
          <w:tcPr>
            <w:tcW w:w="1397" w:type="dxa"/>
            <w:tcBorders>
              <w:top w:val="nil"/>
            </w:tcBorders>
          </w:tcPr>
          <w:p w:rsidR="00AC7DD6" w:rsidRDefault="00466DA9">
            <w:pPr>
              <w:pStyle w:val="TableParagraph"/>
              <w:spacing w:line="251" w:lineRule="exact"/>
              <w:ind w:left="576"/>
              <w:rPr>
                <w:sz w:val="24"/>
              </w:rPr>
            </w:pPr>
            <w:r>
              <w:rPr>
                <w:spacing w:val="-5"/>
                <w:sz w:val="24"/>
              </w:rPr>
              <w:t>23</w:t>
            </w:r>
          </w:p>
        </w:tc>
      </w:tr>
      <w:tr w:rsidR="00AC7DD6">
        <w:trPr>
          <w:trHeight w:val="279"/>
        </w:trPr>
        <w:tc>
          <w:tcPr>
            <w:tcW w:w="2383" w:type="dxa"/>
            <w:vMerge w:val="restart"/>
          </w:tcPr>
          <w:p w:rsidR="00AC7DD6" w:rsidRDefault="00466DA9">
            <w:pPr>
              <w:pStyle w:val="TableParagraph"/>
              <w:spacing w:line="275" w:lineRule="exact"/>
              <w:ind w:left="107"/>
              <w:rPr>
                <w:sz w:val="24"/>
              </w:rPr>
            </w:pPr>
            <w:r>
              <w:rPr>
                <w:spacing w:val="-2"/>
                <w:sz w:val="24"/>
              </w:rPr>
              <w:t>Утководческие</w:t>
            </w:r>
          </w:p>
        </w:tc>
        <w:tc>
          <w:tcPr>
            <w:tcW w:w="699" w:type="dxa"/>
            <w:tcBorders>
              <w:bottom w:val="nil"/>
            </w:tcBorders>
          </w:tcPr>
          <w:p w:rsidR="00AC7DD6" w:rsidRDefault="00466DA9">
            <w:pPr>
              <w:pStyle w:val="TableParagraph"/>
              <w:spacing w:line="260" w:lineRule="exact"/>
              <w:ind w:right="223"/>
              <w:jc w:val="right"/>
              <w:rPr>
                <w:sz w:val="24"/>
              </w:rPr>
            </w:pPr>
            <w:r>
              <w:rPr>
                <w:spacing w:val="-5"/>
                <w:sz w:val="24"/>
              </w:rPr>
              <w:t>81</w:t>
            </w:r>
          </w:p>
        </w:tc>
        <w:tc>
          <w:tcPr>
            <w:tcW w:w="5458" w:type="dxa"/>
            <w:tcBorders>
              <w:bottom w:val="nil"/>
            </w:tcBorders>
          </w:tcPr>
          <w:p w:rsidR="00AC7DD6" w:rsidRDefault="00466DA9">
            <w:pPr>
              <w:pStyle w:val="TableParagraph"/>
              <w:spacing w:line="260" w:lineRule="exact"/>
              <w:ind w:left="103"/>
              <w:rPr>
                <w:sz w:val="24"/>
              </w:rPr>
            </w:pPr>
            <w:r>
              <w:rPr>
                <w:sz w:val="24"/>
              </w:rPr>
              <w:t>на500тыс. утят-</w:t>
            </w:r>
            <w:r>
              <w:rPr>
                <w:spacing w:val="-2"/>
                <w:sz w:val="24"/>
              </w:rPr>
              <w:t>бройлеров</w:t>
            </w:r>
          </w:p>
        </w:tc>
        <w:tc>
          <w:tcPr>
            <w:tcW w:w="1397" w:type="dxa"/>
            <w:tcBorders>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28</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зонавзрослой</w:t>
            </w:r>
            <w:r>
              <w:rPr>
                <w:spacing w:val="-2"/>
                <w:sz w:val="24"/>
              </w:rPr>
              <w:t>птицы</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29</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28</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w:t>
            </w:r>
            <w:r>
              <w:rPr>
                <w:spacing w:val="-2"/>
                <w:sz w:val="24"/>
              </w:rPr>
              <w:t>инкубатория</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26</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82</w:t>
            </w:r>
          </w:p>
        </w:tc>
        <w:tc>
          <w:tcPr>
            <w:tcW w:w="5458" w:type="dxa"/>
            <w:tcBorders>
              <w:top w:val="nil"/>
              <w:bottom w:val="nil"/>
            </w:tcBorders>
          </w:tcPr>
          <w:p w:rsidR="00AC7DD6" w:rsidRDefault="00466DA9">
            <w:pPr>
              <w:pStyle w:val="TableParagraph"/>
              <w:spacing w:line="256" w:lineRule="exact"/>
              <w:ind w:left="103"/>
              <w:rPr>
                <w:sz w:val="24"/>
              </w:rPr>
            </w:pPr>
            <w:r>
              <w:rPr>
                <w:sz w:val="24"/>
              </w:rPr>
              <w:t>на1млн. утят-</w:t>
            </w:r>
            <w:r>
              <w:rPr>
                <w:spacing w:val="-2"/>
                <w:sz w:val="24"/>
              </w:rPr>
              <w:t>бройлеров</w:t>
            </w:r>
          </w:p>
        </w:tc>
        <w:tc>
          <w:tcPr>
            <w:tcW w:w="1397" w:type="dxa"/>
            <w:tcBorders>
              <w:top w:val="nil"/>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38</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зонавзрослой</w:t>
            </w:r>
            <w:r>
              <w:rPr>
                <w:spacing w:val="-2"/>
                <w:sz w:val="24"/>
              </w:rPr>
              <w:t>птицы</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41</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29</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w:t>
            </w:r>
            <w:r>
              <w:rPr>
                <w:spacing w:val="-2"/>
                <w:sz w:val="24"/>
              </w:rPr>
              <w:t>инкубатория</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30</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7" w:lineRule="exact"/>
              <w:ind w:left="101"/>
              <w:rPr>
                <w:sz w:val="24"/>
              </w:rPr>
            </w:pPr>
            <w:r>
              <w:rPr>
                <w:spacing w:val="-5"/>
                <w:sz w:val="24"/>
              </w:rPr>
              <w:t>83</w:t>
            </w:r>
          </w:p>
        </w:tc>
        <w:tc>
          <w:tcPr>
            <w:tcW w:w="5458" w:type="dxa"/>
            <w:tcBorders>
              <w:top w:val="nil"/>
              <w:bottom w:val="nil"/>
            </w:tcBorders>
          </w:tcPr>
          <w:p w:rsidR="00AC7DD6" w:rsidRDefault="00466DA9">
            <w:pPr>
              <w:pStyle w:val="TableParagraph"/>
              <w:spacing w:line="257" w:lineRule="exact"/>
              <w:ind w:left="103"/>
              <w:rPr>
                <w:sz w:val="24"/>
              </w:rPr>
            </w:pPr>
            <w:r>
              <w:rPr>
                <w:sz w:val="24"/>
              </w:rPr>
              <w:t>на5млн. утят-</w:t>
            </w:r>
            <w:r>
              <w:rPr>
                <w:spacing w:val="-2"/>
                <w:sz w:val="24"/>
              </w:rPr>
              <w:t>бройлеров</w:t>
            </w:r>
          </w:p>
        </w:tc>
        <w:tc>
          <w:tcPr>
            <w:tcW w:w="1397" w:type="dxa"/>
            <w:tcBorders>
              <w:top w:val="nil"/>
              <w:bottom w:val="nil"/>
            </w:tcBorders>
          </w:tcPr>
          <w:p w:rsidR="00AC7DD6" w:rsidRDefault="00AC7DD6">
            <w:pPr>
              <w:pStyle w:val="TableParagraph"/>
              <w:rPr>
                <w:sz w:val="20"/>
              </w:rPr>
            </w:pP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39</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зонавзрослой</w:t>
            </w:r>
            <w:r>
              <w:rPr>
                <w:spacing w:val="-2"/>
                <w:sz w:val="24"/>
              </w:rPr>
              <w:t>птицы</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41</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30</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AC7DD6">
            <w:pPr>
              <w:pStyle w:val="TableParagraph"/>
              <w:rPr>
                <w:sz w:val="20"/>
              </w:rPr>
            </w:pPr>
          </w:p>
        </w:tc>
        <w:tc>
          <w:tcPr>
            <w:tcW w:w="5458" w:type="dxa"/>
            <w:tcBorders>
              <w:top w:val="nil"/>
            </w:tcBorders>
          </w:tcPr>
          <w:p w:rsidR="00AC7DD6" w:rsidRDefault="00466DA9">
            <w:pPr>
              <w:pStyle w:val="TableParagraph"/>
              <w:spacing w:line="252" w:lineRule="exact"/>
              <w:ind w:left="103"/>
              <w:rPr>
                <w:sz w:val="24"/>
              </w:rPr>
            </w:pPr>
            <w:r>
              <w:rPr>
                <w:sz w:val="24"/>
              </w:rPr>
              <w:t>зона</w:t>
            </w:r>
            <w:r>
              <w:rPr>
                <w:spacing w:val="-2"/>
                <w:sz w:val="24"/>
              </w:rPr>
              <w:t>инкубатория</w:t>
            </w:r>
          </w:p>
        </w:tc>
        <w:tc>
          <w:tcPr>
            <w:tcW w:w="1397" w:type="dxa"/>
            <w:tcBorders>
              <w:top w:val="nil"/>
            </w:tcBorders>
          </w:tcPr>
          <w:p w:rsidR="00AC7DD6" w:rsidRDefault="00466DA9">
            <w:pPr>
              <w:pStyle w:val="TableParagraph"/>
              <w:spacing w:line="252" w:lineRule="exact"/>
              <w:ind w:left="576"/>
              <w:rPr>
                <w:sz w:val="24"/>
              </w:rPr>
            </w:pPr>
            <w:r>
              <w:rPr>
                <w:spacing w:val="-5"/>
                <w:sz w:val="24"/>
              </w:rPr>
              <w:t>31</w:t>
            </w:r>
          </w:p>
        </w:tc>
      </w:tr>
      <w:tr w:rsidR="00AC7DD6">
        <w:trPr>
          <w:trHeight w:val="275"/>
        </w:trPr>
        <w:tc>
          <w:tcPr>
            <w:tcW w:w="2383" w:type="dxa"/>
            <w:vMerge/>
            <w:tcBorders>
              <w:top w:val="nil"/>
            </w:tcBorders>
          </w:tcPr>
          <w:p w:rsidR="00AC7DD6" w:rsidRDefault="00AC7DD6">
            <w:pPr>
              <w:rPr>
                <w:sz w:val="2"/>
                <w:szCs w:val="2"/>
              </w:rPr>
            </w:pPr>
          </w:p>
        </w:tc>
        <w:tc>
          <w:tcPr>
            <w:tcW w:w="699" w:type="dxa"/>
            <w:tcBorders>
              <w:bottom w:val="nil"/>
            </w:tcBorders>
          </w:tcPr>
          <w:p w:rsidR="00AC7DD6" w:rsidRDefault="00466DA9">
            <w:pPr>
              <w:pStyle w:val="TableParagraph"/>
              <w:spacing w:line="256" w:lineRule="exact"/>
              <w:ind w:right="223"/>
              <w:jc w:val="right"/>
              <w:rPr>
                <w:sz w:val="24"/>
              </w:rPr>
            </w:pPr>
            <w:r>
              <w:rPr>
                <w:spacing w:val="-5"/>
                <w:sz w:val="24"/>
              </w:rPr>
              <w:t>84</w:t>
            </w:r>
          </w:p>
        </w:tc>
        <w:tc>
          <w:tcPr>
            <w:tcW w:w="5458" w:type="dxa"/>
            <w:tcBorders>
              <w:bottom w:val="nil"/>
            </w:tcBorders>
          </w:tcPr>
          <w:p w:rsidR="00AC7DD6" w:rsidRDefault="00466DA9">
            <w:pPr>
              <w:pStyle w:val="TableParagraph"/>
              <w:spacing w:line="256" w:lineRule="exact"/>
              <w:ind w:left="103"/>
              <w:rPr>
                <w:sz w:val="24"/>
              </w:rPr>
            </w:pPr>
            <w:r>
              <w:rPr>
                <w:sz w:val="24"/>
              </w:rPr>
              <w:t>на250тыс.индюшат-</w:t>
            </w:r>
            <w:r>
              <w:rPr>
                <w:spacing w:val="-2"/>
                <w:sz w:val="24"/>
              </w:rPr>
              <w:t>бройлеров</w:t>
            </w:r>
          </w:p>
        </w:tc>
        <w:tc>
          <w:tcPr>
            <w:tcW w:w="1397" w:type="dxa"/>
            <w:tcBorders>
              <w:bottom w:val="nil"/>
            </w:tcBorders>
          </w:tcPr>
          <w:p w:rsidR="00AC7DD6" w:rsidRDefault="00466DA9">
            <w:pPr>
              <w:pStyle w:val="TableParagraph"/>
              <w:spacing w:line="256" w:lineRule="exact"/>
              <w:ind w:left="576"/>
              <w:rPr>
                <w:sz w:val="24"/>
              </w:rPr>
            </w:pPr>
            <w:r>
              <w:rPr>
                <w:spacing w:val="-5"/>
                <w:sz w:val="24"/>
              </w:rPr>
              <w:t>22</w:t>
            </w:r>
          </w:p>
        </w:tc>
      </w:tr>
      <w:tr w:rsidR="00AC7DD6">
        <w:trPr>
          <w:trHeight w:val="281"/>
        </w:trPr>
        <w:tc>
          <w:tcPr>
            <w:tcW w:w="2383" w:type="dxa"/>
            <w:vMerge w:val="restart"/>
          </w:tcPr>
          <w:p w:rsidR="00AC7DD6" w:rsidRDefault="00466DA9">
            <w:pPr>
              <w:pStyle w:val="TableParagraph"/>
              <w:spacing w:line="275" w:lineRule="exact"/>
              <w:ind w:left="107"/>
              <w:rPr>
                <w:sz w:val="24"/>
              </w:rPr>
            </w:pPr>
            <w:r>
              <w:rPr>
                <w:spacing w:val="-2"/>
                <w:sz w:val="24"/>
              </w:rPr>
              <w:t>Индейководческие</w:t>
            </w:r>
          </w:p>
        </w:tc>
        <w:tc>
          <w:tcPr>
            <w:tcW w:w="699" w:type="dxa"/>
            <w:tcBorders>
              <w:top w:val="nil"/>
              <w:bottom w:val="nil"/>
            </w:tcBorders>
          </w:tcPr>
          <w:p w:rsidR="00AC7DD6" w:rsidRDefault="00466DA9">
            <w:pPr>
              <w:pStyle w:val="TableParagraph"/>
              <w:spacing w:line="261" w:lineRule="exact"/>
              <w:ind w:left="101"/>
              <w:rPr>
                <w:sz w:val="24"/>
              </w:rPr>
            </w:pPr>
            <w:r>
              <w:rPr>
                <w:spacing w:val="-5"/>
                <w:sz w:val="24"/>
              </w:rPr>
              <w:t>85</w:t>
            </w:r>
          </w:p>
        </w:tc>
        <w:tc>
          <w:tcPr>
            <w:tcW w:w="5458" w:type="dxa"/>
            <w:tcBorders>
              <w:top w:val="nil"/>
              <w:bottom w:val="nil"/>
            </w:tcBorders>
          </w:tcPr>
          <w:p w:rsidR="00AC7DD6" w:rsidRDefault="00466DA9">
            <w:pPr>
              <w:pStyle w:val="TableParagraph"/>
              <w:spacing w:line="261" w:lineRule="exact"/>
              <w:ind w:left="103"/>
              <w:rPr>
                <w:sz w:val="24"/>
              </w:rPr>
            </w:pPr>
            <w:r>
              <w:rPr>
                <w:sz w:val="24"/>
              </w:rPr>
              <w:t>на500тыс.индюшат-</w:t>
            </w:r>
            <w:r>
              <w:rPr>
                <w:spacing w:val="-2"/>
                <w:sz w:val="24"/>
              </w:rPr>
              <w:t>бройлеров</w:t>
            </w:r>
          </w:p>
        </w:tc>
        <w:tc>
          <w:tcPr>
            <w:tcW w:w="1397" w:type="dxa"/>
            <w:tcBorders>
              <w:top w:val="nil"/>
              <w:bottom w:val="nil"/>
            </w:tcBorders>
          </w:tcPr>
          <w:p w:rsidR="00AC7DD6" w:rsidRDefault="00AC7DD6">
            <w:pPr>
              <w:pStyle w:val="TableParagraph"/>
              <w:rPr>
                <w:sz w:val="20"/>
              </w:rPr>
            </w:pP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23</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зонародительского</w:t>
            </w:r>
            <w:r>
              <w:rPr>
                <w:spacing w:val="-4"/>
                <w:sz w:val="24"/>
              </w:rPr>
              <w:t>стада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26</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25</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AC7DD6">
            <w:pPr>
              <w:pStyle w:val="TableParagraph"/>
              <w:rPr>
                <w:sz w:val="20"/>
              </w:rPr>
            </w:pPr>
          </w:p>
        </w:tc>
        <w:tc>
          <w:tcPr>
            <w:tcW w:w="5458" w:type="dxa"/>
            <w:tcBorders>
              <w:top w:val="nil"/>
            </w:tcBorders>
          </w:tcPr>
          <w:p w:rsidR="00AC7DD6" w:rsidRDefault="00466DA9">
            <w:pPr>
              <w:pStyle w:val="TableParagraph"/>
              <w:spacing w:line="251" w:lineRule="exact"/>
              <w:ind w:left="103"/>
              <w:rPr>
                <w:sz w:val="24"/>
              </w:rPr>
            </w:pPr>
            <w:r>
              <w:rPr>
                <w:sz w:val="24"/>
              </w:rPr>
              <w:t>зона</w:t>
            </w:r>
            <w:r>
              <w:rPr>
                <w:spacing w:val="-2"/>
                <w:sz w:val="24"/>
              </w:rPr>
              <w:t>инкубатория</w:t>
            </w:r>
          </w:p>
        </w:tc>
        <w:tc>
          <w:tcPr>
            <w:tcW w:w="1397" w:type="dxa"/>
            <w:tcBorders>
              <w:top w:val="nil"/>
            </w:tcBorders>
          </w:tcPr>
          <w:p w:rsidR="00AC7DD6" w:rsidRDefault="00466DA9">
            <w:pPr>
              <w:pStyle w:val="TableParagraph"/>
              <w:spacing w:line="251" w:lineRule="exact"/>
              <w:ind w:left="576"/>
              <w:rPr>
                <w:sz w:val="24"/>
              </w:rPr>
            </w:pPr>
            <w:r>
              <w:rPr>
                <w:spacing w:val="-5"/>
                <w:sz w:val="24"/>
              </w:rPr>
              <w:t>21</w:t>
            </w:r>
          </w:p>
        </w:tc>
      </w:tr>
      <w:tr w:rsidR="00AC7DD6">
        <w:trPr>
          <w:trHeight w:val="279"/>
        </w:trPr>
        <w:tc>
          <w:tcPr>
            <w:tcW w:w="2383" w:type="dxa"/>
            <w:vMerge w:val="restart"/>
          </w:tcPr>
          <w:p w:rsidR="00AC7DD6" w:rsidRDefault="00466DA9">
            <w:pPr>
              <w:pStyle w:val="TableParagraph"/>
              <w:spacing w:line="275" w:lineRule="exact"/>
              <w:ind w:left="107"/>
              <w:rPr>
                <w:sz w:val="24"/>
              </w:rPr>
            </w:pPr>
            <w:r>
              <w:rPr>
                <w:sz w:val="24"/>
              </w:rPr>
              <w:t>В.)</w:t>
            </w:r>
            <w:r>
              <w:rPr>
                <w:spacing w:val="-2"/>
                <w:sz w:val="24"/>
              </w:rPr>
              <w:t>Племенные</w:t>
            </w:r>
          </w:p>
        </w:tc>
        <w:tc>
          <w:tcPr>
            <w:tcW w:w="699" w:type="dxa"/>
            <w:tcBorders>
              <w:bottom w:val="nil"/>
            </w:tcBorders>
          </w:tcPr>
          <w:p w:rsidR="00AC7DD6" w:rsidRDefault="00AC7DD6">
            <w:pPr>
              <w:pStyle w:val="TableParagraph"/>
              <w:rPr>
                <w:sz w:val="20"/>
              </w:rPr>
            </w:pPr>
          </w:p>
        </w:tc>
        <w:tc>
          <w:tcPr>
            <w:tcW w:w="5458" w:type="dxa"/>
            <w:tcBorders>
              <w:bottom w:val="nil"/>
            </w:tcBorders>
          </w:tcPr>
          <w:p w:rsidR="00AC7DD6" w:rsidRDefault="00466DA9">
            <w:pPr>
              <w:pStyle w:val="TableParagraph"/>
              <w:spacing w:line="260" w:lineRule="exact"/>
              <w:ind w:left="103"/>
              <w:rPr>
                <w:sz w:val="24"/>
              </w:rPr>
            </w:pPr>
            <w:r>
              <w:rPr>
                <w:sz w:val="24"/>
              </w:rPr>
              <w:t>Яичного</w:t>
            </w:r>
            <w:r>
              <w:rPr>
                <w:spacing w:val="-2"/>
                <w:sz w:val="24"/>
              </w:rPr>
              <w:t>направления:</w:t>
            </w:r>
          </w:p>
        </w:tc>
        <w:tc>
          <w:tcPr>
            <w:tcW w:w="1397" w:type="dxa"/>
            <w:tcBorders>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right="223"/>
              <w:jc w:val="right"/>
              <w:rPr>
                <w:sz w:val="24"/>
              </w:rPr>
            </w:pPr>
            <w:r>
              <w:rPr>
                <w:spacing w:val="-5"/>
                <w:sz w:val="24"/>
              </w:rPr>
              <w:t>86</w:t>
            </w:r>
          </w:p>
        </w:tc>
        <w:tc>
          <w:tcPr>
            <w:tcW w:w="5458" w:type="dxa"/>
            <w:tcBorders>
              <w:top w:val="nil"/>
              <w:bottom w:val="nil"/>
            </w:tcBorders>
          </w:tcPr>
          <w:p w:rsidR="00AC7DD6" w:rsidRDefault="00466DA9">
            <w:pPr>
              <w:pStyle w:val="TableParagraph"/>
              <w:spacing w:line="256" w:lineRule="exact"/>
              <w:ind w:left="103"/>
              <w:rPr>
                <w:sz w:val="24"/>
              </w:rPr>
            </w:pPr>
            <w:r>
              <w:rPr>
                <w:sz w:val="24"/>
              </w:rPr>
              <w:t>племзаводна50тыс.</w:t>
            </w:r>
            <w:r>
              <w:rPr>
                <w:spacing w:val="-4"/>
                <w:sz w:val="24"/>
              </w:rPr>
              <w:t>кур:</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24</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7" w:lineRule="exact"/>
              <w:ind w:right="223"/>
              <w:jc w:val="right"/>
              <w:rPr>
                <w:sz w:val="24"/>
              </w:rPr>
            </w:pPr>
            <w:r>
              <w:rPr>
                <w:spacing w:val="-5"/>
                <w:sz w:val="24"/>
              </w:rPr>
              <w:t>87</w:t>
            </w:r>
          </w:p>
        </w:tc>
        <w:tc>
          <w:tcPr>
            <w:tcW w:w="5458" w:type="dxa"/>
            <w:tcBorders>
              <w:top w:val="nil"/>
              <w:bottom w:val="nil"/>
            </w:tcBorders>
          </w:tcPr>
          <w:p w:rsidR="00AC7DD6" w:rsidRDefault="00466DA9">
            <w:pPr>
              <w:pStyle w:val="TableParagraph"/>
              <w:spacing w:line="257" w:lineRule="exact"/>
              <w:ind w:left="103"/>
              <w:rPr>
                <w:sz w:val="24"/>
              </w:rPr>
            </w:pPr>
            <w:r>
              <w:rPr>
                <w:sz w:val="24"/>
              </w:rPr>
              <w:t>племзаводна100тыс.</w:t>
            </w:r>
            <w:r>
              <w:rPr>
                <w:spacing w:val="-5"/>
                <w:sz w:val="24"/>
              </w:rPr>
              <w:t>кур</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25</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7" w:lineRule="exact"/>
              <w:ind w:right="223"/>
              <w:jc w:val="right"/>
              <w:rPr>
                <w:sz w:val="24"/>
              </w:rPr>
            </w:pPr>
            <w:r>
              <w:rPr>
                <w:spacing w:val="-5"/>
                <w:sz w:val="24"/>
              </w:rPr>
              <w:t>88</w:t>
            </w:r>
          </w:p>
        </w:tc>
        <w:tc>
          <w:tcPr>
            <w:tcW w:w="5458" w:type="dxa"/>
            <w:tcBorders>
              <w:top w:val="nil"/>
              <w:bottom w:val="nil"/>
            </w:tcBorders>
          </w:tcPr>
          <w:p w:rsidR="00AC7DD6" w:rsidRDefault="00466DA9">
            <w:pPr>
              <w:pStyle w:val="TableParagraph"/>
              <w:spacing w:line="257" w:lineRule="exact"/>
              <w:ind w:left="103"/>
              <w:rPr>
                <w:sz w:val="24"/>
              </w:rPr>
            </w:pPr>
            <w:r>
              <w:rPr>
                <w:sz w:val="24"/>
              </w:rPr>
              <w:t>племрепродукторна100тыс.</w:t>
            </w:r>
            <w:r>
              <w:rPr>
                <w:spacing w:val="-5"/>
                <w:sz w:val="24"/>
              </w:rPr>
              <w:t>кур</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26</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89</w:t>
            </w:r>
          </w:p>
        </w:tc>
        <w:tc>
          <w:tcPr>
            <w:tcW w:w="5458" w:type="dxa"/>
            <w:tcBorders>
              <w:top w:val="nil"/>
              <w:bottom w:val="nil"/>
            </w:tcBorders>
          </w:tcPr>
          <w:p w:rsidR="00AC7DD6" w:rsidRDefault="00466DA9">
            <w:pPr>
              <w:pStyle w:val="TableParagraph"/>
              <w:spacing w:line="256" w:lineRule="exact"/>
              <w:ind w:left="103"/>
              <w:rPr>
                <w:sz w:val="24"/>
              </w:rPr>
            </w:pPr>
            <w:r>
              <w:rPr>
                <w:sz w:val="24"/>
              </w:rPr>
              <w:t>племрепродукторна200тыс.</w:t>
            </w:r>
            <w:r>
              <w:rPr>
                <w:spacing w:val="-5"/>
                <w:sz w:val="24"/>
              </w:rPr>
              <w:t>кур</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27</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466DA9">
            <w:pPr>
              <w:pStyle w:val="TableParagraph"/>
              <w:spacing w:line="251" w:lineRule="exact"/>
              <w:ind w:left="101"/>
              <w:rPr>
                <w:sz w:val="24"/>
              </w:rPr>
            </w:pPr>
            <w:r>
              <w:rPr>
                <w:spacing w:val="-5"/>
                <w:sz w:val="24"/>
              </w:rPr>
              <w:t>90</w:t>
            </w:r>
          </w:p>
        </w:tc>
        <w:tc>
          <w:tcPr>
            <w:tcW w:w="5458" w:type="dxa"/>
            <w:tcBorders>
              <w:top w:val="nil"/>
            </w:tcBorders>
          </w:tcPr>
          <w:p w:rsidR="00AC7DD6" w:rsidRDefault="00466DA9">
            <w:pPr>
              <w:pStyle w:val="TableParagraph"/>
              <w:spacing w:line="251" w:lineRule="exact"/>
              <w:ind w:left="103"/>
              <w:rPr>
                <w:sz w:val="24"/>
              </w:rPr>
            </w:pPr>
            <w:r>
              <w:rPr>
                <w:sz w:val="24"/>
              </w:rPr>
              <w:t>племрепродукторна300тыс.</w:t>
            </w:r>
            <w:r>
              <w:rPr>
                <w:spacing w:val="-5"/>
                <w:sz w:val="24"/>
              </w:rPr>
              <w:t>кур</w:t>
            </w:r>
          </w:p>
        </w:tc>
        <w:tc>
          <w:tcPr>
            <w:tcW w:w="1397" w:type="dxa"/>
            <w:tcBorders>
              <w:top w:val="nil"/>
            </w:tcBorders>
          </w:tcPr>
          <w:p w:rsidR="00AC7DD6" w:rsidRDefault="00466DA9">
            <w:pPr>
              <w:pStyle w:val="TableParagraph"/>
              <w:spacing w:line="251" w:lineRule="exact"/>
              <w:ind w:left="576"/>
              <w:rPr>
                <w:sz w:val="24"/>
              </w:rPr>
            </w:pPr>
            <w:r>
              <w:rPr>
                <w:spacing w:val="-5"/>
                <w:sz w:val="24"/>
              </w:rPr>
              <w:t>28</w:t>
            </w:r>
          </w:p>
        </w:tc>
      </w:tr>
      <w:tr w:rsidR="00AC7DD6">
        <w:trPr>
          <w:trHeight w:val="276"/>
        </w:trPr>
        <w:tc>
          <w:tcPr>
            <w:tcW w:w="2383" w:type="dxa"/>
            <w:vMerge/>
            <w:tcBorders>
              <w:top w:val="nil"/>
            </w:tcBorders>
          </w:tcPr>
          <w:p w:rsidR="00AC7DD6" w:rsidRDefault="00AC7DD6">
            <w:pPr>
              <w:rPr>
                <w:sz w:val="2"/>
                <w:szCs w:val="2"/>
              </w:rPr>
            </w:pPr>
          </w:p>
        </w:tc>
        <w:tc>
          <w:tcPr>
            <w:tcW w:w="699" w:type="dxa"/>
          </w:tcPr>
          <w:p w:rsidR="00AC7DD6" w:rsidRDefault="00AC7DD6">
            <w:pPr>
              <w:pStyle w:val="TableParagraph"/>
              <w:rPr>
                <w:sz w:val="20"/>
              </w:rPr>
            </w:pPr>
          </w:p>
        </w:tc>
        <w:tc>
          <w:tcPr>
            <w:tcW w:w="5458" w:type="dxa"/>
          </w:tcPr>
          <w:p w:rsidR="00AC7DD6" w:rsidRDefault="00466DA9">
            <w:pPr>
              <w:pStyle w:val="TableParagraph"/>
              <w:spacing w:line="256" w:lineRule="exact"/>
              <w:ind w:left="103"/>
              <w:rPr>
                <w:sz w:val="24"/>
              </w:rPr>
            </w:pPr>
            <w:r>
              <w:rPr>
                <w:sz w:val="24"/>
              </w:rPr>
              <w:t>мясного</w:t>
            </w:r>
            <w:r>
              <w:rPr>
                <w:spacing w:val="-2"/>
                <w:sz w:val="24"/>
              </w:rPr>
              <w:t>направления:</w:t>
            </w:r>
          </w:p>
        </w:tc>
        <w:tc>
          <w:tcPr>
            <w:tcW w:w="1397" w:type="dxa"/>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Pr>
          <w:p w:rsidR="00AC7DD6" w:rsidRDefault="00466DA9">
            <w:pPr>
              <w:pStyle w:val="TableParagraph"/>
              <w:spacing w:line="256" w:lineRule="exact"/>
              <w:ind w:left="101"/>
              <w:rPr>
                <w:sz w:val="24"/>
              </w:rPr>
            </w:pPr>
            <w:r>
              <w:rPr>
                <w:spacing w:val="-5"/>
                <w:sz w:val="24"/>
              </w:rPr>
              <w:t>91</w:t>
            </w:r>
          </w:p>
        </w:tc>
        <w:tc>
          <w:tcPr>
            <w:tcW w:w="5458" w:type="dxa"/>
          </w:tcPr>
          <w:p w:rsidR="00AC7DD6" w:rsidRDefault="00466DA9">
            <w:pPr>
              <w:pStyle w:val="TableParagraph"/>
              <w:spacing w:line="256" w:lineRule="exact"/>
              <w:ind w:left="103"/>
              <w:rPr>
                <w:sz w:val="24"/>
              </w:rPr>
            </w:pPr>
            <w:r>
              <w:rPr>
                <w:sz w:val="24"/>
              </w:rPr>
              <w:t>племзаводна50и100тыс.</w:t>
            </w:r>
            <w:r>
              <w:rPr>
                <w:spacing w:val="-5"/>
                <w:sz w:val="24"/>
              </w:rPr>
              <w:t>кур</w:t>
            </w:r>
          </w:p>
        </w:tc>
        <w:tc>
          <w:tcPr>
            <w:tcW w:w="1397" w:type="dxa"/>
          </w:tcPr>
          <w:p w:rsidR="00AC7DD6" w:rsidRDefault="00466DA9">
            <w:pPr>
              <w:pStyle w:val="TableParagraph"/>
              <w:spacing w:line="256" w:lineRule="exact"/>
              <w:ind w:left="576"/>
              <w:rPr>
                <w:sz w:val="24"/>
              </w:rPr>
            </w:pPr>
            <w:r>
              <w:rPr>
                <w:spacing w:val="-5"/>
                <w:sz w:val="24"/>
              </w:rPr>
              <w:t>27</w:t>
            </w:r>
          </w:p>
        </w:tc>
      </w:tr>
      <w:tr w:rsidR="00AC7DD6">
        <w:trPr>
          <w:trHeight w:val="281"/>
        </w:trPr>
        <w:tc>
          <w:tcPr>
            <w:tcW w:w="2383" w:type="dxa"/>
            <w:vMerge/>
            <w:tcBorders>
              <w:top w:val="nil"/>
            </w:tcBorders>
          </w:tcPr>
          <w:p w:rsidR="00AC7DD6" w:rsidRDefault="00AC7DD6">
            <w:pPr>
              <w:rPr>
                <w:sz w:val="2"/>
                <w:szCs w:val="2"/>
              </w:rPr>
            </w:pPr>
          </w:p>
        </w:tc>
        <w:tc>
          <w:tcPr>
            <w:tcW w:w="699" w:type="dxa"/>
            <w:vMerge w:val="restart"/>
          </w:tcPr>
          <w:p w:rsidR="00AC7DD6" w:rsidRDefault="00466DA9">
            <w:pPr>
              <w:pStyle w:val="TableParagraph"/>
              <w:spacing w:line="275" w:lineRule="exact"/>
              <w:ind w:left="101"/>
              <w:rPr>
                <w:sz w:val="24"/>
              </w:rPr>
            </w:pPr>
            <w:r>
              <w:rPr>
                <w:spacing w:val="-5"/>
                <w:sz w:val="24"/>
              </w:rPr>
              <w:t>92</w:t>
            </w:r>
          </w:p>
        </w:tc>
        <w:tc>
          <w:tcPr>
            <w:tcW w:w="5458" w:type="dxa"/>
            <w:tcBorders>
              <w:bottom w:val="nil"/>
            </w:tcBorders>
          </w:tcPr>
          <w:p w:rsidR="00AC7DD6" w:rsidRDefault="00466DA9">
            <w:pPr>
              <w:pStyle w:val="TableParagraph"/>
              <w:spacing w:line="261" w:lineRule="exact"/>
              <w:ind w:left="103"/>
              <w:rPr>
                <w:sz w:val="24"/>
              </w:rPr>
            </w:pPr>
            <w:r>
              <w:rPr>
                <w:sz w:val="24"/>
              </w:rPr>
              <w:t>племрепродукторна200тыс.</w:t>
            </w:r>
            <w:r>
              <w:rPr>
                <w:spacing w:val="-5"/>
                <w:sz w:val="24"/>
              </w:rPr>
              <w:t>кур</w:t>
            </w:r>
          </w:p>
        </w:tc>
        <w:tc>
          <w:tcPr>
            <w:tcW w:w="1397" w:type="dxa"/>
            <w:tcBorders>
              <w:bottom w:val="nil"/>
            </w:tcBorders>
          </w:tcPr>
          <w:p w:rsidR="00AC7DD6" w:rsidRDefault="00AC7DD6">
            <w:pPr>
              <w:pStyle w:val="TableParagraph"/>
              <w:rPr>
                <w:sz w:val="20"/>
              </w:rPr>
            </w:pPr>
          </w:p>
        </w:tc>
      </w:tr>
      <w:tr w:rsidR="00AC7DD6">
        <w:trPr>
          <w:trHeight w:val="276"/>
        </w:trPr>
        <w:tc>
          <w:tcPr>
            <w:tcW w:w="2383" w:type="dxa"/>
            <w:vMerge/>
            <w:tcBorders>
              <w:top w:val="nil"/>
            </w:tcBorders>
          </w:tcPr>
          <w:p w:rsidR="00AC7DD6" w:rsidRDefault="00AC7DD6">
            <w:pPr>
              <w:rPr>
                <w:sz w:val="2"/>
                <w:szCs w:val="2"/>
              </w:rPr>
            </w:pPr>
          </w:p>
        </w:tc>
        <w:tc>
          <w:tcPr>
            <w:tcW w:w="699" w:type="dxa"/>
            <w:vMerge/>
            <w:tcBorders>
              <w:top w:val="nil"/>
            </w:tcBorders>
          </w:tcPr>
          <w:p w:rsidR="00AC7DD6" w:rsidRDefault="00AC7DD6">
            <w:pPr>
              <w:rPr>
                <w:sz w:val="2"/>
                <w:szCs w:val="2"/>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зонавзрослой</w:t>
            </w:r>
            <w:r>
              <w:rPr>
                <w:spacing w:val="-2"/>
                <w:sz w:val="24"/>
              </w:rPr>
              <w:t>птицы</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28</w:t>
            </w:r>
          </w:p>
        </w:tc>
      </w:tr>
      <w:tr w:rsidR="00AC7DD6">
        <w:trPr>
          <w:trHeight w:val="271"/>
        </w:trPr>
        <w:tc>
          <w:tcPr>
            <w:tcW w:w="2383" w:type="dxa"/>
            <w:vMerge/>
            <w:tcBorders>
              <w:top w:val="nil"/>
            </w:tcBorders>
          </w:tcPr>
          <w:p w:rsidR="00AC7DD6" w:rsidRDefault="00AC7DD6">
            <w:pPr>
              <w:rPr>
                <w:sz w:val="2"/>
                <w:szCs w:val="2"/>
              </w:rPr>
            </w:pPr>
          </w:p>
        </w:tc>
        <w:tc>
          <w:tcPr>
            <w:tcW w:w="699" w:type="dxa"/>
            <w:vMerge/>
            <w:tcBorders>
              <w:top w:val="nil"/>
            </w:tcBorders>
          </w:tcPr>
          <w:p w:rsidR="00AC7DD6" w:rsidRDefault="00AC7DD6">
            <w:pPr>
              <w:rPr>
                <w:sz w:val="2"/>
                <w:szCs w:val="2"/>
              </w:rPr>
            </w:pPr>
          </w:p>
        </w:tc>
        <w:tc>
          <w:tcPr>
            <w:tcW w:w="5458" w:type="dxa"/>
            <w:tcBorders>
              <w:top w:val="nil"/>
            </w:tcBorders>
          </w:tcPr>
          <w:p w:rsidR="00AC7DD6" w:rsidRDefault="00466DA9">
            <w:pPr>
              <w:pStyle w:val="TableParagraph"/>
              <w:spacing w:line="251" w:lineRule="exact"/>
              <w:ind w:left="103"/>
              <w:rPr>
                <w:sz w:val="24"/>
              </w:rPr>
            </w:pPr>
            <w:r>
              <w:rPr>
                <w:sz w:val="24"/>
              </w:rPr>
              <w:t>зонаремонтного</w:t>
            </w:r>
            <w:r>
              <w:rPr>
                <w:spacing w:val="-2"/>
                <w:sz w:val="24"/>
              </w:rPr>
              <w:t>молодняка</w:t>
            </w:r>
          </w:p>
        </w:tc>
        <w:tc>
          <w:tcPr>
            <w:tcW w:w="1397" w:type="dxa"/>
            <w:tcBorders>
              <w:top w:val="nil"/>
            </w:tcBorders>
          </w:tcPr>
          <w:p w:rsidR="00AC7DD6" w:rsidRDefault="00466DA9">
            <w:pPr>
              <w:pStyle w:val="TableParagraph"/>
              <w:spacing w:line="251" w:lineRule="exact"/>
              <w:ind w:left="576"/>
              <w:rPr>
                <w:sz w:val="24"/>
              </w:rPr>
            </w:pPr>
            <w:r>
              <w:rPr>
                <w:spacing w:val="-5"/>
                <w:sz w:val="24"/>
              </w:rPr>
              <w:t>29</w:t>
            </w:r>
          </w:p>
        </w:tc>
      </w:tr>
      <w:tr w:rsidR="00AC7DD6">
        <w:trPr>
          <w:trHeight w:val="279"/>
        </w:trPr>
        <w:tc>
          <w:tcPr>
            <w:tcW w:w="2383" w:type="dxa"/>
            <w:vMerge w:val="restart"/>
          </w:tcPr>
          <w:p w:rsidR="00AC7DD6" w:rsidRDefault="00466DA9">
            <w:pPr>
              <w:pStyle w:val="TableParagraph"/>
              <w:ind w:left="107" w:right="187"/>
              <w:rPr>
                <w:sz w:val="24"/>
              </w:rPr>
            </w:pPr>
            <w:r>
              <w:rPr>
                <w:sz w:val="24"/>
              </w:rPr>
              <w:t>VII.Звероводческие и</w:t>
            </w:r>
            <w:r>
              <w:rPr>
                <w:spacing w:val="-2"/>
                <w:sz w:val="24"/>
              </w:rPr>
              <w:t>кролиководческие</w:t>
            </w:r>
          </w:p>
        </w:tc>
        <w:tc>
          <w:tcPr>
            <w:tcW w:w="699" w:type="dxa"/>
            <w:tcBorders>
              <w:bottom w:val="nil"/>
            </w:tcBorders>
          </w:tcPr>
          <w:p w:rsidR="00AC7DD6" w:rsidRDefault="00AC7DD6">
            <w:pPr>
              <w:pStyle w:val="TableParagraph"/>
              <w:rPr>
                <w:sz w:val="20"/>
              </w:rPr>
            </w:pPr>
          </w:p>
        </w:tc>
        <w:tc>
          <w:tcPr>
            <w:tcW w:w="5458" w:type="dxa"/>
            <w:tcBorders>
              <w:bottom w:val="nil"/>
            </w:tcBorders>
          </w:tcPr>
          <w:p w:rsidR="00AC7DD6" w:rsidRDefault="00466DA9">
            <w:pPr>
              <w:pStyle w:val="TableParagraph"/>
              <w:spacing w:line="260" w:lineRule="exact"/>
              <w:ind w:left="103"/>
              <w:rPr>
                <w:sz w:val="24"/>
              </w:rPr>
            </w:pPr>
            <w:r>
              <w:rPr>
                <w:sz w:val="24"/>
              </w:rPr>
              <w:t>Содержаниеживотныхв</w:t>
            </w:r>
            <w:r>
              <w:rPr>
                <w:spacing w:val="-2"/>
                <w:sz w:val="24"/>
              </w:rPr>
              <w:t>шедах:</w:t>
            </w:r>
          </w:p>
        </w:tc>
        <w:tc>
          <w:tcPr>
            <w:tcW w:w="1397" w:type="dxa"/>
            <w:tcBorders>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93</w:t>
            </w:r>
          </w:p>
        </w:tc>
        <w:tc>
          <w:tcPr>
            <w:tcW w:w="5458" w:type="dxa"/>
            <w:tcBorders>
              <w:top w:val="nil"/>
              <w:bottom w:val="nil"/>
            </w:tcBorders>
          </w:tcPr>
          <w:p w:rsidR="00AC7DD6" w:rsidRDefault="00466DA9">
            <w:pPr>
              <w:pStyle w:val="TableParagraph"/>
              <w:spacing w:line="256" w:lineRule="exact"/>
              <w:ind w:left="103"/>
              <w:rPr>
                <w:sz w:val="24"/>
              </w:rPr>
            </w:pPr>
            <w:r>
              <w:rPr>
                <w:spacing w:val="-2"/>
                <w:sz w:val="24"/>
              </w:rPr>
              <w:t>звероводческие</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22</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94</w:t>
            </w:r>
          </w:p>
        </w:tc>
        <w:tc>
          <w:tcPr>
            <w:tcW w:w="5458" w:type="dxa"/>
            <w:tcBorders>
              <w:top w:val="nil"/>
              <w:bottom w:val="nil"/>
            </w:tcBorders>
          </w:tcPr>
          <w:p w:rsidR="00AC7DD6" w:rsidRDefault="00466DA9">
            <w:pPr>
              <w:pStyle w:val="TableParagraph"/>
              <w:spacing w:line="256" w:lineRule="exact"/>
              <w:ind w:left="103"/>
              <w:rPr>
                <w:sz w:val="24"/>
              </w:rPr>
            </w:pPr>
            <w:r>
              <w:rPr>
                <w:spacing w:val="-2"/>
                <w:sz w:val="24"/>
              </w:rPr>
              <w:t>кролиководческие</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24</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Содержаниеживотныхв</w:t>
            </w:r>
            <w:r>
              <w:rPr>
                <w:spacing w:val="-2"/>
                <w:sz w:val="24"/>
              </w:rPr>
              <w:t>зданиях:</w:t>
            </w:r>
          </w:p>
        </w:tc>
        <w:tc>
          <w:tcPr>
            <w:tcW w:w="1397" w:type="dxa"/>
            <w:tcBorders>
              <w:top w:val="nil"/>
              <w:bottom w:val="nil"/>
            </w:tcBorders>
          </w:tcPr>
          <w:p w:rsidR="00AC7DD6" w:rsidRDefault="00AC7DD6">
            <w:pPr>
              <w:pStyle w:val="TableParagraph"/>
              <w:rPr>
                <w:sz w:val="20"/>
              </w:rPr>
            </w:pP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7" w:lineRule="exact"/>
              <w:ind w:left="101"/>
              <w:rPr>
                <w:sz w:val="24"/>
              </w:rPr>
            </w:pPr>
            <w:r>
              <w:rPr>
                <w:spacing w:val="-5"/>
                <w:sz w:val="24"/>
              </w:rPr>
              <w:t>95</w:t>
            </w:r>
          </w:p>
        </w:tc>
        <w:tc>
          <w:tcPr>
            <w:tcW w:w="5458" w:type="dxa"/>
            <w:tcBorders>
              <w:top w:val="nil"/>
              <w:bottom w:val="nil"/>
            </w:tcBorders>
          </w:tcPr>
          <w:p w:rsidR="00AC7DD6" w:rsidRDefault="00466DA9">
            <w:pPr>
              <w:pStyle w:val="TableParagraph"/>
              <w:spacing w:line="257" w:lineRule="exact"/>
              <w:ind w:left="103"/>
              <w:rPr>
                <w:sz w:val="24"/>
              </w:rPr>
            </w:pPr>
            <w:r>
              <w:rPr>
                <w:spacing w:val="-2"/>
                <w:sz w:val="24"/>
              </w:rPr>
              <w:t>нутриеводческие</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40</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466DA9">
            <w:pPr>
              <w:pStyle w:val="TableParagraph"/>
              <w:spacing w:line="251" w:lineRule="exact"/>
              <w:ind w:left="101"/>
              <w:rPr>
                <w:sz w:val="24"/>
              </w:rPr>
            </w:pPr>
            <w:r>
              <w:rPr>
                <w:spacing w:val="-5"/>
                <w:sz w:val="24"/>
              </w:rPr>
              <w:t>96</w:t>
            </w:r>
          </w:p>
        </w:tc>
        <w:tc>
          <w:tcPr>
            <w:tcW w:w="5458" w:type="dxa"/>
            <w:tcBorders>
              <w:top w:val="nil"/>
            </w:tcBorders>
          </w:tcPr>
          <w:p w:rsidR="00AC7DD6" w:rsidRDefault="00466DA9">
            <w:pPr>
              <w:pStyle w:val="TableParagraph"/>
              <w:spacing w:line="251" w:lineRule="exact"/>
              <w:ind w:left="103"/>
              <w:rPr>
                <w:sz w:val="24"/>
              </w:rPr>
            </w:pPr>
            <w:r>
              <w:rPr>
                <w:spacing w:val="-2"/>
                <w:sz w:val="24"/>
              </w:rPr>
              <w:t>кролиководческие</w:t>
            </w:r>
          </w:p>
        </w:tc>
        <w:tc>
          <w:tcPr>
            <w:tcW w:w="1397" w:type="dxa"/>
            <w:tcBorders>
              <w:top w:val="nil"/>
            </w:tcBorders>
          </w:tcPr>
          <w:p w:rsidR="00AC7DD6" w:rsidRDefault="00466DA9">
            <w:pPr>
              <w:pStyle w:val="TableParagraph"/>
              <w:spacing w:line="251" w:lineRule="exact"/>
              <w:ind w:left="576"/>
              <w:rPr>
                <w:sz w:val="24"/>
              </w:rPr>
            </w:pPr>
            <w:r>
              <w:rPr>
                <w:spacing w:val="-5"/>
                <w:sz w:val="24"/>
              </w:rPr>
              <w:t>45</w:t>
            </w:r>
          </w:p>
        </w:tc>
      </w:tr>
    </w:tbl>
    <w:p w:rsidR="00AC7DD6" w:rsidRDefault="00AC7DD6">
      <w:pPr>
        <w:spacing w:line="251" w:lineRule="exact"/>
        <w:rPr>
          <w:sz w:val="24"/>
        </w:rPr>
        <w:sectPr w:rsidR="00AC7DD6">
          <w:type w:val="continuous"/>
          <w:pgSz w:w="11910" w:h="16800"/>
          <w:pgMar w:top="1120" w:right="0" w:bottom="129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84"/>
        <w:gridCol w:w="696"/>
        <w:gridCol w:w="5461"/>
        <w:gridCol w:w="1397"/>
      </w:tblGrid>
      <w:tr w:rsidR="00AC7DD6">
        <w:trPr>
          <w:trHeight w:val="282"/>
        </w:trPr>
        <w:tc>
          <w:tcPr>
            <w:tcW w:w="2384" w:type="dxa"/>
            <w:vMerge w:val="restart"/>
          </w:tcPr>
          <w:p w:rsidR="00AC7DD6" w:rsidRDefault="00466DA9">
            <w:pPr>
              <w:pStyle w:val="TableParagraph"/>
              <w:spacing w:line="270" w:lineRule="exact"/>
              <w:ind w:left="107"/>
              <w:rPr>
                <w:sz w:val="24"/>
              </w:rPr>
            </w:pPr>
            <w:r>
              <w:rPr>
                <w:sz w:val="24"/>
              </w:rPr>
              <w:lastRenderedPageBreak/>
              <w:t>VIII.</w:t>
            </w:r>
            <w:r>
              <w:rPr>
                <w:spacing w:val="-2"/>
                <w:sz w:val="24"/>
              </w:rPr>
              <w:t>Тепличные</w:t>
            </w:r>
          </w:p>
        </w:tc>
        <w:tc>
          <w:tcPr>
            <w:tcW w:w="696" w:type="dxa"/>
            <w:tcBorders>
              <w:bottom w:val="nil"/>
            </w:tcBorders>
          </w:tcPr>
          <w:p w:rsidR="00AC7DD6" w:rsidRDefault="00AC7DD6">
            <w:pPr>
              <w:pStyle w:val="TableParagraph"/>
              <w:rPr>
                <w:sz w:val="20"/>
              </w:rPr>
            </w:pPr>
          </w:p>
        </w:tc>
        <w:tc>
          <w:tcPr>
            <w:tcW w:w="5461" w:type="dxa"/>
            <w:tcBorders>
              <w:bottom w:val="nil"/>
            </w:tcBorders>
          </w:tcPr>
          <w:p w:rsidR="00AC7DD6" w:rsidRDefault="00466DA9">
            <w:pPr>
              <w:pStyle w:val="TableParagraph"/>
              <w:spacing w:line="262" w:lineRule="exact"/>
              <w:ind w:left="105"/>
              <w:rPr>
                <w:sz w:val="24"/>
              </w:rPr>
            </w:pPr>
            <w:r>
              <w:rPr>
                <w:sz w:val="24"/>
              </w:rPr>
              <w:t>А.Многолетниетеплицыобщей</w:t>
            </w:r>
            <w:r>
              <w:rPr>
                <w:spacing w:val="-2"/>
                <w:sz w:val="24"/>
              </w:rPr>
              <w:t>площадью:</w:t>
            </w:r>
          </w:p>
        </w:tc>
        <w:tc>
          <w:tcPr>
            <w:tcW w:w="1397" w:type="dxa"/>
            <w:tcBorders>
              <w:bottom w:val="nil"/>
            </w:tcBorders>
          </w:tcPr>
          <w:p w:rsidR="00AC7DD6" w:rsidRDefault="00AC7DD6">
            <w:pPr>
              <w:pStyle w:val="TableParagraph"/>
              <w:rPr>
                <w:sz w:val="20"/>
              </w:rPr>
            </w:pPr>
          </w:p>
        </w:tc>
      </w:tr>
      <w:tr w:rsidR="00AC7DD6">
        <w:trPr>
          <w:trHeight w:val="275"/>
        </w:trPr>
        <w:tc>
          <w:tcPr>
            <w:tcW w:w="2384" w:type="dxa"/>
            <w:vMerge/>
            <w:tcBorders>
              <w:top w:val="nil"/>
            </w:tcBorders>
          </w:tcPr>
          <w:p w:rsidR="00AC7DD6" w:rsidRDefault="00AC7DD6">
            <w:pPr>
              <w:rPr>
                <w:sz w:val="2"/>
                <w:szCs w:val="2"/>
              </w:rPr>
            </w:pPr>
          </w:p>
        </w:tc>
        <w:tc>
          <w:tcPr>
            <w:tcW w:w="696" w:type="dxa"/>
            <w:tcBorders>
              <w:top w:val="nil"/>
              <w:bottom w:val="nil"/>
            </w:tcBorders>
          </w:tcPr>
          <w:p w:rsidR="00AC7DD6" w:rsidRDefault="00466DA9">
            <w:pPr>
              <w:pStyle w:val="TableParagraph"/>
              <w:spacing w:line="256" w:lineRule="exact"/>
              <w:ind w:right="221"/>
              <w:jc w:val="right"/>
              <w:rPr>
                <w:sz w:val="24"/>
              </w:rPr>
            </w:pPr>
            <w:r>
              <w:rPr>
                <w:spacing w:val="-5"/>
                <w:sz w:val="24"/>
              </w:rPr>
              <w:t>97</w:t>
            </w: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6 </w:t>
            </w:r>
            <w:r>
              <w:rPr>
                <w:spacing w:val="-5"/>
                <w:sz w:val="24"/>
              </w:rPr>
              <w:t>га</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54</w:t>
            </w:r>
          </w:p>
        </w:tc>
      </w:tr>
      <w:tr w:rsidR="00AC7DD6">
        <w:trPr>
          <w:trHeight w:val="275"/>
        </w:trPr>
        <w:tc>
          <w:tcPr>
            <w:tcW w:w="2384" w:type="dxa"/>
            <w:vMerge/>
            <w:tcBorders>
              <w:top w:val="nil"/>
            </w:tcBorders>
          </w:tcPr>
          <w:p w:rsidR="00AC7DD6" w:rsidRDefault="00AC7DD6">
            <w:pPr>
              <w:rPr>
                <w:sz w:val="2"/>
                <w:szCs w:val="2"/>
              </w:rPr>
            </w:pPr>
          </w:p>
        </w:tc>
        <w:tc>
          <w:tcPr>
            <w:tcW w:w="696" w:type="dxa"/>
            <w:tcBorders>
              <w:top w:val="nil"/>
              <w:bottom w:val="nil"/>
            </w:tcBorders>
          </w:tcPr>
          <w:p w:rsidR="00AC7DD6" w:rsidRDefault="00466DA9">
            <w:pPr>
              <w:pStyle w:val="TableParagraph"/>
              <w:spacing w:line="256" w:lineRule="exact"/>
              <w:ind w:right="221"/>
              <w:jc w:val="right"/>
              <w:rPr>
                <w:sz w:val="24"/>
              </w:rPr>
            </w:pPr>
            <w:r>
              <w:rPr>
                <w:spacing w:val="-5"/>
                <w:sz w:val="24"/>
              </w:rPr>
              <w:t>98</w:t>
            </w: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12 </w:t>
            </w:r>
            <w:r>
              <w:rPr>
                <w:spacing w:val="-5"/>
                <w:sz w:val="24"/>
              </w:rPr>
              <w:t>га</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56</w:t>
            </w:r>
          </w:p>
        </w:tc>
      </w:tr>
      <w:tr w:rsidR="00AC7DD6">
        <w:trPr>
          <w:trHeight w:val="275"/>
        </w:trPr>
        <w:tc>
          <w:tcPr>
            <w:tcW w:w="2384" w:type="dxa"/>
            <w:vMerge/>
            <w:tcBorders>
              <w:top w:val="nil"/>
            </w:tcBorders>
          </w:tcPr>
          <w:p w:rsidR="00AC7DD6" w:rsidRDefault="00AC7DD6">
            <w:pPr>
              <w:rPr>
                <w:sz w:val="2"/>
                <w:szCs w:val="2"/>
              </w:rPr>
            </w:pPr>
          </w:p>
        </w:tc>
        <w:tc>
          <w:tcPr>
            <w:tcW w:w="696" w:type="dxa"/>
            <w:tcBorders>
              <w:top w:val="nil"/>
              <w:bottom w:val="nil"/>
            </w:tcBorders>
          </w:tcPr>
          <w:p w:rsidR="00AC7DD6" w:rsidRDefault="00466DA9">
            <w:pPr>
              <w:pStyle w:val="TableParagraph"/>
              <w:spacing w:line="256" w:lineRule="exact"/>
              <w:ind w:right="221"/>
              <w:jc w:val="right"/>
              <w:rPr>
                <w:sz w:val="24"/>
              </w:rPr>
            </w:pPr>
            <w:r>
              <w:rPr>
                <w:spacing w:val="-5"/>
                <w:sz w:val="24"/>
              </w:rPr>
              <w:t>99</w:t>
            </w: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18, 24 и30 </w:t>
            </w:r>
            <w:r>
              <w:rPr>
                <w:spacing w:val="-5"/>
                <w:sz w:val="24"/>
              </w:rPr>
              <w:t>га</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60</w:t>
            </w:r>
          </w:p>
        </w:tc>
      </w:tr>
      <w:tr w:rsidR="00AC7DD6">
        <w:trPr>
          <w:trHeight w:val="271"/>
        </w:trPr>
        <w:tc>
          <w:tcPr>
            <w:tcW w:w="2384" w:type="dxa"/>
            <w:vMerge/>
            <w:tcBorders>
              <w:top w:val="nil"/>
            </w:tcBorders>
          </w:tcPr>
          <w:p w:rsidR="00AC7DD6" w:rsidRDefault="00AC7DD6">
            <w:pPr>
              <w:rPr>
                <w:sz w:val="2"/>
                <w:szCs w:val="2"/>
              </w:rPr>
            </w:pPr>
          </w:p>
        </w:tc>
        <w:tc>
          <w:tcPr>
            <w:tcW w:w="696" w:type="dxa"/>
            <w:tcBorders>
              <w:top w:val="nil"/>
            </w:tcBorders>
          </w:tcPr>
          <w:p w:rsidR="00AC7DD6" w:rsidRDefault="00466DA9">
            <w:pPr>
              <w:pStyle w:val="TableParagraph"/>
              <w:spacing w:line="251" w:lineRule="exact"/>
              <w:ind w:right="161"/>
              <w:jc w:val="right"/>
              <w:rPr>
                <w:sz w:val="24"/>
              </w:rPr>
            </w:pPr>
            <w:r>
              <w:rPr>
                <w:spacing w:val="-5"/>
                <w:sz w:val="24"/>
              </w:rPr>
              <w:t>100</w:t>
            </w:r>
          </w:p>
        </w:tc>
        <w:tc>
          <w:tcPr>
            <w:tcW w:w="5461" w:type="dxa"/>
            <w:tcBorders>
              <w:top w:val="nil"/>
            </w:tcBorders>
          </w:tcPr>
          <w:p w:rsidR="00AC7DD6" w:rsidRDefault="00466DA9">
            <w:pPr>
              <w:pStyle w:val="TableParagraph"/>
              <w:spacing w:line="251" w:lineRule="exact"/>
              <w:ind w:left="105"/>
              <w:rPr>
                <w:sz w:val="24"/>
              </w:rPr>
            </w:pPr>
            <w:r>
              <w:rPr>
                <w:sz w:val="24"/>
              </w:rPr>
              <w:t xml:space="preserve">48 </w:t>
            </w:r>
            <w:r>
              <w:rPr>
                <w:spacing w:val="-5"/>
                <w:sz w:val="24"/>
              </w:rPr>
              <w:t>га</w:t>
            </w:r>
          </w:p>
        </w:tc>
        <w:tc>
          <w:tcPr>
            <w:tcW w:w="1397" w:type="dxa"/>
            <w:tcBorders>
              <w:top w:val="nil"/>
            </w:tcBorders>
          </w:tcPr>
          <w:p w:rsidR="00AC7DD6" w:rsidRDefault="00466DA9">
            <w:pPr>
              <w:pStyle w:val="TableParagraph"/>
              <w:spacing w:line="251" w:lineRule="exact"/>
              <w:ind w:left="575"/>
              <w:rPr>
                <w:sz w:val="24"/>
              </w:rPr>
            </w:pPr>
            <w:r>
              <w:rPr>
                <w:spacing w:val="-5"/>
                <w:sz w:val="24"/>
              </w:rPr>
              <w:t>64</w:t>
            </w:r>
          </w:p>
        </w:tc>
      </w:tr>
      <w:tr w:rsidR="00AC7DD6">
        <w:trPr>
          <w:trHeight w:val="281"/>
        </w:trPr>
        <w:tc>
          <w:tcPr>
            <w:tcW w:w="2384" w:type="dxa"/>
            <w:vMerge/>
            <w:tcBorders>
              <w:top w:val="nil"/>
            </w:tcBorders>
          </w:tcPr>
          <w:p w:rsidR="00AC7DD6" w:rsidRDefault="00AC7DD6">
            <w:pPr>
              <w:rPr>
                <w:sz w:val="2"/>
                <w:szCs w:val="2"/>
              </w:rPr>
            </w:pPr>
          </w:p>
        </w:tc>
        <w:tc>
          <w:tcPr>
            <w:tcW w:w="696" w:type="dxa"/>
            <w:vMerge w:val="restart"/>
          </w:tcPr>
          <w:p w:rsidR="00AC7DD6" w:rsidRDefault="00AC7DD6">
            <w:pPr>
              <w:pStyle w:val="TableParagraph"/>
              <w:spacing w:before="3"/>
              <w:rPr>
                <w:b/>
                <w:sz w:val="24"/>
              </w:rPr>
            </w:pPr>
          </w:p>
          <w:p w:rsidR="00AC7DD6" w:rsidRDefault="00466DA9">
            <w:pPr>
              <w:pStyle w:val="TableParagraph"/>
              <w:ind w:left="100"/>
              <w:rPr>
                <w:sz w:val="24"/>
              </w:rPr>
            </w:pPr>
            <w:r>
              <w:rPr>
                <w:spacing w:val="-5"/>
                <w:sz w:val="24"/>
              </w:rPr>
              <w:t>101</w:t>
            </w:r>
          </w:p>
        </w:tc>
        <w:tc>
          <w:tcPr>
            <w:tcW w:w="5461" w:type="dxa"/>
            <w:tcBorders>
              <w:bottom w:val="nil"/>
            </w:tcBorders>
          </w:tcPr>
          <w:p w:rsidR="00AC7DD6" w:rsidRDefault="00466DA9">
            <w:pPr>
              <w:pStyle w:val="TableParagraph"/>
              <w:spacing w:line="261" w:lineRule="exact"/>
              <w:ind w:left="105"/>
              <w:rPr>
                <w:sz w:val="24"/>
              </w:rPr>
            </w:pPr>
            <w:r>
              <w:rPr>
                <w:sz w:val="24"/>
              </w:rPr>
              <w:t>Б.Однопролетные(ангарные)</w:t>
            </w:r>
            <w:r>
              <w:rPr>
                <w:spacing w:val="-2"/>
                <w:sz w:val="24"/>
              </w:rPr>
              <w:t>теплицы</w:t>
            </w:r>
          </w:p>
        </w:tc>
        <w:tc>
          <w:tcPr>
            <w:tcW w:w="1397" w:type="dxa"/>
            <w:tcBorders>
              <w:bottom w:val="nil"/>
            </w:tcBorders>
          </w:tcPr>
          <w:p w:rsidR="00AC7DD6" w:rsidRDefault="00AC7DD6">
            <w:pPr>
              <w:pStyle w:val="TableParagraph"/>
              <w:rPr>
                <w:sz w:val="20"/>
              </w:rPr>
            </w:pPr>
          </w:p>
        </w:tc>
      </w:tr>
      <w:tr w:rsidR="00AC7DD6">
        <w:trPr>
          <w:trHeight w:val="276"/>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7" w:lineRule="exact"/>
              <w:ind w:left="105"/>
              <w:rPr>
                <w:sz w:val="24"/>
              </w:rPr>
            </w:pPr>
            <w:r>
              <w:rPr>
                <w:sz w:val="24"/>
              </w:rPr>
              <w:t xml:space="preserve">общей площадьюдо 5 </w:t>
            </w:r>
            <w:r>
              <w:rPr>
                <w:spacing w:val="-5"/>
                <w:sz w:val="24"/>
              </w:rPr>
              <w:t>га</w:t>
            </w:r>
          </w:p>
        </w:tc>
        <w:tc>
          <w:tcPr>
            <w:tcW w:w="1397" w:type="dxa"/>
            <w:tcBorders>
              <w:top w:val="nil"/>
              <w:bottom w:val="nil"/>
            </w:tcBorders>
          </w:tcPr>
          <w:p w:rsidR="00AC7DD6" w:rsidRDefault="00466DA9">
            <w:pPr>
              <w:pStyle w:val="TableParagraph"/>
              <w:spacing w:line="257" w:lineRule="exact"/>
              <w:ind w:left="575"/>
              <w:rPr>
                <w:sz w:val="24"/>
              </w:rPr>
            </w:pPr>
            <w:r>
              <w:rPr>
                <w:spacing w:val="-5"/>
                <w:sz w:val="24"/>
              </w:rPr>
              <w:t>42</w:t>
            </w:r>
          </w:p>
        </w:tc>
      </w:tr>
      <w:tr w:rsidR="00AC7DD6">
        <w:trPr>
          <w:trHeight w:val="827"/>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ind w:left="105"/>
              <w:rPr>
                <w:sz w:val="24"/>
              </w:rPr>
            </w:pPr>
            <w:r>
              <w:rPr>
                <w:sz w:val="24"/>
              </w:rPr>
              <w:t>В. Прививочные мастерские по производству виноградныхпрививокивыращиваниюсаженцев</w:t>
            </w:r>
          </w:p>
          <w:p w:rsidR="00AC7DD6" w:rsidRDefault="00466DA9">
            <w:pPr>
              <w:pStyle w:val="TableParagraph"/>
              <w:spacing w:line="268" w:lineRule="exact"/>
              <w:ind w:left="105"/>
              <w:rPr>
                <w:sz w:val="24"/>
              </w:rPr>
            </w:pPr>
            <w:r>
              <w:rPr>
                <w:sz w:val="24"/>
              </w:rPr>
              <w:t xml:space="preserve">виноградной </w:t>
            </w:r>
            <w:r>
              <w:rPr>
                <w:spacing w:val="-4"/>
                <w:sz w:val="24"/>
              </w:rPr>
              <w:t>лозы:</w:t>
            </w:r>
          </w:p>
        </w:tc>
        <w:tc>
          <w:tcPr>
            <w:tcW w:w="1397" w:type="dxa"/>
            <w:tcBorders>
              <w:top w:val="nil"/>
              <w:bottom w:val="nil"/>
            </w:tcBorders>
          </w:tcPr>
          <w:p w:rsidR="00AC7DD6" w:rsidRDefault="00AC7DD6">
            <w:pPr>
              <w:pStyle w:val="TableParagraph"/>
              <w:rPr>
                <w:sz w:val="24"/>
              </w:rPr>
            </w:pP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на1 млн. в </w:t>
            </w:r>
            <w:r>
              <w:rPr>
                <w:spacing w:val="-5"/>
                <w:sz w:val="24"/>
              </w:rPr>
              <w:t>год</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30</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на2 млн. в </w:t>
            </w:r>
            <w:r>
              <w:rPr>
                <w:spacing w:val="-5"/>
                <w:sz w:val="24"/>
              </w:rPr>
              <w:t>год</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40</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на3 млн. в </w:t>
            </w:r>
            <w:r>
              <w:rPr>
                <w:spacing w:val="-5"/>
                <w:sz w:val="24"/>
              </w:rPr>
              <w:t>год</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45</w:t>
            </w:r>
          </w:p>
        </w:tc>
      </w:tr>
      <w:tr w:rsidR="00AC7DD6">
        <w:trPr>
          <w:trHeight w:val="277"/>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7" w:lineRule="exact"/>
              <w:ind w:left="105"/>
              <w:rPr>
                <w:sz w:val="24"/>
              </w:rPr>
            </w:pPr>
            <w:r>
              <w:rPr>
                <w:sz w:val="24"/>
              </w:rPr>
              <w:t xml:space="preserve">на5 млн. в </w:t>
            </w:r>
            <w:r>
              <w:rPr>
                <w:spacing w:val="-5"/>
                <w:sz w:val="24"/>
              </w:rPr>
              <w:t>год</w:t>
            </w:r>
          </w:p>
        </w:tc>
        <w:tc>
          <w:tcPr>
            <w:tcW w:w="1397" w:type="dxa"/>
            <w:tcBorders>
              <w:top w:val="nil"/>
              <w:bottom w:val="nil"/>
            </w:tcBorders>
          </w:tcPr>
          <w:p w:rsidR="00AC7DD6" w:rsidRDefault="00466DA9">
            <w:pPr>
              <w:pStyle w:val="TableParagraph"/>
              <w:spacing w:line="257" w:lineRule="exact"/>
              <w:ind w:left="575"/>
              <w:rPr>
                <w:sz w:val="24"/>
              </w:rPr>
            </w:pPr>
            <w:r>
              <w:rPr>
                <w:spacing w:val="-5"/>
                <w:sz w:val="24"/>
              </w:rPr>
              <w:t>50</w:t>
            </w:r>
          </w:p>
        </w:tc>
      </w:tr>
      <w:tr w:rsidR="00AC7DD6">
        <w:trPr>
          <w:trHeight w:val="272"/>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tcBorders>
          </w:tcPr>
          <w:p w:rsidR="00AC7DD6" w:rsidRDefault="00466DA9">
            <w:pPr>
              <w:pStyle w:val="TableParagraph"/>
              <w:spacing w:line="253" w:lineRule="exact"/>
              <w:ind w:left="105"/>
              <w:rPr>
                <w:sz w:val="24"/>
              </w:rPr>
            </w:pPr>
            <w:r>
              <w:rPr>
                <w:sz w:val="24"/>
              </w:rPr>
              <w:t xml:space="preserve">на10 млн. в </w:t>
            </w:r>
            <w:r>
              <w:rPr>
                <w:spacing w:val="-5"/>
                <w:sz w:val="24"/>
              </w:rPr>
              <w:t>год</w:t>
            </w:r>
          </w:p>
        </w:tc>
        <w:tc>
          <w:tcPr>
            <w:tcW w:w="1397" w:type="dxa"/>
            <w:tcBorders>
              <w:top w:val="nil"/>
            </w:tcBorders>
          </w:tcPr>
          <w:p w:rsidR="00AC7DD6" w:rsidRDefault="00466DA9">
            <w:pPr>
              <w:pStyle w:val="TableParagraph"/>
              <w:spacing w:line="253" w:lineRule="exact"/>
              <w:ind w:left="575"/>
              <w:rPr>
                <w:sz w:val="24"/>
              </w:rPr>
            </w:pPr>
            <w:r>
              <w:rPr>
                <w:spacing w:val="-5"/>
                <w:sz w:val="24"/>
              </w:rPr>
              <w:t>55</w:t>
            </w:r>
          </w:p>
        </w:tc>
      </w:tr>
      <w:tr w:rsidR="00AC7DD6">
        <w:trPr>
          <w:trHeight w:val="551"/>
        </w:trPr>
        <w:tc>
          <w:tcPr>
            <w:tcW w:w="2384" w:type="dxa"/>
            <w:vMerge w:val="restart"/>
          </w:tcPr>
          <w:p w:rsidR="00AC7DD6" w:rsidRDefault="00466DA9">
            <w:pPr>
              <w:pStyle w:val="TableParagraph"/>
              <w:ind w:left="107" w:right="117"/>
              <w:rPr>
                <w:sz w:val="24"/>
              </w:rPr>
            </w:pPr>
            <w:r>
              <w:rPr>
                <w:sz w:val="24"/>
              </w:rPr>
              <w:t xml:space="preserve">IX. По ремонту </w:t>
            </w:r>
            <w:r>
              <w:rPr>
                <w:spacing w:val="-2"/>
                <w:sz w:val="24"/>
              </w:rPr>
              <w:t xml:space="preserve">сельскохозяйственно </w:t>
            </w:r>
            <w:r>
              <w:rPr>
                <w:sz w:val="24"/>
              </w:rPr>
              <w:t>й техники</w:t>
            </w:r>
          </w:p>
        </w:tc>
        <w:tc>
          <w:tcPr>
            <w:tcW w:w="696" w:type="dxa"/>
          </w:tcPr>
          <w:p w:rsidR="00AC7DD6" w:rsidRDefault="00AC7DD6">
            <w:pPr>
              <w:pStyle w:val="TableParagraph"/>
              <w:rPr>
                <w:sz w:val="24"/>
              </w:rPr>
            </w:pPr>
          </w:p>
        </w:tc>
        <w:tc>
          <w:tcPr>
            <w:tcW w:w="5461" w:type="dxa"/>
          </w:tcPr>
          <w:p w:rsidR="00AC7DD6" w:rsidRDefault="00466DA9">
            <w:pPr>
              <w:pStyle w:val="TableParagraph"/>
              <w:spacing w:line="268" w:lineRule="exact"/>
              <w:ind w:left="105"/>
              <w:rPr>
                <w:sz w:val="24"/>
              </w:rPr>
            </w:pPr>
            <w:r>
              <w:rPr>
                <w:sz w:val="24"/>
              </w:rPr>
              <w:t>А.Центральныеремонтныемастерские</w:t>
            </w:r>
            <w:r>
              <w:rPr>
                <w:spacing w:val="-5"/>
                <w:sz w:val="24"/>
              </w:rPr>
              <w:t>для</w:t>
            </w:r>
          </w:p>
          <w:p w:rsidR="00AC7DD6" w:rsidRDefault="00466DA9">
            <w:pPr>
              <w:pStyle w:val="TableParagraph"/>
              <w:spacing w:line="264" w:lineRule="exact"/>
              <w:ind w:left="105"/>
              <w:rPr>
                <w:sz w:val="24"/>
              </w:rPr>
            </w:pPr>
            <w:r>
              <w:rPr>
                <w:sz w:val="24"/>
              </w:rPr>
              <w:t>хозяйствс</w:t>
            </w:r>
            <w:r>
              <w:rPr>
                <w:spacing w:val="-2"/>
                <w:sz w:val="24"/>
              </w:rPr>
              <w:t>парком</w:t>
            </w:r>
          </w:p>
        </w:tc>
        <w:tc>
          <w:tcPr>
            <w:tcW w:w="1397" w:type="dxa"/>
          </w:tcPr>
          <w:p w:rsidR="00AC7DD6" w:rsidRDefault="00AC7DD6">
            <w:pPr>
              <w:pStyle w:val="TableParagraph"/>
              <w:rPr>
                <w:sz w:val="24"/>
              </w:rPr>
            </w:pP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на25</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25</w:t>
            </w: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на50 и75</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28</w:t>
            </w: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на100</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31</w:t>
            </w: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на150 и200</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35</w:t>
            </w:r>
          </w:p>
        </w:tc>
      </w:tr>
      <w:tr w:rsidR="00AC7DD6">
        <w:trPr>
          <w:trHeight w:val="551"/>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4"/>
              </w:rPr>
            </w:pPr>
          </w:p>
        </w:tc>
        <w:tc>
          <w:tcPr>
            <w:tcW w:w="5461" w:type="dxa"/>
          </w:tcPr>
          <w:p w:rsidR="00AC7DD6" w:rsidRDefault="00466DA9">
            <w:pPr>
              <w:pStyle w:val="TableParagraph"/>
              <w:spacing w:line="268" w:lineRule="exact"/>
              <w:ind w:left="105"/>
              <w:rPr>
                <w:sz w:val="24"/>
              </w:rPr>
            </w:pPr>
            <w:r>
              <w:rPr>
                <w:sz w:val="24"/>
              </w:rPr>
              <w:t>Б.Пунктытехническогообслуживания</w:t>
            </w:r>
            <w:r>
              <w:rPr>
                <w:spacing w:val="-2"/>
                <w:sz w:val="24"/>
              </w:rPr>
              <w:t>бригады</w:t>
            </w:r>
          </w:p>
          <w:p w:rsidR="00AC7DD6" w:rsidRDefault="00466DA9">
            <w:pPr>
              <w:pStyle w:val="TableParagraph"/>
              <w:spacing w:line="264" w:lineRule="exact"/>
              <w:ind w:left="105"/>
              <w:rPr>
                <w:sz w:val="24"/>
              </w:rPr>
            </w:pPr>
            <w:r>
              <w:rPr>
                <w:sz w:val="24"/>
              </w:rPr>
              <w:t>илиотделенияхозяйствс</w:t>
            </w:r>
            <w:r>
              <w:rPr>
                <w:spacing w:val="-2"/>
                <w:sz w:val="24"/>
              </w:rPr>
              <w:t>парком</w:t>
            </w:r>
          </w:p>
        </w:tc>
        <w:tc>
          <w:tcPr>
            <w:tcW w:w="1397" w:type="dxa"/>
          </w:tcPr>
          <w:p w:rsidR="00AC7DD6" w:rsidRDefault="00AC7DD6">
            <w:pPr>
              <w:pStyle w:val="TableParagraph"/>
              <w:rPr>
                <w:sz w:val="24"/>
              </w:rPr>
            </w:pPr>
          </w:p>
        </w:tc>
      </w:tr>
      <w:tr w:rsidR="00AC7DD6">
        <w:trPr>
          <w:trHeight w:val="278"/>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8" w:lineRule="exact"/>
              <w:ind w:left="105"/>
              <w:rPr>
                <w:sz w:val="24"/>
              </w:rPr>
            </w:pPr>
            <w:r>
              <w:rPr>
                <w:sz w:val="24"/>
              </w:rPr>
              <w:t>на10, 20 и30</w:t>
            </w:r>
            <w:r>
              <w:rPr>
                <w:spacing w:val="-2"/>
                <w:sz w:val="24"/>
              </w:rPr>
              <w:t>тракторов</w:t>
            </w:r>
          </w:p>
        </w:tc>
        <w:tc>
          <w:tcPr>
            <w:tcW w:w="1397" w:type="dxa"/>
          </w:tcPr>
          <w:p w:rsidR="00AC7DD6" w:rsidRDefault="00466DA9">
            <w:pPr>
              <w:pStyle w:val="TableParagraph"/>
              <w:spacing w:line="258" w:lineRule="exact"/>
              <w:ind w:left="575"/>
              <w:rPr>
                <w:sz w:val="24"/>
              </w:rPr>
            </w:pPr>
            <w:r>
              <w:rPr>
                <w:spacing w:val="-5"/>
                <w:sz w:val="24"/>
              </w:rPr>
              <w:t>30</w:t>
            </w: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на40и более</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38</w:t>
            </w:r>
          </w:p>
        </w:tc>
      </w:tr>
      <w:tr w:rsidR="00AC7DD6">
        <w:trPr>
          <w:trHeight w:val="280"/>
        </w:trPr>
        <w:tc>
          <w:tcPr>
            <w:tcW w:w="2384" w:type="dxa"/>
            <w:vMerge w:val="restart"/>
          </w:tcPr>
          <w:p w:rsidR="00AC7DD6" w:rsidRDefault="00466DA9">
            <w:pPr>
              <w:pStyle w:val="TableParagraph"/>
              <w:ind w:left="107" w:right="834"/>
              <w:rPr>
                <w:sz w:val="24"/>
              </w:rPr>
            </w:pPr>
            <w:r>
              <w:rPr>
                <w:spacing w:val="-2"/>
                <w:sz w:val="24"/>
              </w:rPr>
              <w:t>X.Глубинные складские комплексы минеральных</w:t>
            </w:r>
          </w:p>
          <w:p w:rsidR="00AC7DD6" w:rsidRDefault="00466DA9">
            <w:pPr>
              <w:pStyle w:val="TableParagraph"/>
              <w:spacing w:line="264" w:lineRule="exact"/>
              <w:ind w:left="107"/>
              <w:rPr>
                <w:sz w:val="24"/>
              </w:rPr>
            </w:pPr>
            <w:r>
              <w:rPr>
                <w:spacing w:val="-2"/>
                <w:sz w:val="24"/>
              </w:rPr>
              <w:t>удобрений</w:t>
            </w:r>
          </w:p>
        </w:tc>
        <w:tc>
          <w:tcPr>
            <w:tcW w:w="696" w:type="dxa"/>
            <w:vMerge w:val="restart"/>
          </w:tcPr>
          <w:p w:rsidR="00AC7DD6" w:rsidRDefault="00AC7DD6">
            <w:pPr>
              <w:pStyle w:val="TableParagraph"/>
              <w:rPr>
                <w:sz w:val="24"/>
              </w:rPr>
            </w:pPr>
          </w:p>
        </w:tc>
        <w:tc>
          <w:tcPr>
            <w:tcW w:w="5461" w:type="dxa"/>
            <w:tcBorders>
              <w:bottom w:val="nil"/>
            </w:tcBorders>
          </w:tcPr>
          <w:p w:rsidR="00AC7DD6" w:rsidRDefault="00466DA9">
            <w:pPr>
              <w:pStyle w:val="TableParagraph"/>
              <w:spacing w:line="260" w:lineRule="exact"/>
              <w:ind w:left="105"/>
              <w:rPr>
                <w:sz w:val="24"/>
              </w:rPr>
            </w:pPr>
            <w:r>
              <w:rPr>
                <w:sz w:val="24"/>
              </w:rPr>
              <w:t xml:space="preserve">До1600 </w:t>
            </w:r>
            <w:r>
              <w:rPr>
                <w:spacing w:val="-4"/>
                <w:sz w:val="24"/>
              </w:rPr>
              <w:t>тонн</w:t>
            </w:r>
          </w:p>
        </w:tc>
        <w:tc>
          <w:tcPr>
            <w:tcW w:w="1397" w:type="dxa"/>
            <w:tcBorders>
              <w:bottom w:val="nil"/>
            </w:tcBorders>
          </w:tcPr>
          <w:p w:rsidR="00AC7DD6" w:rsidRDefault="00466DA9">
            <w:pPr>
              <w:pStyle w:val="TableParagraph"/>
              <w:spacing w:line="260" w:lineRule="exact"/>
              <w:ind w:left="575"/>
              <w:rPr>
                <w:sz w:val="24"/>
              </w:rPr>
            </w:pPr>
            <w:r>
              <w:rPr>
                <w:spacing w:val="-5"/>
                <w:sz w:val="24"/>
              </w:rPr>
              <w:t>27</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От1600 до 3200 </w:t>
            </w:r>
            <w:r>
              <w:rPr>
                <w:spacing w:val="-4"/>
                <w:sz w:val="24"/>
              </w:rPr>
              <w:t>тонн</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32</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От3200 до 6400 </w:t>
            </w:r>
            <w:r>
              <w:rPr>
                <w:spacing w:val="-4"/>
                <w:sz w:val="24"/>
              </w:rPr>
              <w:t>тонн</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33</w:t>
            </w:r>
          </w:p>
        </w:tc>
      </w:tr>
      <w:tr w:rsidR="00AC7DD6">
        <w:trPr>
          <w:trHeight w:val="518"/>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tcBorders>
          </w:tcPr>
          <w:p w:rsidR="00AC7DD6" w:rsidRDefault="00466DA9">
            <w:pPr>
              <w:pStyle w:val="TableParagraph"/>
              <w:spacing w:line="263" w:lineRule="exact"/>
              <w:ind w:left="105"/>
              <w:rPr>
                <w:sz w:val="24"/>
              </w:rPr>
            </w:pPr>
            <w:r>
              <w:rPr>
                <w:sz w:val="24"/>
              </w:rPr>
              <w:t>Свыше6400</w:t>
            </w:r>
            <w:r>
              <w:rPr>
                <w:spacing w:val="-4"/>
                <w:sz w:val="24"/>
              </w:rPr>
              <w:t>тонн</w:t>
            </w:r>
          </w:p>
        </w:tc>
        <w:tc>
          <w:tcPr>
            <w:tcW w:w="1397" w:type="dxa"/>
            <w:tcBorders>
              <w:top w:val="nil"/>
            </w:tcBorders>
          </w:tcPr>
          <w:p w:rsidR="00AC7DD6" w:rsidRDefault="00466DA9">
            <w:pPr>
              <w:pStyle w:val="TableParagraph"/>
              <w:spacing w:line="263" w:lineRule="exact"/>
              <w:ind w:left="575"/>
              <w:rPr>
                <w:sz w:val="24"/>
              </w:rPr>
            </w:pPr>
            <w:r>
              <w:rPr>
                <w:spacing w:val="-5"/>
                <w:sz w:val="24"/>
              </w:rPr>
              <w:t>38</w:t>
            </w:r>
          </w:p>
        </w:tc>
      </w:tr>
      <w:tr w:rsidR="00AC7DD6">
        <w:trPr>
          <w:trHeight w:val="555"/>
        </w:trPr>
        <w:tc>
          <w:tcPr>
            <w:tcW w:w="2384" w:type="dxa"/>
            <w:vMerge w:val="restart"/>
          </w:tcPr>
          <w:p w:rsidR="00AC7DD6" w:rsidRDefault="00466DA9">
            <w:pPr>
              <w:pStyle w:val="TableParagraph"/>
              <w:ind w:left="107"/>
              <w:rPr>
                <w:sz w:val="24"/>
              </w:rPr>
            </w:pPr>
            <w:r>
              <w:rPr>
                <w:sz w:val="24"/>
              </w:rPr>
              <w:t xml:space="preserve">XI. Прочие </w:t>
            </w:r>
            <w:r>
              <w:rPr>
                <w:spacing w:val="-2"/>
                <w:sz w:val="24"/>
              </w:rPr>
              <w:t>предприятия</w:t>
            </w:r>
          </w:p>
        </w:tc>
        <w:tc>
          <w:tcPr>
            <w:tcW w:w="696" w:type="dxa"/>
            <w:vMerge w:val="restart"/>
          </w:tcPr>
          <w:p w:rsidR="00AC7DD6" w:rsidRDefault="00AC7DD6">
            <w:pPr>
              <w:pStyle w:val="TableParagraph"/>
              <w:rPr>
                <w:sz w:val="24"/>
              </w:rPr>
            </w:pPr>
          </w:p>
        </w:tc>
        <w:tc>
          <w:tcPr>
            <w:tcW w:w="5461" w:type="dxa"/>
            <w:tcBorders>
              <w:bottom w:val="nil"/>
            </w:tcBorders>
          </w:tcPr>
          <w:p w:rsidR="00AC7DD6" w:rsidRDefault="00466DA9">
            <w:pPr>
              <w:pStyle w:val="TableParagraph"/>
              <w:spacing w:line="268" w:lineRule="exact"/>
              <w:ind w:left="105"/>
              <w:rPr>
                <w:sz w:val="24"/>
              </w:rPr>
            </w:pPr>
            <w:r>
              <w:rPr>
                <w:sz w:val="24"/>
              </w:rPr>
              <w:t>Попереработкеили</w:t>
            </w:r>
            <w:r>
              <w:rPr>
                <w:spacing w:val="-2"/>
                <w:sz w:val="24"/>
              </w:rPr>
              <w:t xml:space="preserve"> хранению</w:t>
            </w:r>
          </w:p>
          <w:p w:rsidR="00AC7DD6" w:rsidRDefault="00466DA9">
            <w:pPr>
              <w:pStyle w:val="TableParagraph"/>
              <w:spacing w:line="268" w:lineRule="exact"/>
              <w:ind w:left="105"/>
              <w:rPr>
                <w:sz w:val="24"/>
              </w:rPr>
            </w:pPr>
            <w:r>
              <w:rPr>
                <w:spacing w:val="-2"/>
                <w:sz w:val="24"/>
              </w:rPr>
              <w:t>сельскохозяйственнойпродукции</w:t>
            </w:r>
          </w:p>
        </w:tc>
        <w:tc>
          <w:tcPr>
            <w:tcW w:w="1397" w:type="dxa"/>
            <w:tcBorders>
              <w:bottom w:val="nil"/>
            </w:tcBorders>
          </w:tcPr>
          <w:p w:rsidR="00AC7DD6" w:rsidRDefault="00466DA9">
            <w:pPr>
              <w:pStyle w:val="TableParagraph"/>
              <w:spacing w:line="268" w:lineRule="exact"/>
              <w:ind w:left="575"/>
              <w:rPr>
                <w:sz w:val="24"/>
              </w:rPr>
            </w:pPr>
            <w:r>
              <w:rPr>
                <w:spacing w:val="-5"/>
                <w:sz w:val="24"/>
              </w:rPr>
              <w:t>50</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Комбикормовые-длясовхозови</w:t>
            </w:r>
            <w:r>
              <w:rPr>
                <w:spacing w:val="-2"/>
                <w:sz w:val="24"/>
              </w:rPr>
              <w:t>колхозов</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27</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Похранению семян и </w:t>
            </w:r>
            <w:r>
              <w:rPr>
                <w:spacing w:val="-2"/>
                <w:sz w:val="24"/>
              </w:rPr>
              <w:t>зерна</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28</w:t>
            </w:r>
          </w:p>
        </w:tc>
      </w:tr>
      <w:tr w:rsidR="00AC7DD6">
        <w:trPr>
          <w:trHeight w:val="552"/>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63" w:lineRule="exact"/>
              <w:ind w:left="105"/>
              <w:rPr>
                <w:sz w:val="24"/>
              </w:rPr>
            </w:pPr>
            <w:r>
              <w:rPr>
                <w:sz w:val="24"/>
              </w:rPr>
              <w:t>Пообработкепродовольственногои</w:t>
            </w:r>
            <w:r>
              <w:rPr>
                <w:spacing w:val="-2"/>
                <w:sz w:val="24"/>
              </w:rPr>
              <w:t>фуражного</w:t>
            </w:r>
          </w:p>
          <w:p w:rsidR="00AC7DD6" w:rsidRDefault="00466DA9">
            <w:pPr>
              <w:pStyle w:val="TableParagraph"/>
              <w:spacing w:line="269" w:lineRule="exact"/>
              <w:ind w:left="105"/>
              <w:rPr>
                <w:sz w:val="24"/>
              </w:rPr>
            </w:pPr>
            <w:r>
              <w:rPr>
                <w:spacing w:val="-4"/>
                <w:sz w:val="24"/>
              </w:rPr>
              <w:t>зерна</w:t>
            </w:r>
          </w:p>
        </w:tc>
        <w:tc>
          <w:tcPr>
            <w:tcW w:w="1397" w:type="dxa"/>
            <w:tcBorders>
              <w:top w:val="nil"/>
              <w:bottom w:val="nil"/>
            </w:tcBorders>
          </w:tcPr>
          <w:p w:rsidR="00AC7DD6" w:rsidRDefault="00466DA9">
            <w:pPr>
              <w:pStyle w:val="TableParagraph"/>
              <w:spacing w:line="263" w:lineRule="exact"/>
              <w:ind w:left="575"/>
              <w:rPr>
                <w:sz w:val="24"/>
              </w:rPr>
            </w:pPr>
            <w:r>
              <w:rPr>
                <w:spacing w:val="-5"/>
                <w:sz w:val="24"/>
              </w:rPr>
              <w:t>30</w:t>
            </w:r>
          </w:p>
        </w:tc>
      </w:tr>
      <w:tr w:rsidR="00AC7DD6">
        <w:trPr>
          <w:trHeight w:val="276"/>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7" w:lineRule="exact"/>
              <w:ind w:left="105"/>
              <w:rPr>
                <w:sz w:val="24"/>
              </w:rPr>
            </w:pPr>
            <w:r>
              <w:rPr>
                <w:sz w:val="24"/>
              </w:rPr>
              <w:t>Поразведениюиобработкетутового</w:t>
            </w:r>
            <w:r>
              <w:rPr>
                <w:spacing w:val="-2"/>
                <w:sz w:val="24"/>
              </w:rPr>
              <w:t>шелкопряда</w:t>
            </w:r>
          </w:p>
        </w:tc>
        <w:tc>
          <w:tcPr>
            <w:tcW w:w="1397" w:type="dxa"/>
            <w:tcBorders>
              <w:top w:val="nil"/>
              <w:bottom w:val="nil"/>
            </w:tcBorders>
          </w:tcPr>
          <w:p w:rsidR="00AC7DD6" w:rsidRDefault="00466DA9">
            <w:pPr>
              <w:pStyle w:val="TableParagraph"/>
              <w:spacing w:line="257" w:lineRule="exact"/>
              <w:ind w:left="575"/>
              <w:rPr>
                <w:sz w:val="24"/>
              </w:rPr>
            </w:pPr>
            <w:r>
              <w:rPr>
                <w:spacing w:val="-5"/>
                <w:sz w:val="24"/>
              </w:rPr>
              <w:t>33</w:t>
            </w:r>
          </w:p>
        </w:tc>
      </w:tr>
      <w:tr w:rsidR="00AC7DD6">
        <w:trPr>
          <w:trHeight w:val="271"/>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tcBorders>
          </w:tcPr>
          <w:p w:rsidR="00AC7DD6" w:rsidRDefault="00466DA9">
            <w:pPr>
              <w:pStyle w:val="TableParagraph"/>
              <w:spacing w:line="251" w:lineRule="exact"/>
              <w:ind w:left="105"/>
              <w:rPr>
                <w:sz w:val="24"/>
              </w:rPr>
            </w:pPr>
            <w:r>
              <w:rPr>
                <w:spacing w:val="-2"/>
                <w:sz w:val="24"/>
              </w:rPr>
              <w:t>Табакосушильныекомплексы</w:t>
            </w:r>
          </w:p>
        </w:tc>
        <w:tc>
          <w:tcPr>
            <w:tcW w:w="1397" w:type="dxa"/>
            <w:tcBorders>
              <w:top w:val="nil"/>
            </w:tcBorders>
          </w:tcPr>
          <w:p w:rsidR="00AC7DD6" w:rsidRDefault="00466DA9">
            <w:pPr>
              <w:pStyle w:val="TableParagraph"/>
              <w:spacing w:line="251" w:lineRule="exact"/>
              <w:ind w:left="575"/>
              <w:rPr>
                <w:sz w:val="24"/>
              </w:rPr>
            </w:pPr>
            <w:r>
              <w:rPr>
                <w:spacing w:val="-5"/>
                <w:sz w:val="24"/>
              </w:rPr>
              <w:t>28</w:t>
            </w:r>
          </w:p>
        </w:tc>
      </w:tr>
      <w:tr w:rsidR="00AC7DD6">
        <w:trPr>
          <w:trHeight w:val="275"/>
        </w:trPr>
        <w:tc>
          <w:tcPr>
            <w:tcW w:w="2384" w:type="dxa"/>
            <w:vMerge w:val="restart"/>
          </w:tcPr>
          <w:p w:rsidR="00AC7DD6" w:rsidRDefault="00466DA9">
            <w:pPr>
              <w:pStyle w:val="TableParagraph"/>
              <w:ind w:left="107" w:right="556"/>
              <w:rPr>
                <w:sz w:val="24"/>
              </w:rPr>
            </w:pPr>
            <w:r>
              <w:rPr>
                <w:sz w:val="24"/>
              </w:rPr>
              <w:t xml:space="preserve">XII.Фермерские </w:t>
            </w:r>
            <w:r>
              <w:rPr>
                <w:spacing w:val="-2"/>
                <w:sz w:val="24"/>
              </w:rPr>
              <w:t>(Крестьянские) хозяйства</w:t>
            </w: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Попроизводству</w:t>
            </w:r>
            <w:r>
              <w:rPr>
                <w:spacing w:val="-2"/>
                <w:sz w:val="24"/>
              </w:rPr>
              <w:t>молока</w:t>
            </w:r>
          </w:p>
        </w:tc>
        <w:tc>
          <w:tcPr>
            <w:tcW w:w="1397" w:type="dxa"/>
          </w:tcPr>
          <w:p w:rsidR="00AC7DD6" w:rsidRDefault="00466DA9">
            <w:pPr>
              <w:pStyle w:val="TableParagraph"/>
              <w:spacing w:line="256" w:lineRule="exact"/>
              <w:ind w:left="575"/>
              <w:rPr>
                <w:sz w:val="24"/>
              </w:rPr>
            </w:pPr>
            <w:r>
              <w:rPr>
                <w:spacing w:val="-5"/>
                <w:sz w:val="24"/>
              </w:rPr>
              <w:t>40</w:t>
            </w:r>
          </w:p>
        </w:tc>
      </w:tr>
      <w:tr w:rsidR="00AC7DD6">
        <w:trPr>
          <w:trHeight w:val="552"/>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4"/>
              </w:rPr>
            </w:pPr>
          </w:p>
        </w:tc>
        <w:tc>
          <w:tcPr>
            <w:tcW w:w="5461" w:type="dxa"/>
          </w:tcPr>
          <w:p w:rsidR="00AC7DD6" w:rsidRDefault="00466DA9">
            <w:pPr>
              <w:pStyle w:val="TableParagraph"/>
              <w:spacing w:line="268" w:lineRule="exact"/>
              <w:ind w:left="105"/>
              <w:rPr>
                <w:sz w:val="24"/>
              </w:rPr>
            </w:pPr>
            <w:r>
              <w:rPr>
                <w:sz w:val="24"/>
              </w:rPr>
              <w:t>Подоращиваниюиоткормукрупного</w:t>
            </w:r>
            <w:r>
              <w:rPr>
                <w:spacing w:val="-2"/>
                <w:sz w:val="24"/>
              </w:rPr>
              <w:t>рогатого</w:t>
            </w:r>
          </w:p>
          <w:p w:rsidR="00AC7DD6" w:rsidRDefault="00466DA9">
            <w:pPr>
              <w:pStyle w:val="TableParagraph"/>
              <w:spacing w:line="264" w:lineRule="exact"/>
              <w:ind w:left="105"/>
              <w:rPr>
                <w:sz w:val="24"/>
              </w:rPr>
            </w:pPr>
            <w:r>
              <w:rPr>
                <w:spacing w:val="-2"/>
                <w:sz w:val="24"/>
              </w:rPr>
              <w:t>скота</w:t>
            </w:r>
          </w:p>
        </w:tc>
        <w:tc>
          <w:tcPr>
            <w:tcW w:w="1397" w:type="dxa"/>
          </w:tcPr>
          <w:p w:rsidR="00AC7DD6" w:rsidRDefault="00466DA9">
            <w:pPr>
              <w:pStyle w:val="TableParagraph"/>
              <w:spacing w:line="268" w:lineRule="exact"/>
              <w:ind w:left="575"/>
              <w:rPr>
                <w:sz w:val="24"/>
              </w:rPr>
            </w:pPr>
            <w:r>
              <w:rPr>
                <w:spacing w:val="-5"/>
                <w:sz w:val="24"/>
              </w:rPr>
              <w:t>35</w:t>
            </w:r>
          </w:p>
        </w:tc>
      </w:tr>
      <w:tr w:rsidR="00AC7DD6">
        <w:trPr>
          <w:trHeight w:val="555"/>
        </w:trPr>
        <w:tc>
          <w:tcPr>
            <w:tcW w:w="2384" w:type="dxa"/>
            <w:vMerge/>
            <w:tcBorders>
              <w:top w:val="nil"/>
            </w:tcBorders>
          </w:tcPr>
          <w:p w:rsidR="00AC7DD6" w:rsidRDefault="00AC7DD6">
            <w:pPr>
              <w:rPr>
                <w:sz w:val="2"/>
                <w:szCs w:val="2"/>
              </w:rPr>
            </w:pPr>
          </w:p>
        </w:tc>
        <w:tc>
          <w:tcPr>
            <w:tcW w:w="696" w:type="dxa"/>
            <w:vMerge w:val="restart"/>
          </w:tcPr>
          <w:p w:rsidR="00AC7DD6" w:rsidRDefault="00AC7DD6">
            <w:pPr>
              <w:pStyle w:val="TableParagraph"/>
              <w:rPr>
                <w:sz w:val="24"/>
              </w:rPr>
            </w:pPr>
          </w:p>
        </w:tc>
        <w:tc>
          <w:tcPr>
            <w:tcW w:w="5461" w:type="dxa"/>
            <w:tcBorders>
              <w:bottom w:val="nil"/>
            </w:tcBorders>
          </w:tcPr>
          <w:p w:rsidR="00AC7DD6" w:rsidRDefault="00466DA9">
            <w:pPr>
              <w:pStyle w:val="TableParagraph"/>
              <w:spacing w:line="268" w:lineRule="exact"/>
              <w:ind w:left="105"/>
              <w:rPr>
                <w:sz w:val="24"/>
              </w:rPr>
            </w:pPr>
            <w:r>
              <w:rPr>
                <w:sz w:val="24"/>
              </w:rPr>
              <w:t>Пооткормусвиней(с</w:t>
            </w:r>
            <w:r>
              <w:rPr>
                <w:spacing w:val="-2"/>
                <w:sz w:val="24"/>
              </w:rPr>
              <w:t>законченным</w:t>
            </w:r>
          </w:p>
          <w:p w:rsidR="00AC7DD6" w:rsidRDefault="00466DA9">
            <w:pPr>
              <w:pStyle w:val="TableParagraph"/>
              <w:spacing w:line="268" w:lineRule="exact"/>
              <w:ind w:left="105"/>
              <w:rPr>
                <w:sz w:val="24"/>
              </w:rPr>
            </w:pPr>
            <w:r>
              <w:rPr>
                <w:spacing w:val="-2"/>
                <w:sz w:val="24"/>
              </w:rPr>
              <w:t>производственнымциклом)</w:t>
            </w:r>
          </w:p>
        </w:tc>
        <w:tc>
          <w:tcPr>
            <w:tcW w:w="1397" w:type="dxa"/>
            <w:tcBorders>
              <w:bottom w:val="nil"/>
            </w:tcBorders>
          </w:tcPr>
          <w:p w:rsidR="00AC7DD6" w:rsidRDefault="00466DA9">
            <w:pPr>
              <w:pStyle w:val="TableParagraph"/>
              <w:spacing w:line="268" w:lineRule="exact"/>
              <w:ind w:left="575"/>
              <w:rPr>
                <w:sz w:val="24"/>
              </w:rPr>
            </w:pPr>
            <w:r>
              <w:rPr>
                <w:spacing w:val="-5"/>
                <w:sz w:val="24"/>
              </w:rPr>
              <w:t>35</w:t>
            </w:r>
          </w:p>
        </w:tc>
      </w:tr>
      <w:tr w:rsidR="00AC7DD6">
        <w:trPr>
          <w:trHeight w:val="552"/>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63" w:lineRule="exact"/>
              <w:ind w:left="105"/>
              <w:rPr>
                <w:sz w:val="24"/>
              </w:rPr>
            </w:pPr>
            <w:r>
              <w:rPr>
                <w:sz w:val="24"/>
              </w:rPr>
              <w:t>Овцеводческиемясо-шерстно-</w:t>
            </w:r>
            <w:r>
              <w:rPr>
                <w:spacing w:val="-2"/>
                <w:sz w:val="24"/>
              </w:rPr>
              <w:t>молочного</w:t>
            </w:r>
          </w:p>
          <w:p w:rsidR="00AC7DD6" w:rsidRDefault="00466DA9">
            <w:pPr>
              <w:pStyle w:val="TableParagraph"/>
              <w:spacing w:line="269" w:lineRule="exact"/>
              <w:ind w:left="105"/>
              <w:rPr>
                <w:sz w:val="24"/>
              </w:rPr>
            </w:pPr>
            <w:r>
              <w:rPr>
                <w:spacing w:val="-2"/>
                <w:sz w:val="24"/>
              </w:rPr>
              <w:t>направлений</w:t>
            </w:r>
          </w:p>
        </w:tc>
        <w:tc>
          <w:tcPr>
            <w:tcW w:w="1397" w:type="dxa"/>
            <w:tcBorders>
              <w:top w:val="nil"/>
              <w:bottom w:val="nil"/>
            </w:tcBorders>
          </w:tcPr>
          <w:p w:rsidR="00AC7DD6" w:rsidRDefault="00466DA9">
            <w:pPr>
              <w:pStyle w:val="TableParagraph"/>
              <w:spacing w:line="263" w:lineRule="exact"/>
              <w:ind w:left="575"/>
              <w:rPr>
                <w:sz w:val="24"/>
              </w:rPr>
            </w:pPr>
            <w:r>
              <w:rPr>
                <w:spacing w:val="-5"/>
                <w:sz w:val="24"/>
              </w:rPr>
              <w:t>40</w:t>
            </w:r>
          </w:p>
        </w:tc>
      </w:tr>
      <w:tr w:rsidR="00AC7DD6">
        <w:trPr>
          <w:trHeight w:val="276"/>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7" w:lineRule="exact"/>
              <w:ind w:left="105"/>
              <w:rPr>
                <w:sz w:val="24"/>
              </w:rPr>
            </w:pPr>
            <w:r>
              <w:rPr>
                <w:sz w:val="24"/>
              </w:rPr>
              <w:t>Козоводческиемолочногоипухового</w:t>
            </w:r>
            <w:r>
              <w:rPr>
                <w:spacing w:val="-2"/>
                <w:sz w:val="24"/>
              </w:rPr>
              <w:t>направлений</w:t>
            </w:r>
          </w:p>
        </w:tc>
        <w:tc>
          <w:tcPr>
            <w:tcW w:w="1397" w:type="dxa"/>
            <w:tcBorders>
              <w:top w:val="nil"/>
              <w:bottom w:val="nil"/>
            </w:tcBorders>
          </w:tcPr>
          <w:p w:rsidR="00AC7DD6" w:rsidRDefault="00466DA9">
            <w:pPr>
              <w:pStyle w:val="TableParagraph"/>
              <w:spacing w:line="257" w:lineRule="exact"/>
              <w:ind w:left="575"/>
              <w:rPr>
                <w:sz w:val="24"/>
              </w:rPr>
            </w:pPr>
            <w:r>
              <w:rPr>
                <w:spacing w:val="-5"/>
                <w:sz w:val="24"/>
              </w:rPr>
              <w:t>54</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Птицеводческиеяичного</w:t>
            </w:r>
            <w:r>
              <w:rPr>
                <w:spacing w:val="-2"/>
                <w:sz w:val="24"/>
              </w:rPr>
              <w:t>направления</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27</w:t>
            </w:r>
          </w:p>
        </w:tc>
      </w:tr>
      <w:tr w:rsidR="00AC7DD6">
        <w:trPr>
          <w:trHeight w:val="271"/>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tcBorders>
          </w:tcPr>
          <w:p w:rsidR="00AC7DD6" w:rsidRDefault="00466DA9">
            <w:pPr>
              <w:pStyle w:val="TableParagraph"/>
              <w:spacing w:line="251" w:lineRule="exact"/>
              <w:ind w:left="105"/>
              <w:rPr>
                <w:sz w:val="24"/>
              </w:rPr>
            </w:pPr>
            <w:r>
              <w:rPr>
                <w:sz w:val="24"/>
              </w:rPr>
              <w:t>Птицеводческиемясного</w:t>
            </w:r>
            <w:r>
              <w:rPr>
                <w:spacing w:val="-2"/>
                <w:sz w:val="24"/>
              </w:rPr>
              <w:t>направления</w:t>
            </w:r>
          </w:p>
        </w:tc>
        <w:tc>
          <w:tcPr>
            <w:tcW w:w="1397" w:type="dxa"/>
            <w:tcBorders>
              <w:top w:val="nil"/>
            </w:tcBorders>
          </w:tcPr>
          <w:p w:rsidR="00AC7DD6" w:rsidRDefault="00466DA9">
            <w:pPr>
              <w:pStyle w:val="TableParagraph"/>
              <w:spacing w:line="251" w:lineRule="exact"/>
              <w:ind w:left="575"/>
              <w:rPr>
                <w:sz w:val="24"/>
              </w:rPr>
            </w:pPr>
            <w:r>
              <w:rPr>
                <w:spacing w:val="-5"/>
                <w:sz w:val="24"/>
              </w:rPr>
              <w:t>25</w:t>
            </w:r>
          </w:p>
        </w:tc>
      </w:tr>
    </w:tbl>
    <w:p w:rsidR="00AC7DD6" w:rsidRDefault="00AC7DD6">
      <w:pPr>
        <w:pStyle w:val="a3"/>
        <w:spacing w:before="5"/>
        <w:ind w:left="0" w:firstLine="0"/>
        <w:jc w:val="left"/>
        <w:rPr>
          <w:b/>
          <w:sz w:val="17"/>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3"/>
        <w:tabs>
          <w:tab w:val="left" w:pos="3496"/>
          <w:tab w:val="left" w:pos="5064"/>
          <w:tab w:val="left" w:pos="6612"/>
          <w:tab w:val="left" w:pos="8417"/>
          <w:tab w:val="left" w:pos="9296"/>
        </w:tabs>
        <w:ind w:left="1382" w:firstLine="0"/>
        <w:jc w:val="left"/>
      </w:pPr>
      <w:r>
        <w:rPr>
          <w:spacing w:val="-2"/>
        </w:rPr>
        <w:t>Минимальную</w:t>
      </w:r>
      <w:r>
        <w:tab/>
      </w:r>
      <w:r>
        <w:rPr>
          <w:spacing w:val="-2"/>
        </w:rPr>
        <w:t>плотность</w:t>
      </w:r>
      <w:r>
        <w:tab/>
      </w:r>
      <w:r>
        <w:rPr>
          <w:spacing w:val="-2"/>
        </w:rPr>
        <w:t>застройки</w:t>
      </w:r>
      <w:r>
        <w:tab/>
      </w:r>
      <w:r>
        <w:rPr>
          <w:spacing w:val="-2"/>
        </w:rPr>
        <w:t>допускается</w:t>
      </w:r>
      <w:r>
        <w:tab/>
      </w:r>
      <w:r>
        <w:rPr>
          <w:spacing w:val="-4"/>
        </w:rPr>
        <w:t>(при</w:t>
      </w:r>
      <w:r>
        <w:tab/>
      </w:r>
      <w:r>
        <w:rPr>
          <w:spacing w:val="-2"/>
        </w:rPr>
        <w:t>наличии</w:t>
      </w:r>
    </w:p>
    <w:p w:rsidR="00AC7DD6" w:rsidRDefault="00AC7DD6">
      <w:pPr>
        <w:sectPr w:rsidR="00AC7DD6">
          <w:type w:val="continuous"/>
          <w:pgSz w:w="11910" w:h="16800"/>
          <w:pgMar w:top="1140" w:right="0" w:bottom="280" w:left="1040" w:header="720" w:footer="720" w:gutter="0"/>
          <w:cols w:space="720"/>
        </w:sectPr>
      </w:pPr>
    </w:p>
    <w:p w:rsidR="00AC7DD6" w:rsidRDefault="00466DA9">
      <w:pPr>
        <w:pStyle w:val="a3"/>
        <w:spacing w:before="73"/>
        <w:ind w:left="662" w:right="559" w:firstLine="0"/>
      </w:pPr>
      <w:r>
        <w:lastRenderedPageBreak/>
        <w:t>соответствующих обоснований инвестиций в строительство) уменьшать, но не более чем 1/10 установленной таблицей 15 настоящих Нормативов при строительстве сельскохозяйственных предприятий на площадке с уклоном свыше 3%, просадочных грунтах, в сложных инженерно-геологических условиях, а также при расширении и реконструкции предприятий.</w:t>
      </w:r>
    </w:p>
    <w:p w:rsidR="00AC7DD6" w:rsidRDefault="00466DA9">
      <w:pPr>
        <w:pStyle w:val="a3"/>
        <w:spacing w:before="1"/>
        <w:ind w:left="662" w:right="559"/>
      </w:pPr>
      <w:r>
        <w:t>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степени огнестойкости классов С1, С2 и С3 и V степени огнестойкости минимальную плотность застройки допускается (при наличии технико-экономических обоснований) уменьшать, но не более чем 1/10 установленной таблицей 15 настоящих Нормативов.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p w:rsidR="00AC7DD6" w:rsidRDefault="00466DA9">
      <w:pPr>
        <w:pStyle w:val="a3"/>
        <w:spacing w:before="1"/>
        <w:ind w:left="662" w:right="559"/>
      </w:pPr>
      <w:r>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галереи,площадкипогрузочно-разгрузочныхустройств,подземныесооружения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стоянок автомобилей, сельскохозяйственных машин и механизмов, открытые склады различного назначения при условии, что размеры и оборудования выгулов, площадок для стоянки автомобилей и складов открытого хранения принимаются по нормам технологического проектирования.</w:t>
      </w:r>
    </w:p>
    <w:p w:rsidR="00AC7DD6" w:rsidRDefault="00466DA9">
      <w:pPr>
        <w:pStyle w:val="a3"/>
        <w:spacing w:before="1"/>
        <w:ind w:left="662" w:right="560"/>
      </w:pPr>
      <w:r>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rsidR="00AC7DD6" w:rsidRDefault="00466DA9">
      <w:pPr>
        <w:pStyle w:val="a3"/>
        <w:ind w:left="662" w:right="559"/>
      </w:pPr>
      <w:r>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AC7DD6" w:rsidRDefault="00466DA9">
      <w:pPr>
        <w:pStyle w:val="a3"/>
        <w:ind w:left="662" w:right="558"/>
      </w:pPr>
      <w:r>
        <w:t>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стоянками транспортных средств, принадлежащих гражданам, открытыми водоотводами и другими каналами, подпорнымистенками,подземнымисооружениямиилиихчастями,</w:t>
      </w:r>
      <w:r>
        <w:rPr>
          <w:spacing w:val="-5"/>
        </w:rPr>
        <w:t>над</w:t>
      </w:r>
    </w:p>
    <w:p w:rsidR="00AC7DD6" w:rsidRDefault="00AC7DD6">
      <w:pPr>
        <w:sectPr w:rsidR="00AC7DD6">
          <w:pgSz w:w="11910" w:h="16800"/>
          <w:pgMar w:top="1060" w:right="0" w:bottom="280" w:left="1040" w:header="720" w:footer="720" w:gutter="0"/>
          <w:cols w:space="720"/>
        </w:sectPr>
      </w:pPr>
    </w:p>
    <w:p w:rsidR="00AC7DD6" w:rsidRDefault="00466DA9">
      <w:pPr>
        <w:pStyle w:val="a3"/>
        <w:spacing w:before="73"/>
        <w:ind w:left="662" w:firstLine="0"/>
        <w:jc w:val="left"/>
      </w:pPr>
      <w:r>
        <w:lastRenderedPageBreak/>
        <w:t>которымимогутбытьразмещеныдругиезданияи</w:t>
      </w:r>
      <w:r>
        <w:rPr>
          <w:spacing w:val="-2"/>
        </w:rPr>
        <w:t>сооружения.</w:t>
      </w:r>
    </w:p>
    <w:p w:rsidR="00AC7DD6" w:rsidRDefault="00AC7DD6">
      <w:pPr>
        <w:pStyle w:val="a3"/>
        <w:spacing w:before="2"/>
        <w:ind w:left="0" w:firstLine="0"/>
        <w:jc w:val="left"/>
        <w:rPr>
          <w:sz w:val="24"/>
        </w:rPr>
      </w:pPr>
    </w:p>
    <w:p w:rsidR="00AC7DD6" w:rsidRDefault="00466DA9">
      <w:pPr>
        <w:pStyle w:val="a4"/>
        <w:numPr>
          <w:ilvl w:val="2"/>
          <w:numId w:val="145"/>
        </w:numPr>
        <w:tabs>
          <w:tab w:val="left" w:pos="2689"/>
        </w:tabs>
        <w:spacing w:line="322" w:lineRule="exact"/>
        <w:ind w:left="2688" w:right="0" w:hanging="424"/>
        <w:jc w:val="left"/>
        <w:rPr>
          <w:b/>
          <w:color w:val="25282E"/>
          <w:sz w:val="28"/>
        </w:rPr>
      </w:pPr>
      <w:r>
        <w:rPr>
          <w:b/>
          <w:color w:val="25282E"/>
          <w:spacing w:val="-2"/>
          <w:sz w:val="28"/>
        </w:rPr>
        <w:t>Укрупненныепоказателиэлектропотребления:</w:t>
      </w:r>
    </w:p>
    <w:p w:rsidR="00AC7DD6" w:rsidRDefault="00466DA9">
      <w:pPr>
        <w:ind w:left="8878"/>
        <w:rPr>
          <w:b/>
          <w:sz w:val="28"/>
        </w:rPr>
      </w:pPr>
      <w:r>
        <w:rPr>
          <w:b/>
          <w:color w:val="25282E"/>
          <w:spacing w:val="-2"/>
          <w:sz w:val="28"/>
        </w:rPr>
        <w:t>Таблица</w:t>
      </w:r>
      <w:r>
        <w:rPr>
          <w:b/>
          <w:color w:val="25282E"/>
          <w:spacing w:val="-5"/>
          <w:sz w:val="28"/>
        </w:rPr>
        <w:t>16</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895"/>
        <w:gridCol w:w="2182"/>
        <w:gridCol w:w="2274"/>
      </w:tblGrid>
      <w:tr w:rsidR="00AC7DD6">
        <w:trPr>
          <w:trHeight w:val="1103"/>
        </w:trPr>
        <w:tc>
          <w:tcPr>
            <w:tcW w:w="4895" w:type="dxa"/>
          </w:tcPr>
          <w:p w:rsidR="00AC7DD6" w:rsidRDefault="00466DA9">
            <w:pPr>
              <w:pStyle w:val="TableParagraph"/>
              <w:ind w:left="1811" w:right="100" w:hanging="1635"/>
              <w:rPr>
                <w:sz w:val="24"/>
              </w:rPr>
            </w:pPr>
            <w:r>
              <w:rPr>
                <w:spacing w:val="-2"/>
                <w:sz w:val="24"/>
              </w:rPr>
              <w:t xml:space="preserve">Степеньблагоустройства городских округов </w:t>
            </w:r>
            <w:r>
              <w:rPr>
                <w:sz w:val="24"/>
              </w:rPr>
              <w:t>и поселений</w:t>
            </w:r>
          </w:p>
        </w:tc>
        <w:tc>
          <w:tcPr>
            <w:tcW w:w="2182" w:type="dxa"/>
          </w:tcPr>
          <w:p w:rsidR="00AC7DD6" w:rsidRDefault="00466DA9">
            <w:pPr>
              <w:pStyle w:val="TableParagraph"/>
              <w:ind w:left="140" w:right="134"/>
              <w:jc w:val="center"/>
              <w:rPr>
                <w:sz w:val="24"/>
              </w:rPr>
            </w:pPr>
            <w:r>
              <w:rPr>
                <w:spacing w:val="-2"/>
                <w:sz w:val="24"/>
              </w:rPr>
              <w:t xml:space="preserve">Электропотреблен </w:t>
            </w:r>
            <w:r>
              <w:rPr>
                <w:sz w:val="24"/>
              </w:rPr>
              <w:t>ие, кВт-ч/год на</w:t>
            </w:r>
          </w:p>
          <w:p w:rsidR="00AC7DD6" w:rsidRDefault="00466DA9">
            <w:pPr>
              <w:pStyle w:val="TableParagraph"/>
              <w:ind w:left="135" w:right="134"/>
              <w:jc w:val="center"/>
              <w:rPr>
                <w:sz w:val="24"/>
              </w:rPr>
            </w:pPr>
            <w:r>
              <w:rPr>
                <w:sz w:val="24"/>
              </w:rPr>
              <w:t xml:space="preserve">1 </w:t>
            </w:r>
            <w:r>
              <w:rPr>
                <w:spacing w:val="-4"/>
                <w:sz w:val="24"/>
              </w:rPr>
              <w:t>чел.</w:t>
            </w:r>
          </w:p>
        </w:tc>
        <w:tc>
          <w:tcPr>
            <w:tcW w:w="2274" w:type="dxa"/>
          </w:tcPr>
          <w:p w:rsidR="00AC7DD6" w:rsidRDefault="00466DA9">
            <w:pPr>
              <w:pStyle w:val="TableParagraph"/>
              <w:spacing w:line="276" w:lineRule="exact"/>
              <w:ind w:left="357" w:right="354"/>
              <w:jc w:val="center"/>
              <w:rPr>
                <w:sz w:val="24"/>
              </w:rPr>
            </w:pPr>
            <w:r>
              <w:rPr>
                <w:spacing w:val="-2"/>
                <w:sz w:val="24"/>
              </w:rPr>
              <w:t xml:space="preserve">Использование максимума электрической </w:t>
            </w:r>
            <w:r>
              <w:rPr>
                <w:sz w:val="24"/>
              </w:rPr>
              <w:t>нагрузки,</w:t>
            </w:r>
            <w:r>
              <w:rPr>
                <w:spacing w:val="-4"/>
                <w:sz w:val="24"/>
              </w:rPr>
              <w:t>ч/год</w:t>
            </w:r>
          </w:p>
        </w:tc>
      </w:tr>
      <w:tr w:rsidR="00AC7DD6">
        <w:trPr>
          <w:trHeight w:val="556"/>
        </w:trPr>
        <w:tc>
          <w:tcPr>
            <w:tcW w:w="4895" w:type="dxa"/>
            <w:tcBorders>
              <w:bottom w:val="nil"/>
            </w:tcBorders>
          </w:tcPr>
          <w:p w:rsidR="00AC7DD6" w:rsidRDefault="00466DA9">
            <w:pPr>
              <w:pStyle w:val="TableParagraph"/>
              <w:spacing w:line="276" w:lineRule="exact"/>
              <w:ind w:left="107" w:right="100"/>
              <w:rPr>
                <w:sz w:val="24"/>
              </w:rPr>
            </w:pPr>
            <w:r>
              <w:rPr>
                <w:sz w:val="24"/>
              </w:rPr>
              <w:t xml:space="preserve">Сельскиенаселенныепункты(без </w:t>
            </w:r>
            <w:r>
              <w:rPr>
                <w:spacing w:val="-2"/>
                <w:sz w:val="24"/>
              </w:rPr>
              <w:t>кондиционеров):</w:t>
            </w:r>
          </w:p>
        </w:tc>
        <w:tc>
          <w:tcPr>
            <w:tcW w:w="2182" w:type="dxa"/>
            <w:tcBorders>
              <w:bottom w:val="nil"/>
            </w:tcBorders>
          </w:tcPr>
          <w:p w:rsidR="00AC7DD6" w:rsidRDefault="00AC7DD6">
            <w:pPr>
              <w:pStyle w:val="TableParagraph"/>
              <w:rPr>
                <w:sz w:val="26"/>
              </w:rPr>
            </w:pPr>
          </w:p>
        </w:tc>
        <w:tc>
          <w:tcPr>
            <w:tcW w:w="2274" w:type="dxa"/>
            <w:tcBorders>
              <w:bottom w:val="nil"/>
            </w:tcBorders>
          </w:tcPr>
          <w:p w:rsidR="00AC7DD6" w:rsidRDefault="00AC7DD6">
            <w:pPr>
              <w:pStyle w:val="TableParagraph"/>
              <w:rPr>
                <w:sz w:val="26"/>
              </w:rPr>
            </w:pPr>
          </w:p>
        </w:tc>
      </w:tr>
      <w:tr w:rsidR="00AC7DD6">
        <w:trPr>
          <w:trHeight w:val="552"/>
        </w:trPr>
        <w:tc>
          <w:tcPr>
            <w:tcW w:w="4895" w:type="dxa"/>
            <w:tcBorders>
              <w:top w:val="nil"/>
              <w:bottom w:val="nil"/>
            </w:tcBorders>
          </w:tcPr>
          <w:p w:rsidR="00AC7DD6" w:rsidRDefault="00466DA9">
            <w:pPr>
              <w:pStyle w:val="TableParagraph"/>
              <w:spacing w:line="271" w:lineRule="exact"/>
              <w:ind w:left="107"/>
              <w:rPr>
                <w:sz w:val="24"/>
              </w:rPr>
            </w:pPr>
            <w:r>
              <w:rPr>
                <w:sz w:val="24"/>
              </w:rPr>
              <w:t>необорудованные</w:t>
            </w:r>
            <w:r>
              <w:rPr>
                <w:spacing w:val="-2"/>
                <w:sz w:val="24"/>
              </w:rPr>
              <w:t>стационарными</w:t>
            </w:r>
          </w:p>
          <w:p w:rsidR="00AC7DD6" w:rsidRDefault="00466DA9">
            <w:pPr>
              <w:pStyle w:val="TableParagraph"/>
              <w:spacing w:line="261" w:lineRule="exact"/>
              <w:ind w:left="107"/>
              <w:rPr>
                <w:sz w:val="24"/>
              </w:rPr>
            </w:pPr>
            <w:r>
              <w:rPr>
                <w:spacing w:val="-2"/>
                <w:sz w:val="24"/>
              </w:rPr>
              <w:t>электроплитами</w:t>
            </w:r>
          </w:p>
        </w:tc>
        <w:tc>
          <w:tcPr>
            <w:tcW w:w="2182" w:type="dxa"/>
            <w:tcBorders>
              <w:top w:val="nil"/>
              <w:bottom w:val="nil"/>
            </w:tcBorders>
          </w:tcPr>
          <w:p w:rsidR="00AC7DD6" w:rsidRDefault="00466DA9">
            <w:pPr>
              <w:pStyle w:val="TableParagraph"/>
              <w:spacing w:line="271" w:lineRule="exact"/>
              <w:ind w:right="901"/>
              <w:jc w:val="right"/>
              <w:rPr>
                <w:sz w:val="24"/>
              </w:rPr>
            </w:pPr>
            <w:r>
              <w:rPr>
                <w:spacing w:val="-5"/>
                <w:sz w:val="24"/>
              </w:rPr>
              <w:t>950</w:t>
            </w:r>
          </w:p>
        </w:tc>
        <w:tc>
          <w:tcPr>
            <w:tcW w:w="2274" w:type="dxa"/>
            <w:tcBorders>
              <w:top w:val="nil"/>
              <w:bottom w:val="nil"/>
            </w:tcBorders>
          </w:tcPr>
          <w:p w:rsidR="00AC7DD6" w:rsidRDefault="00466DA9">
            <w:pPr>
              <w:pStyle w:val="TableParagraph"/>
              <w:spacing w:line="271" w:lineRule="exact"/>
              <w:ind w:left="354" w:right="354"/>
              <w:jc w:val="center"/>
              <w:rPr>
                <w:sz w:val="24"/>
              </w:rPr>
            </w:pPr>
            <w:r>
              <w:rPr>
                <w:spacing w:val="-4"/>
                <w:sz w:val="24"/>
              </w:rPr>
              <w:t>4100</w:t>
            </w:r>
          </w:p>
        </w:tc>
      </w:tr>
      <w:tr w:rsidR="00AC7DD6">
        <w:trPr>
          <w:trHeight w:val="549"/>
        </w:trPr>
        <w:tc>
          <w:tcPr>
            <w:tcW w:w="4895" w:type="dxa"/>
            <w:tcBorders>
              <w:top w:val="nil"/>
            </w:tcBorders>
          </w:tcPr>
          <w:p w:rsidR="00AC7DD6" w:rsidRDefault="00466DA9">
            <w:pPr>
              <w:pStyle w:val="TableParagraph"/>
              <w:spacing w:line="271" w:lineRule="exact"/>
              <w:ind w:left="107"/>
              <w:rPr>
                <w:sz w:val="24"/>
              </w:rPr>
            </w:pPr>
            <w:r>
              <w:rPr>
                <w:spacing w:val="-2"/>
                <w:sz w:val="24"/>
              </w:rPr>
              <w:t>оборудованныестационарными</w:t>
            </w:r>
          </w:p>
          <w:p w:rsidR="00AC7DD6" w:rsidRDefault="00466DA9">
            <w:pPr>
              <w:pStyle w:val="TableParagraph"/>
              <w:spacing w:line="259" w:lineRule="exact"/>
              <w:ind w:left="107"/>
              <w:rPr>
                <w:sz w:val="24"/>
              </w:rPr>
            </w:pPr>
            <w:r>
              <w:rPr>
                <w:sz w:val="24"/>
              </w:rPr>
              <w:t>электроплитами(100%</w:t>
            </w:r>
            <w:r>
              <w:rPr>
                <w:spacing w:val="-2"/>
                <w:sz w:val="24"/>
              </w:rPr>
              <w:t>охвата)</w:t>
            </w:r>
          </w:p>
        </w:tc>
        <w:tc>
          <w:tcPr>
            <w:tcW w:w="2182" w:type="dxa"/>
            <w:tcBorders>
              <w:top w:val="nil"/>
            </w:tcBorders>
          </w:tcPr>
          <w:p w:rsidR="00AC7DD6" w:rsidRDefault="00466DA9">
            <w:pPr>
              <w:pStyle w:val="TableParagraph"/>
              <w:spacing w:line="271" w:lineRule="exact"/>
              <w:ind w:right="841"/>
              <w:jc w:val="right"/>
              <w:rPr>
                <w:sz w:val="24"/>
              </w:rPr>
            </w:pPr>
            <w:r>
              <w:rPr>
                <w:spacing w:val="-4"/>
                <w:sz w:val="24"/>
              </w:rPr>
              <w:t>1350</w:t>
            </w:r>
          </w:p>
        </w:tc>
        <w:tc>
          <w:tcPr>
            <w:tcW w:w="2274" w:type="dxa"/>
            <w:tcBorders>
              <w:top w:val="nil"/>
            </w:tcBorders>
          </w:tcPr>
          <w:p w:rsidR="00AC7DD6" w:rsidRDefault="00466DA9">
            <w:pPr>
              <w:pStyle w:val="TableParagraph"/>
              <w:spacing w:line="271" w:lineRule="exact"/>
              <w:ind w:left="354" w:right="354"/>
              <w:jc w:val="center"/>
              <w:rPr>
                <w:sz w:val="24"/>
              </w:rPr>
            </w:pPr>
            <w:r>
              <w:rPr>
                <w:spacing w:val="-4"/>
                <w:sz w:val="24"/>
              </w:rPr>
              <w:t>4400</w:t>
            </w:r>
          </w:p>
        </w:tc>
      </w:tr>
    </w:tbl>
    <w:p w:rsidR="00AC7DD6" w:rsidRDefault="00AC7DD6">
      <w:pPr>
        <w:pStyle w:val="a3"/>
        <w:spacing w:before="7"/>
        <w:ind w:left="0" w:firstLine="0"/>
        <w:jc w:val="left"/>
        <w:rPr>
          <w:b/>
          <w:sz w:val="16"/>
        </w:rPr>
      </w:pPr>
    </w:p>
    <w:p w:rsidR="00AC7DD6" w:rsidRDefault="00466DA9">
      <w:pPr>
        <w:pStyle w:val="a3"/>
        <w:spacing w:before="89"/>
        <w:ind w:left="662" w:right="560"/>
      </w:pPr>
      <w:r>
        <w:rPr>
          <w:b/>
          <w:color w:val="25282E"/>
        </w:rPr>
        <w:t>Примечания</w:t>
      </w:r>
      <w:r>
        <w:t>. 1. Укрупненные показатели электропотребления приводятсядлябольших городов.Ихследуетприниматьскоэффициентами для групп городов:</w:t>
      </w:r>
    </w:p>
    <w:p w:rsidR="00AC7DD6" w:rsidRDefault="00466DA9">
      <w:pPr>
        <w:pStyle w:val="a3"/>
        <w:spacing w:line="321" w:lineRule="exact"/>
        <w:ind w:left="1382" w:firstLine="0"/>
      </w:pPr>
      <w:r>
        <w:t>крупных</w:t>
      </w:r>
      <w:r>
        <w:rPr>
          <w:spacing w:val="-4"/>
        </w:rPr>
        <w:t>1,1;</w:t>
      </w:r>
    </w:p>
    <w:p w:rsidR="00AC7DD6" w:rsidRDefault="00466DA9">
      <w:pPr>
        <w:pStyle w:val="a3"/>
        <w:spacing w:line="322" w:lineRule="exact"/>
        <w:ind w:left="1382" w:firstLine="0"/>
      </w:pPr>
      <w:r>
        <w:t>средних</w:t>
      </w:r>
      <w:r>
        <w:rPr>
          <w:spacing w:val="-4"/>
        </w:rPr>
        <w:t>0,9;</w:t>
      </w:r>
    </w:p>
    <w:p w:rsidR="00AC7DD6" w:rsidRDefault="00466DA9">
      <w:pPr>
        <w:pStyle w:val="a3"/>
        <w:ind w:left="1382" w:firstLine="0"/>
      </w:pPr>
      <w:r>
        <w:t>малых</w:t>
      </w:r>
      <w:r>
        <w:rPr>
          <w:spacing w:val="-4"/>
        </w:rPr>
        <w:t xml:space="preserve"> 0,8.</w:t>
      </w:r>
    </w:p>
    <w:p w:rsidR="00AC7DD6" w:rsidRDefault="00466DA9">
      <w:pPr>
        <w:pStyle w:val="a3"/>
        <w:tabs>
          <w:tab w:val="left" w:pos="3768"/>
          <w:tab w:val="left" w:pos="6120"/>
          <w:tab w:val="left" w:pos="8197"/>
        </w:tabs>
        <w:spacing w:before="2"/>
        <w:ind w:left="662" w:right="559"/>
      </w:pPr>
      <w:r>
        <w:rPr>
          <w:spacing w:val="-2"/>
        </w:rPr>
        <w:t>Приведенные</w:t>
      </w:r>
      <w:r>
        <w:tab/>
      </w:r>
      <w:r>
        <w:rPr>
          <w:spacing w:val="-2"/>
        </w:rPr>
        <w:t>укрупненные</w:t>
      </w:r>
      <w:r>
        <w:tab/>
      </w:r>
      <w:r>
        <w:rPr>
          <w:spacing w:val="-2"/>
        </w:rPr>
        <w:t>показатели</w:t>
      </w:r>
      <w:r>
        <w:tab/>
      </w:r>
      <w:r>
        <w:rPr>
          <w:spacing w:val="-2"/>
        </w:rPr>
        <w:t xml:space="preserve">предусматривают </w:t>
      </w:r>
      <w:r>
        <w:t>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(без метрополитена), системами водоснабжения, водоотведения и теплоснабжения.</w:t>
      </w:r>
    </w:p>
    <w:p w:rsidR="00AC7DD6" w:rsidRDefault="00AC7DD6">
      <w:pPr>
        <w:pStyle w:val="a3"/>
        <w:spacing w:before="9"/>
        <w:ind w:left="0" w:firstLine="0"/>
        <w:jc w:val="left"/>
        <w:rPr>
          <w:sz w:val="27"/>
        </w:rPr>
      </w:pPr>
    </w:p>
    <w:p w:rsidR="00AC7DD6" w:rsidRDefault="00466DA9">
      <w:pPr>
        <w:pStyle w:val="a4"/>
        <w:numPr>
          <w:ilvl w:val="2"/>
          <w:numId w:val="145"/>
        </w:numPr>
        <w:tabs>
          <w:tab w:val="left" w:pos="3159"/>
        </w:tabs>
        <w:ind w:left="3158" w:right="0" w:hanging="423"/>
        <w:jc w:val="left"/>
        <w:rPr>
          <w:b/>
          <w:color w:val="25282E"/>
          <w:sz w:val="28"/>
        </w:rPr>
      </w:pPr>
      <w:r>
        <w:rPr>
          <w:b/>
          <w:color w:val="25282E"/>
          <w:sz w:val="28"/>
        </w:rPr>
        <w:t>Нормытепловойэнергиина</w:t>
      </w:r>
      <w:r>
        <w:rPr>
          <w:b/>
          <w:color w:val="25282E"/>
          <w:spacing w:val="-2"/>
          <w:sz w:val="28"/>
        </w:rPr>
        <w:t>отопление:</w:t>
      </w:r>
    </w:p>
    <w:p w:rsidR="00AC7DD6" w:rsidRDefault="00466DA9">
      <w:pPr>
        <w:spacing w:before="3"/>
        <w:ind w:left="695" w:right="561" w:hanging="34"/>
        <w:rPr>
          <w:b/>
          <w:sz w:val="28"/>
        </w:rPr>
      </w:pPr>
      <w:r>
        <w:rPr>
          <w:b/>
          <w:color w:val="25282E"/>
          <w:sz w:val="28"/>
        </w:rPr>
        <w:t>Нормируемая(базовая)удельнаяхарактеристикарасходатепловойэнергии наотоплениеивентиляциюмалоэтажныхжилыходноквартирных</w:t>
      </w:r>
      <w:r>
        <w:rPr>
          <w:b/>
          <w:color w:val="25282E"/>
          <w:spacing w:val="-2"/>
          <w:sz w:val="28"/>
        </w:rPr>
        <w:t>зданий,</w:t>
      </w:r>
    </w:p>
    <w:p w:rsidR="00AC7DD6" w:rsidRDefault="00AC7DD6">
      <w:pPr>
        <w:rPr>
          <w:sz w:val="28"/>
        </w:rPr>
        <w:sectPr w:rsidR="00AC7DD6">
          <w:pgSz w:w="11910" w:h="16800"/>
          <w:pgMar w:top="1060" w:right="0" w:bottom="1181" w:left="1040" w:header="720" w:footer="720" w:gutter="0"/>
          <w:cols w:space="720"/>
        </w:sectPr>
      </w:pPr>
    </w:p>
    <w:p w:rsidR="00AC7DD6" w:rsidRDefault="00B77123">
      <w:pPr>
        <w:spacing w:before="97"/>
        <w:jc w:val="right"/>
        <w:rPr>
          <w:b/>
          <w:sz w:val="28"/>
        </w:rPr>
      </w:pPr>
      <w:r w:rsidRPr="00B77123">
        <w:rPr>
          <w:noProof/>
          <w:lang w:eastAsia="ru-RU"/>
        </w:rPr>
        <w:lastRenderedPageBreak/>
        <w:pict>
          <v:shape id="docshape10" o:spid="_x0000_s1041" type="#_x0000_t202" style="position:absolute;left:0;text-align:left;margin-left:278.95pt;margin-top:2.75pt;width:12.45pt;height:12.15pt;z-index:-34234880;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" filled="f" stroked="f">
            <v:textbox inset="0,0,0,0">
              <w:txbxContent>
                <w:p w:rsidR="00606C3F" w:rsidRDefault="00606C3F">
                  <w:pPr>
                    <w:spacing w:before="18" w:line="163" w:lineRule="auto"/>
                    <w:rPr>
                      <w:sz w:val="13"/>
                    </w:rPr>
                  </w:pPr>
                  <w:r>
                    <w:rPr>
                      <w:i/>
                      <w:w w:val="105"/>
                      <w:position w:val="-8"/>
                      <w:sz w:val="18"/>
                    </w:rPr>
                    <w:t>q</w:t>
                  </w:r>
                  <w:r>
                    <w:rPr>
                      <w:spacing w:val="-5"/>
                      <w:w w:val="105"/>
                      <w:sz w:val="13"/>
                    </w:rPr>
                    <w:t>тр</w:t>
                  </w:r>
                </w:p>
              </w:txbxContent>
            </v:textbox>
            <w10:wrap anchorx="page"/>
          </v:shape>
        </w:pict>
      </w:r>
      <w:r w:rsidR="00466DA9">
        <w:rPr>
          <w:position w:val="4"/>
          <w:sz w:val="13"/>
        </w:rPr>
        <w:t>от</w:t>
      </w:r>
      <w:r w:rsidR="00466DA9">
        <w:rPr>
          <w:b/>
          <w:color w:val="25282E"/>
          <w:sz w:val="28"/>
        </w:rPr>
        <w:t>,Вт/(м3</w:t>
      </w:r>
      <w:r w:rsidR="00466DA9">
        <w:rPr>
          <w:b/>
          <w:color w:val="25282E"/>
          <w:spacing w:val="-10"/>
          <w:sz w:val="28"/>
        </w:rPr>
        <w:t>-</w:t>
      </w:r>
    </w:p>
    <w:p w:rsidR="00AC7DD6" w:rsidRDefault="00466DA9">
      <w:pPr>
        <w:spacing w:before="97"/>
        <w:ind w:left="27"/>
        <w:rPr>
          <w:b/>
          <w:sz w:val="28"/>
        </w:rPr>
      </w:pPr>
      <w:r>
        <w:br w:type="column"/>
      </w:r>
      <w:r>
        <w:rPr>
          <w:b/>
          <w:color w:val="25282E"/>
          <w:spacing w:val="-5"/>
          <w:sz w:val="28"/>
          <w:vertAlign w:val="superscript"/>
        </w:rPr>
        <w:lastRenderedPageBreak/>
        <w:t>о</w:t>
      </w:r>
      <w:r>
        <w:rPr>
          <w:b/>
          <w:color w:val="25282E"/>
          <w:spacing w:val="-5"/>
          <w:sz w:val="28"/>
        </w:rPr>
        <w:t>С)</w:t>
      </w:r>
    </w:p>
    <w:p w:rsidR="00AC7DD6" w:rsidRDefault="00466DA9">
      <w:pPr>
        <w:spacing w:before="5"/>
        <w:rPr>
          <w:b/>
          <w:sz w:val="36"/>
        </w:rPr>
      </w:pPr>
      <w:r>
        <w:br w:type="column"/>
      </w:r>
    </w:p>
    <w:p w:rsidR="00AC7DD6" w:rsidRDefault="00466DA9">
      <w:pPr>
        <w:ind w:left="2399"/>
        <w:rPr>
          <w:b/>
          <w:sz w:val="28"/>
        </w:rPr>
      </w:pPr>
      <w:r>
        <w:rPr>
          <w:b/>
          <w:color w:val="25282E"/>
          <w:spacing w:val="-2"/>
          <w:sz w:val="28"/>
        </w:rPr>
        <w:t>Таблица</w:t>
      </w:r>
      <w:r>
        <w:rPr>
          <w:b/>
          <w:color w:val="25282E"/>
          <w:spacing w:val="-5"/>
          <w:sz w:val="28"/>
        </w:rPr>
        <w:t>17</w:t>
      </w:r>
    </w:p>
    <w:p w:rsidR="00AC7DD6" w:rsidRDefault="00AC7DD6">
      <w:pPr>
        <w:rPr>
          <w:sz w:val="28"/>
        </w:rPr>
        <w:sectPr w:rsidR="00AC7DD6">
          <w:type w:val="continuous"/>
          <w:pgSz w:w="11910" w:h="16800"/>
          <w:pgMar w:top="1340" w:right="0" w:bottom="280" w:left="1040" w:header="720" w:footer="720" w:gutter="0"/>
          <w:cols w:num="3" w:space="720" w:equalWidth="0">
            <w:col w:w="5987" w:space="40"/>
            <w:col w:w="414" w:space="39"/>
            <w:col w:w="4390"/>
          </w:cols>
        </w:sectPr>
      </w:pP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59"/>
        <w:gridCol w:w="1544"/>
        <w:gridCol w:w="1397"/>
        <w:gridCol w:w="1405"/>
        <w:gridCol w:w="1402"/>
      </w:tblGrid>
      <w:tr w:rsidR="00AC7DD6">
        <w:trPr>
          <w:trHeight w:val="275"/>
        </w:trPr>
        <w:tc>
          <w:tcPr>
            <w:tcW w:w="4059" w:type="dxa"/>
            <w:vMerge w:val="restart"/>
          </w:tcPr>
          <w:p w:rsidR="00AC7DD6" w:rsidRDefault="00466DA9">
            <w:pPr>
              <w:pStyle w:val="TableParagraph"/>
              <w:spacing w:line="275" w:lineRule="exact"/>
              <w:ind w:left="1185"/>
              <w:rPr>
                <w:sz w:val="24"/>
              </w:rPr>
            </w:pPr>
            <w:r>
              <w:rPr>
                <w:sz w:val="24"/>
              </w:rPr>
              <w:t>Площадь</w:t>
            </w:r>
            <w:r>
              <w:rPr>
                <w:spacing w:val="-2"/>
                <w:sz w:val="24"/>
              </w:rPr>
              <w:t>здания</w:t>
            </w:r>
          </w:p>
        </w:tc>
        <w:tc>
          <w:tcPr>
            <w:tcW w:w="5745" w:type="dxa"/>
            <w:gridSpan w:val="4"/>
          </w:tcPr>
          <w:p w:rsidR="00AC7DD6" w:rsidRDefault="00466DA9">
            <w:pPr>
              <w:pStyle w:val="TableParagraph"/>
              <w:spacing w:line="256" w:lineRule="exact"/>
              <w:ind w:left="1986" w:right="1986"/>
              <w:jc w:val="center"/>
              <w:rPr>
                <w:sz w:val="24"/>
              </w:rPr>
            </w:pPr>
            <w:r>
              <w:rPr>
                <w:sz w:val="24"/>
              </w:rPr>
              <w:t>Счислом</w:t>
            </w:r>
            <w:r>
              <w:rPr>
                <w:spacing w:val="-2"/>
                <w:sz w:val="24"/>
              </w:rPr>
              <w:t>этажей</w:t>
            </w:r>
          </w:p>
        </w:tc>
      </w:tr>
      <w:tr w:rsidR="00AC7DD6">
        <w:trPr>
          <w:trHeight w:val="278"/>
        </w:trPr>
        <w:tc>
          <w:tcPr>
            <w:tcW w:w="4059" w:type="dxa"/>
            <w:vMerge/>
            <w:tcBorders>
              <w:top w:val="nil"/>
            </w:tcBorders>
          </w:tcPr>
          <w:p w:rsidR="00AC7DD6" w:rsidRDefault="00AC7DD6">
            <w:pPr>
              <w:rPr>
                <w:sz w:val="2"/>
                <w:szCs w:val="2"/>
              </w:rPr>
            </w:pPr>
          </w:p>
        </w:tc>
        <w:tc>
          <w:tcPr>
            <w:tcW w:w="1541" w:type="dxa"/>
          </w:tcPr>
          <w:p w:rsidR="00AC7DD6" w:rsidRDefault="00466DA9">
            <w:pPr>
              <w:pStyle w:val="TableParagraph"/>
              <w:spacing w:before="1" w:line="257" w:lineRule="exact"/>
              <w:ind w:left="5"/>
              <w:jc w:val="center"/>
              <w:rPr>
                <w:sz w:val="24"/>
              </w:rPr>
            </w:pPr>
            <w:r>
              <w:rPr>
                <w:sz w:val="24"/>
              </w:rPr>
              <w:t>1</w:t>
            </w:r>
          </w:p>
        </w:tc>
        <w:tc>
          <w:tcPr>
            <w:tcW w:w="1397" w:type="dxa"/>
          </w:tcPr>
          <w:p w:rsidR="00AC7DD6" w:rsidRDefault="00466DA9">
            <w:pPr>
              <w:pStyle w:val="TableParagraph"/>
              <w:spacing w:before="1" w:line="257" w:lineRule="exact"/>
              <w:ind w:left="9"/>
              <w:jc w:val="center"/>
              <w:rPr>
                <w:sz w:val="24"/>
              </w:rPr>
            </w:pPr>
            <w:r>
              <w:rPr>
                <w:sz w:val="24"/>
              </w:rPr>
              <w:t>2</w:t>
            </w:r>
          </w:p>
        </w:tc>
        <w:tc>
          <w:tcPr>
            <w:tcW w:w="1405" w:type="dxa"/>
            <w:tcBorders>
              <w:right w:val="nil"/>
            </w:tcBorders>
          </w:tcPr>
          <w:p w:rsidR="00AC7DD6" w:rsidRDefault="00466DA9">
            <w:pPr>
              <w:pStyle w:val="TableParagraph"/>
              <w:spacing w:before="1" w:line="257" w:lineRule="exact"/>
              <w:ind w:left="7"/>
              <w:jc w:val="center"/>
              <w:rPr>
                <w:sz w:val="24"/>
              </w:rPr>
            </w:pPr>
            <w:r>
              <w:rPr>
                <w:sz w:val="24"/>
              </w:rPr>
              <w:t>3</w:t>
            </w:r>
          </w:p>
        </w:tc>
        <w:tc>
          <w:tcPr>
            <w:tcW w:w="1402" w:type="dxa"/>
            <w:tcBorders>
              <w:left w:val="nil"/>
            </w:tcBorders>
          </w:tcPr>
          <w:p w:rsidR="00AC7DD6" w:rsidRDefault="00466DA9">
            <w:pPr>
              <w:pStyle w:val="TableParagraph"/>
              <w:spacing w:before="1" w:line="257" w:lineRule="exact"/>
              <w:ind w:left="8"/>
              <w:jc w:val="center"/>
              <w:rPr>
                <w:sz w:val="24"/>
              </w:rPr>
            </w:pPr>
            <w:r>
              <w:rPr>
                <w:sz w:val="24"/>
              </w:rPr>
              <w:t>4</w:t>
            </w:r>
          </w:p>
        </w:tc>
      </w:tr>
      <w:tr w:rsidR="00AC7DD6">
        <w:trPr>
          <w:trHeight w:val="279"/>
        </w:trPr>
        <w:tc>
          <w:tcPr>
            <w:tcW w:w="4059" w:type="dxa"/>
            <w:tcBorders>
              <w:bottom w:val="nil"/>
            </w:tcBorders>
          </w:tcPr>
          <w:p w:rsidR="00AC7DD6" w:rsidRDefault="00466DA9">
            <w:pPr>
              <w:pStyle w:val="TableParagraph"/>
              <w:spacing w:line="260" w:lineRule="exact"/>
              <w:ind w:left="1907"/>
              <w:rPr>
                <w:sz w:val="24"/>
              </w:rPr>
            </w:pPr>
            <w:r>
              <w:rPr>
                <w:spacing w:val="-5"/>
                <w:sz w:val="24"/>
              </w:rPr>
              <w:t>50</w:t>
            </w:r>
          </w:p>
        </w:tc>
        <w:tc>
          <w:tcPr>
            <w:tcW w:w="1541" w:type="dxa"/>
            <w:tcBorders>
              <w:bottom w:val="nil"/>
            </w:tcBorders>
          </w:tcPr>
          <w:p w:rsidR="00AC7DD6" w:rsidRDefault="00466DA9">
            <w:pPr>
              <w:pStyle w:val="TableParagraph"/>
              <w:spacing w:line="260" w:lineRule="exact"/>
              <w:ind w:left="107" w:right="101"/>
              <w:jc w:val="center"/>
              <w:rPr>
                <w:sz w:val="24"/>
              </w:rPr>
            </w:pPr>
            <w:r>
              <w:rPr>
                <w:spacing w:val="-2"/>
                <w:sz w:val="24"/>
              </w:rPr>
              <w:t>0,579</w:t>
            </w:r>
          </w:p>
        </w:tc>
        <w:tc>
          <w:tcPr>
            <w:tcW w:w="1397" w:type="dxa"/>
            <w:tcBorders>
              <w:bottom w:val="nil"/>
            </w:tcBorders>
          </w:tcPr>
          <w:p w:rsidR="00AC7DD6" w:rsidRDefault="00466DA9">
            <w:pPr>
              <w:pStyle w:val="TableParagraph"/>
              <w:spacing w:line="260" w:lineRule="exact"/>
              <w:ind w:left="7"/>
              <w:jc w:val="center"/>
              <w:rPr>
                <w:sz w:val="24"/>
              </w:rPr>
            </w:pPr>
            <w:r>
              <w:rPr>
                <w:sz w:val="24"/>
              </w:rPr>
              <w:t>-</w:t>
            </w:r>
          </w:p>
        </w:tc>
        <w:tc>
          <w:tcPr>
            <w:tcW w:w="1405" w:type="dxa"/>
            <w:tcBorders>
              <w:bottom w:val="nil"/>
            </w:tcBorders>
          </w:tcPr>
          <w:p w:rsidR="00AC7DD6" w:rsidRDefault="00466DA9">
            <w:pPr>
              <w:pStyle w:val="TableParagraph"/>
              <w:spacing w:line="260" w:lineRule="exact"/>
              <w:ind w:left="10"/>
              <w:jc w:val="center"/>
              <w:rPr>
                <w:sz w:val="24"/>
              </w:rPr>
            </w:pPr>
            <w:r>
              <w:rPr>
                <w:sz w:val="24"/>
              </w:rPr>
              <w:t>-</w:t>
            </w:r>
          </w:p>
        </w:tc>
        <w:tc>
          <w:tcPr>
            <w:tcW w:w="1402" w:type="dxa"/>
            <w:tcBorders>
              <w:bottom w:val="nil"/>
            </w:tcBorders>
          </w:tcPr>
          <w:p w:rsidR="00AC7DD6" w:rsidRDefault="00466DA9">
            <w:pPr>
              <w:pStyle w:val="TableParagraph"/>
              <w:spacing w:line="260" w:lineRule="exact"/>
              <w:ind w:left="6"/>
              <w:jc w:val="center"/>
              <w:rPr>
                <w:sz w:val="24"/>
              </w:rPr>
            </w:pPr>
            <w:r>
              <w:rPr>
                <w:sz w:val="24"/>
              </w:rPr>
              <w:t>-</w:t>
            </w:r>
          </w:p>
        </w:tc>
      </w:tr>
      <w:tr w:rsidR="00AC7DD6">
        <w:trPr>
          <w:trHeight w:val="275"/>
        </w:trPr>
        <w:tc>
          <w:tcPr>
            <w:tcW w:w="4059" w:type="dxa"/>
            <w:tcBorders>
              <w:top w:val="nil"/>
              <w:bottom w:val="nil"/>
            </w:tcBorders>
          </w:tcPr>
          <w:p w:rsidR="00AC7DD6" w:rsidRDefault="00466DA9">
            <w:pPr>
              <w:pStyle w:val="TableParagraph"/>
              <w:spacing w:line="256" w:lineRule="exact"/>
              <w:ind w:left="1847"/>
              <w:rPr>
                <w:sz w:val="24"/>
              </w:rPr>
            </w:pPr>
            <w:r>
              <w:rPr>
                <w:spacing w:val="-5"/>
                <w:sz w:val="24"/>
              </w:rPr>
              <w:t>100</w:t>
            </w:r>
          </w:p>
        </w:tc>
        <w:tc>
          <w:tcPr>
            <w:tcW w:w="1541" w:type="dxa"/>
            <w:tcBorders>
              <w:top w:val="nil"/>
              <w:bottom w:val="nil"/>
            </w:tcBorders>
          </w:tcPr>
          <w:p w:rsidR="00AC7DD6" w:rsidRDefault="00466DA9">
            <w:pPr>
              <w:pStyle w:val="TableParagraph"/>
              <w:spacing w:line="256" w:lineRule="exact"/>
              <w:ind w:left="107" w:right="101"/>
              <w:jc w:val="center"/>
              <w:rPr>
                <w:sz w:val="24"/>
              </w:rPr>
            </w:pPr>
            <w:r>
              <w:rPr>
                <w:spacing w:val="-2"/>
                <w:sz w:val="24"/>
              </w:rPr>
              <w:t>0.517</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pacing w:val="-2"/>
                <w:sz w:val="24"/>
              </w:rPr>
              <w:t>0,558</w:t>
            </w:r>
          </w:p>
        </w:tc>
        <w:tc>
          <w:tcPr>
            <w:tcW w:w="1405" w:type="dxa"/>
            <w:tcBorders>
              <w:top w:val="nil"/>
              <w:bottom w:val="nil"/>
            </w:tcBorders>
          </w:tcPr>
          <w:p w:rsidR="00AC7DD6" w:rsidRDefault="00466DA9">
            <w:pPr>
              <w:pStyle w:val="TableParagraph"/>
              <w:spacing w:line="256" w:lineRule="exact"/>
              <w:ind w:left="10"/>
              <w:jc w:val="center"/>
              <w:rPr>
                <w:sz w:val="24"/>
              </w:rPr>
            </w:pPr>
            <w:r>
              <w:rPr>
                <w:sz w:val="24"/>
              </w:rPr>
              <w:t>-</w:t>
            </w:r>
          </w:p>
        </w:tc>
        <w:tc>
          <w:tcPr>
            <w:tcW w:w="1402" w:type="dxa"/>
            <w:tcBorders>
              <w:top w:val="nil"/>
              <w:bottom w:val="nil"/>
            </w:tcBorders>
          </w:tcPr>
          <w:p w:rsidR="00AC7DD6" w:rsidRDefault="00466DA9">
            <w:pPr>
              <w:pStyle w:val="TableParagraph"/>
              <w:spacing w:line="256" w:lineRule="exact"/>
              <w:ind w:left="6"/>
              <w:jc w:val="center"/>
              <w:rPr>
                <w:sz w:val="24"/>
              </w:rPr>
            </w:pPr>
            <w:r>
              <w:rPr>
                <w:sz w:val="24"/>
              </w:rPr>
              <w:t>-</w:t>
            </w:r>
          </w:p>
        </w:tc>
      </w:tr>
      <w:tr w:rsidR="00AC7DD6">
        <w:trPr>
          <w:trHeight w:val="276"/>
        </w:trPr>
        <w:tc>
          <w:tcPr>
            <w:tcW w:w="4059" w:type="dxa"/>
            <w:tcBorders>
              <w:top w:val="nil"/>
              <w:bottom w:val="nil"/>
            </w:tcBorders>
          </w:tcPr>
          <w:p w:rsidR="00AC7DD6" w:rsidRDefault="00466DA9">
            <w:pPr>
              <w:pStyle w:val="TableParagraph"/>
              <w:spacing w:line="256" w:lineRule="exact"/>
              <w:ind w:left="1847"/>
              <w:rPr>
                <w:sz w:val="24"/>
              </w:rPr>
            </w:pPr>
            <w:r>
              <w:rPr>
                <w:spacing w:val="-5"/>
                <w:sz w:val="24"/>
              </w:rPr>
              <w:t>150</w:t>
            </w:r>
          </w:p>
        </w:tc>
        <w:tc>
          <w:tcPr>
            <w:tcW w:w="1541" w:type="dxa"/>
            <w:tcBorders>
              <w:top w:val="nil"/>
              <w:bottom w:val="nil"/>
            </w:tcBorders>
          </w:tcPr>
          <w:p w:rsidR="00AC7DD6" w:rsidRDefault="00466DA9">
            <w:pPr>
              <w:pStyle w:val="TableParagraph"/>
              <w:spacing w:line="256" w:lineRule="exact"/>
              <w:ind w:left="107" w:right="101"/>
              <w:jc w:val="center"/>
              <w:rPr>
                <w:sz w:val="24"/>
              </w:rPr>
            </w:pPr>
            <w:r>
              <w:rPr>
                <w:spacing w:val="-2"/>
                <w:sz w:val="24"/>
              </w:rPr>
              <w:t>0,455</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pacing w:val="-2"/>
                <w:sz w:val="24"/>
              </w:rPr>
              <w:t>0,496</w:t>
            </w:r>
          </w:p>
        </w:tc>
        <w:tc>
          <w:tcPr>
            <w:tcW w:w="1405" w:type="dxa"/>
            <w:tcBorders>
              <w:top w:val="nil"/>
              <w:bottom w:val="nil"/>
            </w:tcBorders>
          </w:tcPr>
          <w:p w:rsidR="00AC7DD6" w:rsidRDefault="00466DA9">
            <w:pPr>
              <w:pStyle w:val="TableParagraph"/>
              <w:spacing w:line="256" w:lineRule="exact"/>
              <w:ind w:left="160" w:right="151"/>
              <w:jc w:val="center"/>
              <w:rPr>
                <w:sz w:val="24"/>
              </w:rPr>
            </w:pPr>
            <w:r>
              <w:rPr>
                <w:spacing w:val="-2"/>
                <w:sz w:val="24"/>
              </w:rPr>
              <w:t>0,538</w:t>
            </w:r>
          </w:p>
        </w:tc>
        <w:tc>
          <w:tcPr>
            <w:tcW w:w="1402" w:type="dxa"/>
            <w:tcBorders>
              <w:top w:val="nil"/>
              <w:bottom w:val="nil"/>
            </w:tcBorders>
          </w:tcPr>
          <w:p w:rsidR="00AC7DD6" w:rsidRDefault="00466DA9">
            <w:pPr>
              <w:pStyle w:val="TableParagraph"/>
              <w:spacing w:line="256" w:lineRule="exact"/>
              <w:ind w:left="6"/>
              <w:jc w:val="center"/>
              <w:rPr>
                <w:sz w:val="24"/>
              </w:rPr>
            </w:pPr>
            <w:r>
              <w:rPr>
                <w:sz w:val="24"/>
              </w:rPr>
              <w:t>-</w:t>
            </w:r>
          </w:p>
        </w:tc>
      </w:tr>
      <w:tr w:rsidR="00AC7DD6">
        <w:trPr>
          <w:trHeight w:val="271"/>
        </w:trPr>
        <w:tc>
          <w:tcPr>
            <w:tcW w:w="4059" w:type="dxa"/>
            <w:tcBorders>
              <w:top w:val="nil"/>
              <w:bottom w:val="nil"/>
            </w:tcBorders>
          </w:tcPr>
          <w:p w:rsidR="00AC7DD6" w:rsidRDefault="00466DA9">
            <w:pPr>
              <w:pStyle w:val="TableParagraph"/>
              <w:spacing w:line="252" w:lineRule="exact"/>
              <w:ind w:left="1847"/>
              <w:rPr>
                <w:sz w:val="24"/>
              </w:rPr>
            </w:pPr>
            <w:r>
              <w:rPr>
                <w:spacing w:val="-5"/>
                <w:sz w:val="24"/>
              </w:rPr>
              <w:t>250</w:t>
            </w:r>
          </w:p>
        </w:tc>
        <w:tc>
          <w:tcPr>
            <w:tcW w:w="1541" w:type="dxa"/>
            <w:tcBorders>
              <w:top w:val="nil"/>
              <w:bottom w:val="nil"/>
            </w:tcBorders>
          </w:tcPr>
          <w:p w:rsidR="00AC7DD6" w:rsidRDefault="00466DA9">
            <w:pPr>
              <w:pStyle w:val="TableParagraph"/>
              <w:spacing w:line="252" w:lineRule="exact"/>
              <w:ind w:left="107" w:right="101"/>
              <w:jc w:val="center"/>
              <w:rPr>
                <w:sz w:val="24"/>
              </w:rPr>
            </w:pPr>
            <w:r>
              <w:rPr>
                <w:spacing w:val="-2"/>
                <w:sz w:val="24"/>
              </w:rPr>
              <w:t>0,414</w:t>
            </w:r>
          </w:p>
        </w:tc>
        <w:tc>
          <w:tcPr>
            <w:tcW w:w="1397" w:type="dxa"/>
            <w:tcBorders>
              <w:top w:val="nil"/>
              <w:bottom w:val="nil"/>
            </w:tcBorders>
          </w:tcPr>
          <w:p w:rsidR="00AC7DD6" w:rsidRDefault="00466DA9">
            <w:pPr>
              <w:pStyle w:val="TableParagraph"/>
              <w:spacing w:line="252" w:lineRule="exact"/>
              <w:ind w:left="119" w:right="112"/>
              <w:jc w:val="center"/>
              <w:rPr>
                <w:sz w:val="24"/>
              </w:rPr>
            </w:pPr>
            <w:r>
              <w:rPr>
                <w:spacing w:val="-2"/>
                <w:sz w:val="24"/>
              </w:rPr>
              <w:t>0,434</w:t>
            </w:r>
          </w:p>
        </w:tc>
        <w:tc>
          <w:tcPr>
            <w:tcW w:w="1405" w:type="dxa"/>
            <w:tcBorders>
              <w:top w:val="nil"/>
              <w:bottom w:val="nil"/>
            </w:tcBorders>
          </w:tcPr>
          <w:p w:rsidR="00AC7DD6" w:rsidRDefault="00466DA9">
            <w:pPr>
              <w:pStyle w:val="TableParagraph"/>
              <w:spacing w:line="252" w:lineRule="exact"/>
              <w:ind w:left="160" w:right="151"/>
              <w:jc w:val="center"/>
              <w:rPr>
                <w:sz w:val="24"/>
              </w:rPr>
            </w:pPr>
            <w:r>
              <w:rPr>
                <w:spacing w:val="-2"/>
                <w:sz w:val="24"/>
              </w:rPr>
              <w:t>0,455</w:t>
            </w:r>
          </w:p>
        </w:tc>
        <w:tc>
          <w:tcPr>
            <w:tcW w:w="1402" w:type="dxa"/>
            <w:tcBorders>
              <w:top w:val="nil"/>
              <w:bottom w:val="nil"/>
            </w:tcBorders>
          </w:tcPr>
          <w:p w:rsidR="00AC7DD6" w:rsidRDefault="00466DA9">
            <w:pPr>
              <w:pStyle w:val="TableParagraph"/>
              <w:spacing w:line="252" w:lineRule="exact"/>
              <w:ind w:left="413" w:right="408"/>
              <w:jc w:val="center"/>
              <w:rPr>
                <w:sz w:val="24"/>
              </w:rPr>
            </w:pPr>
            <w:r>
              <w:rPr>
                <w:spacing w:val="-2"/>
                <w:sz w:val="24"/>
              </w:rPr>
              <w:t>0,476</w:t>
            </w:r>
          </w:p>
        </w:tc>
      </w:tr>
      <w:tr w:rsidR="00AC7DD6">
        <w:trPr>
          <w:trHeight w:val="280"/>
        </w:trPr>
        <w:tc>
          <w:tcPr>
            <w:tcW w:w="4057" w:type="dxa"/>
            <w:tcBorders>
              <w:top w:val="nil"/>
              <w:bottom w:val="nil"/>
            </w:tcBorders>
          </w:tcPr>
          <w:p w:rsidR="00AC7DD6" w:rsidRDefault="008E3682">
            <w:pPr>
              <w:pStyle w:val="TableParagraph"/>
              <w:spacing w:line="260" w:lineRule="exact"/>
              <w:ind w:left="1360" w:right="1352"/>
              <w:jc w:val="center"/>
              <w:rPr>
                <w:sz w:val="24"/>
              </w:rPr>
            </w:pPr>
            <w:r>
              <w:rPr>
                <w:sz w:val="24"/>
              </w:rPr>
              <w:tab/>
            </w:r>
            <w:r w:rsidR="00466DA9">
              <w:rPr>
                <w:spacing w:val="-5"/>
                <w:sz w:val="24"/>
              </w:rPr>
              <w:t>400</w:t>
            </w:r>
          </w:p>
        </w:tc>
        <w:tc>
          <w:tcPr>
            <w:tcW w:w="1544" w:type="dxa"/>
            <w:tcBorders>
              <w:top w:val="nil"/>
              <w:bottom w:val="nil"/>
            </w:tcBorders>
          </w:tcPr>
          <w:p w:rsidR="00AC7DD6" w:rsidRDefault="00466DA9">
            <w:pPr>
              <w:pStyle w:val="TableParagraph"/>
              <w:spacing w:line="260" w:lineRule="exact"/>
              <w:ind w:left="485" w:right="478"/>
              <w:jc w:val="center"/>
              <w:rPr>
                <w:sz w:val="24"/>
              </w:rPr>
            </w:pPr>
            <w:r>
              <w:rPr>
                <w:spacing w:val="-2"/>
                <w:sz w:val="24"/>
              </w:rPr>
              <w:t>0,372</w:t>
            </w:r>
          </w:p>
        </w:tc>
        <w:tc>
          <w:tcPr>
            <w:tcW w:w="1397" w:type="dxa"/>
            <w:tcBorders>
              <w:top w:val="nil"/>
              <w:bottom w:val="nil"/>
            </w:tcBorders>
          </w:tcPr>
          <w:p w:rsidR="00AC7DD6" w:rsidRDefault="00466DA9">
            <w:pPr>
              <w:pStyle w:val="TableParagraph"/>
              <w:spacing w:line="260" w:lineRule="exact"/>
              <w:ind w:right="418"/>
              <w:jc w:val="right"/>
              <w:rPr>
                <w:sz w:val="24"/>
              </w:rPr>
            </w:pPr>
            <w:r>
              <w:rPr>
                <w:spacing w:val="-2"/>
                <w:sz w:val="24"/>
              </w:rPr>
              <w:t>0,372</w:t>
            </w:r>
          </w:p>
        </w:tc>
        <w:tc>
          <w:tcPr>
            <w:tcW w:w="1405" w:type="dxa"/>
            <w:tcBorders>
              <w:top w:val="nil"/>
              <w:bottom w:val="nil"/>
            </w:tcBorders>
          </w:tcPr>
          <w:p w:rsidR="00AC7DD6" w:rsidRDefault="00466DA9">
            <w:pPr>
              <w:pStyle w:val="TableParagraph"/>
              <w:spacing w:line="260" w:lineRule="exact"/>
              <w:ind w:left="160" w:right="153"/>
              <w:jc w:val="center"/>
              <w:rPr>
                <w:sz w:val="24"/>
              </w:rPr>
            </w:pPr>
            <w:r>
              <w:rPr>
                <w:spacing w:val="-2"/>
                <w:sz w:val="24"/>
              </w:rPr>
              <w:t>0,393</w:t>
            </w:r>
          </w:p>
        </w:tc>
        <w:tc>
          <w:tcPr>
            <w:tcW w:w="1402" w:type="dxa"/>
            <w:tcBorders>
              <w:top w:val="nil"/>
              <w:bottom w:val="nil"/>
            </w:tcBorders>
          </w:tcPr>
          <w:p w:rsidR="00AC7DD6" w:rsidRDefault="00466DA9">
            <w:pPr>
              <w:pStyle w:val="TableParagraph"/>
              <w:spacing w:line="260" w:lineRule="exact"/>
              <w:ind w:right="422"/>
              <w:jc w:val="right"/>
              <w:rPr>
                <w:sz w:val="24"/>
              </w:rPr>
            </w:pPr>
            <w:r>
              <w:rPr>
                <w:spacing w:val="-2"/>
                <w:sz w:val="24"/>
              </w:rPr>
              <w:t>0,414</w:t>
            </w:r>
          </w:p>
        </w:tc>
      </w:tr>
      <w:tr w:rsidR="00AC7DD6">
        <w:trPr>
          <w:trHeight w:val="276"/>
        </w:trPr>
        <w:tc>
          <w:tcPr>
            <w:tcW w:w="4057" w:type="dxa"/>
            <w:tcBorders>
              <w:top w:val="nil"/>
              <w:bottom w:val="nil"/>
            </w:tcBorders>
          </w:tcPr>
          <w:p w:rsidR="00AC7DD6" w:rsidRDefault="00466DA9">
            <w:pPr>
              <w:pStyle w:val="TableParagraph"/>
              <w:spacing w:line="256" w:lineRule="exact"/>
              <w:ind w:left="1360" w:right="1352"/>
              <w:jc w:val="center"/>
              <w:rPr>
                <w:sz w:val="24"/>
              </w:rPr>
            </w:pPr>
            <w:r>
              <w:rPr>
                <w:spacing w:val="-5"/>
                <w:sz w:val="24"/>
              </w:rPr>
              <w:t>600</w:t>
            </w:r>
          </w:p>
        </w:tc>
        <w:tc>
          <w:tcPr>
            <w:tcW w:w="1544" w:type="dxa"/>
            <w:tcBorders>
              <w:top w:val="nil"/>
              <w:bottom w:val="nil"/>
            </w:tcBorders>
          </w:tcPr>
          <w:p w:rsidR="00AC7DD6" w:rsidRDefault="00466DA9">
            <w:pPr>
              <w:pStyle w:val="TableParagraph"/>
              <w:spacing w:line="256" w:lineRule="exact"/>
              <w:ind w:left="485" w:right="478"/>
              <w:jc w:val="center"/>
              <w:rPr>
                <w:sz w:val="24"/>
              </w:rPr>
            </w:pPr>
            <w:r>
              <w:rPr>
                <w:spacing w:val="-2"/>
                <w:sz w:val="24"/>
              </w:rPr>
              <w:t>0,359</w:t>
            </w:r>
          </w:p>
        </w:tc>
        <w:tc>
          <w:tcPr>
            <w:tcW w:w="1397" w:type="dxa"/>
            <w:tcBorders>
              <w:top w:val="nil"/>
              <w:bottom w:val="nil"/>
            </w:tcBorders>
          </w:tcPr>
          <w:p w:rsidR="00AC7DD6" w:rsidRDefault="00466DA9">
            <w:pPr>
              <w:pStyle w:val="TableParagraph"/>
              <w:spacing w:line="256" w:lineRule="exact"/>
              <w:ind w:right="418"/>
              <w:jc w:val="right"/>
              <w:rPr>
                <w:sz w:val="24"/>
              </w:rPr>
            </w:pPr>
            <w:r>
              <w:rPr>
                <w:spacing w:val="-2"/>
                <w:sz w:val="24"/>
              </w:rPr>
              <w:t>0,359</w:t>
            </w:r>
          </w:p>
        </w:tc>
        <w:tc>
          <w:tcPr>
            <w:tcW w:w="1405" w:type="dxa"/>
            <w:tcBorders>
              <w:top w:val="nil"/>
              <w:bottom w:val="nil"/>
            </w:tcBorders>
          </w:tcPr>
          <w:p w:rsidR="00AC7DD6" w:rsidRDefault="00466DA9">
            <w:pPr>
              <w:pStyle w:val="TableParagraph"/>
              <w:spacing w:line="256" w:lineRule="exact"/>
              <w:ind w:left="160" w:right="153"/>
              <w:jc w:val="center"/>
              <w:rPr>
                <w:sz w:val="24"/>
              </w:rPr>
            </w:pPr>
            <w:r>
              <w:rPr>
                <w:spacing w:val="-2"/>
                <w:sz w:val="24"/>
              </w:rPr>
              <w:t>0,359</w:t>
            </w:r>
          </w:p>
        </w:tc>
        <w:tc>
          <w:tcPr>
            <w:tcW w:w="1402" w:type="dxa"/>
            <w:tcBorders>
              <w:top w:val="nil"/>
              <w:bottom w:val="nil"/>
            </w:tcBorders>
          </w:tcPr>
          <w:p w:rsidR="00AC7DD6" w:rsidRDefault="00466DA9">
            <w:pPr>
              <w:pStyle w:val="TableParagraph"/>
              <w:spacing w:line="256" w:lineRule="exact"/>
              <w:ind w:right="422"/>
              <w:jc w:val="right"/>
              <w:rPr>
                <w:sz w:val="24"/>
              </w:rPr>
            </w:pPr>
            <w:r>
              <w:rPr>
                <w:spacing w:val="-2"/>
                <w:sz w:val="24"/>
              </w:rPr>
              <w:t>0,372</w:t>
            </w:r>
          </w:p>
        </w:tc>
      </w:tr>
      <w:tr w:rsidR="00AC7DD6">
        <w:trPr>
          <w:trHeight w:val="271"/>
        </w:trPr>
        <w:tc>
          <w:tcPr>
            <w:tcW w:w="4057" w:type="dxa"/>
            <w:tcBorders>
              <w:top w:val="nil"/>
            </w:tcBorders>
          </w:tcPr>
          <w:p w:rsidR="00AC7DD6" w:rsidRDefault="00466DA9">
            <w:pPr>
              <w:pStyle w:val="TableParagraph"/>
              <w:spacing w:line="252" w:lineRule="exact"/>
              <w:ind w:left="1361" w:right="1352"/>
              <w:jc w:val="center"/>
              <w:rPr>
                <w:sz w:val="24"/>
              </w:rPr>
            </w:pPr>
            <w:r>
              <w:rPr>
                <w:sz w:val="24"/>
              </w:rPr>
              <w:t>1000и</w:t>
            </w:r>
            <w:r>
              <w:rPr>
                <w:spacing w:val="-2"/>
                <w:sz w:val="24"/>
              </w:rPr>
              <w:t>более</w:t>
            </w:r>
          </w:p>
        </w:tc>
        <w:tc>
          <w:tcPr>
            <w:tcW w:w="1544" w:type="dxa"/>
            <w:tcBorders>
              <w:top w:val="nil"/>
            </w:tcBorders>
          </w:tcPr>
          <w:p w:rsidR="00AC7DD6" w:rsidRDefault="00466DA9">
            <w:pPr>
              <w:pStyle w:val="TableParagraph"/>
              <w:spacing w:line="252" w:lineRule="exact"/>
              <w:ind w:left="485" w:right="478"/>
              <w:jc w:val="center"/>
              <w:rPr>
                <w:sz w:val="24"/>
              </w:rPr>
            </w:pPr>
            <w:r>
              <w:rPr>
                <w:spacing w:val="-2"/>
                <w:sz w:val="24"/>
              </w:rPr>
              <w:t>0.336</w:t>
            </w:r>
          </w:p>
        </w:tc>
        <w:tc>
          <w:tcPr>
            <w:tcW w:w="1397" w:type="dxa"/>
            <w:tcBorders>
              <w:top w:val="nil"/>
            </w:tcBorders>
          </w:tcPr>
          <w:p w:rsidR="00AC7DD6" w:rsidRDefault="00466DA9">
            <w:pPr>
              <w:pStyle w:val="TableParagraph"/>
              <w:spacing w:line="252" w:lineRule="exact"/>
              <w:ind w:right="418"/>
              <w:jc w:val="right"/>
              <w:rPr>
                <w:sz w:val="24"/>
              </w:rPr>
            </w:pPr>
            <w:r>
              <w:rPr>
                <w:spacing w:val="-2"/>
                <w:sz w:val="24"/>
              </w:rPr>
              <w:t>0,336</w:t>
            </w:r>
          </w:p>
        </w:tc>
        <w:tc>
          <w:tcPr>
            <w:tcW w:w="1405" w:type="dxa"/>
            <w:tcBorders>
              <w:top w:val="nil"/>
            </w:tcBorders>
          </w:tcPr>
          <w:p w:rsidR="00AC7DD6" w:rsidRDefault="00466DA9">
            <w:pPr>
              <w:pStyle w:val="TableParagraph"/>
              <w:spacing w:line="252" w:lineRule="exact"/>
              <w:ind w:left="160" w:right="153"/>
              <w:jc w:val="center"/>
              <w:rPr>
                <w:sz w:val="24"/>
              </w:rPr>
            </w:pPr>
            <w:r>
              <w:rPr>
                <w:spacing w:val="-2"/>
                <w:sz w:val="24"/>
              </w:rPr>
              <w:t>0,336</w:t>
            </w:r>
          </w:p>
        </w:tc>
        <w:tc>
          <w:tcPr>
            <w:tcW w:w="1402" w:type="dxa"/>
            <w:tcBorders>
              <w:top w:val="nil"/>
            </w:tcBorders>
          </w:tcPr>
          <w:p w:rsidR="00AC7DD6" w:rsidRDefault="00466DA9">
            <w:pPr>
              <w:pStyle w:val="TableParagraph"/>
              <w:spacing w:line="252" w:lineRule="exact"/>
              <w:ind w:right="422"/>
              <w:jc w:val="right"/>
              <w:rPr>
                <w:sz w:val="24"/>
              </w:rPr>
            </w:pPr>
            <w:r>
              <w:rPr>
                <w:spacing w:val="-2"/>
                <w:sz w:val="24"/>
              </w:rPr>
              <w:t>0,336</w:t>
            </w:r>
          </w:p>
        </w:tc>
      </w:tr>
      <w:tr w:rsidR="00AC7DD6">
        <w:trPr>
          <w:trHeight w:val="964"/>
        </w:trPr>
        <w:tc>
          <w:tcPr>
            <w:tcW w:w="9805" w:type="dxa"/>
            <w:gridSpan w:val="5"/>
          </w:tcPr>
          <w:p w:rsidR="00AC7DD6" w:rsidRDefault="00466DA9">
            <w:pPr>
              <w:pStyle w:val="TableParagraph"/>
              <w:spacing w:before="124" w:line="410" w:lineRule="atLeast"/>
              <w:ind w:left="107" w:right="97"/>
              <w:rPr>
                <w:sz w:val="24"/>
              </w:rPr>
            </w:pPr>
            <w:r>
              <w:rPr>
                <w:b/>
                <w:color w:val="25282E"/>
                <w:sz w:val="24"/>
              </w:rPr>
              <w:t>Примечание</w:t>
            </w:r>
            <w:r>
              <w:rPr>
                <w:sz w:val="24"/>
              </w:rPr>
              <w:t>-Припромежуточныхзначенияхотапливаемойплощадизданиявинтервале 50-1000 м2 значения</w:t>
            </w:r>
            <w:r>
              <w:rPr>
                <w:i/>
                <w:sz w:val="24"/>
                <w:vertAlign w:val="superscript"/>
              </w:rPr>
              <w:t>q</w:t>
            </w:r>
            <w:r>
              <w:rPr>
                <w:position w:val="19"/>
                <w:sz w:val="13"/>
              </w:rPr>
              <w:t>тр</w:t>
            </w:r>
            <w:r>
              <w:rPr>
                <w:sz w:val="24"/>
              </w:rPr>
              <w:t>должны определяться линейной интерполяцией.</w:t>
            </w:r>
          </w:p>
          <w:p w:rsidR="00AC7DD6" w:rsidRDefault="00466DA9">
            <w:pPr>
              <w:pStyle w:val="TableParagraph"/>
              <w:spacing w:line="66" w:lineRule="exact"/>
              <w:ind w:left="2401"/>
              <w:rPr>
                <w:sz w:val="13"/>
              </w:rPr>
            </w:pPr>
            <w:r>
              <w:rPr>
                <w:spacing w:val="-5"/>
                <w:sz w:val="13"/>
              </w:rPr>
              <w:t>от</w:t>
            </w:r>
          </w:p>
        </w:tc>
      </w:tr>
    </w:tbl>
    <w:p w:rsidR="00AC7DD6" w:rsidRDefault="00AC7DD6">
      <w:pPr>
        <w:pStyle w:val="a3"/>
        <w:spacing w:before="6"/>
        <w:ind w:left="0" w:firstLine="0"/>
        <w:jc w:val="left"/>
        <w:rPr>
          <w:b/>
          <w:sz w:val="17"/>
        </w:rPr>
      </w:pPr>
    </w:p>
    <w:p w:rsidR="00AC7DD6" w:rsidRDefault="00466DA9">
      <w:pPr>
        <w:pStyle w:val="a3"/>
        <w:tabs>
          <w:tab w:val="left" w:pos="3271"/>
          <w:tab w:val="left" w:pos="4612"/>
          <w:tab w:val="left" w:pos="5930"/>
          <w:tab w:val="left" w:pos="8036"/>
          <w:tab w:val="left" w:pos="9205"/>
        </w:tabs>
        <w:spacing w:before="89"/>
        <w:ind w:left="1382" w:firstLine="0"/>
        <w:jc w:val="left"/>
      </w:pPr>
      <w:r>
        <w:rPr>
          <w:spacing w:val="-2"/>
        </w:rPr>
        <w:lastRenderedPageBreak/>
        <w:t>Нормируемая</w:t>
      </w:r>
      <w:r>
        <w:tab/>
      </w:r>
      <w:r>
        <w:rPr>
          <w:spacing w:val="-2"/>
        </w:rPr>
        <w:t>(базовая)</w:t>
      </w:r>
      <w:r>
        <w:tab/>
      </w:r>
      <w:r>
        <w:rPr>
          <w:spacing w:val="-2"/>
        </w:rPr>
        <w:t>удельная</w:t>
      </w:r>
      <w:r>
        <w:tab/>
      </w:r>
      <w:r>
        <w:rPr>
          <w:spacing w:val="-2"/>
        </w:rPr>
        <w:t>характеристика</w:t>
      </w:r>
      <w:r>
        <w:tab/>
      </w:r>
      <w:r>
        <w:rPr>
          <w:spacing w:val="-2"/>
        </w:rPr>
        <w:t>расхода</w:t>
      </w:r>
      <w:r>
        <w:tab/>
      </w:r>
      <w:r>
        <w:rPr>
          <w:spacing w:val="-2"/>
        </w:rPr>
        <w:t>тепловой</w:t>
      </w:r>
    </w:p>
    <w:p w:rsidR="00AC7DD6" w:rsidRDefault="00AC7DD6">
      <w:pPr>
        <w:sectPr w:rsidR="00AC7DD6">
          <w:type w:val="continuous"/>
          <w:pgSz w:w="11910" w:h="16800"/>
          <w:pgMar w:top="1120" w:right="0" w:bottom="683" w:left="1040" w:header="720" w:footer="720" w:gutter="0"/>
          <w:cols w:space="720"/>
        </w:sectPr>
      </w:pPr>
    </w:p>
    <w:p w:rsidR="00AC7DD6" w:rsidRDefault="00466DA9">
      <w:pPr>
        <w:pStyle w:val="a3"/>
        <w:spacing w:before="153"/>
        <w:ind w:left="662" w:firstLine="0"/>
        <w:jc w:val="left"/>
      </w:pPr>
      <w:r>
        <w:lastRenderedPageBreak/>
        <w:t>энергиинаотоплениеивентиляцию</w:t>
      </w:r>
      <w:r>
        <w:rPr>
          <w:spacing w:val="-2"/>
        </w:rPr>
        <w:t>зданий,</w:t>
      </w:r>
    </w:p>
    <w:p w:rsidR="00AC7DD6" w:rsidRDefault="00466DA9">
      <w:pPr>
        <w:spacing w:before="47" w:line="139" w:lineRule="exact"/>
        <w:ind w:left="202"/>
        <w:rPr>
          <w:sz w:val="15"/>
        </w:rPr>
      </w:pPr>
      <w:r>
        <w:br w:type="column"/>
      </w:r>
      <w:r>
        <w:rPr>
          <w:spacing w:val="-5"/>
          <w:w w:val="105"/>
          <w:sz w:val="15"/>
        </w:rPr>
        <w:lastRenderedPageBreak/>
        <w:t>тр</w:t>
      </w:r>
    </w:p>
    <w:p w:rsidR="00AC7DD6" w:rsidRDefault="00B77123">
      <w:pPr>
        <w:spacing w:line="288" w:lineRule="exact"/>
        <w:ind w:left="173"/>
        <w:rPr>
          <w:sz w:val="28"/>
        </w:rPr>
      </w:pPr>
      <w:r w:rsidRPr="00B77123">
        <w:rPr>
          <w:noProof/>
          <w:lang w:eastAsia="ru-RU"/>
        </w:rPr>
        <w:pict>
          <v:shape id="docshape11" o:spid="_x0000_s1028" type="#_x0000_t202" style="position:absolute;left:0;text-align:left;margin-left:356.6pt;margin-top:-4.4pt;width:75.45pt;height:12.75pt;z-index:-34234368;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" filled="f" stroked="f">
            <v:textbox inset="0,0,0,0">
              <w:txbxContent>
                <w:p w:rsidR="00606C3F" w:rsidRDefault="00606C3F">
                  <w:pPr>
                    <w:tabs>
                      <w:tab w:val="left" w:pos="1418"/>
                    </w:tabs>
                    <w:rPr>
                      <w:sz w:val="18"/>
                    </w:rPr>
                  </w:pPr>
                  <w:r>
                    <w:rPr>
                      <w:i/>
                      <w:spacing w:val="-10"/>
                      <w:w w:val="105"/>
                      <w:position w:val="1"/>
                    </w:rPr>
                    <w:t>q</w:t>
                  </w:r>
                  <w:r>
                    <w:rPr>
                      <w:i/>
                      <w:position w:val="1"/>
                    </w:rPr>
                    <w:tab/>
                  </w:r>
                  <w:r>
                    <w:rPr>
                      <w:spacing w:val="-15"/>
                      <w:w w:val="105"/>
                      <w:sz w:val="18"/>
                    </w:rPr>
                    <w:t>о</w:t>
                  </w:r>
                </w:p>
              </w:txbxContent>
            </v:textbox>
            <w10:wrap anchorx="page"/>
          </v:shape>
        </w:pict>
      </w:r>
      <w:r w:rsidR="00466DA9">
        <w:rPr>
          <w:position w:val="6"/>
          <w:sz w:val="15"/>
        </w:rPr>
        <w:t>от</w:t>
      </w:r>
      <w:r w:rsidR="00466DA9">
        <w:rPr>
          <w:sz w:val="28"/>
        </w:rPr>
        <w:t>,Вт/м3-</w:t>
      </w:r>
      <w:r w:rsidR="00466DA9">
        <w:rPr>
          <w:spacing w:val="-10"/>
          <w:sz w:val="28"/>
        </w:rPr>
        <w:t>С</w:t>
      </w:r>
    </w:p>
    <w:p w:rsidR="00AC7DD6" w:rsidRDefault="00AC7DD6">
      <w:pPr>
        <w:spacing w:line="288" w:lineRule="exact"/>
        <w:rPr>
          <w:sz w:val="28"/>
        </w:rPr>
        <w:sectPr w:rsidR="00AC7DD6">
          <w:type w:val="continuous"/>
          <w:pgSz w:w="11910" w:h="16800"/>
          <w:pgMar w:top="1340" w:right="0" w:bottom="280" w:left="1040" w:header="720" w:footer="720" w:gutter="0"/>
          <w:cols w:num="2" w:space="720" w:equalWidth="0">
            <w:col w:w="5968" w:space="40"/>
            <w:col w:w="4862"/>
          </w:cols>
        </w:sectPr>
      </w:pPr>
    </w:p>
    <w:p w:rsidR="00AC7DD6" w:rsidRDefault="00AC7DD6">
      <w:pPr>
        <w:pStyle w:val="a3"/>
        <w:spacing w:before="2"/>
        <w:ind w:left="0" w:firstLine="0"/>
        <w:jc w:val="left"/>
        <w:rPr>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18</w:t>
      </w:r>
    </w:p>
    <w:p w:rsidR="00AC7DD6" w:rsidRDefault="00AC7DD6">
      <w:pPr>
        <w:pStyle w:val="a3"/>
        <w:ind w:left="0" w:firstLine="0"/>
        <w:jc w:val="left"/>
        <w:rPr>
          <w:b/>
          <w:sz w:val="24"/>
        </w:rPr>
      </w:pPr>
    </w:p>
    <w:tbl>
      <w:tblPr>
        <w:tblStyle w:val="TableNormal"/>
        <w:tblW w:w="0" w:type="auto"/>
        <w:tblInd w:w="4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72"/>
        <w:gridCol w:w="919"/>
        <w:gridCol w:w="782"/>
        <w:gridCol w:w="922"/>
        <w:gridCol w:w="782"/>
        <w:gridCol w:w="919"/>
        <w:gridCol w:w="785"/>
        <w:gridCol w:w="919"/>
        <w:gridCol w:w="1452"/>
      </w:tblGrid>
      <w:tr w:rsidR="00AC7DD6">
        <w:trPr>
          <w:trHeight w:val="275"/>
        </w:trPr>
        <w:tc>
          <w:tcPr>
            <w:tcW w:w="2372" w:type="dxa"/>
            <w:vMerge w:val="restart"/>
          </w:tcPr>
          <w:p w:rsidR="00AC7DD6" w:rsidRDefault="00466DA9">
            <w:pPr>
              <w:pStyle w:val="TableParagraph"/>
              <w:spacing w:line="275" w:lineRule="exact"/>
              <w:ind w:left="611"/>
              <w:rPr>
                <w:sz w:val="24"/>
              </w:rPr>
            </w:pPr>
            <w:r>
              <w:rPr>
                <w:sz w:val="24"/>
              </w:rPr>
              <w:t>Тип</w:t>
            </w:r>
            <w:r>
              <w:rPr>
                <w:spacing w:val="-2"/>
                <w:sz w:val="24"/>
              </w:rPr>
              <w:t>здания</w:t>
            </w:r>
          </w:p>
        </w:tc>
        <w:tc>
          <w:tcPr>
            <w:tcW w:w="7480" w:type="dxa"/>
            <w:gridSpan w:val="8"/>
          </w:tcPr>
          <w:p w:rsidR="00AC7DD6" w:rsidRDefault="00466DA9">
            <w:pPr>
              <w:pStyle w:val="TableParagraph"/>
              <w:spacing w:line="256" w:lineRule="exact"/>
              <w:ind w:left="2796" w:right="2784"/>
              <w:jc w:val="center"/>
              <w:rPr>
                <w:sz w:val="24"/>
              </w:rPr>
            </w:pPr>
            <w:r>
              <w:rPr>
                <w:sz w:val="24"/>
              </w:rPr>
              <w:t>Этажность</w:t>
            </w:r>
            <w:r>
              <w:rPr>
                <w:spacing w:val="-2"/>
                <w:sz w:val="24"/>
              </w:rPr>
              <w:t>здания</w:t>
            </w:r>
          </w:p>
        </w:tc>
      </w:tr>
      <w:tr w:rsidR="00AC7DD6">
        <w:trPr>
          <w:trHeight w:val="276"/>
        </w:trPr>
        <w:tc>
          <w:tcPr>
            <w:tcW w:w="2372" w:type="dxa"/>
            <w:vMerge/>
            <w:tcBorders>
              <w:top w:val="nil"/>
            </w:tcBorders>
          </w:tcPr>
          <w:p w:rsidR="00AC7DD6" w:rsidRDefault="00AC7DD6">
            <w:pPr>
              <w:rPr>
                <w:sz w:val="2"/>
                <w:szCs w:val="2"/>
              </w:rPr>
            </w:pPr>
          </w:p>
        </w:tc>
        <w:tc>
          <w:tcPr>
            <w:tcW w:w="919" w:type="dxa"/>
          </w:tcPr>
          <w:p w:rsidR="00AC7DD6" w:rsidRDefault="00466DA9">
            <w:pPr>
              <w:pStyle w:val="TableParagraph"/>
              <w:spacing w:line="256" w:lineRule="exact"/>
              <w:ind w:left="6"/>
              <w:jc w:val="center"/>
              <w:rPr>
                <w:sz w:val="24"/>
              </w:rPr>
            </w:pPr>
            <w:r>
              <w:rPr>
                <w:sz w:val="24"/>
              </w:rPr>
              <w:t>1</w:t>
            </w:r>
          </w:p>
        </w:tc>
        <w:tc>
          <w:tcPr>
            <w:tcW w:w="782" w:type="dxa"/>
          </w:tcPr>
          <w:p w:rsidR="00AC7DD6" w:rsidRDefault="00466DA9">
            <w:pPr>
              <w:pStyle w:val="TableParagraph"/>
              <w:spacing w:line="256" w:lineRule="exact"/>
              <w:ind w:left="5"/>
              <w:jc w:val="center"/>
              <w:rPr>
                <w:sz w:val="24"/>
              </w:rPr>
            </w:pPr>
            <w:r>
              <w:rPr>
                <w:sz w:val="24"/>
              </w:rPr>
              <w:t>2</w:t>
            </w:r>
          </w:p>
        </w:tc>
        <w:tc>
          <w:tcPr>
            <w:tcW w:w="922" w:type="dxa"/>
          </w:tcPr>
          <w:p w:rsidR="00AC7DD6" w:rsidRDefault="00466DA9">
            <w:pPr>
              <w:pStyle w:val="TableParagraph"/>
              <w:spacing w:line="256" w:lineRule="exact"/>
              <w:ind w:left="5"/>
              <w:jc w:val="center"/>
              <w:rPr>
                <w:sz w:val="24"/>
              </w:rPr>
            </w:pPr>
            <w:r>
              <w:rPr>
                <w:sz w:val="24"/>
              </w:rPr>
              <w:t>3</w:t>
            </w:r>
          </w:p>
        </w:tc>
        <w:tc>
          <w:tcPr>
            <w:tcW w:w="782" w:type="dxa"/>
          </w:tcPr>
          <w:p w:rsidR="00AC7DD6" w:rsidRDefault="00466DA9">
            <w:pPr>
              <w:pStyle w:val="TableParagraph"/>
              <w:spacing w:line="256" w:lineRule="exact"/>
              <w:ind w:left="102" w:right="97"/>
              <w:jc w:val="center"/>
              <w:rPr>
                <w:sz w:val="24"/>
              </w:rPr>
            </w:pPr>
            <w:r>
              <w:rPr>
                <w:sz w:val="24"/>
              </w:rPr>
              <w:t xml:space="preserve">4, </w:t>
            </w:r>
            <w:r>
              <w:rPr>
                <w:spacing w:val="-10"/>
                <w:sz w:val="24"/>
              </w:rPr>
              <w:t>5</w:t>
            </w:r>
          </w:p>
        </w:tc>
        <w:tc>
          <w:tcPr>
            <w:tcW w:w="919" w:type="dxa"/>
          </w:tcPr>
          <w:p w:rsidR="00AC7DD6" w:rsidRDefault="00466DA9">
            <w:pPr>
              <w:pStyle w:val="TableParagraph"/>
              <w:spacing w:line="256" w:lineRule="exact"/>
              <w:ind w:right="268"/>
              <w:jc w:val="right"/>
              <w:rPr>
                <w:sz w:val="24"/>
              </w:rPr>
            </w:pPr>
            <w:r>
              <w:rPr>
                <w:sz w:val="24"/>
              </w:rPr>
              <w:t xml:space="preserve">6, </w:t>
            </w:r>
            <w:r>
              <w:rPr>
                <w:spacing w:val="-10"/>
                <w:sz w:val="24"/>
              </w:rPr>
              <w:t>7</w:t>
            </w:r>
          </w:p>
        </w:tc>
        <w:tc>
          <w:tcPr>
            <w:tcW w:w="785" w:type="dxa"/>
          </w:tcPr>
          <w:p w:rsidR="00AC7DD6" w:rsidRDefault="00466DA9">
            <w:pPr>
              <w:pStyle w:val="TableParagraph"/>
              <w:spacing w:line="256" w:lineRule="exact"/>
              <w:ind w:left="105" w:right="97"/>
              <w:jc w:val="center"/>
              <w:rPr>
                <w:sz w:val="24"/>
              </w:rPr>
            </w:pPr>
            <w:r>
              <w:rPr>
                <w:sz w:val="24"/>
              </w:rPr>
              <w:t xml:space="preserve">8, </w:t>
            </w:r>
            <w:r>
              <w:rPr>
                <w:spacing w:val="-10"/>
                <w:sz w:val="24"/>
              </w:rPr>
              <w:t>9</w:t>
            </w:r>
          </w:p>
        </w:tc>
        <w:tc>
          <w:tcPr>
            <w:tcW w:w="919" w:type="dxa"/>
          </w:tcPr>
          <w:p w:rsidR="00AC7DD6" w:rsidRDefault="00466DA9">
            <w:pPr>
              <w:pStyle w:val="TableParagraph"/>
              <w:spacing w:line="256" w:lineRule="exact"/>
              <w:ind w:left="144" w:right="134"/>
              <w:jc w:val="center"/>
              <w:rPr>
                <w:sz w:val="24"/>
              </w:rPr>
            </w:pPr>
            <w:r>
              <w:rPr>
                <w:sz w:val="24"/>
              </w:rPr>
              <w:t xml:space="preserve">10, </w:t>
            </w:r>
            <w:r>
              <w:rPr>
                <w:spacing w:val="-5"/>
                <w:sz w:val="24"/>
              </w:rPr>
              <w:t>11</w:t>
            </w:r>
          </w:p>
        </w:tc>
        <w:tc>
          <w:tcPr>
            <w:tcW w:w="1452" w:type="dxa"/>
          </w:tcPr>
          <w:p w:rsidR="00AC7DD6" w:rsidRDefault="00466DA9">
            <w:pPr>
              <w:pStyle w:val="TableParagraph"/>
              <w:spacing w:line="256" w:lineRule="exact"/>
              <w:ind w:left="187" w:right="174"/>
              <w:jc w:val="center"/>
              <w:rPr>
                <w:sz w:val="24"/>
              </w:rPr>
            </w:pPr>
            <w:r>
              <w:rPr>
                <w:sz w:val="24"/>
              </w:rPr>
              <w:t>12 и</w:t>
            </w:r>
            <w:r>
              <w:rPr>
                <w:spacing w:val="-4"/>
                <w:sz w:val="24"/>
              </w:rPr>
              <w:t>выше</w:t>
            </w:r>
          </w:p>
        </w:tc>
      </w:tr>
      <w:tr w:rsidR="00AC7DD6">
        <w:trPr>
          <w:trHeight w:val="1103"/>
        </w:trPr>
        <w:tc>
          <w:tcPr>
            <w:tcW w:w="2372" w:type="dxa"/>
          </w:tcPr>
          <w:p w:rsidR="00AC7DD6" w:rsidRDefault="00466DA9">
            <w:pPr>
              <w:pStyle w:val="TableParagraph"/>
              <w:spacing w:line="276" w:lineRule="exact"/>
              <w:ind w:left="107"/>
              <w:rPr>
                <w:sz w:val="24"/>
              </w:rPr>
            </w:pPr>
            <w:r>
              <w:rPr>
                <w:sz w:val="24"/>
              </w:rPr>
              <w:t xml:space="preserve">1 Жилые </w:t>
            </w:r>
            <w:r>
              <w:rPr>
                <w:spacing w:val="-2"/>
                <w:sz w:val="24"/>
              </w:rPr>
              <w:t>многоквартирные, гостиницы, общежития</w:t>
            </w:r>
          </w:p>
        </w:tc>
        <w:tc>
          <w:tcPr>
            <w:tcW w:w="919" w:type="dxa"/>
          </w:tcPr>
          <w:p w:rsidR="00AC7DD6" w:rsidRDefault="00466DA9">
            <w:pPr>
              <w:pStyle w:val="TableParagraph"/>
              <w:spacing w:line="275" w:lineRule="exact"/>
              <w:ind w:left="143" w:right="134"/>
              <w:jc w:val="center"/>
              <w:rPr>
                <w:sz w:val="24"/>
              </w:rPr>
            </w:pPr>
            <w:r>
              <w:rPr>
                <w:spacing w:val="-2"/>
                <w:sz w:val="24"/>
              </w:rPr>
              <w:t>0,455</w:t>
            </w:r>
          </w:p>
        </w:tc>
        <w:tc>
          <w:tcPr>
            <w:tcW w:w="782" w:type="dxa"/>
          </w:tcPr>
          <w:p w:rsidR="00AC7DD6" w:rsidRDefault="00466DA9">
            <w:pPr>
              <w:pStyle w:val="TableParagraph"/>
              <w:spacing w:line="275" w:lineRule="exact"/>
              <w:ind w:left="104" w:right="97"/>
              <w:jc w:val="center"/>
              <w:rPr>
                <w:sz w:val="24"/>
              </w:rPr>
            </w:pPr>
            <w:r>
              <w:rPr>
                <w:spacing w:val="-2"/>
                <w:sz w:val="24"/>
              </w:rPr>
              <w:t>0,414</w:t>
            </w:r>
          </w:p>
        </w:tc>
        <w:tc>
          <w:tcPr>
            <w:tcW w:w="922" w:type="dxa"/>
          </w:tcPr>
          <w:p w:rsidR="00AC7DD6" w:rsidRDefault="00466DA9">
            <w:pPr>
              <w:pStyle w:val="TableParagraph"/>
              <w:spacing w:line="275" w:lineRule="exact"/>
              <w:ind w:left="172" w:right="167"/>
              <w:jc w:val="center"/>
              <w:rPr>
                <w:sz w:val="24"/>
              </w:rPr>
            </w:pPr>
            <w:r>
              <w:rPr>
                <w:spacing w:val="-4"/>
                <w:sz w:val="24"/>
              </w:rPr>
              <w:t>0372</w:t>
            </w:r>
          </w:p>
        </w:tc>
        <w:tc>
          <w:tcPr>
            <w:tcW w:w="782" w:type="dxa"/>
          </w:tcPr>
          <w:p w:rsidR="00AC7DD6" w:rsidRDefault="00466DA9">
            <w:pPr>
              <w:pStyle w:val="TableParagraph"/>
              <w:spacing w:line="275" w:lineRule="exact"/>
              <w:ind w:left="102" w:right="97"/>
              <w:jc w:val="center"/>
              <w:rPr>
                <w:sz w:val="24"/>
              </w:rPr>
            </w:pPr>
            <w:r>
              <w:rPr>
                <w:spacing w:val="-4"/>
                <w:sz w:val="24"/>
              </w:rPr>
              <w:t>0359</w:t>
            </w:r>
          </w:p>
        </w:tc>
        <w:tc>
          <w:tcPr>
            <w:tcW w:w="919" w:type="dxa"/>
          </w:tcPr>
          <w:p w:rsidR="00AC7DD6" w:rsidRDefault="00466DA9">
            <w:pPr>
              <w:pStyle w:val="TableParagraph"/>
              <w:spacing w:line="275" w:lineRule="exact"/>
              <w:ind w:right="176"/>
              <w:jc w:val="right"/>
              <w:rPr>
                <w:sz w:val="24"/>
              </w:rPr>
            </w:pPr>
            <w:r>
              <w:rPr>
                <w:spacing w:val="-2"/>
                <w:sz w:val="24"/>
              </w:rPr>
              <w:t>0,336</w:t>
            </w:r>
          </w:p>
        </w:tc>
        <w:tc>
          <w:tcPr>
            <w:tcW w:w="785" w:type="dxa"/>
          </w:tcPr>
          <w:p w:rsidR="00AC7DD6" w:rsidRDefault="00466DA9">
            <w:pPr>
              <w:pStyle w:val="TableParagraph"/>
              <w:spacing w:line="275" w:lineRule="exact"/>
              <w:ind w:left="108" w:right="97"/>
              <w:jc w:val="center"/>
              <w:rPr>
                <w:sz w:val="24"/>
              </w:rPr>
            </w:pPr>
            <w:r>
              <w:rPr>
                <w:spacing w:val="-2"/>
                <w:sz w:val="24"/>
              </w:rPr>
              <w:t>0,319</w:t>
            </w:r>
          </w:p>
        </w:tc>
        <w:tc>
          <w:tcPr>
            <w:tcW w:w="919" w:type="dxa"/>
          </w:tcPr>
          <w:p w:rsidR="00AC7DD6" w:rsidRDefault="00466DA9">
            <w:pPr>
              <w:pStyle w:val="TableParagraph"/>
              <w:spacing w:line="275" w:lineRule="exact"/>
              <w:ind w:left="144" w:right="132"/>
              <w:jc w:val="center"/>
              <w:rPr>
                <w:sz w:val="24"/>
              </w:rPr>
            </w:pPr>
            <w:r>
              <w:rPr>
                <w:spacing w:val="-2"/>
                <w:sz w:val="24"/>
              </w:rPr>
              <w:t>0,301</w:t>
            </w:r>
          </w:p>
        </w:tc>
        <w:tc>
          <w:tcPr>
            <w:tcW w:w="1452" w:type="dxa"/>
          </w:tcPr>
          <w:p w:rsidR="00AC7DD6" w:rsidRDefault="00466DA9">
            <w:pPr>
              <w:pStyle w:val="TableParagraph"/>
              <w:spacing w:line="275" w:lineRule="exact"/>
              <w:ind w:left="186" w:right="174"/>
              <w:jc w:val="center"/>
              <w:rPr>
                <w:sz w:val="24"/>
              </w:rPr>
            </w:pPr>
            <w:r>
              <w:rPr>
                <w:spacing w:val="-2"/>
                <w:sz w:val="24"/>
              </w:rPr>
              <w:t>0,290</w:t>
            </w:r>
          </w:p>
        </w:tc>
      </w:tr>
      <w:tr w:rsidR="00AC7DD6">
        <w:trPr>
          <w:trHeight w:val="1106"/>
        </w:trPr>
        <w:tc>
          <w:tcPr>
            <w:tcW w:w="2372" w:type="dxa"/>
          </w:tcPr>
          <w:p w:rsidR="00AC7DD6" w:rsidRDefault="00466DA9">
            <w:pPr>
              <w:pStyle w:val="TableParagraph"/>
              <w:spacing w:line="270" w:lineRule="atLeast"/>
              <w:ind w:left="107" w:right="221"/>
              <w:rPr>
                <w:sz w:val="24"/>
              </w:rPr>
            </w:pPr>
            <w:r>
              <w:rPr>
                <w:sz w:val="24"/>
              </w:rPr>
              <w:t xml:space="preserve">2Общественные, </w:t>
            </w:r>
            <w:r>
              <w:rPr>
                <w:spacing w:val="-2"/>
                <w:sz w:val="24"/>
              </w:rPr>
              <w:t xml:space="preserve">кроме </w:t>
            </w:r>
            <w:r>
              <w:rPr>
                <w:sz w:val="24"/>
              </w:rPr>
              <w:t xml:space="preserve">перечисленныхв </w:t>
            </w:r>
            <w:r>
              <w:rPr>
                <w:color w:val="0F6BBD"/>
                <w:sz w:val="24"/>
              </w:rPr>
              <w:t>строках 3 - 6</w:t>
            </w:r>
          </w:p>
        </w:tc>
        <w:tc>
          <w:tcPr>
            <w:tcW w:w="919" w:type="dxa"/>
          </w:tcPr>
          <w:p w:rsidR="00AC7DD6" w:rsidRDefault="00466DA9">
            <w:pPr>
              <w:pStyle w:val="TableParagraph"/>
              <w:spacing w:before="1"/>
              <w:ind w:left="143" w:right="134"/>
              <w:jc w:val="center"/>
              <w:rPr>
                <w:sz w:val="24"/>
              </w:rPr>
            </w:pPr>
            <w:r>
              <w:rPr>
                <w:spacing w:val="-2"/>
                <w:sz w:val="24"/>
              </w:rPr>
              <w:t>0,487</w:t>
            </w:r>
          </w:p>
        </w:tc>
        <w:tc>
          <w:tcPr>
            <w:tcW w:w="782" w:type="dxa"/>
          </w:tcPr>
          <w:p w:rsidR="00AC7DD6" w:rsidRDefault="00466DA9">
            <w:pPr>
              <w:pStyle w:val="TableParagraph"/>
              <w:spacing w:before="1"/>
              <w:ind w:left="104" w:right="97"/>
              <w:jc w:val="center"/>
              <w:rPr>
                <w:sz w:val="24"/>
              </w:rPr>
            </w:pPr>
            <w:r>
              <w:rPr>
                <w:spacing w:val="-2"/>
                <w:sz w:val="24"/>
              </w:rPr>
              <w:t>0,440</w:t>
            </w:r>
          </w:p>
        </w:tc>
        <w:tc>
          <w:tcPr>
            <w:tcW w:w="922" w:type="dxa"/>
          </w:tcPr>
          <w:p w:rsidR="00AC7DD6" w:rsidRDefault="00466DA9">
            <w:pPr>
              <w:pStyle w:val="TableParagraph"/>
              <w:spacing w:before="1"/>
              <w:ind w:left="174" w:right="167"/>
              <w:jc w:val="center"/>
              <w:rPr>
                <w:sz w:val="24"/>
              </w:rPr>
            </w:pPr>
            <w:r>
              <w:rPr>
                <w:spacing w:val="-2"/>
                <w:sz w:val="24"/>
              </w:rPr>
              <w:t>0,417</w:t>
            </w:r>
          </w:p>
        </w:tc>
        <w:tc>
          <w:tcPr>
            <w:tcW w:w="782" w:type="dxa"/>
          </w:tcPr>
          <w:p w:rsidR="00AC7DD6" w:rsidRDefault="00466DA9">
            <w:pPr>
              <w:pStyle w:val="TableParagraph"/>
              <w:spacing w:before="1"/>
              <w:ind w:left="102" w:right="97"/>
              <w:jc w:val="center"/>
              <w:rPr>
                <w:sz w:val="24"/>
              </w:rPr>
            </w:pPr>
            <w:r>
              <w:rPr>
                <w:spacing w:val="-4"/>
                <w:sz w:val="24"/>
              </w:rPr>
              <w:t>0371</w:t>
            </w:r>
          </w:p>
        </w:tc>
        <w:tc>
          <w:tcPr>
            <w:tcW w:w="919" w:type="dxa"/>
          </w:tcPr>
          <w:p w:rsidR="00AC7DD6" w:rsidRDefault="00466DA9">
            <w:pPr>
              <w:pStyle w:val="TableParagraph"/>
              <w:spacing w:before="1"/>
              <w:ind w:right="208"/>
              <w:jc w:val="right"/>
              <w:rPr>
                <w:sz w:val="24"/>
              </w:rPr>
            </w:pPr>
            <w:r>
              <w:rPr>
                <w:spacing w:val="-4"/>
                <w:sz w:val="24"/>
              </w:rPr>
              <w:t>0359</w:t>
            </w:r>
          </w:p>
        </w:tc>
        <w:tc>
          <w:tcPr>
            <w:tcW w:w="785" w:type="dxa"/>
          </w:tcPr>
          <w:p w:rsidR="00AC7DD6" w:rsidRDefault="00466DA9">
            <w:pPr>
              <w:pStyle w:val="TableParagraph"/>
              <w:spacing w:before="1"/>
              <w:ind w:left="108" w:right="97"/>
              <w:jc w:val="center"/>
              <w:rPr>
                <w:sz w:val="24"/>
              </w:rPr>
            </w:pPr>
            <w:r>
              <w:rPr>
                <w:spacing w:val="-2"/>
                <w:sz w:val="24"/>
              </w:rPr>
              <w:t>0,342</w:t>
            </w:r>
          </w:p>
        </w:tc>
        <w:tc>
          <w:tcPr>
            <w:tcW w:w="919" w:type="dxa"/>
          </w:tcPr>
          <w:p w:rsidR="00AC7DD6" w:rsidRDefault="00466DA9">
            <w:pPr>
              <w:pStyle w:val="TableParagraph"/>
              <w:spacing w:before="1"/>
              <w:ind w:left="144" w:right="134"/>
              <w:jc w:val="center"/>
              <w:rPr>
                <w:sz w:val="24"/>
              </w:rPr>
            </w:pPr>
            <w:r>
              <w:rPr>
                <w:spacing w:val="-4"/>
                <w:sz w:val="24"/>
              </w:rPr>
              <w:t>0324</w:t>
            </w:r>
          </w:p>
        </w:tc>
        <w:tc>
          <w:tcPr>
            <w:tcW w:w="1452" w:type="dxa"/>
          </w:tcPr>
          <w:p w:rsidR="00AC7DD6" w:rsidRDefault="00466DA9">
            <w:pPr>
              <w:pStyle w:val="TableParagraph"/>
              <w:spacing w:before="1"/>
              <w:ind w:left="186" w:right="174"/>
              <w:jc w:val="center"/>
              <w:rPr>
                <w:sz w:val="24"/>
              </w:rPr>
            </w:pPr>
            <w:r>
              <w:rPr>
                <w:spacing w:val="-2"/>
                <w:sz w:val="24"/>
              </w:rPr>
              <w:t>0,311</w:t>
            </w:r>
          </w:p>
        </w:tc>
      </w:tr>
      <w:tr w:rsidR="00AC7DD6">
        <w:trPr>
          <w:trHeight w:val="1103"/>
        </w:trPr>
        <w:tc>
          <w:tcPr>
            <w:tcW w:w="2372" w:type="dxa"/>
          </w:tcPr>
          <w:p w:rsidR="00AC7DD6" w:rsidRDefault="00466DA9">
            <w:pPr>
              <w:pStyle w:val="TableParagraph"/>
              <w:spacing w:line="276" w:lineRule="exact"/>
              <w:ind w:left="107" w:right="477"/>
              <w:rPr>
                <w:sz w:val="24"/>
              </w:rPr>
            </w:pPr>
            <w:r>
              <w:rPr>
                <w:sz w:val="24"/>
              </w:rPr>
              <w:t xml:space="preserve">3Поликлиникии </w:t>
            </w:r>
            <w:r>
              <w:rPr>
                <w:spacing w:val="-2"/>
                <w:sz w:val="24"/>
              </w:rPr>
              <w:t>лечебные учреждения, дома-интернаты</w:t>
            </w:r>
          </w:p>
        </w:tc>
        <w:tc>
          <w:tcPr>
            <w:tcW w:w="919" w:type="dxa"/>
          </w:tcPr>
          <w:p w:rsidR="00AC7DD6" w:rsidRDefault="00466DA9">
            <w:pPr>
              <w:pStyle w:val="TableParagraph"/>
              <w:spacing w:line="275" w:lineRule="exact"/>
              <w:ind w:left="143" w:right="134"/>
              <w:jc w:val="center"/>
              <w:rPr>
                <w:sz w:val="24"/>
              </w:rPr>
            </w:pPr>
            <w:r>
              <w:rPr>
                <w:spacing w:val="-2"/>
                <w:sz w:val="24"/>
              </w:rPr>
              <w:t>0,394</w:t>
            </w:r>
          </w:p>
        </w:tc>
        <w:tc>
          <w:tcPr>
            <w:tcW w:w="782" w:type="dxa"/>
          </w:tcPr>
          <w:p w:rsidR="00AC7DD6" w:rsidRDefault="00466DA9">
            <w:pPr>
              <w:pStyle w:val="TableParagraph"/>
              <w:spacing w:line="275" w:lineRule="exact"/>
              <w:ind w:left="104" w:right="97"/>
              <w:jc w:val="center"/>
              <w:rPr>
                <w:sz w:val="24"/>
              </w:rPr>
            </w:pPr>
            <w:r>
              <w:rPr>
                <w:spacing w:val="-2"/>
                <w:sz w:val="24"/>
              </w:rPr>
              <w:t>0,382</w:t>
            </w:r>
          </w:p>
        </w:tc>
        <w:tc>
          <w:tcPr>
            <w:tcW w:w="922" w:type="dxa"/>
          </w:tcPr>
          <w:p w:rsidR="00AC7DD6" w:rsidRDefault="00466DA9">
            <w:pPr>
              <w:pStyle w:val="TableParagraph"/>
              <w:spacing w:line="275" w:lineRule="exact"/>
              <w:ind w:left="174" w:right="167"/>
              <w:jc w:val="center"/>
              <w:rPr>
                <w:sz w:val="24"/>
              </w:rPr>
            </w:pPr>
            <w:r>
              <w:rPr>
                <w:spacing w:val="-2"/>
                <w:sz w:val="24"/>
              </w:rPr>
              <w:t>0,371</w:t>
            </w:r>
          </w:p>
        </w:tc>
        <w:tc>
          <w:tcPr>
            <w:tcW w:w="782" w:type="dxa"/>
          </w:tcPr>
          <w:p w:rsidR="00AC7DD6" w:rsidRDefault="00466DA9">
            <w:pPr>
              <w:pStyle w:val="TableParagraph"/>
              <w:spacing w:line="275" w:lineRule="exact"/>
              <w:ind w:left="102" w:right="97"/>
              <w:jc w:val="center"/>
              <w:rPr>
                <w:sz w:val="24"/>
              </w:rPr>
            </w:pPr>
            <w:r>
              <w:rPr>
                <w:spacing w:val="-4"/>
                <w:sz w:val="24"/>
              </w:rPr>
              <w:t>0359</w:t>
            </w:r>
          </w:p>
        </w:tc>
        <w:tc>
          <w:tcPr>
            <w:tcW w:w="919" w:type="dxa"/>
          </w:tcPr>
          <w:p w:rsidR="00AC7DD6" w:rsidRDefault="00466DA9">
            <w:pPr>
              <w:pStyle w:val="TableParagraph"/>
              <w:spacing w:line="275" w:lineRule="exact"/>
              <w:ind w:right="176"/>
              <w:jc w:val="right"/>
              <w:rPr>
                <w:sz w:val="24"/>
              </w:rPr>
            </w:pPr>
            <w:r>
              <w:rPr>
                <w:spacing w:val="-2"/>
                <w:sz w:val="24"/>
              </w:rPr>
              <w:t>0,348</w:t>
            </w:r>
          </w:p>
        </w:tc>
        <w:tc>
          <w:tcPr>
            <w:tcW w:w="785" w:type="dxa"/>
          </w:tcPr>
          <w:p w:rsidR="00AC7DD6" w:rsidRDefault="00466DA9">
            <w:pPr>
              <w:pStyle w:val="TableParagraph"/>
              <w:spacing w:line="275" w:lineRule="exact"/>
              <w:ind w:left="108" w:right="97"/>
              <w:jc w:val="center"/>
              <w:rPr>
                <w:sz w:val="24"/>
              </w:rPr>
            </w:pPr>
            <w:r>
              <w:rPr>
                <w:spacing w:val="-2"/>
                <w:sz w:val="24"/>
              </w:rPr>
              <w:t>0,336</w:t>
            </w:r>
          </w:p>
        </w:tc>
        <w:tc>
          <w:tcPr>
            <w:tcW w:w="919" w:type="dxa"/>
          </w:tcPr>
          <w:p w:rsidR="00AC7DD6" w:rsidRDefault="00466DA9">
            <w:pPr>
              <w:pStyle w:val="TableParagraph"/>
              <w:spacing w:line="275" w:lineRule="exact"/>
              <w:ind w:left="144" w:right="132"/>
              <w:jc w:val="center"/>
              <w:rPr>
                <w:sz w:val="24"/>
              </w:rPr>
            </w:pPr>
            <w:r>
              <w:rPr>
                <w:spacing w:val="-2"/>
                <w:sz w:val="24"/>
              </w:rPr>
              <w:t>0,324</w:t>
            </w:r>
          </w:p>
        </w:tc>
        <w:tc>
          <w:tcPr>
            <w:tcW w:w="1452" w:type="dxa"/>
          </w:tcPr>
          <w:p w:rsidR="00AC7DD6" w:rsidRDefault="00466DA9">
            <w:pPr>
              <w:pStyle w:val="TableParagraph"/>
              <w:spacing w:line="275" w:lineRule="exact"/>
              <w:ind w:left="186" w:right="174"/>
              <w:jc w:val="center"/>
              <w:rPr>
                <w:sz w:val="24"/>
              </w:rPr>
            </w:pPr>
            <w:r>
              <w:rPr>
                <w:spacing w:val="-2"/>
                <w:sz w:val="24"/>
              </w:rPr>
              <w:t>0,311</w:t>
            </w:r>
          </w:p>
        </w:tc>
      </w:tr>
      <w:tr w:rsidR="00AC7DD6">
        <w:trPr>
          <w:trHeight w:val="827"/>
        </w:trPr>
        <w:tc>
          <w:tcPr>
            <w:tcW w:w="2372" w:type="dxa"/>
          </w:tcPr>
          <w:p w:rsidR="00AC7DD6" w:rsidRDefault="00466DA9">
            <w:pPr>
              <w:pStyle w:val="TableParagraph"/>
              <w:spacing w:line="276" w:lineRule="exact"/>
              <w:ind w:left="107" w:right="221"/>
              <w:rPr>
                <w:sz w:val="24"/>
              </w:rPr>
            </w:pPr>
            <w:r>
              <w:rPr>
                <w:spacing w:val="-2"/>
                <w:sz w:val="24"/>
              </w:rPr>
              <w:t>4Дошкольные учреждения, хосписы</w:t>
            </w:r>
          </w:p>
        </w:tc>
        <w:tc>
          <w:tcPr>
            <w:tcW w:w="919" w:type="dxa"/>
          </w:tcPr>
          <w:p w:rsidR="00AC7DD6" w:rsidRDefault="00466DA9">
            <w:pPr>
              <w:pStyle w:val="TableParagraph"/>
              <w:spacing w:line="275" w:lineRule="exact"/>
              <w:ind w:left="143" w:right="134"/>
              <w:jc w:val="center"/>
              <w:rPr>
                <w:sz w:val="24"/>
              </w:rPr>
            </w:pPr>
            <w:r>
              <w:rPr>
                <w:spacing w:val="-2"/>
                <w:sz w:val="24"/>
              </w:rPr>
              <w:t>0,521</w:t>
            </w:r>
          </w:p>
        </w:tc>
        <w:tc>
          <w:tcPr>
            <w:tcW w:w="782" w:type="dxa"/>
          </w:tcPr>
          <w:p w:rsidR="00AC7DD6" w:rsidRDefault="00466DA9">
            <w:pPr>
              <w:pStyle w:val="TableParagraph"/>
              <w:spacing w:line="275" w:lineRule="exact"/>
              <w:ind w:left="104" w:right="97"/>
              <w:jc w:val="center"/>
              <w:rPr>
                <w:sz w:val="24"/>
              </w:rPr>
            </w:pPr>
            <w:r>
              <w:rPr>
                <w:spacing w:val="-2"/>
                <w:sz w:val="24"/>
              </w:rPr>
              <w:t>0,521</w:t>
            </w:r>
          </w:p>
        </w:tc>
        <w:tc>
          <w:tcPr>
            <w:tcW w:w="922" w:type="dxa"/>
          </w:tcPr>
          <w:p w:rsidR="00AC7DD6" w:rsidRDefault="00466DA9">
            <w:pPr>
              <w:pStyle w:val="TableParagraph"/>
              <w:spacing w:line="275" w:lineRule="exact"/>
              <w:ind w:left="174" w:right="167"/>
              <w:jc w:val="center"/>
              <w:rPr>
                <w:sz w:val="24"/>
              </w:rPr>
            </w:pPr>
            <w:r>
              <w:rPr>
                <w:spacing w:val="-2"/>
                <w:sz w:val="24"/>
              </w:rPr>
              <w:t>0,521</w:t>
            </w:r>
          </w:p>
        </w:tc>
        <w:tc>
          <w:tcPr>
            <w:tcW w:w="782" w:type="dxa"/>
          </w:tcPr>
          <w:p w:rsidR="00AC7DD6" w:rsidRDefault="00466DA9">
            <w:pPr>
              <w:pStyle w:val="TableParagraph"/>
              <w:spacing w:line="275" w:lineRule="exact"/>
              <w:ind w:left="8"/>
              <w:jc w:val="center"/>
              <w:rPr>
                <w:sz w:val="24"/>
              </w:rPr>
            </w:pPr>
            <w:r>
              <w:rPr>
                <w:w w:val="99"/>
                <w:sz w:val="24"/>
              </w:rPr>
              <w:t>-</w:t>
            </w:r>
          </w:p>
        </w:tc>
        <w:tc>
          <w:tcPr>
            <w:tcW w:w="919" w:type="dxa"/>
          </w:tcPr>
          <w:p w:rsidR="00AC7DD6" w:rsidRDefault="00466DA9">
            <w:pPr>
              <w:pStyle w:val="TableParagraph"/>
              <w:spacing w:line="275" w:lineRule="exact"/>
              <w:ind w:left="11"/>
              <w:jc w:val="center"/>
              <w:rPr>
                <w:sz w:val="24"/>
              </w:rPr>
            </w:pPr>
            <w:r>
              <w:rPr>
                <w:w w:val="99"/>
                <w:sz w:val="24"/>
              </w:rPr>
              <w:t>-</w:t>
            </w:r>
          </w:p>
        </w:tc>
        <w:tc>
          <w:tcPr>
            <w:tcW w:w="785" w:type="dxa"/>
          </w:tcPr>
          <w:p w:rsidR="00AC7DD6" w:rsidRDefault="00466DA9">
            <w:pPr>
              <w:pStyle w:val="TableParagraph"/>
              <w:spacing w:line="275" w:lineRule="exact"/>
              <w:ind w:left="11"/>
              <w:jc w:val="center"/>
              <w:rPr>
                <w:sz w:val="24"/>
              </w:rPr>
            </w:pPr>
            <w:r>
              <w:rPr>
                <w:w w:val="99"/>
                <w:sz w:val="24"/>
              </w:rPr>
              <w:t>-</w:t>
            </w:r>
          </w:p>
        </w:tc>
        <w:tc>
          <w:tcPr>
            <w:tcW w:w="919" w:type="dxa"/>
          </w:tcPr>
          <w:p w:rsidR="00AC7DD6" w:rsidRDefault="00466DA9">
            <w:pPr>
              <w:pStyle w:val="TableParagraph"/>
              <w:spacing w:line="275" w:lineRule="exact"/>
              <w:ind w:left="13"/>
              <w:jc w:val="center"/>
              <w:rPr>
                <w:sz w:val="24"/>
              </w:rPr>
            </w:pPr>
            <w:r>
              <w:rPr>
                <w:w w:val="99"/>
                <w:sz w:val="24"/>
              </w:rPr>
              <w:t>-</w:t>
            </w:r>
          </w:p>
        </w:tc>
        <w:tc>
          <w:tcPr>
            <w:tcW w:w="1452" w:type="dxa"/>
          </w:tcPr>
          <w:p w:rsidR="00AC7DD6" w:rsidRDefault="00466DA9">
            <w:pPr>
              <w:pStyle w:val="TableParagraph"/>
              <w:spacing w:line="275" w:lineRule="exact"/>
              <w:ind w:left="13"/>
              <w:jc w:val="center"/>
              <w:rPr>
                <w:sz w:val="24"/>
              </w:rPr>
            </w:pPr>
            <w:r>
              <w:rPr>
                <w:w w:val="99"/>
                <w:sz w:val="24"/>
              </w:rPr>
              <w:t>-</w:t>
            </w:r>
          </w:p>
        </w:tc>
      </w:tr>
      <w:tr w:rsidR="00AC7DD6">
        <w:trPr>
          <w:trHeight w:val="1379"/>
        </w:trPr>
        <w:tc>
          <w:tcPr>
            <w:tcW w:w="2372" w:type="dxa"/>
          </w:tcPr>
          <w:p w:rsidR="00AC7DD6" w:rsidRDefault="00466DA9">
            <w:pPr>
              <w:pStyle w:val="TableParagraph"/>
              <w:spacing w:line="276" w:lineRule="exact"/>
              <w:ind w:left="107" w:right="221"/>
              <w:rPr>
                <w:sz w:val="24"/>
              </w:rPr>
            </w:pPr>
            <w:r>
              <w:rPr>
                <w:sz w:val="24"/>
              </w:rPr>
              <w:t xml:space="preserve">5 Сервисного </w:t>
            </w:r>
            <w:r>
              <w:rPr>
                <w:spacing w:val="-2"/>
                <w:sz w:val="24"/>
              </w:rPr>
              <w:t xml:space="preserve">обслуживания, культурно-досугово </w:t>
            </w:r>
            <w:r>
              <w:rPr>
                <w:sz w:val="24"/>
              </w:rPr>
              <w:t>й деятельности, технопарки,склады</w:t>
            </w:r>
          </w:p>
        </w:tc>
        <w:tc>
          <w:tcPr>
            <w:tcW w:w="919" w:type="dxa"/>
          </w:tcPr>
          <w:p w:rsidR="00AC7DD6" w:rsidRDefault="00466DA9">
            <w:pPr>
              <w:pStyle w:val="TableParagraph"/>
              <w:spacing w:line="275" w:lineRule="exact"/>
              <w:ind w:left="143" w:right="134"/>
              <w:jc w:val="center"/>
              <w:rPr>
                <w:sz w:val="24"/>
              </w:rPr>
            </w:pPr>
            <w:r>
              <w:rPr>
                <w:spacing w:val="-2"/>
                <w:sz w:val="24"/>
              </w:rPr>
              <w:t>0,266</w:t>
            </w:r>
          </w:p>
        </w:tc>
        <w:tc>
          <w:tcPr>
            <w:tcW w:w="782" w:type="dxa"/>
          </w:tcPr>
          <w:p w:rsidR="00AC7DD6" w:rsidRDefault="00466DA9">
            <w:pPr>
              <w:pStyle w:val="TableParagraph"/>
              <w:spacing w:line="275" w:lineRule="exact"/>
              <w:ind w:left="104" w:right="97"/>
              <w:jc w:val="center"/>
              <w:rPr>
                <w:sz w:val="24"/>
              </w:rPr>
            </w:pPr>
            <w:r>
              <w:rPr>
                <w:spacing w:val="-2"/>
                <w:sz w:val="24"/>
              </w:rPr>
              <w:t>0,255</w:t>
            </w:r>
          </w:p>
        </w:tc>
        <w:tc>
          <w:tcPr>
            <w:tcW w:w="922" w:type="dxa"/>
          </w:tcPr>
          <w:p w:rsidR="00AC7DD6" w:rsidRDefault="00466DA9">
            <w:pPr>
              <w:pStyle w:val="TableParagraph"/>
              <w:spacing w:line="275" w:lineRule="exact"/>
              <w:ind w:left="174" w:right="167"/>
              <w:jc w:val="center"/>
              <w:rPr>
                <w:sz w:val="24"/>
              </w:rPr>
            </w:pPr>
            <w:r>
              <w:rPr>
                <w:spacing w:val="-2"/>
                <w:sz w:val="24"/>
              </w:rPr>
              <w:t>0,243</w:t>
            </w:r>
          </w:p>
        </w:tc>
        <w:tc>
          <w:tcPr>
            <w:tcW w:w="782" w:type="dxa"/>
          </w:tcPr>
          <w:p w:rsidR="00AC7DD6" w:rsidRDefault="00466DA9">
            <w:pPr>
              <w:pStyle w:val="TableParagraph"/>
              <w:spacing w:line="275" w:lineRule="exact"/>
              <w:ind w:left="104" w:right="96"/>
              <w:jc w:val="center"/>
              <w:rPr>
                <w:sz w:val="24"/>
              </w:rPr>
            </w:pPr>
            <w:r>
              <w:rPr>
                <w:spacing w:val="-2"/>
                <w:sz w:val="24"/>
              </w:rPr>
              <w:t>0,232</w:t>
            </w:r>
          </w:p>
        </w:tc>
        <w:tc>
          <w:tcPr>
            <w:tcW w:w="919" w:type="dxa"/>
          </w:tcPr>
          <w:p w:rsidR="00AC7DD6" w:rsidRDefault="00466DA9">
            <w:pPr>
              <w:pStyle w:val="TableParagraph"/>
              <w:spacing w:line="275" w:lineRule="exact"/>
              <w:ind w:right="176"/>
              <w:jc w:val="right"/>
              <w:rPr>
                <w:sz w:val="24"/>
              </w:rPr>
            </w:pPr>
            <w:r>
              <w:rPr>
                <w:spacing w:val="-2"/>
                <w:sz w:val="24"/>
              </w:rPr>
              <w:t>0,232</w:t>
            </w:r>
          </w:p>
        </w:tc>
        <w:tc>
          <w:tcPr>
            <w:tcW w:w="3156" w:type="dxa"/>
            <w:gridSpan w:val="3"/>
          </w:tcPr>
          <w:p w:rsidR="00AC7DD6" w:rsidRDefault="00AC7DD6">
            <w:pPr>
              <w:pStyle w:val="TableParagraph"/>
              <w:rPr>
                <w:sz w:val="24"/>
              </w:rPr>
            </w:pPr>
          </w:p>
        </w:tc>
      </w:tr>
      <w:tr w:rsidR="00AC7DD6">
        <w:trPr>
          <w:trHeight w:val="826"/>
        </w:trPr>
        <w:tc>
          <w:tcPr>
            <w:tcW w:w="2372" w:type="dxa"/>
          </w:tcPr>
          <w:p w:rsidR="00AC7DD6" w:rsidRDefault="00466DA9">
            <w:pPr>
              <w:pStyle w:val="TableParagraph"/>
              <w:spacing w:line="274" w:lineRule="exact"/>
              <w:ind w:left="107"/>
              <w:rPr>
                <w:sz w:val="24"/>
              </w:rPr>
            </w:pPr>
            <w:r>
              <w:rPr>
                <w:sz w:val="24"/>
              </w:rPr>
              <w:t>6</w:t>
            </w:r>
          </w:p>
          <w:p w:rsidR="00AC7DD6" w:rsidRDefault="00466DA9">
            <w:pPr>
              <w:pStyle w:val="TableParagraph"/>
              <w:spacing w:line="270" w:lineRule="atLeast"/>
              <w:ind w:left="107"/>
              <w:rPr>
                <w:sz w:val="24"/>
              </w:rPr>
            </w:pPr>
            <w:r>
              <w:rPr>
                <w:spacing w:val="-2"/>
                <w:sz w:val="24"/>
              </w:rPr>
              <w:t xml:space="preserve">Административного </w:t>
            </w:r>
            <w:r>
              <w:rPr>
                <w:sz w:val="24"/>
              </w:rPr>
              <w:t>назначения</w:t>
            </w:r>
            <w:r>
              <w:rPr>
                <w:spacing w:val="-2"/>
                <w:sz w:val="24"/>
              </w:rPr>
              <w:t>(офисы)</w:t>
            </w:r>
          </w:p>
        </w:tc>
        <w:tc>
          <w:tcPr>
            <w:tcW w:w="919" w:type="dxa"/>
          </w:tcPr>
          <w:p w:rsidR="00AC7DD6" w:rsidRDefault="00466DA9">
            <w:pPr>
              <w:pStyle w:val="TableParagraph"/>
              <w:spacing w:line="274" w:lineRule="exact"/>
              <w:ind w:left="143" w:right="134"/>
              <w:jc w:val="center"/>
              <w:rPr>
                <w:sz w:val="24"/>
              </w:rPr>
            </w:pPr>
            <w:r>
              <w:rPr>
                <w:spacing w:val="-2"/>
                <w:sz w:val="24"/>
              </w:rPr>
              <w:t>0.417</w:t>
            </w:r>
          </w:p>
        </w:tc>
        <w:tc>
          <w:tcPr>
            <w:tcW w:w="782" w:type="dxa"/>
          </w:tcPr>
          <w:p w:rsidR="00AC7DD6" w:rsidRDefault="00466DA9">
            <w:pPr>
              <w:pStyle w:val="TableParagraph"/>
              <w:spacing w:line="274" w:lineRule="exact"/>
              <w:ind w:left="102" w:right="97"/>
              <w:jc w:val="center"/>
              <w:rPr>
                <w:sz w:val="24"/>
              </w:rPr>
            </w:pPr>
            <w:r>
              <w:rPr>
                <w:spacing w:val="-4"/>
                <w:sz w:val="24"/>
              </w:rPr>
              <w:t>0394</w:t>
            </w:r>
          </w:p>
        </w:tc>
        <w:tc>
          <w:tcPr>
            <w:tcW w:w="922" w:type="dxa"/>
          </w:tcPr>
          <w:p w:rsidR="00AC7DD6" w:rsidRDefault="00466DA9">
            <w:pPr>
              <w:pStyle w:val="TableParagraph"/>
              <w:spacing w:line="274" w:lineRule="exact"/>
              <w:ind w:left="174" w:right="167"/>
              <w:jc w:val="center"/>
              <w:rPr>
                <w:sz w:val="24"/>
              </w:rPr>
            </w:pPr>
            <w:r>
              <w:rPr>
                <w:spacing w:val="-2"/>
                <w:sz w:val="24"/>
              </w:rPr>
              <w:t>0,382</w:t>
            </w:r>
          </w:p>
        </w:tc>
        <w:tc>
          <w:tcPr>
            <w:tcW w:w="782" w:type="dxa"/>
          </w:tcPr>
          <w:p w:rsidR="00AC7DD6" w:rsidRDefault="00466DA9">
            <w:pPr>
              <w:pStyle w:val="TableParagraph"/>
              <w:spacing w:line="274" w:lineRule="exact"/>
              <w:ind w:left="102" w:right="97"/>
              <w:jc w:val="center"/>
              <w:rPr>
                <w:sz w:val="24"/>
              </w:rPr>
            </w:pPr>
            <w:r>
              <w:rPr>
                <w:spacing w:val="-4"/>
                <w:sz w:val="24"/>
              </w:rPr>
              <w:t>0313</w:t>
            </w:r>
          </w:p>
        </w:tc>
        <w:tc>
          <w:tcPr>
            <w:tcW w:w="919" w:type="dxa"/>
          </w:tcPr>
          <w:p w:rsidR="00AC7DD6" w:rsidRDefault="00466DA9">
            <w:pPr>
              <w:pStyle w:val="TableParagraph"/>
              <w:spacing w:line="274" w:lineRule="exact"/>
              <w:ind w:right="176"/>
              <w:jc w:val="right"/>
              <w:rPr>
                <w:sz w:val="24"/>
              </w:rPr>
            </w:pPr>
            <w:r>
              <w:rPr>
                <w:spacing w:val="-2"/>
                <w:sz w:val="24"/>
              </w:rPr>
              <w:t>0,278</w:t>
            </w:r>
          </w:p>
        </w:tc>
        <w:tc>
          <w:tcPr>
            <w:tcW w:w="785" w:type="dxa"/>
          </w:tcPr>
          <w:p w:rsidR="00AC7DD6" w:rsidRDefault="00466DA9">
            <w:pPr>
              <w:pStyle w:val="TableParagraph"/>
              <w:spacing w:line="274" w:lineRule="exact"/>
              <w:ind w:left="108" w:right="97"/>
              <w:jc w:val="center"/>
              <w:rPr>
                <w:sz w:val="24"/>
              </w:rPr>
            </w:pPr>
            <w:r>
              <w:rPr>
                <w:spacing w:val="-2"/>
                <w:sz w:val="24"/>
              </w:rPr>
              <w:t>0,255</w:t>
            </w:r>
          </w:p>
        </w:tc>
        <w:tc>
          <w:tcPr>
            <w:tcW w:w="919" w:type="dxa"/>
          </w:tcPr>
          <w:p w:rsidR="00AC7DD6" w:rsidRDefault="00466DA9">
            <w:pPr>
              <w:pStyle w:val="TableParagraph"/>
              <w:spacing w:line="274" w:lineRule="exact"/>
              <w:ind w:left="144" w:right="132"/>
              <w:jc w:val="center"/>
              <w:rPr>
                <w:sz w:val="24"/>
              </w:rPr>
            </w:pPr>
            <w:r>
              <w:rPr>
                <w:spacing w:val="-2"/>
                <w:sz w:val="24"/>
              </w:rPr>
              <w:t>0,232</w:t>
            </w:r>
          </w:p>
        </w:tc>
        <w:tc>
          <w:tcPr>
            <w:tcW w:w="1452" w:type="dxa"/>
          </w:tcPr>
          <w:p w:rsidR="00AC7DD6" w:rsidRDefault="00466DA9">
            <w:pPr>
              <w:pStyle w:val="TableParagraph"/>
              <w:spacing w:line="274" w:lineRule="exact"/>
              <w:ind w:left="186" w:right="174"/>
              <w:jc w:val="center"/>
              <w:rPr>
                <w:sz w:val="24"/>
              </w:rPr>
            </w:pPr>
            <w:r>
              <w:rPr>
                <w:spacing w:val="-2"/>
                <w:sz w:val="24"/>
              </w:rPr>
              <w:t>0,232</w:t>
            </w:r>
          </w:p>
        </w:tc>
      </w:tr>
    </w:tbl>
    <w:p w:rsidR="00AC7DD6" w:rsidRDefault="00AC7DD6">
      <w:pPr>
        <w:pStyle w:val="a3"/>
        <w:spacing w:before="4"/>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19</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897"/>
        <w:gridCol w:w="1961"/>
        <w:gridCol w:w="2804"/>
      </w:tblGrid>
      <w:tr w:rsidR="00AC7DD6">
        <w:trPr>
          <w:trHeight w:val="551"/>
        </w:trPr>
        <w:tc>
          <w:tcPr>
            <w:tcW w:w="4897" w:type="dxa"/>
          </w:tcPr>
          <w:p w:rsidR="00AC7DD6" w:rsidRDefault="00466DA9">
            <w:pPr>
              <w:pStyle w:val="TableParagraph"/>
              <w:spacing w:line="275" w:lineRule="exact"/>
              <w:ind w:left="626" w:right="618"/>
              <w:jc w:val="center"/>
              <w:rPr>
                <w:sz w:val="24"/>
              </w:rPr>
            </w:pPr>
            <w:r>
              <w:rPr>
                <w:sz w:val="24"/>
              </w:rPr>
              <w:t>Предприятия,зданияи</w:t>
            </w:r>
            <w:r>
              <w:rPr>
                <w:spacing w:val="-2"/>
                <w:sz w:val="24"/>
              </w:rPr>
              <w:t>сооружения</w:t>
            </w:r>
          </w:p>
        </w:tc>
        <w:tc>
          <w:tcPr>
            <w:tcW w:w="1961" w:type="dxa"/>
          </w:tcPr>
          <w:p w:rsidR="00AC7DD6" w:rsidRDefault="00466DA9">
            <w:pPr>
              <w:pStyle w:val="TableParagraph"/>
              <w:spacing w:line="276" w:lineRule="exact"/>
              <w:ind w:left="239" w:right="228" w:firstLine="360"/>
              <w:rPr>
                <w:sz w:val="24"/>
              </w:rPr>
            </w:pPr>
            <w:r>
              <w:rPr>
                <w:spacing w:val="-2"/>
                <w:sz w:val="24"/>
              </w:rPr>
              <w:t xml:space="preserve">Высота </w:t>
            </w:r>
            <w:r>
              <w:rPr>
                <w:sz w:val="24"/>
              </w:rPr>
              <w:t>ограждения,м</w:t>
            </w:r>
          </w:p>
        </w:tc>
        <w:tc>
          <w:tcPr>
            <w:tcW w:w="2804" w:type="dxa"/>
          </w:tcPr>
          <w:p w:rsidR="00AC7DD6" w:rsidRDefault="00466DA9">
            <w:pPr>
              <w:pStyle w:val="TableParagraph"/>
              <w:spacing w:line="276" w:lineRule="exact"/>
              <w:ind w:left="794" w:hanging="425"/>
              <w:rPr>
                <w:sz w:val="24"/>
              </w:rPr>
            </w:pPr>
            <w:r>
              <w:rPr>
                <w:spacing w:val="-2"/>
                <w:sz w:val="24"/>
              </w:rPr>
              <w:t>Рекомендуемыйвид ограждения</w:t>
            </w:r>
          </w:p>
        </w:tc>
      </w:tr>
      <w:tr w:rsidR="00AC7DD6">
        <w:trPr>
          <w:trHeight w:val="277"/>
        </w:trPr>
        <w:tc>
          <w:tcPr>
            <w:tcW w:w="4897" w:type="dxa"/>
          </w:tcPr>
          <w:p w:rsidR="00AC7DD6" w:rsidRDefault="00466DA9">
            <w:pPr>
              <w:pStyle w:val="TableParagraph"/>
              <w:spacing w:before="1" w:line="257" w:lineRule="exact"/>
              <w:ind w:left="9"/>
              <w:jc w:val="center"/>
              <w:rPr>
                <w:sz w:val="24"/>
              </w:rPr>
            </w:pPr>
            <w:r>
              <w:rPr>
                <w:sz w:val="24"/>
              </w:rPr>
              <w:t>1</w:t>
            </w:r>
          </w:p>
        </w:tc>
        <w:tc>
          <w:tcPr>
            <w:tcW w:w="1961" w:type="dxa"/>
          </w:tcPr>
          <w:p w:rsidR="00AC7DD6" w:rsidRDefault="00466DA9">
            <w:pPr>
              <w:pStyle w:val="TableParagraph"/>
              <w:spacing w:before="1" w:line="257" w:lineRule="exact"/>
              <w:ind w:left="6"/>
              <w:jc w:val="center"/>
              <w:rPr>
                <w:sz w:val="24"/>
              </w:rPr>
            </w:pPr>
            <w:r>
              <w:rPr>
                <w:sz w:val="24"/>
              </w:rPr>
              <w:t>2</w:t>
            </w:r>
          </w:p>
        </w:tc>
        <w:tc>
          <w:tcPr>
            <w:tcW w:w="2804" w:type="dxa"/>
          </w:tcPr>
          <w:p w:rsidR="00AC7DD6" w:rsidRDefault="00466DA9">
            <w:pPr>
              <w:pStyle w:val="TableParagraph"/>
              <w:spacing w:before="1" w:line="257" w:lineRule="exact"/>
              <w:ind w:left="4"/>
              <w:jc w:val="center"/>
              <w:rPr>
                <w:sz w:val="24"/>
              </w:rPr>
            </w:pPr>
            <w:r>
              <w:rPr>
                <w:sz w:val="24"/>
              </w:rPr>
              <w:t>3</w:t>
            </w:r>
          </w:p>
        </w:tc>
      </w:tr>
      <w:tr w:rsidR="00AC7DD6">
        <w:trPr>
          <w:trHeight w:val="1379"/>
        </w:trPr>
        <w:tc>
          <w:tcPr>
            <w:tcW w:w="4897" w:type="dxa"/>
          </w:tcPr>
          <w:p w:rsidR="00AC7DD6" w:rsidRDefault="00466DA9">
            <w:pPr>
              <w:pStyle w:val="TableParagraph"/>
              <w:spacing w:line="276" w:lineRule="exact"/>
              <w:ind w:left="107" w:right="112"/>
              <w:rPr>
                <w:sz w:val="24"/>
              </w:rPr>
            </w:pPr>
            <w:r>
              <w:rPr>
                <w:sz w:val="24"/>
              </w:rPr>
              <w:t>1. Предприятия и объекты, на территории которых предусмотрено регулярное движение наземного транспорта, а также другиепредприятияиобъекты,ограждаемые по требованиям техники безопасности</w:t>
            </w:r>
          </w:p>
        </w:tc>
        <w:tc>
          <w:tcPr>
            <w:tcW w:w="1961" w:type="dxa"/>
          </w:tcPr>
          <w:p w:rsidR="00AC7DD6" w:rsidRDefault="00466DA9">
            <w:pPr>
              <w:pStyle w:val="TableParagraph"/>
              <w:spacing w:line="275" w:lineRule="exact"/>
              <w:ind w:left="111" w:right="102"/>
              <w:jc w:val="center"/>
              <w:rPr>
                <w:sz w:val="24"/>
              </w:rPr>
            </w:pPr>
            <w:r>
              <w:rPr>
                <w:spacing w:val="-5"/>
                <w:sz w:val="24"/>
              </w:rPr>
              <w:t>1,6</w:t>
            </w:r>
          </w:p>
        </w:tc>
        <w:tc>
          <w:tcPr>
            <w:tcW w:w="2804" w:type="dxa"/>
          </w:tcPr>
          <w:p w:rsidR="00AC7DD6" w:rsidRDefault="00466DA9">
            <w:pPr>
              <w:pStyle w:val="TableParagraph"/>
              <w:ind w:left="105"/>
              <w:rPr>
                <w:sz w:val="24"/>
              </w:rPr>
            </w:pPr>
            <w:r>
              <w:rPr>
                <w:sz w:val="24"/>
              </w:rPr>
              <w:t xml:space="preserve">стальнаясеткаили </w:t>
            </w:r>
            <w:r>
              <w:rPr>
                <w:spacing w:val="-2"/>
                <w:sz w:val="24"/>
              </w:rPr>
              <w:t>железобетонное решетчатое</w:t>
            </w:r>
          </w:p>
        </w:tc>
      </w:tr>
      <w:tr w:rsidR="00AC7DD6">
        <w:trPr>
          <w:trHeight w:val="551"/>
        </w:trPr>
        <w:tc>
          <w:tcPr>
            <w:tcW w:w="4897" w:type="dxa"/>
          </w:tcPr>
          <w:p w:rsidR="00AC7DD6" w:rsidRDefault="00466DA9">
            <w:pPr>
              <w:pStyle w:val="TableParagraph"/>
              <w:spacing w:line="276" w:lineRule="exact"/>
              <w:ind w:left="107" w:right="333"/>
              <w:rPr>
                <w:sz w:val="24"/>
              </w:rPr>
            </w:pPr>
            <w:r>
              <w:rPr>
                <w:sz w:val="24"/>
              </w:rPr>
              <w:t>2. Предприятия по переработке пищевых, сельскохозяйственныхидругихпродуктов,</w:t>
            </w:r>
          </w:p>
        </w:tc>
        <w:tc>
          <w:tcPr>
            <w:tcW w:w="1961" w:type="dxa"/>
          </w:tcPr>
          <w:p w:rsidR="00AC7DD6" w:rsidRDefault="00466DA9">
            <w:pPr>
              <w:pStyle w:val="TableParagraph"/>
              <w:spacing w:line="274" w:lineRule="exact"/>
              <w:ind w:left="108" w:right="102"/>
              <w:jc w:val="center"/>
              <w:rPr>
                <w:sz w:val="24"/>
              </w:rPr>
            </w:pPr>
            <w:r>
              <w:rPr>
                <w:sz w:val="24"/>
              </w:rPr>
              <w:t>неменее</w:t>
            </w:r>
            <w:r>
              <w:rPr>
                <w:spacing w:val="-5"/>
                <w:sz w:val="24"/>
              </w:rPr>
              <w:t>1,6</w:t>
            </w:r>
          </w:p>
        </w:tc>
        <w:tc>
          <w:tcPr>
            <w:tcW w:w="2804" w:type="dxa"/>
          </w:tcPr>
          <w:p w:rsidR="00AC7DD6" w:rsidRDefault="00466DA9">
            <w:pPr>
              <w:pStyle w:val="TableParagraph"/>
              <w:spacing w:line="276" w:lineRule="exact"/>
              <w:ind w:left="105"/>
              <w:rPr>
                <w:sz w:val="24"/>
              </w:rPr>
            </w:pPr>
            <w:r>
              <w:rPr>
                <w:sz w:val="24"/>
              </w:rPr>
              <w:t>стальнаясеткасцоколем или железобетонное</w:t>
            </w:r>
          </w:p>
        </w:tc>
      </w:tr>
      <w:tr w:rsidR="00AC7DD6">
        <w:trPr>
          <w:trHeight w:val="1106"/>
        </w:trPr>
        <w:tc>
          <w:tcPr>
            <w:tcW w:w="4897" w:type="dxa"/>
          </w:tcPr>
          <w:p w:rsidR="00AC7DD6" w:rsidRDefault="008E3682">
            <w:pPr>
              <w:pStyle w:val="TableParagraph"/>
              <w:ind w:left="107" w:right="112"/>
              <w:rPr>
                <w:sz w:val="24"/>
              </w:rPr>
            </w:pPr>
            <w:r>
              <w:rPr>
                <w:sz w:val="24"/>
              </w:rPr>
              <w:tab/>
            </w:r>
            <w:r w:rsidR="00466DA9">
              <w:rPr>
                <w:sz w:val="24"/>
              </w:rPr>
              <w:t>ограждаемыепосанитарнымтребованиям (мясомолочные и рыбообрабатывающие предприятия, овощеконсервные,</w:t>
            </w:r>
          </w:p>
          <w:p w:rsidR="00AC7DD6" w:rsidRDefault="00466DA9">
            <w:pPr>
              <w:pStyle w:val="TableParagraph"/>
              <w:spacing w:line="264" w:lineRule="exact"/>
              <w:ind w:left="107"/>
              <w:rPr>
                <w:sz w:val="24"/>
              </w:rPr>
            </w:pPr>
            <w:r>
              <w:rPr>
                <w:sz w:val="24"/>
              </w:rPr>
              <w:t>винодельческиезаводыи</w:t>
            </w:r>
            <w:r>
              <w:rPr>
                <w:spacing w:val="-4"/>
                <w:sz w:val="24"/>
              </w:rPr>
              <w:t>т.п.)</w:t>
            </w:r>
          </w:p>
        </w:tc>
        <w:tc>
          <w:tcPr>
            <w:tcW w:w="1961" w:type="dxa"/>
          </w:tcPr>
          <w:p w:rsidR="00AC7DD6" w:rsidRDefault="00AC7DD6">
            <w:pPr>
              <w:pStyle w:val="TableParagraph"/>
              <w:rPr>
                <w:sz w:val="24"/>
              </w:rPr>
            </w:pPr>
          </w:p>
        </w:tc>
        <w:tc>
          <w:tcPr>
            <w:tcW w:w="2804" w:type="dxa"/>
          </w:tcPr>
          <w:p w:rsidR="00AC7DD6" w:rsidRDefault="00466DA9">
            <w:pPr>
              <w:pStyle w:val="TableParagraph"/>
              <w:spacing w:line="270" w:lineRule="exact"/>
              <w:ind w:left="105"/>
              <w:rPr>
                <w:sz w:val="24"/>
              </w:rPr>
            </w:pPr>
            <w:r>
              <w:rPr>
                <w:sz w:val="24"/>
              </w:rPr>
              <w:t>решетчатоес</w:t>
            </w:r>
            <w:r>
              <w:rPr>
                <w:spacing w:val="-2"/>
                <w:sz w:val="24"/>
              </w:rPr>
              <w:t>цоколем</w:t>
            </w:r>
          </w:p>
        </w:tc>
      </w:tr>
      <w:tr w:rsidR="00AC7DD6">
        <w:trPr>
          <w:trHeight w:val="1107"/>
        </w:trPr>
        <w:tc>
          <w:tcPr>
            <w:tcW w:w="4897" w:type="dxa"/>
            <w:tcBorders>
              <w:bottom w:val="nil"/>
            </w:tcBorders>
          </w:tcPr>
          <w:p w:rsidR="00AC7DD6" w:rsidRDefault="00466DA9">
            <w:pPr>
              <w:pStyle w:val="TableParagraph"/>
              <w:ind w:left="107" w:right="112"/>
              <w:rPr>
                <w:sz w:val="24"/>
              </w:rPr>
            </w:pPr>
            <w:r>
              <w:rPr>
                <w:sz w:val="24"/>
              </w:rPr>
              <w:t>3. Предприятия по производству ценной продукции,складыценныхматериалови</w:t>
            </w:r>
          </w:p>
          <w:p w:rsidR="00AC7DD6" w:rsidRDefault="00466DA9">
            <w:pPr>
              <w:pStyle w:val="TableParagraph"/>
              <w:spacing w:line="270" w:lineRule="atLeast"/>
              <w:ind w:left="107" w:right="112"/>
              <w:rPr>
                <w:sz w:val="24"/>
              </w:rPr>
            </w:pPr>
            <w:r>
              <w:rPr>
                <w:sz w:val="24"/>
              </w:rPr>
              <w:t>оборудования,приразмещенииихв нескольких неохраняемых зданиях</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неменее</w:t>
            </w:r>
            <w:r>
              <w:rPr>
                <w:spacing w:val="-5"/>
                <w:sz w:val="24"/>
              </w:rPr>
              <w:t>1,6</w:t>
            </w:r>
          </w:p>
        </w:tc>
        <w:tc>
          <w:tcPr>
            <w:tcW w:w="2804" w:type="dxa"/>
            <w:vMerge w:val="restart"/>
          </w:tcPr>
          <w:p w:rsidR="00AC7DD6" w:rsidRDefault="00466DA9">
            <w:pPr>
              <w:pStyle w:val="TableParagraph"/>
              <w:ind w:left="105" w:right="212"/>
              <w:rPr>
                <w:sz w:val="24"/>
              </w:rPr>
            </w:pPr>
            <w:r>
              <w:rPr>
                <w:sz w:val="24"/>
              </w:rPr>
              <w:t xml:space="preserve">стальнаясеткаили </w:t>
            </w:r>
            <w:r>
              <w:rPr>
                <w:spacing w:val="-2"/>
                <w:sz w:val="24"/>
              </w:rPr>
              <w:t xml:space="preserve">железобетонное решетчатое железобетонное </w:t>
            </w:r>
            <w:r>
              <w:rPr>
                <w:spacing w:val="-2"/>
                <w:sz w:val="24"/>
              </w:rPr>
              <w:lastRenderedPageBreak/>
              <w:t>сплошное</w:t>
            </w:r>
          </w:p>
        </w:tc>
      </w:tr>
      <w:tr w:rsidR="00AC7DD6">
        <w:trPr>
          <w:trHeight w:val="823"/>
        </w:trPr>
        <w:tc>
          <w:tcPr>
            <w:tcW w:w="4897" w:type="dxa"/>
            <w:tcBorders>
              <w:top w:val="nil"/>
            </w:tcBorders>
          </w:tcPr>
          <w:p w:rsidR="00AC7DD6" w:rsidRDefault="00466DA9">
            <w:pPr>
              <w:pStyle w:val="TableParagraph"/>
              <w:ind w:left="107" w:right="546"/>
              <w:rPr>
                <w:sz w:val="24"/>
              </w:rPr>
            </w:pPr>
            <w:r>
              <w:rPr>
                <w:sz w:val="24"/>
              </w:rPr>
              <w:lastRenderedPageBreak/>
              <w:t>То же особо ценных материалов, оборудованияипродукции(драгоценные</w:t>
            </w:r>
          </w:p>
          <w:p w:rsidR="00AC7DD6" w:rsidRDefault="00466DA9">
            <w:pPr>
              <w:pStyle w:val="TableParagraph"/>
              <w:spacing w:line="264" w:lineRule="exact"/>
              <w:ind w:left="107"/>
              <w:rPr>
                <w:sz w:val="24"/>
              </w:rPr>
            </w:pPr>
            <w:r>
              <w:rPr>
                <w:sz w:val="24"/>
              </w:rPr>
              <w:t xml:space="preserve">металлы,камни и </w:t>
            </w:r>
            <w:r>
              <w:rPr>
                <w:spacing w:val="-4"/>
                <w:sz w:val="24"/>
              </w:rPr>
              <w:t>т.п.)</w:t>
            </w:r>
          </w:p>
        </w:tc>
        <w:tc>
          <w:tcPr>
            <w:tcW w:w="1961" w:type="dxa"/>
            <w:tcBorders>
              <w:top w:val="nil"/>
            </w:tcBorders>
          </w:tcPr>
          <w:p w:rsidR="00AC7DD6" w:rsidRDefault="00466DA9">
            <w:pPr>
              <w:pStyle w:val="TableParagraph"/>
              <w:spacing w:line="263" w:lineRule="exact"/>
              <w:ind w:left="6"/>
              <w:jc w:val="center"/>
              <w:rPr>
                <w:sz w:val="24"/>
              </w:rPr>
            </w:pPr>
            <w:r>
              <w:rPr>
                <w:sz w:val="24"/>
              </w:rPr>
              <w:t>2</w:t>
            </w:r>
          </w:p>
        </w:tc>
        <w:tc>
          <w:tcPr>
            <w:tcW w:w="2804" w:type="dxa"/>
            <w:vMerge/>
            <w:tcBorders>
              <w:top w:val="nil"/>
            </w:tcBorders>
          </w:tcPr>
          <w:p w:rsidR="00AC7DD6" w:rsidRDefault="00AC7DD6">
            <w:pPr>
              <w:rPr>
                <w:sz w:val="2"/>
                <w:szCs w:val="2"/>
              </w:rPr>
            </w:pPr>
          </w:p>
        </w:tc>
      </w:tr>
      <w:tr w:rsidR="00AC7DD6">
        <w:trPr>
          <w:trHeight w:val="1660"/>
        </w:trPr>
        <w:tc>
          <w:tcPr>
            <w:tcW w:w="4897" w:type="dxa"/>
            <w:tcBorders>
              <w:bottom w:val="nil"/>
            </w:tcBorders>
          </w:tcPr>
          <w:p w:rsidR="00AC7DD6" w:rsidRDefault="00466DA9">
            <w:pPr>
              <w:pStyle w:val="TableParagraph"/>
              <w:ind w:left="107" w:right="713"/>
              <w:rPr>
                <w:sz w:val="24"/>
              </w:rPr>
            </w:pPr>
            <w:r>
              <w:rPr>
                <w:sz w:val="24"/>
              </w:rPr>
              <w:lastRenderedPageBreak/>
              <w:t>4. Объекты на территории населенных пунктов, ограждаемые по требованиям техники безопасности или по санитарно-гигиеническимтребованиям</w:t>
            </w:r>
          </w:p>
          <w:p w:rsidR="00AC7DD6" w:rsidRDefault="00466DA9">
            <w:pPr>
              <w:pStyle w:val="TableParagraph"/>
              <w:spacing w:line="270" w:lineRule="atLeast"/>
              <w:ind w:left="107" w:right="112"/>
              <w:rPr>
                <w:sz w:val="24"/>
              </w:rPr>
            </w:pPr>
            <w:r>
              <w:rPr>
                <w:sz w:val="24"/>
              </w:rPr>
              <w:t>(открытые распределительные устройства, подстанции,артскважины,водозаборыит.п.)</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неменее</w:t>
            </w:r>
            <w:r>
              <w:rPr>
                <w:spacing w:val="-5"/>
                <w:sz w:val="24"/>
              </w:rPr>
              <w:t>1,6</w:t>
            </w:r>
          </w:p>
        </w:tc>
        <w:tc>
          <w:tcPr>
            <w:tcW w:w="2804" w:type="dxa"/>
            <w:tcBorders>
              <w:bottom w:val="nil"/>
            </w:tcBorders>
          </w:tcPr>
          <w:p w:rsidR="00AC7DD6" w:rsidRDefault="00466DA9">
            <w:pPr>
              <w:pStyle w:val="TableParagraph"/>
              <w:ind w:left="105"/>
              <w:rPr>
                <w:sz w:val="24"/>
              </w:rPr>
            </w:pPr>
            <w:r>
              <w:rPr>
                <w:sz w:val="24"/>
              </w:rPr>
              <w:t xml:space="preserve">стальнаясеткаили </w:t>
            </w:r>
            <w:r>
              <w:rPr>
                <w:spacing w:val="-2"/>
                <w:sz w:val="24"/>
              </w:rPr>
              <w:t>железобетонное решетчатое</w:t>
            </w:r>
          </w:p>
        </w:tc>
      </w:tr>
      <w:tr w:rsidR="00AC7DD6">
        <w:trPr>
          <w:trHeight w:val="275"/>
        </w:trPr>
        <w:tc>
          <w:tcPr>
            <w:tcW w:w="4897" w:type="dxa"/>
            <w:tcBorders>
              <w:top w:val="nil"/>
              <w:bottom w:val="nil"/>
            </w:tcBorders>
          </w:tcPr>
          <w:p w:rsidR="00AC7DD6" w:rsidRDefault="00466DA9">
            <w:pPr>
              <w:pStyle w:val="TableParagraph"/>
              <w:spacing w:line="256" w:lineRule="exact"/>
              <w:ind w:left="107"/>
              <w:rPr>
                <w:sz w:val="24"/>
              </w:rPr>
            </w:pPr>
            <w:r>
              <w:rPr>
                <w:sz w:val="24"/>
              </w:rPr>
              <w:t>Тожевненаселенных</w:t>
            </w:r>
            <w:r>
              <w:rPr>
                <w:spacing w:val="-2"/>
                <w:sz w:val="24"/>
              </w:rPr>
              <w:t>пунктов</w:t>
            </w:r>
          </w:p>
        </w:tc>
        <w:tc>
          <w:tcPr>
            <w:tcW w:w="1961" w:type="dxa"/>
            <w:tcBorders>
              <w:top w:val="nil"/>
              <w:bottom w:val="nil"/>
            </w:tcBorders>
          </w:tcPr>
          <w:p w:rsidR="00AC7DD6" w:rsidRDefault="00466DA9">
            <w:pPr>
              <w:pStyle w:val="TableParagraph"/>
              <w:spacing w:line="256" w:lineRule="exact"/>
              <w:ind w:left="108" w:right="102"/>
              <w:jc w:val="center"/>
              <w:rPr>
                <w:sz w:val="24"/>
              </w:rPr>
            </w:pPr>
            <w:r>
              <w:rPr>
                <w:sz w:val="24"/>
              </w:rPr>
              <w:t>неменее</w:t>
            </w:r>
            <w:r>
              <w:rPr>
                <w:spacing w:val="-5"/>
                <w:sz w:val="24"/>
              </w:rPr>
              <w:t>1,6</w:t>
            </w:r>
          </w:p>
        </w:tc>
        <w:tc>
          <w:tcPr>
            <w:tcW w:w="2804" w:type="dxa"/>
            <w:tcBorders>
              <w:top w:val="nil"/>
              <w:bottom w:val="nil"/>
            </w:tcBorders>
          </w:tcPr>
          <w:p w:rsidR="00AC7DD6" w:rsidRDefault="00466DA9">
            <w:pPr>
              <w:pStyle w:val="TableParagraph"/>
              <w:spacing w:line="256" w:lineRule="exact"/>
              <w:ind w:left="105"/>
              <w:rPr>
                <w:sz w:val="24"/>
              </w:rPr>
            </w:pPr>
            <w:r>
              <w:rPr>
                <w:spacing w:val="-2"/>
                <w:sz w:val="24"/>
              </w:rPr>
              <w:t>колючаяпроволока</w:t>
            </w:r>
          </w:p>
        </w:tc>
      </w:tr>
      <w:tr w:rsidR="00AC7DD6">
        <w:trPr>
          <w:trHeight w:val="275"/>
        </w:trPr>
        <w:tc>
          <w:tcPr>
            <w:tcW w:w="4897" w:type="dxa"/>
            <w:tcBorders>
              <w:top w:val="nil"/>
              <w:bottom w:val="nil"/>
            </w:tcBorders>
          </w:tcPr>
          <w:p w:rsidR="00AC7DD6" w:rsidRDefault="00466DA9">
            <w:pPr>
              <w:pStyle w:val="TableParagraph"/>
              <w:spacing w:line="256" w:lineRule="exact"/>
              <w:ind w:left="107"/>
              <w:rPr>
                <w:sz w:val="24"/>
              </w:rPr>
            </w:pPr>
            <w:r>
              <w:rPr>
                <w:sz w:val="24"/>
              </w:rPr>
              <w:t>Тоженатерритории</w:t>
            </w:r>
            <w:r>
              <w:rPr>
                <w:spacing w:val="-2"/>
                <w:sz w:val="24"/>
              </w:rPr>
              <w:t>предприятий</w:t>
            </w:r>
          </w:p>
        </w:tc>
        <w:tc>
          <w:tcPr>
            <w:tcW w:w="1961" w:type="dxa"/>
            <w:tcBorders>
              <w:top w:val="nil"/>
              <w:bottom w:val="nil"/>
            </w:tcBorders>
          </w:tcPr>
          <w:p w:rsidR="00AC7DD6" w:rsidRDefault="00466DA9">
            <w:pPr>
              <w:pStyle w:val="TableParagraph"/>
              <w:spacing w:line="256" w:lineRule="exact"/>
              <w:ind w:left="108" w:right="102"/>
              <w:jc w:val="center"/>
              <w:rPr>
                <w:sz w:val="24"/>
              </w:rPr>
            </w:pPr>
            <w:r>
              <w:rPr>
                <w:sz w:val="24"/>
              </w:rPr>
              <w:t>неменее</w:t>
            </w:r>
            <w:r>
              <w:rPr>
                <w:spacing w:val="-5"/>
                <w:sz w:val="24"/>
              </w:rPr>
              <w:t>1,2</w:t>
            </w:r>
          </w:p>
        </w:tc>
        <w:tc>
          <w:tcPr>
            <w:tcW w:w="2804" w:type="dxa"/>
            <w:tcBorders>
              <w:top w:val="nil"/>
              <w:bottom w:val="nil"/>
            </w:tcBorders>
          </w:tcPr>
          <w:p w:rsidR="00AC7DD6" w:rsidRDefault="00466DA9">
            <w:pPr>
              <w:pStyle w:val="TableParagraph"/>
              <w:spacing w:line="256" w:lineRule="exact"/>
              <w:ind w:left="105"/>
              <w:rPr>
                <w:sz w:val="24"/>
              </w:rPr>
            </w:pPr>
            <w:r>
              <w:rPr>
                <w:sz w:val="24"/>
              </w:rPr>
              <w:t>стальная</w:t>
            </w:r>
            <w:r>
              <w:rPr>
                <w:spacing w:val="-2"/>
                <w:sz w:val="24"/>
              </w:rPr>
              <w:t>сетка</w:t>
            </w:r>
          </w:p>
        </w:tc>
      </w:tr>
      <w:tr w:rsidR="00AC7DD6">
        <w:trPr>
          <w:trHeight w:val="1375"/>
        </w:trPr>
        <w:tc>
          <w:tcPr>
            <w:tcW w:w="4897" w:type="dxa"/>
            <w:tcBorders>
              <w:top w:val="nil"/>
            </w:tcBorders>
          </w:tcPr>
          <w:p w:rsidR="00AC7DD6" w:rsidRDefault="00466DA9">
            <w:pPr>
              <w:pStyle w:val="TableParagraph"/>
              <w:ind w:left="107" w:right="112"/>
              <w:rPr>
                <w:sz w:val="24"/>
              </w:rPr>
            </w:pPr>
            <w:r>
              <w:rPr>
                <w:sz w:val="24"/>
              </w:rPr>
              <w:t>5. Объекты транспортного назначения, ограждаемые по требованиям техники безопасности(опасныеучасткискоростных железных дорог в пределах населенных</w:t>
            </w:r>
          </w:p>
          <w:p w:rsidR="00AC7DD6" w:rsidRDefault="00466DA9">
            <w:pPr>
              <w:pStyle w:val="TableParagraph"/>
              <w:spacing w:line="264" w:lineRule="exact"/>
              <w:ind w:left="107"/>
              <w:rPr>
                <w:sz w:val="24"/>
              </w:rPr>
            </w:pPr>
            <w:r>
              <w:rPr>
                <w:sz w:val="24"/>
              </w:rPr>
              <w:t>пунктов,аэродромыи</w:t>
            </w:r>
            <w:r>
              <w:rPr>
                <w:spacing w:val="-2"/>
                <w:sz w:val="24"/>
              </w:rPr>
              <w:t>т.п.)</w:t>
            </w:r>
          </w:p>
        </w:tc>
        <w:tc>
          <w:tcPr>
            <w:tcW w:w="1961" w:type="dxa"/>
            <w:tcBorders>
              <w:top w:val="nil"/>
            </w:tcBorders>
          </w:tcPr>
          <w:p w:rsidR="00AC7DD6" w:rsidRDefault="00466DA9">
            <w:pPr>
              <w:pStyle w:val="TableParagraph"/>
              <w:spacing w:line="264" w:lineRule="exact"/>
              <w:ind w:left="108" w:right="102"/>
              <w:jc w:val="center"/>
              <w:rPr>
                <w:sz w:val="24"/>
              </w:rPr>
            </w:pPr>
            <w:r>
              <w:rPr>
                <w:sz w:val="24"/>
              </w:rPr>
              <w:t>неменее</w:t>
            </w:r>
            <w:r>
              <w:rPr>
                <w:spacing w:val="-5"/>
                <w:sz w:val="24"/>
              </w:rPr>
              <w:t>1,2</w:t>
            </w:r>
          </w:p>
        </w:tc>
        <w:tc>
          <w:tcPr>
            <w:tcW w:w="2804" w:type="dxa"/>
            <w:tcBorders>
              <w:top w:val="nil"/>
            </w:tcBorders>
          </w:tcPr>
          <w:p w:rsidR="00AC7DD6" w:rsidRDefault="00466DA9">
            <w:pPr>
              <w:pStyle w:val="TableParagraph"/>
              <w:ind w:left="105" w:right="212"/>
              <w:rPr>
                <w:sz w:val="24"/>
              </w:rPr>
            </w:pPr>
            <w:r>
              <w:rPr>
                <w:sz w:val="24"/>
              </w:rPr>
              <w:t>стальнаясетка,колючая проволока (вне населенных пунктов)</w:t>
            </w:r>
          </w:p>
        </w:tc>
      </w:tr>
      <w:tr w:rsidR="00AC7DD6">
        <w:trPr>
          <w:trHeight w:val="827"/>
        </w:trPr>
        <w:tc>
          <w:tcPr>
            <w:tcW w:w="4897" w:type="dxa"/>
          </w:tcPr>
          <w:p w:rsidR="00AC7DD6" w:rsidRDefault="00466DA9">
            <w:pPr>
              <w:pStyle w:val="TableParagraph"/>
              <w:ind w:left="107" w:right="112"/>
              <w:rPr>
                <w:sz w:val="24"/>
              </w:rPr>
            </w:pPr>
            <w:r>
              <w:rPr>
                <w:spacing w:val="-2"/>
                <w:sz w:val="24"/>
              </w:rPr>
              <w:t xml:space="preserve">6. Сельскохозяйственные предприятия, </w:t>
            </w:r>
            <w:r>
              <w:rPr>
                <w:sz w:val="24"/>
              </w:rPr>
              <w:t>ограждаемые по ветеринарным или</w:t>
            </w:r>
          </w:p>
          <w:p w:rsidR="00AC7DD6" w:rsidRDefault="00466DA9">
            <w:pPr>
              <w:pStyle w:val="TableParagraph"/>
              <w:spacing w:line="264" w:lineRule="exact"/>
              <w:ind w:left="107"/>
              <w:rPr>
                <w:sz w:val="24"/>
              </w:rPr>
            </w:pPr>
            <w:r>
              <w:rPr>
                <w:sz w:val="24"/>
              </w:rPr>
              <w:t xml:space="preserve">санитарным </w:t>
            </w:r>
            <w:r>
              <w:rPr>
                <w:spacing w:val="-2"/>
                <w:sz w:val="24"/>
              </w:rPr>
              <w:t>требованиям</w:t>
            </w:r>
          </w:p>
        </w:tc>
        <w:tc>
          <w:tcPr>
            <w:tcW w:w="1961" w:type="dxa"/>
          </w:tcPr>
          <w:p w:rsidR="00AC7DD6" w:rsidRDefault="00466DA9">
            <w:pPr>
              <w:pStyle w:val="TableParagraph"/>
              <w:spacing w:line="268" w:lineRule="exact"/>
              <w:ind w:left="108" w:right="102"/>
              <w:jc w:val="center"/>
              <w:rPr>
                <w:sz w:val="24"/>
              </w:rPr>
            </w:pPr>
            <w:r>
              <w:rPr>
                <w:sz w:val="24"/>
              </w:rPr>
              <w:t>неменее</w:t>
            </w:r>
            <w:r>
              <w:rPr>
                <w:spacing w:val="-5"/>
                <w:sz w:val="24"/>
              </w:rPr>
              <w:t>1,6</w:t>
            </w:r>
          </w:p>
        </w:tc>
        <w:tc>
          <w:tcPr>
            <w:tcW w:w="2804" w:type="dxa"/>
          </w:tcPr>
          <w:p w:rsidR="00AC7DD6" w:rsidRDefault="00466DA9">
            <w:pPr>
              <w:pStyle w:val="TableParagraph"/>
              <w:ind w:left="105"/>
              <w:rPr>
                <w:sz w:val="24"/>
              </w:rPr>
            </w:pPr>
            <w:r>
              <w:rPr>
                <w:sz w:val="24"/>
              </w:rPr>
              <w:t>стальнаясеткасцоколем или железобетонное</w:t>
            </w:r>
          </w:p>
          <w:p w:rsidR="00AC7DD6" w:rsidRDefault="00466DA9">
            <w:pPr>
              <w:pStyle w:val="TableParagraph"/>
              <w:spacing w:line="264" w:lineRule="exact"/>
              <w:ind w:left="105"/>
              <w:rPr>
                <w:sz w:val="24"/>
              </w:rPr>
            </w:pPr>
            <w:r>
              <w:rPr>
                <w:sz w:val="24"/>
              </w:rPr>
              <w:t>решетчатоес</w:t>
            </w:r>
            <w:r>
              <w:rPr>
                <w:spacing w:val="-2"/>
                <w:sz w:val="24"/>
              </w:rPr>
              <w:t>цоколем</w:t>
            </w:r>
          </w:p>
        </w:tc>
      </w:tr>
      <w:tr w:rsidR="00AC7DD6">
        <w:trPr>
          <w:trHeight w:val="832"/>
        </w:trPr>
        <w:tc>
          <w:tcPr>
            <w:tcW w:w="4897" w:type="dxa"/>
            <w:tcBorders>
              <w:bottom w:val="nil"/>
            </w:tcBorders>
          </w:tcPr>
          <w:p w:rsidR="00AC7DD6" w:rsidRDefault="00466DA9">
            <w:pPr>
              <w:pStyle w:val="TableParagraph"/>
              <w:ind w:left="107"/>
              <w:rPr>
                <w:sz w:val="24"/>
              </w:rPr>
            </w:pPr>
            <w:r>
              <w:rPr>
                <w:sz w:val="24"/>
              </w:rPr>
              <w:t xml:space="preserve">7.Больницы(кромеинфекционныхи </w:t>
            </w:r>
            <w:r>
              <w:rPr>
                <w:spacing w:val="-2"/>
                <w:sz w:val="24"/>
              </w:rPr>
              <w:t>психиатрических)</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неменее</w:t>
            </w:r>
            <w:r>
              <w:rPr>
                <w:spacing w:val="-5"/>
                <w:sz w:val="24"/>
              </w:rPr>
              <w:t>1,6</w:t>
            </w:r>
          </w:p>
        </w:tc>
        <w:tc>
          <w:tcPr>
            <w:tcW w:w="2804" w:type="dxa"/>
            <w:tcBorders>
              <w:bottom w:val="nil"/>
            </w:tcBorders>
          </w:tcPr>
          <w:p w:rsidR="00AC7DD6" w:rsidRDefault="00466DA9">
            <w:pPr>
              <w:pStyle w:val="TableParagraph"/>
              <w:ind w:left="105"/>
              <w:rPr>
                <w:sz w:val="24"/>
              </w:rPr>
            </w:pPr>
            <w:r>
              <w:rPr>
                <w:sz w:val="24"/>
              </w:rPr>
              <w:t xml:space="preserve">стальнаясеткаили </w:t>
            </w:r>
            <w:r>
              <w:rPr>
                <w:spacing w:val="-2"/>
                <w:sz w:val="24"/>
              </w:rPr>
              <w:t>железобетонное</w:t>
            </w:r>
          </w:p>
          <w:p w:rsidR="00AC7DD6" w:rsidRDefault="00466DA9">
            <w:pPr>
              <w:pStyle w:val="TableParagraph"/>
              <w:spacing w:line="268" w:lineRule="exact"/>
              <w:ind w:left="105"/>
              <w:rPr>
                <w:sz w:val="24"/>
              </w:rPr>
            </w:pPr>
            <w:r>
              <w:rPr>
                <w:spacing w:val="-2"/>
                <w:sz w:val="24"/>
              </w:rPr>
              <w:t>решетчатое</w:t>
            </w:r>
          </w:p>
        </w:tc>
      </w:tr>
      <w:tr w:rsidR="00AC7DD6">
        <w:trPr>
          <w:trHeight w:val="547"/>
        </w:trPr>
        <w:tc>
          <w:tcPr>
            <w:tcW w:w="4897" w:type="dxa"/>
            <w:tcBorders>
              <w:top w:val="nil"/>
            </w:tcBorders>
          </w:tcPr>
          <w:p w:rsidR="00AC7DD6" w:rsidRDefault="00466DA9">
            <w:pPr>
              <w:pStyle w:val="TableParagraph"/>
              <w:spacing w:line="264" w:lineRule="exact"/>
              <w:ind w:left="107"/>
              <w:rPr>
                <w:sz w:val="24"/>
              </w:rPr>
            </w:pPr>
            <w:r>
              <w:rPr>
                <w:sz w:val="24"/>
              </w:rPr>
              <w:t>Инфекционныеипсихиатрические</w:t>
            </w:r>
            <w:r>
              <w:rPr>
                <w:spacing w:val="-2"/>
                <w:sz w:val="24"/>
              </w:rPr>
              <w:t xml:space="preserve"> больницы</w:t>
            </w:r>
          </w:p>
        </w:tc>
        <w:tc>
          <w:tcPr>
            <w:tcW w:w="1961" w:type="dxa"/>
            <w:tcBorders>
              <w:top w:val="nil"/>
            </w:tcBorders>
          </w:tcPr>
          <w:p w:rsidR="00AC7DD6" w:rsidRDefault="00466DA9">
            <w:pPr>
              <w:pStyle w:val="TableParagraph"/>
              <w:spacing w:line="264" w:lineRule="exact"/>
              <w:ind w:left="6"/>
              <w:jc w:val="center"/>
              <w:rPr>
                <w:sz w:val="24"/>
              </w:rPr>
            </w:pPr>
            <w:r>
              <w:rPr>
                <w:sz w:val="24"/>
              </w:rPr>
              <w:t>2</w:t>
            </w:r>
          </w:p>
        </w:tc>
        <w:tc>
          <w:tcPr>
            <w:tcW w:w="2804" w:type="dxa"/>
            <w:tcBorders>
              <w:top w:val="nil"/>
            </w:tcBorders>
          </w:tcPr>
          <w:p w:rsidR="00AC7DD6" w:rsidRDefault="00466DA9">
            <w:pPr>
              <w:pStyle w:val="TableParagraph"/>
              <w:spacing w:line="264" w:lineRule="exact"/>
              <w:ind w:left="105"/>
              <w:rPr>
                <w:sz w:val="24"/>
              </w:rPr>
            </w:pPr>
            <w:r>
              <w:rPr>
                <w:spacing w:val="-2"/>
                <w:sz w:val="24"/>
              </w:rPr>
              <w:t>железобетонное</w:t>
            </w:r>
          </w:p>
          <w:p w:rsidR="00AC7DD6" w:rsidRDefault="00466DA9">
            <w:pPr>
              <w:pStyle w:val="TableParagraph"/>
              <w:spacing w:line="264" w:lineRule="exact"/>
              <w:ind w:left="105"/>
              <w:rPr>
                <w:sz w:val="24"/>
              </w:rPr>
            </w:pPr>
            <w:r>
              <w:rPr>
                <w:spacing w:val="-2"/>
                <w:sz w:val="24"/>
              </w:rPr>
              <w:t>сплошное</w:t>
            </w:r>
          </w:p>
        </w:tc>
      </w:tr>
      <w:tr w:rsidR="00AC7DD6">
        <w:trPr>
          <w:trHeight w:val="1655"/>
        </w:trPr>
        <w:tc>
          <w:tcPr>
            <w:tcW w:w="4897" w:type="dxa"/>
          </w:tcPr>
          <w:p w:rsidR="00AC7DD6" w:rsidRDefault="00466DA9">
            <w:pPr>
              <w:pStyle w:val="TableParagraph"/>
              <w:ind w:left="107" w:right="333"/>
              <w:rPr>
                <w:sz w:val="24"/>
              </w:rPr>
            </w:pPr>
            <w:r>
              <w:rPr>
                <w:sz w:val="24"/>
              </w:rPr>
              <w:t xml:space="preserve">8.Домаотдыха,санатории,пионерские </w:t>
            </w:r>
            <w:r>
              <w:rPr>
                <w:spacing w:val="-2"/>
                <w:sz w:val="24"/>
              </w:rPr>
              <w:t>лагеря</w:t>
            </w:r>
          </w:p>
        </w:tc>
        <w:tc>
          <w:tcPr>
            <w:tcW w:w="1961" w:type="dxa"/>
          </w:tcPr>
          <w:p w:rsidR="00AC7DD6" w:rsidRDefault="00466DA9">
            <w:pPr>
              <w:pStyle w:val="TableParagraph"/>
              <w:spacing w:line="268" w:lineRule="exact"/>
              <w:ind w:left="108" w:right="102"/>
              <w:jc w:val="center"/>
              <w:rPr>
                <w:sz w:val="24"/>
              </w:rPr>
            </w:pPr>
            <w:r>
              <w:rPr>
                <w:sz w:val="24"/>
              </w:rPr>
              <w:t>неменее</w:t>
            </w:r>
            <w:r>
              <w:rPr>
                <w:spacing w:val="-5"/>
                <w:sz w:val="24"/>
              </w:rPr>
              <w:t>1,2</w:t>
            </w:r>
          </w:p>
        </w:tc>
        <w:tc>
          <w:tcPr>
            <w:tcW w:w="2804" w:type="dxa"/>
          </w:tcPr>
          <w:p w:rsidR="00AC7DD6" w:rsidRDefault="00466DA9">
            <w:pPr>
              <w:pStyle w:val="TableParagraph"/>
              <w:ind w:left="105" w:right="232"/>
              <w:rPr>
                <w:sz w:val="24"/>
              </w:rPr>
            </w:pPr>
            <w:r>
              <w:rPr>
                <w:sz w:val="24"/>
              </w:rPr>
              <w:t xml:space="preserve">живая изгородь, стальная сетка или ограда из гладкой </w:t>
            </w:r>
            <w:r>
              <w:rPr>
                <w:spacing w:val="-2"/>
                <w:sz w:val="24"/>
              </w:rPr>
              <w:t xml:space="preserve">проволоки, </w:t>
            </w:r>
            <w:r>
              <w:rPr>
                <w:sz w:val="24"/>
              </w:rPr>
              <w:t>устанавливаемая</w:t>
            </w:r>
            <w:r>
              <w:rPr>
                <w:spacing w:val="-2"/>
                <w:sz w:val="24"/>
              </w:rPr>
              <w:t>между</w:t>
            </w:r>
          </w:p>
          <w:p w:rsidR="00AC7DD6" w:rsidRDefault="00466DA9">
            <w:pPr>
              <w:pStyle w:val="TableParagraph"/>
              <w:spacing w:line="264" w:lineRule="exact"/>
              <w:ind w:left="105"/>
              <w:rPr>
                <w:sz w:val="24"/>
              </w:rPr>
            </w:pPr>
            <w:r>
              <w:rPr>
                <w:sz w:val="24"/>
              </w:rPr>
              <w:t>рядамиживой</w:t>
            </w:r>
            <w:r>
              <w:rPr>
                <w:spacing w:val="-2"/>
                <w:sz w:val="24"/>
              </w:rPr>
              <w:t>изгороди</w:t>
            </w:r>
          </w:p>
        </w:tc>
      </w:tr>
      <w:tr w:rsidR="00AC7DD6">
        <w:trPr>
          <w:trHeight w:val="828"/>
        </w:trPr>
        <w:tc>
          <w:tcPr>
            <w:tcW w:w="4897" w:type="dxa"/>
          </w:tcPr>
          <w:p w:rsidR="00AC7DD6" w:rsidRDefault="00466DA9">
            <w:pPr>
              <w:pStyle w:val="TableParagraph"/>
              <w:ind w:left="107" w:right="638"/>
              <w:rPr>
                <w:sz w:val="24"/>
              </w:rPr>
            </w:pPr>
            <w:r>
              <w:rPr>
                <w:sz w:val="24"/>
              </w:rPr>
              <w:t>9. Общеобразовательные школы и профессионально-техническиеучилища</w:t>
            </w:r>
          </w:p>
        </w:tc>
        <w:tc>
          <w:tcPr>
            <w:tcW w:w="1961" w:type="dxa"/>
          </w:tcPr>
          <w:p w:rsidR="00AC7DD6" w:rsidRDefault="00466DA9">
            <w:pPr>
              <w:pStyle w:val="TableParagraph"/>
              <w:spacing w:line="268" w:lineRule="exact"/>
              <w:ind w:left="108" w:right="102"/>
              <w:jc w:val="center"/>
              <w:rPr>
                <w:sz w:val="24"/>
              </w:rPr>
            </w:pPr>
            <w:r>
              <w:rPr>
                <w:sz w:val="24"/>
              </w:rPr>
              <w:t>неменее</w:t>
            </w:r>
            <w:r>
              <w:rPr>
                <w:spacing w:val="-5"/>
                <w:sz w:val="24"/>
              </w:rPr>
              <w:t>1,2</w:t>
            </w:r>
          </w:p>
        </w:tc>
        <w:tc>
          <w:tcPr>
            <w:tcW w:w="2804" w:type="dxa"/>
          </w:tcPr>
          <w:p w:rsidR="00AC7DD6" w:rsidRDefault="00466DA9">
            <w:pPr>
              <w:pStyle w:val="TableParagraph"/>
              <w:ind w:left="105" w:right="405"/>
              <w:rPr>
                <w:sz w:val="24"/>
              </w:rPr>
            </w:pPr>
            <w:r>
              <w:rPr>
                <w:sz w:val="24"/>
              </w:rPr>
              <w:t>стальнаясетка(живая изгородьдля</w:t>
            </w:r>
            <w:r>
              <w:rPr>
                <w:spacing w:val="-2"/>
                <w:sz w:val="24"/>
              </w:rPr>
              <w:t>участков</w:t>
            </w:r>
          </w:p>
          <w:p w:rsidR="00AC7DD6" w:rsidRDefault="00466DA9">
            <w:pPr>
              <w:pStyle w:val="TableParagraph"/>
              <w:spacing w:line="264" w:lineRule="exact"/>
              <w:ind w:left="105"/>
              <w:rPr>
                <w:sz w:val="24"/>
              </w:rPr>
            </w:pPr>
            <w:r>
              <w:rPr>
                <w:sz w:val="24"/>
              </w:rPr>
              <w:t>внутри</w:t>
            </w:r>
            <w:r>
              <w:rPr>
                <w:spacing w:val="-2"/>
                <w:sz w:val="24"/>
              </w:rPr>
              <w:t>микрорайонов)</w:t>
            </w:r>
          </w:p>
        </w:tc>
      </w:tr>
      <w:tr w:rsidR="00AC7DD6">
        <w:trPr>
          <w:trHeight w:val="830"/>
        </w:trPr>
        <w:tc>
          <w:tcPr>
            <w:tcW w:w="4897" w:type="dxa"/>
          </w:tcPr>
          <w:p w:rsidR="00AC7DD6" w:rsidRDefault="00466DA9">
            <w:pPr>
              <w:pStyle w:val="TableParagraph"/>
              <w:spacing w:line="270" w:lineRule="exact"/>
              <w:ind w:left="107"/>
              <w:rPr>
                <w:sz w:val="24"/>
              </w:rPr>
            </w:pPr>
            <w:r>
              <w:rPr>
                <w:sz w:val="24"/>
              </w:rPr>
              <w:t>10.Детскиеясли-</w:t>
            </w:r>
            <w:r>
              <w:rPr>
                <w:spacing w:val="-4"/>
                <w:sz w:val="24"/>
              </w:rPr>
              <w:t>сады</w:t>
            </w:r>
          </w:p>
        </w:tc>
        <w:tc>
          <w:tcPr>
            <w:tcW w:w="1961" w:type="dxa"/>
          </w:tcPr>
          <w:p w:rsidR="00AC7DD6" w:rsidRDefault="00466DA9">
            <w:pPr>
              <w:pStyle w:val="TableParagraph"/>
              <w:spacing w:line="270" w:lineRule="exact"/>
              <w:ind w:left="108" w:right="102"/>
              <w:jc w:val="center"/>
              <w:rPr>
                <w:sz w:val="24"/>
              </w:rPr>
            </w:pPr>
            <w:r>
              <w:rPr>
                <w:sz w:val="24"/>
              </w:rPr>
              <w:t>неменее</w:t>
            </w:r>
            <w:r>
              <w:rPr>
                <w:spacing w:val="-5"/>
                <w:sz w:val="24"/>
              </w:rPr>
              <w:t>1,6</w:t>
            </w:r>
          </w:p>
        </w:tc>
        <w:tc>
          <w:tcPr>
            <w:tcW w:w="2804" w:type="dxa"/>
          </w:tcPr>
          <w:p w:rsidR="00AC7DD6" w:rsidRDefault="00466DA9">
            <w:pPr>
              <w:pStyle w:val="TableParagraph"/>
              <w:ind w:left="105"/>
              <w:rPr>
                <w:sz w:val="24"/>
              </w:rPr>
            </w:pPr>
            <w:r>
              <w:rPr>
                <w:sz w:val="24"/>
              </w:rPr>
              <w:t xml:space="preserve">стальнаясеткаили </w:t>
            </w:r>
            <w:r>
              <w:rPr>
                <w:spacing w:val="-2"/>
                <w:sz w:val="24"/>
              </w:rPr>
              <w:t>железобетонное</w:t>
            </w:r>
          </w:p>
          <w:p w:rsidR="00AC7DD6" w:rsidRDefault="00466DA9">
            <w:pPr>
              <w:pStyle w:val="TableParagraph"/>
              <w:spacing w:line="264" w:lineRule="exact"/>
              <w:ind w:left="105"/>
              <w:rPr>
                <w:sz w:val="24"/>
              </w:rPr>
            </w:pPr>
            <w:r>
              <w:rPr>
                <w:spacing w:val="-2"/>
                <w:sz w:val="24"/>
              </w:rPr>
              <w:t>решетчатое</w:t>
            </w:r>
          </w:p>
        </w:tc>
      </w:tr>
      <w:tr w:rsidR="00AC7DD6">
        <w:trPr>
          <w:trHeight w:val="1383"/>
        </w:trPr>
        <w:tc>
          <w:tcPr>
            <w:tcW w:w="4897" w:type="dxa"/>
            <w:tcBorders>
              <w:bottom w:val="nil"/>
            </w:tcBorders>
          </w:tcPr>
          <w:p w:rsidR="00AC7DD6" w:rsidRDefault="00466DA9">
            <w:pPr>
              <w:pStyle w:val="TableParagraph"/>
              <w:ind w:left="107" w:right="112"/>
              <w:rPr>
                <w:sz w:val="24"/>
              </w:rPr>
            </w:pPr>
            <w:r>
              <w:rPr>
                <w:sz w:val="24"/>
              </w:rPr>
              <w:t xml:space="preserve">11.Спортивныекомплексы,стадионы,катки, открытые бассейны и другие спортивные сооружения (при контролируемом входе </w:t>
            </w:r>
            <w:r>
              <w:rPr>
                <w:spacing w:val="-2"/>
                <w:sz w:val="24"/>
              </w:rPr>
              <w:t>посетителей)</w:t>
            </w:r>
          </w:p>
        </w:tc>
        <w:tc>
          <w:tcPr>
            <w:tcW w:w="1961" w:type="dxa"/>
            <w:tcBorders>
              <w:bottom w:val="nil"/>
            </w:tcBorders>
          </w:tcPr>
          <w:p w:rsidR="00AC7DD6" w:rsidRDefault="00466DA9">
            <w:pPr>
              <w:pStyle w:val="TableParagraph"/>
              <w:spacing w:line="268" w:lineRule="exact"/>
              <w:ind w:left="6"/>
              <w:jc w:val="center"/>
              <w:rPr>
                <w:sz w:val="24"/>
              </w:rPr>
            </w:pPr>
            <w:r>
              <w:rPr>
                <w:sz w:val="24"/>
              </w:rPr>
              <w:t>2</w:t>
            </w:r>
          </w:p>
        </w:tc>
        <w:tc>
          <w:tcPr>
            <w:tcW w:w="2804" w:type="dxa"/>
            <w:tcBorders>
              <w:bottom w:val="nil"/>
            </w:tcBorders>
          </w:tcPr>
          <w:p w:rsidR="00AC7DD6" w:rsidRDefault="00466DA9">
            <w:pPr>
              <w:pStyle w:val="TableParagraph"/>
              <w:ind w:left="105" w:right="212"/>
              <w:rPr>
                <w:sz w:val="24"/>
              </w:rPr>
            </w:pPr>
            <w:r>
              <w:rPr>
                <w:sz w:val="24"/>
              </w:rPr>
              <w:t>стальнаясетка,сварные или литые металлические секции,</w:t>
            </w:r>
          </w:p>
          <w:p w:rsidR="00AC7DD6" w:rsidRDefault="00466DA9">
            <w:pPr>
              <w:pStyle w:val="TableParagraph"/>
              <w:spacing w:line="270" w:lineRule="atLeast"/>
              <w:ind w:left="105"/>
              <w:rPr>
                <w:sz w:val="24"/>
              </w:rPr>
            </w:pPr>
            <w:r>
              <w:rPr>
                <w:spacing w:val="-2"/>
                <w:sz w:val="24"/>
              </w:rPr>
              <w:t>железобетонное решетчатое</w:t>
            </w:r>
          </w:p>
        </w:tc>
      </w:tr>
      <w:tr w:rsidR="008E3682" w:rsidTr="008E3682">
        <w:trPr>
          <w:trHeight w:val="1098"/>
        </w:trPr>
        <w:tc>
          <w:tcPr>
            <w:tcW w:w="4897" w:type="dxa"/>
            <w:tcBorders>
              <w:top w:val="nil"/>
            </w:tcBorders>
          </w:tcPr>
          <w:p w:rsidR="008E3682" w:rsidRDefault="008E3682">
            <w:pPr>
              <w:pStyle w:val="TableParagraph"/>
              <w:ind w:left="107" w:right="112"/>
              <w:rPr>
                <w:sz w:val="24"/>
              </w:rPr>
            </w:pPr>
            <w:r>
              <w:rPr>
                <w:sz w:val="24"/>
              </w:rPr>
              <w:t xml:space="preserve">Открытыеспортивныеплощадкивжилых </w:t>
            </w:r>
            <w:r>
              <w:rPr>
                <w:spacing w:val="-2"/>
                <w:sz w:val="24"/>
              </w:rPr>
              <w:t>зонах</w:t>
            </w:r>
          </w:p>
          <w:p w:rsidR="008E3682" w:rsidRDefault="008E3682" w:rsidP="008E3682">
            <w:pPr>
              <w:pStyle w:val="TableParagraph"/>
              <w:rPr>
                <w:sz w:val="24"/>
              </w:rPr>
            </w:pPr>
            <w:r>
              <w:rPr>
                <w:sz w:val="24"/>
              </w:rPr>
              <w:tab/>
            </w:r>
          </w:p>
        </w:tc>
        <w:tc>
          <w:tcPr>
            <w:tcW w:w="1961" w:type="dxa"/>
            <w:tcBorders>
              <w:top w:val="nil"/>
            </w:tcBorders>
          </w:tcPr>
          <w:p w:rsidR="008E3682" w:rsidRDefault="008E3682">
            <w:pPr>
              <w:pStyle w:val="TableParagraph"/>
              <w:spacing w:line="264" w:lineRule="exact"/>
              <w:ind w:left="108" w:right="102"/>
              <w:jc w:val="center"/>
              <w:rPr>
                <w:sz w:val="24"/>
              </w:rPr>
            </w:pPr>
            <w:r>
              <w:rPr>
                <w:sz w:val="24"/>
              </w:rPr>
              <w:t>2 -</w:t>
            </w:r>
            <w:r>
              <w:rPr>
                <w:spacing w:val="-5"/>
                <w:sz w:val="24"/>
              </w:rPr>
              <w:t>4,5</w:t>
            </w:r>
          </w:p>
        </w:tc>
        <w:tc>
          <w:tcPr>
            <w:tcW w:w="2804" w:type="dxa"/>
            <w:tcBorders>
              <w:top w:val="nil"/>
            </w:tcBorders>
          </w:tcPr>
          <w:p w:rsidR="008E3682" w:rsidRDefault="008E3682">
            <w:pPr>
              <w:pStyle w:val="TableParagraph"/>
              <w:ind w:left="105"/>
              <w:rPr>
                <w:sz w:val="24"/>
              </w:rPr>
            </w:pPr>
            <w:r>
              <w:rPr>
                <w:sz w:val="24"/>
              </w:rPr>
              <w:t>стальнаясварнаяили плетеная сетка</w:t>
            </w:r>
          </w:p>
          <w:p w:rsidR="008E3682" w:rsidRDefault="008E3682">
            <w:pPr>
              <w:pStyle w:val="TableParagraph"/>
              <w:spacing w:line="264" w:lineRule="exact"/>
              <w:ind w:left="105"/>
              <w:rPr>
                <w:sz w:val="24"/>
              </w:rPr>
            </w:pPr>
            <w:r>
              <w:rPr>
                <w:spacing w:val="-2"/>
                <w:sz w:val="24"/>
              </w:rPr>
              <w:t>повышенного</w:t>
            </w:r>
          </w:p>
          <w:p w:rsidR="008E3682" w:rsidRDefault="008E3682" w:rsidP="008E3682">
            <w:pPr>
              <w:pStyle w:val="TableParagraph"/>
              <w:spacing w:line="256" w:lineRule="exact"/>
              <w:ind w:left="105"/>
              <w:rPr>
                <w:sz w:val="24"/>
              </w:rPr>
            </w:pPr>
            <w:r>
              <w:rPr>
                <w:sz w:val="24"/>
              </w:rPr>
              <w:t>эстетического</w:t>
            </w:r>
            <w:r>
              <w:rPr>
                <w:spacing w:val="-2"/>
                <w:sz w:val="24"/>
              </w:rPr>
              <w:t>уровня</w:t>
            </w:r>
          </w:p>
        </w:tc>
      </w:tr>
      <w:tr w:rsidR="00AC7DD6">
        <w:trPr>
          <w:trHeight w:val="830"/>
        </w:trPr>
        <w:tc>
          <w:tcPr>
            <w:tcW w:w="4897" w:type="dxa"/>
          </w:tcPr>
          <w:p w:rsidR="00AC7DD6" w:rsidRDefault="00466DA9">
            <w:pPr>
              <w:pStyle w:val="TableParagraph"/>
              <w:spacing w:before="1"/>
              <w:ind w:left="107"/>
              <w:rPr>
                <w:sz w:val="24"/>
              </w:rPr>
            </w:pPr>
            <w:r>
              <w:rPr>
                <w:sz w:val="24"/>
              </w:rPr>
              <w:t>12.Летниесооружениявпарках</w:t>
            </w:r>
            <w:r>
              <w:rPr>
                <w:spacing w:val="-5"/>
                <w:sz w:val="24"/>
              </w:rPr>
              <w:t>при</w:t>
            </w:r>
          </w:p>
          <w:p w:rsidR="00AC7DD6" w:rsidRDefault="00466DA9">
            <w:pPr>
              <w:pStyle w:val="TableParagraph"/>
              <w:spacing w:line="270" w:lineRule="atLeast"/>
              <w:ind w:left="107" w:right="112"/>
              <w:rPr>
                <w:sz w:val="24"/>
              </w:rPr>
            </w:pPr>
            <w:r>
              <w:rPr>
                <w:sz w:val="24"/>
              </w:rPr>
              <w:t>контролируемом входе посетителей (танцевальныеплощадкиаттракционыит.п.)</w:t>
            </w:r>
          </w:p>
        </w:tc>
        <w:tc>
          <w:tcPr>
            <w:tcW w:w="1961" w:type="dxa"/>
          </w:tcPr>
          <w:p w:rsidR="00AC7DD6" w:rsidRDefault="00466DA9">
            <w:pPr>
              <w:pStyle w:val="TableParagraph"/>
              <w:spacing w:before="1"/>
              <w:ind w:left="111" w:right="102"/>
              <w:jc w:val="center"/>
              <w:rPr>
                <w:sz w:val="24"/>
              </w:rPr>
            </w:pPr>
            <w:r>
              <w:rPr>
                <w:spacing w:val="-5"/>
                <w:sz w:val="24"/>
              </w:rPr>
              <w:t>1,6</w:t>
            </w:r>
          </w:p>
        </w:tc>
        <w:tc>
          <w:tcPr>
            <w:tcW w:w="2804" w:type="dxa"/>
          </w:tcPr>
          <w:p w:rsidR="00AC7DD6" w:rsidRDefault="00466DA9">
            <w:pPr>
              <w:pStyle w:val="TableParagraph"/>
              <w:spacing w:before="1"/>
              <w:ind w:left="105"/>
              <w:rPr>
                <w:sz w:val="24"/>
              </w:rPr>
            </w:pPr>
            <w:r>
              <w:rPr>
                <w:sz w:val="24"/>
              </w:rPr>
              <w:t>стальнаясетка</w:t>
            </w:r>
            <w:r>
              <w:rPr>
                <w:spacing w:val="-4"/>
                <w:sz w:val="24"/>
              </w:rPr>
              <w:t>(при</w:t>
            </w:r>
          </w:p>
          <w:p w:rsidR="00AC7DD6" w:rsidRDefault="00466DA9">
            <w:pPr>
              <w:pStyle w:val="TableParagraph"/>
              <w:spacing w:line="270" w:lineRule="atLeast"/>
              <w:ind w:left="105"/>
              <w:rPr>
                <w:sz w:val="24"/>
              </w:rPr>
            </w:pPr>
            <w:r>
              <w:rPr>
                <w:spacing w:val="-2"/>
                <w:sz w:val="24"/>
              </w:rPr>
              <w:t xml:space="preserve">необходимостиохраны) </w:t>
            </w:r>
            <w:r>
              <w:rPr>
                <w:sz w:val="24"/>
              </w:rPr>
              <w:t>или живая изгородь</w:t>
            </w:r>
          </w:p>
        </w:tc>
      </w:tr>
      <w:tr w:rsidR="00AC7DD6">
        <w:trPr>
          <w:trHeight w:val="827"/>
        </w:trPr>
        <w:tc>
          <w:tcPr>
            <w:tcW w:w="4897" w:type="dxa"/>
          </w:tcPr>
          <w:p w:rsidR="00AC7DD6" w:rsidRDefault="00466DA9">
            <w:pPr>
              <w:pStyle w:val="TableParagraph"/>
              <w:spacing w:line="275" w:lineRule="exact"/>
              <w:ind w:left="107"/>
              <w:rPr>
                <w:sz w:val="24"/>
              </w:rPr>
            </w:pPr>
            <w:r>
              <w:rPr>
                <w:sz w:val="24"/>
              </w:rPr>
              <w:t>13.Ботаническиеизоологические</w:t>
            </w:r>
            <w:r>
              <w:rPr>
                <w:spacing w:val="-4"/>
                <w:sz w:val="24"/>
              </w:rPr>
              <w:t>сады</w:t>
            </w:r>
          </w:p>
        </w:tc>
        <w:tc>
          <w:tcPr>
            <w:tcW w:w="1961" w:type="dxa"/>
          </w:tcPr>
          <w:p w:rsidR="00AC7DD6" w:rsidRDefault="00466DA9">
            <w:pPr>
              <w:pStyle w:val="TableParagraph"/>
              <w:spacing w:line="275" w:lineRule="exact"/>
              <w:ind w:left="111" w:right="102"/>
              <w:jc w:val="center"/>
              <w:rPr>
                <w:sz w:val="24"/>
              </w:rPr>
            </w:pPr>
            <w:r>
              <w:rPr>
                <w:spacing w:val="-5"/>
                <w:sz w:val="24"/>
              </w:rPr>
              <w:t>1,6</w:t>
            </w:r>
          </w:p>
        </w:tc>
        <w:tc>
          <w:tcPr>
            <w:tcW w:w="2804" w:type="dxa"/>
          </w:tcPr>
          <w:p w:rsidR="00AC7DD6" w:rsidRDefault="00466DA9">
            <w:pPr>
              <w:pStyle w:val="TableParagraph"/>
              <w:spacing w:line="276" w:lineRule="exact"/>
              <w:ind w:left="105"/>
              <w:rPr>
                <w:sz w:val="24"/>
              </w:rPr>
            </w:pPr>
            <w:r>
              <w:rPr>
                <w:sz w:val="24"/>
              </w:rPr>
              <w:t xml:space="preserve">стальнаясеткаили </w:t>
            </w:r>
            <w:r>
              <w:rPr>
                <w:spacing w:val="-2"/>
                <w:sz w:val="24"/>
              </w:rPr>
              <w:t>железобетонное решетчатое</w:t>
            </w:r>
          </w:p>
        </w:tc>
      </w:tr>
      <w:tr w:rsidR="00AC7DD6">
        <w:trPr>
          <w:trHeight w:val="551"/>
        </w:trPr>
        <w:tc>
          <w:tcPr>
            <w:tcW w:w="4897" w:type="dxa"/>
          </w:tcPr>
          <w:p w:rsidR="00AC7DD6" w:rsidRDefault="00466DA9">
            <w:pPr>
              <w:pStyle w:val="TableParagraph"/>
              <w:spacing w:line="276" w:lineRule="exact"/>
              <w:ind w:left="107" w:right="112"/>
              <w:rPr>
                <w:sz w:val="24"/>
              </w:rPr>
            </w:pPr>
            <w:r>
              <w:rPr>
                <w:sz w:val="24"/>
              </w:rPr>
              <w:lastRenderedPageBreak/>
              <w:t xml:space="preserve">14.Охраняемыеобъектырадиовещанияи </w:t>
            </w:r>
            <w:r>
              <w:rPr>
                <w:spacing w:val="-2"/>
                <w:sz w:val="24"/>
              </w:rPr>
              <w:t>телевидения</w:t>
            </w:r>
          </w:p>
        </w:tc>
        <w:tc>
          <w:tcPr>
            <w:tcW w:w="1961" w:type="dxa"/>
          </w:tcPr>
          <w:p w:rsidR="00AC7DD6" w:rsidRDefault="00466DA9">
            <w:pPr>
              <w:pStyle w:val="TableParagraph"/>
              <w:spacing w:line="275" w:lineRule="exact"/>
              <w:ind w:left="6"/>
              <w:jc w:val="center"/>
              <w:rPr>
                <w:sz w:val="24"/>
              </w:rPr>
            </w:pPr>
            <w:r>
              <w:rPr>
                <w:sz w:val="24"/>
              </w:rPr>
              <w:t>2</w:t>
            </w:r>
          </w:p>
        </w:tc>
        <w:tc>
          <w:tcPr>
            <w:tcW w:w="2804" w:type="dxa"/>
          </w:tcPr>
          <w:p w:rsidR="00AC7DD6" w:rsidRDefault="00466DA9">
            <w:pPr>
              <w:pStyle w:val="TableParagraph"/>
              <w:spacing w:line="275" w:lineRule="exact"/>
              <w:ind w:left="105"/>
              <w:rPr>
                <w:sz w:val="24"/>
              </w:rPr>
            </w:pPr>
            <w:r>
              <w:rPr>
                <w:sz w:val="24"/>
              </w:rPr>
              <w:t>стальная</w:t>
            </w:r>
            <w:r>
              <w:rPr>
                <w:spacing w:val="-2"/>
                <w:sz w:val="24"/>
              </w:rPr>
              <w:t>сетка</w:t>
            </w:r>
          </w:p>
        </w:tc>
      </w:tr>
      <w:tr w:rsidR="00AC7DD6">
        <w:trPr>
          <w:trHeight w:val="1102"/>
        </w:trPr>
        <w:tc>
          <w:tcPr>
            <w:tcW w:w="4897" w:type="dxa"/>
          </w:tcPr>
          <w:p w:rsidR="00AC7DD6" w:rsidRDefault="00466DA9">
            <w:pPr>
              <w:pStyle w:val="TableParagraph"/>
              <w:spacing w:line="276" w:lineRule="exact"/>
              <w:ind w:left="107" w:right="112"/>
              <w:rPr>
                <w:sz w:val="24"/>
              </w:rPr>
            </w:pPr>
            <w:r>
              <w:rPr>
                <w:sz w:val="24"/>
              </w:rPr>
              <w:t>15. Хозяйственные зоны предприятий общественного питания и бытового обслуживания населения магазинов, санаториев,домовотдыха,гостиницит.п.</w:t>
            </w:r>
          </w:p>
        </w:tc>
        <w:tc>
          <w:tcPr>
            <w:tcW w:w="1961" w:type="dxa"/>
          </w:tcPr>
          <w:p w:rsidR="00AC7DD6" w:rsidRDefault="00466DA9">
            <w:pPr>
              <w:pStyle w:val="TableParagraph"/>
              <w:spacing w:line="274" w:lineRule="exact"/>
              <w:ind w:left="111" w:right="102"/>
              <w:jc w:val="center"/>
              <w:rPr>
                <w:sz w:val="24"/>
              </w:rPr>
            </w:pPr>
            <w:r>
              <w:rPr>
                <w:spacing w:val="-5"/>
                <w:sz w:val="24"/>
              </w:rPr>
              <w:t>1,6</w:t>
            </w:r>
          </w:p>
        </w:tc>
        <w:tc>
          <w:tcPr>
            <w:tcW w:w="2804" w:type="dxa"/>
          </w:tcPr>
          <w:p w:rsidR="00AC7DD6" w:rsidRDefault="00466DA9">
            <w:pPr>
              <w:pStyle w:val="TableParagraph"/>
              <w:ind w:left="105" w:right="212"/>
              <w:rPr>
                <w:sz w:val="24"/>
              </w:rPr>
            </w:pPr>
            <w:r>
              <w:rPr>
                <w:sz w:val="24"/>
              </w:rPr>
              <w:t xml:space="preserve">живая изгородь, стальная сетка (при </w:t>
            </w:r>
            <w:r>
              <w:rPr>
                <w:spacing w:val="-2"/>
                <w:sz w:val="24"/>
              </w:rPr>
              <w:t>необходимостиохраны)</w:t>
            </w:r>
          </w:p>
        </w:tc>
      </w:tr>
    </w:tbl>
    <w:p w:rsidR="00AC7DD6" w:rsidRDefault="00AC7DD6">
      <w:pPr>
        <w:pStyle w:val="a3"/>
        <w:spacing w:before="8"/>
        <w:ind w:left="0" w:firstLine="0"/>
        <w:jc w:val="left"/>
        <w:rPr>
          <w:b/>
          <w:sz w:val="17"/>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42"/>
        </w:numPr>
        <w:tabs>
          <w:tab w:val="left" w:pos="1759"/>
        </w:tabs>
        <w:ind w:right="560" w:firstLine="719"/>
        <w:rPr>
          <w:sz w:val="28"/>
        </w:rPr>
      </w:pPr>
      <w:r>
        <w:rPr>
          <w:sz w:val="28"/>
        </w:rPr>
        <w:t xml:space="preserve">При проектировании оград допускается применять также местные материалы (за исключением кирпича) с учетом технической и экономической </w:t>
      </w:r>
      <w:r>
        <w:rPr>
          <w:spacing w:val="-2"/>
          <w:sz w:val="28"/>
        </w:rPr>
        <w:t>целесообразности.</w:t>
      </w:r>
    </w:p>
    <w:p w:rsidR="00AC7DD6" w:rsidRDefault="00466DA9">
      <w:pPr>
        <w:pStyle w:val="a3"/>
        <w:spacing w:before="1"/>
        <w:ind w:left="662" w:right="560"/>
      </w:pPr>
      <w:r>
        <w:t>Применение кирпичной кладки допускается для доборных элементов ограждений, входов и въездов.</w:t>
      </w:r>
    </w:p>
    <w:p w:rsidR="00AC7DD6" w:rsidRDefault="00466DA9">
      <w:pPr>
        <w:pStyle w:val="a3"/>
        <w:spacing w:line="321" w:lineRule="exact"/>
        <w:ind w:left="1382" w:firstLine="0"/>
      </w:pPr>
      <w:r>
        <w:t>Применениедеревянныхограддопускаетсявлесных</w:t>
      </w:r>
      <w:r>
        <w:rPr>
          <w:spacing w:val="-2"/>
        </w:rPr>
        <w:t>районах.</w:t>
      </w:r>
    </w:p>
    <w:p w:rsidR="00AC7DD6" w:rsidRDefault="00466DA9">
      <w:pPr>
        <w:pStyle w:val="a4"/>
        <w:numPr>
          <w:ilvl w:val="0"/>
          <w:numId w:val="142"/>
        </w:numPr>
        <w:tabs>
          <w:tab w:val="left" w:pos="1766"/>
        </w:tabs>
        <w:ind w:right="561" w:firstLine="719"/>
        <w:rPr>
          <w:sz w:val="28"/>
        </w:rPr>
      </w:pPr>
      <w:r>
        <w:rPr>
          <w:sz w:val="28"/>
        </w:rPr>
        <w:t>Живая изгородь представляет собой рядовую (1-3 ряда) посадку кустарников и деревьев специальных пород.</w:t>
      </w:r>
    </w:p>
    <w:p w:rsidR="00AC7DD6" w:rsidRDefault="00466DA9">
      <w:pPr>
        <w:pStyle w:val="a3"/>
        <w:spacing w:before="1"/>
        <w:ind w:left="662" w:right="559"/>
      </w:pPr>
      <w:r>
        <w:t>Выбор пород кустарников и деревьев для живых изгородей следует производить с учетом почвенно-климатических условий.</w:t>
      </w:r>
    </w:p>
    <w:p w:rsidR="00AC7DD6" w:rsidRDefault="00466DA9">
      <w:pPr>
        <w:pStyle w:val="a4"/>
        <w:numPr>
          <w:ilvl w:val="0"/>
          <w:numId w:val="142"/>
        </w:numPr>
        <w:tabs>
          <w:tab w:val="left" w:pos="1678"/>
        </w:tabs>
        <w:ind w:right="560" w:firstLine="719"/>
        <w:rPr>
          <w:sz w:val="28"/>
        </w:rPr>
      </w:pPr>
      <w:r>
        <w:rPr>
          <w:sz w:val="28"/>
        </w:rPr>
        <w:t xml:space="preserve">Устройство оград следует выполнять в соответствии со </w:t>
      </w:r>
      <w:hyperlink r:id="rId15">
        <w:r>
          <w:rPr>
            <w:sz w:val="28"/>
          </w:rPr>
          <w:t>СНиП III-10-75</w:t>
        </w:r>
      </w:hyperlink>
      <w:r>
        <w:rPr>
          <w:sz w:val="28"/>
        </w:rPr>
        <w:t xml:space="preserve"> "Благоустройство территорий".</w:t>
      </w:r>
    </w:p>
    <w:p w:rsidR="00AC7DD6" w:rsidRDefault="00AC7DD6">
      <w:pPr>
        <w:pStyle w:val="a3"/>
        <w:spacing w:before="10"/>
        <w:ind w:left="0" w:firstLine="0"/>
        <w:jc w:val="left"/>
        <w:rPr>
          <w:sz w:val="23"/>
        </w:rPr>
      </w:pPr>
    </w:p>
    <w:p w:rsidR="00AC7DD6" w:rsidRDefault="00466DA9">
      <w:pPr>
        <w:pStyle w:val="a4"/>
        <w:numPr>
          <w:ilvl w:val="0"/>
          <w:numId w:val="141"/>
        </w:numPr>
        <w:tabs>
          <w:tab w:val="left" w:pos="1447"/>
        </w:tabs>
        <w:spacing w:before="1"/>
        <w:ind w:right="930" w:hanging="3102"/>
        <w:jc w:val="left"/>
        <w:rPr>
          <w:b/>
          <w:sz w:val="28"/>
        </w:rPr>
      </w:pPr>
      <w:r>
        <w:rPr>
          <w:b/>
          <w:color w:val="25282E"/>
          <w:sz w:val="28"/>
        </w:rPr>
        <w:t>Основныетехнико-экономическиепоказателигенеральногоплана сельского поселения:</w:t>
      </w:r>
    </w:p>
    <w:p w:rsidR="00AC7DD6" w:rsidRDefault="00466DA9">
      <w:pPr>
        <w:spacing w:before="1"/>
        <w:ind w:right="560"/>
        <w:jc w:val="right"/>
        <w:rPr>
          <w:b/>
          <w:sz w:val="28"/>
        </w:rPr>
      </w:pPr>
      <w:r>
        <w:rPr>
          <w:b/>
          <w:color w:val="25282E"/>
          <w:spacing w:val="-2"/>
          <w:sz w:val="28"/>
        </w:rPr>
        <w:t>Таблица</w:t>
      </w:r>
      <w:r>
        <w:rPr>
          <w:b/>
          <w:color w:val="25282E"/>
          <w:spacing w:val="-5"/>
          <w:sz w:val="28"/>
        </w:rPr>
        <w:t>21</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817"/>
        </w:trPr>
        <w:tc>
          <w:tcPr>
            <w:tcW w:w="835"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ind w:left="161" w:right="153"/>
              <w:jc w:val="center"/>
              <w:rPr>
                <w:sz w:val="24"/>
              </w:rPr>
            </w:pPr>
            <w:r>
              <w:rPr>
                <w:spacing w:val="-5"/>
                <w:sz w:val="24"/>
              </w:rPr>
              <w:t>п/п</w:t>
            </w:r>
          </w:p>
        </w:tc>
        <w:tc>
          <w:tcPr>
            <w:tcW w:w="3504" w:type="dxa"/>
          </w:tcPr>
          <w:p w:rsidR="00AC7DD6" w:rsidRDefault="00466DA9">
            <w:pPr>
              <w:pStyle w:val="TableParagraph"/>
              <w:spacing w:line="275" w:lineRule="exact"/>
              <w:ind w:left="1166"/>
              <w:rPr>
                <w:sz w:val="24"/>
              </w:rPr>
            </w:pPr>
            <w:r>
              <w:rPr>
                <w:spacing w:val="-2"/>
                <w:sz w:val="24"/>
              </w:rPr>
              <w:t>Показатели</w:t>
            </w:r>
          </w:p>
        </w:tc>
        <w:tc>
          <w:tcPr>
            <w:tcW w:w="1961" w:type="dxa"/>
          </w:tcPr>
          <w:p w:rsidR="00AC7DD6" w:rsidRDefault="00466DA9">
            <w:pPr>
              <w:pStyle w:val="TableParagraph"/>
              <w:ind w:left="444" w:right="350" w:firstLine="62"/>
              <w:rPr>
                <w:sz w:val="24"/>
              </w:rPr>
            </w:pPr>
            <w:r>
              <w:rPr>
                <w:spacing w:val="-2"/>
                <w:sz w:val="24"/>
              </w:rPr>
              <w:t>Единицы измерения</w:t>
            </w:r>
          </w:p>
        </w:tc>
        <w:tc>
          <w:tcPr>
            <w:tcW w:w="1536" w:type="dxa"/>
            <w:tcBorders>
              <w:bottom w:val="single" w:sz="12" w:space="0" w:color="000000"/>
            </w:tcBorders>
          </w:tcPr>
          <w:p w:rsidR="00AC7DD6" w:rsidRDefault="00466DA9">
            <w:pPr>
              <w:pStyle w:val="TableParagraph"/>
              <w:spacing w:line="276" w:lineRule="exact"/>
              <w:ind w:left="168" w:right="129" w:hanging="29"/>
              <w:jc w:val="both"/>
              <w:rPr>
                <w:sz w:val="24"/>
              </w:rPr>
            </w:pPr>
            <w:r>
              <w:rPr>
                <w:spacing w:val="-2"/>
                <w:sz w:val="24"/>
              </w:rPr>
              <w:t xml:space="preserve">Современно </w:t>
            </w:r>
            <w:r>
              <w:rPr>
                <w:sz w:val="24"/>
              </w:rPr>
              <w:t>есостояние наг.</w:t>
            </w:r>
          </w:p>
        </w:tc>
        <w:tc>
          <w:tcPr>
            <w:tcW w:w="1684" w:type="dxa"/>
          </w:tcPr>
          <w:p w:rsidR="00AC7DD6" w:rsidRDefault="00466DA9">
            <w:pPr>
              <w:pStyle w:val="TableParagraph"/>
              <w:ind w:left="610" w:right="280" w:hanging="315"/>
              <w:rPr>
                <w:sz w:val="24"/>
              </w:rPr>
            </w:pPr>
            <w:r>
              <w:rPr>
                <w:spacing w:val="-2"/>
                <w:sz w:val="24"/>
              </w:rPr>
              <w:t xml:space="preserve">Расчетный </w:t>
            </w:r>
            <w:r>
              <w:rPr>
                <w:spacing w:val="-4"/>
                <w:sz w:val="24"/>
              </w:rPr>
              <w:t>срок</w:t>
            </w:r>
          </w:p>
        </w:tc>
      </w:tr>
      <w:tr w:rsidR="00AC7DD6">
        <w:trPr>
          <w:trHeight w:val="255"/>
        </w:trPr>
        <w:tc>
          <w:tcPr>
            <w:tcW w:w="835" w:type="dxa"/>
          </w:tcPr>
          <w:p w:rsidR="00AC7DD6" w:rsidRDefault="00466DA9">
            <w:pPr>
              <w:pStyle w:val="TableParagraph"/>
              <w:spacing w:line="235" w:lineRule="exact"/>
              <w:ind w:left="9"/>
              <w:jc w:val="center"/>
              <w:rPr>
                <w:sz w:val="24"/>
              </w:rPr>
            </w:pPr>
            <w:r>
              <w:rPr>
                <w:sz w:val="24"/>
              </w:rPr>
              <w:t>1</w:t>
            </w:r>
          </w:p>
        </w:tc>
        <w:tc>
          <w:tcPr>
            <w:tcW w:w="3504" w:type="dxa"/>
          </w:tcPr>
          <w:p w:rsidR="00AC7DD6" w:rsidRDefault="00466DA9">
            <w:pPr>
              <w:pStyle w:val="TableParagraph"/>
              <w:spacing w:line="235" w:lineRule="exact"/>
              <w:ind w:left="11"/>
              <w:jc w:val="center"/>
              <w:rPr>
                <w:sz w:val="24"/>
              </w:rPr>
            </w:pPr>
            <w:r>
              <w:rPr>
                <w:sz w:val="24"/>
              </w:rPr>
              <w:t>2</w:t>
            </w:r>
          </w:p>
        </w:tc>
        <w:tc>
          <w:tcPr>
            <w:tcW w:w="1961" w:type="dxa"/>
          </w:tcPr>
          <w:p w:rsidR="00AC7DD6" w:rsidRDefault="00466DA9">
            <w:pPr>
              <w:pStyle w:val="TableParagraph"/>
              <w:spacing w:line="235" w:lineRule="exact"/>
              <w:ind w:left="9"/>
              <w:jc w:val="center"/>
              <w:rPr>
                <w:sz w:val="24"/>
              </w:rPr>
            </w:pPr>
            <w:r>
              <w:rPr>
                <w:sz w:val="24"/>
              </w:rPr>
              <w:t>3</w:t>
            </w:r>
          </w:p>
        </w:tc>
        <w:tc>
          <w:tcPr>
            <w:tcW w:w="1536" w:type="dxa"/>
            <w:tcBorders>
              <w:top w:val="single" w:sz="12" w:space="0" w:color="000000"/>
            </w:tcBorders>
          </w:tcPr>
          <w:p w:rsidR="00AC7DD6" w:rsidRDefault="00466DA9">
            <w:pPr>
              <w:pStyle w:val="TableParagraph"/>
              <w:spacing w:line="235" w:lineRule="exact"/>
              <w:ind w:left="11"/>
              <w:jc w:val="center"/>
              <w:rPr>
                <w:sz w:val="24"/>
              </w:rPr>
            </w:pPr>
            <w:r>
              <w:rPr>
                <w:sz w:val="24"/>
              </w:rPr>
              <w:t>4</w:t>
            </w:r>
          </w:p>
        </w:tc>
        <w:tc>
          <w:tcPr>
            <w:tcW w:w="1684" w:type="dxa"/>
          </w:tcPr>
          <w:p w:rsidR="00AC7DD6" w:rsidRDefault="00466DA9">
            <w:pPr>
              <w:pStyle w:val="TableParagraph"/>
              <w:spacing w:line="235" w:lineRule="exact"/>
              <w:ind w:left="13"/>
              <w:jc w:val="center"/>
              <w:rPr>
                <w:sz w:val="24"/>
              </w:rPr>
            </w:pPr>
            <w:r>
              <w:rPr>
                <w:sz w:val="24"/>
              </w:rPr>
              <w:t>5</w:t>
            </w:r>
          </w:p>
        </w:tc>
      </w:tr>
      <w:tr w:rsidR="00AC7DD6">
        <w:trPr>
          <w:trHeight w:val="492"/>
        </w:trPr>
        <w:tc>
          <w:tcPr>
            <w:tcW w:w="9520" w:type="dxa"/>
            <w:gridSpan w:val="5"/>
          </w:tcPr>
          <w:p w:rsidR="00AC7DD6" w:rsidRDefault="00466DA9">
            <w:pPr>
              <w:pStyle w:val="TableParagraph"/>
              <w:spacing w:before="107"/>
              <w:ind w:left="3886" w:right="3879"/>
              <w:jc w:val="center"/>
              <w:rPr>
                <w:b/>
                <w:sz w:val="24"/>
              </w:rPr>
            </w:pPr>
            <w:r>
              <w:rPr>
                <w:b/>
                <w:color w:val="25282E"/>
                <w:spacing w:val="-2"/>
                <w:sz w:val="24"/>
              </w:rPr>
              <w:t>Обязательные</w:t>
            </w: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1.</w:t>
            </w:r>
          </w:p>
        </w:tc>
        <w:tc>
          <w:tcPr>
            <w:tcW w:w="3504" w:type="dxa"/>
          </w:tcPr>
          <w:p w:rsidR="00AC7DD6" w:rsidRDefault="00466DA9">
            <w:pPr>
              <w:pStyle w:val="TableParagraph"/>
              <w:spacing w:line="256" w:lineRule="exact"/>
              <w:ind w:left="107"/>
              <w:rPr>
                <w:sz w:val="24"/>
              </w:rPr>
            </w:pPr>
            <w:r>
              <w:rPr>
                <w:spacing w:val="-2"/>
                <w:sz w:val="24"/>
              </w:rPr>
              <w:t>Территория</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1385"/>
        </w:trPr>
        <w:tc>
          <w:tcPr>
            <w:tcW w:w="835" w:type="dxa"/>
            <w:vMerge w:val="restart"/>
          </w:tcPr>
          <w:p w:rsidR="00AC7DD6" w:rsidRDefault="00466DA9">
            <w:pPr>
              <w:pStyle w:val="TableParagraph"/>
              <w:spacing w:line="275" w:lineRule="exact"/>
              <w:ind w:left="266"/>
              <w:rPr>
                <w:sz w:val="24"/>
              </w:rPr>
            </w:pPr>
            <w:r>
              <w:rPr>
                <w:spacing w:val="-5"/>
                <w:sz w:val="24"/>
              </w:rPr>
              <w:t>1.1</w:t>
            </w:r>
          </w:p>
        </w:tc>
        <w:tc>
          <w:tcPr>
            <w:tcW w:w="3504" w:type="dxa"/>
            <w:tcBorders>
              <w:bottom w:val="nil"/>
            </w:tcBorders>
          </w:tcPr>
          <w:p w:rsidR="00AC7DD6" w:rsidRDefault="00466DA9">
            <w:pPr>
              <w:pStyle w:val="TableParagraph"/>
              <w:ind w:left="107"/>
              <w:rPr>
                <w:sz w:val="24"/>
              </w:rPr>
            </w:pPr>
            <w:r>
              <w:rPr>
                <w:sz w:val="24"/>
              </w:rPr>
              <w:t xml:space="preserve">Общая площадь земель </w:t>
            </w:r>
            <w:r>
              <w:rPr>
                <w:spacing w:val="-2"/>
                <w:sz w:val="24"/>
              </w:rPr>
              <w:t xml:space="preserve">городскогоокруга,городского, </w:t>
            </w:r>
            <w:r>
              <w:rPr>
                <w:sz w:val="24"/>
              </w:rPr>
              <w:t>сельского поселения в установленных границах</w:t>
            </w:r>
          </w:p>
          <w:p w:rsidR="00AC7DD6" w:rsidRDefault="00466DA9">
            <w:pPr>
              <w:pStyle w:val="TableParagraph"/>
              <w:spacing w:line="262" w:lineRule="exact"/>
              <w:ind w:left="107"/>
              <w:rPr>
                <w:sz w:val="24"/>
              </w:rPr>
            </w:pPr>
            <w:r>
              <w:rPr>
                <w:sz w:val="24"/>
              </w:rPr>
              <w:t>втомчисле</w:t>
            </w:r>
            <w:r>
              <w:rPr>
                <w:spacing w:val="-2"/>
                <w:sz w:val="24"/>
              </w:rPr>
              <w:t>территории:</w:t>
            </w:r>
          </w:p>
        </w:tc>
        <w:tc>
          <w:tcPr>
            <w:tcW w:w="1961" w:type="dxa"/>
            <w:tcBorders>
              <w:bottom w:val="nil"/>
            </w:tcBorders>
          </w:tcPr>
          <w:p w:rsidR="00AC7DD6" w:rsidRDefault="00466DA9">
            <w:pPr>
              <w:pStyle w:val="TableParagraph"/>
              <w:spacing w:line="275" w:lineRule="exact"/>
              <w:ind w:left="112" w:right="100"/>
              <w:jc w:val="center"/>
              <w:rPr>
                <w:sz w:val="24"/>
              </w:rPr>
            </w:pPr>
            <w:r>
              <w:rPr>
                <w:spacing w:val="-5"/>
                <w:sz w:val="24"/>
              </w:rPr>
              <w:t>га</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72" w:lineRule="exact"/>
              <w:ind w:left="107"/>
              <w:rPr>
                <w:sz w:val="24"/>
              </w:rPr>
            </w:pPr>
            <w:r>
              <w:rPr>
                <w:sz w:val="24"/>
              </w:rPr>
              <w:t>жилых</w:t>
            </w:r>
            <w:r>
              <w:rPr>
                <w:spacing w:val="-5"/>
                <w:sz w:val="24"/>
              </w:rPr>
              <w:t>зон</w:t>
            </w:r>
          </w:p>
          <w:p w:rsidR="00AC7DD6" w:rsidRDefault="00466DA9">
            <w:pPr>
              <w:pStyle w:val="TableParagraph"/>
              <w:spacing w:line="261" w:lineRule="exact"/>
              <w:ind w:left="107"/>
              <w:rPr>
                <w:sz w:val="24"/>
              </w:rPr>
            </w:pPr>
            <w:r>
              <w:rPr>
                <w:sz w:val="24"/>
              </w:rPr>
              <w:t>из</w:t>
            </w:r>
            <w:r>
              <w:rPr>
                <w:spacing w:val="-4"/>
                <w:sz w:val="24"/>
              </w:rPr>
              <w:t>них:</w:t>
            </w:r>
          </w:p>
        </w:tc>
        <w:tc>
          <w:tcPr>
            <w:tcW w:w="1961" w:type="dxa"/>
            <w:tcBorders>
              <w:top w:val="nil"/>
              <w:bottom w:val="nil"/>
            </w:tcBorders>
          </w:tcPr>
          <w:p w:rsidR="00AC7DD6" w:rsidRDefault="00466DA9">
            <w:pPr>
              <w:pStyle w:val="TableParagraph"/>
              <w:spacing w:line="272" w:lineRule="exact"/>
              <w:ind w:left="112" w:right="102"/>
              <w:jc w:val="center"/>
              <w:rPr>
                <w:sz w:val="24"/>
              </w:rPr>
            </w:pPr>
            <w:r>
              <w:rPr>
                <w:spacing w:val="-4"/>
                <w:sz w:val="24"/>
              </w:rPr>
              <w:t>га/%</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многоэтажная</w:t>
            </w:r>
            <w:r>
              <w:rPr>
                <w:spacing w:val="-2"/>
                <w:sz w:val="24"/>
              </w:rPr>
              <w:t>застройка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4-5-этажная</w:t>
            </w:r>
            <w:r>
              <w:rPr>
                <w:spacing w:val="-2"/>
                <w:sz w:val="24"/>
              </w:rPr>
              <w:t>застройка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1" w:lineRule="exact"/>
              <w:ind w:left="107"/>
              <w:rPr>
                <w:sz w:val="24"/>
              </w:rPr>
            </w:pPr>
            <w:r>
              <w:rPr>
                <w:sz w:val="24"/>
              </w:rPr>
              <w:t xml:space="preserve">малоэтажная </w:t>
            </w:r>
            <w:r>
              <w:rPr>
                <w:spacing w:val="-2"/>
                <w:sz w:val="24"/>
              </w:rPr>
              <w:t>застройка</w:t>
            </w:r>
          </w:p>
        </w:tc>
        <w:tc>
          <w:tcPr>
            <w:tcW w:w="1961" w:type="dxa"/>
            <w:tcBorders>
              <w:top w:val="nil"/>
              <w:bottom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20" w:right="0" w:bottom="117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82"/>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spacing w:line="262"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val="restart"/>
            <w:tcBorders>
              <w:top w:val="nil"/>
            </w:tcBorders>
          </w:tcPr>
          <w:p w:rsidR="00AC7DD6" w:rsidRDefault="00AC7DD6">
            <w:pPr>
              <w:pStyle w:val="TableParagraph"/>
              <w:rPr>
                <w:sz w:val="24"/>
              </w:rPr>
            </w:pPr>
          </w:p>
        </w:tc>
        <w:tc>
          <w:tcPr>
            <w:tcW w:w="1684" w:type="dxa"/>
            <w:vMerge w:val="restart"/>
            <w:tcBorders>
              <w:top w:val="nil"/>
            </w:tcBorders>
          </w:tcPr>
          <w:p w:rsidR="00AC7DD6" w:rsidRDefault="00AC7DD6">
            <w:pPr>
              <w:pStyle w:val="TableParagraph"/>
              <w:rPr>
                <w:sz w:val="24"/>
              </w:rPr>
            </w:pPr>
          </w:p>
        </w:tc>
      </w:tr>
      <w:tr w:rsidR="00AC7DD6">
        <w:trPr>
          <w:trHeight w:val="828"/>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малоэтажныежилыедома</w:t>
            </w:r>
            <w:r>
              <w:rPr>
                <w:spacing w:val="-10"/>
                <w:sz w:val="24"/>
              </w:rPr>
              <w:t>с</w:t>
            </w:r>
          </w:p>
          <w:p w:rsidR="00AC7DD6" w:rsidRDefault="00466DA9">
            <w:pPr>
              <w:pStyle w:val="TableParagraph"/>
              <w:spacing w:line="270" w:lineRule="atLeast"/>
              <w:ind w:left="107" w:right="306"/>
              <w:rPr>
                <w:sz w:val="24"/>
              </w:rPr>
            </w:pPr>
            <w:r>
              <w:rPr>
                <w:sz w:val="24"/>
              </w:rPr>
              <w:t xml:space="preserve">приквартирнымиземельными </w:t>
            </w: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индивидуальныежилыедома</w:t>
            </w:r>
            <w:r>
              <w:rPr>
                <w:spacing w:val="-10"/>
                <w:sz w:val="24"/>
              </w:rPr>
              <w:t>с</w:t>
            </w:r>
          </w:p>
          <w:p w:rsidR="00AC7DD6" w:rsidRDefault="00466DA9">
            <w:pPr>
              <w:pStyle w:val="TableParagraph"/>
              <w:spacing w:line="268" w:lineRule="exact"/>
              <w:ind w:left="107"/>
              <w:rPr>
                <w:sz w:val="24"/>
              </w:rPr>
            </w:pPr>
            <w:r>
              <w:rPr>
                <w:sz w:val="24"/>
              </w:rPr>
              <w:t xml:space="preserve">приусадебными </w:t>
            </w: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общественно-деловых</w:t>
            </w:r>
            <w:r>
              <w:rPr>
                <w:spacing w:val="-5"/>
                <w:sz w:val="24"/>
              </w:rPr>
              <w:t>зон</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производственных</w:t>
            </w:r>
            <w:r>
              <w:rPr>
                <w:spacing w:val="-5"/>
                <w:sz w:val="24"/>
              </w:rPr>
              <w:t>зон</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зонинженерной</w:t>
            </w:r>
            <w:r>
              <w:rPr>
                <w:spacing w:val="-10"/>
                <w:sz w:val="24"/>
              </w:rPr>
              <w:t>и</w:t>
            </w:r>
          </w:p>
          <w:p w:rsidR="00AC7DD6" w:rsidRDefault="00466DA9">
            <w:pPr>
              <w:pStyle w:val="TableParagraph"/>
              <w:spacing w:line="269" w:lineRule="exact"/>
              <w:ind w:left="107"/>
              <w:rPr>
                <w:sz w:val="24"/>
              </w:rPr>
            </w:pPr>
            <w:r>
              <w:rPr>
                <w:sz w:val="24"/>
              </w:rPr>
              <w:t>транспортной</w:t>
            </w:r>
            <w:r>
              <w:rPr>
                <w:spacing w:val="-2"/>
                <w:sz w:val="24"/>
              </w:rPr>
              <w:t>инфраструктур</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 xml:space="preserve">рекреационных </w:t>
            </w:r>
            <w:r>
              <w:rPr>
                <w:spacing w:val="-5"/>
                <w:sz w:val="24"/>
              </w:rPr>
              <w:t>зон</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зон</w:t>
            </w:r>
            <w:r>
              <w:rPr>
                <w:spacing w:val="-2"/>
                <w:sz w:val="24"/>
              </w:rPr>
              <w:t>сельскохозяйственного</w:t>
            </w:r>
          </w:p>
          <w:p w:rsidR="00AC7DD6" w:rsidRDefault="00466DA9">
            <w:pPr>
              <w:pStyle w:val="TableParagraph"/>
              <w:spacing w:line="268" w:lineRule="exact"/>
              <w:ind w:left="107"/>
              <w:rPr>
                <w:sz w:val="24"/>
              </w:rPr>
            </w:pPr>
            <w:r>
              <w:rPr>
                <w:spacing w:val="-2"/>
                <w:sz w:val="24"/>
              </w:rPr>
              <w:t>использования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зонспециального</w:t>
            </w:r>
            <w:r>
              <w:rPr>
                <w:spacing w:val="-2"/>
                <w:sz w:val="24"/>
              </w:rPr>
              <w:t>назначения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режимных</w:t>
            </w:r>
            <w:r>
              <w:rPr>
                <w:spacing w:val="-5"/>
                <w:sz w:val="24"/>
              </w:rPr>
              <w:t>зон</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 xml:space="preserve">иных </w:t>
            </w:r>
            <w:r>
              <w:rPr>
                <w:spacing w:val="-5"/>
                <w:sz w:val="24"/>
              </w:rPr>
              <w:t>зон</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383"/>
        </w:trPr>
        <w:tc>
          <w:tcPr>
            <w:tcW w:w="835" w:type="dxa"/>
            <w:vMerge w:val="restart"/>
          </w:tcPr>
          <w:p w:rsidR="00AC7DD6" w:rsidRDefault="00466DA9">
            <w:pPr>
              <w:pStyle w:val="TableParagraph"/>
              <w:spacing w:line="268" w:lineRule="exact"/>
              <w:ind w:left="266"/>
              <w:rPr>
                <w:sz w:val="24"/>
              </w:rPr>
            </w:pPr>
            <w:r>
              <w:rPr>
                <w:spacing w:val="-5"/>
                <w:sz w:val="24"/>
              </w:rPr>
              <w:t>1.2</w:t>
            </w:r>
          </w:p>
        </w:tc>
        <w:tc>
          <w:tcPr>
            <w:tcW w:w="3504" w:type="dxa"/>
            <w:tcBorders>
              <w:bottom w:val="nil"/>
            </w:tcBorders>
          </w:tcPr>
          <w:p w:rsidR="00AC7DD6" w:rsidRDefault="00466DA9">
            <w:pPr>
              <w:pStyle w:val="TableParagraph"/>
              <w:ind w:left="107" w:right="182"/>
              <w:rPr>
                <w:sz w:val="24"/>
              </w:rPr>
            </w:pPr>
            <w:r>
              <w:rPr>
                <w:sz w:val="24"/>
              </w:rPr>
              <w:t xml:space="preserve">Из общей площади земель городского, сельского поселениятерриторииобщего </w:t>
            </w:r>
            <w:r>
              <w:rPr>
                <w:spacing w:val="-2"/>
                <w:sz w:val="24"/>
              </w:rPr>
              <w:t>пользования</w:t>
            </w:r>
          </w:p>
          <w:p w:rsidR="00AC7DD6" w:rsidRDefault="00466DA9">
            <w:pPr>
              <w:pStyle w:val="TableParagraph"/>
              <w:spacing w:line="268" w:lineRule="exact"/>
              <w:ind w:left="107"/>
              <w:rPr>
                <w:sz w:val="24"/>
              </w:rPr>
            </w:pPr>
            <w:r>
              <w:rPr>
                <w:sz w:val="24"/>
              </w:rPr>
              <w:t>из</w:t>
            </w:r>
            <w:r>
              <w:rPr>
                <w:spacing w:val="-4"/>
                <w:sz w:val="24"/>
              </w:rPr>
              <w:t>них:</w:t>
            </w:r>
          </w:p>
        </w:tc>
        <w:tc>
          <w:tcPr>
            <w:tcW w:w="1961" w:type="dxa"/>
            <w:tcBorders>
              <w:bottom w:val="nil"/>
            </w:tcBorders>
          </w:tcPr>
          <w:p w:rsidR="00AC7DD6" w:rsidRDefault="00466DA9">
            <w:pPr>
              <w:pStyle w:val="TableParagraph"/>
              <w:spacing w:line="268" w:lineRule="exact"/>
              <w:ind w:left="112" w:right="102"/>
              <w:jc w:val="center"/>
              <w:rPr>
                <w:sz w:val="24"/>
              </w:rPr>
            </w:pPr>
            <w:r>
              <w:rPr>
                <w:spacing w:val="-4"/>
                <w:sz w:val="24"/>
              </w:rPr>
              <w:t>га/%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 xml:space="preserve">зеленыенасаждения </w:t>
            </w:r>
            <w:r>
              <w:rPr>
                <w:spacing w:val="-2"/>
                <w:sz w:val="24"/>
              </w:rPr>
              <w:t>общего</w:t>
            </w:r>
          </w:p>
          <w:p w:rsidR="00AC7DD6" w:rsidRDefault="00466DA9">
            <w:pPr>
              <w:pStyle w:val="TableParagraph"/>
              <w:spacing w:line="269" w:lineRule="exact"/>
              <w:ind w:left="107"/>
              <w:rPr>
                <w:sz w:val="24"/>
              </w:rPr>
            </w:pPr>
            <w:r>
              <w:rPr>
                <w:spacing w:val="-2"/>
                <w:sz w:val="24"/>
              </w:rPr>
              <w:t>пользования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улицы,дороги,</w:t>
            </w:r>
            <w:r>
              <w:rPr>
                <w:spacing w:val="-2"/>
                <w:sz w:val="24"/>
              </w:rPr>
              <w:t>проезды,</w:t>
            </w:r>
          </w:p>
          <w:p w:rsidR="00AC7DD6" w:rsidRDefault="00466DA9">
            <w:pPr>
              <w:pStyle w:val="TableParagraph"/>
              <w:spacing w:line="268" w:lineRule="exact"/>
              <w:ind w:left="107"/>
              <w:rPr>
                <w:sz w:val="24"/>
              </w:rPr>
            </w:pPr>
            <w:r>
              <w:rPr>
                <w:spacing w:val="-2"/>
                <w:sz w:val="24"/>
              </w:rPr>
              <w:t>площади</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прочиетерритории</w:t>
            </w:r>
            <w:r>
              <w:rPr>
                <w:spacing w:val="-2"/>
                <w:sz w:val="24"/>
              </w:rPr>
              <w:t>общего</w:t>
            </w:r>
          </w:p>
          <w:p w:rsidR="00AC7DD6" w:rsidRDefault="00466DA9">
            <w:pPr>
              <w:pStyle w:val="TableParagraph"/>
              <w:spacing w:line="264" w:lineRule="exact"/>
              <w:ind w:left="107"/>
              <w:rPr>
                <w:sz w:val="24"/>
              </w:rPr>
            </w:pPr>
            <w:r>
              <w:rPr>
                <w:spacing w:val="-2"/>
                <w:sz w:val="24"/>
              </w:rPr>
              <w:t>пользования</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932"/>
        </w:trPr>
        <w:tc>
          <w:tcPr>
            <w:tcW w:w="835" w:type="dxa"/>
          </w:tcPr>
          <w:p w:rsidR="00AC7DD6" w:rsidRDefault="00466DA9">
            <w:pPr>
              <w:pStyle w:val="TableParagraph"/>
              <w:spacing w:line="268" w:lineRule="exact"/>
              <w:ind w:right="256"/>
              <w:jc w:val="right"/>
              <w:rPr>
                <w:sz w:val="24"/>
              </w:rPr>
            </w:pPr>
            <w:r>
              <w:rPr>
                <w:spacing w:val="-5"/>
                <w:sz w:val="24"/>
              </w:rPr>
              <w:t>1.3</w:t>
            </w:r>
          </w:p>
        </w:tc>
        <w:tc>
          <w:tcPr>
            <w:tcW w:w="3504" w:type="dxa"/>
          </w:tcPr>
          <w:p w:rsidR="00AC7DD6" w:rsidRDefault="00466DA9">
            <w:pPr>
              <w:pStyle w:val="TableParagraph"/>
              <w:ind w:left="107" w:right="306"/>
              <w:rPr>
                <w:sz w:val="24"/>
              </w:rPr>
            </w:pPr>
            <w:r>
              <w:rPr>
                <w:sz w:val="24"/>
              </w:rPr>
              <w:t xml:space="preserve">Из общей площади земель городского, сельского поселения территории, </w:t>
            </w:r>
            <w:r>
              <w:rPr>
                <w:spacing w:val="-2"/>
                <w:sz w:val="24"/>
              </w:rPr>
              <w:t xml:space="preserve">неиспользуемые,требующие </w:t>
            </w:r>
            <w:r>
              <w:rPr>
                <w:sz w:val="24"/>
              </w:rPr>
              <w:t>специальных инженерных мероприятий (овраги,</w:t>
            </w:r>
          </w:p>
          <w:p w:rsidR="00AC7DD6" w:rsidRDefault="00466DA9">
            <w:pPr>
              <w:pStyle w:val="TableParagraph"/>
              <w:spacing w:line="264" w:lineRule="exact"/>
              <w:ind w:left="107"/>
              <w:rPr>
                <w:sz w:val="24"/>
              </w:rPr>
            </w:pPr>
            <w:r>
              <w:rPr>
                <w:sz w:val="24"/>
              </w:rPr>
              <w:t>нарушенныетерриториии</w:t>
            </w:r>
            <w:r>
              <w:rPr>
                <w:spacing w:val="-4"/>
                <w:sz w:val="24"/>
              </w:rPr>
              <w:t>т.п.)</w:t>
            </w:r>
          </w:p>
        </w:tc>
        <w:tc>
          <w:tcPr>
            <w:tcW w:w="1961" w:type="dxa"/>
          </w:tcPr>
          <w:p w:rsidR="00AC7DD6" w:rsidRDefault="00466DA9">
            <w:pPr>
              <w:pStyle w:val="TableParagraph"/>
              <w:spacing w:line="268" w:lineRule="exact"/>
              <w:ind w:left="111" w:right="102"/>
              <w:jc w:val="center"/>
              <w:rPr>
                <w:sz w:val="24"/>
              </w:rPr>
            </w:pPr>
            <w:r>
              <w:rPr>
                <w:sz w:val="24"/>
              </w:rPr>
              <w:t xml:space="preserve">га/ </w:t>
            </w:r>
            <w:r>
              <w:rPr>
                <w:spacing w:val="-10"/>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3"/>
        </w:trPr>
        <w:tc>
          <w:tcPr>
            <w:tcW w:w="835" w:type="dxa"/>
          </w:tcPr>
          <w:p w:rsidR="00AC7DD6" w:rsidRDefault="00466DA9">
            <w:pPr>
              <w:pStyle w:val="TableParagraph"/>
              <w:spacing w:line="268" w:lineRule="exact"/>
              <w:ind w:right="256"/>
              <w:jc w:val="right"/>
              <w:rPr>
                <w:sz w:val="24"/>
              </w:rPr>
            </w:pPr>
            <w:r>
              <w:rPr>
                <w:spacing w:val="-5"/>
                <w:sz w:val="24"/>
              </w:rPr>
              <w:t>1.4</w:t>
            </w:r>
          </w:p>
        </w:tc>
        <w:tc>
          <w:tcPr>
            <w:tcW w:w="3504" w:type="dxa"/>
          </w:tcPr>
          <w:p w:rsidR="00AC7DD6" w:rsidRDefault="00466DA9">
            <w:pPr>
              <w:pStyle w:val="TableParagraph"/>
              <w:ind w:left="107"/>
              <w:rPr>
                <w:sz w:val="24"/>
              </w:rPr>
            </w:pPr>
            <w:r>
              <w:rPr>
                <w:sz w:val="24"/>
              </w:rPr>
              <w:t>Из общей площади земель городского, сельского</w:t>
            </w:r>
          </w:p>
          <w:p w:rsidR="00AC7DD6" w:rsidRDefault="00466DA9">
            <w:pPr>
              <w:pStyle w:val="TableParagraph"/>
              <w:spacing w:line="270" w:lineRule="atLeast"/>
              <w:ind w:left="107"/>
              <w:rPr>
                <w:sz w:val="24"/>
              </w:rPr>
            </w:pPr>
            <w:r>
              <w:rPr>
                <w:sz w:val="24"/>
              </w:rPr>
              <w:t>поселениятерриториирезерва для развития поселения</w:t>
            </w:r>
          </w:p>
        </w:tc>
        <w:tc>
          <w:tcPr>
            <w:tcW w:w="1961" w:type="dxa"/>
          </w:tcPr>
          <w:p w:rsidR="00AC7DD6" w:rsidRDefault="00466DA9">
            <w:pPr>
              <w:pStyle w:val="TableParagraph"/>
              <w:spacing w:line="268" w:lineRule="exact"/>
              <w:ind w:left="111" w:right="102"/>
              <w:jc w:val="center"/>
              <w:rPr>
                <w:sz w:val="24"/>
              </w:rPr>
            </w:pPr>
            <w:r>
              <w:rPr>
                <w:sz w:val="24"/>
              </w:rPr>
              <w:t xml:space="preserve">га/ </w:t>
            </w:r>
            <w:r>
              <w:rPr>
                <w:spacing w:val="-10"/>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4"/>
        </w:trPr>
        <w:tc>
          <w:tcPr>
            <w:tcW w:w="835" w:type="dxa"/>
          </w:tcPr>
          <w:p w:rsidR="00AC7DD6" w:rsidRDefault="00466DA9">
            <w:pPr>
              <w:pStyle w:val="TableParagraph"/>
              <w:spacing w:line="267" w:lineRule="exact"/>
              <w:ind w:right="256"/>
              <w:jc w:val="right"/>
              <w:rPr>
                <w:sz w:val="24"/>
              </w:rPr>
            </w:pPr>
            <w:r>
              <w:rPr>
                <w:spacing w:val="-5"/>
                <w:sz w:val="24"/>
              </w:rPr>
              <w:t>1.5</w:t>
            </w:r>
          </w:p>
        </w:tc>
        <w:tc>
          <w:tcPr>
            <w:tcW w:w="3504" w:type="dxa"/>
          </w:tcPr>
          <w:p w:rsidR="00AC7DD6" w:rsidRDefault="00466DA9">
            <w:pPr>
              <w:pStyle w:val="TableParagraph"/>
              <w:ind w:left="107"/>
              <w:rPr>
                <w:sz w:val="24"/>
              </w:rPr>
            </w:pPr>
            <w:r>
              <w:rPr>
                <w:sz w:val="24"/>
              </w:rPr>
              <w:t>Использование подземного пространства под</w:t>
            </w:r>
          </w:p>
          <w:p w:rsidR="00AC7DD6" w:rsidRDefault="00466DA9">
            <w:pPr>
              <w:pStyle w:val="TableParagraph"/>
              <w:spacing w:line="270" w:lineRule="atLeast"/>
              <w:ind w:left="107" w:right="182"/>
              <w:rPr>
                <w:sz w:val="24"/>
              </w:rPr>
            </w:pPr>
            <w:r>
              <w:rPr>
                <w:sz w:val="24"/>
              </w:rPr>
              <w:t>транспортнуюинфраструктуру и иные цели</w:t>
            </w:r>
          </w:p>
        </w:tc>
        <w:tc>
          <w:tcPr>
            <w:tcW w:w="1961" w:type="dxa"/>
          </w:tcPr>
          <w:p w:rsidR="00AC7DD6" w:rsidRDefault="00466DA9">
            <w:pPr>
              <w:pStyle w:val="TableParagraph"/>
              <w:spacing w:line="267" w:lineRule="exact"/>
              <w:ind w:left="111" w:right="102"/>
              <w:jc w:val="center"/>
              <w:rPr>
                <w:sz w:val="24"/>
              </w:rPr>
            </w:pPr>
            <w:r>
              <w:rPr>
                <w:sz w:val="24"/>
              </w:rPr>
              <w:t xml:space="preserve">тыс.кв. </w:t>
            </w:r>
            <w:r>
              <w:rPr>
                <w:spacing w:val="-10"/>
                <w:sz w:val="24"/>
              </w:rPr>
              <w:t>м</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31"/>
        </w:trPr>
        <w:tc>
          <w:tcPr>
            <w:tcW w:w="835" w:type="dxa"/>
            <w:vMerge w:val="restart"/>
          </w:tcPr>
          <w:p w:rsidR="00AC7DD6" w:rsidRDefault="00466DA9">
            <w:pPr>
              <w:pStyle w:val="TableParagraph"/>
              <w:spacing w:line="268" w:lineRule="exact"/>
              <w:ind w:left="266"/>
              <w:rPr>
                <w:sz w:val="24"/>
              </w:rPr>
            </w:pPr>
            <w:r>
              <w:rPr>
                <w:spacing w:val="-5"/>
                <w:sz w:val="24"/>
              </w:rPr>
              <w:t>1.6</w:t>
            </w:r>
          </w:p>
        </w:tc>
        <w:tc>
          <w:tcPr>
            <w:tcW w:w="3504" w:type="dxa"/>
            <w:tcBorders>
              <w:bottom w:val="nil"/>
            </w:tcBorders>
          </w:tcPr>
          <w:p w:rsidR="00AC7DD6" w:rsidRDefault="00466DA9">
            <w:pPr>
              <w:pStyle w:val="TableParagraph"/>
              <w:ind w:left="107"/>
              <w:rPr>
                <w:sz w:val="24"/>
              </w:rPr>
            </w:pPr>
            <w:r>
              <w:rPr>
                <w:sz w:val="24"/>
              </w:rPr>
              <w:t>Изобщегоколичестваземель городского, сельского</w:t>
            </w:r>
          </w:p>
          <w:p w:rsidR="00AC7DD6" w:rsidRDefault="00466DA9">
            <w:pPr>
              <w:pStyle w:val="TableParagraph"/>
              <w:spacing w:line="268" w:lineRule="exact"/>
              <w:ind w:left="107"/>
              <w:rPr>
                <w:sz w:val="24"/>
              </w:rPr>
            </w:pPr>
            <w:r>
              <w:rPr>
                <w:spacing w:val="-2"/>
                <w:sz w:val="24"/>
              </w:rPr>
              <w:t>поселения</w:t>
            </w:r>
          </w:p>
        </w:tc>
        <w:tc>
          <w:tcPr>
            <w:tcW w:w="1961" w:type="dxa"/>
            <w:tcBorders>
              <w:bottom w:val="nil"/>
            </w:tcBorders>
          </w:tcPr>
          <w:p w:rsidR="00AC7DD6" w:rsidRDefault="00466DA9">
            <w:pPr>
              <w:pStyle w:val="TableParagraph"/>
              <w:spacing w:line="268" w:lineRule="exact"/>
              <w:ind w:left="111" w:right="102"/>
              <w:jc w:val="center"/>
              <w:rPr>
                <w:sz w:val="24"/>
              </w:rPr>
            </w:pPr>
            <w:r>
              <w:rPr>
                <w:sz w:val="24"/>
              </w:rPr>
              <w:t xml:space="preserve">тыс.кв. </w:t>
            </w:r>
            <w:r>
              <w:rPr>
                <w:spacing w:val="-10"/>
                <w:sz w:val="24"/>
              </w:rPr>
              <w:t>м</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земли,находящиеся</w:t>
            </w:r>
            <w:r>
              <w:rPr>
                <w:spacing w:val="-10"/>
                <w:sz w:val="24"/>
              </w:rPr>
              <w:t>в</w:t>
            </w:r>
          </w:p>
          <w:p w:rsidR="00AC7DD6" w:rsidRDefault="00466DA9">
            <w:pPr>
              <w:pStyle w:val="TableParagraph"/>
              <w:spacing w:line="269" w:lineRule="exact"/>
              <w:ind w:left="107"/>
              <w:rPr>
                <w:sz w:val="24"/>
              </w:rPr>
            </w:pPr>
            <w:r>
              <w:rPr>
                <w:sz w:val="24"/>
              </w:rPr>
              <w:t>федеральной</w:t>
            </w:r>
            <w:r>
              <w:rPr>
                <w:spacing w:val="-2"/>
                <w:sz w:val="24"/>
              </w:rPr>
              <w:t>собственности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828"/>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 xml:space="preserve">земли, находящиеся в </w:t>
            </w:r>
            <w:r>
              <w:rPr>
                <w:spacing w:val="-2"/>
                <w:sz w:val="24"/>
              </w:rPr>
              <w:t>собственности Краснодарского</w:t>
            </w:r>
          </w:p>
          <w:p w:rsidR="00AC7DD6" w:rsidRDefault="00466DA9">
            <w:pPr>
              <w:pStyle w:val="TableParagraph"/>
              <w:spacing w:line="268" w:lineRule="exact"/>
              <w:ind w:left="107"/>
              <w:rPr>
                <w:sz w:val="24"/>
              </w:rPr>
            </w:pPr>
            <w:r>
              <w:rPr>
                <w:spacing w:val="-4"/>
                <w:sz w:val="24"/>
              </w:rPr>
              <w:t>края</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1" w:lineRule="exact"/>
              <w:ind w:left="107"/>
              <w:rPr>
                <w:sz w:val="24"/>
              </w:rPr>
            </w:pPr>
            <w:r>
              <w:rPr>
                <w:sz w:val="24"/>
              </w:rPr>
              <w:t>земли,находящиеся</w:t>
            </w:r>
            <w:r>
              <w:rPr>
                <w:spacing w:val="-10"/>
                <w:sz w:val="24"/>
              </w:rPr>
              <w:t>в</w:t>
            </w:r>
          </w:p>
        </w:tc>
        <w:tc>
          <w:tcPr>
            <w:tcW w:w="1961" w:type="dxa"/>
            <w:tcBorders>
              <w:top w:val="nil"/>
              <w:bottom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22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82"/>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spacing w:line="262" w:lineRule="exact"/>
              <w:ind w:left="107"/>
              <w:rPr>
                <w:sz w:val="24"/>
              </w:rPr>
            </w:pPr>
            <w:r>
              <w:rPr>
                <w:sz w:val="24"/>
              </w:rPr>
              <w:t>муниципальной</w:t>
            </w:r>
            <w:r>
              <w:rPr>
                <w:spacing w:val="-2"/>
                <w:sz w:val="24"/>
              </w:rPr>
              <w:t>собственности</w:t>
            </w:r>
          </w:p>
        </w:tc>
        <w:tc>
          <w:tcPr>
            <w:tcW w:w="1961" w:type="dxa"/>
            <w:vMerge w:val="restart"/>
            <w:tcBorders>
              <w:top w:val="nil"/>
            </w:tcBorders>
          </w:tcPr>
          <w:p w:rsidR="00AC7DD6" w:rsidRDefault="00AC7DD6">
            <w:pPr>
              <w:pStyle w:val="TableParagraph"/>
              <w:spacing w:before="3"/>
              <w:rPr>
                <w:b/>
                <w:sz w:val="24"/>
              </w:rPr>
            </w:pPr>
          </w:p>
          <w:p w:rsidR="00AC7DD6" w:rsidRDefault="00466DA9">
            <w:pPr>
              <w:pStyle w:val="TableParagraph"/>
              <w:ind w:left="112" w:right="100"/>
              <w:jc w:val="center"/>
              <w:rPr>
                <w:sz w:val="24"/>
              </w:rPr>
            </w:pPr>
            <w:r>
              <w:rPr>
                <w:w w:val="95"/>
                <w:sz w:val="24"/>
              </w:rPr>
              <w:t>-</w:t>
            </w:r>
            <w:r>
              <w:rPr>
                <w:spacing w:val="-5"/>
                <w:w w:val="95"/>
                <w:sz w:val="24"/>
              </w:rPr>
              <w:t>"-</w:t>
            </w:r>
          </w:p>
        </w:tc>
        <w:tc>
          <w:tcPr>
            <w:tcW w:w="1536" w:type="dxa"/>
            <w:vMerge w:val="restart"/>
            <w:tcBorders>
              <w:top w:val="nil"/>
            </w:tcBorders>
          </w:tcPr>
          <w:p w:rsidR="00AC7DD6" w:rsidRDefault="00AC7DD6">
            <w:pPr>
              <w:pStyle w:val="TableParagraph"/>
              <w:rPr>
                <w:sz w:val="24"/>
              </w:rPr>
            </w:pPr>
          </w:p>
        </w:tc>
        <w:tc>
          <w:tcPr>
            <w:tcW w:w="1684" w:type="dxa"/>
            <w:vMerge w:val="restart"/>
            <w:tcBorders>
              <w:top w:val="nil"/>
            </w:tcBorders>
          </w:tcPr>
          <w:p w:rsidR="00AC7DD6" w:rsidRDefault="00AC7DD6">
            <w:pPr>
              <w:pStyle w:val="TableParagraph"/>
              <w:rPr>
                <w:sz w:val="24"/>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земли,находящиесяв</w:t>
            </w:r>
            <w:r>
              <w:rPr>
                <w:spacing w:val="-2"/>
                <w:sz w:val="24"/>
              </w:rPr>
              <w:t>частной</w:t>
            </w:r>
          </w:p>
          <w:p w:rsidR="00AC7DD6" w:rsidRDefault="00466DA9">
            <w:pPr>
              <w:pStyle w:val="TableParagraph"/>
              <w:spacing w:line="264" w:lineRule="exact"/>
              <w:ind w:left="107"/>
              <w:rPr>
                <w:sz w:val="24"/>
              </w:rPr>
            </w:pPr>
            <w:r>
              <w:rPr>
                <w:spacing w:val="-2"/>
                <w:sz w:val="24"/>
              </w:rPr>
              <w:t>собственности</w:t>
            </w:r>
          </w:p>
        </w:tc>
        <w:tc>
          <w:tcPr>
            <w:tcW w:w="1961" w:type="dxa"/>
            <w:vMerge/>
            <w:tcBorders>
              <w:top w:val="nil"/>
            </w:tcBorders>
          </w:tcPr>
          <w:p w:rsidR="00AC7DD6" w:rsidRDefault="00AC7DD6">
            <w:pPr>
              <w:rPr>
                <w:sz w:val="2"/>
                <w:szCs w:val="2"/>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2.</w:t>
            </w:r>
          </w:p>
        </w:tc>
        <w:tc>
          <w:tcPr>
            <w:tcW w:w="3504" w:type="dxa"/>
          </w:tcPr>
          <w:p w:rsidR="00AC7DD6" w:rsidRDefault="00466DA9">
            <w:pPr>
              <w:pStyle w:val="TableParagraph"/>
              <w:spacing w:line="256" w:lineRule="exact"/>
              <w:ind w:left="107"/>
              <w:rPr>
                <w:sz w:val="24"/>
              </w:rPr>
            </w:pPr>
            <w:r>
              <w:rPr>
                <w:spacing w:val="-2"/>
                <w:sz w:val="24"/>
              </w:rPr>
              <w:t>Население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1107"/>
        </w:trPr>
        <w:tc>
          <w:tcPr>
            <w:tcW w:w="835" w:type="dxa"/>
            <w:vMerge w:val="restart"/>
          </w:tcPr>
          <w:p w:rsidR="00AC7DD6" w:rsidRDefault="00466DA9">
            <w:pPr>
              <w:pStyle w:val="TableParagraph"/>
              <w:spacing w:line="268" w:lineRule="exact"/>
              <w:ind w:left="266"/>
              <w:rPr>
                <w:sz w:val="24"/>
              </w:rPr>
            </w:pPr>
            <w:r>
              <w:rPr>
                <w:spacing w:val="-5"/>
                <w:sz w:val="24"/>
              </w:rPr>
              <w:lastRenderedPageBreak/>
              <w:t>2.1</w:t>
            </w:r>
          </w:p>
        </w:tc>
        <w:tc>
          <w:tcPr>
            <w:tcW w:w="3504" w:type="dxa"/>
            <w:tcBorders>
              <w:bottom w:val="nil"/>
            </w:tcBorders>
          </w:tcPr>
          <w:p w:rsidR="00AC7DD6" w:rsidRDefault="00466DA9">
            <w:pPr>
              <w:pStyle w:val="TableParagraph"/>
              <w:ind w:left="107" w:right="118"/>
              <w:rPr>
                <w:sz w:val="24"/>
              </w:rPr>
            </w:pPr>
            <w:r>
              <w:rPr>
                <w:sz w:val="24"/>
              </w:rPr>
              <w:t xml:space="preserve">Численность населения с учетом подчиненных </w:t>
            </w:r>
            <w:r>
              <w:rPr>
                <w:spacing w:val="-2"/>
                <w:sz w:val="24"/>
              </w:rPr>
              <w:t>административно-территориаль</w:t>
            </w:r>
          </w:p>
          <w:p w:rsidR="00AC7DD6" w:rsidRDefault="00466DA9">
            <w:pPr>
              <w:pStyle w:val="TableParagraph"/>
              <w:spacing w:line="268" w:lineRule="exact"/>
              <w:ind w:left="107"/>
              <w:rPr>
                <w:sz w:val="24"/>
              </w:rPr>
            </w:pPr>
            <w:r>
              <w:rPr>
                <w:sz w:val="24"/>
              </w:rPr>
              <w:t>ных</w:t>
            </w:r>
            <w:r>
              <w:rPr>
                <w:spacing w:val="-2"/>
                <w:sz w:val="24"/>
              </w:rPr>
              <w:t>образований</w:t>
            </w:r>
          </w:p>
        </w:tc>
        <w:tc>
          <w:tcPr>
            <w:tcW w:w="1961" w:type="dxa"/>
            <w:tcBorders>
              <w:bottom w:val="nil"/>
            </w:tcBorders>
          </w:tcPr>
          <w:p w:rsidR="00AC7DD6" w:rsidRDefault="00466DA9">
            <w:pPr>
              <w:pStyle w:val="TableParagraph"/>
              <w:spacing w:line="268" w:lineRule="exact"/>
              <w:ind w:left="111" w:right="102"/>
              <w:jc w:val="center"/>
              <w:rPr>
                <w:sz w:val="24"/>
              </w:rPr>
            </w:pPr>
            <w:r>
              <w:rPr>
                <w:sz w:val="24"/>
              </w:rPr>
              <w:t>тыс.</w:t>
            </w:r>
            <w:r>
              <w:rPr>
                <w:spacing w:val="-4"/>
                <w:sz w:val="24"/>
              </w:rPr>
              <w:t>чел.</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втомчислесобственно</w:t>
            </w:r>
            <w:r>
              <w:rPr>
                <w:spacing w:val="-2"/>
                <w:sz w:val="24"/>
              </w:rPr>
              <w:t xml:space="preserve"> города</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7"/>
        </w:trPr>
        <w:tc>
          <w:tcPr>
            <w:tcW w:w="835" w:type="dxa"/>
            <w:vMerge w:val="restart"/>
          </w:tcPr>
          <w:p w:rsidR="00AC7DD6" w:rsidRDefault="00466DA9">
            <w:pPr>
              <w:pStyle w:val="TableParagraph"/>
              <w:spacing w:line="268" w:lineRule="exact"/>
              <w:ind w:left="266"/>
              <w:rPr>
                <w:sz w:val="24"/>
              </w:rPr>
            </w:pPr>
            <w:r>
              <w:rPr>
                <w:spacing w:val="-5"/>
                <w:sz w:val="24"/>
              </w:rPr>
              <w:t>2.2</w:t>
            </w:r>
          </w:p>
        </w:tc>
        <w:tc>
          <w:tcPr>
            <w:tcW w:w="3504" w:type="dxa"/>
            <w:tcBorders>
              <w:bottom w:val="nil"/>
            </w:tcBorders>
          </w:tcPr>
          <w:p w:rsidR="00AC7DD6" w:rsidRDefault="00466DA9">
            <w:pPr>
              <w:pStyle w:val="TableParagraph"/>
              <w:spacing w:line="268" w:lineRule="exact"/>
              <w:ind w:left="107"/>
              <w:rPr>
                <w:sz w:val="24"/>
              </w:rPr>
            </w:pPr>
            <w:r>
              <w:rPr>
                <w:spacing w:val="-2"/>
                <w:sz w:val="24"/>
              </w:rPr>
              <w:t>Показателиестественного</w:t>
            </w:r>
          </w:p>
          <w:p w:rsidR="00AC7DD6" w:rsidRDefault="00466DA9">
            <w:pPr>
              <w:pStyle w:val="TableParagraph"/>
              <w:spacing w:line="269" w:lineRule="exact"/>
              <w:ind w:left="107"/>
              <w:rPr>
                <w:sz w:val="24"/>
              </w:rPr>
            </w:pPr>
            <w:r>
              <w:rPr>
                <w:sz w:val="24"/>
              </w:rPr>
              <w:t>движения</w:t>
            </w:r>
            <w:r>
              <w:rPr>
                <w:spacing w:val="-2"/>
                <w:sz w:val="24"/>
              </w:rPr>
              <w:t>населения</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прирост</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убыль</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6"/>
        </w:trPr>
        <w:tc>
          <w:tcPr>
            <w:tcW w:w="835" w:type="dxa"/>
            <w:vMerge w:val="restart"/>
          </w:tcPr>
          <w:p w:rsidR="00AC7DD6" w:rsidRDefault="00466DA9">
            <w:pPr>
              <w:pStyle w:val="TableParagraph"/>
              <w:spacing w:line="268" w:lineRule="exact"/>
              <w:ind w:left="266"/>
              <w:rPr>
                <w:sz w:val="24"/>
              </w:rPr>
            </w:pPr>
            <w:r>
              <w:rPr>
                <w:spacing w:val="-5"/>
                <w:sz w:val="24"/>
              </w:rPr>
              <w:t>2.3</w:t>
            </w:r>
          </w:p>
        </w:tc>
        <w:tc>
          <w:tcPr>
            <w:tcW w:w="3504" w:type="dxa"/>
            <w:tcBorders>
              <w:bottom w:val="nil"/>
            </w:tcBorders>
          </w:tcPr>
          <w:p w:rsidR="00AC7DD6" w:rsidRDefault="00466DA9">
            <w:pPr>
              <w:pStyle w:val="TableParagraph"/>
              <w:spacing w:line="268" w:lineRule="exact"/>
              <w:ind w:left="107"/>
              <w:rPr>
                <w:sz w:val="24"/>
              </w:rPr>
            </w:pPr>
            <w:r>
              <w:rPr>
                <w:spacing w:val="-2"/>
                <w:sz w:val="24"/>
              </w:rPr>
              <w:t>Показательмиграции</w:t>
            </w:r>
          </w:p>
          <w:p w:rsidR="00AC7DD6" w:rsidRDefault="00466DA9">
            <w:pPr>
              <w:pStyle w:val="TableParagraph"/>
              <w:spacing w:line="268" w:lineRule="exact"/>
              <w:ind w:left="107"/>
              <w:rPr>
                <w:sz w:val="24"/>
              </w:rPr>
            </w:pPr>
            <w:r>
              <w:rPr>
                <w:spacing w:val="-2"/>
                <w:sz w:val="24"/>
              </w:rPr>
              <w:t>населения</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тыс.чел./</w:t>
            </w:r>
            <w:r>
              <w:rPr>
                <w:spacing w:val="-12"/>
                <w:sz w:val="24"/>
              </w:rPr>
              <w:t>%</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прирост</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убыль</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2.4</w:t>
            </w:r>
          </w:p>
        </w:tc>
        <w:tc>
          <w:tcPr>
            <w:tcW w:w="3504" w:type="dxa"/>
            <w:tcBorders>
              <w:bottom w:val="nil"/>
            </w:tcBorders>
          </w:tcPr>
          <w:p w:rsidR="00AC7DD6" w:rsidRDefault="00466DA9">
            <w:pPr>
              <w:pStyle w:val="TableParagraph"/>
              <w:spacing w:line="268" w:lineRule="exact"/>
              <w:ind w:left="107"/>
              <w:rPr>
                <w:sz w:val="24"/>
              </w:rPr>
            </w:pPr>
            <w:r>
              <w:rPr>
                <w:sz w:val="24"/>
              </w:rPr>
              <w:t>Возрастная</w:t>
            </w:r>
            <w:r>
              <w:rPr>
                <w:spacing w:val="-2"/>
                <w:sz w:val="24"/>
              </w:rPr>
              <w:t xml:space="preserve"> структура</w:t>
            </w:r>
          </w:p>
          <w:p w:rsidR="00AC7DD6" w:rsidRDefault="00466DA9">
            <w:pPr>
              <w:pStyle w:val="TableParagraph"/>
              <w:spacing w:line="268" w:lineRule="exact"/>
              <w:ind w:left="107"/>
              <w:rPr>
                <w:sz w:val="24"/>
              </w:rPr>
            </w:pPr>
            <w:r>
              <w:rPr>
                <w:spacing w:val="-2"/>
                <w:sz w:val="24"/>
              </w:rPr>
              <w:t>населения:</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тыс.чел./</w:t>
            </w:r>
            <w:r>
              <w:rPr>
                <w:spacing w:val="-12"/>
                <w:sz w:val="24"/>
              </w:rPr>
              <w:t>%</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 xml:space="preserve">дети до 15 </w:t>
            </w:r>
            <w:r>
              <w:rPr>
                <w:spacing w:val="-5"/>
                <w:sz w:val="24"/>
              </w:rPr>
              <w:t>лет</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8"/>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население в трудоспособном возрасте(мужчины16-59лет,</w:t>
            </w:r>
          </w:p>
          <w:p w:rsidR="00AC7DD6" w:rsidRDefault="00466DA9">
            <w:pPr>
              <w:pStyle w:val="TableParagraph"/>
              <w:spacing w:line="268" w:lineRule="exact"/>
              <w:ind w:left="107"/>
              <w:rPr>
                <w:sz w:val="24"/>
              </w:rPr>
            </w:pPr>
            <w:r>
              <w:rPr>
                <w:sz w:val="24"/>
              </w:rPr>
              <w:t>женщины16-54</w:t>
            </w:r>
            <w:r>
              <w:rPr>
                <w:spacing w:val="-4"/>
                <w:sz w:val="24"/>
              </w:rPr>
              <w:t>лет)</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население</w:t>
            </w:r>
            <w:r>
              <w:rPr>
                <w:spacing w:val="-2"/>
                <w:sz w:val="24"/>
              </w:rPr>
              <w:t xml:space="preserve"> старше</w:t>
            </w:r>
          </w:p>
          <w:p w:rsidR="00AC7DD6" w:rsidRDefault="00466DA9">
            <w:pPr>
              <w:pStyle w:val="TableParagraph"/>
              <w:spacing w:line="264" w:lineRule="exact"/>
              <w:ind w:left="107"/>
              <w:rPr>
                <w:sz w:val="24"/>
              </w:rPr>
            </w:pPr>
            <w:r>
              <w:rPr>
                <w:sz w:val="24"/>
              </w:rPr>
              <w:t>трудоспособного</w:t>
            </w:r>
            <w:r>
              <w:rPr>
                <w:spacing w:val="-2"/>
                <w:sz w:val="24"/>
              </w:rPr>
              <w:t>возраста</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2"/>
        </w:trPr>
        <w:tc>
          <w:tcPr>
            <w:tcW w:w="835" w:type="dxa"/>
            <w:vMerge w:val="restart"/>
          </w:tcPr>
          <w:p w:rsidR="00AC7DD6" w:rsidRDefault="00466DA9">
            <w:pPr>
              <w:pStyle w:val="TableParagraph"/>
              <w:spacing w:line="268" w:lineRule="exact"/>
              <w:ind w:left="266"/>
              <w:rPr>
                <w:sz w:val="24"/>
              </w:rPr>
            </w:pPr>
            <w:r>
              <w:rPr>
                <w:spacing w:val="-5"/>
                <w:sz w:val="24"/>
              </w:rPr>
              <w:t>2.5</w:t>
            </w:r>
          </w:p>
        </w:tc>
        <w:tc>
          <w:tcPr>
            <w:tcW w:w="3504" w:type="dxa"/>
            <w:tcBorders>
              <w:bottom w:val="nil"/>
            </w:tcBorders>
          </w:tcPr>
          <w:p w:rsidR="00AC7DD6" w:rsidRDefault="00466DA9">
            <w:pPr>
              <w:pStyle w:val="TableParagraph"/>
              <w:ind w:left="107" w:right="1123"/>
              <w:rPr>
                <w:sz w:val="24"/>
              </w:rPr>
            </w:pPr>
            <w:r>
              <w:rPr>
                <w:sz w:val="24"/>
              </w:rPr>
              <w:t>Численностьзанятого населения, всего</w:t>
            </w:r>
          </w:p>
          <w:p w:rsidR="00AC7DD6" w:rsidRDefault="00466DA9">
            <w:pPr>
              <w:pStyle w:val="TableParagraph"/>
              <w:spacing w:line="268" w:lineRule="exact"/>
              <w:ind w:left="107"/>
              <w:rPr>
                <w:sz w:val="24"/>
              </w:rPr>
            </w:pPr>
            <w:r>
              <w:rPr>
                <w:sz w:val="24"/>
              </w:rPr>
              <w:t>из</w:t>
            </w:r>
            <w:r>
              <w:rPr>
                <w:spacing w:val="-4"/>
                <w:sz w:val="24"/>
              </w:rPr>
              <w:t>них:</w:t>
            </w:r>
          </w:p>
        </w:tc>
        <w:tc>
          <w:tcPr>
            <w:tcW w:w="1961" w:type="dxa"/>
            <w:tcBorders>
              <w:bottom w:val="nil"/>
            </w:tcBorders>
          </w:tcPr>
          <w:p w:rsidR="00AC7DD6" w:rsidRDefault="00466DA9">
            <w:pPr>
              <w:pStyle w:val="TableParagraph"/>
              <w:spacing w:line="268" w:lineRule="exact"/>
              <w:ind w:left="111" w:right="102"/>
              <w:jc w:val="center"/>
              <w:rPr>
                <w:sz w:val="24"/>
              </w:rPr>
            </w:pPr>
            <w:r>
              <w:rPr>
                <w:sz w:val="24"/>
              </w:rPr>
              <w:t>тыс.</w:t>
            </w:r>
            <w:r>
              <w:rPr>
                <w:spacing w:val="-4"/>
                <w:sz w:val="24"/>
              </w:rPr>
              <w:t>чел.</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1103"/>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вматериальной</w:t>
            </w:r>
            <w:r>
              <w:rPr>
                <w:spacing w:val="-2"/>
                <w:sz w:val="24"/>
              </w:rPr>
              <w:t xml:space="preserve"> сфере</w:t>
            </w:r>
          </w:p>
        </w:tc>
        <w:tc>
          <w:tcPr>
            <w:tcW w:w="1961" w:type="dxa"/>
            <w:tcBorders>
              <w:top w:val="nil"/>
              <w:bottom w:val="nil"/>
            </w:tcBorders>
          </w:tcPr>
          <w:p w:rsidR="00AC7DD6" w:rsidRDefault="00466DA9">
            <w:pPr>
              <w:pStyle w:val="TableParagraph"/>
              <w:ind w:left="112" w:right="102"/>
              <w:jc w:val="center"/>
              <w:rPr>
                <w:sz w:val="24"/>
              </w:rPr>
            </w:pPr>
            <w:r>
              <w:rPr>
                <w:sz w:val="24"/>
              </w:rPr>
              <w:t xml:space="preserve">тыс.чел./%от </w:t>
            </w:r>
            <w:r>
              <w:rPr>
                <w:spacing w:val="-2"/>
                <w:sz w:val="24"/>
              </w:rPr>
              <w:t>численности занятого</w:t>
            </w:r>
          </w:p>
          <w:p w:rsidR="00AC7DD6" w:rsidRDefault="00466DA9">
            <w:pPr>
              <w:pStyle w:val="TableParagraph"/>
              <w:spacing w:line="268" w:lineRule="exact"/>
              <w:ind w:left="112" w:right="102"/>
              <w:jc w:val="center"/>
              <w:rPr>
                <w:sz w:val="24"/>
              </w:rPr>
            </w:pPr>
            <w:r>
              <w:rPr>
                <w:spacing w:val="-2"/>
                <w:sz w:val="24"/>
              </w:rPr>
              <w:t>населения</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промышленность</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строительство</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сельское</w:t>
            </w:r>
            <w:r>
              <w:rPr>
                <w:spacing w:val="-2"/>
                <w:sz w:val="24"/>
              </w:rPr>
              <w:t>хозяйство</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наука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прочие</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вобслуживающей</w:t>
            </w:r>
            <w:r>
              <w:rPr>
                <w:spacing w:val="-2"/>
                <w:sz w:val="24"/>
              </w:rPr>
              <w:t xml:space="preserve"> сфере</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6"/>
        </w:trPr>
        <w:tc>
          <w:tcPr>
            <w:tcW w:w="835" w:type="dxa"/>
            <w:vMerge w:val="restart"/>
          </w:tcPr>
          <w:p w:rsidR="00AC7DD6" w:rsidRDefault="00466DA9">
            <w:pPr>
              <w:pStyle w:val="TableParagraph"/>
              <w:spacing w:line="268" w:lineRule="exact"/>
              <w:ind w:left="266"/>
              <w:rPr>
                <w:sz w:val="24"/>
              </w:rPr>
            </w:pPr>
            <w:r>
              <w:rPr>
                <w:spacing w:val="-5"/>
                <w:sz w:val="24"/>
              </w:rPr>
              <w:t>2.6</w:t>
            </w:r>
          </w:p>
        </w:tc>
        <w:tc>
          <w:tcPr>
            <w:tcW w:w="3504" w:type="dxa"/>
            <w:tcBorders>
              <w:bottom w:val="nil"/>
            </w:tcBorders>
          </w:tcPr>
          <w:p w:rsidR="00AC7DD6" w:rsidRDefault="00466DA9">
            <w:pPr>
              <w:pStyle w:val="TableParagraph"/>
              <w:spacing w:line="268" w:lineRule="exact"/>
              <w:ind w:left="107"/>
              <w:rPr>
                <w:sz w:val="24"/>
              </w:rPr>
            </w:pPr>
            <w:r>
              <w:rPr>
                <w:sz w:val="24"/>
              </w:rPr>
              <w:t xml:space="preserve">Числосемейи </w:t>
            </w:r>
            <w:r>
              <w:rPr>
                <w:spacing w:val="-2"/>
                <w:sz w:val="24"/>
              </w:rPr>
              <w:t>одиноких</w:t>
            </w:r>
          </w:p>
          <w:p w:rsidR="00AC7DD6" w:rsidRDefault="00466DA9">
            <w:pPr>
              <w:pStyle w:val="TableParagraph"/>
              <w:spacing w:line="268" w:lineRule="exact"/>
              <w:ind w:left="107"/>
              <w:rPr>
                <w:sz w:val="24"/>
              </w:rPr>
            </w:pPr>
            <w:r>
              <w:rPr>
                <w:sz w:val="24"/>
              </w:rPr>
              <w:t>жителей,</w:t>
            </w:r>
            <w:r>
              <w:rPr>
                <w:spacing w:val="-4"/>
                <w:sz w:val="24"/>
              </w:rPr>
              <w:t>всего</w:t>
            </w:r>
          </w:p>
        </w:tc>
        <w:tc>
          <w:tcPr>
            <w:tcW w:w="1961" w:type="dxa"/>
            <w:tcBorders>
              <w:bottom w:val="nil"/>
            </w:tcBorders>
          </w:tcPr>
          <w:p w:rsidR="00AC7DD6" w:rsidRDefault="00466DA9">
            <w:pPr>
              <w:pStyle w:val="TableParagraph"/>
              <w:spacing w:line="268" w:lineRule="exact"/>
              <w:ind w:left="112" w:right="102"/>
              <w:jc w:val="center"/>
              <w:rPr>
                <w:sz w:val="24"/>
              </w:rPr>
            </w:pPr>
            <w:r>
              <w:rPr>
                <w:spacing w:val="-2"/>
                <w:sz w:val="24"/>
              </w:rPr>
              <w:t>единиц</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823"/>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втомчисле</w:t>
            </w:r>
            <w:r>
              <w:rPr>
                <w:spacing w:val="-2"/>
                <w:sz w:val="24"/>
              </w:rPr>
              <w:t>имеющих</w:t>
            </w:r>
          </w:p>
          <w:p w:rsidR="00AC7DD6" w:rsidRDefault="00466DA9">
            <w:pPr>
              <w:pStyle w:val="TableParagraph"/>
              <w:spacing w:line="270" w:lineRule="atLeast"/>
              <w:ind w:left="107" w:right="551"/>
              <w:rPr>
                <w:sz w:val="24"/>
              </w:rPr>
            </w:pPr>
            <w:r>
              <w:rPr>
                <w:sz w:val="24"/>
              </w:rPr>
              <w:t>жилищнуюобеспеченность ниже социальной нормы</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4"/>
        </w:trPr>
        <w:tc>
          <w:tcPr>
            <w:tcW w:w="835" w:type="dxa"/>
          </w:tcPr>
          <w:p w:rsidR="00AC7DD6" w:rsidRDefault="00466DA9">
            <w:pPr>
              <w:pStyle w:val="TableParagraph"/>
              <w:spacing w:line="270" w:lineRule="exact"/>
              <w:ind w:left="160" w:right="153"/>
              <w:jc w:val="center"/>
              <w:rPr>
                <w:sz w:val="24"/>
              </w:rPr>
            </w:pPr>
            <w:r>
              <w:rPr>
                <w:spacing w:val="-5"/>
                <w:sz w:val="24"/>
              </w:rPr>
              <w:t>2.7</w:t>
            </w:r>
          </w:p>
        </w:tc>
        <w:tc>
          <w:tcPr>
            <w:tcW w:w="3504" w:type="dxa"/>
          </w:tcPr>
          <w:p w:rsidR="00AC7DD6" w:rsidRDefault="00466DA9">
            <w:pPr>
              <w:pStyle w:val="TableParagraph"/>
              <w:spacing w:line="270" w:lineRule="exact"/>
              <w:ind w:left="107"/>
              <w:rPr>
                <w:sz w:val="24"/>
              </w:rPr>
            </w:pPr>
            <w:r>
              <w:rPr>
                <w:sz w:val="24"/>
              </w:rPr>
              <w:t>Число</w:t>
            </w:r>
            <w:r>
              <w:rPr>
                <w:spacing w:val="-2"/>
                <w:sz w:val="24"/>
              </w:rPr>
              <w:t>вынужденных</w:t>
            </w:r>
          </w:p>
          <w:p w:rsidR="00AC7DD6" w:rsidRDefault="00466DA9">
            <w:pPr>
              <w:pStyle w:val="TableParagraph"/>
              <w:spacing w:line="264" w:lineRule="exact"/>
              <w:ind w:left="107"/>
              <w:rPr>
                <w:sz w:val="24"/>
              </w:rPr>
            </w:pPr>
            <w:r>
              <w:rPr>
                <w:sz w:val="24"/>
              </w:rPr>
              <w:t>переселенцеви</w:t>
            </w:r>
            <w:r>
              <w:rPr>
                <w:spacing w:val="-2"/>
                <w:sz w:val="24"/>
              </w:rPr>
              <w:t>беженцев</w:t>
            </w:r>
          </w:p>
        </w:tc>
        <w:tc>
          <w:tcPr>
            <w:tcW w:w="1961" w:type="dxa"/>
          </w:tcPr>
          <w:p w:rsidR="00AC7DD6" w:rsidRDefault="00466DA9">
            <w:pPr>
              <w:pStyle w:val="TableParagraph"/>
              <w:spacing w:line="270" w:lineRule="exact"/>
              <w:ind w:left="111" w:right="102"/>
              <w:jc w:val="center"/>
              <w:rPr>
                <w:sz w:val="24"/>
              </w:rPr>
            </w:pPr>
            <w:r>
              <w:rPr>
                <w:sz w:val="24"/>
              </w:rPr>
              <w:t>тыс.</w:t>
            </w:r>
            <w:r>
              <w:rPr>
                <w:spacing w:val="-4"/>
                <w:sz w:val="24"/>
              </w:rPr>
              <w:t>чел.</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3.</w:t>
            </w:r>
          </w:p>
        </w:tc>
        <w:tc>
          <w:tcPr>
            <w:tcW w:w="3504" w:type="dxa"/>
          </w:tcPr>
          <w:p w:rsidR="00AC7DD6" w:rsidRDefault="00466DA9">
            <w:pPr>
              <w:pStyle w:val="TableParagraph"/>
              <w:spacing w:line="256" w:lineRule="exact"/>
              <w:ind w:left="107"/>
              <w:rPr>
                <w:sz w:val="24"/>
              </w:rPr>
            </w:pPr>
            <w:r>
              <w:rPr>
                <w:sz w:val="24"/>
              </w:rPr>
              <w:t>Жилищный</w:t>
            </w:r>
            <w:r>
              <w:rPr>
                <w:spacing w:val="-4"/>
                <w:sz w:val="24"/>
              </w:rPr>
              <w:t>фонд</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31"/>
        </w:trPr>
        <w:tc>
          <w:tcPr>
            <w:tcW w:w="835" w:type="dxa"/>
            <w:vMerge w:val="restart"/>
          </w:tcPr>
          <w:p w:rsidR="00AC7DD6" w:rsidRDefault="00466DA9">
            <w:pPr>
              <w:pStyle w:val="TableParagraph"/>
              <w:spacing w:line="268" w:lineRule="exact"/>
              <w:ind w:left="266"/>
              <w:rPr>
                <w:sz w:val="24"/>
              </w:rPr>
            </w:pPr>
            <w:r>
              <w:rPr>
                <w:spacing w:val="-5"/>
                <w:sz w:val="24"/>
              </w:rPr>
              <w:t>3.1</w:t>
            </w:r>
          </w:p>
        </w:tc>
        <w:tc>
          <w:tcPr>
            <w:tcW w:w="3504" w:type="dxa"/>
            <w:tcBorders>
              <w:bottom w:val="nil"/>
            </w:tcBorders>
          </w:tcPr>
          <w:p w:rsidR="00AC7DD6" w:rsidRDefault="00466DA9">
            <w:pPr>
              <w:pStyle w:val="TableParagraph"/>
              <w:ind w:left="107" w:right="934"/>
              <w:rPr>
                <w:sz w:val="24"/>
              </w:rPr>
            </w:pPr>
            <w:r>
              <w:rPr>
                <w:sz w:val="24"/>
              </w:rPr>
              <w:t>Жилищныйфонд,всего в том числе:</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8" w:lineRule="exact"/>
              <w:ind w:left="112" w:right="99"/>
              <w:jc w:val="center"/>
              <w:rPr>
                <w:sz w:val="24"/>
              </w:rPr>
            </w:pPr>
            <w:r>
              <w:rPr>
                <w:spacing w:val="-2"/>
                <w:sz w:val="24"/>
              </w:rPr>
              <w:t>квартир</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1" w:lineRule="exact"/>
              <w:ind w:left="107"/>
              <w:rPr>
                <w:sz w:val="24"/>
              </w:rPr>
            </w:pPr>
            <w:r>
              <w:rPr>
                <w:spacing w:val="-2"/>
                <w:sz w:val="24"/>
              </w:rPr>
              <w:t>государственный</w:t>
            </w:r>
            <w:r>
              <w:rPr>
                <w:spacing w:val="-10"/>
                <w:sz w:val="24"/>
              </w:rPr>
              <w:t>и</w:t>
            </w:r>
          </w:p>
        </w:tc>
        <w:tc>
          <w:tcPr>
            <w:tcW w:w="1961" w:type="dxa"/>
            <w:tcBorders>
              <w:top w:val="nil"/>
              <w:bottom w:val="nil"/>
            </w:tcBorders>
          </w:tcPr>
          <w:p w:rsidR="00AC7DD6" w:rsidRDefault="00466DA9">
            <w:pPr>
              <w:pStyle w:val="TableParagraph"/>
              <w:spacing w:line="251" w:lineRule="exact"/>
              <w:ind w:left="112" w:right="101"/>
              <w:jc w:val="center"/>
              <w:rPr>
                <w:sz w:val="24"/>
              </w:rPr>
            </w:pPr>
            <w:r>
              <w:rPr>
                <w:sz w:val="24"/>
              </w:rPr>
              <w:t xml:space="preserve">тыс.кв. </w:t>
            </w:r>
            <w:r>
              <w:rPr>
                <w:spacing w:val="-5"/>
                <w:sz w:val="24"/>
              </w:rPr>
              <w:t>м.</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1386"/>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spacing w:line="270" w:lineRule="exact"/>
              <w:ind w:left="107"/>
              <w:rPr>
                <w:sz w:val="24"/>
              </w:rPr>
            </w:pPr>
            <w:r>
              <w:rPr>
                <w:spacing w:val="-2"/>
                <w:sz w:val="24"/>
              </w:rPr>
              <w:t>муниципальный</w:t>
            </w:r>
          </w:p>
        </w:tc>
        <w:tc>
          <w:tcPr>
            <w:tcW w:w="1961" w:type="dxa"/>
            <w:tcBorders>
              <w:top w:val="nil"/>
              <w:bottom w:val="nil"/>
            </w:tcBorders>
          </w:tcPr>
          <w:p w:rsidR="00AC7DD6" w:rsidRDefault="00466DA9">
            <w:pPr>
              <w:pStyle w:val="TableParagraph"/>
              <w:ind w:left="112" w:right="101"/>
              <w:jc w:val="center"/>
              <w:rPr>
                <w:sz w:val="24"/>
              </w:rPr>
            </w:pPr>
            <w:r>
              <w:rPr>
                <w:sz w:val="24"/>
              </w:rPr>
              <w:t xml:space="preserve">общейплощади квартир / % к общемуобъему </w:t>
            </w:r>
            <w:r>
              <w:rPr>
                <w:spacing w:val="-2"/>
                <w:sz w:val="24"/>
              </w:rPr>
              <w:t>жилищного</w:t>
            </w:r>
          </w:p>
          <w:p w:rsidR="00AC7DD6" w:rsidRDefault="00466DA9">
            <w:pPr>
              <w:pStyle w:val="TableParagraph"/>
              <w:spacing w:line="268" w:lineRule="exact"/>
              <w:ind w:left="111" w:right="102"/>
              <w:jc w:val="center"/>
              <w:rPr>
                <w:sz w:val="24"/>
              </w:rPr>
            </w:pPr>
            <w:r>
              <w:rPr>
                <w:spacing w:val="-4"/>
                <w:sz w:val="24"/>
              </w:rPr>
              <w:t>фонда</w:t>
            </w:r>
          </w:p>
        </w:tc>
        <w:tc>
          <w:tcPr>
            <w:tcW w:w="1536" w:type="dxa"/>
            <w:vMerge w:val="restart"/>
            <w:tcBorders>
              <w:top w:val="nil"/>
            </w:tcBorders>
          </w:tcPr>
          <w:p w:rsidR="00AC7DD6" w:rsidRDefault="00AC7DD6">
            <w:pPr>
              <w:pStyle w:val="TableParagraph"/>
              <w:rPr>
                <w:sz w:val="24"/>
              </w:rPr>
            </w:pPr>
          </w:p>
        </w:tc>
        <w:tc>
          <w:tcPr>
            <w:tcW w:w="1684" w:type="dxa"/>
            <w:vMerge w:val="restart"/>
            <w:tcBorders>
              <w:top w:val="nil"/>
            </w:tcBorders>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частный</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659"/>
        </w:trPr>
        <w:tc>
          <w:tcPr>
            <w:tcW w:w="835" w:type="dxa"/>
            <w:vMerge w:val="restart"/>
          </w:tcPr>
          <w:p w:rsidR="00AC7DD6" w:rsidRDefault="00466DA9">
            <w:pPr>
              <w:pStyle w:val="TableParagraph"/>
              <w:spacing w:line="268" w:lineRule="exact"/>
              <w:ind w:left="266"/>
              <w:rPr>
                <w:sz w:val="24"/>
              </w:rPr>
            </w:pPr>
            <w:r>
              <w:rPr>
                <w:spacing w:val="-5"/>
                <w:sz w:val="24"/>
              </w:rPr>
              <w:t>3.2</w:t>
            </w:r>
          </w:p>
        </w:tc>
        <w:tc>
          <w:tcPr>
            <w:tcW w:w="3504" w:type="dxa"/>
            <w:tcBorders>
              <w:bottom w:val="nil"/>
            </w:tcBorders>
          </w:tcPr>
          <w:p w:rsidR="00AC7DD6" w:rsidRDefault="00466DA9">
            <w:pPr>
              <w:pStyle w:val="TableParagraph"/>
              <w:spacing w:line="268" w:lineRule="exact"/>
              <w:ind w:left="107"/>
              <w:rPr>
                <w:sz w:val="24"/>
              </w:rPr>
            </w:pPr>
            <w:r>
              <w:rPr>
                <w:sz w:val="24"/>
              </w:rPr>
              <w:t>Изобщегожилищного</w:t>
            </w:r>
            <w:r>
              <w:rPr>
                <w:spacing w:val="-2"/>
                <w:sz w:val="24"/>
              </w:rPr>
              <w:t>фонда:</w:t>
            </w:r>
          </w:p>
        </w:tc>
        <w:tc>
          <w:tcPr>
            <w:tcW w:w="1961" w:type="dxa"/>
            <w:tcBorders>
              <w:bottom w:val="nil"/>
            </w:tcBorders>
          </w:tcPr>
          <w:p w:rsidR="00AC7DD6" w:rsidRDefault="00466DA9">
            <w:pPr>
              <w:pStyle w:val="TableParagraph"/>
              <w:ind w:left="163" w:right="152" w:firstLine="2"/>
              <w:jc w:val="center"/>
              <w:rPr>
                <w:sz w:val="24"/>
              </w:rPr>
            </w:pPr>
            <w:r>
              <w:rPr>
                <w:sz w:val="24"/>
              </w:rPr>
              <w:t xml:space="preserve">тыс. кв. м. общейплощади квартир/% к общемуобъему </w:t>
            </w:r>
            <w:r>
              <w:rPr>
                <w:spacing w:val="-2"/>
                <w:sz w:val="24"/>
              </w:rPr>
              <w:t>жилищного</w:t>
            </w:r>
          </w:p>
          <w:p w:rsidR="00AC7DD6" w:rsidRDefault="00466DA9">
            <w:pPr>
              <w:pStyle w:val="TableParagraph"/>
              <w:spacing w:line="268" w:lineRule="exact"/>
              <w:ind w:left="111" w:right="102"/>
              <w:jc w:val="center"/>
              <w:rPr>
                <w:sz w:val="24"/>
              </w:rPr>
            </w:pPr>
            <w:r>
              <w:rPr>
                <w:spacing w:val="-4"/>
                <w:sz w:val="24"/>
              </w:rPr>
              <w:t>фонда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 xml:space="preserve">вмногоэтажных </w:t>
            </w:r>
            <w:r>
              <w:rPr>
                <w:spacing w:val="-4"/>
                <w:sz w:val="24"/>
              </w:rPr>
              <w:t>домах</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4-5-этажныхдомах</w:t>
            </w:r>
            <w:r>
              <w:rPr>
                <w:spacing w:val="-10"/>
                <w:sz w:val="24"/>
              </w:rPr>
              <w:t>в</w:t>
            </w:r>
          </w:p>
          <w:p w:rsidR="00AC7DD6" w:rsidRDefault="00466DA9">
            <w:pPr>
              <w:pStyle w:val="TableParagraph"/>
              <w:spacing w:line="268" w:lineRule="exact"/>
              <w:ind w:left="107"/>
              <w:rPr>
                <w:sz w:val="24"/>
              </w:rPr>
            </w:pPr>
            <w:r>
              <w:rPr>
                <w:sz w:val="24"/>
              </w:rPr>
              <w:t>малоэтажных</w:t>
            </w:r>
            <w:r>
              <w:rPr>
                <w:spacing w:val="-4"/>
                <w:sz w:val="24"/>
              </w:rPr>
              <w:t>домах</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103"/>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втом</w:t>
            </w:r>
            <w:r>
              <w:rPr>
                <w:spacing w:val="-2"/>
                <w:sz w:val="24"/>
              </w:rPr>
              <w:t>числе:</w:t>
            </w:r>
          </w:p>
          <w:p w:rsidR="00AC7DD6" w:rsidRDefault="00466DA9">
            <w:pPr>
              <w:pStyle w:val="TableParagraph"/>
              <w:spacing w:line="270" w:lineRule="atLeast"/>
              <w:ind w:left="107"/>
              <w:rPr>
                <w:sz w:val="24"/>
              </w:rPr>
            </w:pPr>
            <w:r>
              <w:rPr>
                <w:sz w:val="24"/>
              </w:rPr>
              <w:t xml:space="preserve">вмалоэтажныхжилыхдомахс приквартирными земельными </w:t>
            </w: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3"/>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ind w:left="107" w:right="306"/>
              <w:rPr>
                <w:sz w:val="24"/>
              </w:rPr>
            </w:pPr>
            <w:r>
              <w:rPr>
                <w:sz w:val="24"/>
              </w:rPr>
              <w:t>виндивидуальныхжилых домах с приусадебными</w:t>
            </w:r>
          </w:p>
          <w:p w:rsidR="00AC7DD6" w:rsidRDefault="00466DA9">
            <w:pPr>
              <w:pStyle w:val="TableParagraph"/>
              <w:spacing w:line="264" w:lineRule="exact"/>
              <w:ind w:left="107"/>
              <w:rPr>
                <w:sz w:val="24"/>
              </w:rPr>
            </w:pPr>
            <w:r>
              <w:rPr>
                <w:sz w:val="24"/>
              </w:rPr>
              <w:t>земельными</w:t>
            </w:r>
            <w:r>
              <w:rPr>
                <w:spacing w:val="-2"/>
                <w:sz w:val="24"/>
              </w:rPr>
              <w:t>участками</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662"/>
        </w:trPr>
        <w:tc>
          <w:tcPr>
            <w:tcW w:w="835" w:type="dxa"/>
            <w:vMerge w:val="restart"/>
          </w:tcPr>
          <w:p w:rsidR="00AC7DD6" w:rsidRDefault="00466DA9">
            <w:pPr>
              <w:pStyle w:val="TableParagraph"/>
              <w:spacing w:line="270" w:lineRule="exact"/>
              <w:ind w:left="266"/>
              <w:rPr>
                <w:sz w:val="24"/>
              </w:rPr>
            </w:pPr>
            <w:r>
              <w:rPr>
                <w:spacing w:val="-5"/>
                <w:sz w:val="24"/>
              </w:rPr>
              <w:t>3.3</w:t>
            </w:r>
          </w:p>
        </w:tc>
        <w:tc>
          <w:tcPr>
            <w:tcW w:w="3504" w:type="dxa"/>
            <w:tcBorders>
              <w:bottom w:val="nil"/>
            </w:tcBorders>
          </w:tcPr>
          <w:p w:rsidR="00AC7DD6" w:rsidRDefault="00466DA9">
            <w:pPr>
              <w:pStyle w:val="TableParagraph"/>
              <w:ind w:left="107" w:right="306"/>
              <w:rPr>
                <w:sz w:val="24"/>
              </w:rPr>
            </w:pPr>
            <w:r>
              <w:rPr>
                <w:sz w:val="24"/>
              </w:rPr>
              <w:t xml:space="preserve">Жилищныйфондсизносом </w:t>
            </w:r>
            <w:r>
              <w:rPr>
                <w:spacing w:val="-4"/>
                <w:sz w:val="24"/>
              </w:rPr>
              <w:t>70%</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 xml:space="preserve">площади </w:t>
            </w:r>
            <w:r>
              <w:rPr>
                <w:sz w:val="24"/>
              </w:rPr>
              <w:t xml:space="preserve">квартир/% к общему объему </w:t>
            </w:r>
            <w:r>
              <w:rPr>
                <w:spacing w:val="-2"/>
                <w:sz w:val="24"/>
              </w:rPr>
              <w:t>жилищного</w:t>
            </w:r>
          </w:p>
          <w:p w:rsidR="00AC7DD6" w:rsidRDefault="00466DA9">
            <w:pPr>
              <w:pStyle w:val="TableParagraph"/>
              <w:spacing w:line="268" w:lineRule="exact"/>
              <w:ind w:left="111" w:right="102"/>
              <w:jc w:val="center"/>
              <w:rPr>
                <w:sz w:val="24"/>
              </w:rPr>
            </w:pPr>
            <w:r>
              <w:rPr>
                <w:spacing w:val="-4"/>
                <w:sz w:val="24"/>
              </w:rPr>
              <w:t>фонда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втомчислегосударственный</w:t>
            </w:r>
            <w:r>
              <w:rPr>
                <w:spacing w:val="-10"/>
                <w:sz w:val="24"/>
              </w:rPr>
              <w:t>и</w:t>
            </w:r>
          </w:p>
          <w:p w:rsidR="00AC7DD6" w:rsidRDefault="00466DA9">
            <w:pPr>
              <w:pStyle w:val="TableParagraph"/>
              <w:spacing w:line="264" w:lineRule="exact"/>
              <w:ind w:left="107"/>
              <w:rPr>
                <w:sz w:val="24"/>
              </w:rPr>
            </w:pPr>
            <w:r>
              <w:rPr>
                <w:sz w:val="24"/>
              </w:rPr>
              <w:t>муниципальный</w:t>
            </w:r>
            <w:r>
              <w:rPr>
                <w:spacing w:val="-4"/>
                <w:sz w:val="24"/>
              </w:rPr>
              <w:t xml:space="preserve"> фонд</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9"/>
        </w:trPr>
        <w:tc>
          <w:tcPr>
            <w:tcW w:w="835" w:type="dxa"/>
            <w:vMerge w:val="restart"/>
          </w:tcPr>
          <w:p w:rsidR="00AC7DD6" w:rsidRDefault="00466DA9">
            <w:pPr>
              <w:pStyle w:val="TableParagraph"/>
              <w:spacing w:line="268" w:lineRule="exact"/>
              <w:ind w:left="266"/>
              <w:rPr>
                <w:sz w:val="24"/>
              </w:rPr>
            </w:pPr>
            <w:r>
              <w:rPr>
                <w:spacing w:val="-5"/>
                <w:sz w:val="24"/>
              </w:rPr>
              <w:t>3.4</w:t>
            </w:r>
          </w:p>
        </w:tc>
        <w:tc>
          <w:tcPr>
            <w:tcW w:w="3504" w:type="dxa"/>
            <w:tcBorders>
              <w:bottom w:val="nil"/>
            </w:tcBorders>
          </w:tcPr>
          <w:p w:rsidR="00AC7DD6" w:rsidRDefault="00466DA9">
            <w:pPr>
              <w:pStyle w:val="TableParagraph"/>
              <w:spacing w:line="260" w:lineRule="exact"/>
              <w:ind w:left="107"/>
              <w:rPr>
                <w:sz w:val="24"/>
              </w:rPr>
            </w:pPr>
            <w:r>
              <w:rPr>
                <w:sz w:val="24"/>
              </w:rPr>
              <w:t>Убыльжилищного</w:t>
            </w:r>
            <w:r>
              <w:rPr>
                <w:spacing w:val="-2"/>
                <w:sz w:val="24"/>
              </w:rPr>
              <w:t>фонда</w:t>
            </w:r>
          </w:p>
        </w:tc>
        <w:tc>
          <w:tcPr>
            <w:tcW w:w="1961" w:type="dxa"/>
            <w:tcBorders>
              <w:bottom w:val="nil"/>
            </w:tcBorders>
          </w:tcPr>
          <w:p w:rsidR="00AC7DD6" w:rsidRDefault="00466DA9">
            <w:pPr>
              <w:pStyle w:val="TableParagraph"/>
              <w:spacing w:line="260" w:lineRule="exact"/>
              <w:ind w:left="112" w:right="100"/>
              <w:jc w:val="center"/>
              <w:rPr>
                <w:sz w:val="24"/>
              </w:rPr>
            </w:pPr>
            <w:r>
              <w:rPr>
                <w:w w:val="95"/>
                <w:sz w:val="24"/>
              </w:rPr>
              <w:t>-</w:t>
            </w:r>
            <w:r>
              <w:rPr>
                <w:spacing w:val="-5"/>
                <w:w w:val="95"/>
                <w:sz w:val="24"/>
              </w:rPr>
              <w:t>"-</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1123"/>
              <w:rPr>
                <w:sz w:val="24"/>
              </w:rPr>
            </w:pPr>
            <w:r>
              <w:rPr>
                <w:sz w:val="24"/>
              </w:rPr>
              <w:t xml:space="preserve">в том числе: </w:t>
            </w:r>
            <w:r>
              <w:rPr>
                <w:spacing w:val="-2"/>
                <w:sz w:val="24"/>
              </w:rPr>
              <w:t>государственногои</w:t>
            </w:r>
          </w:p>
          <w:p w:rsidR="00AC7DD6" w:rsidRDefault="00466DA9">
            <w:pPr>
              <w:pStyle w:val="TableParagraph"/>
              <w:spacing w:line="268" w:lineRule="exact"/>
              <w:ind w:left="107"/>
              <w:rPr>
                <w:sz w:val="24"/>
              </w:rPr>
            </w:pPr>
            <w:r>
              <w:rPr>
                <w:spacing w:val="-2"/>
                <w:sz w:val="24"/>
              </w:rPr>
              <w:t>муниципального</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частного</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660"/>
        </w:trPr>
        <w:tc>
          <w:tcPr>
            <w:tcW w:w="835" w:type="dxa"/>
            <w:vMerge w:val="restart"/>
          </w:tcPr>
          <w:p w:rsidR="00AC7DD6" w:rsidRDefault="00466DA9">
            <w:pPr>
              <w:pStyle w:val="TableParagraph"/>
              <w:spacing w:line="268" w:lineRule="exact"/>
              <w:ind w:left="266"/>
              <w:rPr>
                <w:sz w:val="24"/>
              </w:rPr>
            </w:pPr>
            <w:r>
              <w:rPr>
                <w:spacing w:val="-5"/>
                <w:sz w:val="24"/>
              </w:rPr>
              <w:t>3.5</w:t>
            </w:r>
          </w:p>
        </w:tc>
        <w:tc>
          <w:tcPr>
            <w:tcW w:w="3504" w:type="dxa"/>
            <w:tcBorders>
              <w:bottom w:val="nil"/>
            </w:tcBorders>
          </w:tcPr>
          <w:p w:rsidR="00AC7DD6" w:rsidRDefault="00466DA9">
            <w:pPr>
              <w:pStyle w:val="TableParagraph"/>
              <w:ind w:left="107"/>
              <w:rPr>
                <w:sz w:val="24"/>
              </w:rPr>
            </w:pPr>
            <w:r>
              <w:rPr>
                <w:sz w:val="24"/>
              </w:rPr>
              <w:t>Из общего объема убыли жилищногофондаубыльпо: техническому состоянию</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 xml:space="preserve">площади </w:t>
            </w:r>
            <w:r>
              <w:rPr>
                <w:sz w:val="24"/>
              </w:rPr>
              <w:t xml:space="preserve">квартир/% к объему убыли </w:t>
            </w:r>
            <w:r>
              <w:rPr>
                <w:spacing w:val="-2"/>
                <w:sz w:val="24"/>
              </w:rPr>
              <w:t>жилищного</w:t>
            </w:r>
          </w:p>
          <w:p w:rsidR="00AC7DD6" w:rsidRDefault="00466DA9">
            <w:pPr>
              <w:pStyle w:val="TableParagraph"/>
              <w:spacing w:line="268" w:lineRule="exact"/>
              <w:ind w:left="111" w:right="102"/>
              <w:jc w:val="center"/>
              <w:rPr>
                <w:sz w:val="24"/>
              </w:rPr>
            </w:pPr>
            <w:r>
              <w:rPr>
                <w:spacing w:val="-4"/>
                <w:sz w:val="24"/>
              </w:rPr>
              <w:t>фонда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реконструкции</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4"/>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ind w:left="107" w:right="161"/>
              <w:rPr>
                <w:sz w:val="24"/>
              </w:rPr>
            </w:pPr>
            <w:r>
              <w:rPr>
                <w:sz w:val="24"/>
              </w:rPr>
              <w:t>другимпричинам(организация санитарно-защитных зон,</w:t>
            </w:r>
          </w:p>
          <w:p w:rsidR="00AC7DD6" w:rsidRDefault="00466DA9">
            <w:pPr>
              <w:pStyle w:val="TableParagraph"/>
              <w:spacing w:line="264" w:lineRule="exact"/>
              <w:ind w:left="107"/>
              <w:rPr>
                <w:sz w:val="24"/>
              </w:rPr>
            </w:pPr>
            <w:r>
              <w:rPr>
                <w:sz w:val="24"/>
              </w:rPr>
              <w:t>переоборудованиеи</w:t>
            </w:r>
            <w:r>
              <w:rPr>
                <w:spacing w:val="-4"/>
                <w:sz w:val="24"/>
              </w:rPr>
              <w:t>пр.)</w:t>
            </w:r>
          </w:p>
        </w:tc>
        <w:tc>
          <w:tcPr>
            <w:tcW w:w="1961" w:type="dxa"/>
            <w:tcBorders>
              <w:top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tcPr>
          <w:p w:rsidR="00AC7DD6" w:rsidRDefault="00466DA9">
            <w:pPr>
              <w:pStyle w:val="TableParagraph"/>
              <w:spacing w:line="268" w:lineRule="exact"/>
              <w:ind w:left="266"/>
              <w:rPr>
                <w:sz w:val="24"/>
              </w:rPr>
            </w:pPr>
            <w:r>
              <w:rPr>
                <w:spacing w:val="-5"/>
                <w:sz w:val="24"/>
              </w:rPr>
              <w:t>3.6</w:t>
            </w:r>
          </w:p>
        </w:tc>
        <w:tc>
          <w:tcPr>
            <w:tcW w:w="3504" w:type="dxa"/>
          </w:tcPr>
          <w:p w:rsidR="00AC7DD6" w:rsidRDefault="00466DA9">
            <w:pPr>
              <w:pStyle w:val="TableParagraph"/>
              <w:ind w:left="107"/>
              <w:rPr>
                <w:sz w:val="24"/>
              </w:rPr>
            </w:pPr>
            <w:r>
              <w:rPr>
                <w:spacing w:val="-2"/>
                <w:sz w:val="24"/>
              </w:rPr>
              <w:t xml:space="preserve">Существующийсохраняемый </w:t>
            </w:r>
            <w:r>
              <w:rPr>
                <w:sz w:val="24"/>
              </w:rPr>
              <w:t>жилищный фонд</w:t>
            </w:r>
          </w:p>
        </w:tc>
        <w:tc>
          <w:tcPr>
            <w:tcW w:w="1961" w:type="dxa"/>
          </w:tcPr>
          <w:p w:rsidR="00AC7DD6" w:rsidRDefault="00466DA9">
            <w:pPr>
              <w:pStyle w:val="TableParagraph"/>
              <w:spacing w:line="268" w:lineRule="exact"/>
              <w:ind w:left="111" w:right="102"/>
              <w:jc w:val="center"/>
              <w:rPr>
                <w:sz w:val="24"/>
              </w:rPr>
            </w:pPr>
            <w:r>
              <w:rPr>
                <w:sz w:val="24"/>
              </w:rPr>
              <w:t>тыс.кв. м</w:t>
            </w:r>
            <w:r>
              <w:rPr>
                <w:spacing w:val="-4"/>
                <w:sz w:val="24"/>
              </w:rPr>
              <w:t>общей</w:t>
            </w:r>
          </w:p>
          <w:p w:rsidR="00AC7DD6" w:rsidRDefault="00466DA9">
            <w:pPr>
              <w:pStyle w:val="TableParagraph"/>
              <w:spacing w:line="270" w:lineRule="atLeast"/>
              <w:ind w:left="524" w:right="514"/>
              <w:jc w:val="center"/>
              <w:rPr>
                <w:sz w:val="24"/>
              </w:rPr>
            </w:pPr>
            <w:r>
              <w:rPr>
                <w:spacing w:val="-2"/>
                <w:sz w:val="24"/>
              </w:rPr>
              <w:t>площади квартир</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3.7</w:t>
            </w:r>
          </w:p>
        </w:tc>
        <w:tc>
          <w:tcPr>
            <w:tcW w:w="3504" w:type="dxa"/>
            <w:tcBorders>
              <w:bottom w:val="nil"/>
            </w:tcBorders>
          </w:tcPr>
          <w:p w:rsidR="00AC7DD6" w:rsidRDefault="00466DA9">
            <w:pPr>
              <w:pStyle w:val="TableParagraph"/>
              <w:spacing w:line="268" w:lineRule="exact"/>
              <w:ind w:left="107"/>
              <w:rPr>
                <w:sz w:val="24"/>
              </w:rPr>
            </w:pPr>
            <w:r>
              <w:rPr>
                <w:sz w:val="24"/>
              </w:rPr>
              <w:t>Новое</w:t>
            </w:r>
            <w:r>
              <w:rPr>
                <w:spacing w:val="-2"/>
                <w:sz w:val="24"/>
              </w:rPr>
              <w:t>жилищное</w:t>
            </w:r>
          </w:p>
          <w:p w:rsidR="00AC7DD6" w:rsidRDefault="00466DA9">
            <w:pPr>
              <w:pStyle w:val="TableParagraph"/>
              <w:spacing w:line="268" w:lineRule="exact"/>
              <w:ind w:left="107"/>
              <w:rPr>
                <w:sz w:val="24"/>
              </w:rPr>
            </w:pPr>
            <w:r>
              <w:rPr>
                <w:sz w:val="24"/>
              </w:rPr>
              <w:t>строительство,</w:t>
            </w:r>
            <w:r>
              <w:rPr>
                <w:spacing w:val="-4"/>
                <w:sz w:val="24"/>
              </w:rPr>
              <w:t xml:space="preserve"> всего</w:t>
            </w:r>
          </w:p>
        </w:tc>
        <w:tc>
          <w:tcPr>
            <w:tcW w:w="1961" w:type="dxa"/>
            <w:vMerge w:val="restart"/>
            <w:tcBorders>
              <w:bottom w:val="nil"/>
            </w:tcBorders>
          </w:tcPr>
          <w:p w:rsidR="00AC7DD6" w:rsidRDefault="00466DA9">
            <w:pPr>
              <w:pStyle w:val="TableParagraph"/>
              <w:spacing w:line="268" w:lineRule="exact"/>
              <w:ind w:left="112" w:right="100"/>
              <w:jc w:val="center"/>
              <w:rPr>
                <w:sz w:val="24"/>
              </w:rPr>
            </w:pPr>
            <w:r>
              <w:rPr>
                <w:w w:val="95"/>
                <w:sz w:val="24"/>
              </w:rPr>
              <w:t>-</w:t>
            </w:r>
            <w:r>
              <w:rPr>
                <w:spacing w:val="-5"/>
                <w:w w:val="95"/>
                <w:sz w:val="24"/>
              </w:rPr>
              <w:t>"-</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1" w:lineRule="exact"/>
              <w:ind w:left="107"/>
              <w:rPr>
                <w:sz w:val="24"/>
              </w:rPr>
            </w:pPr>
            <w:r>
              <w:rPr>
                <w:sz w:val="24"/>
              </w:rPr>
              <w:t>втом</w:t>
            </w:r>
            <w:r>
              <w:rPr>
                <w:spacing w:val="-2"/>
                <w:sz w:val="24"/>
              </w:rPr>
              <w:t>числе:</w:t>
            </w:r>
          </w:p>
        </w:tc>
        <w:tc>
          <w:tcPr>
            <w:tcW w:w="1961" w:type="dxa"/>
            <w:vMerge/>
            <w:tcBorders>
              <w:top w:val="nil"/>
              <w:bottom w:val="nil"/>
            </w:tcBorders>
          </w:tcPr>
          <w:p w:rsidR="00AC7DD6" w:rsidRDefault="00AC7DD6">
            <w:pPr>
              <w:rPr>
                <w:sz w:val="2"/>
                <w:szCs w:val="2"/>
              </w:rPr>
            </w:pP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1938"/>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ind w:left="107" w:right="306"/>
              <w:rPr>
                <w:sz w:val="24"/>
              </w:rPr>
            </w:pPr>
            <w:r>
              <w:rPr>
                <w:sz w:val="24"/>
              </w:rPr>
              <w:t>засчетсредствфедерального бюджета, средств бюджета Краснодарского края и местного бюджета</w:t>
            </w:r>
          </w:p>
        </w:tc>
        <w:tc>
          <w:tcPr>
            <w:tcW w:w="1961" w:type="dxa"/>
            <w:tcBorders>
              <w:top w:val="nil"/>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 xml:space="preserve">площади </w:t>
            </w:r>
            <w:r>
              <w:rPr>
                <w:sz w:val="24"/>
              </w:rPr>
              <w:t xml:space="preserve">квартир/% к общему объему </w:t>
            </w:r>
            <w:r>
              <w:rPr>
                <w:spacing w:val="-2"/>
                <w:sz w:val="24"/>
              </w:rPr>
              <w:t>нового жилищного</w:t>
            </w:r>
          </w:p>
          <w:p w:rsidR="00AC7DD6" w:rsidRDefault="00466DA9">
            <w:pPr>
              <w:pStyle w:val="TableParagraph"/>
              <w:spacing w:line="268" w:lineRule="exact"/>
              <w:ind w:left="112" w:right="101"/>
              <w:jc w:val="center"/>
              <w:rPr>
                <w:sz w:val="24"/>
              </w:rPr>
            </w:pPr>
            <w:r>
              <w:rPr>
                <w:spacing w:val="-2"/>
                <w:sz w:val="24"/>
              </w:rPr>
              <w:t>строительства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засчетсредств</w:t>
            </w:r>
            <w:r>
              <w:rPr>
                <w:spacing w:val="-2"/>
                <w:sz w:val="24"/>
              </w:rPr>
              <w:t>населения</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3.8</w:t>
            </w:r>
          </w:p>
        </w:tc>
        <w:tc>
          <w:tcPr>
            <w:tcW w:w="3504" w:type="dxa"/>
            <w:tcBorders>
              <w:bottom w:val="nil"/>
            </w:tcBorders>
          </w:tcPr>
          <w:p w:rsidR="00AC7DD6" w:rsidRDefault="00466DA9">
            <w:pPr>
              <w:pStyle w:val="TableParagraph"/>
              <w:spacing w:line="268" w:lineRule="exact"/>
              <w:ind w:left="107"/>
              <w:rPr>
                <w:sz w:val="24"/>
              </w:rPr>
            </w:pPr>
            <w:r>
              <w:rPr>
                <w:sz w:val="24"/>
              </w:rPr>
              <w:t>Структуранового</w:t>
            </w:r>
            <w:r>
              <w:rPr>
                <w:spacing w:val="-2"/>
                <w:sz w:val="24"/>
              </w:rPr>
              <w:t>жилищного</w:t>
            </w:r>
          </w:p>
          <w:p w:rsidR="00AC7DD6" w:rsidRDefault="00466DA9">
            <w:pPr>
              <w:pStyle w:val="TableParagraph"/>
              <w:spacing w:line="268" w:lineRule="exact"/>
              <w:ind w:left="107"/>
              <w:rPr>
                <w:sz w:val="24"/>
              </w:rPr>
            </w:pPr>
            <w:r>
              <w:rPr>
                <w:sz w:val="24"/>
              </w:rPr>
              <w:t>строительствапо</w:t>
            </w:r>
            <w:r>
              <w:rPr>
                <w:spacing w:val="-2"/>
                <w:sz w:val="24"/>
              </w:rPr>
              <w:t>этажности:</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втомчисле</w:t>
            </w:r>
            <w:r>
              <w:rPr>
                <w:spacing w:val="-2"/>
                <w:sz w:val="24"/>
              </w:rPr>
              <w:t>малоэтажное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9"/>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306"/>
              <w:rPr>
                <w:sz w:val="24"/>
              </w:rPr>
            </w:pPr>
            <w:r>
              <w:rPr>
                <w:sz w:val="24"/>
              </w:rPr>
              <w:t>малоэтажные жилые дома с приквартирнымиземельными</w:t>
            </w:r>
          </w:p>
          <w:p w:rsidR="00AC7DD6" w:rsidRDefault="00466DA9">
            <w:pPr>
              <w:pStyle w:val="TableParagraph"/>
              <w:spacing w:line="269"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индивидуальныежилыедома</w:t>
            </w:r>
            <w:r>
              <w:rPr>
                <w:spacing w:val="-10"/>
                <w:sz w:val="24"/>
              </w:rPr>
              <w:t>с</w:t>
            </w:r>
          </w:p>
          <w:p w:rsidR="00AC7DD6" w:rsidRDefault="00466DA9">
            <w:pPr>
              <w:pStyle w:val="TableParagraph"/>
              <w:spacing w:line="274" w:lineRule="exact"/>
              <w:ind w:left="107"/>
              <w:rPr>
                <w:sz w:val="24"/>
              </w:rPr>
            </w:pPr>
            <w:r>
              <w:rPr>
                <w:sz w:val="24"/>
              </w:rPr>
              <w:t xml:space="preserve">приусадебнымиземельными </w:t>
            </w:r>
            <w:r>
              <w:rPr>
                <w:spacing w:val="-2"/>
                <w:sz w:val="24"/>
              </w:rPr>
              <w:t>участками</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4-5-</w:t>
            </w:r>
            <w:r>
              <w:rPr>
                <w:spacing w:val="-2"/>
                <w:sz w:val="24"/>
              </w:rPr>
              <w:t>этажное</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многоэтажное</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3.9</w:t>
            </w:r>
          </w:p>
        </w:tc>
        <w:tc>
          <w:tcPr>
            <w:tcW w:w="3504" w:type="dxa"/>
            <w:tcBorders>
              <w:bottom w:val="nil"/>
            </w:tcBorders>
          </w:tcPr>
          <w:p w:rsidR="00AC7DD6" w:rsidRDefault="00466DA9">
            <w:pPr>
              <w:pStyle w:val="TableParagraph"/>
              <w:spacing w:line="268" w:lineRule="exact"/>
              <w:ind w:left="107"/>
              <w:rPr>
                <w:sz w:val="24"/>
              </w:rPr>
            </w:pPr>
            <w:r>
              <w:rPr>
                <w:sz w:val="24"/>
              </w:rPr>
              <w:t>Изобщегообъема</w:t>
            </w:r>
            <w:r>
              <w:rPr>
                <w:spacing w:val="-2"/>
                <w:sz w:val="24"/>
              </w:rPr>
              <w:t>нового</w:t>
            </w:r>
          </w:p>
          <w:p w:rsidR="00AC7DD6" w:rsidRDefault="00466DA9">
            <w:pPr>
              <w:pStyle w:val="TableParagraph"/>
              <w:spacing w:line="268" w:lineRule="exact"/>
              <w:ind w:left="107"/>
              <w:rPr>
                <w:sz w:val="24"/>
              </w:rPr>
            </w:pPr>
            <w:r>
              <w:rPr>
                <w:sz w:val="24"/>
              </w:rPr>
              <w:t>строительства</w:t>
            </w:r>
            <w:r>
              <w:rPr>
                <w:spacing w:val="-2"/>
                <w:sz w:val="24"/>
              </w:rPr>
              <w:t>размещается:</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насвободных</w:t>
            </w:r>
            <w:r>
              <w:rPr>
                <w:spacing w:val="-2"/>
                <w:sz w:val="24"/>
              </w:rPr>
              <w:t>территориях</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засчет</w:t>
            </w:r>
            <w:r>
              <w:rPr>
                <w:spacing w:val="-2"/>
                <w:sz w:val="24"/>
              </w:rPr>
              <w:t>реконструкции</w:t>
            </w:r>
          </w:p>
          <w:p w:rsidR="00AC7DD6" w:rsidRDefault="00466DA9">
            <w:pPr>
              <w:pStyle w:val="TableParagraph"/>
              <w:spacing w:line="264" w:lineRule="exact"/>
              <w:ind w:left="107"/>
              <w:rPr>
                <w:sz w:val="24"/>
              </w:rPr>
            </w:pPr>
            <w:r>
              <w:rPr>
                <w:sz w:val="24"/>
              </w:rPr>
              <w:t>существующей</w:t>
            </w:r>
            <w:r>
              <w:rPr>
                <w:spacing w:val="-2"/>
                <w:sz w:val="24"/>
              </w:rPr>
              <w:t>застройки</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3"/>
        </w:trPr>
        <w:tc>
          <w:tcPr>
            <w:tcW w:w="835" w:type="dxa"/>
            <w:vMerge w:val="restart"/>
          </w:tcPr>
          <w:p w:rsidR="00AC7DD6" w:rsidRDefault="00466DA9">
            <w:pPr>
              <w:pStyle w:val="TableParagraph"/>
              <w:spacing w:line="268" w:lineRule="exact"/>
              <w:ind w:left="206"/>
              <w:rPr>
                <w:sz w:val="24"/>
              </w:rPr>
            </w:pPr>
            <w:r>
              <w:rPr>
                <w:spacing w:val="-4"/>
                <w:sz w:val="24"/>
              </w:rPr>
              <w:t>3.10</w:t>
            </w:r>
          </w:p>
        </w:tc>
        <w:tc>
          <w:tcPr>
            <w:tcW w:w="3504" w:type="dxa"/>
            <w:tcBorders>
              <w:bottom w:val="nil"/>
            </w:tcBorders>
          </w:tcPr>
          <w:p w:rsidR="00AC7DD6" w:rsidRDefault="00466DA9">
            <w:pPr>
              <w:pStyle w:val="TableParagraph"/>
              <w:ind w:left="107" w:right="459"/>
              <w:rPr>
                <w:sz w:val="24"/>
              </w:rPr>
            </w:pPr>
            <w:r>
              <w:rPr>
                <w:sz w:val="24"/>
              </w:rPr>
              <w:t>Обеспеченностьжилищного фонда водопроводом</w:t>
            </w:r>
          </w:p>
        </w:tc>
        <w:tc>
          <w:tcPr>
            <w:tcW w:w="1961" w:type="dxa"/>
            <w:tcBorders>
              <w:bottom w:val="nil"/>
            </w:tcBorders>
          </w:tcPr>
          <w:p w:rsidR="00AC7DD6" w:rsidRDefault="00466DA9">
            <w:pPr>
              <w:pStyle w:val="TableParagraph"/>
              <w:ind w:left="112" w:right="99"/>
              <w:jc w:val="center"/>
              <w:rPr>
                <w:sz w:val="24"/>
              </w:rPr>
            </w:pPr>
            <w:r>
              <w:rPr>
                <w:sz w:val="24"/>
              </w:rPr>
              <w:t xml:space="preserve">%отобщего </w:t>
            </w:r>
            <w:r>
              <w:rPr>
                <w:spacing w:val="-2"/>
                <w:sz w:val="24"/>
              </w:rPr>
              <w:t>жилищного</w:t>
            </w:r>
          </w:p>
          <w:p w:rsidR="00AC7DD6" w:rsidRDefault="00466DA9">
            <w:pPr>
              <w:pStyle w:val="TableParagraph"/>
              <w:spacing w:line="269" w:lineRule="exact"/>
              <w:ind w:left="111" w:right="102"/>
              <w:jc w:val="center"/>
              <w:rPr>
                <w:sz w:val="24"/>
              </w:rPr>
            </w:pPr>
            <w:r>
              <w:rPr>
                <w:spacing w:val="-4"/>
                <w:sz w:val="24"/>
              </w:rPr>
              <w:t>фонда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канализацией</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электроплитами</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газовыми</w:t>
            </w:r>
            <w:r>
              <w:rPr>
                <w:spacing w:val="-2"/>
                <w:sz w:val="24"/>
              </w:rPr>
              <w:t>плитами</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теплом</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горячей</w:t>
            </w:r>
            <w:r>
              <w:rPr>
                <w:spacing w:val="-2"/>
                <w:sz w:val="24"/>
              </w:rPr>
              <w:t>водой</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4"/>
                <w:sz w:val="24"/>
              </w:rPr>
              <w:t>3.11</w:t>
            </w:r>
          </w:p>
        </w:tc>
        <w:tc>
          <w:tcPr>
            <w:tcW w:w="3504" w:type="dxa"/>
          </w:tcPr>
          <w:p w:rsidR="00AC7DD6" w:rsidRDefault="00466DA9">
            <w:pPr>
              <w:pStyle w:val="TableParagraph"/>
              <w:ind w:left="107"/>
              <w:rPr>
                <w:sz w:val="24"/>
              </w:rPr>
            </w:pPr>
            <w:r>
              <w:rPr>
                <w:sz w:val="24"/>
              </w:rPr>
              <w:t>Средняя обеспеченность населенияобщейплощадью</w:t>
            </w:r>
          </w:p>
          <w:p w:rsidR="00AC7DD6" w:rsidRDefault="00466DA9">
            <w:pPr>
              <w:pStyle w:val="TableParagraph"/>
              <w:spacing w:line="264" w:lineRule="exact"/>
              <w:ind w:left="107"/>
              <w:rPr>
                <w:sz w:val="24"/>
              </w:rPr>
            </w:pPr>
            <w:r>
              <w:rPr>
                <w:spacing w:val="-2"/>
                <w:sz w:val="24"/>
              </w:rPr>
              <w:t>квартир</w:t>
            </w:r>
          </w:p>
        </w:tc>
        <w:tc>
          <w:tcPr>
            <w:tcW w:w="1961" w:type="dxa"/>
          </w:tcPr>
          <w:p w:rsidR="00AC7DD6" w:rsidRDefault="00466DA9">
            <w:pPr>
              <w:pStyle w:val="TableParagraph"/>
              <w:spacing w:line="268" w:lineRule="exact"/>
              <w:ind w:left="111" w:right="102"/>
              <w:jc w:val="center"/>
              <w:rPr>
                <w:sz w:val="24"/>
              </w:rPr>
            </w:pPr>
            <w:r>
              <w:rPr>
                <w:sz w:val="24"/>
              </w:rPr>
              <w:t xml:space="preserve">кв. м/ </w:t>
            </w:r>
            <w:r>
              <w:rPr>
                <w:spacing w:val="-4"/>
                <w:sz w:val="24"/>
              </w:rPr>
              <w:t>чел.</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4.</w:t>
            </w:r>
          </w:p>
        </w:tc>
        <w:tc>
          <w:tcPr>
            <w:tcW w:w="3504" w:type="dxa"/>
          </w:tcPr>
          <w:p w:rsidR="00AC7DD6" w:rsidRDefault="00466DA9">
            <w:pPr>
              <w:pStyle w:val="TableParagraph"/>
              <w:ind w:left="107" w:right="951"/>
              <w:rPr>
                <w:sz w:val="24"/>
              </w:rPr>
            </w:pPr>
            <w:r>
              <w:rPr>
                <w:sz w:val="24"/>
              </w:rPr>
              <w:t xml:space="preserve">Объектысоциальногои </w:t>
            </w:r>
            <w:r>
              <w:rPr>
                <w:spacing w:val="-2"/>
                <w:sz w:val="24"/>
              </w:rPr>
              <w:t>культурно-бытового</w:t>
            </w:r>
          </w:p>
          <w:p w:rsidR="00AC7DD6" w:rsidRDefault="00466DA9">
            <w:pPr>
              <w:pStyle w:val="TableParagraph"/>
              <w:spacing w:line="264" w:lineRule="exact"/>
              <w:ind w:left="107"/>
              <w:rPr>
                <w:sz w:val="24"/>
              </w:rPr>
            </w:pPr>
            <w:r>
              <w:rPr>
                <w:sz w:val="24"/>
              </w:rPr>
              <w:t>обслуживания</w:t>
            </w:r>
            <w:r>
              <w:rPr>
                <w:spacing w:val="-2"/>
                <w:sz w:val="24"/>
              </w:rPr>
              <w:t>населения</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4"/>
        </w:trPr>
        <w:tc>
          <w:tcPr>
            <w:tcW w:w="835" w:type="dxa"/>
          </w:tcPr>
          <w:p w:rsidR="00AC7DD6" w:rsidRDefault="00466DA9">
            <w:pPr>
              <w:pStyle w:val="TableParagraph"/>
              <w:spacing w:line="271" w:lineRule="exact"/>
              <w:ind w:left="160" w:right="153"/>
              <w:jc w:val="center"/>
              <w:rPr>
                <w:sz w:val="24"/>
              </w:rPr>
            </w:pPr>
            <w:r>
              <w:rPr>
                <w:spacing w:val="-5"/>
                <w:sz w:val="24"/>
              </w:rPr>
              <w:t>4.1</w:t>
            </w:r>
          </w:p>
        </w:tc>
        <w:tc>
          <w:tcPr>
            <w:tcW w:w="3504" w:type="dxa"/>
          </w:tcPr>
          <w:p w:rsidR="00AC7DD6" w:rsidRDefault="00466DA9">
            <w:pPr>
              <w:pStyle w:val="TableParagraph"/>
              <w:spacing w:line="271" w:lineRule="exact"/>
              <w:ind w:left="107"/>
              <w:rPr>
                <w:sz w:val="24"/>
              </w:rPr>
            </w:pPr>
            <w:r>
              <w:rPr>
                <w:sz w:val="24"/>
              </w:rPr>
              <w:t>Детские</w:t>
            </w:r>
            <w:r>
              <w:rPr>
                <w:spacing w:val="-2"/>
                <w:sz w:val="24"/>
              </w:rPr>
              <w:t>дошкольные</w:t>
            </w:r>
          </w:p>
          <w:p w:rsidR="00AC7DD6" w:rsidRDefault="00466DA9">
            <w:pPr>
              <w:pStyle w:val="TableParagraph"/>
              <w:spacing w:line="264" w:lineRule="exact"/>
              <w:ind w:left="107"/>
              <w:rPr>
                <w:sz w:val="24"/>
              </w:rPr>
            </w:pPr>
            <w:r>
              <w:rPr>
                <w:sz w:val="24"/>
              </w:rPr>
              <w:t>учреждения,всего/1000</w:t>
            </w:r>
            <w:r>
              <w:rPr>
                <w:spacing w:val="-4"/>
                <w:sz w:val="24"/>
              </w:rPr>
              <w:t>чел.</w:t>
            </w:r>
          </w:p>
        </w:tc>
        <w:tc>
          <w:tcPr>
            <w:tcW w:w="1961" w:type="dxa"/>
          </w:tcPr>
          <w:p w:rsidR="00AC7DD6" w:rsidRDefault="00466DA9">
            <w:pPr>
              <w:pStyle w:val="TableParagraph"/>
              <w:spacing w:line="271" w:lineRule="exact"/>
              <w:ind w:left="110" w:right="102"/>
              <w:jc w:val="center"/>
              <w:rPr>
                <w:sz w:val="24"/>
              </w:rPr>
            </w:pPr>
            <w:r>
              <w:rPr>
                <w:spacing w:val="-4"/>
                <w:sz w:val="24"/>
              </w:rPr>
              <w:t>мест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4.2</w:t>
            </w:r>
          </w:p>
        </w:tc>
        <w:tc>
          <w:tcPr>
            <w:tcW w:w="3504" w:type="dxa"/>
          </w:tcPr>
          <w:p w:rsidR="00AC7DD6" w:rsidRDefault="00466DA9">
            <w:pPr>
              <w:pStyle w:val="TableParagraph"/>
              <w:spacing w:line="268" w:lineRule="exact"/>
              <w:ind w:left="107"/>
              <w:rPr>
                <w:sz w:val="24"/>
              </w:rPr>
            </w:pPr>
            <w:r>
              <w:rPr>
                <w:spacing w:val="-2"/>
                <w:sz w:val="24"/>
              </w:rPr>
              <w:t>Общеобразовательныешколы,</w:t>
            </w:r>
          </w:p>
          <w:p w:rsidR="00AC7DD6" w:rsidRDefault="00466DA9">
            <w:pPr>
              <w:pStyle w:val="TableParagraph"/>
              <w:spacing w:line="264" w:lineRule="exact"/>
              <w:ind w:left="107"/>
              <w:rPr>
                <w:sz w:val="24"/>
              </w:rPr>
            </w:pPr>
            <w:r>
              <w:rPr>
                <w:sz w:val="24"/>
              </w:rPr>
              <w:t>всего/1000</w:t>
            </w:r>
            <w:r>
              <w:rPr>
                <w:spacing w:val="-4"/>
                <w:sz w:val="24"/>
              </w:rPr>
              <w:t>чел.</w:t>
            </w:r>
          </w:p>
        </w:tc>
        <w:tc>
          <w:tcPr>
            <w:tcW w:w="1961" w:type="dxa"/>
          </w:tcPr>
          <w:p w:rsidR="00AC7DD6" w:rsidRDefault="00466DA9">
            <w:pPr>
              <w:pStyle w:val="TableParagraph"/>
              <w:spacing w:line="268" w:lineRule="exact"/>
              <w:ind w:left="110" w:right="102"/>
              <w:jc w:val="center"/>
              <w:rPr>
                <w:sz w:val="24"/>
              </w:rPr>
            </w:pPr>
            <w:r>
              <w:rPr>
                <w:spacing w:val="-4"/>
                <w:sz w:val="24"/>
              </w:rPr>
              <w:t>мест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4.3</w:t>
            </w:r>
          </w:p>
        </w:tc>
        <w:tc>
          <w:tcPr>
            <w:tcW w:w="3504" w:type="dxa"/>
          </w:tcPr>
          <w:p w:rsidR="00AC7DD6" w:rsidRDefault="00466DA9">
            <w:pPr>
              <w:pStyle w:val="TableParagraph"/>
              <w:ind w:left="107" w:right="390"/>
              <w:rPr>
                <w:sz w:val="24"/>
              </w:rPr>
            </w:pPr>
            <w:r>
              <w:rPr>
                <w:sz w:val="24"/>
              </w:rPr>
              <w:t>Учреждения начального и среднегопрофессионального</w:t>
            </w:r>
          </w:p>
          <w:p w:rsidR="00AC7DD6" w:rsidRDefault="00466DA9">
            <w:pPr>
              <w:pStyle w:val="TableParagraph"/>
              <w:spacing w:line="264" w:lineRule="exact"/>
              <w:ind w:left="107"/>
              <w:rPr>
                <w:sz w:val="24"/>
              </w:rPr>
            </w:pPr>
            <w:r>
              <w:rPr>
                <w:spacing w:val="-2"/>
                <w:sz w:val="24"/>
              </w:rPr>
              <w:t>образования</w:t>
            </w:r>
          </w:p>
        </w:tc>
        <w:tc>
          <w:tcPr>
            <w:tcW w:w="1961" w:type="dxa"/>
          </w:tcPr>
          <w:p w:rsidR="00AC7DD6" w:rsidRDefault="00466DA9">
            <w:pPr>
              <w:pStyle w:val="TableParagraph"/>
              <w:spacing w:line="268" w:lineRule="exact"/>
              <w:ind w:left="111" w:right="102"/>
              <w:jc w:val="center"/>
              <w:rPr>
                <w:sz w:val="24"/>
              </w:rPr>
            </w:pPr>
            <w:r>
              <w:rPr>
                <w:spacing w:val="-2"/>
                <w:sz w:val="24"/>
              </w:rPr>
              <w:t>учащихся</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4.4</w:t>
            </w:r>
          </w:p>
        </w:tc>
        <w:tc>
          <w:tcPr>
            <w:tcW w:w="3504" w:type="dxa"/>
          </w:tcPr>
          <w:p w:rsidR="00AC7DD6" w:rsidRDefault="00466DA9">
            <w:pPr>
              <w:pStyle w:val="TableParagraph"/>
              <w:spacing w:line="256" w:lineRule="exact"/>
              <w:ind w:left="107"/>
              <w:rPr>
                <w:sz w:val="24"/>
              </w:rPr>
            </w:pPr>
            <w:r>
              <w:rPr>
                <w:sz w:val="24"/>
              </w:rPr>
              <w:t>Высшиеучебные</w:t>
            </w:r>
            <w:r>
              <w:rPr>
                <w:spacing w:val="-2"/>
                <w:sz w:val="24"/>
              </w:rPr>
              <w:t xml:space="preserve"> заведения</w:t>
            </w:r>
          </w:p>
        </w:tc>
        <w:tc>
          <w:tcPr>
            <w:tcW w:w="1961" w:type="dxa"/>
          </w:tcPr>
          <w:p w:rsidR="00AC7DD6" w:rsidRDefault="00466DA9">
            <w:pPr>
              <w:pStyle w:val="TableParagraph"/>
              <w:spacing w:line="256" w:lineRule="exact"/>
              <w:ind w:left="112" w:right="98"/>
              <w:jc w:val="center"/>
              <w:rPr>
                <w:sz w:val="24"/>
              </w:rPr>
            </w:pPr>
            <w:r>
              <w:rPr>
                <w:spacing w:val="-2"/>
                <w:sz w:val="24"/>
              </w:rPr>
              <w:t>студентов</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4.5</w:t>
            </w:r>
          </w:p>
        </w:tc>
        <w:tc>
          <w:tcPr>
            <w:tcW w:w="3504" w:type="dxa"/>
          </w:tcPr>
          <w:p w:rsidR="00AC7DD6" w:rsidRDefault="00466DA9">
            <w:pPr>
              <w:pStyle w:val="TableParagraph"/>
              <w:spacing w:line="256" w:lineRule="exact"/>
              <w:ind w:left="107"/>
              <w:rPr>
                <w:sz w:val="24"/>
              </w:rPr>
            </w:pPr>
            <w:r>
              <w:rPr>
                <w:sz w:val="24"/>
              </w:rPr>
              <w:t>Больницы,всего/1000</w:t>
            </w:r>
            <w:r>
              <w:rPr>
                <w:spacing w:val="-4"/>
                <w:sz w:val="24"/>
              </w:rPr>
              <w:t>чел.</w:t>
            </w:r>
          </w:p>
        </w:tc>
        <w:tc>
          <w:tcPr>
            <w:tcW w:w="1961" w:type="dxa"/>
          </w:tcPr>
          <w:p w:rsidR="00AC7DD6" w:rsidRDefault="00466DA9">
            <w:pPr>
              <w:pStyle w:val="TableParagraph"/>
              <w:spacing w:line="256" w:lineRule="exact"/>
              <w:ind w:left="110" w:right="102"/>
              <w:jc w:val="center"/>
              <w:rPr>
                <w:sz w:val="24"/>
              </w:rPr>
            </w:pPr>
            <w:r>
              <w:rPr>
                <w:spacing w:val="-4"/>
                <w:sz w:val="24"/>
              </w:rPr>
              <w:t>коек</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4.6</w:t>
            </w:r>
          </w:p>
        </w:tc>
        <w:tc>
          <w:tcPr>
            <w:tcW w:w="3504" w:type="dxa"/>
          </w:tcPr>
          <w:p w:rsidR="00AC7DD6" w:rsidRDefault="00466DA9">
            <w:pPr>
              <w:pStyle w:val="TableParagraph"/>
              <w:spacing w:line="268" w:lineRule="exact"/>
              <w:ind w:left="107"/>
              <w:rPr>
                <w:sz w:val="24"/>
              </w:rPr>
            </w:pPr>
            <w:r>
              <w:rPr>
                <w:sz w:val="24"/>
              </w:rPr>
              <w:t>Поликлиники,всего/1000</w:t>
            </w:r>
            <w:r>
              <w:rPr>
                <w:spacing w:val="-4"/>
                <w:sz w:val="24"/>
              </w:rPr>
              <w:t xml:space="preserve"> чел.</w:t>
            </w:r>
          </w:p>
        </w:tc>
        <w:tc>
          <w:tcPr>
            <w:tcW w:w="1961" w:type="dxa"/>
          </w:tcPr>
          <w:p w:rsidR="00AC7DD6" w:rsidRDefault="00466DA9">
            <w:pPr>
              <w:pStyle w:val="TableParagraph"/>
              <w:spacing w:line="268" w:lineRule="exact"/>
              <w:ind w:left="111" w:right="102"/>
              <w:jc w:val="center"/>
              <w:rPr>
                <w:sz w:val="24"/>
              </w:rPr>
            </w:pPr>
            <w:r>
              <w:rPr>
                <w:sz w:val="24"/>
              </w:rPr>
              <w:t>посещений</w:t>
            </w:r>
            <w:r>
              <w:rPr>
                <w:spacing w:val="-10"/>
                <w:sz w:val="24"/>
              </w:rPr>
              <w:t>в</w:t>
            </w:r>
          </w:p>
          <w:p w:rsidR="00AC7DD6" w:rsidRDefault="00466DA9">
            <w:pPr>
              <w:pStyle w:val="TableParagraph"/>
              <w:spacing w:line="264" w:lineRule="exact"/>
              <w:ind w:left="108" w:right="102"/>
              <w:jc w:val="center"/>
              <w:rPr>
                <w:sz w:val="24"/>
              </w:rPr>
            </w:pPr>
            <w:r>
              <w:rPr>
                <w:spacing w:val="-4"/>
                <w:sz w:val="24"/>
              </w:rPr>
              <w:t>смену</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8514BB">
        <w:trPr>
          <w:trHeight w:val="278"/>
        </w:trPr>
        <w:tc>
          <w:tcPr>
            <w:tcW w:w="835" w:type="dxa"/>
            <w:vMerge w:val="restart"/>
          </w:tcPr>
          <w:p w:rsidR="008514BB" w:rsidRDefault="008514BB">
            <w:pPr>
              <w:pStyle w:val="TableParagraph"/>
              <w:spacing w:line="258" w:lineRule="exact"/>
              <w:ind w:left="160" w:right="153"/>
              <w:jc w:val="center"/>
              <w:rPr>
                <w:sz w:val="24"/>
              </w:rPr>
            </w:pPr>
            <w:r>
              <w:rPr>
                <w:spacing w:val="-5"/>
                <w:sz w:val="24"/>
              </w:rPr>
              <w:t>4.7</w:t>
            </w:r>
          </w:p>
          <w:p w:rsidR="008514BB" w:rsidRDefault="008514BB" w:rsidP="006A0822">
            <w:pPr>
              <w:pStyle w:val="TableParagraph"/>
              <w:rPr>
                <w:sz w:val="24"/>
              </w:rPr>
            </w:pPr>
            <w:r>
              <w:rPr>
                <w:sz w:val="20"/>
              </w:rPr>
              <w:lastRenderedPageBreak/>
              <w:tab/>
            </w:r>
          </w:p>
        </w:tc>
        <w:tc>
          <w:tcPr>
            <w:tcW w:w="3504" w:type="dxa"/>
            <w:vMerge w:val="restart"/>
          </w:tcPr>
          <w:p w:rsidR="008514BB" w:rsidRDefault="008514BB">
            <w:pPr>
              <w:pStyle w:val="TableParagraph"/>
              <w:spacing w:line="258" w:lineRule="exact"/>
              <w:ind w:left="107"/>
              <w:rPr>
                <w:sz w:val="24"/>
              </w:rPr>
            </w:pPr>
            <w:r>
              <w:rPr>
                <w:sz w:val="24"/>
              </w:rPr>
              <w:lastRenderedPageBreak/>
              <w:t>Предприятия</w:t>
            </w:r>
            <w:r>
              <w:rPr>
                <w:spacing w:val="-2"/>
                <w:sz w:val="24"/>
              </w:rPr>
              <w:t>розничной</w:t>
            </w:r>
          </w:p>
          <w:p w:rsidR="008514BB" w:rsidRDefault="008514BB">
            <w:pPr>
              <w:pStyle w:val="TableParagraph"/>
              <w:ind w:left="107"/>
              <w:rPr>
                <w:sz w:val="24"/>
              </w:rPr>
            </w:pPr>
            <w:r>
              <w:rPr>
                <w:sz w:val="24"/>
              </w:rPr>
              <w:lastRenderedPageBreak/>
              <w:t>торговли, питания и бытового обслуживаниянаселения,всего</w:t>
            </w:r>
          </w:p>
          <w:p w:rsidR="008514BB" w:rsidRDefault="008514BB" w:rsidP="006A0822">
            <w:pPr>
              <w:pStyle w:val="TableParagraph"/>
              <w:spacing w:line="264" w:lineRule="exact"/>
              <w:ind w:left="107"/>
              <w:rPr>
                <w:sz w:val="24"/>
              </w:rPr>
            </w:pPr>
            <w:r>
              <w:rPr>
                <w:sz w:val="24"/>
              </w:rPr>
              <w:t xml:space="preserve">/ 1000 </w:t>
            </w:r>
            <w:r>
              <w:rPr>
                <w:spacing w:val="-4"/>
                <w:sz w:val="24"/>
              </w:rPr>
              <w:t>чел.</w:t>
            </w:r>
          </w:p>
        </w:tc>
        <w:tc>
          <w:tcPr>
            <w:tcW w:w="1961" w:type="dxa"/>
            <w:vMerge w:val="restart"/>
          </w:tcPr>
          <w:p w:rsidR="008514BB" w:rsidRDefault="008514BB">
            <w:pPr>
              <w:pStyle w:val="TableParagraph"/>
              <w:spacing w:line="258" w:lineRule="exact"/>
              <w:ind w:left="108" w:right="102"/>
              <w:jc w:val="center"/>
              <w:rPr>
                <w:sz w:val="24"/>
              </w:rPr>
            </w:pPr>
            <w:r>
              <w:rPr>
                <w:spacing w:val="-2"/>
                <w:sz w:val="24"/>
              </w:rPr>
              <w:lastRenderedPageBreak/>
              <w:t>соответствующи</w:t>
            </w:r>
          </w:p>
          <w:p w:rsidR="008514BB" w:rsidRDefault="008514BB" w:rsidP="006A0822">
            <w:pPr>
              <w:pStyle w:val="TableParagraph"/>
              <w:spacing w:line="270" w:lineRule="exact"/>
              <w:ind w:left="112" w:right="101"/>
              <w:jc w:val="center"/>
              <w:rPr>
                <w:sz w:val="24"/>
              </w:rPr>
            </w:pPr>
            <w:r>
              <w:rPr>
                <w:sz w:val="24"/>
              </w:rPr>
              <w:lastRenderedPageBreak/>
              <w:t>е</w:t>
            </w:r>
            <w:r>
              <w:rPr>
                <w:spacing w:val="-2"/>
                <w:sz w:val="24"/>
              </w:rPr>
              <w:t>единицы</w:t>
            </w:r>
          </w:p>
        </w:tc>
        <w:tc>
          <w:tcPr>
            <w:tcW w:w="1536" w:type="dxa"/>
          </w:tcPr>
          <w:p w:rsidR="008514BB" w:rsidRDefault="008514BB">
            <w:pPr>
              <w:pStyle w:val="TableParagraph"/>
              <w:rPr>
                <w:sz w:val="20"/>
              </w:rPr>
            </w:pPr>
          </w:p>
        </w:tc>
        <w:tc>
          <w:tcPr>
            <w:tcW w:w="1684" w:type="dxa"/>
          </w:tcPr>
          <w:p w:rsidR="008514BB" w:rsidRDefault="008514BB">
            <w:pPr>
              <w:pStyle w:val="TableParagraph"/>
              <w:rPr>
                <w:sz w:val="20"/>
              </w:rPr>
            </w:pPr>
          </w:p>
        </w:tc>
      </w:tr>
      <w:tr w:rsidR="008514BB">
        <w:trPr>
          <w:trHeight w:val="830"/>
        </w:trPr>
        <w:tc>
          <w:tcPr>
            <w:tcW w:w="835" w:type="dxa"/>
            <w:vMerge/>
          </w:tcPr>
          <w:p w:rsidR="008514BB" w:rsidRDefault="008514BB">
            <w:pPr>
              <w:pStyle w:val="TableParagraph"/>
              <w:rPr>
                <w:sz w:val="24"/>
              </w:rPr>
            </w:pPr>
          </w:p>
        </w:tc>
        <w:tc>
          <w:tcPr>
            <w:tcW w:w="3504" w:type="dxa"/>
            <w:vMerge/>
          </w:tcPr>
          <w:p w:rsidR="008514BB" w:rsidRDefault="008514BB">
            <w:pPr>
              <w:pStyle w:val="TableParagraph"/>
              <w:spacing w:line="264" w:lineRule="exact"/>
              <w:ind w:left="107"/>
              <w:rPr>
                <w:sz w:val="24"/>
              </w:rPr>
            </w:pPr>
          </w:p>
        </w:tc>
        <w:tc>
          <w:tcPr>
            <w:tcW w:w="1961" w:type="dxa"/>
            <w:vMerge/>
          </w:tcPr>
          <w:p w:rsidR="008514BB" w:rsidRDefault="008514BB">
            <w:pPr>
              <w:pStyle w:val="TableParagraph"/>
              <w:spacing w:line="270" w:lineRule="exact"/>
              <w:ind w:left="112" w:right="101"/>
              <w:jc w:val="center"/>
              <w:rPr>
                <w:sz w:val="24"/>
              </w:rPr>
            </w:pPr>
          </w:p>
        </w:tc>
        <w:tc>
          <w:tcPr>
            <w:tcW w:w="1536" w:type="dxa"/>
          </w:tcPr>
          <w:p w:rsidR="008514BB" w:rsidRDefault="008514BB">
            <w:pPr>
              <w:pStyle w:val="TableParagraph"/>
              <w:rPr>
                <w:sz w:val="24"/>
              </w:rPr>
            </w:pPr>
          </w:p>
        </w:tc>
        <w:tc>
          <w:tcPr>
            <w:tcW w:w="1684" w:type="dxa"/>
          </w:tcPr>
          <w:p w:rsidR="008514BB" w:rsidRDefault="008514BB">
            <w:pPr>
              <w:pStyle w:val="TableParagraph"/>
              <w:rPr>
                <w:sz w:val="24"/>
              </w:rPr>
            </w:pPr>
          </w:p>
        </w:tc>
      </w:tr>
      <w:tr w:rsidR="00AC7DD6">
        <w:trPr>
          <w:trHeight w:val="1103"/>
        </w:trPr>
        <w:tc>
          <w:tcPr>
            <w:tcW w:w="835" w:type="dxa"/>
          </w:tcPr>
          <w:p w:rsidR="00AC7DD6" w:rsidRDefault="00466DA9">
            <w:pPr>
              <w:pStyle w:val="TableParagraph"/>
              <w:spacing w:line="268" w:lineRule="exact"/>
              <w:ind w:left="160" w:right="153"/>
              <w:jc w:val="center"/>
              <w:rPr>
                <w:sz w:val="24"/>
              </w:rPr>
            </w:pPr>
            <w:r>
              <w:rPr>
                <w:spacing w:val="-5"/>
                <w:sz w:val="24"/>
              </w:rPr>
              <w:lastRenderedPageBreak/>
              <w:t>4.8</w:t>
            </w:r>
          </w:p>
        </w:tc>
        <w:tc>
          <w:tcPr>
            <w:tcW w:w="3504" w:type="dxa"/>
          </w:tcPr>
          <w:p w:rsidR="00AC7DD6" w:rsidRDefault="00466DA9">
            <w:pPr>
              <w:pStyle w:val="TableParagraph"/>
              <w:ind w:left="107"/>
              <w:rPr>
                <w:sz w:val="24"/>
              </w:rPr>
            </w:pPr>
            <w:r>
              <w:rPr>
                <w:sz w:val="24"/>
              </w:rPr>
              <w:t>Учреждения культуры и искусства (театры, музеи, выставочныезалыидр.),всего</w:t>
            </w:r>
          </w:p>
          <w:p w:rsidR="00AC7DD6" w:rsidRDefault="00466DA9">
            <w:pPr>
              <w:pStyle w:val="TableParagraph"/>
              <w:spacing w:line="264" w:lineRule="exact"/>
              <w:ind w:left="107"/>
              <w:rPr>
                <w:sz w:val="24"/>
              </w:rPr>
            </w:pPr>
            <w:r>
              <w:rPr>
                <w:sz w:val="24"/>
              </w:rPr>
              <w:t xml:space="preserve">/ 1000 </w:t>
            </w:r>
            <w:r>
              <w:rPr>
                <w:spacing w:val="-4"/>
                <w:sz w:val="24"/>
              </w:rPr>
              <w:t>чел.</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4.9</w:t>
            </w:r>
          </w:p>
        </w:tc>
        <w:tc>
          <w:tcPr>
            <w:tcW w:w="3504" w:type="dxa"/>
          </w:tcPr>
          <w:p w:rsidR="00AC7DD6" w:rsidRDefault="00466DA9">
            <w:pPr>
              <w:pStyle w:val="TableParagraph"/>
              <w:spacing w:line="268" w:lineRule="exact"/>
              <w:ind w:left="107"/>
              <w:rPr>
                <w:sz w:val="24"/>
              </w:rPr>
            </w:pPr>
            <w:r>
              <w:rPr>
                <w:spacing w:val="-4"/>
                <w:sz w:val="24"/>
              </w:rPr>
              <w:t>Физкультурно-</w:t>
            </w:r>
            <w:r>
              <w:rPr>
                <w:spacing w:val="-2"/>
                <w:sz w:val="24"/>
              </w:rPr>
              <w:t>спортивные</w:t>
            </w:r>
          </w:p>
          <w:p w:rsidR="00AC7DD6" w:rsidRDefault="00466DA9">
            <w:pPr>
              <w:pStyle w:val="TableParagraph"/>
              <w:spacing w:line="264" w:lineRule="exact"/>
              <w:ind w:left="107"/>
              <w:rPr>
                <w:sz w:val="24"/>
              </w:rPr>
            </w:pPr>
            <w:r>
              <w:rPr>
                <w:sz w:val="24"/>
              </w:rPr>
              <w:t>сооружения,всего/1000</w:t>
            </w:r>
            <w:r>
              <w:rPr>
                <w:spacing w:val="-4"/>
                <w:sz w:val="24"/>
              </w:rPr>
              <w:t>чел.</w:t>
            </w:r>
          </w:p>
        </w:tc>
        <w:tc>
          <w:tcPr>
            <w:tcW w:w="1961" w:type="dxa"/>
          </w:tcPr>
          <w:p w:rsidR="00AC7DD6" w:rsidRDefault="00466DA9">
            <w:pPr>
              <w:pStyle w:val="TableParagraph"/>
              <w:spacing w:line="268" w:lineRule="exact"/>
              <w:ind w:left="109"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3"/>
        </w:trPr>
        <w:tc>
          <w:tcPr>
            <w:tcW w:w="835" w:type="dxa"/>
          </w:tcPr>
          <w:p w:rsidR="00AC7DD6" w:rsidRDefault="00466DA9">
            <w:pPr>
              <w:pStyle w:val="TableParagraph"/>
              <w:spacing w:line="268" w:lineRule="exact"/>
              <w:ind w:left="160" w:right="153"/>
              <w:jc w:val="center"/>
              <w:rPr>
                <w:sz w:val="24"/>
              </w:rPr>
            </w:pPr>
            <w:r>
              <w:rPr>
                <w:spacing w:val="-4"/>
                <w:sz w:val="24"/>
              </w:rPr>
              <w:t>4.10</w:t>
            </w:r>
          </w:p>
        </w:tc>
        <w:tc>
          <w:tcPr>
            <w:tcW w:w="3504" w:type="dxa"/>
          </w:tcPr>
          <w:p w:rsidR="00AC7DD6" w:rsidRDefault="00466DA9">
            <w:pPr>
              <w:pStyle w:val="TableParagraph"/>
              <w:ind w:left="107" w:right="1115"/>
              <w:rPr>
                <w:sz w:val="24"/>
              </w:rPr>
            </w:pPr>
            <w:r>
              <w:rPr>
                <w:spacing w:val="-2"/>
                <w:sz w:val="24"/>
              </w:rPr>
              <w:t>Учреждения санаторно-курортные,</w:t>
            </w:r>
          </w:p>
          <w:p w:rsidR="00AC7DD6" w:rsidRDefault="00466DA9">
            <w:pPr>
              <w:pStyle w:val="TableParagraph"/>
              <w:spacing w:line="270" w:lineRule="atLeast"/>
              <w:ind w:left="107" w:right="578"/>
              <w:rPr>
                <w:sz w:val="24"/>
              </w:rPr>
            </w:pPr>
            <w:r>
              <w:rPr>
                <w:sz w:val="24"/>
              </w:rPr>
              <w:t>оздоровительные,отдыхаи туризма, всего/1000 чел.</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2"/>
        </w:trPr>
        <w:tc>
          <w:tcPr>
            <w:tcW w:w="835" w:type="dxa"/>
          </w:tcPr>
          <w:p w:rsidR="00AC7DD6" w:rsidRDefault="00466DA9">
            <w:pPr>
              <w:pStyle w:val="TableParagraph"/>
              <w:spacing w:line="267" w:lineRule="exact"/>
              <w:ind w:left="160" w:right="153"/>
              <w:jc w:val="center"/>
              <w:rPr>
                <w:sz w:val="24"/>
              </w:rPr>
            </w:pPr>
            <w:r>
              <w:rPr>
                <w:spacing w:val="-4"/>
                <w:sz w:val="24"/>
              </w:rPr>
              <w:t>4.11</w:t>
            </w:r>
          </w:p>
        </w:tc>
        <w:tc>
          <w:tcPr>
            <w:tcW w:w="3504" w:type="dxa"/>
          </w:tcPr>
          <w:p w:rsidR="00AC7DD6" w:rsidRDefault="00466DA9">
            <w:pPr>
              <w:pStyle w:val="TableParagraph"/>
              <w:spacing w:line="267" w:lineRule="exact"/>
              <w:ind w:left="107"/>
              <w:rPr>
                <w:sz w:val="24"/>
              </w:rPr>
            </w:pPr>
            <w:r>
              <w:rPr>
                <w:sz w:val="24"/>
              </w:rPr>
              <w:t>Учреждения</w:t>
            </w:r>
            <w:r>
              <w:rPr>
                <w:spacing w:val="-2"/>
                <w:sz w:val="24"/>
              </w:rPr>
              <w:t xml:space="preserve"> социального</w:t>
            </w:r>
          </w:p>
          <w:p w:rsidR="00AC7DD6" w:rsidRDefault="00466DA9">
            <w:pPr>
              <w:pStyle w:val="TableParagraph"/>
              <w:spacing w:line="264" w:lineRule="exact"/>
              <w:ind w:left="107"/>
              <w:rPr>
                <w:sz w:val="24"/>
              </w:rPr>
            </w:pPr>
            <w:r>
              <w:rPr>
                <w:sz w:val="24"/>
              </w:rPr>
              <w:t>обеспечения,всего/1000</w:t>
            </w:r>
            <w:r>
              <w:rPr>
                <w:spacing w:val="-4"/>
                <w:sz w:val="24"/>
              </w:rPr>
              <w:t>чел.</w:t>
            </w:r>
          </w:p>
        </w:tc>
        <w:tc>
          <w:tcPr>
            <w:tcW w:w="1961" w:type="dxa"/>
          </w:tcPr>
          <w:p w:rsidR="00AC7DD6" w:rsidRDefault="00466DA9">
            <w:pPr>
              <w:pStyle w:val="TableParagraph"/>
              <w:spacing w:line="267"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4"/>
                <w:sz w:val="24"/>
              </w:rPr>
              <w:t>4.12</w:t>
            </w:r>
          </w:p>
        </w:tc>
        <w:tc>
          <w:tcPr>
            <w:tcW w:w="3504" w:type="dxa"/>
          </w:tcPr>
          <w:p w:rsidR="00AC7DD6" w:rsidRDefault="00466DA9">
            <w:pPr>
              <w:pStyle w:val="TableParagraph"/>
              <w:spacing w:line="268" w:lineRule="exact"/>
              <w:ind w:left="107"/>
              <w:rPr>
                <w:sz w:val="24"/>
              </w:rPr>
            </w:pPr>
            <w:r>
              <w:rPr>
                <w:sz w:val="24"/>
              </w:rPr>
              <w:t>Организациии</w:t>
            </w:r>
            <w:r>
              <w:rPr>
                <w:spacing w:val="-2"/>
                <w:sz w:val="24"/>
              </w:rPr>
              <w:t xml:space="preserve"> учреждения</w:t>
            </w:r>
          </w:p>
          <w:p w:rsidR="00AC7DD6" w:rsidRDefault="00466DA9">
            <w:pPr>
              <w:pStyle w:val="TableParagraph"/>
              <w:spacing w:line="270" w:lineRule="atLeast"/>
              <w:ind w:left="107" w:right="838"/>
              <w:rPr>
                <w:sz w:val="24"/>
              </w:rPr>
            </w:pPr>
            <w:r>
              <w:rPr>
                <w:sz w:val="24"/>
              </w:rPr>
              <w:t>управления, кредитно - финансовыеучреждения</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4"/>
                <w:sz w:val="24"/>
              </w:rPr>
              <w:t>4.13</w:t>
            </w:r>
          </w:p>
        </w:tc>
        <w:tc>
          <w:tcPr>
            <w:tcW w:w="3504" w:type="dxa"/>
          </w:tcPr>
          <w:p w:rsidR="00AC7DD6" w:rsidRDefault="00466DA9">
            <w:pPr>
              <w:pStyle w:val="TableParagraph"/>
              <w:spacing w:line="268" w:lineRule="exact"/>
              <w:ind w:left="107"/>
              <w:rPr>
                <w:sz w:val="24"/>
              </w:rPr>
            </w:pPr>
            <w:r>
              <w:rPr>
                <w:sz w:val="24"/>
              </w:rPr>
              <w:t>Прочиеобъектысоциального</w:t>
            </w:r>
            <w:r>
              <w:rPr>
                <w:spacing w:val="-10"/>
                <w:sz w:val="24"/>
              </w:rPr>
              <w:t>и</w:t>
            </w:r>
          </w:p>
          <w:p w:rsidR="00AC7DD6" w:rsidRDefault="00466DA9">
            <w:pPr>
              <w:pStyle w:val="TableParagraph"/>
              <w:spacing w:line="270" w:lineRule="atLeast"/>
              <w:ind w:left="107" w:right="810"/>
              <w:rPr>
                <w:sz w:val="24"/>
              </w:rPr>
            </w:pPr>
            <w:r>
              <w:rPr>
                <w:spacing w:val="-2"/>
                <w:sz w:val="24"/>
              </w:rPr>
              <w:t xml:space="preserve">культурно-бытового </w:t>
            </w:r>
            <w:r>
              <w:rPr>
                <w:sz w:val="24"/>
              </w:rPr>
              <w:t>обслуживаниянаселения</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5"/>
        </w:trPr>
        <w:tc>
          <w:tcPr>
            <w:tcW w:w="835" w:type="dxa"/>
          </w:tcPr>
          <w:p w:rsidR="00AC7DD6" w:rsidRDefault="00466DA9">
            <w:pPr>
              <w:pStyle w:val="TableParagraph"/>
              <w:spacing w:line="270" w:lineRule="exact"/>
              <w:ind w:left="160" w:right="153"/>
              <w:jc w:val="center"/>
              <w:rPr>
                <w:sz w:val="24"/>
              </w:rPr>
            </w:pPr>
            <w:r>
              <w:rPr>
                <w:spacing w:val="-4"/>
                <w:sz w:val="24"/>
              </w:rPr>
              <w:t>4.14</w:t>
            </w:r>
          </w:p>
        </w:tc>
        <w:tc>
          <w:tcPr>
            <w:tcW w:w="3504" w:type="dxa"/>
          </w:tcPr>
          <w:p w:rsidR="00AC7DD6" w:rsidRDefault="00466DA9">
            <w:pPr>
              <w:pStyle w:val="TableParagraph"/>
              <w:ind w:left="107" w:right="632"/>
              <w:rPr>
                <w:sz w:val="24"/>
              </w:rPr>
            </w:pPr>
            <w:r>
              <w:rPr>
                <w:sz w:val="24"/>
              </w:rPr>
              <w:t>Пожарныедепо,расчетное количество объектов и машино-мест пожарных</w:t>
            </w:r>
          </w:p>
          <w:p w:rsidR="00AC7DD6" w:rsidRDefault="00466DA9">
            <w:pPr>
              <w:pStyle w:val="TableParagraph"/>
              <w:spacing w:line="264" w:lineRule="exact"/>
              <w:ind w:left="107"/>
              <w:rPr>
                <w:sz w:val="24"/>
              </w:rPr>
            </w:pPr>
            <w:r>
              <w:rPr>
                <w:spacing w:val="-2"/>
                <w:sz w:val="24"/>
              </w:rPr>
              <w:t>автомобилей</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5.</w:t>
            </w:r>
          </w:p>
        </w:tc>
        <w:tc>
          <w:tcPr>
            <w:tcW w:w="3504" w:type="dxa"/>
          </w:tcPr>
          <w:p w:rsidR="00AC7DD6" w:rsidRDefault="00466DA9">
            <w:pPr>
              <w:pStyle w:val="TableParagraph"/>
              <w:spacing w:line="256" w:lineRule="exact"/>
              <w:ind w:left="107"/>
              <w:rPr>
                <w:sz w:val="24"/>
              </w:rPr>
            </w:pPr>
            <w:r>
              <w:rPr>
                <w:sz w:val="24"/>
              </w:rPr>
              <w:t>Транспортная</w:t>
            </w:r>
            <w:r>
              <w:rPr>
                <w:spacing w:val="-2"/>
                <w:sz w:val="24"/>
              </w:rPr>
              <w:t>инфраструктура</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6"/>
        </w:trPr>
        <w:tc>
          <w:tcPr>
            <w:tcW w:w="835" w:type="dxa"/>
            <w:vMerge w:val="restart"/>
          </w:tcPr>
          <w:p w:rsidR="00AC7DD6" w:rsidRDefault="00466DA9">
            <w:pPr>
              <w:pStyle w:val="TableParagraph"/>
              <w:spacing w:line="268" w:lineRule="exact"/>
              <w:ind w:left="266"/>
              <w:rPr>
                <w:sz w:val="24"/>
              </w:rPr>
            </w:pPr>
            <w:r>
              <w:rPr>
                <w:spacing w:val="-5"/>
                <w:sz w:val="24"/>
              </w:rPr>
              <w:t>5.1</w:t>
            </w:r>
          </w:p>
        </w:tc>
        <w:tc>
          <w:tcPr>
            <w:tcW w:w="3504" w:type="dxa"/>
            <w:tcBorders>
              <w:bottom w:val="nil"/>
            </w:tcBorders>
          </w:tcPr>
          <w:p w:rsidR="00AC7DD6" w:rsidRDefault="00466DA9">
            <w:pPr>
              <w:pStyle w:val="TableParagraph"/>
              <w:spacing w:line="268" w:lineRule="exact"/>
              <w:ind w:left="107"/>
              <w:rPr>
                <w:sz w:val="24"/>
              </w:rPr>
            </w:pPr>
            <w:r>
              <w:rPr>
                <w:sz w:val="24"/>
              </w:rPr>
              <w:t>Протяженность</w:t>
            </w:r>
            <w:r>
              <w:rPr>
                <w:spacing w:val="-4"/>
                <w:sz w:val="24"/>
              </w:rPr>
              <w:t>линий</w:t>
            </w:r>
          </w:p>
          <w:p w:rsidR="00AC7DD6" w:rsidRDefault="00466DA9">
            <w:pPr>
              <w:pStyle w:val="TableParagraph"/>
              <w:spacing w:line="268" w:lineRule="exact"/>
              <w:ind w:left="107"/>
              <w:rPr>
                <w:sz w:val="24"/>
              </w:rPr>
            </w:pPr>
            <w:r>
              <w:rPr>
                <w:sz w:val="24"/>
              </w:rPr>
              <w:t>общественного</w:t>
            </w:r>
            <w:r>
              <w:rPr>
                <w:spacing w:val="-2"/>
                <w:sz w:val="24"/>
              </w:rPr>
              <w:t>транспорта</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pacing w:val="-2"/>
                <w:sz w:val="24"/>
              </w:rPr>
              <w:t>электрифицированнаяжелезная</w:t>
            </w:r>
          </w:p>
          <w:p w:rsidR="00AC7DD6" w:rsidRDefault="00466DA9">
            <w:pPr>
              <w:pStyle w:val="TableParagraph"/>
              <w:spacing w:line="268" w:lineRule="exact"/>
              <w:ind w:left="107"/>
              <w:rPr>
                <w:sz w:val="24"/>
              </w:rPr>
            </w:pPr>
            <w:r>
              <w:rPr>
                <w:spacing w:val="-2"/>
                <w:sz w:val="24"/>
              </w:rPr>
              <w:t>дорога</w:t>
            </w:r>
          </w:p>
        </w:tc>
        <w:tc>
          <w:tcPr>
            <w:tcW w:w="1961" w:type="dxa"/>
            <w:tcBorders>
              <w:top w:val="nil"/>
              <w:bottom w:val="nil"/>
            </w:tcBorders>
          </w:tcPr>
          <w:p w:rsidR="00AC7DD6" w:rsidRDefault="00466DA9">
            <w:pPr>
              <w:pStyle w:val="TableParagraph"/>
              <w:spacing w:line="263" w:lineRule="exact"/>
              <w:ind w:left="112" w:right="102"/>
              <w:jc w:val="center"/>
              <w:rPr>
                <w:sz w:val="24"/>
              </w:rPr>
            </w:pPr>
            <w:r>
              <w:rPr>
                <w:sz w:val="24"/>
              </w:rPr>
              <w:t>км</w:t>
            </w:r>
            <w:r>
              <w:rPr>
                <w:spacing w:val="-2"/>
                <w:sz w:val="24"/>
              </w:rPr>
              <w:t xml:space="preserve"> двойного</w:t>
            </w:r>
          </w:p>
          <w:p w:rsidR="00AC7DD6" w:rsidRDefault="00466DA9">
            <w:pPr>
              <w:pStyle w:val="TableParagraph"/>
              <w:spacing w:line="268" w:lineRule="exact"/>
              <w:ind w:left="112" w:right="101"/>
              <w:jc w:val="center"/>
              <w:rPr>
                <w:sz w:val="24"/>
              </w:rPr>
            </w:pPr>
            <w:r>
              <w:rPr>
                <w:spacing w:val="-4"/>
                <w:sz w:val="24"/>
              </w:rPr>
              <w:t>пути</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метрополитен</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скоростной</w:t>
            </w:r>
            <w:r>
              <w:rPr>
                <w:spacing w:val="-2"/>
                <w:sz w:val="24"/>
              </w:rPr>
              <w:t>трамвай</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трамвай</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троллейбус</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автобус</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водный</w:t>
            </w:r>
            <w:r>
              <w:rPr>
                <w:spacing w:val="-2"/>
                <w:sz w:val="24"/>
              </w:rPr>
              <w:t>транспорт</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6"/>
        </w:trPr>
        <w:tc>
          <w:tcPr>
            <w:tcW w:w="835" w:type="dxa"/>
            <w:vMerge w:val="restart"/>
          </w:tcPr>
          <w:p w:rsidR="00AC7DD6" w:rsidRDefault="00466DA9">
            <w:pPr>
              <w:pStyle w:val="TableParagraph"/>
              <w:spacing w:line="268" w:lineRule="exact"/>
              <w:ind w:left="266"/>
              <w:rPr>
                <w:sz w:val="24"/>
              </w:rPr>
            </w:pPr>
            <w:r>
              <w:rPr>
                <w:spacing w:val="-5"/>
                <w:sz w:val="24"/>
              </w:rPr>
              <w:t>5.2</w:t>
            </w:r>
          </w:p>
        </w:tc>
        <w:tc>
          <w:tcPr>
            <w:tcW w:w="3504" w:type="dxa"/>
            <w:tcBorders>
              <w:bottom w:val="nil"/>
            </w:tcBorders>
          </w:tcPr>
          <w:p w:rsidR="00AC7DD6" w:rsidRDefault="00466DA9">
            <w:pPr>
              <w:pStyle w:val="TableParagraph"/>
              <w:spacing w:line="268" w:lineRule="exact"/>
              <w:ind w:left="107"/>
              <w:rPr>
                <w:sz w:val="24"/>
              </w:rPr>
            </w:pPr>
            <w:r>
              <w:rPr>
                <w:sz w:val="24"/>
              </w:rPr>
              <w:t>Протяженность</w:t>
            </w:r>
            <w:r>
              <w:rPr>
                <w:spacing w:val="-2"/>
                <w:sz w:val="24"/>
              </w:rPr>
              <w:t>магистральных</w:t>
            </w:r>
          </w:p>
          <w:p w:rsidR="00AC7DD6" w:rsidRDefault="00466DA9">
            <w:pPr>
              <w:pStyle w:val="TableParagraph"/>
              <w:spacing w:line="268" w:lineRule="exact"/>
              <w:ind w:left="107"/>
              <w:rPr>
                <w:sz w:val="24"/>
              </w:rPr>
            </w:pPr>
            <w:r>
              <w:rPr>
                <w:sz w:val="24"/>
              </w:rPr>
              <w:t>улицидорог,</w:t>
            </w:r>
            <w:r>
              <w:rPr>
                <w:spacing w:val="-4"/>
                <w:sz w:val="24"/>
              </w:rPr>
              <w:t>всего</w:t>
            </w:r>
          </w:p>
        </w:tc>
        <w:tc>
          <w:tcPr>
            <w:tcW w:w="1961" w:type="dxa"/>
            <w:tcBorders>
              <w:bottom w:val="nil"/>
            </w:tcBorders>
          </w:tcPr>
          <w:p w:rsidR="00AC7DD6" w:rsidRDefault="00466DA9">
            <w:pPr>
              <w:pStyle w:val="TableParagraph"/>
              <w:spacing w:line="268" w:lineRule="exact"/>
              <w:ind w:left="112" w:right="102"/>
              <w:jc w:val="center"/>
              <w:rPr>
                <w:sz w:val="24"/>
              </w:rPr>
            </w:pPr>
            <w:r>
              <w:rPr>
                <w:spacing w:val="-5"/>
                <w:sz w:val="24"/>
              </w:rPr>
              <w:t>км</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магистральных</w:t>
            </w:r>
            <w:r>
              <w:rPr>
                <w:spacing w:val="-2"/>
                <w:sz w:val="24"/>
              </w:rPr>
              <w:t>дорог</w:t>
            </w:r>
          </w:p>
          <w:p w:rsidR="00AC7DD6" w:rsidRDefault="00466DA9">
            <w:pPr>
              <w:pStyle w:val="TableParagraph"/>
              <w:spacing w:line="268" w:lineRule="exact"/>
              <w:ind w:left="107"/>
              <w:rPr>
                <w:sz w:val="24"/>
              </w:rPr>
            </w:pPr>
            <w:r>
              <w:rPr>
                <w:sz w:val="24"/>
              </w:rPr>
              <w:t>скоростного</w:t>
            </w:r>
            <w:r>
              <w:rPr>
                <w:spacing w:val="-2"/>
                <w:sz w:val="24"/>
              </w:rPr>
              <w:t>движения</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магистральных</w:t>
            </w:r>
            <w:r>
              <w:rPr>
                <w:spacing w:val="-2"/>
                <w:sz w:val="24"/>
              </w:rPr>
              <w:t>дорог</w:t>
            </w:r>
          </w:p>
          <w:p w:rsidR="00AC7DD6" w:rsidRDefault="00466DA9">
            <w:pPr>
              <w:pStyle w:val="TableParagraph"/>
              <w:spacing w:line="268" w:lineRule="exact"/>
              <w:ind w:left="107"/>
              <w:rPr>
                <w:sz w:val="24"/>
              </w:rPr>
            </w:pPr>
            <w:r>
              <w:rPr>
                <w:spacing w:val="-2"/>
                <w:sz w:val="24"/>
              </w:rPr>
              <w:t>регулируемогодвижения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 xml:space="preserve">магистральных улиц </w:t>
            </w:r>
            <w:r>
              <w:rPr>
                <w:spacing w:val="-2"/>
                <w:sz w:val="24"/>
              </w:rPr>
              <w:t>общегородскогозначения</w:t>
            </w:r>
          </w:p>
          <w:p w:rsidR="00AC7DD6" w:rsidRDefault="00466DA9">
            <w:pPr>
              <w:pStyle w:val="TableParagraph"/>
              <w:spacing w:line="268" w:lineRule="exact"/>
              <w:ind w:left="107"/>
              <w:rPr>
                <w:sz w:val="24"/>
              </w:rPr>
            </w:pPr>
            <w:r>
              <w:rPr>
                <w:sz w:val="24"/>
              </w:rPr>
              <w:t>непрерывного</w:t>
            </w:r>
            <w:r>
              <w:rPr>
                <w:spacing w:val="-2"/>
                <w:sz w:val="24"/>
              </w:rPr>
              <w:t>движения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 xml:space="preserve">магистральных улиц </w:t>
            </w:r>
            <w:r>
              <w:rPr>
                <w:spacing w:val="-2"/>
                <w:sz w:val="24"/>
              </w:rPr>
              <w:t>общегородскогозначения</w:t>
            </w:r>
          </w:p>
          <w:p w:rsidR="00AC7DD6" w:rsidRDefault="00466DA9">
            <w:pPr>
              <w:pStyle w:val="TableParagraph"/>
              <w:spacing w:line="268" w:lineRule="exact"/>
              <w:ind w:left="107"/>
              <w:rPr>
                <w:sz w:val="24"/>
              </w:rPr>
            </w:pPr>
            <w:r>
              <w:rPr>
                <w:spacing w:val="-2"/>
                <w:sz w:val="24"/>
              </w:rPr>
              <w:t>регулируемогодвижения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магистральныхулиц</w:t>
            </w:r>
            <w:r>
              <w:rPr>
                <w:spacing w:val="-2"/>
                <w:sz w:val="24"/>
              </w:rPr>
              <w:t>районного</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197"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8"/>
        <w:gridCol w:w="3500"/>
        <w:gridCol w:w="1964"/>
        <w:gridCol w:w="1537"/>
        <w:gridCol w:w="1685"/>
      </w:tblGrid>
      <w:tr w:rsidR="00AC7DD6">
        <w:trPr>
          <w:trHeight w:val="277"/>
        </w:trPr>
        <w:tc>
          <w:tcPr>
            <w:tcW w:w="838" w:type="dxa"/>
          </w:tcPr>
          <w:p w:rsidR="00AC7DD6" w:rsidRDefault="00AC7DD6">
            <w:pPr>
              <w:pStyle w:val="TableParagraph"/>
              <w:rPr>
                <w:sz w:val="20"/>
              </w:rPr>
            </w:pPr>
          </w:p>
        </w:tc>
        <w:tc>
          <w:tcPr>
            <w:tcW w:w="3500" w:type="dxa"/>
            <w:tcBorders>
              <w:top w:val="nil"/>
            </w:tcBorders>
          </w:tcPr>
          <w:p w:rsidR="00AC7DD6" w:rsidRDefault="00466DA9">
            <w:pPr>
              <w:pStyle w:val="TableParagraph"/>
              <w:spacing w:line="258" w:lineRule="exact"/>
              <w:ind w:left="104"/>
              <w:rPr>
                <w:sz w:val="24"/>
              </w:rPr>
            </w:pPr>
            <w:r>
              <w:rPr>
                <w:spacing w:val="-2"/>
                <w:sz w:val="24"/>
              </w:rPr>
              <w:t>значения</w:t>
            </w:r>
          </w:p>
        </w:tc>
        <w:tc>
          <w:tcPr>
            <w:tcW w:w="1964" w:type="dxa"/>
            <w:tcBorders>
              <w:top w:val="nil"/>
            </w:tcBorders>
          </w:tcPr>
          <w:p w:rsidR="00AC7DD6" w:rsidRDefault="00AC7DD6">
            <w:pPr>
              <w:pStyle w:val="TableParagraph"/>
              <w:rPr>
                <w:sz w:val="20"/>
              </w:rPr>
            </w:pPr>
          </w:p>
        </w:tc>
        <w:tc>
          <w:tcPr>
            <w:tcW w:w="1537" w:type="dxa"/>
            <w:tcBorders>
              <w:top w:val="nil"/>
            </w:tcBorders>
          </w:tcPr>
          <w:p w:rsidR="00AC7DD6" w:rsidRDefault="00AC7DD6">
            <w:pPr>
              <w:pStyle w:val="TableParagraph"/>
              <w:rPr>
                <w:sz w:val="20"/>
              </w:rPr>
            </w:pPr>
          </w:p>
        </w:tc>
        <w:tc>
          <w:tcPr>
            <w:tcW w:w="1685" w:type="dxa"/>
            <w:tcBorders>
              <w:top w:val="nil"/>
            </w:tcBorders>
          </w:tcPr>
          <w:p w:rsidR="00AC7DD6" w:rsidRDefault="00AC7DD6">
            <w:pPr>
              <w:pStyle w:val="TableParagraph"/>
              <w:rPr>
                <w:sz w:val="20"/>
              </w:rPr>
            </w:pPr>
          </w:p>
        </w:tc>
      </w:tr>
      <w:tr w:rsidR="00AC7DD6">
        <w:trPr>
          <w:trHeight w:val="556"/>
        </w:trPr>
        <w:tc>
          <w:tcPr>
            <w:tcW w:w="838" w:type="dxa"/>
            <w:vMerge w:val="restart"/>
          </w:tcPr>
          <w:p w:rsidR="00AC7DD6" w:rsidRDefault="00466DA9">
            <w:pPr>
              <w:pStyle w:val="TableParagraph"/>
              <w:spacing w:line="268" w:lineRule="exact"/>
              <w:ind w:left="266"/>
              <w:rPr>
                <w:sz w:val="24"/>
              </w:rPr>
            </w:pPr>
            <w:r>
              <w:rPr>
                <w:spacing w:val="-5"/>
                <w:sz w:val="24"/>
              </w:rPr>
              <w:t>5.3</w:t>
            </w:r>
          </w:p>
        </w:tc>
        <w:tc>
          <w:tcPr>
            <w:tcW w:w="3500" w:type="dxa"/>
            <w:tcBorders>
              <w:bottom w:val="nil"/>
            </w:tcBorders>
          </w:tcPr>
          <w:p w:rsidR="00AC7DD6" w:rsidRDefault="00466DA9">
            <w:pPr>
              <w:pStyle w:val="TableParagraph"/>
              <w:spacing w:line="268" w:lineRule="exact"/>
              <w:ind w:left="104"/>
              <w:rPr>
                <w:sz w:val="24"/>
              </w:rPr>
            </w:pPr>
            <w:r>
              <w:rPr>
                <w:sz w:val="24"/>
              </w:rPr>
              <w:t>Общая</w:t>
            </w:r>
            <w:r>
              <w:rPr>
                <w:spacing w:val="-2"/>
                <w:sz w:val="24"/>
              </w:rPr>
              <w:t>протяженность</w:t>
            </w:r>
          </w:p>
          <w:p w:rsidR="00AC7DD6" w:rsidRDefault="00466DA9">
            <w:pPr>
              <w:pStyle w:val="TableParagraph"/>
              <w:spacing w:line="268" w:lineRule="exact"/>
              <w:ind w:left="104"/>
              <w:rPr>
                <w:sz w:val="24"/>
              </w:rPr>
            </w:pPr>
            <w:r>
              <w:rPr>
                <w:spacing w:val="-2"/>
                <w:sz w:val="24"/>
              </w:rPr>
              <w:t>улично-дорожной</w:t>
            </w:r>
            <w:r>
              <w:rPr>
                <w:spacing w:val="-4"/>
                <w:sz w:val="24"/>
              </w:rPr>
              <w:t>сети</w:t>
            </w:r>
          </w:p>
        </w:tc>
        <w:tc>
          <w:tcPr>
            <w:tcW w:w="1964" w:type="dxa"/>
            <w:tcBorders>
              <w:bottom w:val="nil"/>
            </w:tcBorders>
          </w:tcPr>
          <w:p w:rsidR="00AC7DD6" w:rsidRDefault="00466DA9">
            <w:pPr>
              <w:pStyle w:val="TableParagraph"/>
              <w:spacing w:line="268" w:lineRule="exact"/>
              <w:ind w:left="120" w:right="111"/>
              <w:jc w:val="center"/>
              <w:rPr>
                <w:sz w:val="24"/>
              </w:rPr>
            </w:pPr>
            <w:r>
              <w:rPr>
                <w:spacing w:val="-5"/>
                <w:sz w:val="24"/>
              </w:rPr>
              <w:t>км</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823"/>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ind w:left="104"/>
              <w:rPr>
                <w:sz w:val="24"/>
              </w:rPr>
            </w:pPr>
            <w:r>
              <w:rPr>
                <w:sz w:val="24"/>
              </w:rPr>
              <w:t xml:space="preserve">в том числе с </w:t>
            </w:r>
            <w:r>
              <w:rPr>
                <w:spacing w:val="-2"/>
                <w:sz w:val="24"/>
              </w:rPr>
              <w:t>усовершенствованным</w:t>
            </w:r>
          </w:p>
          <w:p w:rsidR="00AC7DD6" w:rsidRDefault="00466DA9">
            <w:pPr>
              <w:pStyle w:val="TableParagraph"/>
              <w:spacing w:line="264" w:lineRule="exact"/>
              <w:ind w:left="104"/>
              <w:rPr>
                <w:sz w:val="24"/>
              </w:rPr>
            </w:pPr>
            <w:r>
              <w:rPr>
                <w:spacing w:val="-2"/>
                <w:sz w:val="24"/>
              </w:rPr>
              <w:t>покрытием</w:t>
            </w:r>
          </w:p>
        </w:tc>
        <w:tc>
          <w:tcPr>
            <w:tcW w:w="1964" w:type="dxa"/>
            <w:tcBorders>
              <w:top w:val="nil"/>
            </w:tcBorders>
          </w:tcPr>
          <w:p w:rsidR="00AC7DD6" w:rsidRDefault="00466DA9">
            <w:pPr>
              <w:pStyle w:val="TableParagraph"/>
              <w:spacing w:line="263"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1103"/>
        </w:trPr>
        <w:tc>
          <w:tcPr>
            <w:tcW w:w="838" w:type="dxa"/>
          </w:tcPr>
          <w:p w:rsidR="00AC7DD6" w:rsidRDefault="00466DA9">
            <w:pPr>
              <w:pStyle w:val="TableParagraph"/>
              <w:spacing w:line="268" w:lineRule="exact"/>
              <w:ind w:left="160" w:right="156"/>
              <w:jc w:val="center"/>
              <w:rPr>
                <w:sz w:val="24"/>
              </w:rPr>
            </w:pPr>
            <w:r>
              <w:rPr>
                <w:spacing w:val="-5"/>
                <w:sz w:val="24"/>
              </w:rPr>
              <w:t>5.4</w:t>
            </w:r>
          </w:p>
        </w:tc>
        <w:tc>
          <w:tcPr>
            <w:tcW w:w="3500" w:type="dxa"/>
          </w:tcPr>
          <w:p w:rsidR="00AC7DD6" w:rsidRDefault="00466DA9">
            <w:pPr>
              <w:pStyle w:val="TableParagraph"/>
              <w:ind w:left="104" w:right="143"/>
              <w:rPr>
                <w:sz w:val="24"/>
              </w:rPr>
            </w:pPr>
            <w:r>
              <w:rPr>
                <w:sz w:val="24"/>
              </w:rPr>
              <w:t>Изобщейпротяженностиулиц и дорог улицы и дороги, не</w:t>
            </w:r>
          </w:p>
          <w:p w:rsidR="00AC7DD6" w:rsidRDefault="00466DA9">
            <w:pPr>
              <w:pStyle w:val="TableParagraph"/>
              <w:spacing w:line="270" w:lineRule="atLeast"/>
              <w:ind w:left="104"/>
              <w:rPr>
                <w:sz w:val="24"/>
              </w:rPr>
            </w:pPr>
            <w:r>
              <w:rPr>
                <w:spacing w:val="-2"/>
                <w:sz w:val="24"/>
              </w:rPr>
              <w:t>удовлетворяющиепропускной способности</w:t>
            </w:r>
          </w:p>
        </w:tc>
        <w:tc>
          <w:tcPr>
            <w:tcW w:w="1964" w:type="dxa"/>
          </w:tcPr>
          <w:p w:rsidR="00AC7DD6" w:rsidRDefault="00466DA9">
            <w:pPr>
              <w:pStyle w:val="TableParagraph"/>
              <w:spacing w:line="268" w:lineRule="exact"/>
              <w:ind w:left="122" w:right="111"/>
              <w:jc w:val="center"/>
              <w:rPr>
                <w:sz w:val="24"/>
              </w:rPr>
            </w:pPr>
            <w:r>
              <w:rPr>
                <w:spacing w:val="-4"/>
                <w:sz w:val="24"/>
              </w:rPr>
              <w:t>км/%</w:t>
            </w: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827"/>
        </w:trPr>
        <w:tc>
          <w:tcPr>
            <w:tcW w:w="838" w:type="dxa"/>
            <w:vMerge w:val="restart"/>
          </w:tcPr>
          <w:p w:rsidR="00AC7DD6" w:rsidRDefault="00466DA9">
            <w:pPr>
              <w:pStyle w:val="TableParagraph"/>
              <w:spacing w:line="267" w:lineRule="exact"/>
              <w:ind w:left="266"/>
              <w:rPr>
                <w:sz w:val="24"/>
              </w:rPr>
            </w:pPr>
            <w:r>
              <w:rPr>
                <w:spacing w:val="-5"/>
                <w:sz w:val="24"/>
              </w:rPr>
              <w:t>5.5</w:t>
            </w:r>
          </w:p>
        </w:tc>
        <w:tc>
          <w:tcPr>
            <w:tcW w:w="3500" w:type="dxa"/>
          </w:tcPr>
          <w:p w:rsidR="00AC7DD6" w:rsidRDefault="00466DA9">
            <w:pPr>
              <w:pStyle w:val="TableParagraph"/>
              <w:ind w:left="104" w:right="143"/>
              <w:rPr>
                <w:sz w:val="24"/>
              </w:rPr>
            </w:pPr>
            <w:r>
              <w:rPr>
                <w:sz w:val="24"/>
              </w:rPr>
              <w:t xml:space="preserve">Плотность сети линий </w:t>
            </w:r>
            <w:r>
              <w:rPr>
                <w:spacing w:val="-2"/>
                <w:sz w:val="24"/>
              </w:rPr>
              <w:t>наземногопассажирского</w:t>
            </w:r>
          </w:p>
          <w:p w:rsidR="00AC7DD6" w:rsidRDefault="00466DA9">
            <w:pPr>
              <w:pStyle w:val="TableParagraph"/>
              <w:spacing w:line="264" w:lineRule="exact"/>
              <w:ind w:left="104"/>
              <w:rPr>
                <w:sz w:val="24"/>
              </w:rPr>
            </w:pPr>
            <w:r>
              <w:rPr>
                <w:spacing w:val="-2"/>
                <w:sz w:val="24"/>
              </w:rPr>
              <w:t>транспорта:</w:t>
            </w:r>
          </w:p>
        </w:tc>
        <w:tc>
          <w:tcPr>
            <w:tcW w:w="1964" w:type="dxa"/>
            <w:tcBorders>
              <w:bottom w:val="nil"/>
            </w:tcBorders>
          </w:tcPr>
          <w:p w:rsidR="00AC7DD6" w:rsidRDefault="00AC7DD6">
            <w:pPr>
              <w:pStyle w:val="TableParagraph"/>
              <w:rPr>
                <w:sz w:val="24"/>
              </w:rPr>
            </w:pP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557"/>
        </w:trPr>
        <w:tc>
          <w:tcPr>
            <w:tcW w:w="838" w:type="dxa"/>
            <w:vMerge/>
            <w:tcBorders>
              <w:top w:val="nil"/>
            </w:tcBorders>
          </w:tcPr>
          <w:p w:rsidR="00AC7DD6" w:rsidRDefault="00AC7DD6">
            <w:pPr>
              <w:rPr>
                <w:sz w:val="2"/>
                <w:szCs w:val="2"/>
              </w:rPr>
            </w:pPr>
          </w:p>
        </w:tc>
        <w:tc>
          <w:tcPr>
            <w:tcW w:w="3500" w:type="dxa"/>
            <w:tcBorders>
              <w:bottom w:val="nil"/>
            </w:tcBorders>
          </w:tcPr>
          <w:p w:rsidR="00AC7DD6" w:rsidRDefault="00466DA9">
            <w:pPr>
              <w:pStyle w:val="TableParagraph"/>
              <w:spacing w:line="268" w:lineRule="exact"/>
              <w:ind w:left="104"/>
              <w:rPr>
                <w:sz w:val="24"/>
              </w:rPr>
            </w:pPr>
            <w:r>
              <w:rPr>
                <w:sz w:val="24"/>
              </w:rPr>
              <w:t>впределах</w:t>
            </w:r>
            <w:r>
              <w:rPr>
                <w:spacing w:val="-2"/>
                <w:sz w:val="24"/>
              </w:rPr>
              <w:t>застроенных</w:t>
            </w:r>
          </w:p>
          <w:p w:rsidR="00AC7DD6" w:rsidRDefault="00466DA9">
            <w:pPr>
              <w:pStyle w:val="TableParagraph"/>
              <w:spacing w:line="269" w:lineRule="exact"/>
              <w:ind w:left="104"/>
              <w:rPr>
                <w:sz w:val="24"/>
              </w:rPr>
            </w:pPr>
            <w:r>
              <w:rPr>
                <w:spacing w:val="-2"/>
                <w:sz w:val="24"/>
              </w:rPr>
              <w:t>территорий</w:t>
            </w:r>
          </w:p>
        </w:tc>
        <w:tc>
          <w:tcPr>
            <w:tcW w:w="1964" w:type="dxa"/>
            <w:tcBorders>
              <w:top w:val="nil"/>
              <w:bottom w:val="nil"/>
            </w:tcBorders>
          </w:tcPr>
          <w:p w:rsidR="00AC7DD6" w:rsidRDefault="00466DA9">
            <w:pPr>
              <w:pStyle w:val="TableParagraph"/>
              <w:spacing w:line="268" w:lineRule="exact"/>
              <w:ind w:left="119" w:right="111"/>
              <w:jc w:val="center"/>
              <w:rPr>
                <w:sz w:val="24"/>
              </w:rPr>
            </w:pPr>
            <w:r>
              <w:rPr>
                <w:sz w:val="24"/>
              </w:rPr>
              <w:t>км/ 100 кв.</w:t>
            </w:r>
            <w:r>
              <w:rPr>
                <w:spacing w:val="-10"/>
                <w:sz w:val="24"/>
              </w:rPr>
              <w:t>м</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548"/>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65" w:lineRule="exact"/>
              <w:ind w:left="104"/>
              <w:rPr>
                <w:sz w:val="24"/>
              </w:rPr>
            </w:pPr>
            <w:r>
              <w:rPr>
                <w:sz w:val="24"/>
              </w:rPr>
              <w:t>впределах</w:t>
            </w:r>
            <w:r>
              <w:rPr>
                <w:spacing w:val="-2"/>
                <w:sz w:val="24"/>
              </w:rPr>
              <w:t>центральных</w:t>
            </w:r>
          </w:p>
          <w:p w:rsidR="00AC7DD6" w:rsidRDefault="00466DA9">
            <w:pPr>
              <w:pStyle w:val="TableParagraph"/>
              <w:spacing w:line="264" w:lineRule="exact"/>
              <w:ind w:left="104"/>
              <w:rPr>
                <w:sz w:val="24"/>
              </w:rPr>
            </w:pPr>
            <w:r>
              <w:rPr>
                <w:spacing w:val="-2"/>
                <w:sz w:val="24"/>
              </w:rPr>
              <w:t>районовгородскогопоселения</w:t>
            </w:r>
          </w:p>
        </w:tc>
        <w:tc>
          <w:tcPr>
            <w:tcW w:w="1964" w:type="dxa"/>
            <w:tcBorders>
              <w:top w:val="nil"/>
            </w:tcBorders>
          </w:tcPr>
          <w:p w:rsidR="00AC7DD6" w:rsidRDefault="00466DA9">
            <w:pPr>
              <w:pStyle w:val="TableParagraph"/>
              <w:spacing w:line="265"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551"/>
        </w:trPr>
        <w:tc>
          <w:tcPr>
            <w:tcW w:w="838" w:type="dxa"/>
          </w:tcPr>
          <w:p w:rsidR="00AC7DD6" w:rsidRDefault="00466DA9">
            <w:pPr>
              <w:pStyle w:val="TableParagraph"/>
              <w:spacing w:line="268" w:lineRule="exact"/>
              <w:ind w:left="160" w:right="156"/>
              <w:jc w:val="center"/>
              <w:rPr>
                <w:sz w:val="24"/>
              </w:rPr>
            </w:pPr>
            <w:r>
              <w:rPr>
                <w:spacing w:val="-5"/>
                <w:sz w:val="24"/>
              </w:rPr>
              <w:t>5.6</w:t>
            </w:r>
          </w:p>
        </w:tc>
        <w:tc>
          <w:tcPr>
            <w:tcW w:w="3500" w:type="dxa"/>
          </w:tcPr>
          <w:p w:rsidR="00AC7DD6" w:rsidRDefault="00466DA9">
            <w:pPr>
              <w:pStyle w:val="TableParagraph"/>
              <w:spacing w:line="268" w:lineRule="exact"/>
              <w:ind w:left="104"/>
              <w:rPr>
                <w:sz w:val="24"/>
              </w:rPr>
            </w:pPr>
            <w:r>
              <w:rPr>
                <w:spacing w:val="-2"/>
                <w:sz w:val="24"/>
              </w:rPr>
              <w:t>Количествотранспортных</w:t>
            </w:r>
          </w:p>
          <w:p w:rsidR="00AC7DD6" w:rsidRDefault="00466DA9">
            <w:pPr>
              <w:pStyle w:val="TableParagraph"/>
              <w:spacing w:line="264" w:lineRule="exact"/>
              <w:ind w:left="104"/>
              <w:rPr>
                <w:sz w:val="24"/>
              </w:rPr>
            </w:pPr>
            <w:r>
              <w:rPr>
                <w:sz w:val="24"/>
              </w:rPr>
              <w:t>развязоквразных</w:t>
            </w:r>
            <w:r>
              <w:rPr>
                <w:spacing w:val="-2"/>
                <w:sz w:val="24"/>
              </w:rPr>
              <w:t xml:space="preserve"> уровнях</w:t>
            </w:r>
          </w:p>
        </w:tc>
        <w:tc>
          <w:tcPr>
            <w:tcW w:w="1964" w:type="dxa"/>
          </w:tcPr>
          <w:p w:rsidR="00AC7DD6" w:rsidRDefault="00466DA9">
            <w:pPr>
              <w:pStyle w:val="TableParagraph"/>
              <w:spacing w:line="268" w:lineRule="exact"/>
              <w:ind w:left="120" w:right="111"/>
              <w:jc w:val="center"/>
              <w:rPr>
                <w:sz w:val="24"/>
              </w:rPr>
            </w:pPr>
            <w:r>
              <w:rPr>
                <w:spacing w:val="-2"/>
                <w:sz w:val="24"/>
              </w:rPr>
              <w:t>единиц</w:t>
            </w: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827"/>
        </w:trPr>
        <w:tc>
          <w:tcPr>
            <w:tcW w:w="838" w:type="dxa"/>
          </w:tcPr>
          <w:p w:rsidR="00AC7DD6" w:rsidRDefault="00466DA9">
            <w:pPr>
              <w:pStyle w:val="TableParagraph"/>
              <w:spacing w:line="268" w:lineRule="exact"/>
              <w:ind w:left="160" w:right="156"/>
              <w:jc w:val="center"/>
              <w:rPr>
                <w:sz w:val="24"/>
              </w:rPr>
            </w:pPr>
            <w:r>
              <w:rPr>
                <w:spacing w:val="-5"/>
                <w:sz w:val="24"/>
              </w:rPr>
              <w:t>5.7</w:t>
            </w:r>
          </w:p>
        </w:tc>
        <w:tc>
          <w:tcPr>
            <w:tcW w:w="3500" w:type="dxa"/>
          </w:tcPr>
          <w:p w:rsidR="00AC7DD6" w:rsidRDefault="00466DA9">
            <w:pPr>
              <w:pStyle w:val="TableParagraph"/>
              <w:spacing w:line="268" w:lineRule="exact"/>
              <w:ind w:left="104"/>
              <w:rPr>
                <w:sz w:val="24"/>
              </w:rPr>
            </w:pPr>
            <w:r>
              <w:rPr>
                <w:sz w:val="24"/>
              </w:rPr>
              <w:t>Средниезатратывремени</w:t>
            </w:r>
            <w:r>
              <w:rPr>
                <w:spacing w:val="-5"/>
                <w:sz w:val="24"/>
              </w:rPr>
              <w:t>на</w:t>
            </w:r>
          </w:p>
          <w:p w:rsidR="00AC7DD6" w:rsidRDefault="00466DA9">
            <w:pPr>
              <w:pStyle w:val="TableParagraph"/>
              <w:spacing w:line="270" w:lineRule="atLeast"/>
              <w:ind w:left="104"/>
              <w:rPr>
                <w:sz w:val="24"/>
              </w:rPr>
            </w:pPr>
            <w:r>
              <w:rPr>
                <w:sz w:val="24"/>
              </w:rPr>
              <w:t xml:space="preserve">трудовыепередвиженияводин </w:t>
            </w:r>
            <w:r>
              <w:rPr>
                <w:spacing w:val="-2"/>
                <w:sz w:val="24"/>
              </w:rPr>
              <w:t>конец</w:t>
            </w:r>
          </w:p>
        </w:tc>
        <w:tc>
          <w:tcPr>
            <w:tcW w:w="1964" w:type="dxa"/>
          </w:tcPr>
          <w:p w:rsidR="00AC7DD6" w:rsidRDefault="00466DA9">
            <w:pPr>
              <w:pStyle w:val="TableParagraph"/>
              <w:spacing w:line="268" w:lineRule="exact"/>
              <w:ind w:left="123" w:right="110"/>
              <w:jc w:val="center"/>
              <w:rPr>
                <w:sz w:val="24"/>
              </w:rPr>
            </w:pPr>
            <w:r>
              <w:rPr>
                <w:spacing w:val="-4"/>
                <w:sz w:val="24"/>
              </w:rPr>
              <w:t>мин.</w:t>
            </w: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279"/>
        </w:trPr>
        <w:tc>
          <w:tcPr>
            <w:tcW w:w="838" w:type="dxa"/>
            <w:vMerge w:val="restart"/>
          </w:tcPr>
          <w:p w:rsidR="00AC7DD6" w:rsidRDefault="00466DA9">
            <w:pPr>
              <w:pStyle w:val="TableParagraph"/>
              <w:spacing w:line="268" w:lineRule="exact"/>
              <w:ind w:left="266"/>
              <w:rPr>
                <w:sz w:val="24"/>
              </w:rPr>
            </w:pPr>
            <w:r>
              <w:rPr>
                <w:spacing w:val="-5"/>
                <w:sz w:val="24"/>
              </w:rPr>
              <w:t>5.8</w:t>
            </w:r>
          </w:p>
        </w:tc>
        <w:tc>
          <w:tcPr>
            <w:tcW w:w="3500" w:type="dxa"/>
            <w:tcBorders>
              <w:bottom w:val="nil"/>
            </w:tcBorders>
          </w:tcPr>
          <w:p w:rsidR="00AC7DD6" w:rsidRDefault="00466DA9">
            <w:pPr>
              <w:pStyle w:val="TableParagraph"/>
              <w:spacing w:line="260" w:lineRule="exact"/>
              <w:ind w:left="104"/>
              <w:rPr>
                <w:sz w:val="24"/>
              </w:rPr>
            </w:pPr>
            <w:r>
              <w:rPr>
                <w:spacing w:val="-2"/>
                <w:sz w:val="24"/>
              </w:rPr>
              <w:t>Аэропорты</w:t>
            </w:r>
          </w:p>
        </w:tc>
        <w:tc>
          <w:tcPr>
            <w:tcW w:w="1964" w:type="dxa"/>
            <w:tcBorders>
              <w:bottom w:val="nil"/>
            </w:tcBorders>
          </w:tcPr>
          <w:p w:rsidR="00AC7DD6" w:rsidRDefault="00466DA9">
            <w:pPr>
              <w:pStyle w:val="TableParagraph"/>
              <w:spacing w:line="260" w:lineRule="exact"/>
              <w:ind w:left="120" w:right="111"/>
              <w:jc w:val="center"/>
              <w:rPr>
                <w:sz w:val="24"/>
              </w:rPr>
            </w:pPr>
            <w:r>
              <w:rPr>
                <w:spacing w:val="-2"/>
                <w:sz w:val="24"/>
              </w:rPr>
              <w:t>единиц</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275"/>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6" w:lineRule="exact"/>
              <w:ind w:left="104"/>
              <w:rPr>
                <w:sz w:val="24"/>
              </w:rPr>
            </w:pPr>
            <w:r>
              <w:rPr>
                <w:sz w:val="24"/>
              </w:rPr>
              <w:t>втом</w:t>
            </w:r>
            <w:r>
              <w:rPr>
                <w:spacing w:val="-2"/>
                <w:sz w:val="24"/>
              </w:rPr>
              <w:t>числе:</w:t>
            </w:r>
          </w:p>
        </w:tc>
        <w:tc>
          <w:tcPr>
            <w:tcW w:w="1964" w:type="dxa"/>
            <w:tcBorders>
              <w:top w:val="nil"/>
              <w:bottom w:val="nil"/>
            </w:tcBorders>
          </w:tcPr>
          <w:p w:rsidR="00AC7DD6" w:rsidRDefault="00AC7DD6">
            <w:pPr>
              <w:pStyle w:val="TableParagraph"/>
              <w:rPr>
                <w:sz w:val="20"/>
              </w:rPr>
            </w:pP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5"/>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6" w:lineRule="exact"/>
              <w:ind w:left="104"/>
              <w:rPr>
                <w:sz w:val="24"/>
              </w:rPr>
            </w:pPr>
            <w:r>
              <w:rPr>
                <w:sz w:val="24"/>
              </w:rPr>
              <w:t>международного</w:t>
            </w:r>
            <w:r>
              <w:rPr>
                <w:spacing w:val="-2"/>
                <w:sz w:val="24"/>
              </w:rPr>
              <w:t>значения</w:t>
            </w:r>
          </w:p>
        </w:tc>
        <w:tc>
          <w:tcPr>
            <w:tcW w:w="1964" w:type="dxa"/>
            <w:tcBorders>
              <w:top w:val="nil"/>
              <w:bottom w:val="nil"/>
            </w:tcBorders>
          </w:tcPr>
          <w:p w:rsidR="00AC7DD6" w:rsidRDefault="00466DA9">
            <w:pPr>
              <w:pStyle w:val="TableParagraph"/>
              <w:spacing w:line="256"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6"/>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7" w:lineRule="exact"/>
              <w:ind w:left="104"/>
              <w:rPr>
                <w:sz w:val="24"/>
              </w:rPr>
            </w:pPr>
            <w:r>
              <w:rPr>
                <w:sz w:val="24"/>
              </w:rPr>
              <w:t>федерального</w:t>
            </w:r>
            <w:r>
              <w:rPr>
                <w:spacing w:val="-2"/>
                <w:sz w:val="24"/>
              </w:rPr>
              <w:t>значения</w:t>
            </w:r>
          </w:p>
        </w:tc>
        <w:tc>
          <w:tcPr>
            <w:tcW w:w="1964" w:type="dxa"/>
            <w:tcBorders>
              <w:top w:val="nil"/>
              <w:bottom w:val="nil"/>
            </w:tcBorders>
          </w:tcPr>
          <w:p w:rsidR="00AC7DD6" w:rsidRDefault="00466DA9">
            <w:pPr>
              <w:pStyle w:val="TableParagraph"/>
              <w:spacing w:line="257"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2"/>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53" w:lineRule="exact"/>
              <w:ind w:left="104"/>
              <w:rPr>
                <w:sz w:val="24"/>
              </w:rPr>
            </w:pPr>
            <w:r>
              <w:rPr>
                <w:sz w:val="24"/>
              </w:rPr>
              <w:t xml:space="preserve">местного </w:t>
            </w:r>
            <w:r>
              <w:rPr>
                <w:spacing w:val="-2"/>
                <w:sz w:val="24"/>
              </w:rPr>
              <w:t>значения</w:t>
            </w:r>
          </w:p>
        </w:tc>
        <w:tc>
          <w:tcPr>
            <w:tcW w:w="1964" w:type="dxa"/>
            <w:tcBorders>
              <w:top w:val="nil"/>
            </w:tcBorders>
          </w:tcPr>
          <w:p w:rsidR="00AC7DD6" w:rsidRDefault="00466DA9">
            <w:pPr>
              <w:pStyle w:val="TableParagraph"/>
              <w:spacing w:line="253"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1103"/>
        </w:trPr>
        <w:tc>
          <w:tcPr>
            <w:tcW w:w="838" w:type="dxa"/>
          </w:tcPr>
          <w:p w:rsidR="00AC7DD6" w:rsidRDefault="00466DA9">
            <w:pPr>
              <w:pStyle w:val="TableParagraph"/>
              <w:spacing w:line="268" w:lineRule="exact"/>
              <w:ind w:left="160" w:right="156"/>
              <w:jc w:val="center"/>
              <w:rPr>
                <w:sz w:val="24"/>
              </w:rPr>
            </w:pPr>
            <w:r>
              <w:rPr>
                <w:spacing w:val="-5"/>
                <w:sz w:val="24"/>
              </w:rPr>
              <w:t>5.9</w:t>
            </w:r>
          </w:p>
        </w:tc>
        <w:tc>
          <w:tcPr>
            <w:tcW w:w="3500" w:type="dxa"/>
          </w:tcPr>
          <w:p w:rsidR="00AC7DD6" w:rsidRDefault="00466DA9">
            <w:pPr>
              <w:pStyle w:val="TableParagraph"/>
              <w:ind w:left="104" w:right="143"/>
              <w:rPr>
                <w:sz w:val="24"/>
              </w:rPr>
            </w:pPr>
            <w:r>
              <w:rPr>
                <w:sz w:val="24"/>
              </w:rPr>
              <w:t xml:space="preserve">Обеспеченностьнаселения </w:t>
            </w:r>
            <w:r>
              <w:rPr>
                <w:spacing w:val="-2"/>
                <w:sz w:val="24"/>
              </w:rPr>
              <w:t xml:space="preserve">индивидуальными </w:t>
            </w:r>
            <w:r>
              <w:rPr>
                <w:sz w:val="24"/>
              </w:rPr>
              <w:t>автомобилями (на 1000</w:t>
            </w:r>
          </w:p>
          <w:p w:rsidR="00AC7DD6" w:rsidRDefault="00466DA9">
            <w:pPr>
              <w:pStyle w:val="TableParagraph"/>
              <w:spacing w:line="264" w:lineRule="exact"/>
              <w:ind w:left="104"/>
              <w:rPr>
                <w:sz w:val="24"/>
              </w:rPr>
            </w:pPr>
            <w:r>
              <w:rPr>
                <w:spacing w:val="-2"/>
                <w:sz w:val="24"/>
              </w:rPr>
              <w:t>жителей)</w:t>
            </w:r>
          </w:p>
        </w:tc>
        <w:tc>
          <w:tcPr>
            <w:tcW w:w="1964" w:type="dxa"/>
          </w:tcPr>
          <w:p w:rsidR="00AC7DD6" w:rsidRDefault="00466DA9">
            <w:pPr>
              <w:pStyle w:val="TableParagraph"/>
              <w:spacing w:line="268" w:lineRule="exact"/>
              <w:ind w:left="121" w:right="111"/>
              <w:jc w:val="center"/>
              <w:rPr>
                <w:sz w:val="24"/>
              </w:rPr>
            </w:pPr>
            <w:r>
              <w:rPr>
                <w:spacing w:val="-2"/>
                <w:sz w:val="24"/>
              </w:rPr>
              <w:t>автомобилей</w:t>
            </w: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551"/>
        </w:trPr>
        <w:tc>
          <w:tcPr>
            <w:tcW w:w="838" w:type="dxa"/>
          </w:tcPr>
          <w:p w:rsidR="00AC7DD6" w:rsidRDefault="00466DA9">
            <w:pPr>
              <w:pStyle w:val="TableParagraph"/>
              <w:spacing w:line="268" w:lineRule="exact"/>
              <w:ind w:left="160" w:right="156"/>
              <w:jc w:val="center"/>
              <w:rPr>
                <w:sz w:val="24"/>
              </w:rPr>
            </w:pPr>
            <w:r>
              <w:rPr>
                <w:spacing w:val="-5"/>
                <w:sz w:val="24"/>
              </w:rPr>
              <w:t>6.</w:t>
            </w:r>
          </w:p>
        </w:tc>
        <w:tc>
          <w:tcPr>
            <w:tcW w:w="3500" w:type="dxa"/>
          </w:tcPr>
          <w:p w:rsidR="00AC7DD6" w:rsidRDefault="00466DA9">
            <w:pPr>
              <w:pStyle w:val="TableParagraph"/>
              <w:spacing w:line="268" w:lineRule="exact"/>
              <w:ind w:left="104"/>
              <w:rPr>
                <w:sz w:val="24"/>
              </w:rPr>
            </w:pPr>
            <w:r>
              <w:rPr>
                <w:sz w:val="24"/>
              </w:rPr>
              <w:t>Инженернаяинфраструктура</w:t>
            </w:r>
            <w:r>
              <w:rPr>
                <w:spacing w:val="-10"/>
                <w:sz w:val="24"/>
              </w:rPr>
              <w:t>и</w:t>
            </w:r>
          </w:p>
          <w:p w:rsidR="00AC7DD6" w:rsidRDefault="00466DA9">
            <w:pPr>
              <w:pStyle w:val="TableParagraph"/>
              <w:spacing w:line="264" w:lineRule="exact"/>
              <w:ind w:left="104"/>
              <w:rPr>
                <w:sz w:val="24"/>
              </w:rPr>
            </w:pPr>
            <w:r>
              <w:rPr>
                <w:spacing w:val="-2"/>
                <w:sz w:val="24"/>
              </w:rPr>
              <w:t>благоустройствотерритории</w:t>
            </w:r>
          </w:p>
        </w:tc>
        <w:tc>
          <w:tcPr>
            <w:tcW w:w="1964" w:type="dxa"/>
          </w:tcPr>
          <w:p w:rsidR="00AC7DD6" w:rsidRDefault="00AC7DD6">
            <w:pPr>
              <w:pStyle w:val="TableParagraph"/>
              <w:rPr>
                <w:sz w:val="24"/>
              </w:rPr>
            </w:pP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275"/>
        </w:trPr>
        <w:tc>
          <w:tcPr>
            <w:tcW w:w="838" w:type="dxa"/>
          </w:tcPr>
          <w:p w:rsidR="00AC7DD6" w:rsidRDefault="00466DA9">
            <w:pPr>
              <w:pStyle w:val="TableParagraph"/>
              <w:spacing w:line="256" w:lineRule="exact"/>
              <w:ind w:left="160" w:right="156"/>
              <w:jc w:val="center"/>
              <w:rPr>
                <w:sz w:val="24"/>
              </w:rPr>
            </w:pPr>
            <w:r>
              <w:rPr>
                <w:spacing w:val="-5"/>
                <w:sz w:val="24"/>
              </w:rPr>
              <w:t>6.1</w:t>
            </w:r>
          </w:p>
        </w:tc>
        <w:tc>
          <w:tcPr>
            <w:tcW w:w="3500" w:type="dxa"/>
          </w:tcPr>
          <w:p w:rsidR="00AC7DD6" w:rsidRDefault="00466DA9">
            <w:pPr>
              <w:pStyle w:val="TableParagraph"/>
              <w:spacing w:line="256" w:lineRule="exact"/>
              <w:ind w:left="104"/>
              <w:rPr>
                <w:sz w:val="24"/>
              </w:rPr>
            </w:pPr>
            <w:r>
              <w:rPr>
                <w:spacing w:val="-2"/>
                <w:sz w:val="24"/>
              </w:rPr>
              <w:t>Водоснабжение</w:t>
            </w:r>
          </w:p>
        </w:tc>
        <w:tc>
          <w:tcPr>
            <w:tcW w:w="1964" w:type="dxa"/>
          </w:tcPr>
          <w:p w:rsidR="00AC7DD6" w:rsidRDefault="00AC7DD6">
            <w:pPr>
              <w:pStyle w:val="TableParagraph"/>
              <w:rPr>
                <w:sz w:val="20"/>
              </w:rPr>
            </w:pPr>
          </w:p>
        </w:tc>
        <w:tc>
          <w:tcPr>
            <w:tcW w:w="1537" w:type="dxa"/>
          </w:tcPr>
          <w:p w:rsidR="00AC7DD6" w:rsidRDefault="00AC7DD6">
            <w:pPr>
              <w:pStyle w:val="TableParagraph"/>
              <w:rPr>
                <w:sz w:val="20"/>
              </w:rPr>
            </w:pPr>
          </w:p>
        </w:tc>
        <w:tc>
          <w:tcPr>
            <w:tcW w:w="1685" w:type="dxa"/>
          </w:tcPr>
          <w:p w:rsidR="00AC7DD6" w:rsidRDefault="00AC7DD6">
            <w:pPr>
              <w:pStyle w:val="TableParagraph"/>
              <w:rPr>
                <w:sz w:val="20"/>
              </w:rPr>
            </w:pPr>
          </w:p>
        </w:tc>
      </w:tr>
      <w:tr w:rsidR="00AC7DD6">
        <w:trPr>
          <w:trHeight w:val="279"/>
        </w:trPr>
        <w:tc>
          <w:tcPr>
            <w:tcW w:w="838" w:type="dxa"/>
            <w:vMerge w:val="restart"/>
          </w:tcPr>
          <w:p w:rsidR="00AC7DD6" w:rsidRDefault="00466DA9">
            <w:pPr>
              <w:pStyle w:val="TableParagraph"/>
              <w:spacing w:line="268" w:lineRule="exact"/>
              <w:ind w:left="177"/>
              <w:rPr>
                <w:sz w:val="24"/>
              </w:rPr>
            </w:pPr>
            <w:r>
              <w:rPr>
                <w:spacing w:val="-2"/>
                <w:sz w:val="24"/>
              </w:rPr>
              <w:t>6.1.1</w:t>
            </w:r>
          </w:p>
        </w:tc>
        <w:tc>
          <w:tcPr>
            <w:tcW w:w="3500" w:type="dxa"/>
            <w:tcBorders>
              <w:bottom w:val="nil"/>
            </w:tcBorders>
          </w:tcPr>
          <w:p w:rsidR="00AC7DD6" w:rsidRDefault="00466DA9">
            <w:pPr>
              <w:pStyle w:val="TableParagraph"/>
              <w:spacing w:line="260" w:lineRule="exact"/>
              <w:ind w:left="104"/>
              <w:rPr>
                <w:sz w:val="24"/>
              </w:rPr>
            </w:pPr>
            <w:r>
              <w:rPr>
                <w:spacing w:val="-2"/>
                <w:sz w:val="24"/>
              </w:rPr>
              <w:t>Водопотребление,</w:t>
            </w:r>
            <w:r>
              <w:rPr>
                <w:spacing w:val="-4"/>
                <w:sz w:val="24"/>
              </w:rPr>
              <w:t>всего</w:t>
            </w:r>
          </w:p>
        </w:tc>
        <w:tc>
          <w:tcPr>
            <w:tcW w:w="1964" w:type="dxa"/>
            <w:tcBorders>
              <w:bottom w:val="nil"/>
            </w:tcBorders>
          </w:tcPr>
          <w:p w:rsidR="00AC7DD6" w:rsidRDefault="00466DA9">
            <w:pPr>
              <w:pStyle w:val="TableParagraph"/>
              <w:spacing w:line="260" w:lineRule="exact"/>
              <w:ind w:left="123" w:right="111"/>
              <w:jc w:val="center"/>
              <w:rPr>
                <w:sz w:val="24"/>
              </w:rPr>
            </w:pPr>
            <w:r>
              <w:rPr>
                <w:sz w:val="24"/>
              </w:rPr>
              <w:t>тыс.куб.м/</w:t>
            </w:r>
            <w:r>
              <w:rPr>
                <w:spacing w:val="-4"/>
                <w:sz w:val="24"/>
              </w:rPr>
              <w:t>сут.</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275"/>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6" w:lineRule="exact"/>
              <w:ind w:left="104"/>
              <w:rPr>
                <w:sz w:val="24"/>
              </w:rPr>
            </w:pPr>
            <w:r>
              <w:rPr>
                <w:sz w:val="24"/>
              </w:rPr>
              <w:t>втом</w:t>
            </w:r>
            <w:r>
              <w:rPr>
                <w:spacing w:val="-2"/>
                <w:sz w:val="24"/>
              </w:rPr>
              <w:t>числе:</w:t>
            </w:r>
          </w:p>
        </w:tc>
        <w:tc>
          <w:tcPr>
            <w:tcW w:w="1964" w:type="dxa"/>
            <w:tcBorders>
              <w:top w:val="nil"/>
              <w:bottom w:val="nil"/>
            </w:tcBorders>
          </w:tcPr>
          <w:p w:rsidR="00AC7DD6" w:rsidRDefault="00AC7DD6">
            <w:pPr>
              <w:pStyle w:val="TableParagraph"/>
              <w:rPr>
                <w:sz w:val="20"/>
              </w:rPr>
            </w:pP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552"/>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63" w:lineRule="exact"/>
              <w:ind w:left="104"/>
              <w:rPr>
                <w:sz w:val="24"/>
              </w:rPr>
            </w:pPr>
            <w:r>
              <w:rPr>
                <w:sz w:val="24"/>
              </w:rPr>
              <w:t>нахозяйственно-</w:t>
            </w:r>
            <w:r>
              <w:rPr>
                <w:spacing w:val="-2"/>
                <w:sz w:val="24"/>
              </w:rPr>
              <w:t>питьевые</w:t>
            </w:r>
          </w:p>
          <w:p w:rsidR="00AC7DD6" w:rsidRDefault="00466DA9">
            <w:pPr>
              <w:pStyle w:val="TableParagraph"/>
              <w:spacing w:line="269" w:lineRule="exact"/>
              <w:ind w:left="104"/>
              <w:rPr>
                <w:sz w:val="24"/>
              </w:rPr>
            </w:pPr>
            <w:r>
              <w:rPr>
                <w:spacing w:val="-2"/>
                <w:sz w:val="24"/>
              </w:rPr>
              <w:t>нужды</w:t>
            </w:r>
          </w:p>
        </w:tc>
        <w:tc>
          <w:tcPr>
            <w:tcW w:w="1964" w:type="dxa"/>
            <w:tcBorders>
              <w:top w:val="nil"/>
              <w:bottom w:val="nil"/>
            </w:tcBorders>
          </w:tcPr>
          <w:p w:rsidR="00AC7DD6" w:rsidRDefault="00466DA9">
            <w:pPr>
              <w:pStyle w:val="TableParagraph"/>
              <w:spacing w:line="263"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2"/>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53" w:lineRule="exact"/>
              <w:ind w:left="104"/>
              <w:rPr>
                <w:sz w:val="24"/>
              </w:rPr>
            </w:pPr>
            <w:r>
              <w:rPr>
                <w:sz w:val="24"/>
              </w:rPr>
              <w:t>напроизводственные</w:t>
            </w:r>
            <w:r>
              <w:rPr>
                <w:spacing w:val="-2"/>
                <w:sz w:val="24"/>
              </w:rPr>
              <w:t>нужды</w:t>
            </w:r>
          </w:p>
        </w:tc>
        <w:tc>
          <w:tcPr>
            <w:tcW w:w="1964" w:type="dxa"/>
            <w:tcBorders>
              <w:top w:val="nil"/>
            </w:tcBorders>
          </w:tcPr>
          <w:p w:rsidR="00AC7DD6" w:rsidRDefault="00466DA9">
            <w:pPr>
              <w:pStyle w:val="TableParagraph"/>
              <w:spacing w:line="253"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6"/>
        </w:trPr>
        <w:tc>
          <w:tcPr>
            <w:tcW w:w="838" w:type="dxa"/>
          </w:tcPr>
          <w:p w:rsidR="00AC7DD6" w:rsidRDefault="00466DA9">
            <w:pPr>
              <w:pStyle w:val="TableParagraph"/>
              <w:spacing w:line="256" w:lineRule="exact"/>
              <w:ind w:left="162" w:right="156"/>
              <w:jc w:val="center"/>
              <w:rPr>
                <w:sz w:val="24"/>
              </w:rPr>
            </w:pPr>
            <w:r>
              <w:rPr>
                <w:spacing w:val="-2"/>
                <w:sz w:val="24"/>
              </w:rPr>
              <w:t>6.1.2</w:t>
            </w:r>
          </w:p>
        </w:tc>
        <w:tc>
          <w:tcPr>
            <w:tcW w:w="3500" w:type="dxa"/>
          </w:tcPr>
          <w:p w:rsidR="00AC7DD6" w:rsidRDefault="00466DA9">
            <w:pPr>
              <w:pStyle w:val="TableParagraph"/>
              <w:spacing w:line="256" w:lineRule="exact"/>
              <w:ind w:left="104"/>
              <w:rPr>
                <w:sz w:val="24"/>
              </w:rPr>
            </w:pPr>
            <w:r>
              <w:rPr>
                <w:sz w:val="24"/>
              </w:rPr>
              <w:t>Вторичноеиспользование</w:t>
            </w:r>
            <w:r>
              <w:rPr>
                <w:spacing w:val="-4"/>
                <w:sz w:val="24"/>
              </w:rPr>
              <w:t>воды</w:t>
            </w:r>
          </w:p>
        </w:tc>
        <w:tc>
          <w:tcPr>
            <w:tcW w:w="1964" w:type="dxa"/>
          </w:tcPr>
          <w:p w:rsidR="00AC7DD6" w:rsidRDefault="00466DA9">
            <w:pPr>
              <w:pStyle w:val="TableParagraph"/>
              <w:spacing w:line="256" w:lineRule="exact"/>
              <w:ind w:left="11"/>
              <w:jc w:val="center"/>
              <w:rPr>
                <w:sz w:val="24"/>
              </w:rPr>
            </w:pPr>
            <w:r>
              <w:rPr>
                <w:w w:val="99"/>
                <w:sz w:val="24"/>
              </w:rPr>
              <w:t>%</w:t>
            </w:r>
          </w:p>
        </w:tc>
        <w:tc>
          <w:tcPr>
            <w:tcW w:w="1537" w:type="dxa"/>
          </w:tcPr>
          <w:p w:rsidR="00AC7DD6" w:rsidRDefault="00AC7DD6">
            <w:pPr>
              <w:pStyle w:val="TableParagraph"/>
              <w:rPr>
                <w:sz w:val="20"/>
              </w:rPr>
            </w:pPr>
          </w:p>
        </w:tc>
        <w:tc>
          <w:tcPr>
            <w:tcW w:w="1685" w:type="dxa"/>
          </w:tcPr>
          <w:p w:rsidR="00AC7DD6" w:rsidRDefault="00AC7DD6">
            <w:pPr>
              <w:pStyle w:val="TableParagraph"/>
              <w:rPr>
                <w:sz w:val="20"/>
              </w:rPr>
            </w:pPr>
          </w:p>
        </w:tc>
      </w:tr>
      <w:tr w:rsidR="00AC7DD6">
        <w:trPr>
          <w:trHeight w:val="555"/>
        </w:trPr>
        <w:tc>
          <w:tcPr>
            <w:tcW w:w="838" w:type="dxa"/>
            <w:vMerge w:val="restart"/>
          </w:tcPr>
          <w:p w:rsidR="00AC7DD6" w:rsidRDefault="00466DA9">
            <w:pPr>
              <w:pStyle w:val="TableParagraph"/>
              <w:spacing w:line="268" w:lineRule="exact"/>
              <w:ind w:left="177"/>
              <w:rPr>
                <w:sz w:val="24"/>
              </w:rPr>
            </w:pPr>
            <w:r>
              <w:rPr>
                <w:spacing w:val="-2"/>
                <w:sz w:val="24"/>
              </w:rPr>
              <w:t>6.1.3</w:t>
            </w:r>
          </w:p>
        </w:tc>
        <w:tc>
          <w:tcPr>
            <w:tcW w:w="3500" w:type="dxa"/>
            <w:tcBorders>
              <w:bottom w:val="nil"/>
            </w:tcBorders>
          </w:tcPr>
          <w:p w:rsidR="00AC7DD6" w:rsidRDefault="00466DA9">
            <w:pPr>
              <w:pStyle w:val="TableParagraph"/>
              <w:spacing w:line="268" w:lineRule="exact"/>
              <w:ind w:left="104"/>
              <w:rPr>
                <w:sz w:val="24"/>
              </w:rPr>
            </w:pPr>
            <w:r>
              <w:rPr>
                <w:spacing w:val="-2"/>
                <w:sz w:val="24"/>
              </w:rPr>
              <w:t>Производительность</w:t>
            </w:r>
          </w:p>
          <w:p w:rsidR="00AC7DD6" w:rsidRDefault="00466DA9">
            <w:pPr>
              <w:pStyle w:val="TableParagraph"/>
              <w:spacing w:line="268" w:lineRule="exact"/>
              <w:ind w:left="104"/>
              <w:rPr>
                <w:sz w:val="24"/>
              </w:rPr>
            </w:pPr>
            <w:r>
              <w:rPr>
                <w:sz w:val="24"/>
              </w:rPr>
              <w:t>водозаборных</w:t>
            </w:r>
            <w:r>
              <w:rPr>
                <w:spacing w:val="-2"/>
                <w:sz w:val="24"/>
              </w:rPr>
              <w:t>сооружений</w:t>
            </w:r>
          </w:p>
        </w:tc>
        <w:tc>
          <w:tcPr>
            <w:tcW w:w="1964" w:type="dxa"/>
            <w:tcBorders>
              <w:bottom w:val="nil"/>
            </w:tcBorders>
          </w:tcPr>
          <w:p w:rsidR="00AC7DD6" w:rsidRDefault="00466DA9">
            <w:pPr>
              <w:pStyle w:val="TableParagraph"/>
              <w:spacing w:line="268" w:lineRule="exact"/>
              <w:ind w:left="123" w:right="111"/>
              <w:jc w:val="center"/>
              <w:rPr>
                <w:sz w:val="24"/>
              </w:rPr>
            </w:pPr>
            <w:r>
              <w:rPr>
                <w:sz w:val="24"/>
              </w:rPr>
              <w:t>тыс.куб.м/</w:t>
            </w:r>
            <w:r>
              <w:rPr>
                <w:spacing w:val="-4"/>
                <w:sz w:val="24"/>
              </w:rPr>
              <w:t>сут.</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275"/>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6" w:lineRule="exact"/>
              <w:ind w:left="104"/>
              <w:rPr>
                <w:sz w:val="24"/>
              </w:rPr>
            </w:pPr>
            <w:r>
              <w:rPr>
                <w:sz w:val="24"/>
              </w:rPr>
              <w:t>втом</w:t>
            </w:r>
            <w:r>
              <w:rPr>
                <w:spacing w:val="-2"/>
                <w:sz w:val="24"/>
              </w:rPr>
              <w:t>числе</w:t>
            </w:r>
          </w:p>
        </w:tc>
        <w:tc>
          <w:tcPr>
            <w:tcW w:w="1964" w:type="dxa"/>
            <w:tcBorders>
              <w:top w:val="nil"/>
              <w:bottom w:val="nil"/>
            </w:tcBorders>
          </w:tcPr>
          <w:p w:rsidR="00AC7DD6" w:rsidRDefault="00AC7DD6">
            <w:pPr>
              <w:pStyle w:val="TableParagraph"/>
              <w:rPr>
                <w:sz w:val="20"/>
              </w:rPr>
            </w:pP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1"/>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51" w:lineRule="exact"/>
              <w:ind w:left="104"/>
              <w:rPr>
                <w:sz w:val="24"/>
              </w:rPr>
            </w:pPr>
            <w:r>
              <w:rPr>
                <w:sz w:val="24"/>
              </w:rPr>
              <w:t>водозаборовподземных</w:t>
            </w:r>
            <w:r>
              <w:rPr>
                <w:spacing w:val="-5"/>
                <w:sz w:val="24"/>
              </w:rPr>
              <w:t>вод</w:t>
            </w:r>
          </w:p>
        </w:tc>
        <w:tc>
          <w:tcPr>
            <w:tcW w:w="1964" w:type="dxa"/>
            <w:tcBorders>
              <w:top w:val="nil"/>
            </w:tcBorders>
          </w:tcPr>
          <w:p w:rsidR="00AC7DD6" w:rsidRDefault="00466DA9">
            <w:pPr>
              <w:pStyle w:val="TableParagraph"/>
              <w:spacing w:line="251"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557"/>
        </w:trPr>
        <w:tc>
          <w:tcPr>
            <w:tcW w:w="838" w:type="dxa"/>
            <w:vMerge w:val="restart"/>
          </w:tcPr>
          <w:p w:rsidR="00AC7DD6" w:rsidRDefault="00466DA9">
            <w:pPr>
              <w:pStyle w:val="TableParagraph"/>
              <w:spacing w:line="268" w:lineRule="exact"/>
              <w:ind w:left="177"/>
              <w:rPr>
                <w:sz w:val="24"/>
              </w:rPr>
            </w:pPr>
            <w:r>
              <w:rPr>
                <w:spacing w:val="-2"/>
                <w:sz w:val="24"/>
              </w:rPr>
              <w:t>6.1.4</w:t>
            </w:r>
          </w:p>
        </w:tc>
        <w:tc>
          <w:tcPr>
            <w:tcW w:w="3500" w:type="dxa"/>
            <w:tcBorders>
              <w:bottom w:val="nil"/>
            </w:tcBorders>
          </w:tcPr>
          <w:p w:rsidR="00AC7DD6" w:rsidRDefault="00466DA9">
            <w:pPr>
              <w:pStyle w:val="TableParagraph"/>
              <w:spacing w:line="268" w:lineRule="exact"/>
              <w:ind w:left="104"/>
              <w:rPr>
                <w:sz w:val="24"/>
              </w:rPr>
            </w:pPr>
            <w:r>
              <w:rPr>
                <w:spacing w:val="-2"/>
                <w:sz w:val="24"/>
              </w:rPr>
              <w:t>Среднесуточное</w:t>
            </w:r>
          </w:p>
          <w:p w:rsidR="00AC7DD6" w:rsidRDefault="00466DA9">
            <w:pPr>
              <w:pStyle w:val="TableParagraph"/>
              <w:spacing w:line="269" w:lineRule="exact"/>
              <w:ind w:left="104"/>
              <w:rPr>
                <w:sz w:val="24"/>
              </w:rPr>
            </w:pPr>
            <w:r>
              <w:rPr>
                <w:sz w:val="24"/>
              </w:rPr>
              <w:t>водопотреблениена1</w:t>
            </w:r>
            <w:r>
              <w:rPr>
                <w:spacing w:val="-2"/>
                <w:sz w:val="24"/>
              </w:rPr>
              <w:t>человека</w:t>
            </w:r>
          </w:p>
        </w:tc>
        <w:tc>
          <w:tcPr>
            <w:tcW w:w="1964" w:type="dxa"/>
            <w:tcBorders>
              <w:bottom w:val="nil"/>
            </w:tcBorders>
          </w:tcPr>
          <w:p w:rsidR="00AC7DD6" w:rsidRDefault="00466DA9">
            <w:pPr>
              <w:pStyle w:val="TableParagraph"/>
              <w:spacing w:line="268" w:lineRule="exact"/>
              <w:ind w:left="121" w:right="111"/>
              <w:jc w:val="center"/>
              <w:rPr>
                <w:sz w:val="24"/>
              </w:rPr>
            </w:pPr>
            <w:r>
              <w:rPr>
                <w:sz w:val="24"/>
              </w:rPr>
              <w:t>л/сут.на</w:t>
            </w:r>
            <w:r>
              <w:rPr>
                <w:spacing w:val="-4"/>
                <w:sz w:val="24"/>
              </w:rPr>
              <w:t>чел.</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548"/>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65" w:lineRule="exact"/>
              <w:ind w:left="104"/>
              <w:rPr>
                <w:sz w:val="24"/>
              </w:rPr>
            </w:pPr>
            <w:r>
              <w:rPr>
                <w:sz w:val="24"/>
              </w:rPr>
              <w:t>втомчисле</w:t>
            </w:r>
            <w:r>
              <w:rPr>
                <w:spacing w:val="-5"/>
                <w:sz w:val="24"/>
              </w:rPr>
              <w:t>на</w:t>
            </w:r>
          </w:p>
          <w:p w:rsidR="00AC7DD6" w:rsidRDefault="00466DA9">
            <w:pPr>
              <w:pStyle w:val="TableParagraph"/>
              <w:spacing w:line="264" w:lineRule="exact"/>
              <w:ind w:left="104"/>
              <w:rPr>
                <w:sz w:val="24"/>
              </w:rPr>
            </w:pPr>
            <w:r>
              <w:rPr>
                <w:spacing w:val="-2"/>
                <w:sz w:val="24"/>
              </w:rPr>
              <w:t>хозяйственно-питьевые</w:t>
            </w:r>
            <w:r>
              <w:rPr>
                <w:spacing w:val="-4"/>
                <w:sz w:val="24"/>
              </w:rPr>
              <w:t>нужды</w:t>
            </w:r>
          </w:p>
        </w:tc>
        <w:tc>
          <w:tcPr>
            <w:tcW w:w="1964" w:type="dxa"/>
            <w:tcBorders>
              <w:top w:val="nil"/>
            </w:tcBorders>
          </w:tcPr>
          <w:p w:rsidR="00AC7DD6" w:rsidRDefault="00466DA9">
            <w:pPr>
              <w:pStyle w:val="TableParagraph"/>
              <w:spacing w:line="265"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5"/>
        </w:trPr>
        <w:tc>
          <w:tcPr>
            <w:tcW w:w="838" w:type="dxa"/>
          </w:tcPr>
          <w:p w:rsidR="00AC7DD6" w:rsidRDefault="00466DA9">
            <w:pPr>
              <w:pStyle w:val="TableParagraph"/>
              <w:spacing w:line="256" w:lineRule="exact"/>
              <w:ind w:left="162" w:right="156"/>
              <w:jc w:val="center"/>
              <w:rPr>
                <w:sz w:val="24"/>
              </w:rPr>
            </w:pPr>
            <w:r>
              <w:rPr>
                <w:spacing w:val="-2"/>
                <w:sz w:val="24"/>
              </w:rPr>
              <w:t>6.1.5</w:t>
            </w:r>
          </w:p>
        </w:tc>
        <w:tc>
          <w:tcPr>
            <w:tcW w:w="3500" w:type="dxa"/>
          </w:tcPr>
          <w:p w:rsidR="00AC7DD6" w:rsidRDefault="00466DA9">
            <w:pPr>
              <w:pStyle w:val="TableParagraph"/>
              <w:spacing w:line="256" w:lineRule="exact"/>
              <w:ind w:left="104"/>
              <w:rPr>
                <w:sz w:val="24"/>
              </w:rPr>
            </w:pPr>
            <w:r>
              <w:rPr>
                <w:sz w:val="24"/>
              </w:rPr>
              <w:t>Протяженность</w:t>
            </w:r>
            <w:r>
              <w:rPr>
                <w:spacing w:val="-4"/>
                <w:sz w:val="24"/>
              </w:rPr>
              <w:t>сетей</w:t>
            </w:r>
          </w:p>
        </w:tc>
        <w:tc>
          <w:tcPr>
            <w:tcW w:w="1964" w:type="dxa"/>
          </w:tcPr>
          <w:p w:rsidR="00AC7DD6" w:rsidRDefault="00466DA9">
            <w:pPr>
              <w:pStyle w:val="TableParagraph"/>
              <w:spacing w:line="256" w:lineRule="exact"/>
              <w:ind w:left="120" w:right="111"/>
              <w:jc w:val="center"/>
              <w:rPr>
                <w:sz w:val="24"/>
              </w:rPr>
            </w:pPr>
            <w:r>
              <w:rPr>
                <w:spacing w:val="-5"/>
                <w:sz w:val="24"/>
              </w:rPr>
              <w:t>км</w:t>
            </w:r>
          </w:p>
        </w:tc>
        <w:tc>
          <w:tcPr>
            <w:tcW w:w="1537" w:type="dxa"/>
          </w:tcPr>
          <w:p w:rsidR="00AC7DD6" w:rsidRDefault="00AC7DD6">
            <w:pPr>
              <w:pStyle w:val="TableParagraph"/>
              <w:rPr>
                <w:sz w:val="20"/>
              </w:rPr>
            </w:pPr>
          </w:p>
        </w:tc>
        <w:tc>
          <w:tcPr>
            <w:tcW w:w="1685" w:type="dxa"/>
          </w:tcPr>
          <w:p w:rsidR="00AC7DD6" w:rsidRDefault="00AC7DD6">
            <w:pPr>
              <w:pStyle w:val="TableParagraph"/>
              <w:rPr>
                <w:sz w:val="20"/>
              </w:rPr>
            </w:pPr>
          </w:p>
        </w:tc>
      </w:tr>
      <w:tr w:rsidR="00AC7DD6">
        <w:trPr>
          <w:trHeight w:val="275"/>
        </w:trPr>
        <w:tc>
          <w:tcPr>
            <w:tcW w:w="838" w:type="dxa"/>
          </w:tcPr>
          <w:p w:rsidR="00AC7DD6" w:rsidRDefault="00466DA9">
            <w:pPr>
              <w:pStyle w:val="TableParagraph"/>
              <w:spacing w:line="256" w:lineRule="exact"/>
              <w:ind w:left="160" w:right="156"/>
              <w:jc w:val="center"/>
              <w:rPr>
                <w:sz w:val="24"/>
              </w:rPr>
            </w:pPr>
            <w:r>
              <w:rPr>
                <w:spacing w:val="-5"/>
                <w:sz w:val="24"/>
              </w:rPr>
              <w:t>6.2</w:t>
            </w:r>
          </w:p>
        </w:tc>
        <w:tc>
          <w:tcPr>
            <w:tcW w:w="3500" w:type="dxa"/>
          </w:tcPr>
          <w:p w:rsidR="00AC7DD6" w:rsidRDefault="00466DA9">
            <w:pPr>
              <w:pStyle w:val="TableParagraph"/>
              <w:spacing w:line="256" w:lineRule="exact"/>
              <w:ind w:left="104"/>
              <w:rPr>
                <w:sz w:val="24"/>
              </w:rPr>
            </w:pPr>
            <w:r>
              <w:rPr>
                <w:spacing w:val="-2"/>
                <w:sz w:val="24"/>
              </w:rPr>
              <w:t>Канализация</w:t>
            </w:r>
          </w:p>
        </w:tc>
        <w:tc>
          <w:tcPr>
            <w:tcW w:w="1964" w:type="dxa"/>
          </w:tcPr>
          <w:p w:rsidR="00AC7DD6" w:rsidRDefault="00AC7DD6">
            <w:pPr>
              <w:pStyle w:val="TableParagraph"/>
              <w:rPr>
                <w:sz w:val="20"/>
              </w:rPr>
            </w:pPr>
          </w:p>
        </w:tc>
        <w:tc>
          <w:tcPr>
            <w:tcW w:w="1537" w:type="dxa"/>
          </w:tcPr>
          <w:p w:rsidR="00AC7DD6" w:rsidRDefault="00AC7DD6">
            <w:pPr>
              <w:pStyle w:val="TableParagraph"/>
              <w:rPr>
                <w:sz w:val="20"/>
              </w:rPr>
            </w:pPr>
          </w:p>
        </w:tc>
        <w:tc>
          <w:tcPr>
            <w:tcW w:w="1685" w:type="dxa"/>
          </w:tcPr>
          <w:p w:rsidR="00AC7DD6" w:rsidRDefault="00AC7DD6">
            <w:pPr>
              <w:pStyle w:val="TableParagraph"/>
              <w:rPr>
                <w:sz w:val="20"/>
              </w:rPr>
            </w:pPr>
          </w:p>
        </w:tc>
      </w:tr>
      <w:tr w:rsidR="00AC7DD6">
        <w:trPr>
          <w:trHeight w:val="275"/>
        </w:trPr>
        <w:tc>
          <w:tcPr>
            <w:tcW w:w="838" w:type="dxa"/>
          </w:tcPr>
          <w:p w:rsidR="00AC7DD6" w:rsidRDefault="00466DA9">
            <w:pPr>
              <w:pStyle w:val="TableParagraph"/>
              <w:spacing w:line="256" w:lineRule="exact"/>
              <w:ind w:left="162" w:right="156"/>
              <w:jc w:val="center"/>
              <w:rPr>
                <w:sz w:val="24"/>
              </w:rPr>
            </w:pPr>
            <w:r>
              <w:rPr>
                <w:spacing w:val="-2"/>
                <w:sz w:val="24"/>
              </w:rPr>
              <w:t>6.2.1</w:t>
            </w:r>
          </w:p>
        </w:tc>
        <w:tc>
          <w:tcPr>
            <w:tcW w:w="3500" w:type="dxa"/>
            <w:tcBorders>
              <w:bottom w:val="nil"/>
            </w:tcBorders>
          </w:tcPr>
          <w:p w:rsidR="00AC7DD6" w:rsidRDefault="00466DA9">
            <w:pPr>
              <w:pStyle w:val="TableParagraph"/>
              <w:spacing w:line="256" w:lineRule="exact"/>
              <w:ind w:left="104"/>
              <w:rPr>
                <w:sz w:val="24"/>
              </w:rPr>
            </w:pPr>
            <w:r>
              <w:rPr>
                <w:sz w:val="24"/>
              </w:rPr>
              <w:t>Общеепоступление</w:t>
            </w:r>
            <w:r>
              <w:rPr>
                <w:spacing w:val="-2"/>
                <w:sz w:val="24"/>
              </w:rPr>
              <w:t xml:space="preserve"> сточных</w:t>
            </w:r>
          </w:p>
        </w:tc>
        <w:tc>
          <w:tcPr>
            <w:tcW w:w="1964" w:type="dxa"/>
            <w:tcBorders>
              <w:bottom w:val="nil"/>
            </w:tcBorders>
          </w:tcPr>
          <w:p w:rsidR="00AC7DD6" w:rsidRDefault="00466DA9">
            <w:pPr>
              <w:pStyle w:val="TableParagraph"/>
              <w:spacing w:line="256" w:lineRule="exact"/>
              <w:ind w:left="123" w:right="111"/>
              <w:jc w:val="center"/>
              <w:rPr>
                <w:sz w:val="24"/>
              </w:rPr>
            </w:pPr>
            <w:r>
              <w:rPr>
                <w:sz w:val="24"/>
              </w:rPr>
              <w:t>тыс.куб.м/</w:t>
            </w:r>
            <w:r>
              <w:rPr>
                <w:spacing w:val="-4"/>
                <w:sz w:val="24"/>
              </w:rPr>
              <w:t>сут.</w:t>
            </w:r>
          </w:p>
        </w:tc>
        <w:tc>
          <w:tcPr>
            <w:tcW w:w="1537" w:type="dxa"/>
            <w:tcBorders>
              <w:bottom w:val="nil"/>
            </w:tcBorders>
          </w:tcPr>
          <w:p w:rsidR="00AC7DD6" w:rsidRDefault="00AC7DD6">
            <w:pPr>
              <w:pStyle w:val="TableParagraph"/>
              <w:rPr>
                <w:sz w:val="20"/>
              </w:rPr>
            </w:pPr>
          </w:p>
        </w:tc>
        <w:tc>
          <w:tcPr>
            <w:tcW w:w="1685" w:type="dxa"/>
            <w:tcBorders>
              <w:bottom w:val="nil"/>
            </w:tcBorders>
          </w:tcPr>
          <w:p w:rsidR="00AC7DD6" w:rsidRDefault="00AC7DD6">
            <w:pPr>
              <w:pStyle w:val="TableParagraph"/>
              <w:rPr>
                <w:sz w:val="20"/>
              </w:rPr>
            </w:pPr>
          </w:p>
        </w:tc>
      </w:tr>
    </w:tbl>
    <w:p w:rsidR="00AC7DD6" w:rsidRDefault="00AC7DD6">
      <w:pPr>
        <w:rPr>
          <w:sz w:val="20"/>
        </w:rPr>
        <w:sectPr w:rsidR="00AC7DD6">
          <w:type w:val="continuous"/>
          <w:pgSz w:w="11910" w:h="16800"/>
          <w:pgMar w:top="1140" w:right="0" w:bottom="114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82"/>
        </w:trPr>
        <w:tc>
          <w:tcPr>
            <w:tcW w:w="835" w:type="dxa"/>
            <w:vMerge w:val="restart"/>
          </w:tcPr>
          <w:p w:rsidR="00AC7DD6" w:rsidRDefault="00AC7DD6">
            <w:pPr>
              <w:pStyle w:val="TableParagraph"/>
              <w:rPr>
                <w:sz w:val="24"/>
              </w:rPr>
            </w:pPr>
          </w:p>
        </w:tc>
        <w:tc>
          <w:tcPr>
            <w:tcW w:w="3504" w:type="dxa"/>
            <w:tcBorders>
              <w:bottom w:val="nil"/>
            </w:tcBorders>
          </w:tcPr>
          <w:p w:rsidR="00AC7DD6" w:rsidRDefault="00466DA9">
            <w:pPr>
              <w:pStyle w:val="TableParagraph"/>
              <w:spacing w:line="262" w:lineRule="exact"/>
              <w:ind w:left="107"/>
              <w:rPr>
                <w:sz w:val="24"/>
              </w:rPr>
            </w:pPr>
            <w:r>
              <w:rPr>
                <w:sz w:val="24"/>
              </w:rPr>
              <w:t>вод,</w:t>
            </w:r>
            <w:r>
              <w:rPr>
                <w:spacing w:val="-2"/>
                <w:sz w:val="24"/>
              </w:rPr>
              <w:t>всего</w:t>
            </w:r>
          </w:p>
        </w:tc>
        <w:tc>
          <w:tcPr>
            <w:tcW w:w="1961" w:type="dxa"/>
            <w:tcBorders>
              <w:bottom w:val="nil"/>
            </w:tcBorders>
          </w:tcPr>
          <w:p w:rsidR="00AC7DD6" w:rsidRDefault="00AC7DD6">
            <w:pPr>
              <w:pStyle w:val="TableParagraph"/>
              <w:rPr>
                <w:sz w:val="20"/>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4" w:lineRule="exact"/>
              <w:ind w:left="107"/>
              <w:rPr>
                <w:sz w:val="24"/>
              </w:rPr>
            </w:pPr>
            <w:r>
              <w:rPr>
                <w:spacing w:val="-2"/>
                <w:sz w:val="24"/>
              </w:rPr>
              <w:t>хозяйственно-бытовыесточные</w:t>
            </w:r>
          </w:p>
          <w:p w:rsidR="00AC7DD6" w:rsidRDefault="00466DA9">
            <w:pPr>
              <w:pStyle w:val="TableParagraph"/>
              <w:spacing w:line="268" w:lineRule="exact"/>
              <w:ind w:left="107"/>
              <w:rPr>
                <w:sz w:val="24"/>
              </w:rPr>
            </w:pPr>
            <w:r>
              <w:rPr>
                <w:spacing w:val="-4"/>
                <w:sz w:val="24"/>
              </w:rPr>
              <w:t>воды</w:t>
            </w:r>
          </w:p>
        </w:tc>
        <w:tc>
          <w:tcPr>
            <w:tcW w:w="1961" w:type="dxa"/>
            <w:tcBorders>
              <w:top w:val="nil"/>
              <w:bottom w:val="nil"/>
            </w:tcBorders>
          </w:tcPr>
          <w:p w:rsidR="00AC7DD6" w:rsidRDefault="00466DA9">
            <w:pPr>
              <w:pStyle w:val="TableParagraph"/>
              <w:spacing w:line="264"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pacing w:val="-2"/>
                <w:sz w:val="24"/>
              </w:rPr>
              <w:t>производственныесточные</w:t>
            </w:r>
          </w:p>
          <w:p w:rsidR="00AC7DD6" w:rsidRDefault="00466DA9">
            <w:pPr>
              <w:pStyle w:val="TableParagraph"/>
              <w:spacing w:line="264" w:lineRule="exact"/>
              <w:ind w:left="107"/>
              <w:rPr>
                <w:sz w:val="24"/>
              </w:rPr>
            </w:pPr>
            <w:r>
              <w:rPr>
                <w:spacing w:val="-4"/>
                <w:sz w:val="24"/>
              </w:rPr>
              <w:t>воды</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tcPr>
          <w:p w:rsidR="00AC7DD6" w:rsidRDefault="00466DA9">
            <w:pPr>
              <w:pStyle w:val="TableParagraph"/>
              <w:spacing w:line="268" w:lineRule="exact"/>
              <w:ind w:left="162" w:right="153"/>
              <w:jc w:val="center"/>
              <w:rPr>
                <w:sz w:val="24"/>
              </w:rPr>
            </w:pPr>
            <w:r>
              <w:rPr>
                <w:spacing w:val="-2"/>
                <w:sz w:val="24"/>
              </w:rPr>
              <w:t>6.2.2</w:t>
            </w:r>
          </w:p>
        </w:tc>
        <w:tc>
          <w:tcPr>
            <w:tcW w:w="3504" w:type="dxa"/>
          </w:tcPr>
          <w:p w:rsidR="00AC7DD6" w:rsidRDefault="00466DA9">
            <w:pPr>
              <w:pStyle w:val="TableParagraph"/>
              <w:spacing w:line="268" w:lineRule="exact"/>
              <w:ind w:left="107"/>
              <w:rPr>
                <w:sz w:val="24"/>
              </w:rPr>
            </w:pPr>
            <w:r>
              <w:rPr>
                <w:sz w:val="24"/>
              </w:rPr>
              <w:t>Производительность</w:t>
            </w:r>
            <w:r>
              <w:rPr>
                <w:spacing w:val="-2"/>
                <w:sz w:val="24"/>
              </w:rPr>
              <w:t>очистных</w:t>
            </w:r>
          </w:p>
          <w:p w:rsidR="00AC7DD6" w:rsidRDefault="00466DA9">
            <w:pPr>
              <w:pStyle w:val="TableParagraph"/>
              <w:spacing w:line="264" w:lineRule="exact"/>
              <w:ind w:left="107"/>
              <w:rPr>
                <w:sz w:val="24"/>
              </w:rPr>
            </w:pPr>
            <w:r>
              <w:rPr>
                <w:sz w:val="24"/>
              </w:rPr>
              <w:t>сооружений</w:t>
            </w:r>
            <w:r>
              <w:rPr>
                <w:spacing w:val="-2"/>
                <w:sz w:val="24"/>
              </w:rPr>
              <w:t>канализации</w:t>
            </w:r>
          </w:p>
        </w:tc>
        <w:tc>
          <w:tcPr>
            <w:tcW w:w="1961" w:type="dxa"/>
          </w:tcPr>
          <w:p w:rsidR="00AC7DD6" w:rsidRDefault="00466DA9">
            <w:pPr>
              <w:pStyle w:val="TableParagraph"/>
              <w:spacing w:line="268"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6.2.3</w:t>
            </w:r>
          </w:p>
        </w:tc>
        <w:tc>
          <w:tcPr>
            <w:tcW w:w="3504" w:type="dxa"/>
          </w:tcPr>
          <w:p w:rsidR="00AC7DD6" w:rsidRDefault="00466DA9">
            <w:pPr>
              <w:pStyle w:val="TableParagraph"/>
              <w:spacing w:line="256" w:lineRule="exact"/>
              <w:ind w:left="107"/>
              <w:rPr>
                <w:sz w:val="24"/>
              </w:rPr>
            </w:pPr>
            <w:r>
              <w:rPr>
                <w:sz w:val="24"/>
              </w:rPr>
              <w:t>Протяженность</w:t>
            </w:r>
            <w:r>
              <w:rPr>
                <w:spacing w:val="-4"/>
                <w:sz w:val="24"/>
              </w:rPr>
              <w:t>сетей</w:t>
            </w:r>
          </w:p>
        </w:tc>
        <w:tc>
          <w:tcPr>
            <w:tcW w:w="1961" w:type="dxa"/>
          </w:tcPr>
          <w:p w:rsidR="00AC7DD6" w:rsidRDefault="00466DA9">
            <w:pPr>
              <w:pStyle w:val="TableParagraph"/>
              <w:spacing w:line="256" w:lineRule="exact"/>
              <w:ind w:left="112" w:right="102"/>
              <w:jc w:val="center"/>
              <w:rPr>
                <w:sz w:val="24"/>
              </w:rPr>
            </w:pPr>
            <w:r>
              <w:rPr>
                <w:spacing w:val="-5"/>
                <w:sz w:val="24"/>
              </w:rPr>
              <w:t>км</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7"/>
        </w:trPr>
        <w:tc>
          <w:tcPr>
            <w:tcW w:w="835" w:type="dxa"/>
          </w:tcPr>
          <w:p w:rsidR="00AC7DD6" w:rsidRDefault="00466DA9">
            <w:pPr>
              <w:pStyle w:val="TableParagraph"/>
              <w:spacing w:line="258" w:lineRule="exact"/>
              <w:ind w:left="160" w:right="153"/>
              <w:jc w:val="center"/>
              <w:rPr>
                <w:sz w:val="24"/>
              </w:rPr>
            </w:pPr>
            <w:r>
              <w:rPr>
                <w:spacing w:val="-5"/>
                <w:sz w:val="24"/>
              </w:rPr>
              <w:t>6.3</w:t>
            </w:r>
          </w:p>
        </w:tc>
        <w:tc>
          <w:tcPr>
            <w:tcW w:w="3504" w:type="dxa"/>
          </w:tcPr>
          <w:p w:rsidR="00AC7DD6" w:rsidRDefault="00466DA9">
            <w:pPr>
              <w:pStyle w:val="TableParagraph"/>
              <w:spacing w:line="258" w:lineRule="exact"/>
              <w:ind w:left="107"/>
              <w:rPr>
                <w:sz w:val="24"/>
              </w:rPr>
            </w:pPr>
            <w:r>
              <w:rPr>
                <w:spacing w:val="-2"/>
                <w:sz w:val="24"/>
              </w:rPr>
              <w:t>Электроснабжение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5"/>
        </w:trPr>
        <w:tc>
          <w:tcPr>
            <w:tcW w:w="835" w:type="dxa"/>
            <w:vMerge w:val="restart"/>
          </w:tcPr>
          <w:p w:rsidR="00AC7DD6" w:rsidRDefault="00466DA9">
            <w:pPr>
              <w:pStyle w:val="TableParagraph"/>
              <w:spacing w:line="268" w:lineRule="exact"/>
              <w:ind w:left="177"/>
              <w:rPr>
                <w:sz w:val="24"/>
              </w:rPr>
            </w:pPr>
            <w:r>
              <w:rPr>
                <w:spacing w:val="-2"/>
                <w:sz w:val="24"/>
              </w:rPr>
              <w:t>6.3.1</w:t>
            </w:r>
          </w:p>
        </w:tc>
        <w:tc>
          <w:tcPr>
            <w:tcW w:w="3504" w:type="dxa"/>
            <w:tcBorders>
              <w:bottom w:val="nil"/>
            </w:tcBorders>
          </w:tcPr>
          <w:p w:rsidR="00AC7DD6" w:rsidRDefault="00466DA9">
            <w:pPr>
              <w:pStyle w:val="TableParagraph"/>
              <w:spacing w:line="268" w:lineRule="exact"/>
              <w:ind w:left="107"/>
              <w:rPr>
                <w:sz w:val="24"/>
              </w:rPr>
            </w:pPr>
            <w:r>
              <w:rPr>
                <w:sz w:val="24"/>
              </w:rPr>
              <w:t xml:space="preserve">Потребностьв </w:t>
            </w:r>
            <w:r>
              <w:rPr>
                <w:spacing w:val="-2"/>
                <w:sz w:val="24"/>
              </w:rPr>
              <w:t>электроэнергии,</w:t>
            </w:r>
          </w:p>
          <w:p w:rsidR="00AC7DD6" w:rsidRDefault="00466DA9">
            <w:pPr>
              <w:pStyle w:val="TableParagraph"/>
              <w:spacing w:line="268" w:lineRule="exact"/>
              <w:ind w:left="107"/>
              <w:rPr>
                <w:sz w:val="24"/>
              </w:rPr>
            </w:pPr>
            <w:r>
              <w:rPr>
                <w:spacing w:val="-2"/>
                <w:sz w:val="24"/>
              </w:rPr>
              <w:t>всего</w:t>
            </w:r>
          </w:p>
        </w:tc>
        <w:tc>
          <w:tcPr>
            <w:tcW w:w="1961" w:type="dxa"/>
            <w:tcBorders>
              <w:bottom w:val="nil"/>
            </w:tcBorders>
          </w:tcPr>
          <w:p w:rsidR="00AC7DD6" w:rsidRDefault="00466DA9">
            <w:pPr>
              <w:pStyle w:val="TableParagraph"/>
              <w:spacing w:line="268" w:lineRule="exact"/>
              <w:ind w:left="112" w:right="99"/>
              <w:jc w:val="center"/>
              <w:rPr>
                <w:sz w:val="24"/>
              </w:rPr>
            </w:pPr>
            <w:r>
              <w:rPr>
                <w:sz w:val="24"/>
              </w:rPr>
              <w:t>млн.кВт.ч/</w:t>
            </w:r>
            <w:r>
              <w:rPr>
                <w:spacing w:val="-5"/>
                <w:sz w:val="24"/>
              </w:rPr>
              <w:t>год</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напроизводственные</w:t>
            </w:r>
            <w:r>
              <w:rPr>
                <w:spacing w:val="-2"/>
                <w:sz w:val="24"/>
              </w:rPr>
              <w:t>нужды</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4" w:lineRule="exact"/>
              <w:ind w:left="107"/>
              <w:rPr>
                <w:sz w:val="24"/>
              </w:rPr>
            </w:pPr>
            <w:r>
              <w:rPr>
                <w:spacing w:val="-2"/>
                <w:sz w:val="24"/>
              </w:rPr>
              <w:t>накоммунально-бытовые</w:t>
            </w:r>
          </w:p>
          <w:p w:rsidR="00AC7DD6" w:rsidRDefault="00466DA9">
            <w:pPr>
              <w:pStyle w:val="TableParagraph"/>
              <w:spacing w:line="264" w:lineRule="exact"/>
              <w:ind w:left="107"/>
              <w:rPr>
                <w:sz w:val="24"/>
              </w:rPr>
            </w:pPr>
            <w:r>
              <w:rPr>
                <w:spacing w:val="-2"/>
                <w:sz w:val="24"/>
              </w:rPr>
              <w:t>нужды</w:t>
            </w:r>
          </w:p>
        </w:tc>
        <w:tc>
          <w:tcPr>
            <w:tcW w:w="1961" w:type="dxa"/>
            <w:tcBorders>
              <w:top w:val="nil"/>
            </w:tcBorders>
          </w:tcPr>
          <w:p w:rsidR="00AC7DD6" w:rsidRDefault="00466DA9">
            <w:pPr>
              <w:pStyle w:val="TableParagraph"/>
              <w:spacing w:line="264"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177"/>
              <w:rPr>
                <w:sz w:val="24"/>
              </w:rPr>
            </w:pPr>
            <w:r>
              <w:rPr>
                <w:spacing w:val="-2"/>
                <w:sz w:val="24"/>
              </w:rPr>
              <w:t>6.3.2</w:t>
            </w:r>
          </w:p>
        </w:tc>
        <w:tc>
          <w:tcPr>
            <w:tcW w:w="3504" w:type="dxa"/>
            <w:tcBorders>
              <w:bottom w:val="nil"/>
            </w:tcBorders>
          </w:tcPr>
          <w:p w:rsidR="00AC7DD6" w:rsidRDefault="00466DA9">
            <w:pPr>
              <w:pStyle w:val="TableParagraph"/>
              <w:spacing w:line="268" w:lineRule="exact"/>
              <w:ind w:left="107"/>
              <w:rPr>
                <w:sz w:val="24"/>
              </w:rPr>
            </w:pPr>
            <w:r>
              <w:rPr>
                <w:sz w:val="24"/>
              </w:rPr>
              <w:t>Потреблениеэлектроэнергии</w:t>
            </w:r>
            <w:r>
              <w:rPr>
                <w:spacing w:val="-5"/>
                <w:sz w:val="24"/>
              </w:rPr>
              <w:t>на</w:t>
            </w:r>
          </w:p>
          <w:p w:rsidR="00AC7DD6" w:rsidRDefault="00466DA9">
            <w:pPr>
              <w:pStyle w:val="TableParagraph"/>
              <w:spacing w:line="268" w:lineRule="exact"/>
              <w:ind w:left="107"/>
              <w:rPr>
                <w:sz w:val="24"/>
              </w:rPr>
            </w:pPr>
            <w:r>
              <w:rPr>
                <w:sz w:val="24"/>
              </w:rPr>
              <w:t>1чел.в</w:t>
            </w:r>
            <w:r>
              <w:rPr>
                <w:spacing w:val="-5"/>
                <w:sz w:val="24"/>
              </w:rPr>
              <w:t>год</w:t>
            </w:r>
          </w:p>
        </w:tc>
        <w:tc>
          <w:tcPr>
            <w:tcW w:w="1961" w:type="dxa"/>
            <w:tcBorders>
              <w:bottom w:val="nil"/>
            </w:tcBorders>
          </w:tcPr>
          <w:p w:rsidR="00AC7DD6" w:rsidRDefault="00466DA9">
            <w:pPr>
              <w:pStyle w:val="TableParagraph"/>
              <w:spacing w:line="268" w:lineRule="exact"/>
              <w:ind w:left="111" w:right="102"/>
              <w:jc w:val="center"/>
              <w:rPr>
                <w:sz w:val="24"/>
              </w:rPr>
            </w:pPr>
            <w:r>
              <w:rPr>
                <w:spacing w:val="-2"/>
                <w:sz w:val="24"/>
              </w:rPr>
              <w:t>кВт.</w:t>
            </w:r>
            <w:r>
              <w:rPr>
                <w:spacing w:val="-10"/>
                <w:sz w:val="24"/>
              </w:rPr>
              <w:t xml:space="preserve"> ч</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втомчисле</w:t>
            </w:r>
            <w:r>
              <w:rPr>
                <w:spacing w:val="-5"/>
                <w:sz w:val="24"/>
              </w:rPr>
              <w:t>на</w:t>
            </w:r>
          </w:p>
          <w:p w:rsidR="00AC7DD6" w:rsidRDefault="00466DA9">
            <w:pPr>
              <w:pStyle w:val="TableParagraph"/>
              <w:spacing w:line="264" w:lineRule="exact"/>
              <w:ind w:left="107"/>
              <w:rPr>
                <w:sz w:val="24"/>
              </w:rPr>
            </w:pPr>
            <w:r>
              <w:rPr>
                <w:spacing w:val="-2"/>
                <w:sz w:val="24"/>
              </w:rPr>
              <w:t>коммунально-бытовые</w:t>
            </w:r>
            <w:r>
              <w:rPr>
                <w:spacing w:val="-4"/>
                <w:sz w:val="24"/>
              </w:rPr>
              <w:t>нужды</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4"/>
        </w:trPr>
        <w:tc>
          <w:tcPr>
            <w:tcW w:w="835" w:type="dxa"/>
          </w:tcPr>
          <w:p w:rsidR="00AC7DD6" w:rsidRDefault="00466DA9">
            <w:pPr>
              <w:pStyle w:val="TableParagraph"/>
              <w:spacing w:line="270" w:lineRule="exact"/>
              <w:ind w:left="162" w:right="153"/>
              <w:jc w:val="center"/>
              <w:rPr>
                <w:sz w:val="24"/>
              </w:rPr>
            </w:pPr>
            <w:r>
              <w:rPr>
                <w:spacing w:val="-2"/>
                <w:sz w:val="24"/>
              </w:rPr>
              <w:t>6.3.3</w:t>
            </w:r>
          </w:p>
        </w:tc>
        <w:tc>
          <w:tcPr>
            <w:tcW w:w="3504" w:type="dxa"/>
          </w:tcPr>
          <w:p w:rsidR="00AC7DD6" w:rsidRDefault="00466DA9">
            <w:pPr>
              <w:pStyle w:val="TableParagraph"/>
              <w:spacing w:line="270" w:lineRule="exact"/>
              <w:ind w:left="107"/>
              <w:rPr>
                <w:sz w:val="24"/>
              </w:rPr>
            </w:pPr>
            <w:r>
              <w:rPr>
                <w:sz w:val="24"/>
              </w:rPr>
              <w:t>Источники</w:t>
            </w:r>
            <w:r>
              <w:rPr>
                <w:spacing w:val="-2"/>
                <w:sz w:val="24"/>
              </w:rPr>
              <w:t>покрытия</w:t>
            </w:r>
          </w:p>
          <w:p w:rsidR="00AC7DD6" w:rsidRDefault="00466DA9">
            <w:pPr>
              <w:pStyle w:val="TableParagraph"/>
              <w:spacing w:line="264" w:lineRule="exact"/>
              <w:ind w:left="107"/>
              <w:rPr>
                <w:sz w:val="24"/>
              </w:rPr>
            </w:pPr>
            <w:r>
              <w:rPr>
                <w:spacing w:val="-2"/>
                <w:sz w:val="24"/>
              </w:rPr>
              <w:t>электронагрузок</w:t>
            </w:r>
          </w:p>
        </w:tc>
        <w:tc>
          <w:tcPr>
            <w:tcW w:w="1961" w:type="dxa"/>
          </w:tcPr>
          <w:p w:rsidR="00AC7DD6" w:rsidRDefault="00466DA9">
            <w:pPr>
              <w:pStyle w:val="TableParagraph"/>
              <w:spacing w:line="270" w:lineRule="exact"/>
              <w:ind w:left="112" w:right="99"/>
              <w:jc w:val="center"/>
              <w:rPr>
                <w:sz w:val="24"/>
              </w:rPr>
            </w:pPr>
            <w:r>
              <w:rPr>
                <w:spacing w:val="-5"/>
                <w:sz w:val="24"/>
              </w:rPr>
              <w:t>МВт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6.3.4</w:t>
            </w:r>
          </w:p>
        </w:tc>
        <w:tc>
          <w:tcPr>
            <w:tcW w:w="3504" w:type="dxa"/>
          </w:tcPr>
          <w:p w:rsidR="00AC7DD6" w:rsidRDefault="00466DA9">
            <w:pPr>
              <w:pStyle w:val="TableParagraph"/>
              <w:spacing w:line="256" w:lineRule="exact"/>
              <w:ind w:left="107"/>
              <w:rPr>
                <w:sz w:val="24"/>
              </w:rPr>
            </w:pPr>
            <w:r>
              <w:rPr>
                <w:sz w:val="24"/>
              </w:rPr>
              <w:t>Протяженность</w:t>
            </w:r>
            <w:r>
              <w:rPr>
                <w:spacing w:val="-4"/>
                <w:sz w:val="24"/>
              </w:rPr>
              <w:t>сетей</w:t>
            </w:r>
          </w:p>
        </w:tc>
        <w:tc>
          <w:tcPr>
            <w:tcW w:w="1961" w:type="dxa"/>
          </w:tcPr>
          <w:p w:rsidR="00AC7DD6" w:rsidRDefault="00466DA9">
            <w:pPr>
              <w:pStyle w:val="TableParagraph"/>
              <w:spacing w:line="256" w:lineRule="exact"/>
              <w:ind w:left="112" w:right="102"/>
              <w:jc w:val="center"/>
              <w:rPr>
                <w:sz w:val="24"/>
              </w:rPr>
            </w:pPr>
            <w:r>
              <w:rPr>
                <w:spacing w:val="-5"/>
                <w:sz w:val="24"/>
              </w:rPr>
              <w:t>км</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6.4</w:t>
            </w:r>
          </w:p>
        </w:tc>
        <w:tc>
          <w:tcPr>
            <w:tcW w:w="3504" w:type="dxa"/>
          </w:tcPr>
          <w:p w:rsidR="00AC7DD6" w:rsidRDefault="00466DA9">
            <w:pPr>
              <w:pStyle w:val="TableParagraph"/>
              <w:spacing w:line="256" w:lineRule="exact"/>
              <w:ind w:left="107"/>
              <w:rPr>
                <w:sz w:val="24"/>
              </w:rPr>
            </w:pPr>
            <w:r>
              <w:rPr>
                <w:spacing w:val="-2"/>
                <w:sz w:val="24"/>
              </w:rPr>
              <w:t>Теплоснабжение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9"/>
        </w:trPr>
        <w:tc>
          <w:tcPr>
            <w:tcW w:w="835" w:type="dxa"/>
            <w:vMerge w:val="restart"/>
          </w:tcPr>
          <w:p w:rsidR="00AC7DD6" w:rsidRDefault="00466DA9">
            <w:pPr>
              <w:pStyle w:val="TableParagraph"/>
              <w:spacing w:line="268" w:lineRule="exact"/>
              <w:ind w:left="177"/>
              <w:rPr>
                <w:sz w:val="24"/>
              </w:rPr>
            </w:pPr>
            <w:r>
              <w:rPr>
                <w:spacing w:val="-2"/>
                <w:sz w:val="24"/>
              </w:rPr>
              <w:t>6.4.1</w:t>
            </w:r>
          </w:p>
        </w:tc>
        <w:tc>
          <w:tcPr>
            <w:tcW w:w="3504" w:type="dxa"/>
            <w:tcBorders>
              <w:bottom w:val="nil"/>
            </w:tcBorders>
          </w:tcPr>
          <w:p w:rsidR="00AC7DD6" w:rsidRDefault="00466DA9">
            <w:pPr>
              <w:pStyle w:val="TableParagraph"/>
              <w:spacing w:line="260" w:lineRule="exact"/>
              <w:ind w:left="107"/>
              <w:rPr>
                <w:sz w:val="24"/>
              </w:rPr>
            </w:pPr>
            <w:r>
              <w:rPr>
                <w:sz w:val="24"/>
              </w:rPr>
              <w:t>Потребность</w:t>
            </w:r>
            <w:r>
              <w:rPr>
                <w:spacing w:val="-2"/>
                <w:sz w:val="24"/>
              </w:rPr>
              <w:t>тепла</w:t>
            </w:r>
          </w:p>
        </w:tc>
        <w:tc>
          <w:tcPr>
            <w:tcW w:w="1961" w:type="dxa"/>
            <w:tcBorders>
              <w:bottom w:val="nil"/>
            </w:tcBorders>
          </w:tcPr>
          <w:p w:rsidR="00AC7DD6" w:rsidRDefault="00466DA9">
            <w:pPr>
              <w:pStyle w:val="TableParagraph"/>
              <w:spacing w:line="260" w:lineRule="exact"/>
              <w:ind w:left="112" w:right="99"/>
              <w:jc w:val="center"/>
              <w:rPr>
                <w:sz w:val="24"/>
              </w:rPr>
            </w:pPr>
            <w:r>
              <w:rPr>
                <w:sz w:val="24"/>
              </w:rPr>
              <w:t>млн.Гкал/</w:t>
            </w:r>
            <w:r>
              <w:rPr>
                <w:spacing w:val="-5"/>
                <w:sz w:val="24"/>
              </w:rPr>
              <w:t>год</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втомчисле</w:t>
            </w:r>
            <w:r>
              <w:rPr>
                <w:spacing w:val="-5"/>
                <w:sz w:val="24"/>
              </w:rPr>
              <w:t>на</w:t>
            </w:r>
          </w:p>
          <w:p w:rsidR="00AC7DD6" w:rsidRDefault="00466DA9">
            <w:pPr>
              <w:pStyle w:val="TableParagraph"/>
              <w:spacing w:line="264" w:lineRule="exact"/>
              <w:ind w:left="107"/>
              <w:rPr>
                <w:sz w:val="24"/>
              </w:rPr>
            </w:pPr>
            <w:r>
              <w:rPr>
                <w:spacing w:val="-2"/>
                <w:sz w:val="24"/>
              </w:rPr>
              <w:t>коммунально-бытовые</w:t>
            </w:r>
            <w:r>
              <w:rPr>
                <w:spacing w:val="-4"/>
                <w:sz w:val="24"/>
              </w:rPr>
              <w:t>нужды</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3"/>
        </w:trPr>
        <w:tc>
          <w:tcPr>
            <w:tcW w:w="835" w:type="dxa"/>
            <w:vMerge w:val="restart"/>
          </w:tcPr>
          <w:p w:rsidR="00AC7DD6" w:rsidRDefault="00466DA9">
            <w:pPr>
              <w:pStyle w:val="TableParagraph"/>
              <w:spacing w:line="268" w:lineRule="exact"/>
              <w:ind w:left="177"/>
              <w:rPr>
                <w:sz w:val="24"/>
              </w:rPr>
            </w:pPr>
            <w:r>
              <w:rPr>
                <w:spacing w:val="-2"/>
                <w:sz w:val="24"/>
              </w:rPr>
              <w:t>6.4.2</w:t>
            </w:r>
          </w:p>
        </w:tc>
        <w:tc>
          <w:tcPr>
            <w:tcW w:w="3504" w:type="dxa"/>
            <w:tcBorders>
              <w:bottom w:val="nil"/>
            </w:tcBorders>
          </w:tcPr>
          <w:p w:rsidR="00AC7DD6" w:rsidRDefault="00466DA9">
            <w:pPr>
              <w:pStyle w:val="TableParagraph"/>
              <w:ind w:left="107"/>
              <w:rPr>
                <w:sz w:val="24"/>
              </w:rPr>
            </w:pPr>
            <w:r>
              <w:rPr>
                <w:spacing w:val="-2"/>
                <w:sz w:val="24"/>
              </w:rPr>
              <w:t>Производительность централизованныхисточников</w:t>
            </w:r>
          </w:p>
          <w:p w:rsidR="00AC7DD6" w:rsidRDefault="00466DA9">
            <w:pPr>
              <w:pStyle w:val="TableParagraph"/>
              <w:spacing w:line="269" w:lineRule="exact"/>
              <w:ind w:left="107"/>
              <w:rPr>
                <w:sz w:val="24"/>
              </w:rPr>
            </w:pPr>
            <w:r>
              <w:rPr>
                <w:sz w:val="24"/>
              </w:rPr>
              <w:t>теплоснабжения,</w:t>
            </w:r>
            <w:r>
              <w:rPr>
                <w:spacing w:val="-4"/>
                <w:sz w:val="24"/>
              </w:rPr>
              <w:t>всего</w:t>
            </w:r>
          </w:p>
        </w:tc>
        <w:tc>
          <w:tcPr>
            <w:tcW w:w="1961" w:type="dxa"/>
            <w:tcBorders>
              <w:bottom w:val="nil"/>
            </w:tcBorders>
          </w:tcPr>
          <w:p w:rsidR="00AC7DD6" w:rsidRDefault="00466DA9">
            <w:pPr>
              <w:pStyle w:val="TableParagraph"/>
              <w:spacing w:line="268" w:lineRule="exact"/>
              <w:ind w:left="112" w:right="102"/>
              <w:jc w:val="center"/>
              <w:rPr>
                <w:sz w:val="24"/>
              </w:rPr>
            </w:pPr>
            <w:r>
              <w:rPr>
                <w:spacing w:val="-2"/>
                <w:sz w:val="24"/>
              </w:rPr>
              <w:t>Гкал/час</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ТЭЦ(АТЭС,</w:t>
            </w:r>
            <w:r>
              <w:rPr>
                <w:spacing w:val="-4"/>
                <w:sz w:val="24"/>
              </w:rPr>
              <w:t>АСТ)</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районные</w:t>
            </w:r>
            <w:r>
              <w:rPr>
                <w:spacing w:val="-2"/>
                <w:sz w:val="24"/>
              </w:rPr>
              <w:t xml:space="preserve"> котельные</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tcPr>
          <w:p w:rsidR="00AC7DD6" w:rsidRDefault="00466DA9">
            <w:pPr>
              <w:pStyle w:val="TableParagraph"/>
              <w:spacing w:line="268" w:lineRule="exact"/>
              <w:ind w:left="162" w:right="153"/>
              <w:jc w:val="center"/>
              <w:rPr>
                <w:sz w:val="24"/>
              </w:rPr>
            </w:pPr>
            <w:r>
              <w:rPr>
                <w:spacing w:val="-2"/>
                <w:sz w:val="24"/>
              </w:rPr>
              <w:t>6.4.3</w:t>
            </w:r>
          </w:p>
        </w:tc>
        <w:tc>
          <w:tcPr>
            <w:tcW w:w="3504" w:type="dxa"/>
          </w:tcPr>
          <w:p w:rsidR="00AC7DD6" w:rsidRDefault="00466DA9">
            <w:pPr>
              <w:pStyle w:val="TableParagraph"/>
              <w:ind w:left="107" w:right="306"/>
              <w:rPr>
                <w:sz w:val="24"/>
              </w:rPr>
            </w:pPr>
            <w:r>
              <w:rPr>
                <w:spacing w:val="-2"/>
                <w:sz w:val="24"/>
              </w:rPr>
              <w:t>Производительность локальныхисточников</w:t>
            </w:r>
          </w:p>
          <w:p w:rsidR="00AC7DD6" w:rsidRDefault="00466DA9">
            <w:pPr>
              <w:pStyle w:val="TableParagraph"/>
              <w:spacing w:line="264" w:lineRule="exact"/>
              <w:ind w:left="107"/>
              <w:rPr>
                <w:sz w:val="24"/>
              </w:rPr>
            </w:pPr>
            <w:r>
              <w:rPr>
                <w:spacing w:val="-2"/>
                <w:sz w:val="24"/>
              </w:rPr>
              <w:t>теплоснабжения</w:t>
            </w:r>
          </w:p>
        </w:tc>
        <w:tc>
          <w:tcPr>
            <w:tcW w:w="1961" w:type="dxa"/>
          </w:tcPr>
          <w:p w:rsidR="00AC7DD6" w:rsidRDefault="00466DA9">
            <w:pPr>
              <w:pStyle w:val="TableParagraph"/>
              <w:spacing w:line="268" w:lineRule="exact"/>
              <w:ind w:left="112" w:right="102"/>
              <w:jc w:val="center"/>
              <w:rPr>
                <w:sz w:val="24"/>
              </w:rPr>
            </w:pPr>
            <w:r>
              <w:rPr>
                <w:spacing w:val="-2"/>
                <w:sz w:val="24"/>
              </w:rPr>
              <w:t>Гкал/час</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6.4.4</w:t>
            </w:r>
          </w:p>
        </w:tc>
        <w:tc>
          <w:tcPr>
            <w:tcW w:w="3504" w:type="dxa"/>
          </w:tcPr>
          <w:p w:rsidR="00AC7DD6" w:rsidRDefault="00466DA9">
            <w:pPr>
              <w:pStyle w:val="TableParagraph"/>
              <w:spacing w:line="256" w:lineRule="exact"/>
              <w:ind w:left="107"/>
              <w:rPr>
                <w:sz w:val="24"/>
              </w:rPr>
            </w:pPr>
            <w:r>
              <w:rPr>
                <w:sz w:val="24"/>
              </w:rPr>
              <w:t>Протяженность</w:t>
            </w:r>
            <w:r>
              <w:rPr>
                <w:spacing w:val="-4"/>
                <w:sz w:val="24"/>
              </w:rPr>
              <w:t>сетей</w:t>
            </w:r>
          </w:p>
        </w:tc>
        <w:tc>
          <w:tcPr>
            <w:tcW w:w="1961" w:type="dxa"/>
          </w:tcPr>
          <w:p w:rsidR="00AC7DD6" w:rsidRDefault="00466DA9">
            <w:pPr>
              <w:pStyle w:val="TableParagraph"/>
              <w:spacing w:line="256" w:lineRule="exact"/>
              <w:ind w:left="112" w:right="102"/>
              <w:jc w:val="center"/>
              <w:rPr>
                <w:sz w:val="24"/>
              </w:rPr>
            </w:pPr>
            <w:r>
              <w:rPr>
                <w:spacing w:val="-5"/>
                <w:sz w:val="24"/>
              </w:rPr>
              <w:t>км</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6.5</w:t>
            </w:r>
          </w:p>
        </w:tc>
        <w:tc>
          <w:tcPr>
            <w:tcW w:w="3504" w:type="dxa"/>
          </w:tcPr>
          <w:p w:rsidR="00AC7DD6" w:rsidRDefault="00466DA9">
            <w:pPr>
              <w:pStyle w:val="TableParagraph"/>
              <w:spacing w:line="256" w:lineRule="exact"/>
              <w:ind w:left="107"/>
              <w:rPr>
                <w:sz w:val="24"/>
              </w:rPr>
            </w:pPr>
            <w:r>
              <w:rPr>
                <w:spacing w:val="-2"/>
                <w:sz w:val="24"/>
              </w:rPr>
              <w:t>Газоснабжение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8"/>
        </w:trPr>
        <w:tc>
          <w:tcPr>
            <w:tcW w:w="835" w:type="dxa"/>
          </w:tcPr>
          <w:p w:rsidR="00AC7DD6" w:rsidRDefault="00466DA9">
            <w:pPr>
              <w:pStyle w:val="TableParagraph"/>
              <w:spacing w:line="268" w:lineRule="exact"/>
              <w:ind w:left="162" w:right="153"/>
              <w:jc w:val="center"/>
              <w:rPr>
                <w:sz w:val="24"/>
              </w:rPr>
            </w:pPr>
            <w:r>
              <w:rPr>
                <w:spacing w:val="-2"/>
                <w:sz w:val="24"/>
              </w:rPr>
              <w:t>6.5.1</w:t>
            </w:r>
          </w:p>
        </w:tc>
        <w:tc>
          <w:tcPr>
            <w:tcW w:w="3504" w:type="dxa"/>
          </w:tcPr>
          <w:p w:rsidR="00AC7DD6" w:rsidRDefault="00466DA9">
            <w:pPr>
              <w:pStyle w:val="TableParagraph"/>
              <w:spacing w:line="268" w:lineRule="exact"/>
              <w:ind w:left="107"/>
              <w:rPr>
                <w:sz w:val="24"/>
              </w:rPr>
            </w:pPr>
            <w:r>
              <w:rPr>
                <w:sz w:val="24"/>
              </w:rPr>
              <w:t>Удельныйвесгазав</w:t>
            </w:r>
            <w:r>
              <w:rPr>
                <w:spacing w:val="-2"/>
                <w:sz w:val="24"/>
              </w:rPr>
              <w:t>топливном</w:t>
            </w:r>
          </w:p>
          <w:p w:rsidR="00AC7DD6" w:rsidRDefault="00466DA9">
            <w:pPr>
              <w:pStyle w:val="TableParagraph"/>
              <w:spacing w:line="270" w:lineRule="atLeast"/>
              <w:ind w:left="107" w:right="934"/>
              <w:rPr>
                <w:sz w:val="24"/>
              </w:rPr>
            </w:pPr>
            <w:r>
              <w:rPr>
                <w:sz w:val="24"/>
              </w:rPr>
              <w:t xml:space="preserve">балансегорода,другого </w:t>
            </w:r>
            <w:r>
              <w:rPr>
                <w:spacing w:val="-2"/>
                <w:sz w:val="24"/>
              </w:rPr>
              <w:t>поселения</w:t>
            </w:r>
          </w:p>
        </w:tc>
        <w:tc>
          <w:tcPr>
            <w:tcW w:w="1961" w:type="dxa"/>
          </w:tcPr>
          <w:p w:rsidR="00AC7DD6" w:rsidRDefault="00466DA9">
            <w:pPr>
              <w:pStyle w:val="TableParagraph"/>
              <w:spacing w:line="268" w:lineRule="exact"/>
              <w:ind w:left="12"/>
              <w:jc w:val="center"/>
              <w:rPr>
                <w:sz w:val="24"/>
              </w:rPr>
            </w:pPr>
            <w:r>
              <w:rPr>
                <w:w w:val="99"/>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82"/>
        </w:trPr>
        <w:tc>
          <w:tcPr>
            <w:tcW w:w="835" w:type="dxa"/>
            <w:vMerge w:val="restart"/>
          </w:tcPr>
          <w:p w:rsidR="00AC7DD6" w:rsidRDefault="00466DA9">
            <w:pPr>
              <w:pStyle w:val="TableParagraph"/>
              <w:spacing w:line="270" w:lineRule="exact"/>
              <w:ind w:left="177"/>
              <w:rPr>
                <w:sz w:val="24"/>
              </w:rPr>
            </w:pPr>
            <w:r>
              <w:rPr>
                <w:spacing w:val="-2"/>
                <w:sz w:val="24"/>
              </w:rPr>
              <w:t>6.5.2</w:t>
            </w:r>
          </w:p>
        </w:tc>
        <w:tc>
          <w:tcPr>
            <w:tcW w:w="3504" w:type="dxa"/>
            <w:tcBorders>
              <w:bottom w:val="nil"/>
            </w:tcBorders>
          </w:tcPr>
          <w:p w:rsidR="00AC7DD6" w:rsidRDefault="00466DA9">
            <w:pPr>
              <w:pStyle w:val="TableParagraph"/>
              <w:spacing w:line="262" w:lineRule="exact"/>
              <w:ind w:left="107"/>
              <w:rPr>
                <w:sz w:val="24"/>
              </w:rPr>
            </w:pPr>
            <w:r>
              <w:rPr>
                <w:sz w:val="24"/>
              </w:rPr>
              <w:t>Потреблениегаза,</w:t>
            </w:r>
            <w:r>
              <w:rPr>
                <w:spacing w:val="-4"/>
                <w:sz w:val="24"/>
              </w:rPr>
              <w:t>всего</w:t>
            </w:r>
          </w:p>
        </w:tc>
        <w:tc>
          <w:tcPr>
            <w:tcW w:w="1961" w:type="dxa"/>
            <w:tcBorders>
              <w:bottom w:val="nil"/>
            </w:tcBorders>
          </w:tcPr>
          <w:p w:rsidR="00AC7DD6" w:rsidRDefault="00466DA9">
            <w:pPr>
              <w:pStyle w:val="TableParagraph"/>
              <w:spacing w:line="262" w:lineRule="exact"/>
              <w:ind w:left="112" w:right="99"/>
              <w:jc w:val="center"/>
              <w:rPr>
                <w:sz w:val="24"/>
              </w:rPr>
            </w:pPr>
            <w:r>
              <w:rPr>
                <w:sz w:val="24"/>
              </w:rPr>
              <w:t>млн.куб.</w:t>
            </w:r>
            <w:r>
              <w:rPr>
                <w:spacing w:val="-2"/>
                <w:sz w:val="24"/>
              </w:rPr>
              <w:t>м/год</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коммунально-бытовые</w:t>
            </w:r>
            <w:r>
              <w:rPr>
                <w:spacing w:val="-4"/>
                <w:sz w:val="24"/>
              </w:rPr>
              <w:t>нужды</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напроизводственные</w:t>
            </w:r>
            <w:r>
              <w:rPr>
                <w:spacing w:val="-2"/>
                <w:sz w:val="24"/>
              </w:rPr>
              <w:t>нужды</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6.5.3</w:t>
            </w:r>
          </w:p>
        </w:tc>
        <w:tc>
          <w:tcPr>
            <w:tcW w:w="3504" w:type="dxa"/>
          </w:tcPr>
          <w:p w:rsidR="00AC7DD6" w:rsidRDefault="00466DA9">
            <w:pPr>
              <w:pStyle w:val="TableParagraph"/>
              <w:spacing w:line="256" w:lineRule="exact"/>
              <w:ind w:left="107"/>
              <w:rPr>
                <w:sz w:val="24"/>
              </w:rPr>
            </w:pPr>
            <w:r>
              <w:rPr>
                <w:spacing w:val="-2"/>
                <w:sz w:val="24"/>
              </w:rPr>
              <w:t>Источникиподачи</w:t>
            </w:r>
            <w:r>
              <w:rPr>
                <w:spacing w:val="-4"/>
                <w:sz w:val="24"/>
              </w:rPr>
              <w:t>газа</w:t>
            </w:r>
          </w:p>
        </w:tc>
        <w:tc>
          <w:tcPr>
            <w:tcW w:w="1961" w:type="dxa"/>
          </w:tcPr>
          <w:p w:rsidR="00AC7DD6" w:rsidRDefault="00466DA9">
            <w:pPr>
              <w:pStyle w:val="TableParagraph"/>
              <w:spacing w:line="256" w:lineRule="exact"/>
              <w:ind w:left="112" w:right="99"/>
              <w:jc w:val="center"/>
              <w:rPr>
                <w:sz w:val="24"/>
              </w:rPr>
            </w:pPr>
            <w:r>
              <w:rPr>
                <w:sz w:val="24"/>
              </w:rPr>
              <w:t>млн.куб.м/</w:t>
            </w:r>
            <w:r>
              <w:rPr>
                <w:spacing w:val="-5"/>
                <w:sz w:val="24"/>
              </w:rPr>
              <w:t>год</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6.5.4</w:t>
            </w:r>
          </w:p>
        </w:tc>
        <w:tc>
          <w:tcPr>
            <w:tcW w:w="3504" w:type="dxa"/>
          </w:tcPr>
          <w:p w:rsidR="00AC7DD6" w:rsidRDefault="00466DA9">
            <w:pPr>
              <w:pStyle w:val="TableParagraph"/>
              <w:spacing w:line="256" w:lineRule="exact"/>
              <w:ind w:left="107"/>
              <w:rPr>
                <w:sz w:val="24"/>
              </w:rPr>
            </w:pPr>
            <w:r>
              <w:rPr>
                <w:sz w:val="24"/>
              </w:rPr>
              <w:t>Протяженность</w:t>
            </w:r>
            <w:r>
              <w:rPr>
                <w:spacing w:val="-4"/>
                <w:sz w:val="24"/>
              </w:rPr>
              <w:t>сетей</w:t>
            </w:r>
          </w:p>
        </w:tc>
        <w:tc>
          <w:tcPr>
            <w:tcW w:w="1961" w:type="dxa"/>
          </w:tcPr>
          <w:p w:rsidR="00AC7DD6" w:rsidRDefault="00466DA9">
            <w:pPr>
              <w:pStyle w:val="TableParagraph"/>
              <w:spacing w:line="256" w:lineRule="exact"/>
              <w:ind w:left="112" w:right="102"/>
              <w:jc w:val="center"/>
              <w:rPr>
                <w:sz w:val="24"/>
              </w:rPr>
            </w:pPr>
            <w:r>
              <w:rPr>
                <w:spacing w:val="-5"/>
                <w:sz w:val="24"/>
              </w:rPr>
              <w:t>км</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7"/>
        </w:trPr>
        <w:tc>
          <w:tcPr>
            <w:tcW w:w="835" w:type="dxa"/>
          </w:tcPr>
          <w:p w:rsidR="00AC7DD6" w:rsidRDefault="00466DA9">
            <w:pPr>
              <w:pStyle w:val="TableParagraph"/>
              <w:spacing w:line="258" w:lineRule="exact"/>
              <w:ind w:left="160" w:right="153"/>
              <w:jc w:val="center"/>
              <w:rPr>
                <w:sz w:val="24"/>
              </w:rPr>
            </w:pPr>
            <w:r>
              <w:rPr>
                <w:spacing w:val="-5"/>
                <w:sz w:val="24"/>
              </w:rPr>
              <w:t>6.6</w:t>
            </w:r>
          </w:p>
        </w:tc>
        <w:tc>
          <w:tcPr>
            <w:tcW w:w="3504" w:type="dxa"/>
          </w:tcPr>
          <w:p w:rsidR="00AC7DD6" w:rsidRDefault="00466DA9">
            <w:pPr>
              <w:pStyle w:val="TableParagraph"/>
              <w:spacing w:line="258" w:lineRule="exact"/>
              <w:ind w:left="107"/>
              <w:rPr>
                <w:sz w:val="24"/>
              </w:rPr>
            </w:pPr>
            <w:r>
              <w:rPr>
                <w:spacing w:val="-2"/>
                <w:sz w:val="24"/>
              </w:rPr>
              <w:t>Связь</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1"/>
        </w:trPr>
        <w:tc>
          <w:tcPr>
            <w:tcW w:w="835" w:type="dxa"/>
          </w:tcPr>
          <w:p w:rsidR="00AC7DD6" w:rsidRDefault="00466DA9">
            <w:pPr>
              <w:pStyle w:val="TableParagraph"/>
              <w:spacing w:line="268" w:lineRule="exact"/>
              <w:ind w:left="162" w:right="153"/>
              <w:jc w:val="center"/>
              <w:rPr>
                <w:sz w:val="24"/>
              </w:rPr>
            </w:pPr>
            <w:r>
              <w:rPr>
                <w:spacing w:val="-2"/>
                <w:sz w:val="24"/>
              </w:rPr>
              <w:t>6.6.1</w:t>
            </w:r>
          </w:p>
        </w:tc>
        <w:tc>
          <w:tcPr>
            <w:tcW w:w="3504" w:type="dxa"/>
          </w:tcPr>
          <w:p w:rsidR="00AC7DD6" w:rsidRDefault="00466DA9">
            <w:pPr>
              <w:pStyle w:val="TableParagraph"/>
              <w:spacing w:line="268" w:lineRule="exact"/>
              <w:ind w:left="107"/>
              <w:rPr>
                <w:sz w:val="24"/>
              </w:rPr>
            </w:pPr>
            <w:r>
              <w:rPr>
                <w:sz w:val="24"/>
              </w:rPr>
              <w:t>Охват</w:t>
            </w:r>
            <w:r>
              <w:rPr>
                <w:spacing w:val="-2"/>
                <w:sz w:val="24"/>
              </w:rPr>
              <w:t>населения</w:t>
            </w:r>
          </w:p>
          <w:p w:rsidR="00AC7DD6" w:rsidRDefault="00466DA9">
            <w:pPr>
              <w:pStyle w:val="TableParagraph"/>
              <w:spacing w:line="264" w:lineRule="exact"/>
              <w:ind w:left="107"/>
              <w:rPr>
                <w:sz w:val="24"/>
              </w:rPr>
            </w:pPr>
            <w:r>
              <w:rPr>
                <w:sz w:val="24"/>
              </w:rPr>
              <w:t>телевизионным</w:t>
            </w:r>
            <w:r>
              <w:rPr>
                <w:spacing w:val="-2"/>
                <w:sz w:val="24"/>
              </w:rPr>
              <w:t>вещанием</w:t>
            </w:r>
          </w:p>
        </w:tc>
        <w:tc>
          <w:tcPr>
            <w:tcW w:w="1961" w:type="dxa"/>
          </w:tcPr>
          <w:p w:rsidR="00AC7DD6" w:rsidRDefault="00466DA9">
            <w:pPr>
              <w:pStyle w:val="TableParagraph"/>
              <w:spacing w:line="268" w:lineRule="exact"/>
              <w:ind w:left="112" w:right="102"/>
              <w:jc w:val="center"/>
              <w:rPr>
                <w:sz w:val="24"/>
              </w:rPr>
            </w:pPr>
            <w:r>
              <w:rPr>
                <w:sz w:val="24"/>
              </w:rPr>
              <w:t>%от</w:t>
            </w:r>
            <w:r>
              <w:rPr>
                <w:spacing w:val="-2"/>
                <w:sz w:val="24"/>
              </w:rPr>
              <w:t>населения</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6.6.2</w:t>
            </w:r>
          </w:p>
        </w:tc>
        <w:tc>
          <w:tcPr>
            <w:tcW w:w="3504" w:type="dxa"/>
          </w:tcPr>
          <w:p w:rsidR="00AC7DD6" w:rsidRDefault="00466DA9">
            <w:pPr>
              <w:pStyle w:val="TableParagraph"/>
              <w:spacing w:line="256" w:lineRule="exact"/>
              <w:ind w:left="107"/>
              <w:rPr>
                <w:sz w:val="24"/>
              </w:rPr>
            </w:pPr>
            <w:r>
              <w:rPr>
                <w:sz w:val="24"/>
              </w:rPr>
              <w:t>Обеспеченность</w:t>
            </w:r>
            <w:r>
              <w:rPr>
                <w:spacing w:val="-2"/>
                <w:sz w:val="24"/>
              </w:rPr>
              <w:t>населения</w:t>
            </w:r>
          </w:p>
        </w:tc>
        <w:tc>
          <w:tcPr>
            <w:tcW w:w="1961" w:type="dxa"/>
          </w:tcPr>
          <w:p w:rsidR="00AC7DD6" w:rsidRDefault="00466DA9">
            <w:pPr>
              <w:pStyle w:val="TableParagraph"/>
              <w:spacing w:line="256" w:lineRule="exact"/>
              <w:ind w:left="110" w:right="102"/>
              <w:jc w:val="center"/>
              <w:rPr>
                <w:sz w:val="24"/>
              </w:rPr>
            </w:pPr>
            <w:r>
              <w:rPr>
                <w:sz w:val="24"/>
              </w:rPr>
              <w:t>номеровна</w:t>
            </w:r>
            <w:r>
              <w:rPr>
                <w:spacing w:val="-5"/>
                <w:sz w:val="24"/>
              </w:rPr>
              <w:t>100</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4"/>
        </w:trPr>
        <w:tc>
          <w:tcPr>
            <w:tcW w:w="835" w:type="dxa"/>
          </w:tcPr>
          <w:p w:rsidR="00AC7DD6" w:rsidRDefault="008514BB">
            <w:pPr>
              <w:pStyle w:val="TableParagraph"/>
              <w:rPr>
                <w:sz w:val="24"/>
              </w:rPr>
            </w:pPr>
            <w:r>
              <w:rPr>
                <w:sz w:val="20"/>
              </w:rPr>
              <w:lastRenderedPageBreak/>
              <w:tab/>
            </w:r>
          </w:p>
        </w:tc>
        <w:tc>
          <w:tcPr>
            <w:tcW w:w="3504" w:type="dxa"/>
          </w:tcPr>
          <w:p w:rsidR="00AC7DD6" w:rsidRDefault="00466DA9">
            <w:pPr>
              <w:pStyle w:val="TableParagraph"/>
              <w:spacing w:line="270" w:lineRule="exact"/>
              <w:ind w:left="107"/>
              <w:rPr>
                <w:sz w:val="24"/>
              </w:rPr>
            </w:pPr>
            <w:r>
              <w:rPr>
                <w:sz w:val="24"/>
              </w:rPr>
              <w:t>телефонной сетью</w:t>
            </w:r>
            <w:r>
              <w:rPr>
                <w:spacing w:val="-2"/>
                <w:sz w:val="24"/>
              </w:rPr>
              <w:t>общего</w:t>
            </w:r>
          </w:p>
          <w:p w:rsidR="00AC7DD6" w:rsidRDefault="00466DA9">
            <w:pPr>
              <w:pStyle w:val="TableParagraph"/>
              <w:spacing w:line="264" w:lineRule="exact"/>
              <w:ind w:left="107"/>
              <w:rPr>
                <w:sz w:val="24"/>
              </w:rPr>
            </w:pPr>
            <w:r>
              <w:rPr>
                <w:spacing w:val="-2"/>
                <w:sz w:val="24"/>
              </w:rPr>
              <w:t>пользования</w:t>
            </w:r>
          </w:p>
        </w:tc>
        <w:tc>
          <w:tcPr>
            <w:tcW w:w="1961" w:type="dxa"/>
          </w:tcPr>
          <w:p w:rsidR="00AC7DD6" w:rsidRDefault="00466DA9">
            <w:pPr>
              <w:pStyle w:val="TableParagraph"/>
              <w:spacing w:line="270" w:lineRule="exact"/>
              <w:ind w:left="111" w:right="102"/>
              <w:jc w:val="center"/>
              <w:rPr>
                <w:sz w:val="24"/>
              </w:rPr>
            </w:pPr>
            <w:r>
              <w:rPr>
                <w:spacing w:val="-2"/>
                <w:sz w:val="24"/>
              </w:rPr>
              <w:t>семей</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6.7</w:t>
            </w:r>
          </w:p>
        </w:tc>
        <w:tc>
          <w:tcPr>
            <w:tcW w:w="3504" w:type="dxa"/>
          </w:tcPr>
          <w:p w:rsidR="00AC7DD6" w:rsidRDefault="00466DA9">
            <w:pPr>
              <w:pStyle w:val="TableParagraph"/>
              <w:spacing w:line="268" w:lineRule="exact"/>
              <w:ind w:left="107"/>
              <w:rPr>
                <w:sz w:val="24"/>
              </w:rPr>
            </w:pPr>
            <w:r>
              <w:rPr>
                <w:sz w:val="24"/>
              </w:rPr>
              <w:t>Инженерная</w:t>
            </w:r>
            <w:r>
              <w:rPr>
                <w:spacing w:val="-2"/>
                <w:sz w:val="24"/>
              </w:rPr>
              <w:t>подготовка</w:t>
            </w:r>
          </w:p>
          <w:p w:rsidR="00AC7DD6" w:rsidRDefault="00466DA9">
            <w:pPr>
              <w:pStyle w:val="TableParagraph"/>
              <w:spacing w:line="264" w:lineRule="exact"/>
              <w:ind w:left="107"/>
              <w:rPr>
                <w:sz w:val="24"/>
              </w:rPr>
            </w:pPr>
            <w:r>
              <w:rPr>
                <w:spacing w:val="-2"/>
                <w:sz w:val="24"/>
              </w:rPr>
              <w:t>территории</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5"/>
        </w:trPr>
        <w:tc>
          <w:tcPr>
            <w:tcW w:w="835" w:type="dxa"/>
            <w:vMerge w:val="restart"/>
          </w:tcPr>
          <w:p w:rsidR="00AC7DD6" w:rsidRDefault="00466DA9">
            <w:pPr>
              <w:pStyle w:val="TableParagraph"/>
              <w:spacing w:line="268" w:lineRule="exact"/>
              <w:ind w:left="177"/>
              <w:rPr>
                <w:sz w:val="24"/>
              </w:rPr>
            </w:pPr>
            <w:r>
              <w:rPr>
                <w:spacing w:val="-2"/>
                <w:sz w:val="24"/>
              </w:rPr>
              <w:t>6.7.1</w:t>
            </w:r>
          </w:p>
        </w:tc>
        <w:tc>
          <w:tcPr>
            <w:tcW w:w="3504" w:type="dxa"/>
            <w:tcBorders>
              <w:bottom w:val="nil"/>
            </w:tcBorders>
          </w:tcPr>
          <w:p w:rsidR="00AC7DD6" w:rsidRDefault="00466DA9">
            <w:pPr>
              <w:pStyle w:val="TableParagraph"/>
              <w:spacing w:line="268" w:lineRule="exact"/>
              <w:ind w:left="107"/>
              <w:rPr>
                <w:sz w:val="24"/>
              </w:rPr>
            </w:pPr>
            <w:r>
              <w:rPr>
                <w:sz w:val="24"/>
              </w:rPr>
              <w:t>Защитатерритории</w:t>
            </w:r>
            <w:r>
              <w:rPr>
                <w:spacing w:val="-5"/>
                <w:sz w:val="24"/>
              </w:rPr>
              <w:t>от</w:t>
            </w:r>
          </w:p>
          <w:p w:rsidR="00AC7DD6" w:rsidRDefault="00466DA9">
            <w:pPr>
              <w:pStyle w:val="TableParagraph"/>
              <w:spacing w:line="268" w:lineRule="exact"/>
              <w:ind w:left="107"/>
              <w:rPr>
                <w:sz w:val="24"/>
              </w:rPr>
            </w:pPr>
            <w:r>
              <w:rPr>
                <w:spacing w:val="-2"/>
                <w:sz w:val="24"/>
              </w:rPr>
              <w:t>затопления:</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площадь</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spacing w:val="-5"/>
                <w:sz w:val="24"/>
              </w:rPr>
              <w:t>га</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протяженность</w:t>
            </w:r>
            <w:r>
              <w:rPr>
                <w:spacing w:val="-2"/>
                <w:sz w:val="24"/>
              </w:rPr>
              <w:t>защитных</w:t>
            </w:r>
          </w:p>
          <w:p w:rsidR="00AC7DD6" w:rsidRDefault="00466DA9">
            <w:pPr>
              <w:pStyle w:val="TableParagraph"/>
              <w:spacing w:line="268" w:lineRule="exact"/>
              <w:ind w:left="107"/>
              <w:rPr>
                <w:sz w:val="24"/>
              </w:rPr>
            </w:pPr>
            <w:r>
              <w:rPr>
                <w:spacing w:val="-2"/>
                <w:sz w:val="24"/>
              </w:rPr>
              <w:t>сооружений</w:t>
            </w:r>
          </w:p>
        </w:tc>
        <w:tc>
          <w:tcPr>
            <w:tcW w:w="1961" w:type="dxa"/>
            <w:tcBorders>
              <w:top w:val="nil"/>
              <w:bottom w:val="nil"/>
            </w:tcBorders>
          </w:tcPr>
          <w:p w:rsidR="00AC7DD6" w:rsidRDefault="00466DA9">
            <w:pPr>
              <w:pStyle w:val="TableParagraph"/>
              <w:spacing w:line="263" w:lineRule="exact"/>
              <w:ind w:left="112" w:right="102"/>
              <w:jc w:val="center"/>
              <w:rPr>
                <w:sz w:val="24"/>
              </w:rPr>
            </w:pPr>
            <w:r>
              <w:rPr>
                <w:spacing w:val="-5"/>
                <w:sz w:val="24"/>
              </w:rPr>
              <w:t>км</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 xml:space="preserve">намыви </w:t>
            </w:r>
            <w:r>
              <w:rPr>
                <w:spacing w:val="-2"/>
                <w:sz w:val="24"/>
              </w:rPr>
              <w:t>подсыпка</w:t>
            </w:r>
          </w:p>
        </w:tc>
        <w:tc>
          <w:tcPr>
            <w:tcW w:w="1961" w:type="dxa"/>
            <w:tcBorders>
              <w:top w:val="nil"/>
            </w:tcBorders>
          </w:tcPr>
          <w:p w:rsidR="00AC7DD6" w:rsidRDefault="00466DA9">
            <w:pPr>
              <w:pStyle w:val="TableParagraph"/>
              <w:spacing w:line="251" w:lineRule="exact"/>
              <w:ind w:left="112" w:right="100"/>
              <w:jc w:val="center"/>
              <w:rPr>
                <w:sz w:val="24"/>
              </w:rPr>
            </w:pPr>
            <w:r>
              <w:rPr>
                <w:sz w:val="24"/>
              </w:rPr>
              <w:t>млн.куб.</w:t>
            </w:r>
            <w:r>
              <w:rPr>
                <w:spacing w:val="-10"/>
                <w:sz w:val="24"/>
              </w:rPr>
              <w:t>м</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0"/>
        </w:trPr>
        <w:tc>
          <w:tcPr>
            <w:tcW w:w="835" w:type="dxa"/>
          </w:tcPr>
          <w:p w:rsidR="00AC7DD6" w:rsidRDefault="00466DA9">
            <w:pPr>
              <w:pStyle w:val="TableParagraph"/>
              <w:spacing w:line="270" w:lineRule="exact"/>
              <w:ind w:left="162" w:right="153"/>
              <w:jc w:val="center"/>
              <w:rPr>
                <w:sz w:val="24"/>
              </w:rPr>
            </w:pPr>
            <w:r>
              <w:rPr>
                <w:spacing w:val="-2"/>
                <w:sz w:val="24"/>
              </w:rPr>
              <w:t>6.7.2</w:t>
            </w:r>
          </w:p>
        </w:tc>
        <w:tc>
          <w:tcPr>
            <w:tcW w:w="3504" w:type="dxa"/>
          </w:tcPr>
          <w:p w:rsidR="00AC7DD6" w:rsidRDefault="00466DA9">
            <w:pPr>
              <w:pStyle w:val="TableParagraph"/>
              <w:ind w:left="107"/>
              <w:rPr>
                <w:sz w:val="24"/>
              </w:rPr>
            </w:pPr>
            <w:r>
              <w:rPr>
                <w:sz w:val="24"/>
              </w:rPr>
              <w:t>Другие специальные мероприятияпоинженерной</w:t>
            </w:r>
          </w:p>
          <w:p w:rsidR="00AC7DD6" w:rsidRDefault="00466DA9">
            <w:pPr>
              <w:pStyle w:val="TableParagraph"/>
              <w:spacing w:line="264" w:lineRule="exact"/>
              <w:ind w:left="107"/>
              <w:rPr>
                <w:sz w:val="24"/>
              </w:rPr>
            </w:pPr>
            <w:r>
              <w:rPr>
                <w:spacing w:val="-2"/>
                <w:sz w:val="24"/>
              </w:rPr>
              <w:t>подготовкетерритории</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6.8</w:t>
            </w:r>
          </w:p>
        </w:tc>
        <w:tc>
          <w:tcPr>
            <w:tcW w:w="3504" w:type="dxa"/>
          </w:tcPr>
          <w:p w:rsidR="00AC7DD6" w:rsidRDefault="00466DA9">
            <w:pPr>
              <w:pStyle w:val="TableParagraph"/>
              <w:spacing w:line="268" w:lineRule="exact"/>
              <w:ind w:left="107"/>
              <w:rPr>
                <w:sz w:val="24"/>
              </w:rPr>
            </w:pPr>
            <w:r>
              <w:rPr>
                <w:sz w:val="24"/>
              </w:rPr>
              <w:t xml:space="preserve">Санитарная </w:t>
            </w:r>
            <w:r>
              <w:rPr>
                <w:spacing w:val="-2"/>
                <w:sz w:val="24"/>
              </w:rPr>
              <w:t>очистка</w:t>
            </w:r>
          </w:p>
          <w:p w:rsidR="00AC7DD6" w:rsidRDefault="00466DA9">
            <w:pPr>
              <w:pStyle w:val="TableParagraph"/>
              <w:spacing w:line="264" w:lineRule="exact"/>
              <w:ind w:left="107"/>
              <w:rPr>
                <w:sz w:val="24"/>
              </w:rPr>
            </w:pPr>
            <w:r>
              <w:rPr>
                <w:spacing w:val="-2"/>
                <w:sz w:val="24"/>
              </w:rPr>
              <w:t>территории</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9"/>
        </w:trPr>
        <w:tc>
          <w:tcPr>
            <w:tcW w:w="835" w:type="dxa"/>
            <w:vMerge w:val="restart"/>
          </w:tcPr>
          <w:p w:rsidR="00AC7DD6" w:rsidRDefault="00466DA9">
            <w:pPr>
              <w:pStyle w:val="TableParagraph"/>
              <w:spacing w:line="268" w:lineRule="exact"/>
              <w:ind w:left="177"/>
              <w:rPr>
                <w:sz w:val="24"/>
              </w:rPr>
            </w:pPr>
            <w:r>
              <w:rPr>
                <w:spacing w:val="-2"/>
                <w:sz w:val="24"/>
              </w:rPr>
              <w:t>6.8.1</w:t>
            </w:r>
          </w:p>
        </w:tc>
        <w:tc>
          <w:tcPr>
            <w:tcW w:w="3504" w:type="dxa"/>
            <w:tcBorders>
              <w:bottom w:val="nil"/>
            </w:tcBorders>
          </w:tcPr>
          <w:p w:rsidR="00AC7DD6" w:rsidRDefault="00466DA9">
            <w:pPr>
              <w:pStyle w:val="TableParagraph"/>
              <w:spacing w:line="260" w:lineRule="exact"/>
              <w:ind w:left="107"/>
              <w:rPr>
                <w:sz w:val="24"/>
              </w:rPr>
            </w:pPr>
            <w:r>
              <w:rPr>
                <w:sz w:val="24"/>
              </w:rPr>
              <w:t>Объембытовых</w:t>
            </w:r>
            <w:r>
              <w:rPr>
                <w:spacing w:val="-2"/>
                <w:sz w:val="24"/>
              </w:rPr>
              <w:t>отходов</w:t>
            </w:r>
          </w:p>
        </w:tc>
        <w:tc>
          <w:tcPr>
            <w:tcW w:w="1961" w:type="dxa"/>
            <w:vMerge w:val="restart"/>
          </w:tcPr>
          <w:p w:rsidR="00AC7DD6" w:rsidRDefault="00466DA9">
            <w:pPr>
              <w:pStyle w:val="TableParagraph"/>
              <w:spacing w:line="268" w:lineRule="exact"/>
              <w:ind w:left="293"/>
              <w:rPr>
                <w:sz w:val="24"/>
              </w:rPr>
            </w:pPr>
            <w:r>
              <w:rPr>
                <w:sz w:val="24"/>
              </w:rPr>
              <w:t>тыс.т/год</w:t>
            </w:r>
            <w:r>
              <w:rPr>
                <w:spacing w:val="-10"/>
                <w:sz w:val="24"/>
              </w:rPr>
              <w:t>%</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823"/>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ind w:left="107" w:right="411"/>
              <w:rPr>
                <w:sz w:val="24"/>
              </w:rPr>
            </w:pPr>
            <w:r>
              <w:rPr>
                <w:sz w:val="24"/>
              </w:rPr>
              <w:t>в том числе дифференцированногосбора</w:t>
            </w:r>
          </w:p>
          <w:p w:rsidR="00AC7DD6" w:rsidRDefault="00466DA9">
            <w:pPr>
              <w:pStyle w:val="TableParagraph"/>
              <w:spacing w:line="264" w:lineRule="exact"/>
              <w:ind w:left="107"/>
              <w:rPr>
                <w:sz w:val="24"/>
              </w:rPr>
            </w:pPr>
            <w:r>
              <w:rPr>
                <w:spacing w:val="-2"/>
                <w:sz w:val="24"/>
              </w:rPr>
              <w:t>отходов</w:t>
            </w:r>
          </w:p>
        </w:tc>
        <w:tc>
          <w:tcPr>
            <w:tcW w:w="1961" w:type="dxa"/>
            <w:vMerge/>
            <w:tcBorders>
              <w:top w:val="nil"/>
            </w:tcBorders>
          </w:tcPr>
          <w:p w:rsidR="00AC7DD6" w:rsidRDefault="00AC7DD6">
            <w:pPr>
              <w:rPr>
                <w:sz w:val="2"/>
                <w:szCs w:val="2"/>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tcPr>
          <w:p w:rsidR="00AC7DD6" w:rsidRDefault="00466DA9">
            <w:pPr>
              <w:pStyle w:val="TableParagraph"/>
              <w:spacing w:line="268" w:lineRule="exact"/>
              <w:ind w:left="162" w:right="153"/>
              <w:jc w:val="center"/>
              <w:rPr>
                <w:sz w:val="24"/>
              </w:rPr>
            </w:pPr>
            <w:r>
              <w:rPr>
                <w:spacing w:val="-2"/>
                <w:sz w:val="24"/>
              </w:rPr>
              <w:t>6.8.2</w:t>
            </w:r>
          </w:p>
        </w:tc>
        <w:tc>
          <w:tcPr>
            <w:tcW w:w="3504" w:type="dxa"/>
          </w:tcPr>
          <w:p w:rsidR="00AC7DD6" w:rsidRDefault="00466DA9">
            <w:pPr>
              <w:pStyle w:val="TableParagraph"/>
              <w:spacing w:line="268" w:lineRule="exact"/>
              <w:ind w:left="107"/>
              <w:rPr>
                <w:sz w:val="24"/>
              </w:rPr>
            </w:pPr>
            <w:r>
              <w:rPr>
                <w:spacing w:val="-2"/>
                <w:sz w:val="24"/>
              </w:rPr>
              <w:t>Мусороперерабатывающие</w:t>
            </w:r>
          </w:p>
          <w:p w:rsidR="00AC7DD6" w:rsidRDefault="00466DA9">
            <w:pPr>
              <w:pStyle w:val="TableParagraph"/>
              <w:spacing w:line="264" w:lineRule="exact"/>
              <w:ind w:left="107"/>
              <w:rPr>
                <w:sz w:val="24"/>
              </w:rPr>
            </w:pPr>
            <w:r>
              <w:rPr>
                <w:spacing w:val="-2"/>
                <w:sz w:val="24"/>
              </w:rPr>
              <w:t>заводы</w:t>
            </w:r>
          </w:p>
        </w:tc>
        <w:tc>
          <w:tcPr>
            <w:tcW w:w="1961" w:type="dxa"/>
          </w:tcPr>
          <w:p w:rsidR="00AC7DD6" w:rsidRDefault="00466DA9">
            <w:pPr>
              <w:pStyle w:val="TableParagraph"/>
              <w:spacing w:line="268" w:lineRule="exact"/>
              <w:ind w:left="112" w:right="102"/>
              <w:jc w:val="center"/>
              <w:rPr>
                <w:sz w:val="24"/>
              </w:rPr>
            </w:pPr>
            <w:r>
              <w:rPr>
                <w:sz w:val="24"/>
              </w:rPr>
              <w:t>единицы,тыс.</w:t>
            </w:r>
            <w:r>
              <w:rPr>
                <w:spacing w:val="-10"/>
                <w:sz w:val="24"/>
              </w:rPr>
              <w:t>т</w:t>
            </w:r>
          </w:p>
          <w:p w:rsidR="00AC7DD6" w:rsidRDefault="00466DA9">
            <w:pPr>
              <w:pStyle w:val="TableParagraph"/>
              <w:spacing w:line="264" w:lineRule="exact"/>
              <w:ind w:left="112" w:right="99"/>
              <w:jc w:val="center"/>
              <w:rPr>
                <w:sz w:val="24"/>
              </w:rPr>
            </w:pPr>
            <w:r>
              <w:rPr>
                <w:sz w:val="24"/>
              </w:rPr>
              <w:t xml:space="preserve">/ </w:t>
            </w:r>
            <w:r>
              <w:rPr>
                <w:spacing w:val="-5"/>
                <w:sz w:val="24"/>
              </w:rPr>
              <w:t>год</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6.8.3</w:t>
            </w:r>
          </w:p>
        </w:tc>
        <w:tc>
          <w:tcPr>
            <w:tcW w:w="3504" w:type="dxa"/>
          </w:tcPr>
          <w:p w:rsidR="00AC7DD6" w:rsidRDefault="00466DA9">
            <w:pPr>
              <w:pStyle w:val="TableParagraph"/>
              <w:spacing w:line="256" w:lineRule="exact"/>
              <w:ind w:left="107"/>
              <w:rPr>
                <w:sz w:val="24"/>
              </w:rPr>
            </w:pPr>
            <w:r>
              <w:rPr>
                <w:sz w:val="24"/>
              </w:rPr>
              <w:t>Мусоросжигательные</w:t>
            </w:r>
            <w:r>
              <w:rPr>
                <w:spacing w:val="-2"/>
                <w:sz w:val="24"/>
              </w:rPr>
              <w:t>заводы</w:t>
            </w:r>
          </w:p>
        </w:tc>
        <w:tc>
          <w:tcPr>
            <w:tcW w:w="1961" w:type="dxa"/>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6.8.4</w:t>
            </w:r>
          </w:p>
        </w:tc>
        <w:tc>
          <w:tcPr>
            <w:tcW w:w="3504" w:type="dxa"/>
          </w:tcPr>
          <w:p w:rsidR="00AC7DD6" w:rsidRDefault="00466DA9">
            <w:pPr>
              <w:pStyle w:val="TableParagraph"/>
              <w:spacing w:line="256" w:lineRule="exact"/>
              <w:ind w:left="107"/>
              <w:rPr>
                <w:sz w:val="24"/>
              </w:rPr>
            </w:pPr>
            <w:r>
              <w:rPr>
                <w:spacing w:val="-2"/>
                <w:sz w:val="24"/>
              </w:rPr>
              <w:t>Мусороперегрузочныестанции</w:t>
            </w:r>
          </w:p>
        </w:tc>
        <w:tc>
          <w:tcPr>
            <w:tcW w:w="1961" w:type="dxa"/>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3"/>
        </w:trPr>
        <w:tc>
          <w:tcPr>
            <w:tcW w:w="835" w:type="dxa"/>
          </w:tcPr>
          <w:p w:rsidR="00AC7DD6" w:rsidRDefault="00466DA9">
            <w:pPr>
              <w:pStyle w:val="TableParagraph"/>
              <w:spacing w:line="270" w:lineRule="exact"/>
              <w:ind w:left="162" w:right="153"/>
              <w:jc w:val="center"/>
              <w:rPr>
                <w:sz w:val="24"/>
              </w:rPr>
            </w:pPr>
            <w:r>
              <w:rPr>
                <w:spacing w:val="-2"/>
                <w:sz w:val="24"/>
              </w:rPr>
              <w:t>6.8.5</w:t>
            </w:r>
          </w:p>
        </w:tc>
        <w:tc>
          <w:tcPr>
            <w:tcW w:w="3504" w:type="dxa"/>
          </w:tcPr>
          <w:p w:rsidR="00AC7DD6" w:rsidRDefault="00466DA9">
            <w:pPr>
              <w:pStyle w:val="TableParagraph"/>
              <w:spacing w:line="270" w:lineRule="exact"/>
              <w:ind w:left="107"/>
              <w:rPr>
                <w:sz w:val="24"/>
              </w:rPr>
            </w:pPr>
            <w:r>
              <w:rPr>
                <w:spacing w:val="-2"/>
                <w:sz w:val="24"/>
              </w:rPr>
              <w:t>Усовершенствованныесвалки</w:t>
            </w:r>
          </w:p>
          <w:p w:rsidR="00AC7DD6" w:rsidRDefault="00466DA9">
            <w:pPr>
              <w:pStyle w:val="TableParagraph"/>
              <w:spacing w:line="264" w:lineRule="exact"/>
              <w:ind w:left="107"/>
              <w:rPr>
                <w:sz w:val="24"/>
              </w:rPr>
            </w:pPr>
            <w:r>
              <w:rPr>
                <w:spacing w:val="-2"/>
                <w:sz w:val="24"/>
              </w:rPr>
              <w:t>(полигоны)</w:t>
            </w:r>
          </w:p>
        </w:tc>
        <w:tc>
          <w:tcPr>
            <w:tcW w:w="1961" w:type="dxa"/>
          </w:tcPr>
          <w:p w:rsidR="00AC7DD6" w:rsidRDefault="00466DA9">
            <w:pPr>
              <w:pStyle w:val="TableParagraph"/>
              <w:spacing w:line="270" w:lineRule="exact"/>
              <w:ind w:left="112" w:right="98"/>
              <w:jc w:val="center"/>
              <w:rPr>
                <w:sz w:val="24"/>
              </w:rPr>
            </w:pPr>
            <w:r>
              <w:rPr>
                <w:sz w:val="24"/>
              </w:rPr>
              <w:t>единиц/</w:t>
            </w: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9"/>
        </w:trPr>
        <w:tc>
          <w:tcPr>
            <w:tcW w:w="835" w:type="dxa"/>
            <w:vMerge w:val="restart"/>
          </w:tcPr>
          <w:p w:rsidR="00AC7DD6" w:rsidRDefault="00466DA9">
            <w:pPr>
              <w:pStyle w:val="TableParagraph"/>
              <w:spacing w:line="268" w:lineRule="exact"/>
              <w:ind w:left="177"/>
              <w:rPr>
                <w:sz w:val="24"/>
              </w:rPr>
            </w:pPr>
            <w:r>
              <w:rPr>
                <w:spacing w:val="-2"/>
                <w:sz w:val="24"/>
              </w:rPr>
              <w:t>6.8.6</w:t>
            </w:r>
          </w:p>
        </w:tc>
        <w:tc>
          <w:tcPr>
            <w:tcW w:w="3504" w:type="dxa"/>
            <w:tcBorders>
              <w:bottom w:val="nil"/>
            </w:tcBorders>
          </w:tcPr>
          <w:p w:rsidR="00AC7DD6" w:rsidRDefault="00466DA9">
            <w:pPr>
              <w:pStyle w:val="TableParagraph"/>
              <w:spacing w:line="260" w:lineRule="exact"/>
              <w:ind w:left="107"/>
              <w:rPr>
                <w:sz w:val="24"/>
              </w:rPr>
            </w:pPr>
            <w:r>
              <w:rPr>
                <w:sz w:val="24"/>
              </w:rPr>
              <w:t>Общаяплощадь</w:t>
            </w:r>
            <w:r>
              <w:rPr>
                <w:spacing w:val="-2"/>
                <w:sz w:val="24"/>
              </w:rPr>
              <w:t>свалок</w:t>
            </w:r>
          </w:p>
        </w:tc>
        <w:tc>
          <w:tcPr>
            <w:tcW w:w="1961" w:type="dxa"/>
            <w:tcBorders>
              <w:bottom w:val="nil"/>
            </w:tcBorders>
          </w:tcPr>
          <w:p w:rsidR="00AC7DD6" w:rsidRDefault="00466DA9">
            <w:pPr>
              <w:pStyle w:val="TableParagraph"/>
              <w:spacing w:line="260" w:lineRule="exact"/>
              <w:ind w:left="112" w:right="100"/>
              <w:jc w:val="center"/>
              <w:rPr>
                <w:sz w:val="24"/>
              </w:rPr>
            </w:pPr>
            <w:r>
              <w:rPr>
                <w:spacing w:val="-5"/>
                <w:sz w:val="24"/>
              </w:rPr>
              <w:t>га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втомчисле</w:t>
            </w:r>
            <w:r>
              <w:rPr>
                <w:spacing w:val="-2"/>
                <w:sz w:val="24"/>
              </w:rPr>
              <w:t>стихийных</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6.9</w:t>
            </w:r>
          </w:p>
        </w:tc>
        <w:tc>
          <w:tcPr>
            <w:tcW w:w="3504" w:type="dxa"/>
          </w:tcPr>
          <w:p w:rsidR="00AC7DD6" w:rsidRDefault="00466DA9">
            <w:pPr>
              <w:pStyle w:val="TableParagraph"/>
              <w:spacing w:line="268" w:lineRule="exact"/>
              <w:ind w:left="107"/>
              <w:rPr>
                <w:sz w:val="24"/>
              </w:rPr>
            </w:pPr>
            <w:r>
              <w:rPr>
                <w:sz w:val="24"/>
              </w:rPr>
              <w:t>Иныевиды</w:t>
            </w:r>
            <w:r>
              <w:rPr>
                <w:spacing w:val="-2"/>
                <w:sz w:val="24"/>
              </w:rPr>
              <w:t>инженерного</w:t>
            </w:r>
          </w:p>
          <w:p w:rsidR="00AC7DD6" w:rsidRDefault="00466DA9">
            <w:pPr>
              <w:pStyle w:val="TableParagraph"/>
              <w:spacing w:line="264" w:lineRule="exact"/>
              <w:ind w:left="107"/>
              <w:rPr>
                <w:sz w:val="24"/>
              </w:rPr>
            </w:pPr>
            <w:r>
              <w:rPr>
                <w:spacing w:val="-2"/>
                <w:sz w:val="24"/>
              </w:rPr>
              <w:t>оборудованиятерритории</w:t>
            </w:r>
          </w:p>
        </w:tc>
        <w:tc>
          <w:tcPr>
            <w:tcW w:w="1961" w:type="dxa"/>
          </w:tcPr>
          <w:p w:rsidR="00AC7DD6" w:rsidRDefault="00466DA9">
            <w:pPr>
              <w:pStyle w:val="TableParagraph"/>
              <w:spacing w:line="268"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7.</w:t>
            </w:r>
          </w:p>
        </w:tc>
        <w:tc>
          <w:tcPr>
            <w:tcW w:w="3504" w:type="dxa"/>
          </w:tcPr>
          <w:p w:rsidR="00AC7DD6" w:rsidRDefault="00466DA9">
            <w:pPr>
              <w:pStyle w:val="TableParagraph"/>
              <w:spacing w:line="268" w:lineRule="exact"/>
              <w:ind w:left="107"/>
              <w:rPr>
                <w:sz w:val="24"/>
              </w:rPr>
            </w:pPr>
            <w:r>
              <w:rPr>
                <w:sz w:val="24"/>
              </w:rPr>
              <w:t>Ритуальное</w:t>
            </w:r>
            <w:r>
              <w:rPr>
                <w:spacing w:val="-2"/>
                <w:sz w:val="24"/>
              </w:rPr>
              <w:t>обслуживание</w:t>
            </w:r>
          </w:p>
          <w:p w:rsidR="00AC7DD6" w:rsidRDefault="00466DA9">
            <w:pPr>
              <w:pStyle w:val="TableParagraph"/>
              <w:spacing w:line="264" w:lineRule="exact"/>
              <w:ind w:left="107"/>
              <w:rPr>
                <w:sz w:val="24"/>
              </w:rPr>
            </w:pPr>
            <w:r>
              <w:rPr>
                <w:spacing w:val="-2"/>
                <w:sz w:val="24"/>
              </w:rPr>
              <w:t>населения</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7.1</w:t>
            </w:r>
          </w:p>
        </w:tc>
        <w:tc>
          <w:tcPr>
            <w:tcW w:w="3504" w:type="dxa"/>
          </w:tcPr>
          <w:p w:rsidR="00AC7DD6" w:rsidRDefault="00466DA9">
            <w:pPr>
              <w:pStyle w:val="TableParagraph"/>
              <w:spacing w:line="256" w:lineRule="exact"/>
              <w:ind w:left="107"/>
              <w:rPr>
                <w:sz w:val="24"/>
              </w:rPr>
            </w:pPr>
            <w:r>
              <w:rPr>
                <w:sz w:val="24"/>
              </w:rPr>
              <w:t>Общееколичество</w:t>
            </w:r>
            <w:r>
              <w:rPr>
                <w:spacing w:val="-2"/>
                <w:sz w:val="24"/>
              </w:rPr>
              <w:t>кладбищ</w:t>
            </w:r>
          </w:p>
        </w:tc>
        <w:tc>
          <w:tcPr>
            <w:tcW w:w="1961" w:type="dxa"/>
          </w:tcPr>
          <w:p w:rsidR="00AC7DD6" w:rsidRDefault="00466DA9">
            <w:pPr>
              <w:pStyle w:val="TableParagraph"/>
              <w:spacing w:line="256" w:lineRule="exact"/>
              <w:ind w:left="112" w:right="100"/>
              <w:jc w:val="center"/>
              <w:rPr>
                <w:sz w:val="24"/>
              </w:rPr>
            </w:pPr>
            <w:r>
              <w:rPr>
                <w:spacing w:val="-5"/>
                <w:sz w:val="24"/>
              </w:rPr>
              <w:t>га</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8"/>
        </w:trPr>
        <w:tc>
          <w:tcPr>
            <w:tcW w:w="835" w:type="dxa"/>
          </w:tcPr>
          <w:p w:rsidR="00AC7DD6" w:rsidRDefault="00466DA9">
            <w:pPr>
              <w:pStyle w:val="TableParagraph"/>
              <w:spacing w:line="258" w:lineRule="exact"/>
              <w:ind w:left="160" w:right="153"/>
              <w:jc w:val="center"/>
              <w:rPr>
                <w:sz w:val="24"/>
              </w:rPr>
            </w:pPr>
            <w:r>
              <w:rPr>
                <w:spacing w:val="-5"/>
                <w:sz w:val="24"/>
              </w:rPr>
              <w:t>7.2</w:t>
            </w:r>
          </w:p>
        </w:tc>
        <w:tc>
          <w:tcPr>
            <w:tcW w:w="3504" w:type="dxa"/>
          </w:tcPr>
          <w:p w:rsidR="00AC7DD6" w:rsidRDefault="00466DA9">
            <w:pPr>
              <w:pStyle w:val="TableParagraph"/>
              <w:spacing w:line="258" w:lineRule="exact"/>
              <w:ind w:left="107"/>
              <w:rPr>
                <w:sz w:val="24"/>
              </w:rPr>
            </w:pPr>
            <w:r>
              <w:rPr>
                <w:sz w:val="24"/>
              </w:rPr>
              <w:t>Общееколичество</w:t>
            </w:r>
            <w:r>
              <w:rPr>
                <w:spacing w:val="-2"/>
                <w:sz w:val="24"/>
              </w:rPr>
              <w:t>крематориев</w:t>
            </w:r>
          </w:p>
        </w:tc>
        <w:tc>
          <w:tcPr>
            <w:tcW w:w="1961" w:type="dxa"/>
          </w:tcPr>
          <w:p w:rsidR="00AC7DD6" w:rsidRDefault="00466DA9">
            <w:pPr>
              <w:pStyle w:val="TableParagraph"/>
              <w:spacing w:line="258" w:lineRule="exact"/>
              <w:ind w:left="112" w:right="101"/>
              <w:jc w:val="center"/>
              <w:rPr>
                <w:sz w:val="24"/>
              </w:rPr>
            </w:pPr>
            <w:r>
              <w:rPr>
                <w:spacing w:val="-5"/>
                <w:sz w:val="24"/>
              </w:rPr>
              <w:t>ед.</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8.</w:t>
            </w:r>
          </w:p>
        </w:tc>
        <w:tc>
          <w:tcPr>
            <w:tcW w:w="3504" w:type="dxa"/>
          </w:tcPr>
          <w:p w:rsidR="00AC7DD6" w:rsidRDefault="00466DA9">
            <w:pPr>
              <w:pStyle w:val="TableParagraph"/>
              <w:spacing w:line="268" w:lineRule="exact"/>
              <w:ind w:left="107"/>
              <w:rPr>
                <w:sz w:val="24"/>
              </w:rPr>
            </w:pPr>
            <w:r>
              <w:rPr>
                <w:sz w:val="24"/>
              </w:rPr>
              <w:t>Охранаприроды</w:t>
            </w:r>
            <w:r>
              <w:rPr>
                <w:spacing w:val="-10"/>
                <w:sz w:val="24"/>
              </w:rPr>
              <w:t>и</w:t>
            </w:r>
          </w:p>
          <w:p w:rsidR="00AC7DD6" w:rsidRDefault="00466DA9">
            <w:pPr>
              <w:pStyle w:val="TableParagraph"/>
              <w:spacing w:line="270" w:lineRule="atLeast"/>
              <w:ind w:left="107"/>
              <w:rPr>
                <w:sz w:val="24"/>
              </w:rPr>
            </w:pPr>
            <w:r>
              <w:rPr>
                <w:spacing w:val="-2"/>
                <w:sz w:val="24"/>
              </w:rPr>
              <w:t>рациональное природопользование</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8.1</w:t>
            </w:r>
          </w:p>
        </w:tc>
        <w:tc>
          <w:tcPr>
            <w:tcW w:w="3504" w:type="dxa"/>
          </w:tcPr>
          <w:p w:rsidR="00AC7DD6" w:rsidRDefault="00466DA9">
            <w:pPr>
              <w:pStyle w:val="TableParagraph"/>
              <w:spacing w:line="268" w:lineRule="exact"/>
              <w:ind w:left="107"/>
              <w:rPr>
                <w:sz w:val="24"/>
              </w:rPr>
            </w:pPr>
            <w:r>
              <w:rPr>
                <w:sz w:val="24"/>
              </w:rPr>
              <w:t>Объемвыбросов</w:t>
            </w:r>
            <w:r>
              <w:rPr>
                <w:spacing w:val="-2"/>
                <w:sz w:val="24"/>
              </w:rPr>
              <w:t xml:space="preserve"> вредных</w:t>
            </w:r>
          </w:p>
          <w:p w:rsidR="00AC7DD6" w:rsidRDefault="00466DA9">
            <w:pPr>
              <w:pStyle w:val="TableParagraph"/>
              <w:spacing w:line="264" w:lineRule="exact"/>
              <w:ind w:left="107"/>
              <w:rPr>
                <w:sz w:val="24"/>
              </w:rPr>
            </w:pPr>
            <w:r>
              <w:rPr>
                <w:sz w:val="24"/>
              </w:rPr>
              <w:t>веществватмосферный</w:t>
            </w:r>
            <w:r>
              <w:rPr>
                <w:spacing w:val="-2"/>
                <w:sz w:val="24"/>
              </w:rPr>
              <w:t>воздух</w:t>
            </w:r>
          </w:p>
        </w:tc>
        <w:tc>
          <w:tcPr>
            <w:tcW w:w="1961" w:type="dxa"/>
          </w:tcPr>
          <w:p w:rsidR="00AC7DD6" w:rsidRDefault="00466DA9">
            <w:pPr>
              <w:pStyle w:val="TableParagraph"/>
              <w:spacing w:line="268" w:lineRule="exact"/>
              <w:ind w:left="112" w:right="99"/>
              <w:jc w:val="center"/>
              <w:rPr>
                <w:sz w:val="24"/>
              </w:rPr>
            </w:pPr>
            <w:r>
              <w:rPr>
                <w:sz w:val="24"/>
              </w:rPr>
              <w:t xml:space="preserve">тыс.т / </w:t>
            </w:r>
            <w:r>
              <w:rPr>
                <w:spacing w:val="-5"/>
                <w:sz w:val="24"/>
              </w:rPr>
              <w:t>год</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8.2</w:t>
            </w:r>
          </w:p>
        </w:tc>
        <w:tc>
          <w:tcPr>
            <w:tcW w:w="3504" w:type="dxa"/>
          </w:tcPr>
          <w:p w:rsidR="00AC7DD6" w:rsidRDefault="00466DA9">
            <w:pPr>
              <w:pStyle w:val="TableParagraph"/>
              <w:spacing w:line="268" w:lineRule="exact"/>
              <w:ind w:left="107"/>
              <w:rPr>
                <w:sz w:val="24"/>
              </w:rPr>
            </w:pPr>
            <w:r>
              <w:rPr>
                <w:sz w:val="24"/>
              </w:rPr>
              <w:t>Общийобъем</w:t>
            </w:r>
            <w:r>
              <w:rPr>
                <w:spacing w:val="-2"/>
                <w:sz w:val="24"/>
              </w:rPr>
              <w:t>сброса</w:t>
            </w:r>
          </w:p>
          <w:p w:rsidR="00AC7DD6" w:rsidRDefault="00466DA9">
            <w:pPr>
              <w:pStyle w:val="TableParagraph"/>
              <w:spacing w:line="264" w:lineRule="exact"/>
              <w:ind w:left="107"/>
              <w:rPr>
                <w:sz w:val="24"/>
              </w:rPr>
            </w:pPr>
            <w:r>
              <w:rPr>
                <w:sz w:val="24"/>
              </w:rPr>
              <w:t>загрязненных</w:t>
            </w:r>
            <w:r>
              <w:rPr>
                <w:spacing w:val="-5"/>
                <w:sz w:val="24"/>
              </w:rPr>
              <w:t>вод</w:t>
            </w:r>
          </w:p>
        </w:tc>
        <w:tc>
          <w:tcPr>
            <w:tcW w:w="1961" w:type="dxa"/>
          </w:tcPr>
          <w:p w:rsidR="00AC7DD6" w:rsidRDefault="00466DA9">
            <w:pPr>
              <w:pStyle w:val="TableParagraph"/>
              <w:spacing w:line="268" w:lineRule="exact"/>
              <w:ind w:left="112" w:right="99"/>
              <w:jc w:val="center"/>
              <w:rPr>
                <w:sz w:val="24"/>
              </w:rPr>
            </w:pPr>
            <w:r>
              <w:rPr>
                <w:sz w:val="24"/>
              </w:rPr>
              <w:t>млн.куб.м/</w:t>
            </w:r>
            <w:r>
              <w:rPr>
                <w:spacing w:val="-5"/>
                <w:sz w:val="24"/>
              </w:rPr>
              <w:t>год</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8.3</w:t>
            </w:r>
          </w:p>
        </w:tc>
        <w:tc>
          <w:tcPr>
            <w:tcW w:w="3504" w:type="dxa"/>
          </w:tcPr>
          <w:p w:rsidR="00AC7DD6" w:rsidRDefault="00466DA9">
            <w:pPr>
              <w:pStyle w:val="TableParagraph"/>
              <w:spacing w:line="268" w:lineRule="exact"/>
              <w:ind w:left="107"/>
              <w:rPr>
                <w:sz w:val="24"/>
              </w:rPr>
            </w:pPr>
            <w:r>
              <w:rPr>
                <w:spacing w:val="-2"/>
                <w:sz w:val="24"/>
              </w:rPr>
              <w:t>Рекультивациянарушенных</w:t>
            </w:r>
          </w:p>
          <w:p w:rsidR="00AC7DD6" w:rsidRDefault="00466DA9">
            <w:pPr>
              <w:pStyle w:val="TableParagraph"/>
              <w:spacing w:line="264" w:lineRule="exact"/>
              <w:ind w:left="107"/>
              <w:rPr>
                <w:sz w:val="24"/>
              </w:rPr>
            </w:pPr>
            <w:r>
              <w:rPr>
                <w:spacing w:val="-2"/>
                <w:sz w:val="24"/>
              </w:rPr>
              <w:t>территорий</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483"/>
        </w:trPr>
        <w:tc>
          <w:tcPr>
            <w:tcW w:w="835" w:type="dxa"/>
          </w:tcPr>
          <w:p w:rsidR="00AC7DD6" w:rsidRDefault="00466DA9">
            <w:pPr>
              <w:pStyle w:val="TableParagraph"/>
              <w:spacing w:line="268" w:lineRule="exact"/>
              <w:ind w:left="160" w:right="153"/>
              <w:jc w:val="center"/>
              <w:rPr>
                <w:sz w:val="24"/>
              </w:rPr>
            </w:pPr>
            <w:r>
              <w:rPr>
                <w:spacing w:val="-5"/>
                <w:sz w:val="24"/>
              </w:rPr>
              <w:t>8.4</w:t>
            </w:r>
          </w:p>
        </w:tc>
        <w:tc>
          <w:tcPr>
            <w:tcW w:w="3504" w:type="dxa"/>
          </w:tcPr>
          <w:p w:rsidR="00AC7DD6" w:rsidRDefault="00466DA9">
            <w:pPr>
              <w:pStyle w:val="TableParagraph"/>
              <w:ind w:left="107" w:right="150"/>
              <w:rPr>
                <w:sz w:val="24"/>
              </w:rPr>
            </w:pPr>
            <w:r>
              <w:rPr>
                <w:sz w:val="24"/>
              </w:rPr>
              <w:t xml:space="preserve">Территориинеблагоприятныев экологическом отношении (территории, загрязненные химическими и биологическими веществами, вредными микроорганизмами свыше предельно допустимых </w:t>
            </w:r>
            <w:r>
              <w:rPr>
                <w:spacing w:val="-2"/>
                <w:sz w:val="24"/>
              </w:rPr>
              <w:t>концентраций,</w:t>
            </w:r>
          </w:p>
          <w:p w:rsidR="00AC7DD6" w:rsidRDefault="00466DA9">
            <w:pPr>
              <w:pStyle w:val="TableParagraph"/>
              <w:spacing w:line="264" w:lineRule="exact"/>
              <w:ind w:left="107"/>
              <w:rPr>
                <w:sz w:val="24"/>
              </w:rPr>
            </w:pPr>
            <w:r>
              <w:rPr>
                <w:sz w:val="24"/>
              </w:rPr>
              <w:t>радиоактивнымивеществами</w:t>
            </w:r>
            <w:r>
              <w:rPr>
                <w:spacing w:val="-10"/>
                <w:sz w:val="24"/>
              </w:rPr>
              <w:t>в</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057"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554"/>
        </w:trPr>
        <w:tc>
          <w:tcPr>
            <w:tcW w:w="835" w:type="dxa"/>
          </w:tcPr>
          <w:p w:rsidR="00AC7DD6" w:rsidRDefault="00AC7DD6">
            <w:pPr>
              <w:pStyle w:val="TableParagraph"/>
              <w:rPr>
                <w:sz w:val="24"/>
              </w:rPr>
            </w:pPr>
          </w:p>
        </w:tc>
        <w:tc>
          <w:tcPr>
            <w:tcW w:w="3504" w:type="dxa"/>
          </w:tcPr>
          <w:p w:rsidR="00AC7DD6" w:rsidRDefault="00466DA9">
            <w:pPr>
              <w:pStyle w:val="TableParagraph"/>
              <w:spacing w:line="270" w:lineRule="exact"/>
              <w:ind w:left="107"/>
              <w:rPr>
                <w:sz w:val="24"/>
              </w:rPr>
            </w:pPr>
            <w:r>
              <w:rPr>
                <w:sz w:val="24"/>
              </w:rPr>
              <w:t>количествах,свыше</w:t>
            </w:r>
            <w:r>
              <w:rPr>
                <w:spacing w:val="-2"/>
                <w:sz w:val="24"/>
              </w:rPr>
              <w:t>предельно</w:t>
            </w:r>
          </w:p>
          <w:p w:rsidR="00AC7DD6" w:rsidRDefault="00466DA9">
            <w:pPr>
              <w:pStyle w:val="TableParagraph"/>
              <w:spacing w:line="264" w:lineRule="exact"/>
              <w:ind w:left="107"/>
              <w:rPr>
                <w:sz w:val="24"/>
              </w:rPr>
            </w:pPr>
            <w:r>
              <w:rPr>
                <w:sz w:val="24"/>
              </w:rPr>
              <w:t xml:space="preserve">допустимых </w:t>
            </w:r>
            <w:r>
              <w:rPr>
                <w:spacing w:val="-2"/>
                <w:sz w:val="24"/>
              </w:rPr>
              <w:t>уровней)</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8.5</w:t>
            </w:r>
          </w:p>
        </w:tc>
        <w:tc>
          <w:tcPr>
            <w:tcW w:w="3504" w:type="dxa"/>
          </w:tcPr>
          <w:p w:rsidR="00AC7DD6" w:rsidRDefault="00466DA9">
            <w:pPr>
              <w:pStyle w:val="TableParagraph"/>
              <w:spacing w:line="268" w:lineRule="exact"/>
              <w:ind w:left="107"/>
              <w:rPr>
                <w:sz w:val="24"/>
              </w:rPr>
            </w:pPr>
            <w:r>
              <w:rPr>
                <w:sz w:val="24"/>
              </w:rPr>
              <w:t>Территориисуровнем</w:t>
            </w:r>
            <w:r>
              <w:rPr>
                <w:spacing w:val="-4"/>
                <w:sz w:val="24"/>
              </w:rPr>
              <w:t>шума</w:t>
            </w:r>
          </w:p>
          <w:p w:rsidR="00AC7DD6" w:rsidRDefault="00466DA9">
            <w:pPr>
              <w:pStyle w:val="TableParagraph"/>
              <w:spacing w:line="264" w:lineRule="exact"/>
              <w:ind w:left="107"/>
              <w:rPr>
                <w:sz w:val="24"/>
              </w:rPr>
            </w:pPr>
            <w:r>
              <w:rPr>
                <w:sz w:val="24"/>
              </w:rPr>
              <w:t>свыше65</w:t>
            </w:r>
            <w:r>
              <w:rPr>
                <w:spacing w:val="-5"/>
                <w:sz w:val="24"/>
              </w:rPr>
              <w:t>Дб</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8.6</w:t>
            </w:r>
          </w:p>
        </w:tc>
        <w:tc>
          <w:tcPr>
            <w:tcW w:w="3504" w:type="dxa"/>
          </w:tcPr>
          <w:p w:rsidR="00AC7DD6" w:rsidRDefault="00466DA9">
            <w:pPr>
              <w:pStyle w:val="TableParagraph"/>
              <w:spacing w:line="268" w:lineRule="exact"/>
              <w:ind w:left="107"/>
              <w:rPr>
                <w:sz w:val="24"/>
              </w:rPr>
            </w:pPr>
            <w:r>
              <w:rPr>
                <w:sz w:val="24"/>
              </w:rPr>
              <w:t>Население,проживающее</w:t>
            </w:r>
            <w:r>
              <w:rPr>
                <w:spacing w:val="-10"/>
                <w:sz w:val="24"/>
              </w:rPr>
              <w:t>в</w:t>
            </w:r>
          </w:p>
          <w:p w:rsidR="00AC7DD6" w:rsidRDefault="00466DA9">
            <w:pPr>
              <w:pStyle w:val="TableParagraph"/>
              <w:spacing w:line="264" w:lineRule="exact"/>
              <w:ind w:left="107"/>
              <w:rPr>
                <w:sz w:val="24"/>
              </w:rPr>
            </w:pPr>
            <w:r>
              <w:rPr>
                <w:sz w:val="24"/>
              </w:rPr>
              <w:t>санитарно-защитных</w:t>
            </w:r>
            <w:r>
              <w:rPr>
                <w:spacing w:val="-2"/>
                <w:sz w:val="24"/>
              </w:rPr>
              <w:t>зонах</w:t>
            </w:r>
          </w:p>
        </w:tc>
        <w:tc>
          <w:tcPr>
            <w:tcW w:w="1961" w:type="dxa"/>
          </w:tcPr>
          <w:p w:rsidR="00AC7DD6" w:rsidRDefault="00466DA9">
            <w:pPr>
              <w:pStyle w:val="TableParagraph"/>
              <w:spacing w:line="268" w:lineRule="exact"/>
              <w:ind w:left="111" w:right="102"/>
              <w:jc w:val="center"/>
              <w:rPr>
                <w:sz w:val="24"/>
              </w:rPr>
            </w:pPr>
            <w:r>
              <w:rPr>
                <w:sz w:val="24"/>
              </w:rPr>
              <w:t>тыс.</w:t>
            </w:r>
            <w:r>
              <w:rPr>
                <w:spacing w:val="-4"/>
                <w:sz w:val="24"/>
              </w:rPr>
              <w:t>чел.</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8.7</w:t>
            </w:r>
          </w:p>
        </w:tc>
        <w:tc>
          <w:tcPr>
            <w:tcW w:w="3504" w:type="dxa"/>
          </w:tcPr>
          <w:p w:rsidR="00AC7DD6" w:rsidRDefault="00466DA9">
            <w:pPr>
              <w:pStyle w:val="TableParagraph"/>
              <w:spacing w:line="268" w:lineRule="exact"/>
              <w:ind w:left="107"/>
              <w:rPr>
                <w:sz w:val="24"/>
              </w:rPr>
            </w:pPr>
            <w:r>
              <w:rPr>
                <w:spacing w:val="-2"/>
                <w:sz w:val="24"/>
              </w:rPr>
              <w:t>Озеленение</w:t>
            </w:r>
          </w:p>
          <w:p w:rsidR="00AC7DD6" w:rsidRDefault="00466DA9">
            <w:pPr>
              <w:pStyle w:val="TableParagraph"/>
              <w:spacing w:line="270" w:lineRule="atLeast"/>
              <w:ind w:left="107"/>
              <w:rPr>
                <w:sz w:val="24"/>
              </w:rPr>
            </w:pPr>
            <w:r>
              <w:rPr>
                <w:sz w:val="24"/>
              </w:rPr>
              <w:t>санитарно-защитныхи водоохранных зон</w:t>
            </w:r>
          </w:p>
        </w:tc>
        <w:tc>
          <w:tcPr>
            <w:tcW w:w="1961" w:type="dxa"/>
          </w:tcPr>
          <w:p w:rsidR="00AC7DD6" w:rsidRDefault="00466DA9">
            <w:pPr>
              <w:pStyle w:val="TableParagraph"/>
              <w:spacing w:line="268"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8.8</w:t>
            </w:r>
          </w:p>
        </w:tc>
        <w:tc>
          <w:tcPr>
            <w:tcW w:w="3504" w:type="dxa"/>
          </w:tcPr>
          <w:p w:rsidR="00AC7DD6" w:rsidRDefault="00466DA9">
            <w:pPr>
              <w:pStyle w:val="TableParagraph"/>
              <w:spacing w:line="256" w:lineRule="exact"/>
              <w:ind w:left="107"/>
              <w:rPr>
                <w:sz w:val="24"/>
              </w:rPr>
            </w:pPr>
            <w:r>
              <w:rPr>
                <w:sz w:val="24"/>
              </w:rPr>
              <w:t>Защитапочви</w:t>
            </w:r>
            <w:r>
              <w:rPr>
                <w:spacing w:val="-4"/>
                <w:sz w:val="24"/>
              </w:rPr>
              <w:t>недр</w:t>
            </w:r>
          </w:p>
        </w:tc>
        <w:tc>
          <w:tcPr>
            <w:tcW w:w="1961" w:type="dxa"/>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8.9</w:t>
            </w:r>
          </w:p>
        </w:tc>
        <w:tc>
          <w:tcPr>
            <w:tcW w:w="3504" w:type="dxa"/>
          </w:tcPr>
          <w:p w:rsidR="00AC7DD6" w:rsidRDefault="00466DA9">
            <w:pPr>
              <w:pStyle w:val="TableParagraph"/>
              <w:ind w:left="107"/>
              <w:rPr>
                <w:sz w:val="24"/>
              </w:rPr>
            </w:pPr>
            <w:r>
              <w:rPr>
                <w:sz w:val="24"/>
              </w:rPr>
              <w:t>Иныемероприятияпоохране природы и рациональному</w:t>
            </w:r>
          </w:p>
          <w:p w:rsidR="00AC7DD6" w:rsidRDefault="00466DA9">
            <w:pPr>
              <w:pStyle w:val="TableParagraph"/>
              <w:spacing w:line="264" w:lineRule="exact"/>
              <w:ind w:left="107"/>
              <w:rPr>
                <w:sz w:val="24"/>
              </w:rPr>
            </w:pPr>
            <w:r>
              <w:rPr>
                <w:spacing w:val="-2"/>
                <w:sz w:val="24"/>
              </w:rPr>
              <w:t>природопользованию</w:t>
            </w:r>
          </w:p>
        </w:tc>
        <w:tc>
          <w:tcPr>
            <w:tcW w:w="1961" w:type="dxa"/>
          </w:tcPr>
          <w:p w:rsidR="00AC7DD6" w:rsidRDefault="00466DA9">
            <w:pPr>
              <w:pStyle w:val="TableParagraph"/>
              <w:ind w:left="521" w:right="52" w:hanging="394"/>
              <w:rPr>
                <w:sz w:val="24"/>
              </w:rPr>
            </w:pPr>
            <w:r>
              <w:rPr>
                <w:spacing w:val="-2"/>
                <w:sz w:val="24"/>
              </w:rPr>
              <w:t xml:space="preserve">соответствующи </w:t>
            </w:r>
            <w:r>
              <w:rPr>
                <w:sz w:val="24"/>
              </w:rPr>
              <w:t>х единиц</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6"/>
        </w:trPr>
        <w:tc>
          <w:tcPr>
            <w:tcW w:w="835" w:type="dxa"/>
          </w:tcPr>
          <w:p w:rsidR="00AC7DD6" w:rsidRDefault="00466DA9">
            <w:pPr>
              <w:pStyle w:val="TableParagraph"/>
              <w:spacing w:line="270" w:lineRule="exact"/>
              <w:ind w:left="160" w:right="153"/>
              <w:jc w:val="center"/>
              <w:rPr>
                <w:sz w:val="24"/>
              </w:rPr>
            </w:pPr>
            <w:r>
              <w:rPr>
                <w:spacing w:val="-5"/>
                <w:sz w:val="24"/>
              </w:rPr>
              <w:t>9.</w:t>
            </w:r>
          </w:p>
        </w:tc>
        <w:tc>
          <w:tcPr>
            <w:tcW w:w="3504" w:type="dxa"/>
          </w:tcPr>
          <w:p w:rsidR="00AC7DD6" w:rsidRDefault="00466DA9">
            <w:pPr>
              <w:pStyle w:val="TableParagraph"/>
              <w:ind w:left="107"/>
              <w:rPr>
                <w:sz w:val="24"/>
              </w:rPr>
            </w:pPr>
            <w:r>
              <w:rPr>
                <w:sz w:val="24"/>
              </w:rPr>
              <w:t>Ориентировочный объем инвестицийпоI-муэтапу</w:t>
            </w:r>
          </w:p>
          <w:p w:rsidR="00AC7DD6" w:rsidRDefault="00466DA9">
            <w:pPr>
              <w:pStyle w:val="TableParagraph"/>
              <w:spacing w:line="270" w:lineRule="atLeast"/>
              <w:ind w:left="107" w:right="306"/>
              <w:rPr>
                <w:sz w:val="24"/>
              </w:rPr>
            </w:pPr>
            <w:r>
              <w:rPr>
                <w:sz w:val="24"/>
              </w:rPr>
              <w:t xml:space="preserve">реализациипроектных </w:t>
            </w:r>
            <w:r>
              <w:rPr>
                <w:spacing w:val="-2"/>
                <w:sz w:val="24"/>
              </w:rPr>
              <w:t>решений</w:t>
            </w:r>
          </w:p>
        </w:tc>
        <w:tc>
          <w:tcPr>
            <w:tcW w:w="1961" w:type="dxa"/>
          </w:tcPr>
          <w:p w:rsidR="00AC7DD6" w:rsidRDefault="00466DA9">
            <w:pPr>
              <w:pStyle w:val="TableParagraph"/>
              <w:spacing w:line="270" w:lineRule="exact"/>
              <w:ind w:left="112" w:right="101"/>
              <w:jc w:val="center"/>
              <w:rPr>
                <w:sz w:val="24"/>
              </w:rPr>
            </w:pPr>
            <w:r>
              <w:rPr>
                <w:sz w:val="24"/>
              </w:rPr>
              <w:t xml:space="preserve">млн. </w:t>
            </w:r>
            <w:r>
              <w:rPr>
                <w:spacing w:val="-4"/>
                <w:sz w:val="24"/>
              </w:rPr>
              <w:t>руб.</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bl>
    <w:p w:rsidR="00AC7DD6" w:rsidRDefault="00AC7DD6">
      <w:pPr>
        <w:pStyle w:val="a3"/>
        <w:spacing w:before="11"/>
        <w:ind w:left="0" w:firstLine="0"/>
        <w:jc w:val="left"/>
        <w:rPr>
          <w:b/>
          <w:sz w:val="15"/>
        </w:rPr>
      </w:pPr>
    </w:p>
    <w:p w:rsidR="00AC7DD6" w:rsidRDefault="00466DA9">
      <w:pPr>
        <w:pStyle w:val="a4"/>
        <w:numPr>
          <w:ilvl w:val="0"/>
          <w:numId w:val="141"/>
        </w:numPr>
        <w:tabs>
          <w:tab w:val="left" w:pos="1349"/>
        </w:tabs>
        <w:spacing w:before="89"/>
        <w:ind w:left="1348" w:right="0"/>
        <w:jc w:val="left"/>
        <w:rPr>
          <w:b/>
          <w:sz w:val="28"/>
        </w:rPr>
      </w:pPr>
      <w:r>
        <w:rPr>
          <w:b/>
          <w:color w:val="25282E"/>
          <w:sz w:val="28"/>
        </w:rPr>
        <w:t>Основныетехнико-экономическиепоказателипроекта</w:t>
      </w:r>
      <w:r>
        <w:rPr>
          <w:b/>
          <w:color w:val="25282E"/>
          <w:spacing w:val="-2"/>
          <w:sz w:val="28"/>
        </w:rPr>
        <w:t>планировки:</w:t>
      </w:r>
    </w:p>
    <w:p w:rsidR="00AC7DD6" w:rsidRDefault="00AC7DD6">
      <w:pPr>
        <w:pStyle w:val="a3"/>
        <w:spacing w:before="11"/>
        <w:ind w:left="0" w:firstLine="0"/>
        <w:jc w:val="left"/>
        <w:rPr>
          <w:b/>
          <w:sz w:val="23"/>
        </w:rPr>
      </w:pPr>
    </w:p>
    <w:p w:rsidR="00AC7DD6" w:rsidRDefault="00466DA9">
      <w:pPr>
        <w:ind w:right="560"/>
        <w:jc w:val="right"/>
        <w:rPr>
          <w:b/>
          <w:sz w:val="28"/>
        </w:rPr>
      </w:pPr>
      <w:r>
        <w:rPr>
          <w:b/>
          <w:color w:val="25282E"/>
          <w:spacing w:val="-2"/>
          <w:sz w:val="28"/>
        </w:rPr>
        <w:t>Таблица</w:t>
      </w:r>
      <w:r>
        <w:rPr>
          <w:b/>
          <w:color w:val="25282E"/>
          <w:spacing w:val="-5"/>
          <w:sz w:val="28"/>
        </w:rPr>
        <w:t>22</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817"/>
        </w:trPr>
        <w:tc>
          <w:tcPr>
            <w:tcW w:w="835"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ind w:left="161" w:right="153"/>
              <w:jc w:val="center"/>
              <w:rPr>
                <w:sz w:val="24"/>
              </w:rPr>
            </w:pPr>
            <w:r>
              <w:rPr>
                <w:spacing w:val="-5"/>
                <w:sz w:val="24"/>
              </w:rPr>
              <w:t>п/п</w:t>
            </w:r>
          </w:p>
        </w:tc>
        <w:tc>
          <w:tcPr>
            <w:tcW w:w="3504" w:type="dxa"/>
          </w:tcPr>
          <w:p w:rsidR="00AC7DD6" w:rsidRDefault="00466DA9">
            <w:pPr>
              <w:pStyle w:val="TableParagraph"/>
              <w:spacing w:line="275" w:lineRule="exact"/>
              <w:ind w:left="1166"/>
              <w:rPr>
                <w:sz w:val="24"/>
              </w:rPr>
            </w:pPr>
            <w:r>
              <w:rPr>
                <w:spacing w:val="-2"/>
                <w:sz w:val="24"/>
              </w:rPr>
              <w:t>Показатели</w:t>
            </w:r>
          </w:p>
        </w:tc>
        <w:tc>
          <w:tcPr>
            <w:tcW w:w="1961" w:type="dxa"/>
          </w:tcPr>
          <w:p w:rsidR="00AC7DD6" w:rsidRDefault="00466DA9">
            <w:pPr>
              <w:pStyle w:val="TableParagraph"/>
              <w:ind w:left="444" w:right="350" w:firstLine="62"/>
              <w:rPr>
                <w:sz w:val="24"/>
              </w:rPr>
            </w:pPr>
            <w:r>
              <w:rPr>
                <w:spacing w:val="-2"/>
                <w:sz w:val="24"/>
              </w:rPr>
              <w:t>Единицы измерения</w:t>
            </w:r>
          </w:p>
        </w:tc>
        <w:tc>
          <w:tcPr>
            <w:tcW w:w="1536" w:type="dxa"/>
            <w:tcBorders>
              <w:bottom w:val="single" w:sz="12" w:space="0" w:color="000000"/>
            </w:tcBorders>
          </w:tcPr>
          <w:p w:rsidR="00AC7DD6" w:rsidRDefault="00466DA9">
            <w:pPr>
              <w:pStyle w:val="TableParagraph"/>
              <w:spacing w:line="276" w:lineRule="exact"/>
              <w:ind w:left="168" w:right="129" w:hanging="29"/>
              <w:jc w:val="both"/>
              <w:rPr>
                <w:sz w:val="24"/>
              </w:rPr>
            </w:pPr>
            <w:r>
              <w:rPr>
                <w:spacing w:val="-2"/>
                <w:sz w:val="24"/>
              </w:rPr>
              <w:t xml:space="preserve">Современно </w:t>
            </w:r>
            <w:r>
              <w:rPr>
                <w:sz w:val="24"/>
              </w:rPr>
              <w:t>есостояние наг.</w:t>
            </w:r>
          </w:p>
        </w:tc>
        <w:tc>
          <w:tcPr>
            <w:tcW w:w="1684" w:type="dxa"/>
          </w:tcPr>
          <w:p w:rsidR="00AC7DD6" w:rsidRDefault="00466DA9">
            <w:pPr>
              <w:pStyle w:val="TableParagraph"/>
              <w:ind w:left="610" w:right="280" w:hanging="315"/>
              <w:rPr>
                <w:sz w:val="24"/>
              </w:rPr>
            </w:pPr>
            <w:r>
              <w:rPr>
                <w:spacing w:val="-2"/>
                <w:sz w:val="24"/>
              </w:rPr>
              <w:t xml:space="preserve">Расчетный </w:t>
            </w:r>
            <w:r>
              <w:rPr>
                <w:spacing w:val="-4"/>
                <w:sz w:val="24"/>
              </w:rPr>
              <w:t>срок</w:t>
            </w:r>
          </w:p>
        </w:tc>
      </w:tr>
      <w:tr w:rsidR="00AC7DD6">
        <w:trPr>
          <w:trHeight w:val="255"/>
        </w:trPr>
        <w:tc>
          <w:tcPr>
            <w:tcW w:w="835" w:type="dxa"/>
          </w:tcPr>
          <w:p w:rsidR="00AC7DD6" w:rsidRDefault="00466DA9">
            <w:pPr>
              <w:pStyle w:val="TableParagraph"/>
              <w:spacing w:line="235" w:lineRule="exact"/>
              <w:ind w:left="9"/>
              <w:jc w:val="center"/>
              <w:rPr>
                <w:sz w:val="24"/>
              </w:rPr>
            </w:pPr>
            <w:r>
              <w:rPr>
                <w:sz w:val="24"/>
              </w:rPr>
              <w:t>1</w:t>
            </w:r>
          </w:p>
        </w:tc>
        <w:tc>
          <w:tcPr>
            <w:tcW w:w="3504" w:type="dxa"/>
          </w:tcPr>
          <w:p w:rsidR="00AC7DD6" w:rsidRDefault="00466DA9">
            <w:pPr>
              <w:pStyle w:val="TableParagraph"/>
              <w:spacing w:line="235" w:lineRule="exact"/>
              <w:ind w:left="11"/>
              <w:jc w:val="center"/>
              <w:rPr>
                <w:sz w:val="24"/>
              </w:rPr>
            </w:pPr>
            <w:r>
              <w:rPr>
                <w:sz w:val="24"/>
              </w:rPr>
              <w:t>2</w:t>
            </w:r>
          </w:p>
        </w:tc>
        <w:tc>
          <w:tcPr>
            <w:tcW w:w="1961" w:type="dxa"/>
          </w:tcPr>
          <w:p w:rsidR="00AC7DD6" w:rsidRDefault="00466DA9">
            <w:pPr>
              <w:pStyle w:val="TableParagraph"/>
              <w:spacing w:line="235" w:lineRule="exact"/>
              <w:ind w:left="9"/>
              <w:jc w:val="center"/>
              <w:rPr>
                <w:sz w:val="24"/>
              </w:rPr>
            </w:pPr>
            <w:r>
              <w:rPr>
                <w:sz w:val="24"/>
              </w:rPr>
              <w:t>3</w:t>
            </w:r>
          </w:p>
        </w:tc>
        <w:tc>
          <w:tcPr>
            <w:tcW w:w="1536" w:type="dxa"/>
            <w:tcBorders>
              <w:top w:val="single" w:sz="12" w:space="0" w:color="000000"/>
            </w:tcBorders>
          </w:tcPr>
          <w:p w:rsidR="00AC7DD6" w:rsidRDefault="00466DA9">
            <w:pPr>
              <w:pStyle w:val="TableParagraph"/>
              <w:spacing w:line="235" w:lineRule="exact"/>
              <w:ind w:left="11"/>
              <w:jc w:val="center"/>
              <w:rPr>
                <w:sz w:val="24"/>
              </w:rPr>
            </w:pPr>
            <w:r>
              <w:rPr>
                <w:sz w:val="24"/>
              </w:rPr>
              <w:t>4</w:t>
            </w:r>
          </w:p>
        </w:tc>
        <w:tc>
          <w:tcPr>
            <w:tcW w:w="1684" w:type="dxa"/>
          </w:tcPr>
          <w:p w:rsidR="00AC7DD6" w:rsidRDefault="00466DA9">
            <w:pPr>
              <w:pStyle w:val="TableParagraph"/>
              <w:spacing w:line="235" w:lineRule="exact"/>
              <w:ind w:left="13"/>
              <w:jc w:val="center"/>
              <w:rPr>
                <w:sz w:val="24"/>
              </w:rPr>
            </w:pPr>
            <w:r>
              <w:rPr>
                <w:sz w:val="24"/>
              </w:rPr>
              <w:t>5</w:t>
            </w:r>
          </w:p>
        </w:tc>
      </w:tr>
      <w:tr w:rsidR="00AC7DD6">
        <w:trPr>
          <w:trHeight w:val="492"/>
        </w:trPr>
        <w:tc>
          <w:tcPr>
            <w:tcW w:w="9520" w:type="dxa"/>
            <w:gridSpan w:val="5"/>
          </w:tcPr>
          <w:p w:rsidR="00AC7DD6" w:rsidRDefault="00466DA9">
            <w:pPr>
              <w:pStyle w:val="TableParagraph"/>
              <w:spacing w:before="107"/>
              <w:ind w:left="3886" w:right="3879"/>
              <w:jc w:val="center"/>
              <w:rPr>
                <w:b/>
                <w:sz w:val="24"/>
              </w:rPr>
            </w:pPr>
            <w:r>
              <w:rPr>
                <w:b/>
                <w:color w:val="25282E"/>
                <w:spacing w:val="-2"/>
                <w:sz w:val="24"/>
              </w:rPr>
              <w:t>Обязательные</w:t>
            </w:r>
          </w:p>
        </w:tc>
      </w:tr>
      <w:tr w:rsidR="00AC7DD6">
        <w:trPr>
          <w:trHeight w:val="277"/>
        </w:trPr>
        <w:tc>
          <w:tcPr>
            <w:tcW w:w="835" w:type="dxa"/>
          </w:tcPr>
          <w:p w:rsidR="00AC7DD6" w:rsidRDefault="00466DA9">
            <w:pPr>
              <w:pStyle w:val="TableParagraph"/>
              <w:spacing w:before="1" w:line="257" w:lineRule="exact"/>
              <w:ind w:left="160" w:right="153"/>
              <w:jc w:val="center"/>
              <w:rPr>
                <w:sz w:val="24"/>
              </w:rPr>
            </w:pPr>
            <w:r>
              <w:rPr>
                <w:spacing w:val="-5"/>
                <w:sz w:val="24"/>
              </w:rPr>
              <w:t>1.</w:t>
            </w:r>
          </w:p>
        </w:tc>
        <w:tc>
          <w:tcPr>
            <w:tcW w:w="3504" w:type="dxa"/>
          </w:tcPr>
          <w:p w:rsidR="00AC7DD6" w:rsidRDefault="00466DA9">
            <w:pPr>
              <w:pStyle w:val="TableParagraph"/>
              <w:spacing w:before="1" w:line="257" w:lineRule="exact"/>
              <w:ind w:left="107"/>
              <w:rPr>
                <w:sz w:val="24"/>
              </w:rPr>
            </w:pPr>
            <w:r>
              <w:rPr>
                <w:spacing w:val="-2"/>
                <w:sz w:val="24"/>
              </w:rPr>
              <w:t>Территория</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5"/>
        </w:trPr>
        <w:tc>
          <w:tcPr>
            <w:tcW w:w="835" w:type="dxa"/>
            <w:vMerge w:val="restart"/>
          </w:tcPr>
          <w:p w:rsidR="00AC7DD6" w:rsidRDefault="00466DA9">
            <w:pPr>
              <w:pStyle w:val="TableParagraph"/>
              <w:spacing w:line="275" w:lineRule="exact"/>
              <w:ind w:left="266"/>
              <w:rPr>
                <w:sz w:val="24"/>
              </w:rPr>
            </w:pPr>
            <w:r>
              <w:rPr>
                <w:spacing w:val="-5"/>
                <w:sz w:val="24"/>
              </w:rPr>
              <w:t>1.1</w:t>
            </w:r>
          </w:p>
        </w:tc>
        <w:tc>
          <w:tcPr>
            <w:tcW w:w="3504" w:type="dxa"/>
            <w:tcBorders>
              <w:bottom w:val="nil"/>
            </w:tcBorders>
          </w:tcPr>
          <w:p w:rsidR="00AC7DD6" w:rsidRDefault="00466DA9">
            <w:pPr>
              <w:pStyle w:val="TableParagraph"/>
              <w:spacing w:line="276" w:lineRule="exact"/>
              <w:ind w:left="107" w:right="814"/>
              <w:rPr>
                <w:sz w:val="24"/>
              </w:rPr>
            </w:pPr>
            <w:r>
              <w:rPr>
                <w:sz w:val="24"/>
              </w:rPr>
              <w:t>Площадьпроектируемой территории, всего</w:t>
            </w:r>
          </w:p>
        </w:tc>
        <w:tc>
          <w:tcPr>
            <w:tcW w:w="1961" w:type="dxa"/>
            <w:tcBorders>
              <w:bottom w:val="nil"/>
            </w:tcBorders>
          </w:tcPr>
          <w:p w:rsidR="00AC7DD6" w:rsidRDefault="00466DA9">
            <w:pPr>
              <w:pStyle w:val="TableParagraph"/>
              <w:spacing w:line="275" w:lineRule="exact"/>
              <w:ind w:left="112" w:right="100"/>
              <w:jc w:val="center"/>
              <w:rPr>
                <w:sz w:val="24"/>
              </w:rPr>
            </w:pPr>
            <w:r>
              <w:rPr>
                <w:spacing w:val="-5"/>
                <w:sz w:val="24"/>
              </w:rPr>
              <w:t>га</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втомчисле</w:t>
            </w:r>
            <w:r>
              <w:rPr>
                <w:spacing w:val="-2"/>
                <w:sz w:val="24"/>
              </w:rPr>
              <w:t>территории:</w:t>
            </w:r>
          </w:p>
        </w:tc>
        <w:tc>
          <w:tcPr>
            <w:tcW w:w="1961" w:type="dxa"/>
            <w:tcBorders>
              <w:top w:val="nil"/>
              <w:bottom w:val="nil"/>
            </w:tcBorders>
          </w:tcPr>
          <w:p w:rsidR="00AC7DD6" w:rsidRDefault="00466DA9">
            <w:pPr>
              <w:pStyle w:val="TableParagraph"/>
              <w:spacing w:line="256" w:lineRule="exact"/>
              <w:ind w:left="112" w:right="102"/>
              <w:jc w:val="center"/>
              <w:rPr>
                <w:sz w:val="24"/>
              </w:rPr>
            </w:pPr>
            <w:r>
              <w:rPr>
                <w:spacing w:val="-4"/>
                <w:sz w:val="24"/>
              </w:rPr>
              <w:t>га/%</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71" w:lineRule="exact"/>
              <w:ind w:left="107"/>
              <w:rPr>
                <w:sz w:val="24"/>
              </w:rPr>
            </w:pPr>
            <w:r>
              <w:rPr>
                <w:sz w:val="24"/>
              </w:rPr>
              <w:t xml:space="preserve">жилыхзон </w:t>
            </w:r>
            <w:r>
              <w:rPr>
                <w:spacing w:val="-2"/>
                <w:sz w:val="24"/>
              </w:rPr>
              <w:t>(кварталы,</w:t>
            </w:r>
          </w:p>
          <w:p w:rsidR="00AC7DD6" w:rsidRDefault="00466DA9">
            <w:pPr>
              <w:pStyle w:val="TableParagraph"/>
              <w:spacing w:line="261" w:lineRule="exact"/>
              <w:ind w:left="107"/>
              <w:rPr>
                <w:sz w:val="24"/>
              </w:rPr>
            </w:pPr>
            <w:r>
              <w:rPr>
                <w:sz w:val="24"/>
              </w:rPr>
              <w:t>микрорайоныи</w:t>
            </w:r>
            <w:r>
              <w:rPr>
                <w:spacing w:val="-2"/>
                <w:sz w:val="24"/>
              </w:rPr>
              <w:t xml:space="preserve"> другие)</w:t>
            </w:r>
          </w:p>
        </w:tc>
        <w:tc>
          <w:tcPr>
            <w:tcW w:w="1961" w:type="dxa"/>
            <w:tcBorders>
              <w:top w:val="nil"/>
              <w:bottom w:val="nil"/>
            </w:tcBorders>
          </w:tcPr>
          <w:p w:rsidR="00AC7DD6" w:rsidRDefault="00466DA9">
            <w:pPr>
              <w:pStyle w:val="TableParagraph"/>
              <w:spacing w:line="27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многоэтажная</w:t>
            </w:r>
            <w:r>
              <w:rPr>
                <w:spacing w:val="-2"/>
                <w:sz w:val="24"/>
              </w:rPr>
              <w:t>застройка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4-5-этажная</w:t>
            </w:r>
            <w:r>
              <w:rPr>
                <w:spacing w:val="-2"/>
                <w:sz w:val="24"/>
              </w:rPr>
              <w:t>застройка</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 xml:space="preserve">малоэтажная </w:t>
            </w:r>
            <w:r>
              <w:rPr>
                <w:spacing w:val="-2"/>
                <w:sz w:val="24"/>
              </w:rPr>
              <w:t>застройка</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306"/>
              <w:rPr>
                <w:sz w:val="24"/>
              </w:rPr>
            </w:pPr>
            <w:r>
              <w:rPr>
                <w:sz w:val="24"/>
              </w:rPr>
              <w:t>малоэтажные жилые дома с приквартирнымиземельными</w:t>
            </w:r>
          </w:p>
          <w:p w:rsidR="00AC7DD6" w:rsidRDefault="00466DA9">
            <w:pPr>
              <w:pStyle w:val="TableParagraph"/>
              <w:spacing w:line="261"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spacing w:line="27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индивидуальныежилыедомас приусадебными земельными</w:t>
            </w:r>
          </w:p>
          <w:p w:rsidR="00AC7DD6" w:rsidRDefault="00466DA9">
            <w:pPr>
              <w:pStyle w:val="TableParagraph"/>
              <w:spacing w:line="261"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spacing w:line="27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1379"/>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814"/>
              <w:rPr>
                <w:sz w:val="24"/>
              </w:rPr>
            </w:pPr>
            <w:r>
              <w:rPr>
                <w:sz w:val="24"/>
              </w:rPr>
              <w:t xml:space="preserve">объектов социального и </w:t>
            </w:r>
            <w:r>
              <w:rPr>
                <w:spacing w:val="-2"/>
                <w:sz w:val="24"/>
              </w:rPr>
              <w:t xml:space="preserve">культурно-бытового </w:t>
            </w:r>
            <w:r>
              <w:rPr>
                <w:sz w:val="24"/>
              </w:rPr>
              <w:t>обслуживаниянаселения (кроме микрорайонного</w:t>
            </w:r>
          </w:p>
          <w:p w:rsidR="00AC7DD6" w:rsidRDefault="00466DA9">
            <w:pPr>
              <w:pStyle w:val="TableParagraph"/>
              <w:spacing w:line="261" w:lineRule="exact"/>
              <w:ind w:left="107"/>
              <w:rPr>
                <w:sz w:val="24"/>
              </w:rPr>
            </w:pPr>
            <w:r>
              <w:rPr>
                <w:spacing w:val="-2"/>
                <w:sz w:val="24"/>
              </w:rPr>
              <w:t>значения)</w:t>
            </w:r>
          </w:p>
        </w:tc>
        <w:tc>
          <w:tcPr>
            <w:tcW w:w="1961" w:type="dxa"/>
            <w:tcBorders>
              <w:top w:val="nil"/>
              <w:bottom w:val="nil"/>
            </w:tcBorders>
          </w:tcPr>
          <w:p w:rsidR="00AC7DD6" w:rsidRDefault="00466DA9">
            <w:pPr>
              <w:pStyle w:val="TableParagraph"/>
              <w:spacing w:line="27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3"/>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4" w:lineRule="exact"/>
              <w:ind w:left="107"/>
              <w:rPr>
                <w:sz w:val="24"/>
              </w:rPr>
            </w:pPr>
            <w:r>
              <w:rPr>
                <w:sz w:val="24"/>
              </w:rPr>
              <w:t xml:space="preserve">рекреационных </w:t>
            </w:r>
            <w:r>
              <w:rPr>
                <w:spacing w:val="-5"/>
                <w:sz w:val="24"/>
              </w:rPr>
              <w:t>зон</w:t>
            </w:r>
          </w:p>
        </w:tc>
        <w:tc>
          <w:tcPr>
            <w:tcW w:w="1961" w:type="dxa"/>
            <w:tcBorders>
              <w:top w:val="nil"/>
              <w:bottom w:val="nil"/>
            </w:tcBorders>
          </w:tcPr>
          <w:p w:rsidR="00AC7DD6" w:rsidRDefault="00466DA9">
            <w:pPr>
              <w:pStyle w:val="TableParagraph"/>
              <w:spacing w:line="254"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037"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558"/>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spacing w:line="270" w:lineRule="exact"/>
              <w:ind w:left="107"/>
              <w:rPr>
                <w:sz w:val="24"/>
              </w:rPr>
            </w:pPr>
            <w:r>
              <w:rPr>
                <w:sz w:val="24"/>
              </w:rPr>
              <w:t>зонинженерной</w:t>
            </w:r>
            <w:r>
              <w:rPr>
                <w:spacing w:val="-10"/>
                <w:sz w:val="24"/>
              </w:rPr>
              <w:t>и</w:t>
            </w:r>
          </w:p>
          <w:p w:rsidR="00AC7DD6" w:rsidRDefault="00466DA9">
            <w:pPr>
              <w:pStyle w:val="TableParagraph"/>
              <w:spacing w:line="268" w:lineRule="exact"/>
              <w:ind w:left="107"/>
              <w:rPr>
                <w:sz w:val="24"/>
              </w:rPr>
            </w:pPr>
            <w:r>
              <w:rPr>
                <w:sz w:val="24"/>
              </w:rPr>
              <w:t>транспортной</w:t>
            </w:r>
            <w:r>
              <w:rPr>
                <w:spacing w:val="-2"/>
                <w:sz w:val="24"/>
              </w:rPr>
              <w:t>инфраструктуры</w:t>
            </w:r>
          </w:p>
        </w:tc>
        <w:tc>
          <w:tcPr>
            <w:tcW w:w="1961" w:type="dxa"/>
            <w:tcBorders>
              <w:top w:val="nil"/>
              <w:bottom w:val="nil"/>
            </w:tcBorders>
          </w:tcPr>
          <w:p w:rsidR="00AC7DD6" w:rsidRDefault="00466DA9">
            <w:pPr>
              <w:pStyle w:val="TableParagraph"/>
              <w:spacing w:line="270" w:lineRule="exact"/>
              <w:ind w:left="112" w:right="100"/>
              <w:jc w:val="center"/>
              <w:rPr>
                <w:sz w:val="24"/>
              </w:rPr>
            </w:pPr>
            <w:r>
              <w:rPr>
                <w:w w:val="95"/>
                <w:sz w:val="24"/>
              </w:rPr>
              <w:t>-</w:t>
            </w:r>
            <w:r>
              <w:rPr>
                <w:spacing w:val="-5"/>
                <w:w w:val="95"/>
                <w:sz w:val="24"/>
              </w:rPr>
              <w:t>"-</w:t>
            </w:r>
          </w:p>
        </w:tc>
        <w:tc>
          <w:tcPr>
            <w:tcW w:w="1536" w:type="dxa"/>
            <w:vMerge w:val="restart"/>
            <w:tcBorders>
              <w:top w:val="nil"/>
            </w:tcBorders>
          </w:tcPr>
          <w:p w:rsidR="00AC7DD6" w:rsidRDefault="00AC7DD6">
            <w:pPr>
              <w:pStyle w:val="TableParagraph"/>
              <w:rPr>
                <w:sz w:val="24"/>
              </w:rPr>
            </w:pPr>
          </w:p>
        </w:tc>
        <w:tc>
          <w:tcPr>
            <w:tcW w:w="1684" w:type="dxa"/>
            <w:vMerge w:val="restart"/>
            <w:tcBorders>
              <w:top w:val="nil"/>
            </w:tcBorders>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производственных</w:t>
            </w:r>
            <w:r>
              <w:rPr>
                <w:spacing w:val="-5"/>
                <w:sz w:val="24"/>
              </w:rPr>
              <w:t>зон</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 xml:space="preserve">иных </w:t>
            </w:r>
            <w:r>
              <w:rPr>
                <w:spacing w:val="-5"/>
                <w:sz w:val="24"/>
              </w:rPr>
              <w:t>зон</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655"/>
        </w:trPr>
        <w:tc>
          <w:tcPr>
            <w:tcW w:w="835" w:type="dxa"/>
          </w:tcPr>
          <w:p w:rsidR="00AC7DD6" w:rsidRDefault="00466DA9">
            <w:pPr>
              <w:pStyle w:val="TableParagraph"/>
              <w:spacing w:line="268" w:lineRule="exact"/>
              <w:ind w:left="160" w:right="153"/>
              <w:jc w:val="center"/>
              <w:rPr>
                <w:sz w:val="24"/>
              </w:rPr>
            </w:pPr>
            <w:r>
              <w:rPr>
                <w:spacing w:val="-5"/>
                <w:sz w:val="24"/>
              </w:rPr>
              <w:t>1.2</w:t>
            </w:r>
          </w:p>
        </w:tc>
        <w:tc>
          <w:tcPr>
            <w:tcW w:w="3504" w:type="dxa"/>
          </w:tcPr>
          <w:p w:rsidR="00AC7DD6" w:rsidRDefault="00466DA9">
            <w:pPr>
              <w:pStyle w:val="TableParagraph"/>
              <w:ind w:left="107"/>
              <w:rPr>
                <w:sz w:val="24"/>
              </w:rPr>
            </w:pPr>
            <w:r>
              <w:rPr>
                <w:sz w:val="24"/>
              </w:rPr>
              <w:t xml:space="preserve">Из общей площади проектируемогорайонаучастки гаражей и автостоянок для постоянного хранения </w:t>
            </w:r>
            <w:r>
              <w:rPr>
                <w:spacing w:val="-2"/>
                <w:sz w:val="24"/>
              </w:rPr>
              <w:t>индивидуального</w:t>
            </w:r>
          </w:p>
          <w:p w:rsidR="00AC7DD6" w:rsidRDefault="00466DA9">
            <w:pPr>
              <w:pStyle w:val="TableParagraph"/>
              <w:spacing w:line="264" w:lineRule="exact"/>
              <w:ind w:left="107"/>
              <w:rPr>
                <w:sz w:val="24"/>
              </w:rPr>
            </w:pPr>
            <w:r>
              <w:rPr>
                <w:spacing w:val="-2"/>
                <w:sz w:val="24"/>
              </w:rPr>
              <w:t>автотранспорта</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8"/>
        </w:trPr>
        <w:tc>
          <w:tcPr>
            <w:tcW w:w="835" w:type="dxa"/>
            <w:vMerge w:val="restart"/>
          </w:tcPr>
          <w:p w:rsidR="00AC7DD6" w:rsidRDefault="00466DA9">
            <w:pPr>
              <w:pStyle w:val="TableParagraph"/>
              <w:spacing w:line="268" w:lineRule="exact"/>
              <w:ind w:left="266"/>
              <w:rPr>
                <w:sz w:val="24"/>
              </w:rPr>
            </w:pPr>
            <w:r>
              <w:rPr>
                <w:spacing w:val="-5"/>
                <w:sz w:val="24"/>
              </w:rPr>
              <w:t>1.3</w:t>
            </w:r>
          </w:p>
        </w:tc>
        <w:tc>
          <w:tcPr>
            <w:tcW w:w="3504" w:type="dxa"/>
            <w:tcBorders>
              <w:bottom w:val="nil"/>
            </w:tcBorders>
          </w:tcPr>
          <w:p w:rsidR="00AC7DD6" w:rsidRDefault="00466DA9">
            <w:pPr>
              <w:pStyle w:val="TableParagraph"/>
              <w:ind w:left="107"/>
              <w:rPr>
                <w:sz w:val="24"/>
              </w:rPr>
            </w:pPr>
            <w:r>
              <w:rPr>
                <w:sz w:val="24"/>
              </w:rPr>
              <w:t xml:space="preserve">Из общей площади </w:t>
            </w:r>
            <w:r>
              <w:rPr>
                <w:spacing w:val="-2"/>
                <w:sz w:val="24"/>
              </w:rPr>
              <w:t xml:space="preserve">проектируемогорайона </w:t>
            </w:r>
            <w:r>
              <w:rPr>
                <w:sz w:val="24"/>
              </w:rPr>
              <w:t>территории общего</w:t>
            </w:r>
          </w:p>
          <w:p w:rsidR="00AC7DD6" w:rsidRDefault="00466DA9">
            <w:pPr>
              <w:pStyle w:val="TableParagraph"/>
              <w:spacing w:line="268" w:lineRule="exact"/>
              <w:ind w:left="107"/>
              <w:rPr>
                <w:sz w:val="24"/>
              </w:rPr>
            </w:pPr>
            <w:r>
              <w:rPr>
                <w:sz w:val="24"/>
              </w:rPr>
              <w:t>пользования,</w:t>
            </w:r>
            <w:r>
              <w:rPr>
                <w:spacing w:val="-4"/>
                <w:sz w:val="24"/>
              </w:rPr>
              <w:t>всего</w:t>
            </w:r>
          </w:p>
        </w:tc>
        <w:tc>
          <w:tcPr>
            <w:tcW w:w="1961" w:type="dxa"/>
            <w:tcBorders>
              <w:bottom w:val="nil"/>
            </w:tcBorders>
          </w:tcPr>
          <w:p w:rsidR="00AC7DD6" w:rsidRDefault="00466DA9">
            <w:pPr>
              <w:pStyle w:val="TableParagraph"/>
              <w:spacing w:line="268" w:lineRule="exact"/>
              <w:ind w:left="112" w:right="100"/>
              <w:jc w:val="center"/>
              <w:rPr>
                <w:sz w:val="24"/>
              </w:rPr>
            </w:pPr>
            <w:r>
              <w:rPr>
                <w:spacing w:val="-5"/>
                <w:sz w:val="24"/>
              </w:rPr>
              <w:t>га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зеленыенасаждения</w:t>
            </w:r>
            <w:r>
              <w:rPr>
                <w:spacing w:val="-2"/>
                <w:sz w:val="24"/>
              </w:rPr>
              <w:t>общего</w:t>
            </w:r>
          </w:p>
          <w:p w:rsidR="00AC7DD6" w:rsidRDefault="00466DA9">
            <w:pPr>
              <w:pStyle w:val="TableParagraph"/>
              <w:spacing w:line="268" w:lineRule="exact"/>
              <w:ind w:left="107"/>
              <w:rPr>
                <w:sz w:val="24"/>
              </w:rPr>
            </w:pPr>
            <w:r>
              <w:rPr>
                <w:spacing w:val="-2"/>
                <w:sz w:val="24"/>
              </w:rPr>
              <w:t>пользования</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улицы,дороги,</w:t>
            </w:r>
            <w:r>
              <w:rPr>
                <w:spacing w:val="-2"/>
                <w:sz w:val="24"/>
              </w:rPr>
              <w:t>проезды,</w:t>
            </w:r>
          </w:p>
          <w:p w:rsidR="00AC7DD6" w:rsidRDefault="00466DA9">
            <w:pPr>
              <w:pStyle w:val="TableParagraph"/>
              <w:spacing w:line="268" w:lineRule="exact"/>
              <w:ind w:left="107"/>
              <w:rPr>
                <w:sz w:val="24"/>
              </w:rPr>
            </w:pPr>
            <w:r>
              <w:rPr>
                <w:spacing w:val="-2"/>
                <w:sz w:val="24"/>
              </w:rPr>
              <w:t>площади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прочиетерритории</w:t>
            </w:r>
            <w:r>
              <w:rPr>
                <w:spacing w:val="-2"/>
                <w:sz w:val="24"/>
              </w:rPr>
              <w:t>общего</w:t>
            </w:r>
          </w:p>
          <w:p w:rsidR="00AC7DD6" w:rsidRDefault="00466DA9">
            <w:pPr>
              <w:pStyle w:val="TableParagraph"/>
              <w:spacing w:line="264" w:lineRule="exact"/>
              <w:ind w:left="107"/>
              <w:rPr>
                <w:sz w:val="24"/>
              </w:rPr>
            </w:pPr>
            <w:r>
              <w:rPr>
                <w:spacing w:val="-2"/>
                <w:sz w:val="24"/>
              </w:rPr>
              <w:t>пользования</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1.4</w:t>
            </w:r>
          </w:p>
        </w:tc>
        <w:tc>
          <w:tcPr>
            <w:tcW w:w="3504" w:type="dxa"/>
          </w:tcPr>
          <w:p w:rsidR="00AC7DD6" w:rsidRDefault="00466DA9">
            <w:pPr>
              <w:pStyle w:val="TableParagraph"/>
              <w:spacing w:line="256" w:lineRule="exact"/>
              <w:ind w:left="107"/>
              <w:rPr>
                <w:sz w:val="24"/>
              </w:rPr>
            </w:pPr>
            <w:r>
              <w:rPr>
                <w:sz w:val="24"/>
              </w:rPr>
              <w:t>Коэффициент</w:t>
            </w:r>
            <w:r>
              <w:rPr>
                <w:spacing w:val="-2"/>
                <w:sz w:val="24"/>
              </w:rPr>
              <w:t>застройки</w:t>
            </w:r>
          </w:p>
        </w:tc>
        <w:tc>
          <w:tcPr>
            <w:tcW w:w="1961" w:type="dxa"/>
          </w:tcPr>
          <w:p w:rsidR="00AC7DD6" w:rsidRDefault="00466DA9">
            <w:pPr>
              <w:pStyle w:val="TableParagraph"/>
              <w:spacing w:line="256" w:lineRule="exact"/>
              <w:ind w:left="12"/>
              <w:jc w:val="center"/>
              <w:rPr>
                <w:sz w:val="24"/>
              </w:rPr>
            </w:pPr>
            <w:r>
              <w:rPr>
                <w:w w:val="99"/>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1.5</w:t>
            </w:r>
          </w:p>
        </w:tc>
        <w:tc>
          <w:tcPr>
            <w:tcW w:w="3504" w:type="dxa"/>
          </w:tcPr>
          <w:p w:rsidR="00AC7DD6" w:rsidRDefault="00466DA9">
            <w:pPr>
              <w:pStyle w:val="TableParagraph"/>
              <w:spacing w:line="256" w:lineRule="exact"/>
              <w:ind w:left="107"/>
              <w:rPr>
                <w:sz w:val="24"/>
              </w:rPr>
            </w:pPr>
            <w:r>
              <w:rPr>
                <w:sz w:val="24"/>
              </w:rPr>
              <w:t>Коэффициент</w:t>
            </w:r>
            <w:r>
              <w:rPr>
                <w:spacing w:val="-2"/>
                <w:sz w:val="24"/>
              </w:rPr>
              <w:t>плотности</w:t>
            </w:r>
          </w:p>
        </w:tc>
        <w:tc>
          <w:tcPr>
            <w:tcW w:w="1961" w:type="dxa"/>
          </w:tcPr>
          <w:p w:rsidR="00AC7DD6" w:rsidRDefault="00466DA9">
            <w:pPr>
              <w:pStyle w:val="TableParagraph"/>
              <w:spacing w:line="256" w:lineRule="exact"/>
              <w:ind w:left="12"/>
              <w:jc w:val="center"/>
              <w:rPr>
                <w:sz w:val="24"/>
              </w:rPr>
            </w:pPr>
            <w:r>
              <w:rPr>
                <w:w w:val="99"/>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9"/>
        </w:trPr>
        <w:tc>
          <w:tcPr>
            <w:tcW w:w="835" w:type="dxa"/>
            <w:vMerge w:val="restart"/>
          </w:tcPr>
          <w:p w:rsidR="00AC7DD6" w:rsidRDefault="00466DA9">
            <w:pPr>
              <w:pStyle w:val="TableParagraph"/>
              <w:spacing w:line="268" w:lineRule="exact"/>
              <w:ind w:left="266"/>
              <w:rPr>
                <w:sz w:val="24"/>
              </w:rPr>
            </w:pPr>
            <w:r>
              <w:rPr>
                <w:spacing w:val="-5"/>
                <w:sz w:val="24"/>
              </w:rPr>
              <w:t>1.6</w:t>
            </w:r>
          </w:p>
        </w:tc>
        <w:tc>
          <w:tcPr>
            <w:tcW w:w="3504" w:type="dxa"/>
            <w:tcBorders>
              <w:bottom w:val="nil"/>
            </w:tcBorders>
          </w:tcPr>
          <w:p w:rsidR="00AC7DD6" w:rsidRDefault="00466DA9">
            <w:pPr>
              <w:pStyle w:val="TableParagraph"/>
              <w:spacing w:line="260" w:lineRule="exact"/>
              <w:ind w:left="107"/>
              <w:rPr>
                <w:sz w:val="24"/>
              </w:rPr>
            </w:pPr>
            <w:r>
              <w:rPr>
                <w:sz w:val="24"/>
              </w:rPr>
              <w:t xml:space="preserve">Из общей </w:t>
            </w:r>
            <w:r>
              <w:rPr>
                <w:spacing w:val="-2"/>
                <w:sz w:val="24"/>
              </w:rPr>
              <w:t>территории:</w:t>
            </w:r>
          </w:p>
        </w:tc>
        <w:tc>
          <w:tcPr>
            <w:tcW w:w="1961" w:type="dxa"/>
            <w:tcBorders>
              <w:bottom w:val="nil"/>
            </w:tcBorders>
          </w:tcPr>
          <w:p w:rsidR="00AC7DD6" w:rsidRDefault="00AC7DD6">
            <w:pPr>
              <w:pStyle w:val="TableParagraph"/>
              <w:rPr>
                <w:sz w:val="20"/>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земли,находящиеся</w:t>
            </w:r>
            <w:r>
              <w:rPr>
                <w:spacing w:val="-10"/>
                <w:sz w:val="24"/>
              </w:rPr>
              <w:t>в</w:t>
            </w:r>
          </w:p>
          <w:p w:rsidR="00AC7DD6" w:rsidRDefault="00466DA9">
            <w:pPr>
              <w:pStyle w:val="TableParagraph"/>
              <w:spacing w:line="269" w:lineRule="exact"/>
              <w:ind w:left="107"/>
              <w:rPr>
                <w:sz w:val="24"/>
              </w:rPr>
            </w:pPr>
            <w:r>
              <w:rPr>
                <w:sz w:val="24"/>
              </w:rPr>
              <w:t>федеральной</w:t>
            </w:r>
            <w:r>
              <w:rPr>
                <w:spacing w:val="-2"/>
                <w:sz w:val="24"/>
              </w:rPr>
              <w:t>собственности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spacing w:val="-5"/>
                <w:sz w:val="24"/>
              </w:rPr>
              <w:t>га</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9"/>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земли,находящиеся</w:t>
            </w:r>
            <w:r>
              <w:rPr>
                <w:spacing w:val="-10"/>
                <w:sz w:val="24"/>
              </w:rPr>
              <w:t>в</w:t>
            </w:r>
          </w:p>
          <w:p w:rsidR="00AC7DD6" w:rsidRDefault="00466DA9">
            <w:pPr>
              <w:pStyle w:val="TableParagraph"/>
              <w:spacing w:line="270" w:lineRule="atLeast"/>
              <w:ind w:left="107"/>
              <w:rPr>
                <w:sz w:val="24"/>
              </w:rPr>
            </w:pPr>
            <w:r>
              <w:rPr>
                <w:spacing w:val="-2"/>
                <w:sz w:val="24"/>
              </w:rPr>
              <w:t xml:space="preserve">собственности Краснодарского </w:t>
            </w:r>
            <w:r>
              <w:rPr>
                <w:spacing w:val="-4"/>
                <w:sz w:val="24"/>
              </w:rPr>
              <w:t>края</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земли,находящиеся</w:t>
            </w:r>
            <w:r>
              <w:rPr>
                <w:spacing w:val="-10"/>
                <w:sz w:val="24"/>
              </w:rPr>
              <w:t>в</w:t>
            </w:r>
          </w:p>
          <w:p w:rsidR="00AC7DD6" w:rsidRDefault="00466DA9">
            <w:pPr>
              <w:pStyle w:val="TableParagraph"/>
              <w:spacing w:line="268" w:lineRule="exact"/>
              <w:ind w:left="107"/>
              <w:rPr>
                <w:sz w:val="24"/>
              </w:rPr>
            </w:pPr>
            <w:r>
              <w:rPr>
                <w:sz w:val="24"/>
              </w:rPr>
              <w:t>муниципальной</w:t>
            </w:r>
            <w:r>
              <w:rPr>
                <w:spacing w:val="-2"/>
                <w:sz w:val="24"/>
              </w:rPr>
              <w:t>собственности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земли,находящиесяв</w:t>
            </w:r>
            <w:r>
              <w:rPr>
                <w:spacing w:val="-2"/>
                <w:sz w:val="24"/>
              </w:rPr>
              <w:t>частной</w:t>
            </w:r>
          </w:p>
          <w:p w:rsidR="00AC7DD6" w:rsidRDefault="00466DA9">
            <w:pPr>
              <w:pStyle w:val="TableParagraph"/>
              <w:spacing w:line="264" w:lineRule="exact"/>
              <w:ind w:left="107"/>
              <w:rPr>
                <w:sz w:val="24"/>
              </w:rPr>
            </w:pPr>
            <w:r>
              <w:rPr>
                <w:spacing w:val="-2"/>
                <w:sz w:val="24"/>
              </w:rPr>
              <w:t>собственности</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2.</w:t>
            </w:r>
          </w:p>
        </w:tc>
        <w:tc>
          <w:tcPr>
            <w:tcW w:w="3504" w:type="dxa"/>
          </w:tcPr>
          <w:p w:rsidR="00AC7DD6" w:rsidRDefault="00466DA9">
            <w:pPr>
              <w:pStyle w:val="TableParagraph"/>
              <w:spacing w:line="256" w:lineRule="exact"/>
              <w:ind w:left="107"/>
              <w:rPr>
                <w:sz w:val="24"/>
              </w:rPr>
            </w:pPr>
            <w:r>
              <w:rPr>
                <w:spacing w:val="-2"/>
                <w:sz w:val="24"/>
              </w:rPr>
              <w:t>Население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2.1</w:t>
            </w:r>
          </w:p>
        </w:tc>
        <w:tc>
          <w:tcPr>
            <w:tcW w:w="3504" w:type="dxa"/>
          </w:tcPr>
          <w:p w:rsidR="00AC7DD6" w:rsidRDefault="00466DA9">
            <w:pPr>
              <w:pStyle w:val="TableParagraph"/>
              <w:spacing w:line="256" w:lineRule="exact"/>
              <w:ind w:left="107"/>
              <w:rPr>
                <w:sz w:val="24"/>
              </w:rPr>
            </w:pPr>
            <w:r>
              <w:rPr>
                <w:sz w:val="24"/>
              </w:rPr>
              <w:t>Численность</w:t>
            </w:r>
            <w:r>
              <w:rPr>
                <w:spacing w:val="-2"/>
                <w:sz w:val="24"/>
              </w:rPr>
              <w:t>населения</w:t>
            </w:r>
          </w:p>
        </w:tc>
        <w:tc>
          <w:tcPr>
            <w:tcW w:w="1961" w:type="dxa"/>
          </w:tcPr>
          <w:p w:rsidR="00AC7DD6" w:rsidRDefault="00466DA9">
            <w:pPr>
              <w:pStyle w:val="TableParagraph"/>
              <w:spacing w:line="256" w:lineRule="exact"/>
              <w:ind w:left="111" w:right="102"/>
              <w:jc w:val="center"/>
              <w:rPr>
                <w:sz w:val="24"/>
              </w:rPr>
            </w:pPr>
            <w:r>
              <w:rPr>
                <w:sz w:val="24"/>
              </w:rPr>
              <w:t>тыс.</w:t>
            </w:r>
            <w:r>
              <w:rPr>
                <w:spacing w:val="-4"/>
                <w:sz w:val="24"/>
              </w:rPr>
              <w:t>чел.</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2.2</w:t>
            </w:r>
          </w:p>
        </w:tc>
        <w:tc>
          <w:tcPr>
            <w:tcW w:w="3504" w:type="dxa"/>
          </w:tcPr>
          <w:p w:rsidR="00AC7DD6" w:rsidRDefault="00466DA9">
            <w:pPr>
              <w:pStyle w:val="TableParagraph"/>
              <w:spacing w:line="256" w:lineRule="exact"/>
              <w:ind w:left="107"/>
              <w:rPr>
                <w:sz w:val="24"/>
              </w:rPr>
            </w:pPr>
            <w:r>
              <w:rPr>
                <w:sz w:val="24"/>
              </w:rPr>
              <w:t>Плотность</w:t>
            </w:r>
            <w:r>
              <w:rPr>
                <w:spacing w:val="-2"/>
                <w:sz w:val="24"/>
              </w:rPr>
              <w:t>населения</w:t>
            </w:r>
          </w:p>
        </w:tc>
        <w:tc>
          <w:tcPr>
            <w:tcW w:w="1961" w:type="dxa"/>
          </w:tcPr>
          <w:p w:rsidR="00AC7DD6" w:rsidRDefault="00466DA9">
            <w:pPr>
              <w:pStyle w:val="TableParagraph"/>
              <w:spacing w:line="256" w:lineRule="exact"/>
              <w:ind w:left="112" w:right="102"/>
              <w:jc w:val="center"/>
              <w:rPr>
                <w:sz w:val="24"/>
              </w:rPr>
            </w:pPr>
            <w:r>
              <w:rPr>
                <w:sz w:val="24"/>
              </w:rPr>
              <w:t>чел./</w:t>
            </w:r>
            <w:r>
              <w:rPr>
                <w:spacing w:val="-5"/>
                <w:sz w:val="24"/>
              </w:rPr>
              <w:t>га</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3.</w:t>
            </w:r>
          </w:p>
        </w:tc>
        <w:tc>
          <w:tcPr>
            <w:tcW w:w="3504" w:type="dxa"/>
          </w:tcPr>
          <w:p w:rsidR="00AC7DD6" w:rsidRDefault="00466DA9">
            <w:pPr>
              <w:pStyle w:val="TableParagraph"/>
              <w:spacing w:line="256" w:lineRule="exact"/>
              <w:ind w:left="107"/>
              <w:rPr>
                <w:sz w:val="24"/>
              </w:rPr>
            </w:pPr>
            <w:r>
              <w:rPr>
                <w:sz w:val="24"/>
              </w:rPr>
              <w:t>Жилищный</w:t>
            </w:r>
            <w:r>
              <w:rPr>
                <w:spacing w:val="-4"/>
                <w:sz w:val="24"/>
              </w:rPr>
              <w:t>фонд</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30"/>
        </w:trPr>
        <w:tc>
          <w:tcPr>
            <w:tcW w:w="835" w:type="dxa"/>
          </w:tcPr>
          <w:p w:rsidR="00AC7DD6" w:rsidRDefault="00466DA9">
            <w:pPr>
              <w:pStyle w:val="TableParagraph"/>
              <w:spacing w:line="270" w:lineRule="exact"/>
              <w:ind w:left="160" w:right="153"/>
              <w:jc w:val="center"/>
              <w:rPr>
                <w:sz w:val="24"/>
              </w:rPr>
            </w:pPr>
            <w:r>
              <w:rPr>
                <w:spacing w:val="-5"/>
                <w:sz w:val="24"/>
              </w:rPr>
              <w:t>3.1</w:t>
            </w:r>
          </w:p>
        </w:tc>
        <w:tc>
          <w:tcPr>
            <w:tcW w:w="3504" w:type="dxa"/>
          </w:tcPr>
          <w:p w:rsidR="00AC7DD6" w:rsidRDefault="00466DA9">
            <w:pPr>
              <w:pStyle w:val="TableParagraph"/>
              <w:spacing w:line="270" w:lineRule="exact"/>
              <w:ind w:left="107"/>
              <w:rPr>
                <w:sz w:val="24"/>
              </w:rPr>
            </w:pPr>
            <w:r>
              <w:rPr>
                <w:sz w:val="24"/>
              </w:rPr>
              <w:t>Общаяплощадьжилых</w:t>
            </w:r>
            <w:r>
              <w:rPr>
                <w:spacing w:val="-4"/>
                <w:sz w:val="24"/>
              </w:rPr>
              <w:t>домов</w:t>
            </w:r>
          </w:p>
        </w:tc>
        <w:tc>
          <w:tcPr>
            <w:tcW w:w="1961" w:type="dxa"/>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4" w:lineRule="exact"/>
              <w:ind w:left="112" w:right="99"/>
              <w:jc w:val="center"/>
              <w:rPr>
                <w:sz w:val="24"/>
              </w:rPr>
            </w:pPr>
            <w:r>
              <w:rPr>
                <w:spacing w:val="-2"/>
                <w:sz w:val="24"/>
              </w:rPr>
              <w:t>квартир</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3.2</w:t>
            </w:r>
          </w:p>
        </w:tc>
        <w:tc>
          <w:tcPr>
            <w:tcW w:w="3504" w:type="dxa"/>
          </w:tcPr>
          <w:p w:rsidR="00AC7DD6" w:rsidRDefault="00466DA9">
            <w:pPr>
              <w:pStyle w:val="TableParagraph"/>
              <w:spacing w:line="256" w:lineRule="exact"/>
              <w:ind w:left="107"/>
              <w:rPr>
                <w:sz w:val="24"/>
              </w:rPr>
            </w:pPr>
            <w:r>
              <w:rPr>
                <w:sz w:val="24"/>
              </w:rPr>
              <w:t>Средняя этажность</w:t>
            </w:r>
            <w:r>
              <w:rPr>
                <w:spacing w:val="-2"/>
                <w:sz w:val="24"/>
              </w:rPr>
              <w:t>застройки</w:t>
            </w:r>
          </w:p>
        </w:tc>
        <w:tc>
          <w:tcPr>
            <w:tcW w:w="1961" w:type="dxa"/>
          </w:tcPr>
          <w:p w:rsidR="00AC7DD6" w:rsidRDefault="00466DA9">
            <w:pPr>
              <w:pStyle w:val="TableParagraph"/>
              <w:spacing w:line="256" w:lineRule="exact"/>
              <w:ind w:left="112" w:right="101"/>
              <w:jc w:val="center"/>
              <w:rPr>
                <w:sz w:val="24"/>
              </w:rPr>
            </w:pPr>
            <w:r>
              <w:rPr>
                <w:spacing w:val="-4"/>
                <w:sz w:val="24"/>
              </w:rPr>
              <w:t>этаж</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3.3</w:t>
            </w:r>
          </w:p>
        </w:tc>
        <w:tc>
          <w:tcPr>
            <w:tcW w:w="3504" w:type="dxa"/>
          </w:tcPr>
          <w:p w:rsidR="00AC7DD6" w:rsidRDefault="00466DA9">
            <w:pPr>
              <w:pStyle w:val="TableParagraph"/>
              <w:ind w:left="107"/>
              <w:rPr>
                <w:sz w:val="24"/>
              </w:rPr>
            </w:pPr>
            <w:r>
              <w:rPr>
                <w:spacing w:val="-2"/>
                <w:sz w:val="24"/>
              </w:rPr>
              <w:t xml:space="preserve">Существующийсохраняемый </w:t>
            </w:r>
            <w:r>
              <w:rPr>
                <w:sz w:val="24"/>
              </w:rPr>
              <w:t>жилищный фонд</w:t>
            </w:r>
          </w:p>
        </w:tc>
        <w:tc>
          <w:tcPr>
            <w:tcW w:w="1961" w:type="dxa"/>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4" w:lineRule="exact"/>
              <w:ind w:left="112" w:right="99"/>
              <w:jc w:val="center"/>
              <w:rPr>
                <w:sz w:val="24"/>
              </w:rPr>
            </w:pPr>
            <w:r>
              <w:rPr>
                <w:spacing w:val="-2"/>
                <w:sz w:val="24"/>
              </w:rPr>
              <w:t>квартир</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31"/>
        </w:trPr>
        <w:tc>
          <w:tcPr>
            <w:tcW w:w="835" w:type="dxa"/>
            <w:vMerge w:val="restart"/>
          </w:tcPr>
          <w:p w:rsidR="00AC7DD6" w:rsidRDefault="00466DA9">
            <w:pPr>
              <w:pStyle w:val="TableParagraph"/>
              <w:spacing w:line="268" w:lineRule="exact"/>
              <w:ind w:left="266"/>
              <w:rPr>
                <w:sz w:val="24"/>
              </w:rPr>
            </w:pPr>
            <w:r>
              <w:rPr>
                <w:spacing w:val="-5"/>
                <w:sz w:val="24"/>
              </w:rPr>
              <w:t>3.4</w:t>
            </w:r>
          </w:p>
        </w:tc>
        <w:tc>
          <w:tcPr>
            <w:tcW w:w="3504" w:type="dxa"/>
            <w:tcBorders>
              <w:bottom w:val="nil"/>
            </w:tcBorders>
          </w:tcPr>
          <w:p w:rsidR="00AC7DD6" w:rsidRDefault="00466DA9">
            <w:pPr>
              <w:pStyle w:val="TableParagraph"/>
              <w:spacing w:line="268" w:lineRule="exact"/>
              <w:ind w:left="107"/>
              <w:rPr>
                <w:sz w:val="24"/>
              </w:rPr>
            </w:pPr>
            <w:r>
              <w:rPr>
                <w:sz w:val="24"/>
              </w:rPr>
              <w:t>Убыльжилищногофонда,</w:t>
            </w:r>
            <w:r>
              <w:rPr>
                <w:spacing w:val="-4"/>
                <w:sz w:val="24"/>
              </w:rPr>
              <w:t>всего</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8" w:lineRule="exact"/>
              <w:ind w:left="112" w:right="99"/>
              <w:jc w:val="center"/>
              <w:rPr>
                <w:sz w:val="24"/>
              </w:rPr>
            </w:pPr>
            <w:r>
              <w:rPr>
                <w:spacing w:val="-2"/>
                <w:sz w:val="24"/>
              </w:rPr>
              <w:t>квартир</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pacing w:val="-2"/>
                <w:sz w:val="24"/>
              </w:rPr>
              <w:t>государственного</w:t>
            </w:r>
            <w:r>
              <w:rPr>
                <w:spacing w:val="-10"/>
                <w:sz w:val="24"/>
              </w:rPr>
              <w:t>и</w:t>
            </w:r>
          </w:p>
          <w:p w:rsidR="00AC7DD6" w:rsidRDefault="00466DA9">
            <w:pPr>
              <w:pStyle w:val="TableParagraph"/>
              <w:spacing w:line="269" w:lineRule="exact"/>
              <w:ind w:left="107"/>
              <w:rPr>
                <w:sz w:val="24"/>
              </w:rPr>
            </w:pPr>
            <w:r>
              <w:rPr>
                <w:spacing w:val="-2"/>
                <w:sz w:val="24"/>
              </w:rPr>
              <w:t>муниципального</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2"/>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3" w:lineRule="exact"/>
              <w:ind w:left="107"/>
              <w:rPr>
                <w:sz w:val="24"/>
              </w:rPr>
            </w:pPr>
            <w:r>
              <w:rPr>
                <w:spacing w:val="-2"/>
                <w:sz w:val="24"/>
              </w:rPr>
              <w:t>частного</w:t>
            </w:r>
          </w:p>
        </w:tc>
        <w:tc>
          <w:tcPr>
            <w:tcW w:w="1961" w:type="dxa"/>
            <w:tcBorders>
              <w:top w:val="nil"/>
            </w:tcBorders>
          </w:tcPr>
          <w:p w:rsidR="00AC7DD6" w:rsidRDefault="00466DA9">
            <w:pPr>
              <w:pStyle w:val="TableParagraph"/>
              <w:spacing w:line="25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036"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558"/>
        </w:trPr>
        <w:tc>
          <w:tcPr>
            <w:tcW w:w="835" w:type="dxa"/>
            <w:vMerge w:val="restart"/>
          </w:tcPr>
          <w:p w:rsidR="00AC7DD6" w:rsidRDefault="00466DA9">
            <w:pPr>
              <w:pStyle w:val="TableParagraph"/>
              <w:spacing w:line="270" w:lineRule="exact"/>
              <w:ind w:left="266"/>
              <w:rPr>
                <w:sz w:val="24"/>
              </w:rPr>
            </w:pPr>
            <w:r>
              <w:rPr>
                <w:spacing w:val="-5"/>
                <w:sz w:val="24"/>
              </w:rPr>
              <w:lastRenderedPageBreak/>
              <w:t>3.5</w:t>
            </w:r>
          </w:p>
        </w:tc>
        <w:tc>
          <w:tcPr>
            <w:tcW w:w="3504" w:type="dxa"/>
            <w:tcBorders>
              <w:bottom w:val="nil"/>
            </w:tcBorders>
          </w:tcPr>
          <w:p w:rsidR="00AC7DD6" w:rsidRDefault="00466DA9">
            <w:pPr>
              <w:pStyle w:val="TableParagraph"/>
              <w:spacing w:line="270" w:lineRule="exact"/>
              <w:ind w:left="107"/>
              <w:rPr>
                <w:sz w:val="24"/>
              </w:rPr>
            </w:pPr>
            <w:r>
              <w:rPr>
                <w:sz w:val="24"/>
              </w:rPr>
              <w:t>Изобщегообъема</w:t>
            </w:r>
            <w:r>
              <w:rPr>
                <w:spacing w:val="-2"/>
                <w:sz w:val="24"/>
              </w:rPr>
              <w:t>убыли</w:t>
            </w:r>
          </w:p>
          <w:p w:rsidR="00AC7DD6" w:rsidRDefault="00466DA9">
            <w:pPr>
              <w:pStyle w:val="TableParagraph"/>
              <w:spacing w:line="268" w:lineRule="exact"/>
              <w:ind w:left="107"/>
              <w:rPr>
                <w:sz w:val="24"/>
              </w:rPr>
            </w:pPr>
            <w:r>
              <w:rPr>
                <w:sz w:val="24"/>
              </w:rPr>
              <w:t>жилищногофонда</w:t>
            </w:r>
            <w:r>
              <w:rPr>
                <w:spacing w:val="-2"/>
                <w:sz w:val="24"/>
              </w:rPr>
              <w:t>убыль:</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потехническому</w:t>
            </w:r>
            <w:r>
              <w:rPr>
                <w:spacing w:val="-2"/>
                <w:sz w:val="24"/>
              </w:rPr>
              <w:t>состоянию</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по</w:t>
            </w:r>
            <w:r>
              <w:rPr>
                <w:spacing w:val="-2"/>
                <w:sz w:val="24"/>
              </w:rPr>
              <w:t>реконструкции</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099"/>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ind w:left="107"/>
              <w:rPr>
                <w:sz w:val="24"/>
              </w:rPr>
            </w:pPr>
            <w:r>
              <w:rPr>
                <w:sz w:val="24"/>
              </w:rPr>
              <w:t xml:space="preserve">подругимпричинам </w:t>
            </w:r>
            <w:r>
              <w:rPr>
                <w:spacing w:val="-2"/>
                <w:sz w:val="24"/>
              </w:rPr>
              <w:t>(организация</w:t>
            </w:r>
          </w:p>
          <w:p w:rsidR="00AC7DD6" w:rsidRDefault="00466DA9">
            <w:pPr>
              <w:pStyle w:val="TableParagraph"/>
              <w:spacing w:line="270" w:lineRule="atLeast"/>
              <w:ind w:left="107"/>
              <w:rPr>
                <w:sz w:val="24"/>
              </w:rPr>
            </w:pPr>
            <w:r>
              <w:rPr>
                <w:sz w:val="24"/>
              </w:rPr>
              <w:t>санитарно-защитныхзон, переоборудование и пр.)</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6"/>
        </w:trPr>
        <w:tc>
          <w:tcPr>
            <w:tcW w:w="835" w:type="dxa"/>
            <w:vMerge w:val="restart"/>
          </w:tcPr>
          <w:p w:rsidR="00AC7DD6" w:rsidRDefault="00466DA9">
            <w:pPr>
              <w:pStyle w:val="TableParagraph"/>
              <w:spacing w:line="263" w:lineRule="exact"/>
              <w:ind w:left="266"/>
              <w:rPr>
                <w:sz w:val="24"/>
              </w:rPr>
            </w:pPr>
            <w:r>
              <w:rPr>
                <w:spacing w:val="-5"/>
                <w:sz w:val="24"/>
              </w:rPr>
              <w:t>3.6</w:t>
            </w:r>
          </w:p>
        </w:tc>
        <w:tc>
          <w:tcPr>
            <w:tcW w:w="3504" w:type="dxa"/>
            <w:tcBorders>
              <w:bottom w:val="nil"/>
            </w:tcBorders>
          </w:tcPr>
          <w:p w:rsidR="00AC7DD6" w:rsidRDefault="00466DA9">
            <w:pPr>
              <w:pStyle w:val="TableParagraph"/>
              <w:ind w:left="107" w:right="1252"/>
              <w:rPr>
                <w:sz w:val="24"/>
              </w:rPr>
            </w:pPr>
            <w:r>
              <w:rPr>
                <w:sz w:val="24"/>
              </w:rPr>
              <w:t>Новое жилищное строительство,всего</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8" w:lineRule="exact"/>
              <w:ind w:left="112" w:right="99"/>
              <w:jc w:val="center"/>
              <w:rPr>
                <w:sz w:val="24"/>
              </w:rPr>
            </w:pPr>
            <w:r>
              <w:rPr>
                <w:spacing w:val="-2"/>
                <w:sz w:val="24"/>
              </w:rPr>
              <w:t>квартир</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малоэтажное</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306"/>
              <w:rPr>
                <w:sz w:val="24"/>
              </w:rPr>
            </w:pPr>
            <w:r>
              <w:rPr>
                <w:sz w:val="24"/>
              </w:rPr>
              <w:t>малоэтажные жилые дома с приквартирнымиземельными</w:t>
            </w:r>
          </w:p>
          <w:p w:rsidR="00AC7DD6" w:rsidRDefault="00466DA9">
            <w:pPr>
              <w:pStyle w:val="TableParagraph"/>
              <w:spacing w:line="268"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8" w:lineRule="exact"/>
              <w:ind w:left="112" w:right="101"/>
              <w:jc w:val="center"/>
              <w:rPr>
                <w:sz w:val="24"/>
              </w:rPr>
            </w:pPr>
            <w:r>
              <w:rPr>
                <w:sz w:val="24"/>
              </w:rPr>
              <w:t>квартир/</w:t>
            </w:r>
            <w:r>
              <w:rPr>
                <w:spacing w:val="-10"/>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индивидуальныежилыедомас приусадебными земельными</w:t>
            </w:r>
          </w:p>
          <w:p w:rsidR="00AC7DD6" w:rsidRDefault="00466DA9">
            <w:pPr>
              <w:pStyle w:val="TableParagraph"/>
              <w:spacing w:line="268"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4-5-этажная</w:t>
            </w:r>
            <w:r>
              <w:rPr>
                <w:spacing w:val="-2"/>
                <w:sz w:val="24"/>
              </w:rPr>
              <w:t>застройка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многоэтажная</w:t>
            </w:r>
            <w:r>
              <w:rPr>
                <w:spacing w:val="-2"/>
                <w:sz w:val="24"/>
              </w:rPr>
              <w:t>застройка</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491"/>
        </w:trPr>
        <w:tc>
          <w:tcPr>
            <w:tcW w:w="9520" w:type="dxa"/>
            <w:gridSpan w:val="5"/>
          </w:tcPr>
          <w:p w:rsidR="00AC7DD6" w:rsidRDefault="00466DA9">
            <w:pPr>
              <w:pStyle w:val="TableParagraph"/>
              <w:spacing w:before="99"/>
              <w:ind w:left="3891" w:right="3879"/>
              <w:jc w:val="center"/>
              <w:rPr>
                <w:b/>
                <w:sz w:val="24"/>
              </w:rPr>
            </w:pPr>
            <w:r>
              <w:rPr>
                <w:b/>
                <w:color w:val="25282E"/>
                <w:spacing w:val="-2"/>
                <w:sz w:val="24"/>
              </w:rPr>
              <w:t>Рекомендуемые</w:t>
            </w:r>
          </w:p>
        </w:tc>
      </w:tr>
      <w:tr w:rsidR="00AC7DD6">
        <w:trPr>
          <w:trHeight w:val="830"/>
        </w:trPr>
        <w:tc>
          <w:tcPr>
            <w:tcW w:w="835" w:type="dxa"/>
          </w:tcPr>
          <w:p w:rsidR="00AC7DD6" w:rsidRDefault="00466DA9">
            <w:pPr>
              <w:pStyle w:val="TableParagraph"/>
              <w:spacing w:line="270" w:lineRule="exact"/>
              <w:ind w:left="160" w:right="153"/>
              <w:jc w:val="center"/>
              <w:rPr>
                <w:sz w:val="24"/>
              </w:rPr>
            </w:pPr>
            <w:r>
              <w:rPr>
                <w:spacing w:val="-5"/>
                <w:sz w:val="24"/>
              </w:rPr>
              <w:t>4.</w:t>
            </w:r>
          </w:p>
        </w:tc>
        <w:tc>
          <w:tcPr>
            <w:tcW w:w="3504" w:type="dxa"/>
          </w:tcPr>
          <w:p w:rsidR="00AC7DD6" w:rsidRDefault="00466DA9">
            <w:pPr>
              <w:pStyle w:val="TableParagraph"/>
              <w:ind w:left="107" w:right="951"/>
              <w:rPr>
                <w:sz w:val="24"/>
              </w:rPr>
            </w:pPr>
            <w:r>
              <w:rPr>
                <w:sz w:val="24"/>
              </w:rPr>
              <w:t xml:space="preserve">Объектысоциальногои </w:t>
            </w:r>
            <w:r>
              <w:rPr>
                <w:spacing w:val="-2"/>
                <w:sz w:val="24"/>
              </w:rPr>
              <w:t>культурно-бытового</w:t>
            </w:r>
          </w:p>
          <w:p w:rsidR="00AC7DD6" w:rsidRDefault="00466DA9">
            <w:pPr>
              <w:pStyle w:val="TableParagraph"/>
              <w:spacing w:line="264" w:lineRule="exact"/>
              <w:ind w:left="107"/>
              <w:rPr>
                <w:sz w:val="24"/>
              </w:rPr>
            </w:pPr>
            <w:r>
              <w:rPr>
                <w:sz w:val="24"/>
              </w:rPr>
              <w:t>обслуживания</w:t>
            </w:r>
            <w:r>
              <w:rPr>
                <w:spacing w:val="-2"/>
                <w:sz w:val="24"/>
              </w:rPr>
              <w:t>населения</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4.1</w:t>
            </w:r>
          </w:p>
        </w:tc>
        <w:tc>
          <w:tcPr>
            <w:tcW w:w="3504" w:type="dxa"/>
          </w:tcPr>
          <w:p w:rsidR="00AC7DD6" w:rsidRDefault="00466DA9">
            <w:pPr>
              <w:pStyle w:val="TableParagraph"/>
              <w:spacing w:line="268" w:lineRule="exact"/>
              <w:ind w:left="107"/>
              <w:rPr>
                <w:sz w:val="24"/>
              </w:rPr>
            </w:pPr>
            <w:r>
              <w:rPr>
                <w:sz w:val="24"/>
              </w:rPr>
              <w:t>Детские и</w:t>
            </w:r>
            <w:r>
              <w:rPr>
                <w:spacing w:val="-2"/>
                <w:sz w:val="24"/>
              </w:rPr>
              <w:t>дошкольные</w:t>
            </w:r>
          </w:p>
          <w:p w:rsidR="00AC7DD6" w:rsidRDefault="00466DA9">
            <w:pPr>
              <w:pStyle w:val="TableParagraph"/>
              <w:spacing w:line="264" w:lineRule="exact"/>
              <w:ind w:left="107"/>
              <w:rPr>
                <w:sz w:val="24"/>
              </w:rPr>
            </w:pPr>
            <w:r>
              <w:rPr>
                <w:sz w:val="24"/>
              </w:rPr>
              <w:t>учреждения,всего/1000</w:t>
            </w:r>
            <w:r>
              <w:rPr>
                <w:spacing w:val="-4"/>
                <w:sz w:val="24"/>
              </w:rPr>
              <w:t>чел.</w:t>
            </w:r>
          </w:p>
        </w:tc>
        <w:tc>
          <w:tcPr>
            <w:tcW w:w="1961" w:type="dxa"/>
          </w:tcPr>
          <w:p w:rsidR="00AC7DD6" w:rsidRDefault="00466DA9">
            <w:pPr>
              <w:pStyle w:val="TableParagraph"/>
              <w:spacing w:line="268" w:lineRule="exact"/>
              <w:ind w:left="110" w:right="102"/>
              <w:jc w:val="center"/>
              <w:rPr>
                <w:sz w:val="24"/>
              </w:rPr>
            </w:pPr>
            <w:r>
              <w:rPr>
                <w:spacing w:val="-4"/>
                <w:sz w:val="24"/>
              </w:rPr>
              <w:t>мест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4.2</w:t>
            </w:r>
          </w:p>
        </w:tc>
        <w:tc>
          <w:tcPr>
            <w:tcW w:w="3504" w:type="dxa"/>
          </w:tcPr>
          <w:p w:rsidR="00AC7DD6" w:rsidRDefault="00466DA9">
            <w:pPr>
              <w:pStyle w:val="TableParagraph"/>
              <w:spacing w:line="268" w:lineRule="exact"/>
              <w:ind w:left="107"/>
              <w:rPr>
                <w:sz w:val="24"/>
              </w:rPr>
            </w:pPr>
            <w:r>
              <w:rPr>
                <w:spacing w:val="-2"/>
                <w:sz w:val="24"/>
              </w:rPr>
              <w:t>Общеобразовательныешколы,</w:t>
            </w:r>
          </w:p>
          <w:p w:rsidR="00AC7DD6" w:rsidRDefault="00466DA9">
            <w:pPr>
              <w:pStyle w:val="TableParagraph"/>
              <w:spacing w:line="264" w:lineRule="exact"/>
              <w:ind w:left="107"/>
              <w:rPr>
                <w:sz w:val="24"/>
              </w:rPr>
            </w:pPr>
            <w:r>
              <w:rPr>
                <w:sz w:val="24"/>
              </w:rPr>
              <w:t>всего/1000</w:t>
            </w:r>
            <w:r>
              <w:rPr>
                <w:spacing w:val="-4"/>
                <w:sz w:val="24"/>
              </w:rPr>
              <w:t>чел.</w:t>
            </w:r>
          </w:p>
        </w:tc>
        <w:tc>
          <w:tcPr>
            <w:tcW w:w="1961" w:type="dxa"/>
          </w:tcPr>
          <w:p w:rsidR="00AC7DD6" w:rsidRDefault="00466DA9">
            <w:pPr>
              <w:pStyle w:val="TableParagraph"/>
              <w:spacing w:line="268" w:lineRule="exact"/>
              <w:ind w:left="110" w:right="102"/>
              <w:jc w:val="center"/>
              <w:rPr>
                <w:sz w:val="24"/>
              </w:rPr>
            </w:pPr>
            <w:r>
              <w:rPr>
                <w:spacing w:val="-4"/>
                <w:sz w:val="24"/>
              </w:rPr>
              <w:t>мест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4.3</w:t>
            </w:r>
          </w:p>
        </w:tc>
        <w:tc>
          <w:tcPr>
            <w:tcW w:w="3504" w:type="dxa"/>
          </w:tcPr>
          <w:p w:rsidR="00AC7DD6" w:rsidRDefault="00466DA9">
            <w:pPr>
              <w:pStyle w:val="TableParagraph"/>
              <w:spacing w:line="268" w:lineRule="exact"/>
              <w:ind w:left="107"/>
              <w:rPr>
                <w:sz w:val="24"/>
              </w:rPr>
            </w:pPr>
            <w:r>
              <w:rPr>
                <w:sz w:val="24"/>
              </w:rPr>
              <w:t>Поликлиники,всего/1000</w:t>
            </w:r>
            <w:r>
              <w:rPr>
                <w:spacing w:val="-4"/>
                <w:sz w:val="24"/>
              </w:rPr>
              <w:t xml:space="preserve"> чел.</w:t>
            </w:r>
          </w:p>
        </w:tc>
        <w:tc>
          <w:tcPr>
            <w:tcW w:w="1961" w:type="dxa"/>
          </w:tcPr>
          <w:p w:rsidR="00AC7DD6" w:rsidRDefault="00466DA9">
            <w:pPr>
              <w:pStyle w:val="TableParagraph"/>
              <w:spacing w:line="268" w:lineRule="exact"/>
              <w:ind w:left="111" w:right="102"/>
              <w:jc w:val="center"/>
              <w:rPr>
                <w:sz w:val="24"/>
              </w:rPr>
            </w:pPr>
            <w:r>
              <w:rPr>
                <w:sz w:val="24"/>
              </w:rPr>
              <w:t>посещений</w:t>
            </w:r>
            <w:r>
              <w:rPr>
                <w:spacing w:val="-10"/>
                <w:sz w:val="24"/>
              </w:rPr>
              <w:t>в</w:t>
            </w:r>
          </w:p>
          <w:p w:rsidR="00AC7DD6" w:rsidRDefault="00466DA9">
            <w:pPr>
              <w:pStyle w:val="TableParagraph"/>
              <w:spacing w:line="264" w:lineRule="exact"/>
              <w:ind w:left="108" w:right="102"/>
              <w:jc w:val="center"/>
              <w:rPr>
                <w:sz w:val="24"/>
              </w:rPr>
            </w:pPr>
            <w:r>
              <w:rPr>
                <w:spacing w:val="-4"/>
                <w:sz w:val="24"/>
              </w:rPr>
              <w:t>смену</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4.4</w:t>
            </w:r>
          </w:p>
        </w:tc>
        <w:tc>
          <w:tcPr>
            <w:tcW w:w="3504" w:type="dxa"/>
          </w:tcPr>
          <w:p w:rsidR="00AC7DD6" w:rsidRDefault="00466DA9">
            <w:pPr>
              <w:pStyle w:val="TableParagraph"/>
              <w:spacing w:line="256" w:lineRule="exact"/>
              <w:ind w:left="107"/>
              <w:rPr>
                <w:sz w:val="24"/>
              </w:rPr>
            </w:pPr>
            <w:r>
              <w:rPr>
                <w:spacing w:val="-2"/>
                <w:sz w:val="24"/>
              </w:rPr>
              <w:t>Аптеки</w:t>
            </w:r>
          </w:p>
        </w:tc>
        <w:tc>
          <w:tcPr>
            <w:tcW w:w="1961" w:type="dxa"/>
          </w:tcPr>
          <w:p w:rsidR="00AC7DD6" w:rsidRDefault="00466DA9">
            <w:pPr>
              <w:pStyle w:val="TableParagraph"/>
              <w:spacing w:line="256" w:lineRule="exact"/>
              <w:ind w:left="112" w:right="98"/>
              <w:jc w:val="center"/>
              <w:rPr>
                <w:sz w:val="24"/>
              </w:rPr>
            </w:pPr>
            <w:r>
              <w:rPr>
                <w:spacing w:val="-2"/>
                <w:sz w:val="24"/>
              </w:rPr>
              <w:t>объектов</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4.5</w:t>
            </w:r>
          </w:p>
        </w:tc>
        <w:tc>
          <w:tcPr>
            <w:tcW w:w="3504" w:type="dxa"/>
          </w:tcPr>
          <w:p w:rsidR="00AC7DD6" w:rsidRDefault="00466DA9">
            <w:pPr>
              <w:pStyle w:val="TableParagraph"/>
              <w:spacing w:line="268" w:lineRule="exact"/>
              <w:ind w:left="107"/>
              <w:rPr>
                <w:sz w:val="24"/>
              </w:rPr>
            </w:pPr>
            <w:r>
              <w:rPr>
                <w:sz w:val="24"/>
              </w:rPr>
              <w:t>Раздаточныепункты</w:t>
            </w:r>
            <w:r>
              <w:rPr>
                <w:spacing w:val="-2"/>
                <w:sz w:val="24"/>
              </w:rPr>
              <w:t>детской</w:t>
            </w:r>
          </w:p>
          <w:p w:rsidR="00AC7DD6" w:rsidRDefault="00466DA9">
            <w:pPr>
              <w:pStyle w:val="TableParagraph"/>
              <w:spacing w:line="264" w:lineRule="exact"/>
              <w:ind w:left="107"/>
              <w:rPr>
                <w:sz w:val="24"/>
              </w:rPr>
            </w:pPr>
            <w:r>
              <w:rPr>
                <w:sz w:val="24"/>
              </w:rPr>
              <w:t>молочной</w:t>
            </w:r>
            <w:r>
              <w:rPr>
                <w:spacing w:val="-4"/>
                <w:sz w:val="24"/>
              </w:rPr>
              <w:t>кухни</w:t>
            </w:r>
          </w:p>
        </w:tc>
        <w:tc>
          <w:tcPr>
            <w:tcW w:w="1961" w:type="dxa"/>
          </w:tcPr>
          <w:p w:rsidR="00AC7DD6" w:rsidRDefault="00466DA9">
            <w:pPr>
              <w:pStyle w:val="TableParagraph"/>
              <w:spacing w:line="268" w:lineRule="exact"/>
              <w:ind w:left="112" w:right="101"/>
              <w:jc w:val="center"/>
              <w:rPr>
                <w:sz w:val="24"/>
              </w:rPr>
            </w:pPr>
            <w:r>
              <w:rPr>
                <w:sz w:val="24"/>
              </w:rPr>
              <w:t>порций в</w:t>
            </w:r>
            <w:r>
              <w:rPr>
                <w:spacing w:val="-4"/>
                <w:sz w:val="24"/>
              </w:rPr>
              <w:t>смену</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4"/>
        </w:trPr>
        <w:tc>
          <w:tcPr>
            <w:tcW w:w="835" w:type="dxa"/>
          </w:tcPr>
          <w:p w:rsidR="00AC7DD6" w:rsidRDefault="00466DA9">
            <w:pPr>
              <w:pStyle w:val="TableParagraph"/>
              <w:spacing w:line="268" w:lineRule="exact"/>
              <w:ind w:left="160" w:right="153"/>
              <w:jc w:val="center"/>
              <w:rPr>
                <w:sz w:val="24"/>
              </w:rPr>
            </w:pPr>
            <w:r>
              <w:rPr>
                <w:spacing w:val="-5"/>
                <w:sz w:val="24"/>
              </w:rPr>
              <w:t>4.6</w:t>
            </w:r>
          </w:p>
        </w:tc>
        <w:tc>
          <w:tcPr>
            <w:tcW w:w="3504" w:type="dxa"/>
          </w:tcPr>
          <w:p w:rsidR="00AC7DD6" w:rsidRDefault="00466DA9">
            <w:pPr>
              <w:pStyle w:val="TableParagraph"/>
              <w:ind w:left="107"/>
              <w:rPr>
                <w:sz w:val="24"/>
              </w:rPr>
            </w:pPr>
            <w:r>
              <w:rPr>
                <w:sz w:val="24"/>
              </w:rPr>
              <w:t>Предприятия розничной торговли, питания и бытового обслуживаниянаселения,всего</w:t>
            </w:r>
          </w:p>
          <w:p w:rsidR="00AC7DD6" w:rsidRDefault="00466DA9">
            <w:pPr>
              <w:pStyle w:val="TableParagraph"/>
              <w:spacing w:line="264" w:lineRule="exact"/>
              <w:ind w:left="107"/>
              <w:rPr>
                <w:sz w:val="24"/>
              </w:rPr>
            </w:pPr>
            <w:r>
              <w:rPr>
                <w:sz w:val="24"/>
              </w:rPr>
              <w:t xml:space="preserve">/ 1000 </w:t>
            </w:r>
            <w:r>
              <w:rPr>
                <w:spacing w:val="-4"/>
                <w:sz w:val="24"/>
              </w:rPr>
              <w:t>чел.</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4"/>
        </w:trPr>
        <w:tc>
          <w:tcPr>
            <w:tcW w:w="835" w:type="dxa"/>
          </w:tcPr>
          <w:p w:rsidR="00AC7DD6" w:rsidRDefault="00466DA9">
            <w:pPr>
              <w:pStyle w:val="TableParagraph"/>
              <w:spacing w:line="270" w:lineRule="exact"/>
              <w:ind w:left="160" w:right="153"/>
              <w:jc w:val="center"/>
              <w:rPr>
                <w:sz w:val="24"/>
              </w:rPr>
            </w:pPr>
            <w:r>
              <w:rPr>
                <w:spacing w:val="-5"/>
                <w:sz w:val="24"/>
              </w:rPr>
              <w:t>4.7</w:t>
            </w:r>
          </w:p>
        </w:tc>
        <w:tc>
          <w:tcPr>
            <w:tcW w:w="3504" w:type="dxa"/>
          </w:tcPr>
          <w:p w:rsidR="00AC7DD6" w:rsidRDefault="00466DA9">
            <w:pPr>
              <w:pStyle w:val="TableParagraph"/>
              <w:spacing w:line="270" w:lineRule="exact"/>
              <w:ind w:left="107"/>
              <w:rPr>
                <w:sz w:val="24"/>
              </w:rPr>
            </w:pPr>
            <w:r>
              <w:rPr>
                <w:spacing w:val="-2"/>
                <w:sz w:val="24"/>
              </w:rPr>
              <w:t>Учреждениякультуры</w:t>
            </w:r>
            <w:r>
              <w:rPr>
                <w:spacing w:val="-10"/>
                <w:sz w:val="24"/>
              </w:rPr>
              <w:t>и</w:t>
            </w:r>
          </w:p>
          <w:p w:rsidR="00AC7DD6" w:rsidRDefault="00466DA9">
            <w:pPr>
              <w:pStyle w:val="TableParagraph"/>
              <w:spacing w:line="264" w:lineRule="exact"/>
              <w:ind w:left="107"/>
              <w:rPr>
                <w:sz w:val="24"/>
              </w:rPr>
            </w:pPr>
            <w:r>
              <w:rPr>
                <w:sz w:val="24"/>
              </w:rPr>
              <w:t>искусства,всего/1000</w:t>
            </w:r>
            <w:r>
              <w:rPr>
                <w:spacing w:val="-4"/>
                <w:sz w:val="24"/>
              </w:rPr>
              <w:t>чел.</w:t>
            </w:r>
          </w:p>
        </w:tc>
        <w:tc>
          <w:tcPr>
            <w:tcW w:w="1961" w:type="dxa"/>
          </w:tcPr>
          <w:p w:rsidR="00AC7DD6" w:rsidRDefault="00466DA9">
            <w:pPr>
              <w:pStyle w:val="TableParagraph"/>
              <w:spacing w:line="270"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4.8</w:t>
            </w:r>
          </w:p>
        </w:tc>
        <w:tc>
          <w:tcPr>
            <w:tcW w:w="3504" w:type="dxa"/>
          </w:tcPr>
          <w:p w:rsidR="00AC7DD6" w:rsidRDefault="00466DA9">
            <w:pPr>
              <w:pStyle w:val="TableParagraph"/>
              <w:spacing w:line="268" w:lineRule="exact"/>
              <w:ind w:left="107"/>
              <w:rPr>
                <w:sz w:val="24"/>
              </w:rPr>
            </w:pPr>
            <w:r>
              <w:rPr>
                <w:spacing w:val="-4"/>
                <w:sz w:val="24"/>
              </w:rPr>
              <w:t>Физкультурно-</w:t>
            </w:r>
            <w:r>
              <w:rPr>
                <w:spacing w:val="-2"/>
                <w:sz w:val="24"/>
              </w:rPr>
              <w:t>спортивные</w:t>
            </w:r>
          </w:p>
          <w:p w:rsidR="00AC7DD6" w:rsidRDefault="00466DA9">
            <w:pPr>
              <w:pStyle w:val="TableParagraph"/>
              <w:spacing w:line="264" w:lineRule="exact"/>
              <w:ind w:left="107"/>
              <w:rPr>
                <w:sz w:val="24"/>
              </w:rPr>
            </w:pPr>
            <w:r>
              <w:rPr>
                <w:sz w:val="24"/>
              </w:rPr>
              <w:t>сооружения,всего/1000</w:t>
            </w:r>
            <w:r>
              <w:rPr>
                <w:spacing w:val="-4"/>
                <w:sz w:val="24"/>
              </w:rPr>
              <w:t xml:space="preserve"> чел.</w:t>
            </w:r>
          </w:p>
        </w:tc>
        <w:tc>
          <w:tcPr>
            <w:tcW w:w="1961" w:type="dxa"/>
          </w:tcPr>
          <w:p w:rsidR="00AC7DD6" w:rsidRDefault="00466DA9">
            <w:pPr>
              <w:pStyle w:val="TableParagraph"/>
              <w:spacing w:line="268"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4.9</w:t>
            </w:r>
          </w:p>
        </w:tc>
        <w:tc>
          <w:tcPr>
            <w:tcW w:w="3504" w:type="dxa"/>
          </w:tcPr>
          <w:p w:rsidR="00AC7DD6" w:rsidRDefault="00466DA9">
            <w:pPr>
              <w:pStyle w:val="TableParagraph"/>
              <w:spacing w:line="268" w:lineRule="exact"/>
              <w:ind w:left="107"/>
              <w:rPr>
                <w:sz w:val="24"/>
              </w:rPr>
            </w:pPr>
            <w:r>
              <w:rPr>
                <w:spacing w:val="-2"/>
                <w:sz w:val="24"/>
              </w:rPr>
              <w:t>Учреждения</w:t>
            </w:r>
          </w:p>
          <w:p w:rsidR="00AC7DD6" w:rsidRDefault="00466DA9">
            <w:pPr>
              <w:pStyle w:val="TableParagraph"/>
              <w:spacing w:line="270" w:lineRule="atLeast"/>
              <w:ind w:left="107"/>
              <w:rPr>
                <w:sz w:val="24"/>
              </w:rPr>
            </w:pPr>
            <w:r>
              <w:rPr>
                <w:spacing w:val="-2"/>
                <w:sz w:val="24"/>
              </w:rPr>
              <w:t>жилищно-коммунального хозяйства</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3"/>
        </w:trPr>
        <w:tc>
          <w:tcPr>
            <w:tcW w:w="835" w:type="dxa"/>
          </w:tcPr>
          <w:p w:rsidR="00AC7DD6" w:rsidRDefault="00466DA9">
            <w:pPr>
              <w:pStyle w:val="TableParagraph"/>
              <w:spacing w:line="268" w:lineRule="exact"/>
              <w:ind w:left="160" w:right="153"/>
              <w:jc w:val="center"/>
              <w:rPr>
                <w:sz w:val="24"/>
              </w:rPr>
            </w:pPr>
            <w:r>
              <w:rPr>
                <w:spacing w:val="-4"/>
                <w:sz w:val="24"/>
              </w:rPr>
              <w:t>4.10</w:t>
            </w:r>
          </w:p>
        </w:tc>
        <w:tc>
          <w:tcPr>
            <w:tcW w:w="3504" w:type="dxa"/>
          </w:tcPr>
          <w:p w:rsidR="00AC7DD6" w:rsidRDefault="00466DA9">
            <w:pPr>
              <w:pStyle w:val="TableParagraph"/>
              <w:ind w:left="107"/>
              <w:rPr>
                <w:sz w:val="24"/>
              </w:rPr>
            </w:pPr>
            <w:r>
              <w:rPr>
                <w:sz w:val="24"/>
              </w:rPr>
              <w:t xml:space="preserve">Организациииучреждения </w:t>
            </w:r>
            <w:r>
              <w:rPr>
                <w:spacing w:val="-2"/>
                <w:sz w:val="24"/>
              </w:rPr>
              <w:t>управления,</w:t>
            </w:r>
          </w:p>
          <w:p w:rsidR="00AC7DD6" w:rsidRDefault="00466DA9">
            <w:pPr>
              <w:pStyle w:val="TableParagraph"/>
              <w:spacing w:line="270" w:lineRule="atLeast"/>
              <w:ind w:left="107"/>
              <w:rPr>
                <w:sz w:val="24"/>
              </w:rPr>
            </w:pPr>
            <w:r>
              <w:rPr>
                <w:spacing w:val="-2"/>
                <w:sz w:val="24"/>
              </w:rPr>
              <w:t xml:space="preserve">кредитно-финансовые </w:t>
            </w:r>
            <w:r>
              <w:rPr>
                <w:sz w:val="24"/>
              </w:rPr>
              <w:t>учрежденияипредприятия</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266"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77"/>
        </w:trPr>
        <w:tc>
          <w:tcPr>
            <w:tcW w:w="835" w:type="dxa"/>
          </w:tcPr>
          <w:p w:rsidR="00AC7DD6" w:rsidRDefault="00AC7DD6">
            <w:pPr>
              <w:pStyle w:val="TableParagraph"/>
              <w:rPr>
                <w:sz w:val="20"/>
              </w:rPr>
            </w:pPr>
          </w:p>
        </w:tc>
        <w:tc>
          <w:tcPr>
            <w:tcW w:w="3504" w:type="dxa"/>
          </w:tcPr>
          <w:p w:rsidR="00AC7DD6" w:rsidRDefault="00466DA9">
            <w:pPr>
              <w:pStyle w:val="TableParagraph"/>
              <w:spacing w:line="258" w:lineRule="exact"/>
              <w:ind w:left="107"/>
              <w:rPr>
                <w:sz w:val="24"/>
              </w:rPr>
            </w:pPr>
            <w:r>
              <w:rPr>
                <w:spacing w:val="-4"/>
                <w:sz w:val="24"/>
              </w:rPr>
              <w:t>связи</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4"/>
                <w:sz w:val="24"/>
              </w:rPr>
              <w:t>4.11</w:t>
            </w:r>
          </w:p>
        </w:tc>
        <w:tc>
          <w:tcPr>
            <w:tcW w:w="3504" w:type="dxa"/>
          </w:tcPr>
          <w:p w:rsidR="00AC7DD6" w:rsidRDefault="00466DA9">
            <w:pPr>
              <w:pStyle w:val="TableParagraph"/>
              <w:spacing w:line="268" w:lineRule="exact"/>
              <w:ind w:left="107"/>
              <w:rPr>
                <w:sz w:val="24"/>
              </w:rPr>
            </w:pPr>
            <w:r>
              <w:rPr>
                <w:sz w:val="24"/>
              </w:rPr>
              <w:t>Прочиеобъектысоциального</w:t>
            </w:r>
            <w:r>
              <w:rPr>
                <w:spacing w:val="-10"/>
                <w:sz w:val="24"/>
              </w:rPr>
              <w:t xml:space="preserve"> и</w:t>
            </w:r>
          </w:p>
          <w:p w:rsidR="00AC7DD6" w:rsidRDefault="00466DA9">
            <w:pPr>
              <w:pStyle w:val="TableParagraph"/>
              <w:spacing w:line="270" w:lineRule="atLeast"/>
              <w:ind w:left="107" w:right="810"/>
              <w:rPr>
                <w:sz w:val="24"/>
              </w:rPr>
            </w:pPr>
            <w:r>
              <w:rPr>
                <w:spacing w:val="-2"/>
                <w:sz w:val="24"/>
              </w:rPr>
              <w:t xml:space="preserve">культурно-бытового </w:t>
            </w:r>
            <w:r>
              <w:rPr>
                <w:sz w:val="24"/>
              </w:rPr>
              <w:t>обслуживаниянаселения</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3"/>
        </w:trPr>
        <w:tc>
          <w:tcPr>
            <w:tcW w:w="835" w:type="dxa"/>
          </w:tcPr>
          <w:p w:rsidR="00AC7DD6" w:rsidRDefault="00466DA9">
            <w:pPr>
              <w:pStyle w:val="TableParagraph"/>
              <w:spacing w:line="268" w:lineRule="exact"/>
              <w:ind w:left="160" w:right="153"/>
              <w:jc w:val="center"/>
              <w:rPr>
                <w:sz w:val="24"/>
              </w:rPr>
            </w:pPr>
            <w:r>
              <w:rPr>
                <w:spacing w:val="-4"/>
                <w:sz w:val="24"/>
              </w:rPr>
              <w:t>4.12</w:t>
            </w:r>
          </w:p>
        </w:tc>
        <w:tc>
          <w:tcPr>
            <w:tcW w:w="3504" w:type="dxa"/>
          </w:tcPr>
          <w:p w:rsidR="00AC7DD6" w:rsidRDefault="00466DA9">
            <w:pPr>
              <w:pStyle w:val="TableParagraph"/>
              <w:ind w:left="107" w:right="632"/>
              <w:rPr>
                <w:sz w:val="24"/>
              </w:rPr>
            </w:pPr>
            <w:r>
              <w:rPr>
                <w:sz w:val="24"/>
              </w:rPr>
              <w:t>Пожарныедепо,расчетное количество объектов и машино-мест пожарных</w:t>
            </w:r>
          </w:p>
          <w:p w:rsidR="00AC7DD6" w:rsidRDefault="00466DA9">
            <w:pPr>
              <w:pStyle w:val="TableParagraph"/>
              <w:spacing w:line="264" w:lineRule="exact"/>
              <w:ind w:left="107"/>
              <w:rPr>
                <w:sz w:val="24"/>
              </w:rPr>
            </w:pPr>
            <w:r>
              <w:rPr>
                <w:spacing w:val="-2"/>
                <w:sz w:val="24"/>
              </w:rPr>
              <w:t>автомобилей</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5.</w:t>
            </w:r>
          </w:p>
        </w:tc>
        <w:tc>
          <w:tcPr>
            <w:tcW w:w="3504" w:type="dxa"/>
          </w:tcPr>
          <w:p w:rsidR="00AC7DD6" w:rsidRDefault="00466DA9">
            <w:pPr>
              <w:pStyle w:val="TableParagraph"/>
              <w:spacing w:line="256" w:lineRule="exact"/>
              <w:ind w:left="107"/>
              <w:rPr>
                <w:sz w:val="24"/>
              </w:rPr>
            </w:pPr>
            <w:r>
              <w:rPr>
                <w:sz w:val="24"/>
              </w:rPr>
              <w:t>Транспортная</w:t>
            </w:r>
            <w:r>
              <w:rPr>
                <w:spacing w:val="-2"/>
                <w:sz w:val="24"/>
              </w:rPr>
              <w:t>инфраструктура</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5.1</w:t>
            </w:r>
          </w:p>
        </w:tc>
        <w:tc>
          <w:tcPr>
            <w:tcW w:w="3504" w:type="dxa"/>
            <w:tcBorders>
              <w:bottom w:val="nil"/>
            </w:tcBorders>
          </w:tcPr>
          <w:p w:rsidR="00AC7DD6" w:rsidRDefault="00466DA9">
            <w:pPr>
              <w:pStyle w:val="TableParagraph"/>
              <w:spacing w:line="268" w:lineRule="exact"/>
              <w:ind w:left="107"/>
              <w:rPr>
                <w:sz w:val="24"/>
              </w:rPr>
            </w:pPr>
            <w:r>
              <w:rPr>
                <w:spacing w:val="-2"/>
                <w:sz w:val="24"/>
              </w:rPr>
              <w:t>Протяженность</w:t>
            </w:r>
          </w:p>
          <w:p w:rsidR="00AC7DD6" w:rsidRDefault="00466DA9">
            <w:pPr>
              <w:pStyle w:val="TableParagraph"/>
              <w:spacing w:line="268" w:lineRule="exact"/>
              <w:ind w:left="107"/>
              <w:rPr>
                <w:sz w:val="24"/>
              </w:rPr>
            </w:pPr>
            <w:r>
              <w:rPr>
                <w:sz w:val="24"/>
              </w:rPr>
              <w:t>улично-дорожнойсети,</w:t>
            </w:r>
            <w:r>
              <w:rPr>
                <w:spacing w:val="-4"/>
                <w:sz w:val="24"/>
              </w:rPr>
              <w:t>всего</w:t>
            </w:r>
          </w:p>
        </w:tc>
        <w:tc>
          <w:tcPr>
            <w:tcW w:w="1961" w:type="dxa"/>
            <w:tcBorders>
              <w:bottom w:val="nil"/>
            </w:tcBorders>
          </w:tcPr>
          <w:p w:rsidR="00AC7DD6" w:rsidRDefault="00466DA9">
            <w:pPr>
              <w:pStyle w:val="TableParagraph"/>
              <w:spacing w:line="268" w:lineRule="exact"/>
              <w:ind w:left="112" w:right="102"/>
              <w:jc w:val="center"/>
              <w:rPr>
                <w:sz w:val="24"/>
              </w:rPr>
            </w:pPr>
            <w:r>
              <w:rPr>
                <w:spacing w:val="-5"/>
                <w:sz w:val="24"/>
              </w:rPr>
              <w:t>км</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магистральные</w:t>
            </w:r>
            <w:r>
              <w:rPr>
                <w:spacing w:val="-2"/>
                <w:sz w:val="24"/>
              </w:rPr>
              <w:t>дороги</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скоростного</w:t>
            </w:r>
            <w:r>
              <w:rPr>
                <w:spacing w:val="-2"/>
                <w:sz w:val="24"/>
              </w:rPr>
              <w:t>движения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регулируемогодвижения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магистральные</w:t>
            </w:r>
            <w:r>
              <w:rPr>
                <w:spacing w:val="-4"/>
                <w:sz w:val="24"/>
              </w:rPr>
              <w:t>улицы</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общегородскогозначения:</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непрерывного</w:t>
            </w:r>
            <w:r>
              <w:rPr>
                <w:spacing w:val="-2"/>
                <w:sz w:val="24"/>
              </w:rPr>
              <w:t>движения</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регулируемогодвижения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районного</w:t>
            </w:r>
            <w:r>
              <w:rPr>
                <w:spacing w:val="-2"/>
                <w:sz w:val="24"/>
              </w:rPr>
              <w:t>значения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улицыипроезды</w:t>
            </w:r>
            <w:r>
              <w:rPr>
                <w:spacing w:val="-2"/>
                <w:sz w:val="24"/>
              </w:rPr>
              <w:t xml:space="preserve"> местного</w:t>
            </w:r>
          </w:p>
          <w:p w:rsidR="00AC7DD6" w:rsidRDefault="00466DA9">
            <w:pPr>
              <w:pStyle w:val="TableParagraph"/>
              <w:spacing w:line="264" w:lineRule="exact"/>
              <w:ind w:left="107"/>
              <w:rPr>
                <w:sz w:val="24"/>
              </w:rPr>
            </w:pPr>
            <w:r>
              <w:rPr>
                <w:spacing w:val="-2"/>
                <w:sz w:val="24"/>
              </w:rPr>
              <w:t>значения</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2"/>
        </w:trPr>
        <w:tc>
          <w:tcPr>
            <w:tcW w:w="835" w:type="dxa"/>
            <w:vMerge w:val="restart"/>
          </w:tcPr>
          <w:p w:rsidR="00AC7DD6" w:rsidRDefault="00466DA9">
            <w:pPr>
              <w:pStyle w:val="TableParagraph"/>
              <w:spacing w:line="268" w:lineRule="exact"/>
              <w:ind w:left="266"/>
              <w:rPr>
                <w:sz w:val="24"/>
              </w:rPr>
            </w:pPr>
            <w:r>
              <w:rPr>
                <w:spacing w:val="-5"/>
                <w:sz w:val="24"/>
              </w:rPr>
              <w:t>5.2</w:t>
            </w:r>
          </w:p>
        </w:tc>
        <w:tc>
          <w:tcPr>
            <w:tcW w:w="3504" w:type="dxa"/>
            <w:tcBorders>
              <w:bottom w:val="nil"/>
            </w:tcBorders>
          </w:tcPr>
          <w:p w:rsidR="00AC7DD6" w:rsidRDefault="00466DA9">
            <w:pPr>
              <w:pStyle w:val="TableParagraph"/>
              <w:spacing w:line="268" w:lineRule="exact"/>
              <w:ind w:left="107"/>
              <w:rPr>
                <w:sz w:val="24"/>
              </w:rPr>
            </w:pPr>
            <w:r>
              <w:rPr>
                <w:sz w:val="24"/>
              </w:rPr>
              <w:t>Протяженность</w:t>
            </w:r>
            <w:r>
              <w:rPr>
                <w:spacing w:val="-4"/>
                <w:sz w:val="24"/>
              </w:rPr>
              <w:t>линий</w:t>
            </w:r>
          </w:p>
          <w:p w:rsidR="00AC7DD6" w:rsidRDefault="00466DA9">
            <w:pPr>
              <w:pStyle w:val="TableParagraph"/>
              <w:spacing w:line="270" w:lineRule="atLeast"/>
              <w:ind w:left="107"/>
              <w:rPr>
                <w:sz w:val="24"/>
              </w:rPr>
            </w:pPr>
            <w:r>
              <w:rPr>
                <w:spacing w:val="-2"/>
                <w:sz w:val="24"/>
              </w:rPr>
              <w:t>общественного пассажирского транспорта</w:t>
            </w:r>
          </w:p>
        </w:tc>
        <w:tc>
          <w:tcPr>
            <w:tcW w:w="1961" w:type="dxa"/>
            <w:tcBorders>
              <w:bottom w:val="nil"/>
            </w:tcBorders>
          </w:tcPr>
          <w:p w:rsidR="00AC7DD6" w:rsidRDefault="00466DA9">
            <w:pPr>
              <w:pStyle w:val="TableParagraph"/>
              <w:spacing w:line="268" w:lineRule="exact"/>
              <w:ind w:left="112" w:right="102"/>
              <w:jc w:val="center"/>
              <w:rPr>
                <w:sz w:val="24"/>
              </w:rPr>
            </w:pPr>
            <w:r>
              <w:rPr>
                <w:spacing w:val="-5"/>
                <w:sz w:val="24"/>
              </w:rPr>
              <w:t>км</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трамвай</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троллейбус</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автобус</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5.3</w:t>
            </w:r>
          </w:p>
        </w:tc>
        <w:tc>
          <w:tcPr>
            <w:tcW w:w="3504" w:type="dxa"/>
            <w:tcBorders>
              <w:bottom w:val="nil"/>
            </w:tcBorders>
          </w:tcPr>
          <w:p w:rsidR="00AC7DD6" w:rsidRDefault="00466DA9">
            <w:pPr>
              <w:pStyle w:val="TableParagraph"/>
              <w:spacing w:line="268" w:lineRule="exact"/>
              <w:ind w:left="107"/>
              <w:rPr>
                <w:sz w:val="24"/>
              </w:rPr>
            </w:pPr>
            <w:r>
              <w:rPr>
                <w:sz w:val="24"/>
              </w:rPr>
              <w:t>Гаражиистоянкидля</w:t>
            </w:r>
            <w:r>
              <w:rPr>
                <w:spacing w:val="-2"/>
                <w:sz w:val="24"/>
              </w:rPr>
              <w:t>хранения</w:t>
            </w:r>
          </w:p>
          <w:p w:rsidR="00AC7DD6" w:rsidRDefault="00466DA9">
            <w:pPr>
              <w:pStyle w:val="TableParagraph"/>
              <w:spacing w:line="268" w:lineRule="exact"/>
              <w:ind w:left="107"/>
              <w:rPr>
                <w:sz w:val="24"/>
              </w:rPr>
            </w:pPr>
            <w:r>
              <w:rPr>
                <w:sz w:val="24"/>
              </w:rPr>
              <w:t>легковых</w:t>
            </w:r>
            <w:r>
              <w:rPr>
                <w:spacing w:val="-2"/>
                <w:sz w:val="24"/>
              </w:rPr>
              <w:t>автомобилей</w:t>
            </w:r>
          </w:p>
        </w:tc>
        <w:tc>
          <w:tcPr>
            <w:tcW w:w="1961" w:type="dxa"/>
            <w:tcBorders>
              <w:bottom w:val="nil"/>
            </w:tcBorders>
          </w:tcPr>
          <w:p w:rsidR="00AC7DD6" w:rsidRDefault="00466DA9">
            <w:pPr>
              <w:pStyle w:val="TableParagraph"/>
              <w:spacing w:line="268" w:lineRule="exact"/>
              <w:ind w:left="110" w:right="102"/>
              <w:jc w:val="center"/>
              <w:rPr>
                <w:sz w:val="24"/>
              </w:rPr>
            </w:pPr>
            <w:r>
              <w:rPr>
                <w:sz w:val="24"/>
              </w:rPr>
              <w:t>маш.</w:t>
            </w:r>
            <w:r>
              <w:rPr>
                <w:spacing w:val="-4"/>
                <w:sz w:val="24"/>
              </w:rPr>
              <w:t>мест</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постоянного</w:t>
            </w:r>
            <w:r>
              <w:rPr>
                <w:spacing w:val="-2"/>
                <w:sz w:val="24"/>
              </w:rPr>
              <w:t>хранения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временного</w:t>
            </w:r>
            <w:r>
              <w:rPr>
                <w:spacing w:val="-2"/>
                <w:sz w:val="24"/>
              </w:rPr>
              <w:t>хранения</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4"/>
        </w:trPr>
        <w:tc>
          <w:tcPr>
            <w:tcW w:w="835" w:type="dxa"/>
          </w:tcPr>
          <w:p w:rsidR="00AC7DD6" w:rsidRDefault="00466DA9">
            <w:pPr>
              <w:pStyle w:val="TableParagraph"/>
              <w:spacing w:line="270" w:lineRule="exact"/>
              <w:ind w:left="160" w:right="153"/>
              <w:jc w:val="center"/>
              <w:rPr>
                <w:sz w:val="24"/>
              </w:rPr>
            </w:pPr>
            <w:r>
              <w:rPr>
                <w:spacing w:val="-5"/>
                <w:sz w:val="24"/>
              </w:rPr>
              <w:t>6.</w:t>
            </w:r>
          </w:p>
        </w:tc>
        <w:tc>
          <w:tcPr>
            <w:tcW w:w="3504" w:type="dxa"/>
          </w:tcPr>
          <w:p w:rsidR="00AC7DD6" w:rsidRDefault="00466DA9">
            <w:pPr>
              <w:pStyle w:val="TableParagraph"/>
              <w:spacing w:line="270" w:lineRule="exact"/>
              <w:ind w:left="107"/>
              <w:rPr>
                <w:sz w:val="24"/>
              </w:rPr>
            </w:pPr>
            <w:r>
              <w:rPr>
                <w:sz w:val="24"/>
              </w:rPr>
              <w:t>Инженерноеоборудование</w:t>
            </w:r>
            <w:r>
              <w:rPr>
                <w:spacing w:val="-10"/>
                <w:sz w:val="24"/>
              </w:rPr>
              <w:t>и</w:t>
            </w:r>
          </w:p>
          <w:p w:rsidR="00AC7DD6" w:rsidRDefault="00466DA9">
            <w:pPr>
              <w:pStyle w:val="TableParagraph"/>
              <w:spacing w:line="264" w:lineRule="exact"/>
              <w:ind w:left="107"/>
              <w:rPr>
                <w:sz w:val="24"/>
              </w:rPr>
            </w:pPr>
            <w:r>
              <w:rPr>
                <w:spacing w:val="-2"/>
                <w:sz w:val="24"/>
              </w:rPr>
              <w:t>благоустройствотерритории</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6.1</w:t>
            </w:r>
          </w:p>
        </w:tc>
        <w:tc>
          <w:tcPr>
            <w:tcW w:w="3504" w:type="dxa"/>
          </w:tcPr>
          <w:p w:rsidR="00AC7DD6" w:rsidRDefault="00466DA9">
            <w:pPr>
              <w:pStyle w:val="TableParagraph"/>
              <w:spacing w:line="256" w:lineRule="exact"/>
              <w:ind w:left="107"/>
              <w:rPr>
                <w:sz w:val="24"/>
              </w:rPr>
            </w:pPr>
            <w:r>
              <w:rPr>
                <w:spacing w:val="-2"/>
                <w:sz w:val="24"/>
              </w:rPr>
              <w:t>Водопотребление,</w:t>
            </w:r>
            <w:r>
              <w:rPr>
                <w:spacing w:val="-4"/>
                <w:sz w:val="24"/>
              </w:rPr>
              <w:t>всего</w:t>
            </w:r>
          </w:p>
        </w:tc>
        <w:tc>
          <w:tcPr>
            <w:tcW w:w="1961" w:type="dxa"/>
          </w:tcPr>
          <w:p w:rsidR="00AC7DD6" w:rsidRDefault="00466DA9">
            <w:pPr>
              <w:pStyle w:val="TableParagraph"/>
              <w:spacing w:line="256" w:lineRule="exact"/>
              <w:ind w:left="112" w:right="99"/>
              <w:jc w:val="center"/>
              <w:rPr>
                <w:sz w:val="24"/>
              </w:rPr>
            </w:pPr>
            <w:r>
              <w:rPr>
                <w:sz w:val="24"/>
              </w:rPr>
              <w:t>тыс.куб.м/</w:t>
            </w:r>
            <w:r>
              <w:rPr>
                <w:spacing w:val="-4"/>
                <w:sz w:val="24"/>
              </w:rPr>
              <w:t>сут.</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6"/>
        </w:trPr>
        <w:tc>
          <w:tcPr>
            <w:tcW w:w="835" w:type="dxa"/>
          </w:tcPr>
          <w:p w:rsidR="00AC7DD6" w:rsidRDefault="00466DA9">
            <w:pPr>
              <w:pStyle w:val="TableParagraph"/>
              <w:spacing w:line="256" w:lineRule="exact"/>
              <w:ind w:left="160" w:right="153"/>
              <w:jc w:val="center"/>
              <w:rPr>
                <w:sz w:val="24"/>
              </w:rPr>
            </w:pPr>
            <w:r>
              <w:rPr>
                <w:spacing w:val="-5"/>
                <w:sz w:val="24"/>
              </w:rPr>
              <w:t>6.2</w:t>
            </w:r>
          </w:p>
        </w:tc>
        <w:tc>
          <w:tcPr>
            <w:tcW w:w="3504" w:type="dxa"/>
          </w:tcPr>
          <w:p w:rsidR="00AC7DD6" w:rsidRDefault="00466DA9">
            <w:pPr>
              <w:pStyle w:val="TableParagraph"/>
              <w:spacing w:line="256" w:lineRule="exact"/>
              <w:ind w:left="107"/>
              <w:rPr>
                <w:sz w:val="24"/>
              </w:rPr>
            </w:pPr>
            <w:r>
              <w:rPr>
                <w:spacing w:val="-2"/>
                <w:sz w:val="24"/>
              </w:rPr>
              <w:t>Водоотведение</w:t>
            </w:r>
          </w:p>
        </w:tc>
        <w:tc>
          <w:tcPr>
            <w:tcW w:w="1961" w:type="dxa"/>
          </w:tcPr>
          <w:p w:rsidR="00AC7DD6" w:rsidRDefault="00466DA9">
            <w:pPr>
              <w:pStyle w:val="TableParagraph"/>
              <w:spacing w:line="256" w:lineRule="exact"/>
              <w:ind w:left="112" w:right="99"/>
              <w:jc w:val="center"/>
              <w:rPr>
                <w:sz w:val="24"/>
              </w:rPr>
            </w:pPr>
            <w:r>
              <w:rPr>
                <w:sz w:val="24"/>
              </w:rPr>
              <w:t>тыс.куб.м/</w:t>
            </w:r>
            <w:r>
              <w:rPr>
                <w:spacing w:val="-4"/>
                <w:sz w:val="24"/>
              </w:rPr>
              <w:t>сут.</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6.3</w:t>
            </w:r>
          </w:p>
        </w:tc>
        <w:tc>
          <w:tcPr>
            <w:tcW w:w="3504" w:type="dxa"/>
          </w:tcPr>
          <w:p w:rsidR="00AC7DD6" w:rsidRDefault="00466DA9">
            <w:pPr>
              <w:pStyle w:val="TableParagraph"/>
              <w:spacing w:line="256" w:lineRule="exact"/>
              <w:ind w:left="107"/>
              <w:rPr>
                <w:sz w:val="24"/>
              </w:rPr>
            </w:pPr>
            <w:r>
              <w:rPr>
                <w:spacing w:val="-2"/>
                <w:sz w:val="24"/>
              </w:rPr>
              <w:t>Электропотребление</w:t>
            </w:r>
          </w:p>
        </w:tc>
        <w:tc>
          <w:tcPr>
            <w:tcW w:w="1961" w:type="dxa"/>
          </w:tcPr>
          <w:p w:rsidR="00AC7DD6" w:rsidRDefault="00466DA9">
            <w:pPr>
              <w:pStyle w:val="TableParagraph"/>
              <w:spacing w:line="256" w:lineRule="exact"/>
              <w:ind w:left="112" w:right="101"/>
              <w:jc w:val="center"/>
              <w:rPr>
                <w:sz w:val="24"/>
              </w:rPr>
            </w:pPr>
            <w:r>
              <w:rPr>
                <w:sz w:val="24"/>
              </w:rPr>
              <w:t>кВт.ч/</w:t>
            </w:r>
            <w:r>
              <w:rPr>
                <w:spacing w:val="-5"/>
                <w:sz w:val="24"/>
              </w:rPr>
              <w:t>год</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6.4</w:t>
            </w:r>
          </w:p>
        </w:tc>
        <w:tc>
          <w:tcPr>
            <w:tcW w:w="3504" w:type="dxa"/>
          </w:tcPr>
          <w:p w:rsidR="00AC7DD6" w:rsidRDefault="00466DA9">
            <w:pPr>
              <w:pStyle w:val="TableParagraph"/>
              <w:spacing w:line="256" w:lineRule="exact"/>
              <w:ind w:left="107"/>
              <w:rPr>
                <w:sz w:val="24"/>
              </w:rPr>
            </w:pPr>
            <w:r>
              <w:rPr>
                <w:spacing w:val="-2"/>
                <w:sz w:val="24"/>
              </w:rPr>
              <w:t>Расход</w:t>
            </w:r>
            <w:r>
              <w:rPr>
                <w:spacing w:val="-4"/>
                <w:sz w:val="24"/>
              </w:rPr>
              <w:t>газа</w:t>
            </w:r>
          </w:p>
        </w:tc>
        <w:tc>
          <w:tcPr>
            <w:tcW w:w="1961" w:type="dxa"/>
          </w:tcPr>
          <w:p w:rsidR="00AC7DD6" w:rsidRDefault="00466DA9">
            <w:pPr>
              <w:pStyle w:val="TableParagraph"/>
              <w:spacing w:line="256" w:lineRule="exact"/>
              <w:ind w:left="112" w:right="99"/>
              <w:jc w:val="center"/>
              <w:rPr>
                <w:sz w:val="24"/>
              </w:rPr>
            </w:pPr>
            <w:r>
              <w:rPr>
                <w:sz w:val="24"/>
              </w:rPr>
              <w:t>млн.куб.м/</w:t>
            </w:r>
            <w:r>
              <w:rPr>
                <w:spacing w:val="-5"/>
                <w:sz w:val="24"/>
              </w:rPr>
              <w:t>год</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6.5</w:t>
            </w:r>
          </w:p>
        </w:tc>
        <w:tc>
          <w:tcPr>
            <w:tcW w:w="3504" w:type="dxa"/>
          </w:tcPr>
          <w:p w:rsidR="00AC7DD6" w:rsidRDefault="00466DA9">
            <w:pPr>
              <w:pStyle w:val="TableParagraph"/>
              <w:ind w:left="107"/>
              <w:rPr>
                <w:sz w:val="24"/>
              </w:rPr>
            </w:pPr>
            <w:r>
              <w:rPr>
                <w:sz w:val="24"/>
              </w:rPr>
              <w:t>Общеепотреблениетеплана отопление, вентиляцию,</w:t>
            </w:r>
          </w:p>
          <w:p w:rsidR="00AC7DD6" w:rsidRDefault="00466DA9">
            <w:pPr>
              <w:pStyle w:val="TableParagraph"/>
              <w:spacing w:line="264" w:lineRule="exact"/>
              <w:ind w:left="107"/>
              <w:rPr>
                <w:sz w:val="24"/>
              </w:rPr>
            </w:pPr>
            <w:r>
              <w:rPr>
                <w:sz w:val="24"/>
              </w:rPr>
              <w:t>горячее</w:t>
            </w:r>
            <w:r>
              <w:rPr>
                <w:spacing w:val="-2"/>
                <w:sz w:val="24"/>
              </w:rPr>
              <w:t>водоснабжение</w:t>
            </w:r>
          </w:p>
        </w:tc>
        <w:tc>
          <w:tcPr>
            <w:tcW w:w="1961" w:type="dxa"/>
          </w:tcPr>
          <w:p w:rsidR="00AC7DD6" w:rsidRDefault="00466DA9">
            <w:pPr>
              <w:pStyle w:val="TableParagraph"/>
              <w:spacing w:line="268" w:lineRule="exact"/>
              <w:ind w:left="112" w:right="99"/>
              <w:jc w:val="center"/>
              <w:rPr>
                <w:sz w:val="24"/>
              </w:rPr>
            </w:pPr>
            <w:r>
              <w:rPr>
                <w:sz w:val="24"/>
              </w:rPr>
              <w:t>млн.Гкал/</w:t>
            </w:r>
            <w:r>
              <w:rPr>
                <w:spacing w:val="-5"/>
                <w:sz w:val="24"/>
              </w:rPr>
              <w:t>год</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8"/>
        </w:trPr>
        <w:tc>
          <w:tcPr>
            <w:tcW w:w="835" w:type="dxa"/>
            <w:vMerge w:val="restart"/>
          </w:tcPr>
          <w:p w:rsidR="00AC7DD6" w:rsidRDefault="00466DA9">
            <w:pPr>
              <w:pStyle w:val="TableParagraph"/>
              <w:spacing w:line="270" w:lineRule="exact"/>
              <w:ind w:left="266"/>
              <w:rPr>
                <w:sz w:val="24"/>
              </w:rPr>
            </w:pPr>
            <w:r>
              <w:rPr>
                <w:spacing w:val="-5"/>
                <w:sz w:val="24"/>
              </w:rPr>
              <w:t>6.6</w:t>
            </w:r>
          </w:p>
        </w:tc>
        <w:tc>
          <w:tcPr>
            <w:tcW w:w="3504" w:type="dxa"/>
            <w:tcBorders>
              <w:bottom w:val="nil"/>
            </w:tcBorders>
          </w:tcPr>
          <w:p w:rsidR="00AC7DD6" w:rsidRDefault="00466DA9">
            <w:pPr>
              <w:pStyle w:val="TableParagraph"/>
              <w:spacing w:line="270" w:lineRule="exact"/>
              <w:ind w:left="107"/>
              <w:rPr>
                <w:sz w:val="24"/>
              </w:rPr>
            </w:pPr>
            <w:r>
              <w:rPr>
                <w:sz w:val="24"/>
              </w:rPr>
              <w:t>Количествотвердых</w:t>
            </w:r>
            <w:r>
              <w:rPr>
                <w:spacing w:val="-2"/>
                <w:sz w:val="24"/>
              </w:rPr>
              <w:t>бытовых</w:t>
            </w:r>
          </w:p>
          <w:p w:rsidR="00AC7DD6" w:rsidRDefault="00466DA9">
            <w:pPr>
              <w:pStyle w:val="TableParagraph"/>
              <w:spacing w:line="268" w:lineRule="exact"/>
              <w:ind w:left="107"/>
              <w:rPr>
                <w:sz w:val="24"/>
              </w:rPr>
            </w:pPr>
            <w:r>
              <w:rPr>
                <w:spacing w:val="-2"/>
                <w:sz w:val="24"/>
              </w:rPr>
              <w:t>отходов</w:t>
            </w:r>
          </w:p>
        </w:tc>
        <w:tc>
          <w:tcPr>
            <w:tcW w:w="1961" w:type="dxa"/>
            <w:tcBorders>
              <w:bottom w:val="nil"/>
            </w:tcBorders>
          </w:tcPr>
          <w:p w:rsidR="00AC7DD6" w:rsidRDefault="00466DA9">
            <w:pPr>
              <w:pStyle w:val="TableParagraph"/>
              <w:spacing w:line="270" w:lineRule="exact"/>
              <w:ind w:left="112" w:right="99"/>
              <w:jc w:val="center"/>
              <w:rPr>
                <w:sz w:val="24"/>
              </w:rPr>
            </w:pPr>
            <w:r>
              <w:rPr>
                <w:sz w:val="24"/>
              </w:rPr>
              <w:t>тыс.куб.</w:t>
            </w:r>
            <w:r>
              <w:rPr>
                <w:spacing w:val="-2"/>
                <w:sz w:val="24"/>
              </w:rPr>
              <w:t>м/сут.</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втомчисле</w:t>
            </w:r>
            <w:r>
              <w:rPr>
                <w:spacing w:val="-2"/>
                <w:sz w:val="24"/>
              </w:rPr>
              <w:t>утилизируемых</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6.7</w:t>
            </w:r>
          </w:p>
        </w:tc>
        <w:tc>
          <w:tcPr>
            <w:tcW w:w="3504" w:type="dxa"/>
          </w:tcPr>
          <w:p w:rsidR="00AC7DD6" w:rsidRDefault="00466DA9">
            <w:pPr>
              <w:pStyle w:val="TableParagraph"/>
              <w:ind w:left="107" w:right="794"/>
              <w:rPr>
                <w:sz w:val="24"/>
              </w:rPr>
            </w:pPr>
            <w:r>
              <w:rPr>
                <w:sz w:val="24"/>
              </w:rPr>
              <w:t>Территории, требующие проведенияспециальных</w:t>
            </w:r>
          </w:p>
          <w:p w:rsidR="00AC7DD6" w:rsidRDefault="00466DA9">
            <w:pPr>
              <w:pStyle w:val="TableParagraph"/>
              <w:spacing w:line="264" w:lineRule="exact"/>
              <w:ind w:left="107"/>
              <w:rPr>
                <w:sz w:val="24"/>
              </w:rPr>
            </w:pPr>
            <w:r>
              <w:rPr>
                <w:sz w:val="24"/>
              </w:rPr>
              <w:t xml:space="preserve">мероприятий по </w:t>
            </w:r>
            <w:r>
              <w:rPr>
                <w:spacing w:val="-2"/>
                <w:sz w:val="24"/>
              </w:rPr>
              <w:t>инженерной</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103"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77"/>
        </w:trPr>
        <w:tc>
          <w:tcPr>
            <w:tcW w:w="835" w:type="dxa"/>
          </w:tcPr>
          <w:p w:rsidR="00AC7DD6" w:rsidRDefault="00AC7DD6">
            <w:pPr>
              <w:pStyle w:val="TableParagraph"/>
              <w:rPr>
                <w:sz w:val="20"/>
              </w:rPr>
            </w:pPr>
          </w:p>
        </w:tc>
        <w:tc>
          <w:tcPr>
            <w:tcW w:w="3504" w:type="dxa"/>
          </w:tcPr>
          <w:p w:rsidR="00AC7DD6" w:rsidRDefault="00466DA9">
            <w:pPr>
              <w:pStyle w:val="TableParagraph"/>
              <w:spacing w:line="258" w:lineRule="exact"/>
              <w:ind w:left="107"/>
              <w:rPr>
                <w:sz w:val="24"/>
              </w:rPr>
            </w:pPr>
            <w:r>
              <w:rPr>
                <w:spacing w:val="-2"/>
                <w:sz w:val="24"/>
              </w:rPr>
              <w:t>подготовке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6.8</w:t>
            </w:r>
          </w:p>
        </w:tc>
        <w:tc>
          <w:tcPr>
            <w:tcW w:w="3504" w:type="dxa"/>
          </w:tcPr>
          <w:p w:rsidR="00AC7DD6" w:rsidRDefault="00466DA9">
            <w:pPr>
              <w:pStyle w:val="TableParagraph"/>
              <w:spacing w:line="268" w:lineRule="exact"/>
              <w:ind w:left="107"/>
              <w:rPr>
                <w:sz w:val="24"/>
              </w:rPr>
            </w:pPr>
            <w:r>
              <w:rPr>
                <w:sz w:val="24"/>
              </w:rPr>
              <w:t>Потребностьвиных</w:t>
            </w:r>
            <w:r>
              <w:rPr>
                <w:spacing w:val="-2"/>
                <w:sz w:val="24"/>
              </w:rPr>
              <w:t>видах</w:t>
            </w:r>
          </w:p>
          <w:p w:rsidR="00AC7DD6" w:rsidRDefault="00466DA9">
            <w:pPr>
              <w:pStyle w:val="TableParagraph"/>
              <w:spacing w:line="264" w:lineRule="exact"/>
              <w:ind w:left="107"/>
              <w:rPr>
                <w:sz w:val="24"/>
              </w:rPr>
            </w:pPr>
            <w:r>
              <w:rPr>
                <w:sz w:val="24"/>
              </w:rPr>
              <w:t>инженерного</w:t>
            </w:r>
            <w:r>
              <w:rPr>
                <w:spacing w:val="-2"/>
                <w:sz w:val="24"/>
              </w:rPr>
              <w:t>оборудования</w:t>
            </w:r>
          </w:p>
        </w:tc>
        <w:tc>
          <w:tcPr>
            <w:tcW w:w="1961" w:type="dxa"/>
          </w:tcPr>
          <w:p w:rsidR="00AC7DD6" w:rsidRDefault="00466DA9">
            <w:pPr>
              <w:pStyle w:val="TableParagraph"/>
              <w:spacing w:line="268"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7.</w:t>
            </w:r>
          </w:p>
        </w:tc>
        <w:tc>
          <w:tcPr>
            <w:tcW w:w="3504" w:type="dxa"/>
          </w:tcPr>
          <w:p w:rsidR="00AC7DD6" w:rsidRDefault="00466DA9">
            <w:pPr>
              <w:pStyle w:val="TableParagraph"/>
              <w:spacing w:line="256" w:lineRule="exact"/>
              <w:ind w:left="107"/>
              <w:rPr>
                <w:sz w:val="24"/>
              </w:rPr>
            </w:pPr>
            <w:r>
              <w:rPr>
                <w:sz w:val="24"/>
              </w:rPr>
              <w:t>Охранаокружающей</w:t>
            </w:r>
            <w:r>
              <w:rPr>
                <w:spacing w:val="-2"/>
                <w:sz w:val="24"/>
              </w:rPr>
              <w:t>среды</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7.1</w:t>
            </w:r>
          </w:p>
        </w:tc>
        <w:tc>
          <w:tcPr>
            <w:tcW w:w="3504" w:type="dxa"/>
          </w:tcPr>
          <w:p w:rsidR="00AC7DD6" w:rsidRDefault="00466DA9">
            <w:pPr>
              <w:pStyle w:val="TableParagraph"/>
              <w:spacing w:line="268" w:lineRule="exact"/>
              <w:ind w:left="107"/>
              <w:rPr>
                <w:sz w:val="24"/>
              </w:rPr>
            </w:pPr>
            <w:r>
              <w:rPr>
                <w:spacing w:val="-2"/>
                <w:sz w:val="24"/>
              </w:rPr>
              <w:t>Озеленение</w:t>
            </w:r>
          </w:p>
          <w:p w:rsidR="00AC7DD6" w:rsidRDefault="00466DA9">
            <w:pPr>
              <w:pStyle w:val="TableParagraph"/>
              <w:spacing w:line="264" w:lineRule="exact"/>
              <w:ind w:left="107"/>
              <w:rPr>
                <w:sz w:val="24"/>
              </w:rPr>
            </w:pPr>
            <w:r>
              <w:rPr>
                <w:sz w:val="24"/>
              </w:rPr>
              <w:t>санитарно-защитных</w:t>
            </w:r>
            <w:r>
              <w:rPr>
                <w:spacing w:val="-5"/>
                <w:sz w:val="24"/>
              </w:rPr>
              <w:t>зон</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7.2</w:t>
            </w:r>
          </w:p>
        </w:tc>
        <w:tc>
          <w:tcPr>
            <w:tcW w:w="3504" w:type="dxa"/>
          </w:tcPr>
          <w:p w:rsidR="00AC7DD6" w:rsidRDefault="00466DA9">
            <w:pPr>
              <w:pStyle w:val="TableParagraph"/>
              <w:spacing w:line="268" w:lineRule="exact"/>
              <w:ind w:left="107"/>
              <w:rPr>
                <w:sz w:val="24"/>
              </w:rPr>
            </w:pPr>
            <w:r>
              <w:rPr>
                <w:spacing w:val="-2"/>
                <w:sz w:val="24"/>
              </w:rPr>
              <w:t>Уровеньзагрязнения</w:t>
            </w:r>
          </w:p>
          <w:p w:rsidR="00AC7DD6" w:rsidRDefault="00466DA9">
            <w:pPr>
              <w:pStyle w:val="TableParagraph"/>
              <w:spacing w:line="264" w:lineRule="exact"/>
              <w:ind w:left="107"/>
              <w:rPr>
                <w:sz w:val="24"/>
              </w:rPr>
            </w:pPr>
            <w:r>
              <w:rPr>
                <w:sz w:val="24"/>
              </w:rPr>
              <w:t>атмосферного</w:t>
            </w:r>
            <w:r>
              <w:rPr>
                <w:spacing w:val="-2"/>
                <w:sz w:val="24"/>
              </w:rPr>
              <w:t>воздуха</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7.3</w:t>
            </w:r>
          </w:p>
        </w:tc>
        <w:tc>
          <w:tcPr>
            <w:tcW w:w="3504" w:type="dxa"/>
          </w:tcPr>
          <w:p w:rsidR="00AC7DD6" w:rsidRDefault="00466DA9">
            <w:pPr>
              <w:pStyle w:val="TableParagraph"/>
              <w:spacing w:line="256" w:lineRule="exact"/>
              <w:ind w:left="107"/>
              <w:rPr>
                <w:sz w:val="24"/>
              </w:rPr>
            </w:pPr>
            <w:r>
              <w:rPr>
                <w:spacing w:val="-2"/>
                <w:sz w:val="24"/>
              </w:rPr>
              <w:t>Уровеньшумовоговоздействия</w:t>
            </w:r>
          </w:p>
        </w:tc>
        <w:tc>
          <w:tcPr>
            <w:tcW w:w="1961" w:type="dxa"/>
          </w:tcPr>
          <w:p w:rsidR="00AC7DD6" w:rsidRDefault="00466DA9">
            <w:pPr>
              <w:pStyle w:val="TableParagraph"/>
              <w:spacing w:line="256" w:lineRule="exact"/>
              <w:ind w:left="112" w:right="102"/>
              <w:jc w:val="center"/>
              <w:rPr>
                <w:sz w:val="24"/>
              </w:rPr>
            </w:pPr>
            <w:r>
              <w:rPr>
                <w:spacing w:val="-5"/>
                <w:sz w:val="24"/>
              </w:rPr>
              <w:t>Дб</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1105"/>
        </w:trPr>
        <w:tc>
          <w:tcPr>
            <w:tcW w:w="835" w:type="dxa"/>
          </w:tcPr>
          <w:p w:rsidR="00AC7DD6" w:rsidRDefault="00466DA9">
            <w:pPr>
              <w:pStyle w:val="TableParagraph"/>
              <w:spacing w:line="270" w:lineRule="exact"/>
              <w:ind w:left="160" w:right="153"/>
              <w:jc w:val="center"/>
              <w:rPr>
                <w:sz w:val="24"/>
              </w:rPr>
            </w:pPr>
            <w:r>
              <w:rPr>
                <w:spacing w:val="-5"/>
                <w:sz w:val="24"/>
              </w:rPr>
              <w:t>7.4</w:t>
            </w:r>
          </w:p>
        </w:tc>
        <w:tc>
          <w:tcPr>
            <w:tcW w:w="3504" w:type="dxa"/>
          </w:tcPr>
          <w:p w:rsidR="00AC7DD6" w:rsidRDefault="00466DA9">
            <w:pPr>
              <w:pStyle w:val="TableParagraph"/>
              <w:ind w:left="107" w:right="794"/>
              <w:rPr>
                <w:sz w:val="24"/>
              </w:rPr>
            </w:pPr>
            <w:r>
              <w:rPr>
                <w:sz w:val="24"/>
              </w:rPr>
              <w:t>Территории, требующие проведенияспециальных мероприятий по охране</w:t>
            </w:r>
          </w:p>
          <w:p w:rsidR="00AC7DD6" w:rsidRDefault="00466DA9">
            <w:pPr>
              <w:pStyle w:val="TableParagraph"/>
              <w:spacing w:line="264" w:lineRule="exact"/>
              <w:ind w:left="107"/>
              <w:rPr>
                <w:sz w:val="24"/>
              </w:rPr>
            </w:pPr>
            <w:r>
              <w:rPr>
                <w:sz w:val="24"/>
              </w:rPr>
              <w:t>окружающей</w:t>
            </w:r>
            <w:r>
              <w:rPr>
                <w:spacing w:val="-4"/>
                <w:sz w:val="24"/>
              </w:rPr>
              <w:t>среды</w:t>
            </w:r>
          </w:p>
        </w:tc>
        <w:tc>
          <w:tcPr>
            <w:tcW w:w="1961" w:type="dxa"/>
          </w:tcPr>
          <w:p w:rsidR="00AC7DD6" w:rsidRDefault="00466DA9">
            <w:pPr>
              <w:pStyle w:val="TableParagraph"/>
              <w:spacing w:line="270"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4"/>
        </w:trPr>
        <w:tc>
          <w:tcPr>
            <w:tcW w:w="835" w:type="dxa"/>
          </w:tcPr>
          <w:p w:rsidR="00AC7DD6" w:rsidRDefault="00466DA9">
            <w:pPr>
              <w:pStyle w:val="TableParagraph"/>
              <w:spacing w:line="268" w:lineRule="exact"/>
              <w:ind w:left="160" w:right="153"/>
              <w:jc w:val="center"/>
              <w:rPr>
                <w:sz w:val="24"/>
              </w:rPr>
            </w:pPr>
            <w:r>
              <w:rPr>
                <w:spacing w:val="-5"/>
                <w:sz w:val="24"/>
              </w:rPr>
              <w:t>8.</w:t>
            </w:r>
          </w:p>
        </w:tc>
        <w:tc>
          <w:tcPr>
            <w:tcW w:w="3504" w:type="dxa"/>
          </w:tcPr>
          <w:p w:rsidR="00AC7DD6" w:rsidRDefault="00466DA9">
            <w:pPr>
              <w:pStyle w:val="TableParagraph"/>
              <w:ind w:left="107"/>
              <w:rPr>
                <w:sz w:val="24"/>
              </w:rPr>
            </w:pPr>
            <w:r>
              <w:rPr>
                <w:sz w:val="24"/>
              </w:rPr>
              <w:t>Ориентировочная стоимость строительства по</w:t>
            </w:r>
          </w:p>
          <w:p w:rsidR="00AC7DD6" w:rsidRDefault="00466DA9">
            <w:pPr>
              <w:pStyle w:val="TableParagraph"/>
              <w:spacing w:line="270" w:lineRule="atLeast"/>
              <w:ind w:left="107" w:right="115"/>
              <w:rPr>
                <w:sz w:val="24"/>
              </w:rPr>
            </w:pPr>
            <w:r>
              <w:rPr>
                <w:sz w:val="24"/>
              </w:rPr>
              <w:t>первоочередныммероприятиям реализации проекта, всего</w:t>
            </w:r>
          </w:p>
        </w:tc>
        <w:tc>
          <w:tcPr>
            <w:tcW w:w="1961" w:type="dxa"/>
          </w:tcPr>
          <w:p w:rsidR="00AC7DD6" w:rsidRDefault="00466DA9">
            <w:pPr>
              <w:pStyle w:val="TableParagraph"/>
              <w:spacing w:line="268" w:lineRule="exact"/>
              <w:ind w:left="112" w:right="101"/>
              <w:jc w:val="center"/>
              <w:rPr>
                <w:sz w:val="24"/>
              </w:rPr>
            </w:pPr>
            <w:r>
              <w:rPr>
                <w:sz w:val="24"/>
              </w:rPr>
              <w:t xml:space="preserve">млн. </w:t>
            </w:r>
            <w:r>
              <w:rPr>
                <w:spacing w:val="-4"/>
                <w:sz w:val="24"/>
              </w:rPr>
              <w:t>руб.</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9"/>
        </w:trPr>
        <w:tc>
          <w:tcPr>
            <w:tcW w:w="835" w:type="dxa"/>
            <w:vMerge w:val="restart"/>
          </w:tcPr>
          <w:p w:rsidR="00AC7DD6" w:rsidRDefault="00466DA9">
            <w:pPr>
              <w:pStyle w:val="TableParagraph"/>
              <w:spacing w:line="268" w:lineRule="exact"/>
              <w:ind w:left="266"/>
              <w:rPr>
                <w:sz w:val="24"/>
              </w:rPr>
            </w:pPr>
            <w:r>
              <w:rPr>
                <w:spacing w:val="-5"/>
                <w:sz w:val="24"/>
              </w:rPr>
              <w:t>8.1</w:t>
            </w:r>
          </w:p>
        </w:tc>
        <w:tc>
          <w:tcPr>
            <w:tcW w:w="3504" w:type="dxa"/>
            <w:tcBorders>
              <w:bottom w:val="nil"/>
            </w:tcBorders>
          </w:tcPr>
          <w:p w:rsidR="00AC7DD6" w:rsidRDefault="00466DA9">
            <w:pPr>
              <w:pStyle w:val="TableParagraph"/>
              <w:spacing w:line="260" w:lineRule="exact"/>
              <w:ind w:left="107"/>
              <w:rPr>
                <w:sz w:val="24"/>
              </w:rPr>
            </w:pPr>
            <w:r>
              <w:rPr>
                <w:sz w:val="24"/>
              </w:rPr>
              <w:t>втом</w:t>
            </w:r>
            <w:r>
              <w:rPr>
                <w:spacing w:val="-2"/>
                <w:sz w:val="24"/>
              </w:rPr>
              <w:t>числе:</w:t>
            </w:r>
          </w:p>
        </w:tc>
        <w:tc>
          <w:tcPr>
            <w:tcW w:w="1961" w:type="dxa"/>
            <w:tcBorders>
              <w:bottom w:val="nil"/>
            </w:tcBorders>
          </w:tcPr>
          <w:p w:rsidR="00AC7DD6" w:rsidRDefault="00AC7DD6">
            <w:pPr>
              <w:pStyle w:val="TableParagraph"/>
              <w:rPr>
                <w:sz w:val="20"/>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жилищное</w:t>
            </w:r>
            <w:r>
              <w:rPr>
                <w:spacing w:val="-2"/>
                <w:sz w:val="24"/>
              </w:rPr>
              <w:t>строительство</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 xml:space="preserve">социальная </w:t>
            </w:r>
            <w:r>
              <w:rPr>
                <w:spacing w:val="-2"/>
                <w:sz w:val="24"/>
              </w:rPr>
              <w:t>инфраструктура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улично-дорожная сеть и общественныйпассажирский</w:t>
            </w:r>
          </w:p>
          <w:p w:rsidR="00AC7DD6" w:rsidRDefault="00466DA9">
            <w:pPr>
              <w:pStyle w:val="TableParagraph"/>
              <w:spacing w:line="268" w:lineRule="exact"/>
              <w:ind w:left="107"/>
              <w:rPr>
                <w:sz w:val="24"/>
              </w:rPr>
            </w:pPr>
            <w:r>
              <w:rPr>
                <w:spacing w:val="-2"/>
                <w:sz w:val="24"/>
              </w:rPr>
              <w:t>транспорт</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инженерноеоборудование</w:t>
            </w:r>
            <w:r>
              <w:rPr>
                <w:spacing w:val="-10"/>
                <w:sz w:val="24"/>
              </w:rPr>
              <w:t>и</w:t>
            </w:r>
          </w:p>
          <w:p w:rsidR="00AC7DD6" w:rsidRDefault="00466DA9">
            <w:pPr>
              <w:pStyle w:val="TableParagraph"/>
              <w:spacing w:line="269" w:lineRule="exact"/>
              <w:ind w:left="107"/>
              <w:rPr>
                <w:sz w:val="24"/>
              </w:rPr>
            </w:pPr>
            <w:r>
              <w:rPr>
                <w:spacing w:val="-2"/>
                <w:sz w:val="24"/>
              </w:rPr>
              <w:t>благоустройствотерритории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2"/>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3" w:lineRule="exact"/>
              <w:ind w:left="107"/>
              <w:rPr>
                <w:sz w:val="24"/>
              </w:rPr>
            </w:pPr>
            <w:r>
              <w:rPr>
                <w:spacing w:val="-2"/>
                <w:sz w:val="24"/>
              </w:rPr>
              <w:t>прочие</w:t>
            </w:r>
          </w:p>
        </w:tc>
        <w:tc>
          <w:tcPr>
            <w:tcW w:w="1961" w:type="dxa"/>
            <w:tcBorders>
              <w:top w:val="nil"/>
            </w:tcBorders>
          </w:tcPr>
          <w:p w:rsidR="00AC7DD6" w:rsidRDefault="00466DA9">
            <w:pPr>
              <w:pStyle w:val="TableParagraph"/>
              <w:spacing w:line="25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80"/>
        </w:trPr>
        <w:tc>
          <w:tcPr>
            <w:tcW w:w="835" w:type="dxa"/>
            <w:vMerge w:val="restart"/>
          </w:tcPr>
          <w:p w:rsidR="00AC7DD6" w:rsidRDefault="00466DA9">
            <w:pPr>
              <w:pStyle w:val="TableParagraph"/>
              <w:spacing w:line="268" w:lineRule="exact"/>
              <w:ind w:left="266"/>
              <w:rPr>
                <w:sz w:val="24"/>
              </w:rPr>
            </w:pPr>
            <w:r>
              <w:rPr>
                <w:spacing w:val="-5"/>
                <w:sz w:val="24"/>
              </w:rPr>
              <w:t>8.2</w:t>
            </w:r>
          </w:p>
        </w:tc>
        <w:tc>
          <w:tcPr>
            <w:tcW w:w="3504" w:type="dxa"/>
            <w:tcBorders>
              <w:bottom w:val="nil"/>
            </w:tcBorders>
          </w:tcPr>
          <w:p w:rsidR="00AC7DD6" w:rsidRDefault="00466DA9">
            <w:pPr>
              <w:pStyle w:val="TableParagraph"/>
              <w:spacing w:line="260" w:lineRule="exact"/>
              <w:ind w:left="107"/>
              <w:rPr>
                <w:sz w:val="24"/>
              </w:rPr>
            </w:pPr>
            <w:r>
              <w:rPr>
                <w:sz w:val="24"/>
              </w:rPr>
              <w:t>Удельныезатратына1</w:t>
            </w:r>
            <w:r>
              <w:rPr>
                <w:spacing w:val="-2"/>
                <w:sz w:val="24"/>
              </w:rPr>
              <w:t>жителя</w:t>
            </w:r>
          </w:p>
        </w:tc>
        <w:tc>
          <w:tcPr>
            <w:tcW w:w="1961" w:type="dxa"/>
            <w:tcBorders>
              <w:bottom w:val="nil"/>
            </w:tcBorders>
          </w:tcPr>
          <w:p w:rsidR="00AC7DD6" w:rsidRDefault="00466DA9">
            <w:pPr>
              <w:pStyle w:val="TableParagraph"/>
              <w:spacing w:line="260" w:lineRule="exact"/>
              <w:ind w:left="112" w:right="101"/>
              <w:jc w:val="center"/>
              <w:rPr>
                <w:sz w:val="24"/>
              </w:rPr>
            </w:pPr>
            <w:r>
              <w:rPr>
                <w:sz w:val="24"/>
              </w:rPr>
              <w:t>тыс.</w:t>
            </w:r>
            <w:r>
              <w:rPr>
                <w:spacing w:val="-4"/>
                <w:sz w:val="24"/>
              </w:rPr>
              <w:t>руб.</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на 1 кв. м общей площади квартиржилыхдомовнового</w:t>
            </w:r>
          </w:p>
          <w:p w:rsidR="00AC7DD6" w:rsidRDefault="00466DA9">
            <w:pPr>
              <w:pStyle w:val="TableParagraph"/>
              <w:spacing w:line="268" w:lineRule="exact"/>
              <w:ind w:left="107"/>
              <w:rPr>
                <w:sz w:val="24"/>
              </w:rPr>
            </w:pPr>
            <w:r>
              <w:rPr>
                <w:spacing w:val="-2"/>
                <w:sz w:val="24"/>
              </w:rPr>
              <w:t>строительства</w:t>
            </w:r>
          </w:p>
        </w:tc>
        <w:tc>
          <w:tcPr>
            <w:tcW w:w="1961" w:type="dxa"/>
            <w:tcBorders>
              <w:top w:val="nil"/>
              <w:bottom w:val="nil"/>
            </w:tcBorders>
          </w:tcPr>
          <w:p w:rsidR="00AC7DD6" w:rsidRDefault="00466DA9">
            <w:pPr>
              <w:pStyle w:val="TableParagraph"/>
              <w:spacing w:line="264"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на1 га</w:t>
            </w:r>
            <w:r>
              <w:rPr>
                <w:spacing w:val="-2"/>
                <w:sz w:val="24"/>
              </w:rPr>
              <w:t>территории</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bl>
    <w:p w:rsidR="00AC7DD6" w:rsidRDefault="00AC7DD6">
      <w:pPr>
        <w:pStyle w:val="a3"/>
        <w:spacing w:before="5"/>
        <w:ind w:left="0" w:firstLine="0"/>
        <w:jc w:val="left"/>
        <w:rPr>
          <w:b/>
          <w:sz w:val="16"/>
        </w:rPr>
      </w:pPr>
    </w:p>
    <w:p w:rsidR="00AC7DD6" w:rsidRDefault="00466DA9">
      <w:pPr>
        <w:pStyle w:val="a4"/>
        <w:numPr>
          <w:ilvl w:val="1"/>
          <w:numId w:val="141"/>
        </w:numPr>
        <w:tabs>
          <w:tab w:val="left" w:pos="1603"/>
        </w:tabs>
        <w:spacing w:before="89"/>
        <w:ind w:right="1082" w:hanging="1304"/>
        <w:rPr>
          <w:b/>
          <w:sz w:val="28"/>
        </w:rPr>
      </w:pPr>
      <w:r>
        <w:rPr>
          <w:b/>
          <w:color w:val="25282E"/>
          <w:sz w:val="28"/>
        </w:rPr>
        <w:t>Требованияпоблагоустройствупридомовойтерриториивчасти создания спортивно-игровой инфраструктуры:</w:t>
      </w:r>
    </w:p>
    <w:p w:rsidR="00AC7DD6" w:rsidRDefault="00466DA9">
      <w:pPr>
        <w:spacing w:line="322" w:lineRule="exact"/>
        <w:ind w:right="560"/>
        <w:jc w:val="right"/>
        <w:rPr>
          <w:b/>
          <w:sz w:val="28"/>
        </w:rPr>
      </w:pPr>
      <w:r>
        <w:rPr>
          <w:b/>
          <w:color w:val="25282E"/>
          <w:spacing w:val="-2"/>
          <w:sz w:val="28"/>
        </w:rPr>
        <w:t>Таблица</w:t>
      </w:r>
      <w:r w:rsidR="000E1DC7">
        <w:rPr>
          <w:b/>
          <w:color w:val="25282E"/>
          <w:spacing w:val="-5"/>
          <w:sz w:val="28"/>
        </w:rPr>
        <w:t>26</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900"/>
        <w:gridCol w:w="2902"/>
        <w:gridCol w:w="3692"/>
      </w:tblGrid>
      <w:tr w:rsidR="00AC7DD6">
        <w:trPr>
          <w:trHeight w:val="551"/>
        </w:trPr>
        <w:tc>
          <w:tcPr>
            <w:tcW w:w="2900" w:type="dxa"/>
          </w:tcPr>
          <w:p w:rsidR="00AC7DD6" w:rsidRDefault="00466DA9">
            <w:pPr>
              <w:pStyle w:val="TableParagraph"/>
              <w:spacing w:line="275" w:lineRule="exact"/>
              <w:ind w:left="700"/>
              <w:rPr>
                <w:sz w:val="24"/>
              </w:rPr>
            </w:pPr>
            <w:r>
              <w:rPr>
                <w:sz w:val="24"/>
              </w:rPr>
              <w:t xml:space="preserve">Вид </w:t>
            </w:r>
            <w:r>
              <w:rPr>
                <w:spacing w:val="-2"/>
                <w:sz w:val="24"/>
              </w:rPr>
              <w:t>площадки</w:t>
            </w:r>
          </w:p>
        </w:tc>
        <w:tc>
          <w:tcPr>
            <w:tcW w:w="2902" w:type="dxa"/>
          </w:tcPr>
          <w:p w:rsidR="00AC7DD6" w:rsidRDefault="00466DA9">
            <w:pPr>
              <w:pStyle w:val="TableParagraph"/>
              <w:spacing w:line="276" w:lineRule="exact"/>
              <w:ind w:left="798" w:right="237" w:hanging="552"/>
              <w:rPr>
                <w:sz w:val="24"/>
              </w:rPr>
            </w:pPr>
            <w:r>
              <w:rPr>
                <w:sz w:val="24"/>
              </w:rPr>
              <w:t>Минимальныеразмеры площадки, м</w:t>
            </w:r>
          </w:p>
        </w:tc>
        <w:tc>
          <w:tcPr>
            <w:tcW w:w="3692" w:type="dxa"/>
          </w:tcPr>
          <w:p w:rsidR="00AC7DD6" w:rsidRDefault="00466DA9">
            <w:pPr>
              <w:pStyle w:val="TableParagraph"/>
              <w:spacing w:line="275" w:lineRule="exact"/>
              <w:ind w:left="292"/>
              <w:rPr>
                <w:sz w:val="24"/>
              </w:rPr>
            </w:pPr>
            <w:r>
              <w:rPr>
                <w:sz w:val="24"/>
              </w:rPr>
              <w:t>Рекомендуемыйтип</w:t>
            </w:r>
            <w:r>
              <w:rPr>
                <w:spacing w:val="-2"/>
                <w:sz w:val="24"/>
              </w:rPr>
              <w:t>покрытия</w:t>
            </w:r>
          </w:p>
        </w:tc>
      </w:tr>
      <w:tr w:rsidR="00AC7DD6">
        <w:trPr>
          <w:trHeight w:val="552"/>
        </w:trPr>
        <w:tc>
          <w:tcPr>
            <w:tcW w:w="2900" w:type="dxa"/>
          </w:tcPr>
          <w:p w:rsidR="00AC7DD6" w:rsidRDefault="00466DA9">
            <w:pPr>
              <w:pStyle w:val="TableParagraph"/>
              <w:spacing w:line="275" w:lineRule="exact"/>
              <w:ind w:left="107"/>
              <w:rPr>
                <w:sz w:val="24"/>
              </w:rPr>
            </w:pPr>
            <w:r>
              <w:rPr>
                <w:sz w:val="24"/>
              </w:rPr>
              <w:t>Настольный</w:t>
            </w:r>
            <w:r>
              <w:rPr>
                <w:spacing w:val="-2"/>
                <w:sz w:val="24"/>
              </w:rPr>
              <w:t>теннис</w:t>
            </w:r>
          </w:p>
        </w:tc>
        <w:tc>
          <w:tcPr>
            <w:tcW w:w="2902" w:type="dxa"/>
          </w:tcPr>
          <w:p w:rsidR="00AC7DD6" w:rsidRDefault="00466DA9">
            <w:pPr>
              <w:pStyle w:val="TableParagraph"/>
              <w:spacing w:line="275" w:lineRule="exact"/>
              <w:ind w:left="894" w:right="893"/>
              <w:jc w:val="center"/>
              <w:rPr>
                <w:sz w:val="24"/>
              </w:rPr>
            </w:pPr>
            <w:r>
              <w:rPr>
                <w:sz w:val="24"/>
              </w:rPr>
              <w:t xml:space="preserve">8,0 x </w:t>
            </w:r>
            <w:r>
              <w:rPr>
                <w:spacing w:val="-5"/>
                <w:sz w:val="24"/>
              </w:rPr>
              <w:t>4,3</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r w:rsidR="00AC7DD6">
        <w:trPr>
          <w:trHeight w:val="551"/>
        </w:trPr>
        <w:tc>
          <w:tcPr>
            <w:tcW w:w="2900" w:type="dxa"/>
          </w:tcPr>
          <w:p w:rsidR="00AC7DD6" w:rsidRDefault="00466DA9">
            <w:pPr>
              <w:pStyle w:val="TableParagraph"/>
              <w:spacing w:line="275" w:lineRule="exact"/>
              <w:ind w:left="107"/>
              <w:rPr>
                <w:sz w:val="24"/>
              </w:rPr>
            </w:pPr>
            <w:r>
              <w:rPr>
                <w:spacing w:val="-2"/>
                <w:sz w:val="24"/>
              </w:rPr>
              <w:t>Теннис</w:t>
            </w:r>
          </w:p>
        </w:tc>
        <w:tc>
          <w:tcPr>
            <w:tcW w:w="2902" w:type="dxa"/>
          </w:tcPr>
          <w:p w:rsidR="00AC7DD6" w:rsidRDefault="00466DA9">
            <w:pPr>
              <w:pStyle w:val="TableParagraph"/>
              <w:spacing w:line="275" w:lineRule="exact"/>
              <w:ind w:left="894" w:right="893"/>
              <w:jc w:val="center"/>
              <w:rPr>
                <w:sz w:val="24"/>
              </w:rPr>
            </w:pPr>
            <w:r>
              <w:rPr>
                <w:sz w:val="24"/>
              </w:rPr>
              <w:t xml:space="preserve">36,0 x </w:t>
            </w:r>
            <w:r>
              <w:rPr>
                <w:spacing w:val="-4"/>
                <w:sz w:val="24"/>
              </w:rPr>
              <w:t>16,0</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r w:rsidR="00AC7DD6">
        <w:trPr>
          <w:trHeight w:val="550"/>
        </w:trPr>
        <w:tc>
          <w:tcPr>
            <w:tcW w:w="2900" w:type="dxa"/>
          </w:tcPr>
          <w:p w:rsidR="00AC7DD6" w:rsidRDefault="00466DA9">
            <w:pPr>
              <w:pStyle w:val="TableParagraph"/>
              <w:spacing w:line="274" w:lineRule="exact"/>
              <w:ind w:left="107"/>
              <w:rPr>
                <w:sz w:val="24"/>
              </w:rPr>
            </w:pPr>
            <w:r>
              <w:rPr>
                <w:spacing w:val="-2"/>
                <w:sz w:val="24"/>
              </w:rPr>
              <w:t>Бадминтон</w:t>
            </w:r>
          </w:p>
        </w:tc>
        <w:tc>
          <w:tcPr>
            <w:tcW w:w="2902" w:type="dxa"/>
          </w:tcPr>
          <w:p w:rsidR="00AC7DD6" w:rsidRDefault="00466DA9">
            <w:pPr>
              <w:pStyle w:val="TableParagraph"/>
              <w:spacing w:line="274" w:lineRule="exact"/>
              <w:ind w:left="894" w:right="893"/>
              <w:jc w:val="center"/>
              <w:rPr>
                <w:sz w:val="24"/>
              </w:rPr>
            </w:pPr>
            <w:r>
              <w:rPr>
                <w:sz w:val="24"/>
              </w:rPr>
              <w:t xml:space="preserve">16,4 x </w:t>
            </w:r>
            <w:r>
              <w:rPr>
                <w:spacing w:val="-5"/>
                <w:sz w:val="24"/>
              </w:rPr>
              <w:t>7,0</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r w:rsidR="00AC7DD6">
        <w:trPr>
          <w:trHeight w:val="550"/>
        </w:trPr>
        <w:tc>
          <w:tcPr>
            <w:tcW w:w="2900" w:type="dxa"/>
          </w:tcPr>
          <w:p w:rsidR="00AC7DD6" w:rsidRDefault="00466DA9">
            <w:pPr>
              <w:pStyle w:val="TableParagraph"/>
              <w:spacing w:line="274" w:lineRule="exact"/>
              <w:ind w:left="107"/>
              <w:rPr>
                <w:sz w:val="24"/>
              </w:rPr>
            </w:pPr>
            <w:r>
              <w:rPr>
                <w:spacing w:val="-2"/>
                <w:sz w:val="24"/>
              </w:rPr>
              <w:t>Волейбол</w:t>
            </w:r>
          </w:p>
        </w:tc>
        <w:tc>
          <w:tcPr>
            <w:tcW w:w="2902" w:type="dxa"/>
          </w:tcPr>
          <w:p w:rsidR="00AC7DD6" w:rsidRDefault="00466DA9">
            <w:pPr>
              <w:pStyle w:val="TableParagraph"/>
              <w:spacing w:line="274" w:lineRule="exact"/>
              <w:ind w:left="894" w:right="893"/>
              <w:jc w:val="center"/>
              <w:rPr>
                <w:sz w:val="24"/>
              </w:rPr>
            </w:pPr>
            <w:r>
              <w:rPr>
                <w:sz w:val="24"/>
              </w:rPr>
              <w:t xml:space="preserve">23,0 x </w:t>
            </w:r>
            <w:r>
              <w:rPr>
                <w:spacing w:val="-4"/>
                <w:sz w:val="24"/>
              </w:rPr>
              <w:t>14,0</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r w:rsidR="00AC7DD6">
        <w:trPr>
          <w:trHeight w:val="553"/>
        </w:trPr>
        <w:tc>
          <w:tcPr>
            <w:tcW w:w="2900" w:type="dxa"/>
          </w:tcPr>
          <w:p w:rsidR="00AC7DD6" w:rsidRDefault="00466DA9">
            <w:pPr>
              <w:pStyle w:val="TableParagraph"/>
              <w:ind w:left="107"/>
              <w:rPr>
                <w:sz w:val="24"/>
              </w:rPr>
            </w:pPr>
            <w:r>
              <w:rPr>
                <w:spacing w:val="-2"/>
                <w:sz w:val="24"/>
              </w:rPr>
              <w:t>Баскетбол</w:t>
            </w:r>
          </w:p>
        </w:tc>
        <w:tc>
          <w:tcPr>
            <w:tcW w:w="2902" w:type="dxa"/>
          </w:tcPr>
          <w:p w:rsidR="00AC7DD6" w:rsidRDefault="00466DA9">
            <w:pPr>
              <w:pStyle w:val="TableParagraph"/>
              <w:ind w:left="894" w:right="893"/>
              <w:jc w:val="center"/>
              <w:rPr>
                <w:sz w:val="24"/>
              </w:rPr>
            </w:pPr>
            <w:r>
              <w:rPr>
                <w:sz w:val="24"/>
              </w:rPr>
              <w:t xml:space="preserve">28,0 x </w:t>
            </w:r>
            <w:r>
              <w:rPr>
                <w:spacing w:val="-4"/>
                <w:sz w:val="24"/>
              </w:rPr>
              <w:t>15,0</w:t>
            </w:r>
          </w:p>
        </w:tc>
        <w:tc>
          <w:tcPr>
            <w:tcW w:w="3692" w:type="dxa"/>
          </w:tcPr>
          <w:p w:rsidR="00AC7DD6" w:rsidRDefault="00466DA9">
            <w:pPr>
              <w:pStyle w:val="TableParagraph"/>
              <w:spacing w:line="270" w:lineRule="atLeast"/>
              <w:ind w:left="107"/>
              <w:rPr>
                <w:sz w:val="24"/>
              </w:rPr>
            </w:pPr>
            <w:r>
              <w:rPr>
                <w:sz w:val="24"/>
              </w:rPr>
              <w:t xml:space="preserve">твердое,сискусственным </w:t>
            </w:r>
            <w:r>
              <w:rPr>
                <w:spacing w:val="-2"/>
                <w:sz w:val="24"/>
              </w:rPr>
              <w:t>покрытием</w:t>
            </w:r>
          </w:p>
        </w:tc>
      </w:tr>
      <w:tr w:rsidR="00AC7DD6">
        <w:trPr>
          <w:trHeight w:val="551"/>
        </w:trPr>
        <w:tc>
          <w:tcPr>
            <w:tcW w:w="2900" w:type="dxa"/>
          </w:tcPr>
          <w:p w:rsidR="00AC7DD6" w:rsidRDefault="00466DA9">
            <w:pPr>
              <w:pStyle w:val="TableParagraph"/>
              <w:spacing w:line="276" w:lineRule="exact"/>
              <w:ind w:left="107"/>
              <w:rPr>
                <w:sz w:val="24"/>
              </w:rPr>
            </w:pPr>
            <w:r>
              <w:rPr>
                <w:spacing w:val="-2"/>
                <w:sz w:val="24"/>
              </w:rPr>
              <w:t xml:space="preserve">Универсальнаядля </w:t>
            </w:r>
            <w:r>
              <w:rPr>
                <w:sz w:val="24"/>
              </w:rPr>
              <w:t>спортивных игр</w:t>
            </w:r>
          </w:p>
        </w:tc>
        <w:tc>
          <w:tcPr>
            <w:tcW w:w="2902" w:type="dxa"/>
          </w:tcPr>
          <w:p w:rsidR="00AC7DD6" w:rsidRDefault="00466DA9">
            <w:pPr>
              <w:pStyle w:val="TableParagraph"/>
              <w:spacing w:line="275" w:lineRule="exact"/>
              <w:ind w:left="894" w:right="893"/>
              <w:jc w:val="center"/>
              <w:rPr>
                <w:sz w:val="24"/>
              </w:rPr>
            </w:pPr>
            <w:r>
              <w:rPr>
                <w:sz w:val="24"/>
              </w:rPr>
              <w:t xml:space="preserve">36,0 x </w:t>
            </w:r>
            <w:r>
              <w:rPr>
                <w:spacing w:val="-4"/>
                <w:sz w:val="24"/>
              </w:rPr>
              <w:t>18,0</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bl>
    <w:p w:rsidR="00AC7DD6" w:rsidRDefault="00AC7DD6">
      <w:pPr>
        <w:spacing w:line="276" w:lineRule="exact"/>
        <w:rPr>
          <w:sz w:val="24"/>
        </w:rPr>
        <w:sectPr w:rsidR="00AC7DD6">
          <w:type w:val="continuous"/>
          <w:pgSz w:w="11910" w:h="16800"/>
          <w:pgMar w:top="1140" w:right="0" w:bottom="280" w:left="1040" w:header="720" w:footer="720" w:gutter="0"/>
          <w:cols w:space="720"/>
        </w:sectPr>
      </w:pPr>
    </w:p>
    <w:p w:rsidR="00AC7DD6" w:rsidRDefault="00466DA9">
      <w:pPr>
        <w:spacing w:before="73"/>
        <w:ind w:right="560"/>
        <w:jc w:val="right"/>
        <w:rPr>
          <w:b/>
          <w:sz w:val="28"/>
        </w:rPr>
      </w:pPr>
      <w:r>
        <w:rPr>
          <w:b/>
          <w:color w:val="25282E"/>
          <w:spacing w:val="-2"/>
          <w:sz w:val="28"/>
        </w:rPr>
        <w:lastRenderedPageBreak/>
        <w:t>Таблица</w:t>
      </w:r>
      <w:r w:rsidR="000E1DC7">
        <w:rPr>
          <w:b/>
          <w:color w:val="25282E"/>
          <w:spacing w:val="-5"/>
          <w:sz w:val="28"/>
        </w:rPr>
        <w:t>27</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7702"/>
      </w:tblGrid>
      <w:tr w:rsidR="00AC7DD6">
        <w:trPr>
          <w:trHeight w:val="552"/>
        </w:trPr>
        <w:tc>
          <w:tcPr>
            <w:tcW w:w="2098" w:type="dxa"/>
          </w:tcPr>
          <w:p w:rsidR="00AC7DD6" w:rsidRDefault="00466DA9">
            <w:pPr>
              <w:pStyle w:val="TableParagraph"/>
              <w:spacing w:line="276" w:lineRule="exact"/>
              <w:ind w:left="345" w:right="128" w:firstLine="278"/>
              <w:rPr>
                <w:sz w:val="24"/>
              </w:rPr>
            </w:pPr>
            <w:r>
              <w:rPr>
                <w:spacing w:val="-2"/>
                <w:sz w:val="24"/>
              </w:rPr>
              <w:t xml:space="preserve">Игровое </w:t>
            </w:r>
            <w:r>
              <w:rPr>
                <w:spacing w:val="-4"/>
                <w:sz w:val="24"/>
              </w:rPr>
              <w:t>оборудование</w:t>
            </w:r>
          </w:p>
        </w:tc>
        <w:tc>
          <w:tcPr>
            <w:tcW w:w="7702" w:type="dxa"/>
          </w:tcPr>
          <w:p w:rsidR="00AC7DD6" w:rsidRDefault="00466DA9">
            <w:pPr>
              <w:pStyle w:val="TableParagraph"/>
              <w:spacing w:line="275" w:lineRule="exact"/>
              <w:ind w:left="3102" w:right="3096"/>
              <w:jc w:val="center"/>
              <w:rPr>
                <w:sz w:val="24"/>
              </w:rPr>
            </w:pPr>
            <w:r>
              <w:rPr>
                <w:spacing w:val="-2"/>
                <w:sz w:val="24"/>
              </w:rPr>
              <w:t>Рекомендации</w:t>
            </w:r>
          </w:p>
        </w:tc>
      </w:tr>
      <w:tr w:rsidR="00AC7DD6">
        <w:trPr>
          <w:trHeight w:val="1379"/>
        </w:trPr>
        <w:tc>
          <w:tcPr>
            <w:tcW w:w="2098" w:type="dxa"/>
          </w:tcPr>
          <w:p w:rsidR="00AC7DD6" w:rsidRDefault="00466DA9">
            <w:pPr>
              <w:pStyle w:val="TableParagraph"/>
              <w:spacing w:line="275" w:lineRule="exact"/>
              <w:ind w:left="107"/>
              <w:rPr>
                <w:sz w:val="24"/>
              </w:rPr>
            </w:pPr>
            <w:r>
              <w:rPr>
                <w:spacing w:val="-2"/>
                <w:sz w:val="24"/>
              </w:rPr>
              <w:t>Качели</w:t>
            </w:r>
          </w:p>
        </w:tc>
        <w:tc>
          <w:tcPr>
            <w:tcW w:w="7702" w:type="dxa"/>
          </w:tcPr>
          <w:p w:rsidR="00AC7DD6" w:rsidRDefault="00466DA9">
            <w:pPr>
              <w:pStyle w:val="TableParagraph"/>
              <w:spacing w:line="276" w:lineRule="exact"/>
              <w:ind w:left="107" w:right="85"/>
              <w:rPr>
                <w:sz w:val="24"/>
              </w:rPr>
            </w:pPr>
            <w:r>
              <w:rPr>
                <w:sz w:val="24"/>
              </w:rPr>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использоватьсявместесиденьедлямаленькихдетейисиденьедляболее старших детей</w:t>
            </w:r>
          </w:p>
        </w:tc>
      </w:tr>
      <w:tr w:rsidR="00AC7DD6">
        <w:trPr>
          <w:trHeight w:val="1379"/>
        </w:trPr>
        <w:tc>
          <w:tcPr>
            <w:tcW w:w="2098" w:type="dxa"/>
          </w:tcPr>
          <w:p w:rsidR="00AC7DD6" w:rsidRDefault="00466DA9">
            <w:pPr>
              <w:pStyle w:val="TableParagraph"/>
              <w:ind w:left="107" w:right="349"/>
              <w:rPr>
                <w:sz w:val="24"/>
              </w:rPr>
            </w:pPr>
            <w:r>
              <w:rPr>
                <w:spacing w:val="-2"/>
                <w:sz w:val="24"/>
              </w:rPr>
              <w:t>Качалки, балансиры</w:t>
            </w:r>
          </w:p>
        </w:tc>
        <w:tc>
          <w:tcPr>
            <w:tcW w:w="7702" w:type="dxa"/>
          </w:tcPr>
          <w:p w:rsidR="00AC7DD6" w:rsidRDefault="00466DA9">
            <w:pPr>
              <w:pStyle w:val="TableParagraph"/>
              <w:spacing w:line="276" w:lineRule="exact"/>
              <w:ind w:left="107" w:right="512"/>
              <w:rPr>
                <w:sz w:val="24"/>
              </w:rPr>
            </w:pPr>
            <w:r>
              <w:rPr>
                <w:sz w:val="24"/>
              </w:rPr>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допускатьпопаданияногсидящеговнейребенкаподопорныечасти качалки, не должна иметь острых углов</w:t>
            </w:r>
          </w:p>
        </w:tc>
      </w:tr>
      <w:tr w:rsidR="00AC7DD6">
        <w:trPr>
          <w:trHeight w:val="827"/>
        </w:trPr>
        <w:tc>
          <w:tcPr>
            <w:tcW w:w="2098" w:type="dxa"/>
          </w:tcPr>
          <w:p w:rsidR="00AC7DD6" w:rsidRDefault="00466DA9">
            <w:pPr>
              <w:pStyle w:val="TableParagraph"/>
              <w:spacing w:line="275" w:lineRule="exact"/>
              <w:ind w:left="107"/>
              <w:rPr>
                <w:sz w:val="24"/>
              </w:rPr>
            </w:pPr>
            <w:r>
              <w:rPr>
                <w:spacing w:val="-2"/>
                <w:sz w:val="24"/>
              </w:rPr>
              <w:t>Карусели</w:t>
            </w:r>
          </w:p>
        </w:tc>
        <w:tc>
          <w:tcPr>
            <w:tcW w:w="7702" w:type="dxa"/>
          </w:tcPr>
          <w:p w:rsidR="00AC7DD6" w:rsidRDefault="00466DA9">
            <w:pPr>
              <w:pStyle w:val="TableParagraph"/>
              <w:spacing w:line="276" w:lineRule="exact"/>
              <w:ind w:left="107" w:right="85"/>
              <w:rPr>
                <w:sz w:val="24"/>
              </w:rPr>
            </w:pPr>
            <w:r>
              <w:rPr>
                <w:sz w:val="24"/>
              </w:rPr>
              <w:t>минимальное расстояние от уровня земли до нижней вращающейся конструкциикаруселидолжнобытьнеменее60мминеболее110мм. Нижняя поверхность вращающейся платформы должна быть гладкой</w:t>
            </w:r>
          </w:p>
        </w:tc>
      </w:tr>
      <w:tr w:rsidR="00AC7DD6">
        <w:trPr>
          <w:trHeight w:val="4690"/>
        </w:trPr>
        <w:tc>
          <w:tcPr>
            <w:tcW w:w="2098" w:type="dxa"/>
          </w:tcPr>
          <w:p w:rsidR="00AC7DD6" w:rsidRDefault="00466DA9">
            <w:pPr>
              <w:pStyle w:val="TableParagraph"/>
              <w:spacing w:line="274" w:lineRule="exact"/>
              <w:ind w:left="107"/>
              <w:rPr>
                <w:sz w:val="24"/>
              </w:rPr>
            </w:pPr>
            <w:r>
              <w:rPr>
                <w:spacing w:val="-2"/>
                <w:sz w:val="24"/>
              </w:rPr>
              <w:t>Горки,городки</w:t>
            </w:r>
          </w:p>
        </w:tc>
        <w:tc>
          <w:tcPr>
            <w:tcW w:w="7702" w:type="dxa"/>
          </w:tcPr>
          <w:p w:rsidR="00AC7DD6" w:rsidRDefault="00466DA9">
            <w:pPr>
              <w:pStyle w:val="TableParagraph"/>
              <w:ind w:left="107" w:right="85"/>
              <w:rPr>
                <w:sz w:val="24"/>
              </w:rPr>
            </w:pPr>
            <w:r>
              <w:rPr>
                <w:sz w:val="24"/>
              </w:rPr>
              <w:t>доступкгоркеосуществляетсячерезлестницу,лазательнуюсекциюили другие приспособления. Высота ската отдельно стоящей горки не должна превышать 2,5 м вне зависимости от вида доступа. Ширина открытой ипрямойгоркинеменее700мминеболее950мм.Стартовая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w:t>
            </w:r>
          </w:p>
          <w:p w:rsidR="00AC7DD6" w:rsidRDefault="00466DA9">
            <w:pPr>
              <w:pStyle w:val="TableParagraph"/>
              <w:ind w:left="107" w:right="138"/>
              <w:rPr>
                <w:sz w:val="24"/>
              </w:rPr>
            </w:pPr>
            <w:r>
              <w:rPr>
                <w:sz w:val="24"/>
              </w:rPr>
              <w:t>0,15 м. Угол наклона участка скольжения не должен превышать 60 градусоввлюбойточке.Наконечномучасткескатасреднийнаклонне долженпревышать10градусов.Крайскатагоркидолженподгибаться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w:t>
            </w:r>
          </w:p>
          <w:p w:rsidR="00AC7DD6" w:rsidRDefault="00466DA9">
            <w:pPr>
              <w:pStyle w:val="TableParagraph"/>
              <w:spacing w:line="257" w:lineRule="exact"/>
              <w:ind w:left="107"/>
              <w:rPr>
                <w:sz w:val="24"/>
              </w:rPr>
            </w:pPr>
            <w:r>
              <w:rPr>
                <w:sz w:val="24"/>
              </w:rPr>
              <w:t>Горка-тоннельдолжнаиметьминимальнуювысотуиширину750</w:t>
            </w:r>
            <w:r>
              <w:rPr>
                <w:spacing w:val="-5"/>
                <w:sz w:val="24"/>
              </w:rPr>
              <w:t>мм</w:t>
            </w:r>
          </w:p>
        </w:tc>
      </w:tr>
    </w:tbl>
    <w:p w:rsidR="00AC7DD6" w:rsidRDefault="00AC7DD6">
      <w:pPr>
        <w:pStyle w:val="a3"/>
        <w:spacing w:before="2"/>
        <w:ind w:left="0" w:firstLine="0"/>
        <w:jc w:val="left"/>
        <w:rPr>
          <w:b/>
          <w:sz w:val="24"/>
        </w:rPr>
      </w:pPr>
    </w:p>
    <w:p w:rsidR="00AC7DD6" w:rsidRDefault="00466DA9">
      <w:pPr>
        <w:ind w:right="560"/>
        <w:jc w:val="right"/>
        <w:rPr>
          <w:b/>
          <w:sz w:val="28"/>
        </w:rPr>
      </w:pPr>
      <w:r>
        <w:rPr>
          <w:b/>
          <w:color w:val="25282E"/>
          <w:spacing w:val="-2"/>
          <w:sz w:val="28"/>
        </w:rPr>
        <w:t>Таблица</w:t>
      </w:r>
      <w:r w:rsidR="000E1DC7">
        <w:rPr>
          <w:b/>
          <w:color w:val="25282E"/>
          <w:spacing w:val="-5"/>
          <w:sz w:val="28"/>
        </w:rPr>
        <w:t>28</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6"/>
        <w:gridCol w:w="3363"/>
        <w:gridCol w:w="3925"/>
      </w:tblGrid>
      <w:tr w:rsidR="00AC7DD6">
        <w:trPr>
          <w:trHeight w:val="554"/>
        </w:trPr>
        <w:tc>
          <w:tcPr>
            <w:tcW w:w="2516" w:type="dxa"/>
          </w:tcPr>
          <w:p w:rsidR="00AC7DD6" w:rsidRDefault="00466DA9">
            <w:pPr>
              <w:pStyle w:val="TableParagraph"/>
              <w:spacing w:before="1"/>
              <w:ind w:left="836" w:right="831"/>
              <w:jc w:val="center"/>
              <w:rPr>
                <w:sz w:val="24"/>
              </w:rPr>
            </w:pPr>
            <w:r>
              <w:rPr>
                <w:spacing w:val="-2"/>
                <w:sz w:val="24"/>
              </w:rPr>
              <w:t>Возраст</w:t>
            </w:r>
          </w:p>
        </w:tc>
        <w:tc>
          <w:tcPr>
            <w:tcW w:w="3363" w:type="dxa"/>
          </w:tcPr>
          <w:p w:rsidR="00AC7DD6" w:rsidRDefault="00466DA9">
            <w:pPr>
              <w:pStyle w:val="TableParagraph"/>
              <w:spacing w:before="1"/>
              <w:ind w:left="347"/>
              <w:rPr>
                <w:sz w:val="24"/>
              </w:rPr>
            </w:pPr>
            <w:r>
              <w:rPr>
                <w:spacing w:val="-2"/>
                <w:sz w:val="24"/>
              </w:rPr>
              <w:t>Назначениеоборудования</w:t>
            </w:r>
          </w:p>
        </w:tc>
        <w:tc>
          <w:tcPr>
            <w:tcW w:w="3925" w:type="dxa"/>
          </w:tcPr>
          <w:p w:rsidR="00AC7DD6" w:rsidRDefault="00466DA9">
            <w:pPr>
              <w:pStyle w:val="TableParagraph"/>
              <w:spacing w:line="270" w:lineRule="atLeast"/>
              <w:ind w:left="1254" w:right="634" w:hanging="608"/>
              <w:rPr>
                <w:sz w:val="24"/>
              </w:rPr>
            </w:pPr>
            <w:r>
              <w:rPr>
                <w:sz w:val="24"/>
              </w:rPr>
              <w:t xml:space="preserve">Игровоеифизкультурное </w:t>
            </w:r>
            <w:r>
              <w:rPr>
                <w:spacing w:val="-2"/>
                <w:sz w:val="24"/>
              </w:rPr>
              <w:t>оборудование</w:t>
            </w:r>
          </w:p>
        </w:tc>
      </w:tr>
      <w:tr w:rsidR="00AC7DD6">
        <w:trPr>
          <w:trHeight w:val="276"/>
        </w:trPr>
        <w:tc>
          <w:tcPr>
            <w:tcW w:w="2516" w:type="dxa"/>
          </w:tcPr>
          <w:p w:rsidR="00AC7DD6" w:rsidRDefault="00466DA9">
            <w:pPr>
              <w:pStyle w:val="TableParagraph"/>
              <w:spacing w:line="256" w:lineRule="exact"/>
              <w:ind w:left="8"/>
              <w:jc w:val="center"/>
              <w:rPr>
                <w:sz w:val="24"/>
              </w:rPr>
            </w:pPr>
            <w:r>
              <w:rPr>
                <w:sz w:val="24"/>
              </w:rPr>
              <w:t>1</w:t>
            </w:r>
          </w:p>
        </w:tc>
        <w:tc>
          <w:tcPr>
            <w:tcW w:w="3363" w:type="dxa"/>
          </w:tcPr>
          <w:p w:rsidR="00AC7DD6" w:rsidRDefault="00466DA9">
            <w:pPr>
              <w:pStyle w:val="TableParagraph"/>
              <w:spacing w:line="256" w:lineRule="exact"/>
              <w:ind w:left="6"/>
              <w:jc w:val="center"/>
              <w:rPr>
                <w:sz w:val="24"/>
              </w:rPr>
            </w:pPr>
            <w:r>
              <w:rPr>
                <w:sz w:val="24"/>
              </w:rPr>
              <w:t>2</w:t>
            </w:r>
          </w:p>
        </w:tc>
        <w:tc>
          <w:tcPr>
            <w:tcW w:w="3925" w:type="dxa"/>
          </w:tcPr>
          <w:p w:rsidR="00AC7DD6" w:rsidRDefault="00466DA9">
            <w:pPr>
              <w:pStyle w:val="TableParagraph"/>
              <w:spacing w:line="256" w:lineRule="exact"/>
              <w:ind w:left="1"/>
              <w:jc w:val="center"/>
              <w:rPr>
                <w:sz w:val="24"/>
              </w:rPr>
            </w:pPr>
            <w:r>
              <w:rPr>
                <w:sz w:val="24"/>
              </w:rPr>
              <w:t>3</w:t>
            </w:r>
          </w:p>
        </w:tc>
      </w:tr>
      <w:tr w:rsidR="00AC7DD6">
        <w:trPr>
          <w:trHeight w:val="280"/>
        </w:trPr>
        <w:tc>
          <w:tcPr>
            <w:tcW w:w="2516" w:type="dxa"/>
            <w:tcBorders>
              <w:bottom w:val="nil"/>
            </w:tcBorders>
          </w:tcPr>
          <w:p w:rsidR="00AC7DD6" w:rsidRDefault="00466DA9">
            <w:pPr>
              <w:pStyle w:val="TableParagraph"/>
              <w:spacing w:line="260" w:lineRule="exact"/>
              <w:ind w:left="107"/>
              <w:rPr>
                <w:sz w:val="24"/>
              </w:rPr>
            </w:pPr>
            <w:r>
              <w:rPr>
                <w:spacing w:val="-4"/>
                <w:sz w:val="24"/>
              </w:rPr>
              <w:t>Дети</w:t>
            </w:r>
          </w:p>
        </w:tc>
        <w:tc>
          <w:tcPr>
            <w:tcW w:w="3363" w:type="dxa"/>
            <w:tcBorders>
              <w:bottom w:val="nil"/>
            </w:tcBorders>
          </w:tcPr>
          <w:p w:rsidR="00AC7DD6" w:rsidRDefault="00466DA9">
            <w:pPr>
              <w:pStyle w:val="TableParagraph"/>
              <w:spacing w:line="260" w:lineRule="exact"/>
              <w:ind w:left="107"/>
              <w:rPr>
                <w:sz w:val="24"/>
              </w:rPr>
            </w:pPr>
            <w:r>
              <w:rPr>
                <w:sz w:val="24"/>
              </w:rPr>
              <w:t xml:space="preserve">длятихихигр, </w:t>
            </w:r>
            <w:r>
              <w:rPr>
                <w:spacing w:val="-2"/>
                <w:sz w:val="24"/>
              </w:rPr>
              <w:t>тренировки</w:t>
            </w:r>
          </w:p>
        </w:tc>
        <w:tc>
          <w:tcPr>
            <w:tcW w:w="3925" w:type="dxa"/>
            <w:tcBorders>
              <w:bottom w:val="nil"/>
            </w:tcBorders>
          </w:tcPr>
          <w:p w:rsidR="00AC7DD6" w:rsidRDefault="00466DA9">
            <w:pPr>
              <w:pStyle w:val="TableParagraph"/>
              <w:spacing w:line="260" w:lineRule="exact"/>
              <w:ind w:left="104"/>
              <w:rPr>
                <w:sz w:val="24"/>
              </w:rPr>
            </w:pPr>
            <w:r>
              <w:rPr>
                <w:sz w:val="24"/>
              </w:rPr>
              <w:t>песочницыоткрытыеис</w:t>
            </w:r>
            <w:r>
              <w:rPr>
                <w:spacing w:val="-2"/>
                <w:sz w:val="24"/>
              </w:rPr>
              <w:t>крышами,</w:t>
            </w:r>
          </w:p>
        </w:tc>
      </w:tr>
      <w:tr w:rsidR="00AC7DD6">
        <w:trPr>
          <w:trHeight w:val="275"/>
        </w:trPr>
        <w:tc>
          <w:tcPr>
            <w:tcW w:w="2516" w:type="dxa"/>
            <w:tcBorders>
              <w:top w:val="nil"/>
              <w:bottom w:val="nil"/>
            </w:tcBorders>
          </w:tcPr>
          <w:p w:rsidR="00AC7DD6" w:rsidRDefault="00466DA9">
            <w:pPr>
              <w:pStyle w:val="TableParagraph"/>
              <w:spacing w:line="256" w:lineRule="exact"/>
              <w:ind w:left="107"/>
              <w:rPr>
                <w:sz w:val="24"/>
              </w:rPr>
            </w:pPr>
            <w:r>
              <w:rPr>
                <w:spacing w:val="-2"/>
                <w:sz w:val="24"/>
              </w:rPr>
              <w:t>преддошкольного</w:t>
            </w:r>
          </w:p>
        </w:tc>
        <w:tc>
          <w:tcPr>
            <w:tcW w:w="3363" w:type="dxa"/>
            <w:tcBorders>
              <w:top w:val="nil"/>
              <w:bottom w:val="nil"/>
            </w:tcBorders>
          </w:tcPr>
          <w:p w:rsidR="00AC7DD6" w:rsidRDefault="00466DA9">
            <w:pPr>
              <w:pStyle w:val="TableParagraph"/>
              <w:spacing w:line="256" w:lineRule="exact"/>
              <w:ind w:left="107"/>
              <w:rPr>
                <w:sz w:val="24"/>
              </w:rPr>
            </w:pPr>
            <w:r>
              <w:rPr>
                <w:sz w:val="24"/>
              </w:rPr>
              <w:t>усидчивости,</w:t>
            </w:r>
            <w:r>
              <w:rPr>
                <w:spacing w:val="-2"/>
                <w:sz w:val="24"/>
              </w:rPr>
              <w:t>терпения,</w:t>
            </w:r>
          </w:p>
        </w:tc>
        <w:tc>
          <w:tcPr>
            <w:tcW w:w="3925" w:type="dxa"/>
            <w:tcBorders>
              <w:top w:val="nil"/>
              <w:bottom w:val="nil"/>
            </w:tcBorders>
          </w:tcPr>
          <w:p w:rsidR="00AC7DD6" w:rsidRDefault="00466DA9">
            <w:pPr>
              <w:pStyle w:val="TableParagraph"/>
              <w:spacing w:line="256" w:lineRule="exact"/>
              <w:ind w:left="104"/>
              <w:rPr>
                <w:sz w:val="24"/>
              </w:rPr>
            </w:pPr>
            <w:r>
              <w:rPr>
                <w:spacing w:val="-2"/>
                <w:sz w:val="24"/>
              </w:rPr>
              <w:t>домики</w:t>
            </w:r>
          </w:p>
        </w:tc>
      </w:tr>
      <w:tr w:rsidR="00AC7DD6">
        <w:trPr>
          <w:trHeight w:val="271"/>
        </w:trPr>
        <w:tc>
          <w:tcPr>
            <w:tcW w:w="2516" w:type="dxa"/>
            <w:tcBorders>
              <w:top w:val="nil"/>
              <w:bottom w:val="nil"/>
            </w:tcBorders>
          </w:tcPr>
          <w:p w:rsidR="00AC7DD6" w:rsidRDefault="00466DA9">
            <w:pPr>
              <w:pStyle w:val="TableParagraph"/>
              <w:spacing w:line="252" w:lineRule="exact"/>
              <w:ind w:left="107"/>
              <w:rPr>
                <w:sz w:val="24"/>
              </w:rPr>
            </w:pPr>
            <w:r>
              <w:rPr>
                <w:sz w:val="24"/>
              </w:rPr>
              <w:t>возраста(1 -3</w:t>
            </w:r>
            <w:r>
              <w:rPr>
                <w:spacing w:val="-4"/>
                <w:sz w:val="24"/>
              </w:rPr>
              <w:t>года)</w:t>
            </w:r>
          </w:p>
        </w:tc>
        <w:tc>
          <w:tcPr>
            <w:tcW w:w="3363" w:type="dxa"/>
            <w:tcBorders>
              <w:top w:val="nil"/>
            </w:tcBorders>
          </w:tcPr>
          <w:p w:rsidR="00AC7DD6" w:rsidRDefault="00466DA9">
            <w:pPr>
              <w:pStyle w:val="TableParagraph"/>
              <w:spacing w:line="252" w:lineRule="exact"/>
              <w:ind w:left="107"/>
              <w:rPr>
                <w:sz w:val="24"/>
              </w:rPr>
            </w:pPr>
            <w:r>
              <w:rPr>
                <w:sz w:val="24"/>
              </w:rPr>
              <w:t>развития</w:t>
            </w:r>
            <w:r>
              <w:rPr>
                <w:spacing w:val="-2"/>
                <w:sz w:val="24"/>
              </w:rPr>
              <w:t>фантазии</w:t>
            </w:r>
          </w:p>
        </w:tc>
        <w:tc>
          <w:tcPr>
            <w:tcW w:w="3925" w:type="dxa"/>
            <w:tcBorders>
              <w:top w:val="nil"/>
            </w:tcBorders>
          </w:tcPr>
          <w:p w:rsidR="00AC7DD6" w:rsidRDefault="00AC7DD6">
            <w:pPr>
              <w:pStyle w:val="TableParagraph"/>
              <w:rPr>
                <w:sz w:val="20"/>
              </w:rPr>
            </w:pPr>
          </w:p>
        </w:tc>
      </w:tr>
      <w:tr w:rsidR="00AC7DD6">
        <w:trPr>
          <w:trHeight w:val="280"/>
        </w:trPr>
        <w:tc>
          <w:tcPr>
            <w:tcW w:w="2516" w:type="dxa"/>
            <w:tcBorders>
              <w:top w:val="nil"/>
              <w:bottom w:val="nil"/>
            </w:tcBorders>
          </w:tcPr>
          <w:p w:rsidR="00AC7DD6" w:rsidRDefault="00AC7DD6">
            <w:pPr>
              <w:pStyle w:val="TableParagraph"/>
              <w:rPr>
                <w:sz w:val="20"/>
              </w:rPr>
            </w:pPr>
          </w:p>
        </w:tc>
        <w:tc>
          <w:tcPr>
            <w:tcW w:w="3363" w:type="dxa"/>
            <w:tcBorders>
              <w:bottom w:val="nil"/>
            </w:tcBorders>
          </w:tcPr>
          <w:p w:rsidR="00AC7DD6" w:rsidRDefault="00466DA9">
            <w:pPr>
              <w:pStyle w:val="TableParagraph"/>
              <w:spacing w:line="260" w:lineRule="exact"/>
              <w:ind w:left="107"/>
              <w:rPr>
                <w:sz w:val="24"/>
              </w:rPr>
            </w:pPr>
            <w:r>
              <w:rPr>
                <w:sz w:val="24"/>
              </w:rPr>
              <w:t>длятренировки</w:t>
            </w:r>
            <w:r>
              <w:rPr>
                <w:spacing w:val="-2"/>
                <w:sz w:val="24"/>
              </w:rPr>
              <w:t>лазания,</w:t>
            </w:r>
          </w:p>
        </w:tc>
        <w:tc>
          <w:tcPr>
            <w:tcW w:w="3925" w:type="dxa"/>
            <w:tcBorders>
              <w:bottom w:val="nil"/>
            </w:tcBorders>
          </w:tcPr>
          <w:p w:rsidR="00AC7DD6" w:rsidRDefault="00466DA9">
            <w:pPr>
              <w:pStyle w:val="TableParagraph"/>
              <w:spacing w:line="260" w:lineRule="exact"/>
              <w:ind w:left="104"/>
              <w:rPr>
                <w:sz w:val="24"/>
              </w:rPr>
            </w:pPr>
            <w:r>
              <w:rPr>
                <w:sz w:val="24"/>
              </w:rPr>
              <w:t>горки,пирамиды,шведские</w:t>
            </w:r>
            <w:r>
              <w:rPr>
                <w:spacing w:val="-2"/>
                <w:sz w:val="24"/>
              </w:rPr>
              <w:t>стенки,</w:t>
            </w:r>
          </w:p>
        </w:tc>
      </w:tr>
      <w:tr w:rsidR="00AC7DD6">
        <w:trPr>
          <w:trHeight w:val="275"/>
        </w:trPr>
        <w:tc>
          <w:tcPr>
            <w:tcW w:w="2516" w:type="dxa"/>
            <w:tcBorders>
              <w:top w:val="nil"/>
              <w:bottom w:val="nil"/>
            </w:tcBorders>
          </w:tcPr>
          <w:p w:rsidR="00AC7DD6" w:rsidRDefault="00AC7DD6">
            <w:pPr>
              <w:pStyle w:val="TableParagraph"/>
              <w:rPr>
                <w:sz w:val="20"/>
              </w:rPr>
            </w:pPr>
          </w:p>
        </w:tc>
        <w:tc>
          <w:tcPr>
            <w:tcW w:w="3363" w:type="dxa"/>
            <w:tcBorders>
              <w:top w:val="nil"/>
              <w:bottom w:val="nil"/>
            </w:tcBorders>
          </w:tcPr>
          <w:p w:rsidR="00AC7DD6" w:rsidRDefault="00466DA9">
            <w:pPr>
              <w:pStyle w:val="TableParagraph"/>
              <w:spacing w:line="256" w:lineRule="exact"/>
              <w:ind w:left="107"/>
              <w:rPr>
                <w:sz w:val="24"/>
              </w:rPr>
            </w:pPr>
            <w:r>
              <w:rPr>
                <w:spacing w:val="-2"/>
                <w:sz w:val="24"/>
              </w:rPr>
              <w:t>ходьбы,перешагивания,</w:t>
            </w:r>
          </w:p>
        </w:tc>
        <w:tc>
          <w:tcPr>
            <w:tcW w:w="3925" w:type="dxa"/>
            <w:tcBorders>
              <w:top w:val="nil"/>
              <w:bottom w:val="nil"/>
            </w:tcBorders>
          </w:tcPr>
          <w:p w:rsidR="00AC7DD6" w:rsidRDefault="00466DA9">
            <w:pPr>
              <w:pStyle w:val="TableParagraph"/>
              <w:spacing w:line="256" w:lineRule="exact"/>
              <w:ind w:left="104"/>
              <w:rPr>
                <w:sz w:val="24"/>
              </w:rPr>
            </w:pPr>
            <w:r>
              <w:rPr>
                <w:sz w:val="24"/>
              </w:rPr>
              <w:t>бумы,городкис</w:t>
            </w:r>
            <w:r>
              <w:rPr>
                <w:spacing w:val="-2"/>
                <w:sz w:val="24"/>
              </w:rPr>
              <w:t>пластиковыми</w:t>
            </w:r>
          </w:p>
        </w:tc>
      </w:tr>
      <w:tr w:rsidR="00AC7DD6">
        <w:trPr>
          <w:trHeight w:val="276"/>
        </w:trPr>
        <w:tc>
          <w:tcPr>
            <w:tcW w:w="2516" w:type="dxa"/>
            <w:tcBorders>
              <w:top w:val="nil"/>
              <w:bottom w:val="nil"/>
            </w:tcBorders>
          </w:tcPr>
          <w:p w:rsidR="00AC7DD6" w:rsidRDefault="00AC7DD6">
            <w:pPr>
              <w:pStyle w:val="TableParagraph"/>
              <w:rPr>
                <w:sz w:val="20"/>
              </w:rPr>
            </w:pPr>
          </w:p>
        </w:tc>
        <w:tc>
          <w:tcPr>
            <w:tcW w:w="3363" w:type="dxa"/>
            <w:tcBorders>
              <w:top w:val="nil"/>
              <w:bottom w:val="nil"/>
            </w:tcBorders>
          </w:tcPr>
          <w:p w:rsidR="00AC7DD6" w:rsidRDefault="00466DA9">
            <w:pPr>
              <w:pStyle w:val="TableParagraph"/>
              <w:spacing w:line="256" w:lineRule="exact"/>
              <w:ind w:left="107"/>
              <w:rPr>
                <w:sz w:val="24"/>
              </w:rPr>
            </w:pPr>
            <w:r>
              <w:rPr>
                <w:sz w:val="24"/>
              </w:rPr>
              <w:t>подлезания,</w:t>
            </w:r>
            <w:r>
              <w:rPr>
                <w:spacing w:val="-2"/>
                <w:sz w:val="24"/>
              </w:rPr>
              <w:t>равновесия</w:t>
            </w:r>
          </w:p>
        </w:tc>
        <w:tc>
          <w:tcPr>
            <w:tcW w:w="3925" w:type="dxa"/>
            <w:tcBorders>
              <w:top w:val="nil"/>
              <w:bottom w:val="nil"/>
            </w:tcBorders>
          </w:tcPr>
          <w:p w:rsidR="00AC7DD6" w:rsidRDefault="00466DA9">
            <w:pPr>
              <w:pStyle w:val="TableParagraph"/>
              <w:spacing w:line="256" w:lineRule="exact"/>
              <w:ind w:left="104"/>
              <w:rPr>
                <w:sz w:val="24"/>
              </w:rPr>
            </w:pPr>
            <w:r>
              <w:rPr>
                <w:sz w:val="24"/>
              </w:rPr>
              <w:t>спусками,</w:t>
            </w:r>
            <w:r>
              <w:rPr>
                <w:spacing w:val="-2"/>
                <w:sz w:val="24"/>
              </w:rPr>
              <w:t>переходами,</w:t>
            </w:r>
          </w:p>
        </w:tc>
      </w:tr>
      <w:tr w:rsidR="00AC7DD6">
        <w:trPr>
          <w:trHeight w:val="271"/>
        </w:trPr>
        <w:tc>
          <w:tcPr>
            <w:tcW w:w="2516" w:type="dxa"/>
            <w:tcBorders>
              <w:top w:val="nil"/>
              <w:bottom w:val="nil"/>
            </w:tcBorders>
          </w:tcPr>
          <w:p w:rsidR="00AC7DD6" w:rsidRDefault="00AC7DD6">
            <w:pPr>
              <w:pStyle w:val="TableParagraph"/>
              <w:rPr>
                <w:sz w:val="20"/>
              </w:rPr>
            </w:pPr>
          </w:p>
        </w:tc>
        <w:tc>
          <w:tcPr>
            <w:tcW w:w="3363" w:type="dxa"/>
            <w:tcBorders>
              <w:top w:val="nil"/>
            </w:tcBorders>
          </w:tcPr>
          <w:p w:rsidR="00AC7DD6" w:rsidRDefault="00AC7DD6">
            <w:pPr>
              <w:pStyle w:val="TableParagraph"/>
              <w:rPr>
                <w:sz w:val="20"/>
              </w:rPr>
            </w:pPr>
          </w:p>
        </w:tc>
        <w:tc>
          <w:tcPr>
            <w:tcW w:w="3925" w:type="dxa"/>
            <w:tcBorders>
              <w:top w:val="nil"/>
            </w:tcBorders>
          </w:tcPr>
          <w:p w:rsidR="00AC7DD6" w:rsidRDefault="00466DA9">
            <w:pPr>
              <w:pStyle w:val="TableParagraph"/>
              <w:spacing w:line="252" w:lineRule="exact"/>
              <w:ind w:left="104"/>
              <w:rPr>
                <w:sz w:val="24"/>
              </w:rPr>
            </w:pPr>
            <w:r>
              <w:rPr>
                <w:spacing w:val="-2"/>
                <w:sz w:val="24"/>
              </w:rPr>
              <w:t>физкультурными элементами</w:t>
            </w:r>
          </w:p>
        </w:tc>
      </w:tr>
      <w:tr w:rsidR="00AC7DD6">
        <w:trPr>
          <w:trHeight w:val="279"/>
        </w:trPr>
        <w:tc>
          <w:tcPr>
            <w:tcW w:w="2516" w:type="dxa"/>
            <w:tcBorders>
              <w:top w:val="nil"/>
              <w:bottom w:val="nil"/>
            </w:tcBorders>
          </w:tcPr>
          <w:p w:rsidR="00AC7DD6" w:rsidRDefault="00AC7DD6">
            <w:pPr>
              <w:pStyle w:val="TableParagraph"/>
              <w:rPr>
                <w:sz w:val="20"/>
              </w:rPr>
            </w:pPr>
          </w:p>
        </w:tc>
        <w:tc>
          <w:tcPr>
            <w:tcW w:w="3363" w:type="dxa"/>
            <w:tcBorders>
              <w:bottom w:val="nil"/>
            </w:tcBorders>
          </w:tcPr>
          <w:p w:rsidR="00AC7DD6" w:rsidRDefault="00466DA9">
            <w:pPr>
              <w:pStyle w:val="TableParagraph"/>
              <w:spacing w:line="260" w:lineRule="exact"/>
              <w:ind w:left="107"/>
              <w:rPr>
                <w:sz w:val="24"/>
              </w:rPr>
            </w:pPr>
            <w:r>
              <w:rPr>
                <w:sz w:val="24"/>
              </w:rPr>
              <w:t>для</w:t>
            </w:r>
            <w:r>
              <w:rPr>
                <w:spacing w:val="-2"/>
                <w:sz w:val="24"/>
              </w:rPr>
              <w:t>тренировки</w:t>
            </w:r>
          </w:p>
        </w:tc>
        <w:tc>
          <w:tcPr>
            <w:tcW w:w="3925" w:type="dxa"/>
            <w:tcBorders>
              <w:bottom w:val="nil"/>
            </w:tcBorders>
          </w:tcPr>
          <w:p w:rsidR="00AC7DD6" w:rsidRDefault="00466DA9">
            <w:pPr>
              <w:pStyle w:val="TableParagraph"/>
              <w:spacing w:line="260" w:lineRule="exact"/>
              <w:ind w:left="104"/>
              <w:rPr>
                <w:sz w:val="24"/>
              </w:rPr>
            </w:pPr>
            <w:r>
              <w:rPr>
                <w:sz w:val="24"/>
              </w:rPr>
              <w:t>качели,балансиры,качалки</w:t>
            </w:r>
            <w:r>
              <w:rPr>
                <w:spacing w:val="-5"/>
                <w:sz w:val="24"/>
              </w:rPr>
              <w:t>на</w:t>
            </w:r>
          </w:p>
        </w:tc>
      </w:tr>
      <w:tr w:rsidR="00AC7DD6">
        <w:trPr>
          <w:trHeight w:val="275"/>
        </w:trPr>
        <w:tc>
          <w:tcPr>
            <w:tcW w:w="2516" w:type="dxa"/>
            <w:tcBorders>
              <w:top w:val="nil"/>
              <w:bottom w:val="nil"/>
            </w:tcBorders>
          </w:tcPr>
          <w:p w:rsidR="00AC7DD6" w:rsidRDefault="00AC7DD6">
            <w:pPr>
              <w:pStyle w:val="TableParagraph"/>
              <w:rPr>
                <w:sz w:val="20"/>
              </w:rPr>
            </w:pPr>
          </w:p>
        </w:tc>
        <w:tc>
          <w:tcPr>
            <w:tcW w:w="3363" w:type="dxa"/>
            <w:tcBorders>
              <w:top w:val="nil"/>
              <w:bottom w:val="nil"/>
            </w:tcBorders>
          </w:tcPr>
          <w:p w:rsidR="00AC7DD6" w:rsidRDefault="00466DA9">
            <w:pPr>
              <w:pStyle w:val="TableParagraph"/>
              <w:spacing w:line="256" w:lineRule="exact"/>
              <w:ind w:left="107"/>
              <w:rPr>
                <w:sz w:val="24"/>
              </w:rPr>
            </w:pPr>
            <w:r>
              <w:rPr>
                <w:spacing w:val="-2"/>
                <w:sz w:val="24"/>
              </w:rPr>
              <w:t>вестибулярногоаппарата,</w:t>
            </w:r>
          </w:p>
        </w:tc>
        <w:tc>
          <w:tcPr>
            <w:tcW w:w="3925" w:type="dxa"/>
            <w:tcBorders>
              <w:top w:val="nil"/>
              <w:bottom w:val="nil"/>
            </w:tcBorders>
          </w:tcPr>
          <w:p w:rsidR="00AC7DD6" w:rsidRDefault="00466DA9">
            <w:pPr>
              <w:pStyle w:val="TableParagraph"/>
              <w:spacing w:line="256" w:lineRule="exact"/>
              <w:ind w:left="104"/>
              <w:rPr>
                <w:sz w:val="24"/>
              </w:rPr>
            </w:pPr>
            <w:r>
              <w:rPr>
                <w:sz w:val="24"/>
              </w:rPr>
              <w:t>пружинках,</w:t>
            </w:r>
            <w:r>
              <w:rPr>
                <w:spacing w:val="-2"/>
                <w:sz w:val="24"/>
              </w:rPr>
              <w:t>карусели</w:t>
            </w:r>
          </w:p>
        </w:tc>
      </w:tr>
      <w:tr w:rsidR="00AC7DD6">
        <w:trPr>
          <w:trHeight w:val="275"/>
        </w:trPr>
        <w:tc>
          <w:tcPr>
            <w:tcW w:w="2516" w:type="dxa"/>
            <w:tcBorders>
              <w:top w:val="nil"/>
              <w:bottom w:val="nil"/>
            </w:tcBorders>
          </w:tcPr>
          <w:p w:rsidR="00AC7DD6" w:rsidRDefault="00AC7DD6">
            <w:pPr>
              <w:pStyle w:val="TableParagraph"/>
              <w:rPr>
                <w:sz w:val="20"/>
              </w:rPr>
            </w:pPr>
          </w:p>
        </w:tc>
        <w:tc>
          <w:tcPr>
            <w:tcW w:w="3363" w:type="dxa"/>
            <w:tcBorders>
              <w:top w:val="nil"/>
              <w:bottom w:val="nil"/>
            </w:tcBorders>
          </w:tcPr>
          <w:p w:rsidR="00AC7DD6" w:rsidRDefault="00466DA9">
            <w:pPr>
              <w:pStyle w:val="TableParagraph"/>
              <w:spacing w:line="256" w:lineRule="exact"/>
              <w:ind w:left="107"/>
              <w:rPr>
                <w:sz w:val="24"/>
              </w:rPr>
            </w:pPr>
            <w:r>
              <w:rPr>
                <w:sz w:val="24"/>
              </w:rPr>
              <w:t>укрепления</w:t>
            </w:r>
            <w:r>
              <w:rPr>
                <w:spacing w:val="-2"/>
                <w:sz w:val="24"/>
              </w:rPr>
              <w:t>мышечной</w:t>
            </w:r>
          </w:p>
        </w:tc>
        <w:tc>
          <w:tcPr>
            <w:tcW w:w="3925" w:type="dxa"/>
            <w:tcBorders>
              <w:top w:val="nil"/>
              <w:bottom w:val="nil"/>
            </w:tcBorders>
          </w:tcPr>
          <w:p w:rsidR="00AC7DD6" w:rsidRDefault="00AC7DD6">
            <w:pPr>
              <w:pStyle w:val="TableParagraph"/>
              <w:rPr>
                <w:sz w:val="20"/>
              </w:rPr>
            </w:pPr>
          </w:p>
        </w:tc>
      </w:tr>
      <w:tr w:rsidR="00AC7DD6">
        <w:trPr>
          <w:trHeight w:val="271"/>
        </w:trPr>
        <w:tc>
          <w:tcPr>
            <w:tcW w:w="2516" w:type="dxa"/>
            <w:tcBorders>
              <w:top w:val="nil"/>
            </w:tcBorders>
          </w:tcPr>
          <w:p w:rsidR="00AC7DD6" w:rsidRDefault="00AC7DD6">
            <w:pPr>
              <w:pStyle w:val="TableParagraph"/>
              <w:rPr>
                <w:sz w:val="20"/>
              </w:rPr>
            </w:pPr>
          </w:p>
        </w:tc>
        <w:tc>
          <w:tcPr>
            <w:tcW w:w="3363" w:type="dxa"/>
            <w:tcBorders>
              <w:top w:val="nil"/>
            </w:tcBorders>
          </w:tcPr>
          <w:p w:rsidR="00AC7DD6" w:rsidRDefault="00466DA9">
            <w:pPr>
              <w:pStyle w:val="TableParagraph"/>
              <w:spacing w:line="252" w:lineRule="exact"/>
              <w:ind w:left="107"/>
              <w:rPr>
                <w:sz w:val="24"/>
              </w:rPr>
            </w:pPr>
            <w:r>
              <w:rPr>
                <w:sz w:val="24"/>
              </w:rPr>
              <w:t>системы,</w:t>
            </w:r>
            <w:r>
              <w:rPr>
                <w:spacing w:val="-2"/>
                <w:sz w:val="24"/>
              </w:rPr>
              <w:t>совершенствования</w:t>
            </w:r>
          </w:p>
        </w:tc>
        <w:tc>
          <w:tcPr>
            <w:tcW w:w="3925" w:type="dxa"/>
            <w:tcBorders>
              <w:top w:val="nil"/>
            </w:tcBorders>
          </w:tcPr>
          <w:p w:rsidR="00AC7DD6" w:rsidRDefault="00AC7DD6">
            <w:pPr>
              <w:pStyle w:val="TableParagraph"/>
              <w:rPr>
                <w:sz w:val="20"/>
              </w:rPr>
            </w:pPr>
          </w:p>
        </w:tc>
      </w:tr>
    </w:tbl>
    <w:p w:rsidR="00AC7DD6" w:rsidRDefault="00AC7DD6">
      <w:pPr>
        <w:rPr>
          <w:sz w:val="20"/>
        </w:rPr>
        <w:sectPr w:rsidR="00AC7DD6">
          <w:pgSz w:w="11910" w:h="16800"/>
          <w:pgMar w:top="1060" w:right="0" w:bottom="1107"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6"/>
        <w:gridCol w:w="3363"/>
        <w:gridCol w:w="3925"/>
      </w:tblGrid>
      <w:tr w:rsidR="00AC7DD6">
        <w:trPr>
          <w:trHeight w:val="554"/>
        </w:trPr>
        <w:tc>
          <w:tcPr>
            <w:tcW w:w="2516" w:type="dxa"/>
          </w:tcPr>
          <w:p w:rsidR="00AC7DD6" w:rsidRDefault="00AC7DD6">
            <w:pPr>
              <w:pStyle w:val="TableParagraph"/>
              <w:rPr>
                <w:sz w:val="24"/>
              </w:rPr>
            </w:pPr>
          </w:p>
        </w:tc>
        <w:tc>
          <w:tcPr>
            <w:tcW w:w="3363" w:type="dxa"/>
          </w:tcPr>
          <w:p w:rsidR="00AC7DD6" w:rsidRDefault="00466DA9">
            <w:pPr>
              <w:pStyle w:val="TableParagraph"/>
              <w:spacing w:line="270" w:lineRule="exact"/>
              <w:ind w:left="107"/>
              <w:rPr>
                <w:sz w:val="24"/>
              </w:rPr>
            </w:pPr>
            <w:r>
              <w:rPr>
                <w:sz w:val="24"/>
              </w:rPr>
              <w:t>чувства</w:t>
            </w:r>
            <w:r>
              <w:rPr>
                <w:spacing w:val="-2"/>
                <w:sz w:val="24"/>
              </w:rPr>
              <w:t>равновесия,</w:t>
            </w:r>
          </w:p>
          <w:p w:rsidR="00AC7DD6" w:rsidRDefault="00466DA9">
            <w:pPr>
              <w:pStyle w:val="TableParagraph"/>
              <w:spacing w:line="264" w:lineRule="exact"/>
              <w:ind w:left="107"/>
              <w:rPr>
                <w:sz w:val="24"/>
              </w:rPr>
            </w:pPr>
            <w:r>
              <w:rPr>
                <w:sz w:val="24"/>
              </w:rPr>
              <w:t>ориентировки в</w:t>
            </w:r>
            <w:r>
              <w:rPr>
                <w:spacing w:val="-2"/>
                <w:sz w:val="24"/>
              </w:rPr>
              <w:t xml:space="preserve"> пространстве</w:t>
            </w:r>
          </w:p>
        </w:tc>
        <w:tc>
          <w:tcPr>
            <w:tcW w:w="3925" w:type="dxa"/>
          </w:tcPr>
          <w:p w:rsidR="00AC7DD6" w:rsidRDefault="00AC7DD6">
            <w:pPr>
              <w:pStyle w:val="TableParagraph"/>
              <w:rPr>
                <w:sz w:val="24"/>
              </w:rPr>
            </w:pPr>
          </w:p>
        </w:tc>
      </w:tr>
      <w:tr w:rsidR="00AC7DD6">
        <w:trPr>
          <w:trHeight w:val="1103"/>
        </w:trPr>
        <w:tc>
          <w:tcPr>
            <w:tcW w:w="2516" w:type="dxa"/>
            <w:vMerge w:val="restart"/>
          </w:tcPr>
          <w:p w:rsidR="00AC7DD6" w:rsidRDefault="00466DA9">
            <w:pPr>
              <w:pStyle w:val="TableParagraph"/>
              <w:ind w:left="107" w:right="470"/>
              <w:rPr>
                <w:sz w:val="24"/>
              </w:rPr>
            </w:pPr>
            <w:r>
              <w:rPr>
                <w:sz w:val="24"/>
              </w:rPr>
              <w:t>Детидошкольного возраста(3 -7</w:t>
            </w:r>
            <w:r>
              <w:rPr>
                <w:spacing w:val="-4"/>
                <w:sz w:val="24"/>
              </w:rPr>
              <w:t>лет)</w:t>
            </w:r>
          </w:p>
        </w:tc>
        <w:tc>
          <w:tcPr>
            <w:tcW w:w="3363" w:type="dxa"/>
          </w:tcPr>
          <w:p w:rsidR="00AC7DD6" w:rsidRDefault="00466DA9">
            <w:pPr>
              <w:pStyle w:val="TableParagraph"/>
              <w:ind w:left="107" w:right="308"/>
              <w:rPr>
                <w:sz w:val="24"/>
              </w:rPr>
            </w:pPr>
            <w:r>
              <w:rPr>
                <w:sz w:val="24"/>
              </w:rPr>
              <w:t xml:space="preserve">для обучения и совершенствованиялазания, равновесия, </w:t>
            </w:r>
            <w:r>
              <w:rPr>
                <w:spacing w:val="-2"/>
                <w:sz w:val="24"/>
              </w:rPr>
              <w:t>перешагивания,</w:t>
            </w:r>
          </w:p>
          <w:p w:rsidR="00AC7DD6" w:rsidRDefault="00466DA9">
            <w:pPr>
              <w:pStyle w:val="TableParagraph"/>
              <w:spacing w:line="264" w:lineRule="exact"/>
              <w:ind w:left="107"/>
              <w:rPr>
                <w:sz w:val="24"/>
              </w:rPr>
            </w:pPr>
            <w:r>
              <w:rPr>
                <w:sz w:val="24"/>
              </w:rPr>
              <w:t>перепрыгивания,</w:t>
            </w:r>
            <w:r>
              <w:rPr>
                <w:spacing w:val="-2"/>
                <w:sz w:val="24"/>
              </w:rPr>
              <w:t>спрыгивания</w:t>
            </w:r>
          </w:p>
        </w:tc>
        <w:tc>
          <w:tcPr>
            <w:tcW w:w="3925" w:type="dxa"/>
          </w:tcPr>
          <w:p w:rsidR="00AC7DD6" w:rsidRDefault="00466DA9">
            <w:pPr>
              <w:pStyle w:val="TableParagraph"/>
              <w:ind w:left="104" w:right="183"/>
              <w:jc w:val="both"/>
              <w:rPr>
                <w:sz w:val="24"/>
              </w:rPr>
            </w:pPr>
            <w:r>
              <w:rPr>
                <w:sz w:val="24"/>
              </w:rPr>
              <w:t>пирамиды,шведскиестенки,бумы, городкиспластиковымиспусками, переходами, физкультурными</w:t>
            </w:r>
          </w:p>
          <w:p w:rsidR="00AC7DD6" w:rsidRDefault="00466DA9">
            <w:pPr>
              <w:pStyle w:val="TableParagraph"/>
              <w:spacing w:line="264" w:lineRule="exact"/>
              <w:ind w:left="104"/>
              <w:rPr>
                <w:sz w:val="24"/>
              </w:rPr>
            </w:pPr>
            <w:r>
              <w:rPr>
                <w:spacing w:val="-2"/>
                <w:sz w:val="24"/>
              </w:rPr>
              <w:t>элементами</w:t>
            </w:r>
          </w:p>
        </w:tc>
      </w:tr>
      <w:tr w:rsidR="00AC7DD6">
        <w:trPr>
          <w:trHeight w:val="827"/>
        </w:trPr>
        <w:tc>
          <w:tcPr>
            <w:tcW w:w="2516" w:type="dxa"/>
            <w:vMerge/>
            <w:tcBorders>
              <w:top w:val="nil"/>
            </w:tcBorders>
          </w:tcPr>
          <w:p w:rsidR="00AC7DD6" w:rsidRDefault="00AC7DD6">
            <w:pPr>
              <w:rPr>
                <w:sz w:val="2"/>
                <w:szCs w:val="2"/>
              </w:rPr>
            </w:pPr>
          </w:p>
        </w:tc>
        <w:tc>
          <w:tcPr>
            <w:tcW w:w="3363" w:type="dxa"/>
          </w:tcPr>
          <w:p w:rsidR="00AC7DD6" w:rsidRDefault="00466DA9">
            <w:pPr>
              <w:pStyle w:val="TableParagraph"/>
              <w:ind w:left="107"/>
              <w:rPr>
                <w:sz w:val="24"/>
              </w:rPr>
            </w:pPr>
            <w:r>
              <w:rPr>
                <w:sz w:val="24"/>
              </w:rPr>
              <w:t>дляразвитиясилы,гибкости, координации движений</w:t>
            </w:r>
          </w:p>
        </w:tc>
        <w:tc>
          <w:tcPr>
            <w:tcW w:w="3925" w:type="dxa"/>
          </w:tcPr>
          <w:p w:rsidR="00AC7DD6" w:rsidRDefault="00466DA9">
            <w:pPr>
              <w:pStyle w:val="TableParagraph"/>
              <w:ind w:left="104"/>
              <w:rPr>
                <w:sz w:val="24"/>
              </w:rPr>
            </w:pPr>
            <w:r>
              <w:rPr>
                <w:sz w:val="24"/>
              </w:rPr>
              <w:t xml:space="preserve">гимнастические стенки, </w:t>
            </w:r>
            <w:r>
              <w:rPr>
                <w:spacing w:val="-2"/>
                <w:sz w:val="24"/>
              </w:rPr>
              <w:t>физкультурныеэлементы,низкие</w:t>
            </w:r>
          </w:p>
          <w:p w:rsidR="00AC7DD6" w:rsidRDefault="00466DA9">
            <w:pPr>
              <w:pStyle w:val="TableParagraph"/>
              <w:spacing w:line="264" w:lineRule="exact"/>
              <w:ind w:left="104"/>
              <w:rPr>
                <w:sz w:val="24"/>
              </w:rPr>
            </w:pPr>
            <w:r>
              <w:rPr>
                <w:spacing w:val="-2"/>
                <w:sz w:val="24"/>
              </w:rPr>
              <w:t>турники</w:t>
            </w:r>
          </w:p>
        </w:tc>
      </w:tr>
      <w:tr w:rsidR="00AC7DD6">
        <w:trPr>
          <w:trHeight w:val="827"/>
        </w:trPr>
        <w:tc>
          <w:tcPr>
            <w:tcW w:w="2516" w:type="dxa"/>
            <w:vMerge/>
            <w:tcBorders>
              <w:top w:val="nil"/>
            </w:tcBorders>
          </w:tcPr>
          <w:p w:rsidR="00AC7DD6" w:rsidRDefault="00AC7DD6">
            <w:pPr>
              <w:rPr>
                <w:sz w:val="2"/>
                <w:szCs w:val="2"/>
              </w:rPr>
            </w:pPr>
          </w:p>
        </w:tc>
        <w:tc>
          <w:tcPr>
            <w:tcW w:w="3363" w:type="dxa"/>
          </w:tcPr>
          <w:p w:rsidR="00AC7DD6" w:rsidRDefault="00466DA9">
            <w:pPr>
              <w:pStyle w:val="TableParagraph"/>
              <w:ind w:left="107"/>
              <w:rPr>
                <w:sz w:val="24"/>
              </w:rPr>
            </w:pPr>
            <w:r>
              <w:rPr>
                <w:sz w:val="24"/>
              </w:rPr>
              <w:t>для развития глазомера, точностидвижения,ловкости,</w:t>
            </w:r>
          </w:p>
          <w:p w:rsidR="00AC7DD6" w:rsidRDefault="00466DA9">
            <w:pPr>
              <w:pStyle w:val="TableParagraph"/>
              <w:spacing w:line="264" w:lineRule="exact"/>
              <w:ind w:left="107"/>
              <w:rPr>
                <w:sz w:val="24"/>
              </w:rPr>
            </w:pPr>
            <w:r>
              <w:rPr>
                <w:sz w:val="24"/>
              </w:rPr>
              <w:t>дляобученияметаниюв</w:t>
            </w:r>
            <w:r>
              <w:rPr>
                <w:spacing w:val="-4"/>
                <w:sz w:val="24"/>
              </w:rPr>
              <w:t xml:space="preserve"> цель</w:t>
            </w:r>
          </w:p>
        </w:tc>
        <w:tc>
          <w:tcPr>
            <w:tcW w:w="3925" w:type="dxa"/>
          </w:tcPr>
          <w:p w:rsidR="00AC7DD6" w:rsidRDefault="00466DA9">
            <w:pPr>
              <w:pStyle w:val="TableParagraph"/>
              <w:ind w:left="104" w:right="140"/>
              <w:rPr>
                <w:sz w:val="24"/>
              </w:rPr>
            </w:pPr>
            <w:r>
              <w:rPr>
                <w:sz w:val="24"/>
              </w:rPr>
              <w:t>мишени для бросания мяча, кольцебросы,баскетбольныещиты,</w:t>
            </w:r>
          </w:p>
          <w:p w:rsidR="00AC7DD6" w:rsidRDefault="00466DA9">
            <w:pPr>
              <w:pStyle w:val="TableParagraph"/>
              <w:spacing w:line="264" w:lineRule="exact"/>
              <w:ind w:left="104"/>
              <w:rPr>
                <w:sz w:val="24"/>
              </w:rPr>
            </w:pPr>
            <w:r>
              <w:rPr>
                <w:spacing w:val="-2"/>
                <w:sz w:val="24"/>
              </w:rPr>
              <w:t>миниворота</w:t>
            </w:r>
          </w:p>
        </w:tc>
      </w:tr>
      <w:tr w:rsidR="00AC7DD6">
        <w:trPr>
          <w:trHeight w:val="3312"/>
        </w:trPr>
        <w:tc>
          <w:tcPr>
            <w:tcW w:w="2516" w:type="dxa"/>
          </w:tcPr>
          <w:p w:rsidR="00AC7DD6" w:rsidRDefault="00466DA9">
            <w:pPr>
              <w:pStyle w:val="TableParagraph"/>
              <w:ind w:left="107"/>
              <w:rPr>
                <w:sz w:val="24"/>
              </w:rPr>
            </w:pPr>
            <w:r>
              <w:rPr>
                <w:spacing w:val="-2"/>
                <w:sz w:val="24"/>
              </w:rPr>
              <w:t>Детишкольного возраста</w:t>
            </w:r>
          </w:p>
        </w:tc>
        <w:tc>
          <w:tcPr>
            <w:tcW w:w="3363" w:type="dxa"/>
          </w:tcPr>
          <w:p w:rsidR="00AC7DD6" w:rsidRDefault="00466DA9">
            <w:pPr>
              <w:pStyle w:val="TableParagraph"/>
              <w:ind w:left="107" w:right="735"/>
              <w:rPr>
                <w:sz w:val="24"/>
              </w:rPr>
            </w:pPr>
            <w:r>
              <w:rPr>
                <w:sz w:val="24"/>
              </w:rPr>
              <w:t xml:space="preserve">дляобщегофизического </w:t>
            </w:r>
            <w:r>
              <w:rPr>
                <w:spacing w:val="-2"/>
                <w:sz w:val="24"/>
              </w:rPr>
              <w:t>развития</w:t>
            </w:r>
          </w:p>
        </w:tc>
        <w:tc>
          <w:tcPr>
            <w:tcW w:w="3925" w:type="dxa"/>
          </w:tcPr>
          <w:p w:rsidR="00AC7DD6" w:rsidRDefault="00466DA9">
            <w:pPr>
              <w:pStyle w:val="TableParagraph"/>
              <w:ind w:left="104" w:right="132"/>
              <w:rPr>
                <w:sz w:val="24"/>
              </w:rPr>
            </w:pPr>
            <w:r>
              <w:rPr>
                <w:sz w:val="24"/>
              </w:rPr>
              <w:t xml:space="preserve">гимнастические стенки, разновысокие перекладины, тренажеры для выполнения силовых упражнений в висе, спортивные комплексы, </w:t>
            </w:r>
            <w:r>
              <w:rPr>
                <w:spacing w:val="-2"/>
                <w:sz w:val="24"/>
              </w:rPr>
              <w:t xml:space="preserve">физкультурныекомплексы,городки </w:t>
            </w:r>
            <w:r>
              <w:rPr>
                <w:sz w:val="24"/>
              </w:rPr>
              <w:t>с пластиковыми спусками, переходами, физкультурными элементами,игровоеоборудование: теннисные столы, баскетбольные щиты, мишени для бросания мяча,</w:t>
            </w:r>
          </w:p>
          <w:p w:rsidR="00AC7DD6" w:rsidRDefault="00466DA9">
            <w:pPr>
              <w:pStyle w:val="TableParagraph"/>
              <w:spacing w:line="264" w:lineRule="exact"/>
              <w:ind w:left="104"/>
              <w:rPr>
                <w:sz w:val="24"/>
              </w:rPr>
            </w:pPr>
            <w:r>
              <w:rPr>
                <w:spacing w:val="-2"/>
                <w:sz w:val="24"/>
              </w:rPr>
              <w:t>ворота</w:t>
            </w:r>
          </w:p>
        </w:tc>
      </w:tr>
      <w:tr w:rsidR="00AC7DD6">
        <w:trPr>
          <w:trHeight w:val="2208"/>
        </w:trPr>
        <w:tc>
          <w:tcPr>
            <w:tcW w:w="2516" w:type="dxa"/>
          </w:tcPr>
          <w:p w:rsidR="00AC7DD6" w:rsidRDefault="00466DA9">
            <w:pPr>
              <w:pStyle w:val="TableParagraph"/>
              <w:ind w:left="107"/>
              <w:rPr>
                <w:sz w:val="24"/>
              </w:rPr>
            </w:pPr>
            <w:r>
              <w:rPr>
                <w:sz w:val="24"/>
              </w:rPr>
              <w:t xml:space="preserve">Дети старшего </w:t>
            </w:r>
            <w:r>
              <w:rPr>
                <w:spacing w:val="-2"/>
                <w:sz w:val="24"/>
              </w:rPr>
              <w:t>школьноговозраста</w:t>
            </w:r>
          </w:p>
        </w:tc>
        <w:tc>
          <w:tcPr>
            <w:tcW w:w="3363" w:type="dxa"/>
          </w:tcPr>
          <w:p w:rsidR="00AC7DD6" w:rsidRDefault="00466DA9">
            <w:pPr>
              <w:pStyle w:val="TableParagraph"/>
              <w:ind w:left="107"/>
              <w:rPr>
                <w:sz w:val="24"/>
              </w:rPr>
            </w:pPr>
            <w:r>
              <w:rPr>
                <w:sz w:val="24"/>
              </w:rPr>
              <w:t>для улучшения мышечной силы,телосложенияиобщего физического развития</w:t>
            </w:r>
          </w:p>
        </w:tc>
        <w:tc>
          <w:tcPr>
            <w:tcW w:w="3925" w:type="dxa"/>
          </w:tcPr>
          <w:p w:rsidR="00AC7DD6" w:rsidRDefault="00466DA9">
            <w:pPr>
              <w:pStyle w:val="TableParagraph"/>
              <w:ind w:left="104"/>
              <w:rPr>
                <w:sz w:val="24"/>
              </w:rPr>
            </w:pPr>
            <w:r>
              <w:rPr>
                <w:sz w:val="24"/>
              </w:rPr>
              <w:t>спортивные комплексы с возможностью выполнения физических упражнений, упражнений на координацию, совершенствование чувства равновесия,отдельностоящие силовые тренажеры, турники,</w:t>
            </w:r>
          </w:p>
          <w:p w:rsidR="00AC7DD6" w:rsidRDefault="00466DA9">
            <w:pPr>
              <w:pStyle w:val="TableParagraph"/>
              <w:spacing w:line="264" w:lineRule="exact"/>
              <w:ind w:left="104"/>
              <w:rPr>
                <w:sz w:val="24"/>
              </w:rPr>
            </w:pPr>
            <w:r>
              <w:rPr>
                <w:spacing w:val="-2"/>
                <w:sz w:val="24"/>
              </w:rPr>
              <w:t>брусья</w:t>
            </w:r>
          </w:p>
        </w:tc>
      </w:tr>
    </w:tbl>
    <w:p w:rsidR="00AC7DD6" w:rsidRDefault="00AC7DD6">
      <w:pPr>
        <w:pStyle w:val="a3"/>
        <w:spacing w:before="9"/>
        <w:ind w:left="0" w:firstLine="0"/>
        <w:jc w:val="left"/>
        <w:rPr>
          <w:b/>
          <w:sz w:val="15"/>
        </w:rPr>
      </w:pPr>
    </w:p>
    <w:p w:rsidR="00AC7DD6" w:rsidRDefault="00466DA9">
      <w:pPr>
        <w:spacing w:before="89"/>
        <w:ind w:right="560"/>
        <w:jc w:val="right"/>
        <w:rPr>
          <w:b/>
          <w:sz w:val="28"/>
        </w:rPr>
      </w:pPr>
      <w:r>
        <w:rPr>
          <w:b/>
          <w:color w:val="25282E"/>
          <w:spacing w:val="-2"/>
          <w:sz w:val="28"/>
        </w:rPr>
        <w:t>Таблица</w:t>
      </w:r>
      <w:r w:rsidR="000E1DC7">
        <w:rPr>
          <w:b/>
          <w:color w:val="25282E"/>
          <w:spacing w:val="-5"/>
          <w:sz w:val="28"/>
        </w:rPr>
        <w:t>29</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7420"/>
      </w:tblGrid>
      <w:tr w:rsidR="00AC7DD6">
        <w:trPr>
          <w:trHeight w:val="554"/>
        </w:trPr>
        <w:tc>
          <w:tcPr>
            <w:tcW w:w="2237" w:type="dxa"/>
          </w:tcPr>
          <w:p w:rsidR="00AC7DD6" w:rsidRDefault="00466DA9">
            <w:pPr>
              <w:pStyle w:val="TableParagraph"/>
              <w:spacing w:line="270" w:lineRule="atLeast"/>
              <w:ind w:left="415" w:right="92" w:firstLine="278"/>
              <w:rPr>
                <w:sz w:val="24"/>
              </w:rPr>
            </w:pPr>
            <w:r>
              <w:rPr>
                <w:spacing w:val="-2"/>
                <w:sz w:val="24"/>
              </w:rPr>
              <w:t xml:space="preserve">Игровое </w:t>
            </w:r>
            <w:r>
              <w:rPr>
                <w:spacing w:val="-4"/>
                <w:sz w:val="24"/>
              </w:rPr>
              <w:t>оборудование</w:t>
            </w:r>
          </w:p>
        </w:tc>
        <w:tc>
          <w:tcPr>
            <w:tcW w:w="7420" w:type="dxa"/>
          </w:tcPr>
          <w:p w:rsidR="00AC7DD6" w:rsidRDefault="00466DA9">
            <w:pPr>
              <w:pStyle w:val="TableParagraph"/>
              <w:spacing w:before="1"/>
              <w:ind w:left="854"/>
              <w:rPr>
                <w:sz w:val="24"/>
              </w:rPr>
            </w:pPr>
            <w:r>
              <w:rPr>
                <w:sz w:val="24"/>
              </w:rPr>
              <w:t>Минимальноерасстояниемеждуигровыми</w:t>
            </w:r>
            <w:r>
              <w:rPr>
                <w:spacing w:val="-2"/>
                <w:sz w:val="24"/>
              </w:rPr>
              <w:t>элементами</w:t>
            </w:r>
          </w:p>
        </w:tc>
      </w:tr>
      <w:tr w:rsidR="00AC7DD6">
        <w:trPr>
          <w:trHeight w:val="551"/>
        </w:trPr>
        <w:tc>
          <w:tcPr>
            <w:tcW w:w="2237" w:type="dxa"/>
          </w:tcPr>
          <w:p w:rsidR="00AC7DD6" w:rsidRDefault="00466DA9">
            <w:pPr>
              <w:pStyle w:val="TableParagraph"/>
              <w:spacing w:line="275" w:lineRule="exact"/>
              <w:ind w:left="107"/>
              <w:rPr>
                <w:sz w:val="24"/>
              </w:rPr>
            </w:pPr>
            <w:r>
              <w:rPr>
                <w:spacing w:val="-2"/>
                <w:sz w:val="24"/>
              </w:rPr>
              <w:t>Качели</w:t>
            </w:r>
          </w:p>
        </w:tc>
        <w:tc>
          <w:tcPr>
            <w:tcW w:w="7420" w:type="dxa"/>
          </w:tcPr>
          <w:p w:rsidR="00AC7DD6" w:rsidRDefault="00466DA9">
            <w:pPr>
              <w:pStyle w:val="TableParagraph"/>
              <w:spacing w:line="276" w:lineRule="exact"/>
              <w:ind w:left="108"/>
              <w:rPr>
                <w:sz w:val="24"/>
              </w:rPr>
            </w:pPr>
            <w:r>
              <w:rPr>
                <w:sz w:val="24"/>
              </w:rPr>
              <w:t>неменее1,5мвстороныотбоковыхконструкцийинеменее2,0м вперед (назад) от крайних точек качели в состоянии наклона</w:t>
            </w:r>
          </w:p>
        </w:tc>
      </w:tr>
      <w:tr w:rsidR="00AC7DD6">
        <w:trPr>
          <w:trHeight w:val="552"/>
        </w:trPr>
        <w:tc>
          <w:tcPr>
            <w:tcW w:w="2237" w:type="dxa"/>
          </w:tcPr>
          <w:p w:rsidR="00AC7DD6" w:rsidRDefault="00466DA9">
            <w:pPr>
              <w:pStyle w:val="TableParagraph"/>
              <w:spacing w:line="276" w:lineRule="exact"/>
              <w:ind w:left="107" w:right="585"/>
              <w:rPr>
                <w:sz w:val="24"/>
              </w:rPr>
            </w:pPr>
            <w:r>
              <w:rPr>
                <w:spacing w:val="-2"/>
                <w:sz w:val="24"/>
              </w:rPr>
              <w:t>Качалки, балансиры</w:t>
            </w:r>
          </w:p>
        </w:tc>
        <w:tc>
          <w:tcPr>
            <w:tcW w:w="7420" w:type="dxa"/>
          </w:tcPr>
          <w:p w:rsidR="00AC7DD6" w:rsidRDefault="00466DA9">
            <w:pPr>
              <w:pStyle w:val="TableParagraph"/>
              <w:spacing w:line="276" w:lineRule="exact"/>
              <w:ind w:left="108"/>
              <w:rPr>
                <w:sz w:val="24"/>
              </w:rPr>
            </w:pPr>
            <w:r>
              <w:rPr>
                <w:sz w:val="24"/>
              </w:rPr>
              <w:t>неменее1,0мвстороныотбоковыхконструкцийинеменее1,5мот крайних точек качалки в состоянии наклона</w:t>
            </w:r>
          </w:p>
        </w:tc>
      </w:tr>
      <w:tr w:rsidR="00AC7DD6">
        <w:trPr>
          <w:trHeight w:val="551"/>
        </w:trPr>
        <w:tc>
          <w:tcPr>
            <w:tcW w:w="2237" w:type="dxa"/>
          </w:tcPr>
          <w:p w:rsidR="00AC7DD6" w:rsidRDefault="00466DA9">
            <w:pPr>
              <w:pStyle w:val="TableParagraph"/>
              <w:spacing w:line="275" w:lineRule="exact"/>
              <w:ind w:left="107"/>
              <w:rPr>
                <w:sz w:val="24"/>
              </w:rPr>
            </w:pPr>
            <w:r>
              <w:rPr>
                <w:spacing w:val="-2"/>
                <w:sz w:val="24"/>
              </w:rPr>
              <w:t>Карусели</w:t>
            </w:r>
          </w:p>
        </w:tc>
        <w:tc>
          <w:tcPr>
            <w:tcW w:w="7420" w:type="dxa"/>
          </w:tcPr>
          <w:p w:rsidR="00AC7DD6" w:rsidRDefault="00466DA9">
            <w:pPr>
              <w:pStyle w:val="TableParagraph"/>
              <w:spacing w:line="276" w:lineRule="exact"/>
              <w:ind w:left="108"/>
              <w:rPr>
                <w:sz w:val="24"/>
              </w:rPr>
            </w:pPr>
            <w:r>
              <w:rPr>
                <w:sz w:val="24"/>
              </w:rPr>
              <w:t>неменее2,0мвстороныотбоковыхконструкцийинеменее3,0м вверх от нижней вращающейся поверхности карусели</w:t>
            </w:r>
          </w:p>
        </w:tc>
      </w:tr>
      <w:tr w:rsidR="00AC7DD6">
        <w:trPr>
          <w:trHeight w:val="550"/>
        </w:trPr>
        <w:tc>
          <w:tcPr>
            <w:tcW w:w="2237" w:type="dxa"/>
          </w:tcPr>
          <w:p w:rsidR="00AC7DD6" w:rsidRDefault="00466DA9">
            <w:pPr>
              <w:pStyle w:val="TableParagraph"/>
              <w:spacing w:line="274" w:lineRule="exact"/>
              <w:ind w:left="107"/>
              <w:rPr>
                <w:sz w:val="24"/>
              </w:rPr>
            </w:pPr>
            <w:r>
              <w:rPr>
                <w:spacing w:val="-2"/>
                <w:sz w:val="24"/>
              </w:rPr>
              <w:t>Горки,городки</w:t>
            </w:r>
          </w:p>
        </w:tc>
        <w:tc>
          <w:tcPr>
            <w:tcW w:w="7420" w:type="dxa"/>
          </w:tcPr>
          <w:p w:rsidR="00AC7DD6" w:rsidRDefault="00466DA9">
            <w:pPr>
              <w:pStyle w:val="TableParagraph"/>
              <w:spacing w:line="276" w:lineRule="exact"/>
              <w:ind w:left="108" w:right="469"/>
              <w:rPr>
                <w:sz w:val="24"/>
              </w:rPr>
            </w:pPr>
            <w:r>
              <w:rPr>
                <w:sz w:val="24"/>
              </w:rPr>
              <w:t>неменее1,0мотбоковыхсторони2,0мвпередотнижнегоската горки или городка</w:t>
            </w:r>
          </w:p>
        </w:tc>
      </w:tr>
    </w:tbl>
    <w:p w:rsidR="00AC7DD6" w:rsidRDefault="00AC7DD6">
      <w:pPr>
        <w:pStyle w:val="a3"/>
        <w:spacing w:before="3"/>
        <w:ind w:left="0" w:firstLine="0"/>
        <w:jc w:val="left"/>
        <w:rPr>
          <w:b/>
        </w:rPr>
      </w:pPr>
    </w:p>
    <w:p w:rsidR="00AC7DD6" w:rsidRDefault="00466DA9">
      <w:pPr>
        <w:spacing w:before="1"/>
        <w:ind w:right="560"/>
        <w:jc w:val="right"/>
        <w:rPr>
          <w:b/>
          <w:sz w:val="28"/>
        </w:rPr>
      </w:pPr>
      <w:r>
        <w:rPr>
          <w:b/>
          <w:color w:val="25282E"/>
          <w:spacing w:val="-2"/>
          <w:sz w:val="28"/>
        </w:rPr>
        <w:t>Таблица</w:t>
      </w:r>
      <w:r w:rsidR="000E1DC7">
        <w:rPr>
          <w:b/>
          <w:color w:val="25282E"/>
          <w:spacing w:val="-5"/>
          <w:sz w:val="28"/>
        </w:rPr>
        <w:t>30</w:t>
      </w:r>
    </w:p>
    <w:p w:rsidR="00AC7DD6" w:rsidRDefault="00AC7DD6">
      <w:pPr>
        <w:pStyle w:val="a3"/>
        <w:spacing w:before="10"/>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6860"/>
      </w:tblGrid>
      <w:tr w:rsidR="00AC7DD6">
        <w:trPr>
          <w:trHeight w:val="275"/>
        </w:trPr>
        <w:tc>
          <w:tcPr>
            <w:tcW w:w="2657" w:type="dxa"/>
            <w:vMerge w:val="restart"/>
          </w:tcPr>
          <w:p w:rsidR="00AC7DD6" w:rsidRDefault="00466DA9">
            <w:pPr>
              <w:pStyle w:val="TableParagraph"/>
              <w:spacing w:line="276" w:lineRule="exact"/>
              <w:ind w:left="278" w:right="259" w:firstLine="199"/>
              <w:rPr>
                <w:sz w:val="24"/>
              </w:rPr>
            </w:pPr>
            <w:r>
              <w:rPr>
                <w:sz w:val="24"/>
              </w:rPr>
              <w:t>Группа сельских населенныхпунктов</w:t>
            </w:r>
          </w:p>
        </w:tc>
        <w:tc>
          <w:tcPr>
            <w:tcW w:w="6860" w:type="dxa"/>
          </w:tcPr>
          <w:p w:rsidR="00AC7DD6" w:rsidRDefault="00466DA9">
            <w:pPr>
              <w:pStyle w:val="TableParagraph"/>
              <w:spacing w:line="256" w:lineRule="exact"/>
              <w:ind w:left="1657" w:right="1646"/>
              <w:jc w:val="center"/>
              <w:rPr>
                <w:sz w:val="24"/>
              </w:rPr>
            </w:pPr>
            <w:r>
              <w:rPr>
                <w:sz w:val="24"/>
              </w:rPr>
              <w:t>Население(тыс.</w:t>
            </w:r>
            <w:r>
              <w:rPr>
                <w:spacing w:val="-2"/>
                <w:sz w:val="24"/>
              </w:rPr>
              <w:t xml:space="preserve"> человек)</w:t>
            </w:r>
          </w:p>
        </w:tc>
      </w:tr>
      <w:tr w:rsidR="00AC7DD6">
        <w:trPr>
          <w:trHeight w:val="275"/>
        </w:trPr>
        <w:tc>
          <w:tcPr>
            <w:tcW w:w="2657" w:type="dxa"/>
            <w:vMerge/>
            <w:tcBorders>
              <w:top w:val="nil"/>
            </w:tcBorders>
          </w:tcPr>
          <w:p w:rsidR="00AC7DD6" w:rsidRDefault="00AC7DD6">
            <w:pPr>
              <w:rPr>
                <w:sz w:val="2"/>
                <w:szCs w:val="2"/>
              </w:rPr>
            </w:pPr>
          </w:p>
        </w:tc>
        <w:tc>
          <w:tcPr>
            <w:tcW w:w="6860" w:type="dxa"/>
          </w:tcPr>
          <w:p w:rsidR="00AC7DD6" w:rsidRDefault="00466DA9">
            <w:pPr>
              <w:pStyle w:val="TableParagraph"/>
              <w:spacing w:line="256" w:lineRule="exact"/>
              <w:ind w:left="1657" w:right="1646"/>
              <w:jc w:val="center"/>
              <w:rPr>
                <w:sz w:val="24"/>
              </w:rPr>
            </w:pPr>
            <w:r>
              <w:rPr>
                <w:sz w:val="24"/>
              </w:rPr>
              <w:t>сельскихнаселенныхпунктов</w:t>
            </w:r>
            <w:r>
              <w:rPr>
                <w:spacing w:val="-5"/>
                <w:sz w:val="24"/>
              </w:rPr>
              <w:t>&lt;</w:t>
            </w:r>
            <w:r>
              <w:rPr>
                <w:color w:val="0F6BBD"/>
                <w:spacing w:val="-5"/>
                <w:sz w:val="24"/>
              </w:rPr>
              <w:t>*</w:t>
            </w:r>
            <w:r>
              <w:rPr>
                <w:spacing w:val="-5"/>
                <w:sz w:val="24"/>
              </w:rPr>
              <w:t>&gt;</w:t>
            </w:r>
          </w:p>
        </w:tc>
      </w:tr>
      <w:tr w:rsidR="00AC7DD6">
        <w:trPr>
          <w:trHeight w:val="275"/>
        </w:trPr>
        <w:tc>
          <w:tcPr>
            <w:tcW w:w="2657" w:type="dxa"/>
            <w:tcBorders>
              <w:bottom w:val="nil"/>
            </w:tcBorders>
          </w:tcPr>
          <w:p w:rsidR="00AC7DD6" w:rsidRDefault="00466DA9">
            <w:pPr>
              <w:pStyle w:val="TableParagraph"/>
              <w:spacing w:line="256" w:lineRule="exact"/>
              <w:ind w:left="107"/>
              <w:rPr>
                <w:sz w:val="24"/>
              </w:rPr>
            </w:pPr>
            <w:r>
              <w:rPr>
                <w:spacing w:val="-2"/>
                <w:sz w:val="24"/>
              </w:rPr>
              <w:t>Крупнейшие</w:t>
            </w:r>
          </w:p>
        </w:tc>
        <w:tc>
          <w:tcPr>
            <w:tcW w:w="6860" w:type="dxa"/>
            <w:tcBorders>
              <w:bottom w:val="nil"/>
            </w:tcBorders>
          </w:tcPr>
          <w:p w:rsidR="00AC7DD6" w:rsidRDefault="00466DA9">
            <w:pPr>
              <w:pStyle w:val="TableParagraph"/>
              <w:spacing w:line="256" w:lineRule="exact"/>
              <w:ind w:left="1651" w:right="1646"/>
              <w:jc w:val="center"/>
              <w:rPr>
                <w:sz w:val="24"/>
              </w:rPr>
            </w:pPr>
            <w:r>
              <w:rPr>
                <w:sz w:val="24"/>
              </w:rPr>
              <w:t>свыше</w:t>
            </w:r>
            <w:r>
              <w:rPr>
                <w:spacing w:val="-5"/>
                <w:sz w:val="24"/>
              </w:rPr>
              <w:t>10</w:t>
            </w:r>
          </w:p>
        </w:tc>
      </w:tr>
    </w:tbl>
    <w:p w:rsidR="00AC7DD6" w:rsidRDefault="00AC7DD6">
      <w:pPr>
        <w:spacing w:line="256" w:lineRule="exact"/>
        <w:jc w:val="center"/>
        <w:rPr>
          <w:sz w:val="24"/>
        </w:rPr>
        <w:sectPr w:rsidR="00AC7DD6">
          <w:type w:val="continuous"/>
          <w:pgSz w:w="11910" w:h="16800"/>
          <w:pgMar w:top="1140" w:right="0" w:bottom="1153"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6860"/>
      </w:tblGrid>
      <w:tr w:rsidR="00AC7DD6">
        <w:trPr>
          <w:trHeight w:val="280"/>
        </w:trPr>
        <w:tc>
          <w:tcPr>
            <w:tcW w:w="2657" w:type="dxa"/>
            <w:tcBorders>
              <w:top w:val="nil"/>
              <w:bottom w:val="nil"/>
            </w:tcBorders>
          </w:tcPr>
          <w:p w:rsidR="00AC7DD6" w:rsidRDefault="00466DA9">
            <w:pPr>
              <w:pStyle w:val="TableParagraph"/>
              <w:spacing w:line="260" w:lineRule="exact"/>
              <w:ind w:left="107"/>
              <w:rPr>
                <w:sz w:val="24"/>
              </w:rPr>
            </w:pPr>
            <w:r>
              <w:rPr>
                <w:spacing w:val="-2"/>
                <w:sz w:val="24"/>
              </w:rPr>
              <w:lastRenderedPageBreak/>
              <w:t>Крупные</w:t>
            </w:r>
          </w:p>
        </w:tc>
        <w:tc>
          <w:tcPr>
            <w:tcW w:w="6860" w:type="dxa"/>
            <w:tcBorders>
              <w:top w:val="nil"/>
              <w:bottom w:val="nil"/>
            </w:tcBorders>
          </w:tcPr>
          <w:p w:rsidR="00AC7DD6" w:rsidRDefault="00466DA9">
            <w:pPr>
              <w:pStyle w:val="TableParagraph"/>
              <w:spacing w:line="260" w:lineRule="exact"/>
              <w:ind w:left="1653" w:right="1646"/>
              <w:jc w:val="center"/>
              <w:rPr>
                <w:sz w:val="24"/>
              </w:rPr>
            </w:pPr>
            <w:r>
              <w:rPr>
                <w:sz w:val="24"/>
              </w:rPr>
              <w:t>свыше5до</w:t>
            </w:r>
            <w:r>
              <w:rPr>
                <w:spacing w:val="-5"/>
                <w:sz w:val="24"/>
              </w:rPr>
              <w:t>10</w:t>
            </w:r>
          </w:p>
        </w:tc>
      </w:tr>
      <w:tr w:rsidR="00AC7DD6">
        <w:trPr>
          <w:trHeight w:val="276"/>
        </w:trPr>
        <w:tc>
          <w:tcPr>
            <w:tcW w:w="2657" w:type="dxa"/>
            <w:tcBorders>
              <w:top w:val="nil"/>
              <w:bottom w:val="nil"/>
            </w:tcBorders>
          </w:tcPr>
          <w:p w:rsidR="00AC7DD6" w:rsidRDefault="00466DA9">
            <w:pPr>
              <w:pStyle w:val="TableParagraph"/>
              <w:spacing w:line="256" w:lineRule="exact"/>
              <w:ind w:left="107"/>
              <w:rPr>
                <w:sz w:val="24"/>
              </w:rPr>
            </w:pPr>
            <w:r>
              <w:rPr>
                <w:spacing w:val="-2"/>
                <w:sz w:val="24"/>
              </w:rPr>
              <w:t>Большие</w:t>
            </w:r>
          </w:p>
        </w:tc>
        <w:tc>
          <w:tcPr>
            <w:tcW w:w="6860" w:type="dxa"/>
            <w:tcBorders>
              <w:top w:val="nil"/>
              <w:bottom w:val="nil"/>
            </w:tcBorders>
          </w:tcPr>
          <w:p w:rsidR="00AC7DD6" w:rsidRDefault="00466DA9">
            <w:pPr>
              <w:pStyle w:val="TableParagraph"/>
              <w:spacing w:line="256" w:lineRule="exact"/>
              <w:ind w:left="1653" w:right="1646"/>
              <w:jc w:val="center"/>
              <w:rPr>
                <w:sz w:val="24"/>
              </w:rPr>
            </w:pPr>
            <w:r>
              <w:rPr>
                <w:sz w:val="24"/>
              </w:rPr>
              <w:t>свыше1до</w:t>
            </w:r>
            <w:r>
              <w:rPr>
                <w:spacing w:val="-10"/>
                <w:sz w:val="24"/>
              </w:rPr>
              <w:t>5</w:t>
            </w:r>
          </w:p>
        </w:tc>
      </w:tr>
      <w:tr w:rsidR="00AC7DD6">
        <w:trPr>
          <w:trHeight w:val="276"/>
        </w:trPr>
        <w:tc>
          <w:tcPr>
            <w:tcW w:w="2657" w:type="dxa"/>
            <w:tcBorders>
              <w:top w:val="nil"/>
              <w:bottom w:val="nil"/>
            </w:tcBorders>
          </w:tcPr>
          <w:p w:rsidR="00AC7DD6" w:rsidRDefault="00466DA9">
            <w:pPr>
              <w:pStyle w:val="TableParagraph"/>
              <w:spacing w:line="256" w:lineRule="exact"/>
              <w:ind w:left="107"/>
              <w:rPr>
                <w:sz w:val="24"/>
              </w:rPr>
            </w:pPr>
            <w:r>
              <w:rPr>
                <w:spacing w:val="-2"/>
                <w:sz w:val="24"/>
              </w:rPr>
              <w:t>Средние</w:t>
            </w:r>
          </w:p>
        </w:tc>
        <w:tc>
          <w:tcPr>
            <w:tcW w:w="6860" w:type="dxa"/>
            <w:tcBorders>
              <w:top w:val="nil"/>
              <w:bottom w:val="nil"/>
            </w:tcBorders>
          </w:tcPr>
          <w:p w:rsidR="00AC7DD6" w:rsidRDefault="00466DA9">
            <w:pPr>
              <w:pStyle w:val="TableParagraph"/>
              <w:spacing w:line="256" w:lineRule="exact"/>
              <w:ind w:left="1651" w:right="1646"/>
              <w:jc w:val="center"/>
              <w:rPr>
                <w:sz w:val="24"/>
              </w:rPr>
            </w:pPr>
            <w:r>
              <w:rPr>
                <w:sz w:val="24"/>
              </w:rPr>
              <w:t>свыше0,2до</w:t>
            </w:r>
            <w:r>
              <w:rPr>
                <w:spacing w:val="-10"/>
                <w:sz w:val="24"/>
              </w:rPr>
              <w:t>1</w:t>
            </w:r>
          </w:p>
        </w:tc>
      </w:tr>
      <w:tr w:rsidR="00AC7DD6">
        <w:trPr>
          <w:trHeight w:val="273"/>
        </w:trPr>
        <w:tc>
          <w:tcPr>
            <w:tcW w:w="2657" w:type="dxa"/>
            <w:tcBorders>
              <w:top w:val="nil"/>
            </w:tcBorders>
          </w:tcPr>
          <w:p w:rsidR="00AC7DD6" w:rsidRDefault="00466DA9">
            <w:pPr>
              <w:pStyle w:val="TableParagraph"/>
              <w:spacing w:line="254" w:lineRule="exact"/>
              <w:ind w:left="107"/>
              <w:rPr>
                <w:sz w:val="24"/>
              </w:rPr>
            </w:pPr>
            <w:r>
              <w:rPr>
                <w:spacing w:val="-2"/>
                <w:sz w:val="24"/>
              </w:rPr>
              <w:t>Малые</w:t>
            </w:r>
          </w:p>
        </w:tc>
        <w:tc>
          <w:tcPr>
            <w:tcW w:w="6860" w:type="dxa"/>
            <w:tcBorders>
              <w:top w:val="nil"/>
            </w:tcBorders>
          </w:tcPr>
          <w:p w:rsidR="00AC7DD6" w:rsidRDefault="00466DA9">
            <w:pPr>
              <w:pStyle w:val="TableParagraph"/>
              <w:spacing w:line="254" w:lineRule="exact"/>
              <w:ind w:left="1653" w:right="1646"/>
              <w:jc w:val="center"/>
              <w:rPr>
                <w:sz w:val="24"/>
              </w:rPr>
            </w:pPr>
            <w:r>
              <w:rPr>
                <w:sz w:val="24"/>
              </w:rPr>
              <w:t xml:space="preserve">до </w:t>
            </w:r>
            <w:r>
              <w:rPr>
                <w:spacing w:val="-5"/>
                <w:sz w:val="24"/>
              </w:rPr>
              <w:t>0,2</w:t>
            </w:r>
          </w:p>
        </w:tc>
      </w:tr>
    </w:tbl>
    <w:p w:rsidR="00AC7DD6" w:rsidRDefault="00466DA9">
      <w:pPr>
        <w:pStyle w:val="a3"/>
        <w:spacing w:before="89"/>
        <w:ind w:left="1382" w:firstLine="0"/>
        <w:jc w:val="left"/>
      </w:pPr>
      <w:r>
        <w:t>&lt;*&gt;Сельскийнаселенныйпункт-станица,село,хутор,аул,</w:t>
      </w:r>
      <w:r>
        <w:rPr>
          <w:spacing w:val="-2"/>
        </w:rPr>
        <w:t>поселок.</w:t>
      </w:r>
    </w:p>
    <w:p w:rsidR="00AC7DD6" w:rsidRDefault="00AC7DD6">
      <w:pPr>
        <w:pStyle w:val="a3"/>
        <w:spacing w:before="11"/>
        <w:ind w:left="0" w:firstLine="0"/>
        <w:jc w:val="left"/>
        <w:rPr>
          <w:sz w:val="23"/>
        </w:rPr>
      </w:pPr>
    </w:p>
    <w:p w:rsidR="00AC7DD6" w:rsidRDefault="00466DA9">
      <w:pPr>
        <w:ind w:right="560"/>
        <w:jc w:val="right"/>
        <w:rPr>
          <w:b/>
          <w:sz w:val="28"/>
        </w:rPr>
      </w:pPr>
      <w:r>
        <w:rPr>
          <w:b/>
          <w:color w:val="25282E"/>
          <w:spacing w:val="-2"/>
          <w:sz w:val="28"/>
        </w:rPr>
        <w:t>Таблица</w:t>
      </w:r>
      <w:r w:rsidR="000E1DC7">
        <w:rPr>
          <w:b/>
          <w:color w:val="25282E"/>
          <w:spacing w:val="-5"/>
          <w:sz w:val="28"/>
        </w:rPr>
        <w:t>31</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25"/>
        <w:gridCol w:w="932"/>
        <w:gridCol w:w="930"/>
        <w:gridCol w:w="930"/>
        <w:gridCol w:w="931"/>
        <w:gridCol w:w="1065"/>
        <w:gridCol w:w="932"/>
        <w:gridCol w:w="930"/>
        <w:gridCol w:w="930"/>
      </w:tblGrid>
      <w:tr w:rsidR="00AC7DD6" w:rsidTr="006A0822">
        <w:trPr>
          <w:trHeight w:val="838"/>
        </w:trPr>
        <w:tc>
          <w:tcPr>
            <w:tcW w:w="2125" w:type="dxa"/>
            <w:vMerge w:val="restart"/>
          </w:tcPr>
          <w:p w:rsidR="00AC7DD6" w:rsidRDefault="00466DA9">
            <w:pPr>
              <w:pStyle w:val="TableParagraph"/>
              <w:spacing w:line="275" w:lineRule="exact"/>
              <w:ind w:left="371"/>
              <w:rPr>
                <w:sz w:val="24"/>
              </w:rPr>
            </w:pPr>
            <w:r>
              <w:rPr>
                <w:spacing w:val="-2"/>
                <w:sz w:val="24"/>
              </w:rPr>
              <w:t>Наименование</w:t>
            </w:r>
          </w:p>
        </w:tc>
        <w:tc>
          <w:tcPr>
            <w:tcW w:w="3723" w:type="dxa"/>
            <w:gridSpan w:val="4"/>
          </w:tcPr>
          <w:p w:rsidR="00AC7DD6" w:rsidRDefault="00466DA9">
            <w:pPr>
              <w:pStyle w:val="TableParagraph"/>
              <w:ind w:left="619" w:firstLine="172"/>
              <w:rPr>
                <w:sz w:val="24"/>
              </w:rPr>
            </w:pPr>
            <w:r>
              <w:rPr>
                <w:sz w:val="24"/>
              </w:rPr>
              <w:t>Показатели жилищной обеспеченностиврегионе</w:t>
            </w:r>
          </w:p>
        </w:tc>
        <w:tc>
          <w:tcPr>
            <w:tcW w:w="1065" w:type="dxa"/>
            <w:vMerge w:val="restart"/>
          </w:tcPr>
          <w:p w:rsidR="00AC7DD6" w:rsidRDefault="00466DA9">
            <w:pPr>
              <w:pStyle w:val="TableParagraph"/>
              <w:ind w:left="113" w:right="99" w:hanging="5"/>
              <w:jc w:val="center"/>
              <w:rPr>
                <w:sz w:val="24"/>
              </w:rPr>
            </w:pPr>
            <w:r>
              <w:rPr>
                <w:spacing w:val="-2"/>
                <w:sz w:val="24"/>
              </w:rPr>
              <w:t xml:space="preserve">Средний </w:t>
            </w:r>
            <w:r>
              <w:rPr>
                <w:spacing w:val="-4"/>
                <w:sz w:val="24"/>
              </w:rPr>
              <w:t xml:space="preserve">коэффиц иент </w:t>
            </w:r>
            <w:r>
              <w:rPr>
                <w:spacing w:val="-2"/>
                <w:sz w:val="24"/>
              </w:rPr>
              <w:t xml:space="preserve">прирост </w:t>
            </w:r>
            <w:r>
              <w:rPr>
                <w:sz w:val="24"/>
              </w:rPr>
              <w:t>а за</w:t>
            </w:r>
          </w:p>
          <w:p w:rsidR="00AC7DD6" w:rsidRDefault="00466DA9">
            <w:pPr>
              <w:pStyle w:val="TableParagraph"/>
              <w:spacing w:line="270" w:lineRule="atLeast"/>
              <w:ind w:left="118" w:right="106"/>
              <w:jc w:val="center"/>
              <w:rPr>
                <w:sz w:val="24"/>
              </w:rPr>
            </w:pPr>
            <w:r>
              <w:rPr>
                <w:spacing w:val="-2"/>
                <w:sz w:val="24"/>
              </w:rPr>
              <w:t xml:space="preserve">10-летн </w:t>
            </w:r>
            <w:r>
              <w:rPr>
                <w:spacing w:val="-6"/>
                <w:sz w:val="24"/>
              </w:rPr>
              <w:t xml:space="preserve">ий </w:t>
            </w:r>
            <w:r>
              <w:rPr>
                <w:spacing w:val="-2"/>
                <w:sz w:val="24"/>
              </w:rPr>
              <w:t>период</w:t>
            </w:r>
          </w:p>
        </w:tc>
        <w:tc>
          <w:tcPr>
            <w:tcW w:w="2792" w:type="dxa"/>
            <w:gridSpan w:val="3"/>
          </w:tcPr>
          <w:p w:rsidR="00AC7DD6" w:rsidRDefault="00466DA9">
            <w:pPr>
              <w:pStyle w:val="TableParagraph"/>
              <w:spacing w:line="276" w:lineRule="exact"/>
              <w:ind w:left="471" w:right="461" w:firstLine="1"/>
              <w:jc w:val="center"/>
              <w:rPr>
                <w:sz w:val="24"/>
              </w:rPr>
            </w:pPr>
            <w:r>
              <w:rPr>
                <w:spacing w:val="-2"/>
                <w:sz w:val="24"/>
              </w:rPr>
              <w:t xml:space="preserve">Планируемая </w:t>
            </w:r>
            <w:r>
              <w:rPr>
                <w:sz w:val="24"/>
              </w:rPr>
              <w:t>обеспеченность на расчетные</w:t>
            </w:r>
            <w:r>
              <w:rPr>
                <w:spacing w:val="-2"/>
                <w:sz w:val="24"/>
              </w:rPr>
              <w:t>периоды</w:t>
            </w:r>
          </w:p>
        </w:tc>
      </w:tr>
      <w:tr w:rsidR="00AC7DD6" w:rsidTr="006A0822">
        <w:trPr>
          <w:trHeight w:val="1388"/>
        </w:trPr>
        <w:tc>
          <w:tcPr>
            <w:tcW w:w="2125" w:type="dxa"/>
            <w:vMerge/>
            <w:tcBorders>
              <w:top w:val="nil"/>
            </w:tcBorders>
          </w:tcPr>
          <w:p w:rsidR="00AC7DD6" w:rsidRDefault="00AC7DD6">
            <w:pPr>
              <w:rPr>
                <w:sz w:val="2"/>
                <w:szCs w:val="2"/>
              </w:rPr>
            </w:pPr>
          </w:p>
        </w:tc>
        <w:tc>
          <w:tcPr>
            <w:tcW w:w="932" w:type="dxa"/>
          </w:tcPr>
          <w:p w:rsidR="00AC7DD6" w:rsidRDefault="00466DA9">
            <w:pPr>
              <w:pStyle w:val="TableParagraph"/>
              <w:spacing w:line="275" w:lineRule="exact"/>
              <w:ind w:left="249"/>
              <w:rPr>
                <w:sz w:val="24"/>
              </w:rPr>
            </w:pPr>
            <w:r>
              <w:rPr>
                <w:spacing w:val="-4"/>
                <w:sz w:val="24"/>
              </w:rPr>
              <w:t>2002</w:t>
            </w:r>
          </w:p>
          <w:p w:rsidR="00AC7DD6" w:rsidRDefault="00466DA9">
            <w:pPr>
              <w:pStyle w:val="TableParagraph"/>
              <w:ind w:left="285"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49"/>
              <w:rPr>
                <w:sz w:val="24"/>
              </w:rPr>
            </w:pPr>
            <w:r>
              <w:rPr>
                <w:spacing w:val="-4"/>
                <w:sz w:val="24"/>
              </w:rPr>
              <w:t>2005</w:t>
            </w:r>
          </w:p>
          <w:p w:rsidR="00AC7DD6" w:rsidRDefault="00466DA9">
            <w:pPr>
              <w:pStyle w:val="TableParagraph"/>
              <w:ind w:left="285"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49"/>
              <w:rPr>
                <w:sz w:val="24"/>
              </w:rPr>
            </w:pPr>
            <w:r>
              <w:rPr>
                <w:spacing w:val="-4"/>
                <w:sz w:val="24"/>
              </w:rPr>
              <w:t>2007</w:t>
            </w:r>
          </w:p>
          <w:p w:rsidR="00AC7DD6" w:rsidRDefault="00466DA9">
            <w:pPr>
              <w:pStyle w:val="TableParagraph"/>
              <w:ind w:left="285"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50"/>
              <w:rPr>
                <w:sz w:val="24"/>
              </w:rPr>
            </w:pPr>
            <w:r>
              <w:rPr>
                <w:spacing w:val="-4"/>
                <w:sz w:val="24"/>
              </w:rPr>
              <w:t>2012</w:t>
            </w:r>
          </w:p>
          <w:p w:rsidR="00AC7DD6" w:rsidRDefault="00466DA9">
            <w:pPr>
              <w:pStyle w:val="TableParagraph"/>
              <w:ind w:left="286" w:hanging="111"/>
              <w:rPr>
                <w:sz w:val="24"/>
              </w:rPr>
            </w:pPr>
            <w:r>
              <w:rPr>
                <w:sz w:val="24"/>
              </w:rPr>
              <w:t xml:space="preserve">кв.м/ </w:t>
            </w:r>
            <w:r>
              <w:rPr>
                <w:spacing w:val="-4"/>
                <w:sz w:val="24"/>
              </w:rPr>
              <w:t>чел.</w:t>
            </w:r>
          </w:p>
        </w:tc>
        <w:tc>
          <w:tcPr>
            <w:tcW w:w="1065" w:type="dxa"/>
            <w:vMerge/>
            <w:tcBorders>
              <w:top w:val="nil"/>
            </w:tcBorders>
          </w:tcPr>
          <w:p w:rsidR="00AC7DD6" w:rsidRDefault="00AC7DD6">
            <w:pPr>
              <w:rPr>
                <w:sz w:val="2"/>
                <w:szCs w:val="2"/>
              </w:rPr>
            </w:pPr>
          </w:p>
        </w:tc>
        <w:tc>
          <w:tcPr>
            <w:tcW w:w="932" w:type="dxa"/>
          </w:tcPr>
          <w:p w:rsidR="00AC7DD6" w:rsidRDefault="00466DA9">
            <w:pPr>
              <w:pStyle w:val="TableParagraph"/>
              <w:spacing w:line="275" w:lineRule="exact"/>
              <w:ind w:left="250"/>
              <w:rPr>
                <w:sz w:val="24"/>
              </w:rPr>
            </w:pPr>
            <w:r>
              <w:rPr>
                <w:spacing w:val="-4"/>
                <w:sz w:val="24"/>
              </w:rPr>
              <w:t>2020</w:t>
            </w:r>
          </w:p>
          <w:p w:rsidR="00AC7DD6" w:rsidRDefault="00466DA9">
            <w:pPr>
              <w:pStyle w:val="TableParagraph"/>
              <w:ind w:left="286"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48"/>
              <w:rPr>
                <w:sz w:val="24"/>
              </w:rPr>
            </w:pPr>
            <w:r>
              <w:rPr>
                <w:spacing w:val="-4"/>
                <w:sz w:val="24"/>
              </w:rPr>
              <w:t>2025</w:t>
            </w:r>
          </w:p>
          <w:p w:rsidR="00AC7DD6" w:rsidRDefault="00466DA9">
            <w:pPr>
              <w:pStyle w:val="TableParagraph"/>
              <w:ind w:left="284"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51"/>
              <w:rPr>
                <w:sz w:val="24"/>
              </w:rPr>
            </w:pPr>
            <w:r>
              <w:rPr>
                <w:spacing w:val="-4"/>
                <w:sz w:val="24"/>
              </w:rPr>
              <w:t>2030</w:t>
            </w:r>
          </w:p>
          <w:p w:rsidR="00AC7DD6" w:rsidRDefault="00466DA9">
            <w:pPr>
              <w:pStyle w:val="TableParagraph"/>
              <w:ind w:left="287" w:hanging="111"/>
              <w:rPr>
                <w:sz w:val="24"/>
              </w:rPr>
            </w:pPr>
            <w:r>
              <w:rPr>
                <w:sz w:val="24"/>
              </w:rPr>
              <w:t xml:space="preserve">кв.м/ </w:t>
            </w:r>
            <w:r>
              <w:rPr>
                <w:spacing w:val="-4"/>
                <w:sz w:val="24"/>
              </w:rPr>
              <w:t>чел.</w:t>
            </w:r>
          </w:p>
        </w:tc>
      </w:tr>
      <w:tr w:rsidR="00AC7DD6" w:rsidTr="006A0822">
        <w:trPr>
          <w:trHeight w:val="1117"/>
        </w:trPr>
        <w:tc>
          <w:tcPr>
            <w:tcW w:w="2125" w:type="dxa"/>
          </w:tcPr>
          <w:p w:rsidR="00AC7DD6" w:rsidRDefault="00466DA9">
            <w:pPr>
              <w:pStyle w:val="TableParagraph"/>
              <w:spacing w:line="276" w:lineRule="exact"/>
              <w:ind w:left="107" w:right="137"/>
              <w:rPr>
                <w:sz w:val="24"/>
              </w:rPr>
            </w:pPr>
            <w:r>
              <w:rPr>
                <w:spacing w:val="-2"/>
                <w:sz w:val="24"/>
              </w:rPr>
              <w:t xml:space="preserve">Минимальная обеспеченность </w:t>
            </w:r>
            <w:r>
              <w:rPr>
                <w:sz w:val="24"/>
              </w:rPr>
              <w:t>общей площадью жилогопомещения</w:t>
            </w:r>
          </w:p>
        </w:tc>
        <w:tc>
          <w:tcPr>
            <w:tcW w:w="932" w:type="dxa"/>
            <w:tcBorders>
              <w:bottom w:val="nil"/>
            </w:tcBorders>
          </w:tcPr>
          <w:p w:rsidR="00AC7DD6" w:rsidRDefault="00466DA9">
            <w:pPr>
              <w:pStyle w:val="TableParagraph"/>
              <w:spacing w:line="275" w:lineRule="exact"/>
              <w:ind w:left="280"/>
              <w:rPr>
                <w:sz w:val="24"/>
              </w:rPr>
            </w:pPr>
            <w:r>
              <w:rPr>
                <w:spacing w:val="-4"/>
                <w:sz w:val="24"/>
              </w:rPr>
              <w:t>18,1</w:t>
            </w:r>
          </w:p>
        </w:tc>
        <w:tc>
          <w:tcPr>
            <w:tcW w:w="930" w:type="dxa"/>
            <w:tcBorders>
              <w:bottom w:val="nil"/>
            </w:tcBorders>
          </w:tcPr>
          <w:p w:rsidR="00AC7DD6" w:rsidRDefault="00466DA9">
            <w:pPr>
              <w:pStyle w:val="TableParagraph"/>
              <w:spacing w:line="275" w:lineRule="exact"/>
              <w:ind w:left="278"/>
              <w:rPr>
                <w:sz w:val="24"/>
              </w:rPr>
            </w:pPr>
            <w:r>
              <w:rPr>
                <w:spacing w:val="-4"/>
                <w:sz w:val="24"/>
              </w:rPr>
              <w:t>19,4</w:t>
            </w:r>
          </w:p>
        </w:tc>
        <w:tc>
          <w:tcPr>
            <w:tcW w:w="930" w:type="dxa"/>
            <w:tcBorders>
              <w:bottom w:val="nil"/>
            </w:tcBorders>
          </w:tcPr>
          <w:p w:rsidR="00AC7DD6" w:rsidRDefault="00466DA9">
            <w:pPr>
              <w:pStyle w:val="TableParagraph"/>
              <w:spacing w:line="275" w:lineRule="exact"/>
              <w:ind w:left="278"/>
              <w:rPr>
                <w:sz w:val="24"/>
              </w:rPr>
            </w:pPr>
            <w:r>
              <w:rPr>
                <w:spacing w:val="-4"/>
                <w:sz w:val="24"/>
              </w:rPr>
              <w:t>20,5</w:t>
            </w:r>
          </w:p>
        </w:tc>
        <w:tc>
          <w:tcPr>
            <w:tcW w:w="930" w:type="dxa"/>
            <w:tcBorders>
              <w:bottom w:val="nil"/>
            </w:tcBorders>
          </w:tcPr>
          <w:p w:rsidR="00AC7DD6" w:rsidRDefault="00466DA9">
            <w:pPr>
              <w:pStyle w:val="TableParagraph"/>
              <w:spacing w:line="275" w:lineRule="exact"/>
              <w:ind w:left="278"/>
              <w:rPr>
                <w:sz w:val="24"/>
              </w:rPr>
            </w:pPr>
            <w:r>
              <w:rPr>
                <w:spacing w:val="-4"/>
                <w:sz w:val="24"/>
              </w:rPr>
              <w:t>22,7</w:t>
            </w:r>
          </w:p>
        </w:tc>
        <w:tc>
          <w:tcPr>
            <w:tcW w:w="1065" w:type="dxa"/>
            <w:tcBorders>
              <w:bottom w:val="nil"/>
            </w:tcBorders>
          </w:tcPr>
          <w:p w:rsidR="00AC7DD6" w:rsidRDefault="00466DA9">
            <w:pPr>
              <w:pStyle w:val="TableParagraph"/>
              <w:spacing w:line="275" w:lineRule="exact"/>
              <w:ind w:left="351"/>
              <w:rPr>
                <w:sz w:val="24"/>
              </w:rPr>
            </w:pPr>
            <w:r>
              <w:rPr>
                <w:spacing w:val="-4"/>
                <w:sz w:val="24"/>
              </w:rPr>
              <w:t>1,25</w:t>
            </w:r>
          </w:p>
        </w:tc>
        <w:tc>
          <w:tcPr>
            <w:tcW w:w="932" w:type="dxa"/>
            <w:tcBorders>
              <w:bottom w:val="nil"/>
            </w:tcBorders>
          </w:tcPr>
          <w:p w:rsidR="00AC7DD6" w:rsidRDefault="00466DA9">
            <w:pPr>
              <w:pStyle w:val="TableParagraph"/>
              <w:spacing w:line="275" w:lineRule="exact"/>
              <w:ind w:left="281"/>
              <w:rPr>
                <w:sz w:val="24"/>
              </w:rPr>
            </w:pPr>
            <w:r>
              <w:rPr>
                <w:spacing w:val="-4"/>
                <w:sz w:val="24"/>
              </w:rPr>
              <w:t>28,4</w:t>
            </w:r>
          </w:p>
        </w:tc>
        <w:tc>
          <w:tcPr>
            <w:tcW w:w="930" w:type="dxa"/>
            <w:tcBorders>
              <w:bottom w:val="nil"/>
            </w:tcBorders>
          </w:tcPr>
          <w:p w:rsidR="00AC7DD6" w:rsidRDefault="00466DA9">
            <w:pPr>
              <w:pStyle w:val="TableParagraph"/>
              <w:spacing w:line="275" w:lineRule="exact"/>
              <w:ind w:left="277"/>
              <w:rPr>
                <w:sz w:val="24"/>
              </w:rPr>
            </w:pPr>
            <w:r>
              <w:rPr>
                <w:spacing w:val="-4"/>
                <w:sz w:val="24"/>
              </w:rPr>
              <w:t>35,0</w:t>
            </w:r>
          </w:p>
        </w:tc>
        <w:tc>
          <w:tcPr>
            <w:tcW w:w="930" w:type="dxa"/>
            <w:tcBorders>
              <w:bottom w:val="nil"/>
            </w:tcBorders>
          </w:tcPr>
          <w:p w:rsidR="00AC7DD6" w:rsidRDefault="00466DA9">
            <w:pPr>
              <w:pStyle w:val="TableParagraph"/>
              <w:spacing w:line="275" w:lineRule="exact"/>
              <w:ind w:left="280"/>
              <w:rPr>
                <w:sz w:val="24"/>
              </w:rPr>
            </w:pPr>
            <w:r>
              <w:rPr>
                <w:spacing w:val="-4"/>
                <w:sz w:val="24"/>
              </w:rPr>
              <w:t>36,2</w:t>
            </w:r>
          </w:p>
        </w:tc>
      </w:tr>
    </w:tbl>
    <w:p w:rsidR="00AC7DD6" w:rsidRDefault="00AC7DD6">
      <w:pPr>
        <w:pStyle w:val="a3"/>
        <w:spacing w:before="1"/>
        <w:ind w:left="0" w:firstLine="0"/>
        <w:jc w:val="left"/>
        <w:rPr>
          <w:b/>
          <w:sz w:val="24"/>
        </w:rPr>
      </w:pPr>
    </w:p>
    <w:p w:rsidR="00AC7DD6" w:rsidRDefault="00466DA9">
      <w:pPr>
        <w:ind w:right="560"/>
        <w:jc w:val="right"/>
        <w:rPr>
          <w:b/>
          <w:sz w:val="28"/>
        </w:rPr>
      </w:pPr>
      <w:r>
        <w:rPr>
          <w:b/>
          <w:color w:val="25282E"/>
          <w:spacing w:val="-2"/>
          <w:sz w:val="28"/>
        </w:rPr>
        <w:t>Таблица</w:t>
      </w:r>
      <w:r w:rsidR="000E1DC7">
        <w:rPr>
          <w:b/>
          <w:color w:val="25282E"/>
          <w:spacing w:val="-5"/>
          <w:sz w:val="28"/>
        </w:rPr>
        <w:t>32</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7"/>
        <w:gridCol w:w="5319"/>
      </w:tblGrid>
      <w:tr w:rsidR="00AC7DD6">
        <w:trPr>
          <w:trHeight w:val="554"/>
        </w:trPr>
        <w:tc>
          <w:tcPr>
            <w:tcW w:w="4337" w:type="dxa"/>
          </w:tcPr>
          <w:p w:rsidR="00AC7DD6" w:rsidRDefault="00466DA9">
            <w:pPr>
              <w:pStyle w:val="TableParagraph"/>
              <w:spacing w:before="1"/>
              <w:ind w:left="464" w:right="454"/>
              <w:jc w:val="center"/>
              <w:rPr>
                <w:sz w:val="24"/>
              </w:rPr>
            </w:pPr>
            <w:r>
              <w:rPr>
                <w:sz w:val="24"/>
              </w:rPr>
              <w:t>Площадьучасткапридоме,кв.</w:t>
            </w:r>
            <w:r>
              <w:rPr>
                <w:spacing w:val="-10"/>
                <w:sz w:val="24"/>
              </w:rPr>
              <w:t>м</w:t>
            </w:r>
          </w:p>
        </w:tc>
        <w:tc>
          <w:tcPr>
            <w:tcW w:w="5319" w:type="dxa"/>
          </w:tcPr>
          <w:p w:rsidR="00AC7DD6" w:rsidRDefault="00466DA9">
            <w:pPr>
              <w:pStyle w:val="TableParagraph"/>
              <w:spacing w:line="270" w:lineRule="atLeast"/>
              <w:ind w:left="1776" w:hanging="1489"/>
              <w:rPr>
                <w:sz w:val="24"/>
              </w:rPr>
            </w:pPr>
            <w:r>
              <w:rPr>
                <w:sz w:val="24"/>
              </w:rPr>
              <w:t>Расчетнаяплощадьселитебнойтерриториина одну квартиру, га</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4"/>
                <w:sz w:val="24"/>
              </w:rPr>
              <w:t>2000</w:t>
            </w:r>
          </w:p>
        </w:tc>
        <w:tc>
          <w:tcPr>
            <w:tcW w:w="5319" w:type="dxa"/>
          </w:tcPr>
          <w:p w:rsidR="00AC7DD6" w:rsidRDefault="00466DA9">
            <w:pPr>
              <w:pStyle w:val="TableParagraph"/>
              <w:spacing w:line="256" w:lineRule="exact"/>
              <w:ind w:left="2138"/>
              <w:rPr>
                <w:sz w:val="24"/>
              </w:rPr>
            </w:pPr>
            <w:r>
              <w:rPr>
                <w:sz w:val="24"/>
              </w:rPr>
              <w:t>0,25 -</w:t>
            </w:r>
            <w:r>
              <w:rPr>
                <w:spacing w:val="-4"/>
                <w:sz w:val="24"/>
              </w:rPr>
              <w:t>0,27</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4"/>
                <w:sz w:val="24"/>
              </w:rPr>
              <w:t>1500</w:t>
            </w:r>
          </w:p>
        </w:tc>
        <w:tc>
          <w:tcPr>
            <w:tcW w:w="5319" w:type="dxa"/>
          </w:tcPr>
          <w:p w:rsidR="00AC7DD6" w:rsidRDefault="00466DA9">
            <w:pPr>
              <w:pStyle w:val="TableParagraph"/>
              <w:spacing w:line="256" w:lineRule="exact"/>
              <w:ind w:left="2138"/>
              <w:rPr>
                <w:sz w:val="24"/>
              </w:rPr>
            </w:pPr>
            <w:r>
              <w:rPr>
                <w:sz w:val="24"/>
              </w:rPr>
              <w:t>0,21 -</w:t>
            </w:r>
            <w:r>
              <w:rPr>
                <w:spacing w:val="-4"/>
                <w:sz w:val="24"/>
              </w:rPr>
              <w:t>0,23</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4"/>
                <w:sz w:val="24"/>
              </w:rPr>
              <w:t>1200</w:t>
            </w:r>
          </w:p>
        </w:tc>
        <w:tc>
          <w:tcPr>
            <w:tcW w:w="5319" w:type="dxa"/>
          </w:tcPr>
          <w:p w:rsidR="00AC7DD6" w:rsidRDefault="00466DA9">
            <w:pPr>
              <w:pStyle w:val="TableParagraph"/>
              <w:spacing w:line="256" w:lineRule="exact"/>
              <w:ind w:left="2138"/>
              <w:rPr>
                <w:sz w:val="24"/>
              </w:rPr>
            </w:pPr>
            <w:r>
              <w:rPr>
                <w:sz w:val="24"/>
              </w:rPr>
              <w:t>0,17 -</w:t>
            </w:r>
            <w:r>
              <w:rPr>
                <w:spacing w:val="-4"/>
                <w:sz w:val="24"/>
              </w:rPr>
              <w:t>0,20</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4"/>
                <w:sz w:val="24"/>
              </w:rPr>
              <w:t>1000</w:t>
            </w:r>
          </w:p>
        </w:tc>
        <w:tc>
          <w:tcPr>
            <w:tcW w:w="5319" w:type="dxa"/>
          </w:tcPr>
          <w:p w:rsidR="00AC7DD6" w:rsidRDefault="00466DA9">
            <w:pPr>
              <w:pStyle w:val="TableParagraph"/>
              <w:spacing w:line="256" w:lineRule="exact"/>
              <w:ind w:left="2138"/>
              <w:rPr>
                <w:sz w:val="24"/>
              </w:rPr>
            </w:pPr>
            <w:r>
              <w:rPr>
                <w:sz w:val="24"/>
              </w:rPr>
              <w:t>0,15 -</w:t>
            </w:r>
            <w:r>
              <w:rPr>
                <w:spacing w:val="-4"/>
                <w:sz w:val="24"/>
              </w:rPr>
              <w:t>0,17</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5"/>
                <w:sz w:val="24"/>
              </w:rPr>
              <w:t>800</w:t>
            </w:r>
          </w:p>
        </w:tc>
        <w:tc>
          <w:tcPr>
            <w:tcW w:w="5319" w:type="dxa"/>
          </w:tcPr>
          <w:p w:rsidR="00AC7DD6" w:rsidRDefault="00466DA9">
            <w:pPr>
              <w:pStyle w:val="TableParagraph"/>
              <w:spacing w:line="256" w:lineRule="exact"/>
              <w:ind w:left="2138"/>
              <w:rPr>
                <w:sz w:val="24"/>
              </w:rPr>
            </w:pPr>
            <w:r>
              <w:rPr>
                <w:sz w:val="24"/>
              </w:rPr>
              <w:t>0,13 -</w:t>
            </w:r>
            <w:r>
              <w:rPr>
                <w:spacing w:val="-4"/>
                <w:sz w:val="24"/>
              </w:rPr>
              <w:t>0,15</w:t>
            </w:r>
          </w:p>
        </w:tc>
      </w:tr>
      <w:tr w:rsidR="00AC7DD6">
        <w:trPr>
          <w:trHeight w:val="277"/>
        </w:trPr>
        <w:tc>
          <w:tcPr>
            <w:tcW w:w="4337" w:type="dxa"/>
          </w:tcPr>
          <w:p w:rsidR="00AC7DD6" w:rsidRDefault="00466DA9">
            <w:pPr>
              <w:pStyle w:val="TableParagraph"/>
              <w:spacing w:before="1" w:line="257" w:lineRule="exact"/>
              <w:ind w:left="464" w:right="453"/>
              <w:jc w:val="center"/>
              <w:rPr>
                <w:sz w:val="24"/>
              </w:rPr>
            </w:pPr>
            <w:r>
              <w:rPr>
                <w:spacing w:val="-5"/>
                <w:sz w:val="24"/>
              </w:rPr>
              <w:t>600</w:t>
            </w:r>
          </w:p>
        </w:tc>
        <w:tc>
          <w:tcPr>
            <w:tcW w:w="5319" w:type="dxa"/>
          </w:tcPr>
          <w:p w:rsidR="00AC7DD6" w:rsidRDefault="00466DA9">
            <w:pPr>
              <w:pStyle w:val="TableParagraph"/>
              <w:spacing w:before="1" w:line="257" w:lineRule="exact"/>
              <w:ind w:left="2143"/>
              <w:rPr>
                <w:sz w:val="24"/>
              </w:rPr>
            </w:pPr>
            <w:r>
              <w:rPr>
                <w:sz w:val="24"/>
              </w:rPr>
              <w:t>0,11-</w:t>
            </w:r>
            <w:r>
              <w:rPr>
                <w:spacing w:val="-4"/>
                <w:sz w:val="24"/>
              </w:rPr>
              <w:t>0,13</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5"/>
                <w:sz w:val="24"/>
              </w:rPr>
              <w:t>400</w:t>
            </w:r>
          </w:p>
        </w:tc>
        <w:tc>
          <w:tcPr>
            <w:tcW w:w="5319" w:type="dxa"/>
          </w:tcPr>
          <w:p w:rsidR="00AC7DD6" w:rsidRDefault="00466DA9">
            <w:pPr>
              <w:pStyle w:val="TableParagraph"/>
              <w:spacing w:line="256" w:lineRule="exact"/>
              <w:ind w:left="2143"/>
              <w:rPr>
                <w:sz w:val="24"/>
              </w:rPr>
            </w:pPr>
            <w:r>
              <w:rPr>
                <w:sz w:val="24"/>
              </w:rPr>
              <w:t>0,08-</w:t>
            </w:r>
            <w:r>
              <w:rPr>
                <w:spacing w:val="-4"/>
                <w:sz w:val="24"/>
              </w:rPr>
              <w:t>0,11</w:t>
            </w:r>
          </w:p>
        </w:tc>
      </w:tr>
    </w:tbl>
    <w:p w:rsidR="00AC7DD6" w:rsidRDefault="00AC7DD6">
      <w:pPr>
        <w:pStyle w:val="a3"/>
        <w:spacing w:before="4"/>
        <w:ind w:left="0" w:firstLine="0"/>
        <w:jc w:val="left"/>
        <w:rPr>
          <w:b/>
          <w:sz w:val="24"/>
        </w:rPr>
      </w:pPr>
    </w:p>
    <w:p w:rsidR="00AC7DD6" w:rsidRDefault="00466DA9">
      <w:pPr>
        <w:spacing w:before="1"/>
        <w:ind w:right="560"/>
        <w:jc w:val="right"/>
        <w:rPr>
          <w:b/>
          <w:sz w:val="28"/>
        </w:rPr>
      </w:pPr>
      <w:r>
        <w:rPr>
          <w:b/>
          <w:color w:val="25282E"/>
          <w:spacing w:val="-2"/>
          <w:sz w:val="28"/>
        </w:rPr>
        <w:t>Таблица</w:t>
      </w:r>
      <w:r>
        <w:rPr>
          <w:b/>
          <w:color w:val="25282E"/>
          <w:spacing w:val="-5"/>
          <w:sz w:val="28"/>
        </w:rPr>
        <w:t>32</w:t>
      </w:r>
    </w:p>
    <w:p w:rsidR="00AC7DD6" w:rsidRDefault="00AC7DD6">
      <w:pPr>
        <w:pStyle w:val="a3"/>
        <w:spacing w:before="10"/>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4"/>
        <w:gridCol w:w="5323"/>
      </w:tblGrid>
      <w:tr w:rsidR="00AC7DD6">
        <w:trPr>
          <w:trHeight w:val="551"/>
        </w:trPr>
        <w:tc>
          <w:tcPr>
            <w:tcW w:w="4334" w:type="dxa"/>
          </w:tcPr>
          <w:p w:rsidR="00AC7DD6" w:rsidRDefault="00466DA9">
            <w:pPr>
              <w:pStyle w:val="TableParagraph"/>
              <w:spacing w:line="275" w:lineRule="exact"/>
              <w:ind w:left="1452" w:right="1439"/>
              <w:jc w:val="center"/>
              <w:rPr>
                <w:sz w:val="24"/>
              </w:rPr>
            </w:pPr>
            <w:r>
              <w:rPr>
                <w:sz w:val="24"/>
              </w:rPr>
              <w:t>Число</w:t>
            </w:r>
            <w:r>
              <w:rPr>
                <w:spacing w:val="-2"/>
                <w:sz w:val="24"/>
              </w:rPr>
              <w:t>этажей</w:t>
            </w:r>
          </w:p>
        </w:tc>
        <w:tc>
          <w:tcPr>
            <w:tcW w:w="5323" w:type="dxa"/>
          </w:tcPr>
          <w:p w:rsidR="00AC7DD6" w:rsidRDefault="00466DA9">
            <w:pPr>
              <w:pStyle w:val="TableParagraph"/>
              <w:spacing w:line="276" w:lineRule="exact"/>
              <w:ind w:left="1779" w:hanging="1489"/>
              <w:rPr>
                <w:sz w:val="24"/>
              </w:rPr>
            </w:pPr>
            <w:r>
              <w:rPr>
                <w:sz w:val="24"/>
              </w:rPr>
              <w:t>Расчетнаяплощадьселитебнойтерриториина одну квартиру, га</w:t>
            </w:r>
          </w:p>
        </w:tc>
      </w:tr>
      <w:tr w:rsidR="00AC7DD6">
        <w:trPr>
          <w:trHeight w:val="275"/>
        </w:trPr>
        <w:tc>
          <w:tcPr>
            <w:tcW w:w="4334" w:type="dxa"/>
          </w:tcPr>
          <w:p w:rsidR="00AC7DD6" w:rsidRDefault="00466DA9">
            <w:pPr>
              <w:pStyle w:val="TableParagraph"/>
              <w:spacing w:line="255" w:lineRule="exact"/>
              <w:ind w:left="14"/>
              <w:jc w:val="center"/>
              <w:rPr>
                <w:sz w:val="24"/>
              </w:rPr>
            </w:pPr>
            <w:r>
              <w:rPr>
                <w:sz w:val="24"/>
              </w:rPr>
              <w:t>2</w:t>
            </w:r>
          </w:p>
        </w:tc>
        <w:tc>
          <w:tcPr>
            <w:tcW w:w="5323" w:type="dxa"/>
            <w:tcBorders>
              <w:bottom w:val="nil"/>
            </w:tcBorders>
          </w:tcPr>
          <w:p w:rsidR="00AC7DD6" w:rsidRDefault="00466DA9">
            <w:pPr>
              <w:pStyle w:val="TableParagraph"/>
              <w:spacing w:line="255" w:lineRule="exact"/>
              <w:ind w:left="2439" w:right="2429"/>
              <w:jc w:val="center"/>
              <w:rPr>
                <w:sz w:val="24"/>
              </w:rPr>
            </w:pPr>
            <w:r>
              <w:rPr>
                <w:spacing w:val="-4"/>
                <w:sz w:val="24"/>
              </w:rPr>
              <w:t>0,04</w:t>
            </w:r>
          </w:p>
        </w:tc>
      </w:tr>
      <w:tr w:rsidR="00AC7DD6">
        <w:trPr>
          <w:trHeight w:val="276"/>
        </w:trPr>
        <w:tc>
          <w:tcPr>
            <w:tcW w:w="4334" w:type="dxa"/>
          </w:tcPr>
          <w:p w:rsidR="00AC7DD6" w:rsidRDefault="00466DA9">
            <w:pPr>
              <w:pStyle w:val="TableParagraph"/>
              <w:spacing w:line="256" w:lineRule="exact"/>
              <w:ind w:left="14"/>
              <w:jc w:val="center"/>
              <w:rPr>
                <w:sz w:val="24"/>
              </w:rPr>
            </w:pPr>
            <w:r>
              <w:rPr>
                <w:sz w:val="24"/>
              </w:rPr>
              <w:t>3</w:t>
            </w:r>
          </w:p>
        </w:tc>
        <w:tc>
          <w:tcPr>
            <w:tcW w:w="5323" w:type="dxa"/>
            <w:tcBorders>
              <w:top w:val="nil"/>
              <w:bottom w:val="nil"/>
            </w:tcBorders>
          </w:tcPr>
          <w:p w:rsidR="00AC7DD6" w:rsidRDefault="00466DA9">
            <w:pPr>
              <w:pStyle w:val="TableParagraph"/>
              <w:spacing w:line="256" w:lineRule="exact"/>
              <w:ind w:left="2439" w:right="2429"/>
              <w:jc w:val="center"/>
              <w:rPr>
                <w:sz w:val="24"/>
              </w:rPr>
            </w:pPr>
            <w:r>
              <w:rPr>
                <w:spacing w:val="-4"/>
                <w:sz w:val="24"/>
              </w:rPr>
              <w:t>0,03</w:t>
            </w:r>
          </w:p>
        </w:tc>
      </w:tr>
      <w:tr w:rsidR="00AC7DD6">
        <w:trPr>
          <w:trHeight w:val="278"/>
        </w:trPr>
        <w:tc>
          <w:tcPr>
            <w:tcW w:w="4334" w:type="dxa"/>
          </w:tcPr>
          <w:p w:rsidR="00AC7DD6" w:rsidRDefault="00466DA9">
            <w:pPr>
              <w:pStyle w:val="TableParagraph"/>
              <w:spacing w:before="1" w:line="257" w:lineRule="exact"/>
              <w:ind w:left="14"/>
              <w:jc w:val="center"/>
              <w:rPr>
                <w:sz w:val="24"/>
              </w:rPr>
            </w:pPr>
            <w:r>
              <w:rPr>
                <w:sz w:val="24"/>
              </w:rPr>
              <w:t>4</w:t>
            </w:r>
          </w:p>
        </w:tc>
        <w:tc>
          <w:tcPr>
            <w:tcW w:w="5323" w:type="dxa"/>
            <w:tcBorders>
              <w:top w:val="nil"/>
            </w:tcBorders>
          </w:tcPr>
          <w:p w:rsidR="00AC7DD6" w:rsidRDefault="00466DA9">
            <w:pPr>
              <w:pStyle w:val="TableParagraph"/>
              <w:spacing w:before="1" w:line="257" w:lineRule="exact"/>
              <w:ind w:left="2439" w:right="2429"/>
              <w:jc w:val="center"/>
              <w:rPr>
                <w:sz w:val="24"/>
              </w:rPr>
            </w:pPr>
            <w:r>
              <w:rPr>
                <w:spacing w:val="-4"/>
                <w:sz w:val="24"/>
              </w:rPr>
              <w:t>0,02</w:t>
            </w:r>
          </w:p>
        </w:tc>
      </w:tr>
    </w:tbl>
    <w:p w:rsidR="00AC7DD6" w:rsidRDefault="00AC7DD6">
      <w:pPr>
        <w:pStyle w:val="a3"/>
        <w:spacing w:before="1"/>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2"/>
          <w:numId w:val="141"/>
        </w:numPr>
        <w:tabs>
          <w:tab w:val="left" w:pos="1670"/>
        </w:tabs>
        <w:ind w:right="562" w:firstLine="719"/>
        <w:rPr>
          <w:sz w:val="28"/>
        </w:rPr>
      </w:pPr>
      <w:r>
        <w:rPr>
          <w:sz w:val="28"/>
        </w:rPr>
        <w:t>Нижнийпределплощади селитебнойтерриториидлядомовусадебного типа принимается для крупных и больших населенных пунктов, верхний - для средних и малых.</w:t>
      </w:r>
    </w:p>
    <w:p w:rsidR="00AC7DD6" w:rsidRDefault="00466DA9">
      <w:pPr>
        <w:pStyle w:val="a4"/>
        <w:numPr>
          <w:ilvl w:val="2"/>
          <w:numId w:val="141"/>
        </w:numPr>
        <w:tabs>
          <w:tab w:val="left" w:pos="1870"/>
        </w:tabs>
        <w:ind w:right="562" w:firstLine="719"/>
        <w:rPr>
          <w:sz w:val="28"/>
        </w:rPr>
      </w:pPr>
      <w:r>
        <w:rPr>
          <w:sz w:val="28"/>
        </w:rPr>
        <w:t>При необходимости организации обособленных хозяйственных проездов площадь селитебной территории увеличивается на 10 процентов.</w:t>
      </w:r>
    </w:p>
    <w:p w:rsidR="00AC7DD6" w:rsidRDefault="00466DA9">
      <w:pPr>
        <w:pStyle w:val="a4"/>
        <w:numPr>
          <w:ilvl w:val="2"/>
          <w:numId w:val="141"/>
        </w:numPr>
        <w:tabs>
          <w:tab w:val="left" w:pos="1886"/>
        </w:tabs>
        <w:ind w:right="560" w:firstLine="719"/>
        <w:rPr>
          <w:sz w:val="28"/>
        </w:rPr>
      </w:pPr>
      <w:r>
        <w:rPr>
          <w:sz w:val="28"/>
        </w:rPr>
        <w:lastRenderedPageBreak/>
        <w:t>При подсчете площади селитебной территории исключаются непригодныедлязастройкитерритории:овраги,крутыесклоны,</w:t>
      </w:r>
      <w:r>
        <w:rPr>
          <w:spacing w:val="-2"/>
          <w:sz w:val="28"/>
        </w:rPr>
        <w:t>земельные</w:t>
      </w:r>
    </w:p>
    <w:p w:rsidR="00AC7DD6" w:rsidRDefault="00AC7DD6">
      <w:pPr>
        <w:jc w:val="both"/>
        <w:rPr>
          <w:sz w:val="28"/>
        </w:rPr>
        <w:sectPr w:rsidR="00AC7DD6">
          <w:type w:val="continuous"/>
          <w:pgSz w:w="11910" w:h="16800"/>
          <w:pgMar w:top="1120" w:right="0" w:bottom="280" w:left="1040" w:header="720" w:footer="720" w:gutter="0"/>
          <w:cols w:space="720"/>
        </w:sectPr>
      </w:pPr>
    </w:p>
    <w:p w:rsidR="00AC7DD6" w:rsidRDefault="00466DA9">
      <w:pPr>
        <w:pStyle w:val="a3"/>
        <w:spacing w:before="73"/>
        <w:ind w:left="662" w:firstLine="0"/>
        <w:jc w:val="left"/>
      </w:pPr>
      <w:r>
        <w:lastRenderedPageBreak/>
        <w:t>участкиорганизацийипредприятийобслуживаниямежселенного</w:t>
      </w:r>
      <w:r>
        <w:rPr>
          <w:spacing w:val="-2"/>
        </w:rPr>
        <w:t>значения.</w:t>
      </w:r>
    </w:p>
    <w:p w:rsidR="00AC7DD6" w:rsidRDefault="00AC7DD6">
      <w:pPr>
        <w:pStyle w:val="a3"/>
        <w:spacing w:before="2"/>
        <w:ind w:left="0" w:firstLine="0"/>
        <w:jc w:val="left"/>
      </w:pPr>
    </w:p>
    <w:p w:rsidR="00AC7DD6" w:rsidRDefault="00466DA9">
      <w:pPr>
        <w:ind w:left="8878"/>
        <w:rPr>
          <w:b/>
          <w:sz w:val="28"/>
        </w:rPr>
      </w:pPr>
      <w:r>
        <w:rPr>
          <w:b/>
          <w:color w:val="25282E"/>
          <w:spacing w:val="-2"/>
          <w:sz w:val="28"/>
        </w:rPr>
        <w:t>Таблица</w:t>
      </w:r>
      <w:r>
        <w:rPr>
          <w:b/>
          <w:color w:val="25282E"/>
          <w:spacing w:val="-5"/>
          <w:sz w:val="28"/>
        </w:rPr>
        <w:t>33</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01"/>
        <w:gridCol w:w="3919"/>
        <w:gridCol w:w="3360"/>
      </w:tblGrid>
      <w:tr w:rsidR="00AC7DD6">
        <w:trPr>
          <w:trHeight w:val="491"/>
        </w:trPr>
        <w:tc>
          <w:tcPr>
            <w:tcW w:w="10080" w:type="dxa"/>
            <w:gridSpan w:val="3"/>
          </w:tcPr>
          <w:p w:rsidR="00AC7DD6" w:rsidRDefault="00466DA9">
            <w:pPr>
              <w:pStyle w:val="TableParagraph"/>
              <w:spacing w:before="107"/>
              <w:ind w:left="2343" w:right="2331"/>
              <w:jc w:val="center"/>
              <w:rPr>
                <w:b/>
                <w:sz w:val="24"/>
              </w:rPr>
            </w:pPr>
            <w:r>
              <w:rPr>
                <w:b/>
                <w:color w:val="25282E"/>
                <w:sz w:val="24"/>
              </w:rPr>
              <w:t>Центральныеисторическисложившиеся</w:t>
            </w:r>
            <w:r>
              <w:rPr>
                <w:b/>
                <w:color w:val="25282E"/>
                <w:spacing w:val="-2"/>
                <w:sz w:val="24"/>
              </w:rPr>
              <w:t>районы</w:t>
            </w:r>
          </w:p>
        </w:tc>
      </w:tr>
      <w:tr w:rsidR="00AC7DD6">
        <w:trPr>
          <w:trHeight w:val="1655"/>
        </w:trPr>
        <w:tc>
          <w:tcPr>
            <w:tcW w:w="2801" w:type="dxa"/>
          </w:tcPr>
          <w:p w:rsidR="00AC7DD6" w:rsidRDefault="00466DA9">
            <w:pPr>
              <w:pStyle w:val="TableParagraph"/>
              <w:spacing w:line="275" w:lineRule="exact"/>
              <w:ind w:left="107"/>
              <w:rPr>
                <w:sz w:val="24"/>
              </w:rPr>
            </w:pPr>
            <w:r>
              <w:rPr>
                <w:sz w:val="24"/>
              </w:rPr>
              <w:t>Объекты</w:t>
            </w:r>
            <w:r>
              <w:rPr>
                <w:spacing w:val="-2"/>
                <w:sz w:val="24"/>
              </w:rPr>
              <w:t>реконструкции</w:t>
            </w:r>
          </w:p>
        </w:tc>
        <w:tc>
          <w:tcPr>
            <w:tcW w:w="3919" w:type="dxa"/>
          </w:tcPr>
          <w:p w:rsidR="00AC7DD6" w:rsidRDefault="00466DA9">
            <w:pPr>
              <w:pStyle w:val="TableParagraph"/>
              <w:ind w:left="105" w:right="738"/>
              <w:rPr>
                <w:sz w:val="24"/>
              </w:rPr>
            </w:pPr>
            <w:r>
              <w:rPr>
                <w:sz w:val="24"/>
              </w:rPr>
              <w:t xml:space="preserve">малые жилые зоны - группа маломерных кварталов с застройкойпреимущественно жилого назначения, </w:t>
            </w:r>
            <w:r>
              <w:rPr>
                <w:spacing w:val="-2"/>
                <w:sz w:val="24"/>
              </w:rPr>
              <w:t>представляющей</w:t>
            </w:r>
          </w:p>
          <w:p w:rsidR="00AC7DD6" w:rsidRDefault="00466DA9">
            <w:pPr>
              <w:pStyle w:val="TableParagraph"/>
              <w:spacing w:line="257" w:lineRule="exact"/>
              <w:ind w:left="105"/>
              <w:rPr>
                <w:sz w:val="24"/>
              </w:rPr>
            </w:pPr>
            <w:r>
              <w:rPr>
                <w:spacing w:val="-2"/>
                <w:sz w:val="24"/>
              </w:rPr>
              <w:t>историко-архитектурнуюценность</w:t>
            </w:r>
          </w:p>
        </w:tc>
        <w:tc>
          <w:tcPr>
            <w:tcW w:w="3360" w:type="dxa"/>
          </w:tcPr>
          <w:p w:rsidR="00AC7DD6" w:rsidRDefault="00466DA9">
            <w:pPr>
              <w:pStyle w:val="TableParagraph"/>
              <w:spacing w:line="276" w:lineRule="exact"/>
              <w:ind w:left="108" w:right="94"/>
              <w:rPr>
                <w:sz w:val="24"/>
              </w:rPr>
            </w:pPr>
            <w:r>
              <w:rPr>
                <w:sz w:val="24"/>
              </w:rPr>
              <w:t>крупныежилыезоны-группа кварталов рядовой жилой застройки определенных или различных периодов строительства, образующих ценную городскую среду</w:t>
            </w:r>
          </w:p>
        </w:tc>
      </w:tr>
      <w:tr w:rsidR="00AC7DD6">
        <w:trPr>
          <w:trHeight w:val="1656"/>
        </w:trPr>
        <w:tc>
          <w:tcPr>
            <w:tcW w:w="2801" w:type="dxa"/>
          </w:tcPr>
          <w:p w:rsidR="00AC7DD6" w:rsidRDefault="00466DA9">
            <w:pPr>
              <w:pStyle w:val="TableParagraph"/>
              <w:ind w:left="107" w:right="480"/>
              <w:rPr>
                <w:sz w:val="24"/>
              </w:rPr>
            </w:pPr>
            <w:r>
              <w:rPr>
                <w:spacing w:val="-2"/>
                <w:sz w:val="24"/>
              </w:rPr>
              <w:t>Состав реконструктивных мероприятий</w:t>
            </w:r>
          </w:p>
        </w:tc>
        <w:tc>
          <w:tcPr>
            <w:tcW w:w="3919" w:type="dxa"/>
          </w:tcPr>
          <w:p w:rsidR="00AC7DD6" w:rsidRDefault="00466DA9">
            <w:pPr>
              <w:pStyle w:val="TableParagraph"/>
              <w:ind w:left="105"/>
              <w:rPr>
                <w:sz w:val="24"/>
              </w:rPr>
            </w:pPr>
            <w:r>
              <w:rPr>
                <w:sz w:val="24"/>
              </w:rPr>
              <w:t xml:space="preserve">реставрация,капитальныйремонт существующих зданий и сооружений, строительство отдельных новых сооружений и </w:t>
            </w:r>
            <w:r>
              <w:rPr>
                <w:spacing w:val="-2"/>
                <w:sz w:val="24"/>
              </w:rPr>
              <w:t>зданий</w:t>
            </w:r>
          </w:p>
        </w:tc>
        <w:tc>
          <w:tcPr>
            <w:tcW w:w="3360" w:type="dxa"/>
          </w:tcPr>
          <w:p w:rsidR="00AC7DD6" w:rsidRDefault="00466DA9">
            <w:pPr>
              <w:pStyle w:val="TableParagraph"/>
              <w:ind w:left="108" w:right="94"/>
              <w:rPr>
                <w:sz w:val="24"/>
              </w:rPr>
            </w:pPr>
            <w:r>
              <w:rPr>
                <w:sz w:val="24"/>
              </w:rPr>
              <w:t>капитальный ремонт, реконструкция сохраняемых зданий,строительствоновых сооружений и зданий;</w:t>
            </w:r>
          </w:p>
          <w:p w:rsidR="00AC7DD6" w:rsidRDefault="00466DA9">
            <w:pPr>
              <w:pStyle w:val="TableParagraph"/>
              <w:spacing w:line="270" w:lineRule="atLeast"/>
              <w:ind w:left="108" w:right="94"/>
              <w:rPr>
                <w:sz w:val="24"/>
              </w:rPr>
            </w:pPr>
            <w:r>
              <w:rPr>
                <w:sz w:val="24"/>
              </w:rPr>
              <w:t xml:space="preserve">сносизношенныхзданийи </w:t>
            </w:r>
            <w:r>
              <w:rPr>
                <w:spacing w:val="-2"/>
                <w:sz w:val="24"/>
              </w:rPr>
              <w:t>сооружений</w:t>
            </w:r>
          </w:p>
        </w:tc>
      </w:tr>
      <w:tr w:rsidR="00AC7DD6">
        <w:trPr>
          <w:trHeight w:val="1103"/>
        </w:trPr>
        <w:tc>
          <w:tcPr>
            <w:tcW w:w="2801" w:type="dxa"/>
          </w:tcPr>
          <w:p w:rsidR="00AC7DD6" w:rsidRDefault="00466DA9">
            <w:pPr>
              <w:pStyle w:val="TableParagraph"/>
              <w:ind w:left="107" w:right="480"/>
              <w:rPr>
                <w:sz w:val="24"/>
              </w:rPr>
            </w:pPr>
            <w:r>
              <w:rPr>
                <w:sz w:val="24"/>
              </w:rPr>
              <w:t xml:space="preserve">Характерпроведения </w:t>
            </w:r>
            <w:r>
              <w:rPr>
                <w:spacing w:val="-2"/>
                <w:sz w:val="24"/>
              </w:rPr>
              <w:t>реконструкции</w:t>
            </w:r>
          </w:p>
        </w:tc>
        <w:tc>
          <w:tcPr>
            <w:tcW w:w="3919" w:type="dxa"/>
          </w:tcPr>
          <w:p w:rsidR="00AC7DD6" w:rsidRDefault="00466DA9">
            <w:pPr>
              <w:pStyle w:val="TableParagraph"/>
              <w:ind w:left="105" w:right="290"/>
              <w:rPr>
                <w:sz w:val="24"/>
              </w:rPr>
            </w:pPr>
            <w:r>
              <w:rPr>
                <w:sz w:val="24"/>
              </w:rPr>
              <w:t>выборочно или комплексно в соответствии с решением о развитиизастроеннойтерритории</w:t>
            </w:r>
          </w:p>
        </w:tc>
        <w:tc>
          <w:tcPr>
            <w:tcW w:w="3360" w:type="dxa"/>
          </w:tcPr>
          <w:p w:rsidR="00AC7DD6" w:rsidRDefault="00466DA9">
            <w:pPr>
              <w:pStyle w:val="TableParagraph"/>
              <w:spacing w:line="276" w:lineRule="exact"/>
              <w:ind w:left="108" w:right="94"/>
              <w:rPr>
                <w:sz w:val="24"/>
              </w:rPr>
            </w:pPr>
            <w:r>
              <w:rPr>
                <w:sz w:val="24"/>
              </w:rPr>
              <w:t xml:space="preserve">выборочноиликомплекснов соответствии с решением о развитии застроенной </w:t>
            </w:r>
            <w:r>
              <w:rPr>
                <w:spacing w:val="-2"/>
                <w:sz w:val="24"/>
              </w:rPr>
              <w:t>территории</w:t>
            </w:r>
          </w:p>
        </w:tc>
      </w:tr>
      <w:tr w:rsidR="00AC7DD6">
        <w:trPr>
          <w:trHeight w:val="2762"/>
        </w:trPr>
        <w:tc>
          <w:tcPr>
            <w:tcW w:w="2801" w:type="dxa"/>
          </w:tcPr>
          <w:p w:rsidR="00AC7DD6" w:rsidRDefault="00466DA9">
            <w:pPr>
              <w:pStyle w:val="TableParagraph"/>
              <w:spacing w:before="1"/>
              <w:ind w:left="107"/>
              <w:rPr>
                <w:sz w:val="24"/>
              </w:rPr>
            </w:pPr>
            <w:r>
              <w:rPr>
                <w:spacing w:val="-2"/>
                <w:sz w:val="24"/>
              </w:rPr>
              <w:t>Ограничения</w:t>
            </w:r>
          </w:p>
        </w:tc>
        <w:tc>
          <w:tcPr>
            <w:tcW w:w="3919" w:type="dxa"/>
          </w:tcPr>
          <w:p w:rsidR="00AC7DD6" w:rsidRDefault="00466DA9">
            <w:pPr>
              <w:pStyle w:val="TableParagraph"/>
              <w:spacing w:before="1"/>
              <w:ind w:left="105" w:right="290"/>
              <w:rPr>
                <w:sz w:val="24"/>
              </w:rPr>
            </w:pPr>
            <w:r>
              <w:rPr>
                <w:sz w:val="24"/>
              </w:rPr>
              <w:t xml:space="preserve">сохранение размеров кварталов. Функциональноеиспользованиеи </w:t>
            </w:r>
            <w:r>
              <w:rPr>
                <w:spacing w:val="-2"/>
                <w:sz w:val="24"/>
              </w:rPr>
              <w:t xml:space="preserve">архитектурно-пространственное </w:t>
            </w:r>
            <w:r>
              <w:rPr>
                <w:sz w:val="24"/>
              </w:rPr>
              <w:t>решение новых зданий в соответствии с требованиями сохранения ценного наследия по индивидуальным проектам</w:t>
            </w:r>
          </w:p>
        </w:tc>
        <w:tc>
          <w:tcPr>
            <w:tcW w:w="3360" w:type="dxa"/>
          </w:tcPr>
          <w:p w:rsidR="00AC7DD6" w:rsidRDefault="00466DA9">
            <w:pPr>
              <w:pStyle w:val="TableParagraph"/>
              <w:spacing w:before="1"/>
              <w:ind w:left="108" w:right="94"/>
              <w:rPr>
                <w:sz w:val="24"/>
              </w:rPr>
            </w:pPr>
            <w:r>
              <w:rPr>
                <w:sz w:val="24"/>
              </w:rPr>
              <w:t>сохранение размеров кварталов, этажности застройки, общего архитектурного контекста. При больших объемах сноса ветхих строений - воспроизведение в новом строительстве</w:t>
            </w:r>
            <w:r>
              <w:rPr>
                <w:spacing w:val="-2"/>
                <w:sz w:val="24"/>
              </w:rPr>
              <w:t>традиционной</w:t>
            </w:r>
          </w:p>
          <w:p w:rsidR="00AC7DD6" w:rsidRDefault="00466DA9">
            <w:pPr>
              <w:pStyle w:val="TableParagraph"/>
              <w:spacing w:line="270" w:lineRule="atLeast"/>
              <w:ind w:left="108" w:right="94"/>
              <w:rPr>
                <w:sz w:val="24"/>
              </w:rPr>
            </w:pPr>
            <w:r>
              <w:rPr>
                <w:sz w:val="24"/>
              </w:rPr>
              <w:t xml:space="preserve">пространственнойструктуры </w:t>
            </w:r>
            <w:r>
              <w:rPr>
                <w:spacing w:val="-2"/>
                <w:sz w:val="24"/>
              </w:rPr>
              <w:t>кварталов</w:t>
            </w:r>
          </w:p>
        </w:tc>
      </w:tr>
    </w:tbl>
    <w:p w:rsidR="00AC7DD6" w:rsidRDefault="00AC7DD6">
      <w:pPr>
        <w:pStyle w:val="a3"/>
        <w:spacing w:before="2"/>
        <w:ind w:left="0" w:firstLine="0"/>
        <w:jc w:val="left"/>
        <w:rPr>
          <w:b/>
          <w:sz w:val="24"/>
        </w:rPr>
      </w:pPr>
    </w:p>
    <w:p w:rsidR="00AC7DD6" w:rsidRDefault="00466DA9">
      <w:pPr>
        <w:ind w:left="8878"/>
        <w:rPr>
          <w:b/>
          <w:sz w:val="28"/>
        </w:rPr>
      </w:pPr>
      <w:r>
        <w:rPr>
          <w:b/>
          <w:color w:val="25282E"/>
          <w:spacing w:val="-2"/>
          <w:sz w:val="28"/>
        </w:rPr>
        <w:t>Таблица</w:t>
      </w:r>
      <w:r>
        <w:rPr>
          <w:b/>
          <w:color w:val="25282E"/>
          <w:spacing w:val="-5"/>
          <w:sz w:val="28"/>
        </w:rPr>
        <w:t>34</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01"/>
        <w:gridCol w:w="3919"/>
        <w:gridCol w:w="3360"/>
      </w:tblGrid>
      <w:tr w:rsidR="00AC7DD6">
        <w:trPr>
          <w:trHeight w:val="491"/>
        </w:trPr>
        <w:tc>
          <w:tcPr>
            <w:tcW w:w="10080" w:type="dxa"/>
            <w:gridSpan w:val="3"/>
          </w:tcPr>
          <w:p w:rsidR="00AC7DD6" w:rsidRDefault="00466DA9">
            <w:pPr>
              <w:pStyle w:val="TableParagraph"/>
              <w:spacing w:before="107"/>
              <w:ind w:left="2343" w:right="2330"/>
              <w:jc w:val="center"/>
              <w:rPr>
                <w:b/>
                <w:sz w:val="24"/>
              </w:rPr>
            </w:pPr>
            <w:r>
              <w:rPr>
                <w:b/>
                <w:color w:val="25282E"/>
                <w:sz w:val="24"/>
              </w:rPr>
              <w:t>Массоваятиповаязастройка60-70</w:t>
            </w:r>
            <w:r>
              <w:rPr>
                <w:b/>
                <w:color w:val="25282E"/>
                <w:spacing w:val="-4"/>
                <w:sz w:val="24"/>
              </w:rPr>
              <w:t>годов</w:t>
            </w:r>
          </w:p>
        </w:tc>
      </w:tr>
      <w:tr w:rsidR="00AC7DD6">
        <w:trPr>
          <w:trHeight w:val="551"/>
        </w:trPr>
        <w:tc>
          <w:tcPr>
            <w:tcW w:w="2801" w:type="dxa"/>
            <w:tcBorders>
              <w:bottom w:val="nil"/>
            </w:tcBorders>
          </w:tcPr>
          <w:p w:rsidR="00AC7DD6" w:rsidRDefault="00466DA9">
            <w:pPr>
              <w:pStyle w:val="TableParagraph"/>
              <w:spacing w:line="275" w:lineRule="exact"/>
              <w:ind w:left="107"/>
              <w:rPr>
                <w:sz w:val="24"/>
              </w:rPr>
            </w:pPr>
            <w:r>
              <w:rPr>
                <w:sz w:val="24"/>
              </w:rPr>
              <w:t>Объекты</w:t>
            </w:r>
            <w:r>
              <w:rPr>
                <w:spacing w:val="-2"/>
                <w:sz w:val="24"/>
              </w:rPr>
              <w:t>реконструкции</w:t>
            </w:r>
          </w:p>
        </w:tc>
        <w:tc>
          <w:tcPr>
            <w:tcW w:w="7279" w:type="dxa"/>
            <w:gridSpan w:val="2"/>
            <w:tcBorders>
              <w:bottom w:val="nil"/>
            </w:tcBorders>
          </w:tcPr>
          <w:p w:rsidR="00AC7DD6" w:rsidRDefault="00466DA9">
            <w:pPr>
              <w:pStyle w:val="TableParagraph"/>
              <w:spacing w:line="276" w:lineRule="exact"/>
              <w:ind w:left="105"/>
              <w:rPr>
                <w:sz w:val="24"/>
              </w:rPr>
            </w:pPr>
            <w:r>
              <w:rPr>
                <w:sz w:val="24"/>
              </w:rPr>
              <w:t>крупныеималыежилыезоны-группажилыхзданий5-9-этажной застройки в границах элементов планировочной структуры</w:t>
            </w:r>
          </w:p>
        </w:tc>
      </w:tr>
      <w:tr w:rsidR="00AC7DD6">
        <w:trPr>
          <w:trHeight w:val="1660"/>
        </w:trPr>
        <w:tc>
          <w:tcPr>
            <w:tcW w:w="2801" w:type="dxa"/>
            <w:tcBorders>
              <w:top w:val="nil"/>
              <w:bottom w:val="nil"/>
            </w:tcBorders>
          </w:tcPr>
          <w:p w:rsidR="00AC7DD6" w:rsidRDefault="00466DA9">
            <w:pPr>
              <w:pStyle w:val="TableParagraph"/>
              <w:ind w:left="107" w:right="480"/>
              <w:rPr>
                <w:sz w:val="24"/>
              </w:rPr>
            </w:pPr>
            <w:r>
              <w:rPr>
                <w:spacing w:val="-2"/>
                <w:sz w:val="24"/>
              </w:rPr>
              <w:t>Состав реконструктивных мероприятий</w:t>
            </w:r>
          </w:p>
        </w:tc>
        <w:tc>
          <w:tcPr>
            <w:tcW w:w="3919" w:type="dxa"/>
            <w:tcBorders>
              <w:top w:val="nil"/>
              <w:bottom w:val="nil"/>
            </w:tcBorders>
          </w:tcPr>
          <w:p w:rsidR="00AC7DD6" w:rsidRDefault="00466DA9">
            <w:pPr>
              <w:pStyle w:val="TableParagraph"/>
              <w:ind w:left="105"/>
              <w:rPr>
                <w:sz w:val="24"/>
              </w:rPr>
            </w:pPr>
            <w:r>
              <w:rPr>
                <w:sz w:val="24"/>
              </w:rPr>
              <w:t xml:space="preserve">реконструкция существующих зданий и сооружений, их приспособлениекновымвидам </w:t>
            </w:r>
            <w:r>
              <w:rPr>
                <w:spacing w:val="-2"/>
                <w:sz w:val="24"/>
              </w:rPr>
              <w:t>использования,</w:t>
            </w:r>
          </w:p>
          <w:p w:rsidR="00AC7DD6" w:rsidRDefault="00466DA9">
            <w:pPr>
              <w:pStyle w:val="TableParagraph"/>
              <w:spacing w:line="270" w:lineRule="atLeast"/>
              <w:ind w:left="105"/>
              <w:rPr>
                <w:sz w:val="24"/>
              </w:rPr>
            </w:pPr>
            <w:r>
              <w:rPr>
                <w:sz w:val="24"/>
              </w:rPr>
              <w:t xml:space="preserve">строительствоновыхзданийи </w:t>
            </w:r>
            <w:r>
              <w:rPr>
                <w:spacing w:val="-2"/>
                <w:sz w:val="24"/>
              </w:rPr>
              <w:t>сооружений</w:t>
            </w:r>
          </w:p>
        </w:tc>
        <w:tc>
          <w:tcPr>
            <w:tcW w:w="3360" w:type="dxa"/>
            <w:tcBorders>
              <w:top w:val="nil"/>
              <w:bottom w:val="nil"/>
            </w:tcBorders>
          </w:tcPr>
          <w:p w:rsidR="00AC7DD6" w:rsidRDefault="00466DA9">
            <w:pPr>
              <w:pStyle w:val="TableParagraph"/>
              <w:ind w:left="108" w:right="94"/>
              <w:rPr>
                <w:sz w:val="24"/>
              </w:rPr>
            </w:pPr>
            <w:r>
              <w:rPr>
                <w:sz w:val="24"/>
              </w:rPr>
              <w:t>сноссуществующихзданийи сооружений, строительство новых зданий и сооружений</w:t>
            </w:r>
          </w:p>
        </w:tc>
      </w:tr>
      <w:tr w:rsidR="00AC7DD6">
        <w:trPr>
          <w:trHeight w:val="552"/>
        </w:trPr>
        <w:tc>
          <w:tcPr>
            <w:tcW w:w="2801" w:type="dxa"/>
            <w:tcBorders>
              <w:top w:val="nil"/>
              <w:bottom w:val="nil"/>
            </w:tcBorders>
          </w:tcPr>
          <w:p w:rsidR="00AC7DD6" w:rsidRDefault="00466DA9">
            <w:pPr>
              <w:pStyle w:val="TableParagraph"/>
              <w:spacing w:line="271" w:lineRule="exact"/>
              <w:ind w:left="107"/>
              <w:rPr>
                <w:sz w:val="24"/>
              </w:rPr>
            </w:pPr>
            <w:r>
              <w:rPr>
                <w:sz w:val="24"/>
              </w:rPr>
              <w:t>Характер</w:t>
            </w:r>
            <w:r>
              <w:rPr>
                <w:spacing w:val="-2"/>
                <w:sz w:val="24"/>
              </w:rPr>
              <w:t>проведения</w:t>
            </w:r>
          </w:p>
          <w:p w:rsidR="00AC7DD6" w:rsidRDefault="00466DA9">
            <w:pPr>
              <w:pStyle w:val="TableParagraph"/>
              <w:spacing w:line="261" w:lineRule="exact"/>
              <w:ind w:left="107"/>
              <w:rPr>
                <w:sz w:val="24"/>
              </w:rPr>
            </w:pPr>
            <w:r>
              <w:rPr>
                <w:spacing w:val="-2"/>
                <w:sz w:val="24"/>
              </w:rPr>
              <w:t>реконструкции</w:t>
            </w:r>
          </w:p>
        </w:tc>
        <w:tc>
          <w:tcPr>
            <w:tcW w:w="3919" w:type="dxa"/>
            <w:tcBorders>
              <w:top w:val="nil"/>
              <w:bottom w:val="nil"/>
            </w:tcBorders>
          </w:tcPr>
          <w:p w:rsidR="00AC7DD6" w:rsidRDefault="00466DA9">
            <w:pPr>
              <w:pStyle w:val="TableParagraph"/>
              <w:spacing w:line="271" w:lineRule="exact"/>
              <w:ind w:left="105"/>
              <w:rPr>
                <w:sz w:val="24"/>
              </w:rPr>
            </w:pPr>
            <w:r>
              <w:rPr>
                <w:spacing w:val="-2"/>
                <w:sz w:val="24"/>
              </w:rPr>
              <w:t>выборочно</w:t>
            </w:r>
          </w:p>
        </w:tc>
        <w:tc>
          <w:tcPr>
            <w:tcW w:w="3360" w:type="dxa"/>
            <w:tcBorders>
              <w:top w:val="nil"/>
              <w:bottom w:val="nil"/>
            </w:tcBorders>
          </w:tcPr>
          <w:p w:rsidR="00AC7DD6" w:rsidRDefault="00466DA9">
            <w:pPr>
              <w:pStyle w:val="TableParagraph"/>
              <w:spacing w:line="271" w:lineRule="exact"/>
              <w:ind w:left="108"/>
              <w:rPr>
                <w:sz w:val="24"/>
              </w:rPr>
            </w:pPr>
            <w:r>
              <w:rPr>
                <w:spacing w:val="-2"/>
                <w:sz w:val="24"/>
              </w:rPr>
              <w:t>Комплексно</w:t>
            </w:r>
          </w:p>
        </w:tc>
      </w:tr>
      <w:tr w:rsidR="00AC7DD6">
        <w:trPr>
          <w:trHeight w:val="1375"/>
        </w:trPr>
        <w:tc>
          <w:tcPr>
            <w:tcW w:w="2801" w:type="dxa"/>
            <w:tcBorders>
              <w:top w:val="nil"/>
            </w:tcBorders>
          </w:tcPr>
          <w:p w:rsidR="00AC7DD6" w:rsidRDefault="00466DA9">
            <w:pPr>
              <w:pStyle w:val="TableParagraph"/>
              <w:spacing w:line="271" w:lineRule="exact"/>
              <w:ind w:left="107"/>
              <w:rPr>
                <w:sz w:val="24"/>
              </w:rPr>
            </w:pPr>
            <w:r>
              <w:rPr>
                <w:spacing w:val="-2"/>
                <w:sz w:val="24"/>
              </w:rPr>
              <w:t>Ограничения</w:t>
            </w:r>
          </w:p>
        </w:tc>
        <w:tc>
          <w:tcPr>
            <w:tcW w:w="3919" w:type="dxa"/>
            <w:tcBorders>
              <w:top w:val="nil"/>
            </w:tcBorders>
          </w:tcPr>
          <w:p w:rsidR="00AC7DD6" w:rsidRDefault="00466DA9">
            <w:pPr>
              <w:pStyle w:val="TableParagraph"/>
              <w:ind w:left="105" w:right="738"/>
              <w:rPr>
                <w:sz w:val="24"/>
              </w:rPr>
            </w:pPr>
            <w:r>
              <w:rPr>
                <w:sz w:val="24"/>
              </w:rPr>
              <w:t>строительствоновыхзданий рекомендуется по проектам повторногоиспользованияи индивидуальным проектам</w:t>
            </w:r>
          </w:p>
        </w:tc>
        <w:tc>
          <w:tcPr>
            <w:tcW w:w="3360" w:type="dxa"/>
            <w:tcBorders>
              <w:top w:val="nil"/>
            </w:tcBorders>
          </w:tcPr>
          <w:p w:rsidR="00AC7DD6" w:rsidRDefault="00466DA9">
            <w:pPr>
              <w:pStyle w:val="TableParagraph"/>
              <w:ind w:left="108" w:right="229"/>
              <w:rPr>
                <w:sz w:val="24"/>
              </w:rPr>
            </w:pPr>
            <w:r>
              <w:rPr>
                <w:sz w:val="24"/>
              </w:rPr>
              <w:t>сохранение основных пешеходных трасс и мест концентрацииобщественных</w:t>
            </w:r>
          </w:p>
          <w:p w:rsidR="00AC7DD6" w:rsidRDefault="00466DA9">
            <w:pPr>
              <w:pStyle w:val="TableParagraph"/>
              <w:spacing w:line="270" w:lineRule="atLeast"/>
              <w:ind w:left="108" w:right="411"/>
              <w:rPr>
                <w:sz w:val="24"/>
              </w:rPr>
            </w:pPr>
            <w:r>
              <w:rPr>
                <w:sz w:val="24"/>
              </w:rPr>
              <w:t>зданийкакпланировочного каркаса новой застройки</w:t>
            </w:r>
          </w:p>
        </w:tc>
      </w:tr>
    </w:tbl>
    <w:p w:rsidR="00AC7DD6" w:rsidRDefault="00AC7DD6">
      <w:pPr>
        <w:spacing w:line="270" w:lineRule="atLeast"/>
        <w:rPr>
          <w:sz w:val="24"/>
        </w:rPr>
        <w:sectPr w:rsidR="00AC7DD6">
          <w:pgSz w:w="11910" w:h="16800"/>
          <w:pgMar w:top="1060" w:right="0" w:bottom="102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01"/>
        <w:gridCol w:w="3919"/>
        <w:gridCol w:w="3360"/>
      </w:tblGrid>
      <w:tr w:rsidR="00AC7DD6">
        <w:trPr>
          <w:trHeight w:val="278"/>
        </w:trPr>
        <w:tc>
          <w:tcPr>
            <w:tcW w:w="2801" w:type="dxa"/>
            <w:tcBorders>
              <w:top w:val="nil"/>
            </w:tcBorders>
          </w:tcPr>
          <w:p w:rsidR="00AC7DD6" w:rsidRDefault="00AC7DD6">
            <w:pPr>
              <w:pStyle w:val="TableParagraph"/>
              <w:rPr>
                <w:sz w:val="20"/>
              </w:rPr>
            </w:pPr>
          </w:p>
        </w:tc>
        <w:tc>
          <w:tcPr>
            <w:tcW w:w="3919" w:type="dxa"/>
            <w:tcBorders>
              <w:top w:val="nil"/>
            </w:tcBorders>
          </w:tcPr>
          <w:p w:rsidR="00AC7DD6" w:rsidRDefault="00AC7DD6">
            <w:pPr>
              <w:pStyle w:val="TableParagraph"/>
              <w:rPr>
                <w:sz w:val="20"/>
              </w:rPr>
            </w:pPr>
          </w:p>
        </w:tc>
        <w:tc>
          <w:tcPr>
            <w:tcW w:w="3360" w:type="dxa"/>
            <w:tcBorders>
              <w:top w:val="nil"/>
            </w:tcBorders>
          </w:tcPr>
          <w:p w:rsidR="00AC7DD6" w:rsidRDefault="00466DA9">
            <w:pPr>
              <w:pStyle w:val="TableParagraph"/>
              <w:spacing w:line="258" w:lineRule="exact"/>
              <w:ind w:left="108"/>
              <w:rPr>
                <w:sz w:val="24"/>
              </w:rPr>
            </w:pPr>
            <w:r>
              <w:rPr>
                <w:sz w:val="24"/>
              </w:rPr>
              <w:t>микрорайона,</w:t>
            </w:r>
            <w:r>
              <w:rPr>
                <w:spacing w:val="-2"/>
                <w:sz w:val="24"/>
              </w:rPr>
              <w:t xml:space="preserve"> квартала</w:t>
            </w:r>
          </w:p>
        </w:tc>
      </w:tr>
    </w:tbl>
    <w:p w:rsidR="00AC7DD6" w:rsidRDefault="00AC7DD6">
      <w:pPr>
        <w:pStyle w:val="a3"/>
        <w:spacing w:before="5"/>
        <w:ind w:left="0" w:firstLine="0"/>
        <w:jc w:val="left"/>
        <w:rPr>
          <w:b/>
          <w:sz w:val="17"/>
        </w:rPr>
      </w:pPr>
    </w:p>
    <w:p w:rsidR="00AC7DD6" w:rsidRDefault="00466DA9">
      <w:pPr>
        <w:spacing w:before="89"/>
        <w:ind w:left="8878"/>
        <w:rPr>
          <w:b/>
          <w:sz w:val="28"/>
        </w:rPr>
      </w:pPr>
      <w:r>
        <w:rPr>
          <w:b/>
          <w:color w:val="25282E"/>
          <w:spacing w:val="-2"/>
          <w:sz w:val="28"/>
        </w:rPr>
        <w:t>Таблица</w:t>
      </w:r>
      <w:r>
        <w:rPr>
          <w:b/>
          <w:color w:val="25282E"/>
          <w:spacing w:val="-5"/>
          <w:sz w:val="28"/>
        </w:rPr>
        <w:t>35</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219"/>
        <w:gridCol w:w="1118"/>
        <w:gridCol w:w="982"/>
        <w:gridCol w:w="1121"/>
        <w:gridCol w:w="1119"/>
        <w:gridCol w:w="1118"/>
        <w:gridCol w:w="1260"/>
      </w:tblGrid>
      <w:tr w:rsidR="00AC7DD6">
        <w:trPr>
          <w:trHeight w:val="280"/>
        </w:trPr>
        <w:tc>
          <w:tcPr>
            <w:tcW w:w="3219" w:type="dxa"/>
            <w:tcBorders>
              <w:bottom w:val="nil"/>
            </w:tcBorders>
          </w:tcPr>
          <w:p w:rsidR="00AC7DD6" w:rsidRDefault="00466DA9">
            <w:pPr>
              <w:pStyle w:val="TableParagraph"/>
              <w:spacing w:line="260" w:lineRule="exact"/>
              <w:ind w:left="369"/>
              <w:rPr>
                <w:sz w:val="24"/>
              </w:rPr>
            </w:pPr>
            <w:r>
              <w:rPr>
                <w:sz w:val="24"/>
              </w:rPr>
              <w:t>Зонаразличной</w:t>
            </w:r>
            <w:r>
              <w:rPr>
                <w:spacing w:val="-2"/>
                <w:sz w:val="24"/>
              </w:rPr>
              <w:t>степени</w:t>
            </w:r>
          </w:p>
        </w:tc>
        <w:tc>
          <w:tcPr>
            <w:tcW w:w="6718" w:type="dxa"/>
            <w:gridSpan w:val="6"/>
            <w:tcBorders>
              <w:bottom w:val="nil"/>
            </w:tcBorders>
          </w:tcPr>
          <w:p w:rsidR="00AC7DD6" w:rsidRDefault="00466DA9">
            <w:pPr>
              <w:pStyle w:val="TableParagraph"/>
              <w:spacing w:line="260" w:lineRule="exact"/>
              <w:ind w:left="198"/>
              <w:rPr>
                <w:sz w:val="24"/>
              </w:rPr>
            </w:pPr>
            <w:r>
              <w:rPr>
                <w:sz w:val="24"/>
              </w:rPr>
              <w:t>Плотностьнаселениятерриториижилогорайона(чел./га)</w:t>
            </w:r>
            <w:r>
              <w:rPr>
                <w:spacing w:val="-5"/>
                <w:sz w:val="24"/>
              </w:rPr>
              <w:t xml:space="preserve"> для</w:t>
            </w:r>
          </w:p>
        </w:tc>
      </w:tr>
      <w:tr w:rsidR="00AC7DD6">
        <w:trPr>
          <w:trHeight w:val="275"/>
        </w:trPr>
        <w:tc>
          <w:tcPr>
            <w:tcW w:w="3219" w:type="dxa"/>
            <w:tcBorders>
              <w:top w:val="nil"/>
              <w:bottom w:val="nil"/>
            </w:tcBorders>
          </w:tcPr>
          <w:p w:rsidR="00AC7DD6" w:rsidRDefault="00466DA9">
            <w:pPr>
              <w:pStyle w:val="TableParagraph"/>
              <w:spacing w:line="256" w:lineRule="exact"/>
              <w:ind w:left="110"/>
              <w:rPr>
                <w:sz w:val="24"/>
              </w:rPr>
            </w:pPr>
            <w:r>
              <w:rPr>
                <w:sz w:val="24"/>
              </w:rPr>
              <w:t>градостроительной</w:t>
            </w:r>
            <w:r>
              <w:rPr>
                <w:spacing w:val="-2"/>
                <w:sz w:val="24"/>
              </w:rPr>
              <w:t>ценности</w:t>
            </w:r>
          </w:p>
        </w:tc>
        <w:tc>
          <w:tcPr>
            <w:tcW w:w="6718" w:type="dxa"/>
            <w:gridSpan w:val="6"/>
            <w:tcBorders>
              <w:top w:val="nil"/>
              <w:bottom w:val="nil"/>
            </w:tcBorders>
          </w:tcPr>
          <w:p w:rsidR="00AC7DD6" w:rsidRDefault="00466DA9">
            <w:pPr>
              <w:pStyle w:val="TableParagraph"/>
              <w:spacing w:line="256" w:lineRule="exact"/>
              <w:ind w:left="1684"/>
              <w:rPr>
                <w:sz w:val="24"/>
              </w:rPr>
            </w:pPr>
            <w:r>
              <w:rPr>
                <w:sz w:val="24"/>
              </w:rPr>
              <w:t>группгородовсчислом</w:t>
            </w:r>
            <w:r>
              <w:rPr>
                <w:spacing w:val="-2"/>
                <w:sz w:val="24"/>
              </w:rPr>
              <w:t>жителей</w:t>
            </w:r>
          </w:p>
        </w:tc>
      </w:tr>
      <w:tr w:rsidR="00AC7DD6">
        <w:trPr>
          <w:trHeight w:val="271"/>
        </w:trPr>
        <w:tc>
          <w:tcPr>
            <w:tcW w:w="3219" w:type="dxa"/>
            <w:tcBorders>
              <w:top w:val="nil"/>
              <w:bottom w:val="nil"/>
            </w:tcBorders>
          </w:tcPr>
          <w:p w:rsidR="00AC7DD6" w:rsidRDefault="00466DA9">
            <w:pPr>
              <w:pStyle w:val="TableParagraph"/>
              <w:spacing w:line="252" w:lineRule="exact"/>
              <w:ind w:left="1017"/>
              <w:rPr>
                <w:sz w:val="24"/>
              </w:rPr>
            </w:pPr>
            <w:r>
              <w:rPr>
                <w:spacing w:val="-2"/>
                <w:sz w:val="24"/>
              </w:rPr>
              <w:t>территории</w:t>
            </w:r>
          </w:p>
        </w:tc>
        <w:tc>
          <w:tcPr>
            <w:tcW w:w="6718" w:type="dxa"/>
            <w:gridSpan w:val="6"/>
            <w:tcBorders>
              <w:top w:val="nil"/>
            </w:tcBorders>
          </w:tcPr>
          <w:p w:rsidR="00AC7DD6" w:rsidRDefault="00466DA9">
            <w:pPr>
              <w:pStyle w:val="TableParagraph"/>
              <w:spacing w:line="252" w:lineRule="exact"/>
              <w:ind w:left="2621" w:right="2615"/>
              <w:jc w:val="center"/>
              <w:rPr>
                <w:sz w:val="24"/>
              </w:rPr>
            </w:pPr>
            <w:r>
              <w:rPr>
                <w:sz w:val="24"/>
              </w:rPr>
              <w:t>(тыс.</w:t>
            </w:r>
            <w:r>
              <w:rPr>
                <w:spacing w:val="-2"/>
                <w:sz w:val="24"/>
              </w:rPr>
              <w:t>человек)</w:t>
            </w:r>
          </w:p>
        </w:tc>
      </w:tr>
      <w:tr w:rsidR="00AC7DD6">
        <w:trPr>
          <w:trHeight w:val="280"/>
        </w:trPr>
        <w:tc>
          <w:tcPr>
            <w:tcW w:w="3219" w:type="dxa"/>
            <w:tcBorders>
              <w:top w:val="nil"/>
              <w:bottom w:val="nil"/>
            </w:tcBorders>
          </w:tcPr>
          <w:p w:rsidR="00AC7DD6" w:rsidRDefault="00AC7DD6">
            <w:pPr>
              <w:pStyle w:val="TableParagraph"/>
              <w:rPr>
                <w:sz w:val="20"/>
              </w:rPr>
            </w:pPr>
          </w:p>
        </w:tc>
        <w:tc>
          <w:tcPr>
            <w:tcW w:w="1118" w:type="dxa"/>
            <w:tcBorders>
              <w:bottom w:val="nil"/>
            </w:tcBorders>
          </w:tcPr>
          <w:p w:rsidR="00AC7DD6" w:rsidRDefault="00466DA9">
            <w:pPr>
              <w:pStyle w:val="TableParagraph"/>
              <w:spacing w:line="260" w:lineRule="exact"/>
              <w:ind w:left="245" w:right="240"/>
              <w:jc w:val="center"/>
              <w:rPr>
                <w:sz w:val="24"/>
              </w:rPr>
            </w:pPr>
            <w:r>
              <w:rPr>
                <w:sz w:val="24"/>
              </w:rPr>
              <w:t xml:space="preserve">до </w:t>
            </w:r>
            <w:r>
              <w:rPr>
                <w:spacing w:val="-5"/>
                <w:sz w:val="24"/>
              </w:rPr>
              <w:t>20</w:t>
            </w:r>
          </w:p>
        </w:tc>
        <w:tc>
          <w:tcPr>
            <w:tcW w:w="982" w:type="dxa"/>
            <w:tcBorders>
              <w:bottom w:val="nil"/>
            </w:tcBorders>
          </w:tcPr>
          <w:p w:rsidR="00AC7DD6" w:rsidRDefault="00466DA9">
            <w:pPr>
              <w:pStyle w:val="TableParagraph"/>
              <w:spacing w:line="260" w:lineRule="exact"/>
              <w:ind w:left="98" w:right="93"/>
              <w:jc w:val="center"/>
              <w:rPr>
                <w:sz w:val="24"/>
              </w:rPr>
            </w:pPr>
            <w:r>
              <w:rPr>
                <w:sz w:val="24"/>
              </w:rPr>
              <w:t>20 -</w:t>
            </w:r>
            <w:r>
              <w:rPr>
                <w:spacing w:val="-5"/>
                <w:sz w:val="24"/>
              </w:rPr>
              <w:t>50</w:t>
            </w:r>
          </w:p>
        </w:tc>
        <w:tc>
          <w:tcPr>
            <w:tcW w:w="1121" w:type="dxa"/>
            <w:tcBorders>
              <w:bottom w:val="nil"/>
            </w:tcBorders>
          </w:tcPr>
          <w:p w:rsidR="00AC7DD6" w:rsidRDefault="00466DA9">
            <w:pPr>
              <w:pStyle w:val="TableParagraph"/>
              <w:spacing w:line="260" w:lineRule="exact"/>
              <w:ind w:left="118" w:right="113"/>
              <w:jc w:val="center"/>
              <w:rPr>
                <w:sz w:val="24"/>
              </w:rPr>
            </w:pPr>
            <w:r>
              <w:rPr>
                <w:sz w:val="24"/>
              </w:rPr>
              <w:t>50 -</w:t>
            </w:r>
            <w:r>
              <w:rPr>
                <w:spacing w:val="-5"/>
                <w:sz w:val="24"/>
              </w:rPr>
              <w:t>100</w:t>
            </w:r>
          </w:p>
        </w:tc>
        <w:tc>
          <w:tcPr>
            <w:tcW w:w="1119" w:type="dxa"/>
            <w:tcBorders>
              <w:bottom w:val="nil"/>
            </w:tcBorders>
          </w:tcPr>
          <w:p w:rsidR="00AC7DD6" w:rsidRDefault="00466DA9">
            <w:pPr>
              <w:pStyle w:val="TableParagraph"/>
              <w:spacing w:line="260" w:lineRule="exact"/>
              <w:ind w:left="141" w:right="136"/>
              <w:jc w:val="center"/>
              <w:rPr>
                <w:sz w:val="24"/>
              </w:rPr>
            </w:pPr>
            <w:r>
              <w:rPr>
                <w:sz w:val="24"/>
              </w:rPr>
              <w:t xml:space="preserve">100 </w:t>
            </w:r>
            <w:r>
              <w:rPr>
                <w:spacing w:val="-10"/>
                <w:sz w:val="24"/>
              </w:rPr>
              <w:t>-</w:t>
            </w:r>
          </w:p>
        </w:tc>
        <w:tc>
          <w:tcPr>
            <w:tcW w:w="1118" w:type="dxa"/>
            <w:tcBorders>
              <w:bottom w:val="nil"/>
            </w:tcBorders>
          </w:tcPr>
          <w:p w:rsidR="00AC7DD6" w:rsidRDefault="00466DA9">
            <w:pPr>
              <w:pStyle w:val="TableParagraph"/>
              <w:spacing w:line="260" w:lineRule="exact"/>
              <w:ind w:left="248" w:right="238"/>
              <w:jc w:val="center"/>
              <w:rPr>
                <w:sz w:val="24"/>
              </w:rPr>
            </w:pPr>
            <w:r>
              <w:rPr>
                <w:sz w:val="24"/>
              </w:rPr>
              <w:t xml:space="preserve">250 </w:t>
            </w:r>
            <w:r>
              <w:rPr>
                <w:spacing w:val="-10"/>
                <w:sz w:val="24"/>
              </w:rPr>
              <w:t>-</w:t>
            </w:r>
          </w:p>
        </w:tc>
        <w:tc>
          <w:tcPr>
            <w:tcW w:w="1260" w:type="dxa"/>
            <w:tcBorders>
              <w:bottom w:val="nil"/>
            </w:tcBorders>
          </w:tcPr>
          <w:p w:rsidR="00AC7DD6" w:rsidRDefault="00466DA9">
            <w:pPr>
              <w:pStyle w:val="TableParagraph"/>
              <w:spacing w:line="260" w:lineRule="exact"/>
              <w:ind w:left="98" w:right="88"/>
              <w:jc w:val="center"/>
              <w:rPr>
                <w:sz w:val="24"/>
              </w:rPr>
            </w:pPr>
            <w:r>
              <w:rPr>
                <w:sz w:val="24"/>
              </w:rPr>
              <w:t>500 -</w:t>
            </w:r>
            <w:r>
              <w:rPr>
                <w:spacing w:val="-4"/>
                <w:sz w:val="24"/>
              </w:rPr>
              <w:t>1000</w:t>
            </w:r>
          </w:p>
        </w:tc>
      </w:tr>
      <w:tr w:rsidR="00AC7DD6">
        <w:trPr>
          <w:trHeight w:val="271"/>
        </w:trPr>
        <w:tc>
          <w:tcPr>
            <w:tcW w:w="3219" w:type="dxa"/>
            <w:tcBorders>
              <w:top w:val="nil"/>
            </w:tcBorders>
          </w:tcPr>
          <w:p w:rsidR="00AC7DD6" w:rsidRDefault="00AC7DD6">
            <w:pPr>
              <w:pStyle w:val="TableParagraph"/>
              <w:rPr>
                <w:sz w:val="20"/>
              </w:rPr>
            </w:pPr>
          </w:p>
        </w:tc>
        <w:tc>
          <w:tcPr>
            <w:tcW w:w="1118" w:type="dxa"/>
            <w:tcBorders>
              <w:top w:val="nil"/>
            </w:tcBorders>
          </w:tcPr>
          <w:p w:rsidR="00AC7DD6" w:rsidRDefault="00AC7DD6">
            <w:pPr>
              <w:pStyle w:val="TableParagraph"/>
              <w:rPr>
                <w:sz w:val="20"/>
              </w:rPr>
            </w:pPr>
          </w:p>
        </w:tc>
        <w:tc>
          <w:tcPr>
            <w:tcW w:w="982" w:type="dxa"/>
            <w:tcBorders>
              <w:top w:val="nil"/>
            </w:tcBorders>
          </w:tcPr>
          <w:p w:rsidR="00AC7DD6" w:rsidRDefault="00AC7DD6">
            <w:pPr>
              <w:pStyle w:val="TableParagraph"/>
              <w:rPr>
                <w:sz w:val="20"/>
              </w:rPr>
            </w:pPr>
          </w:p>
        </w:tc>
        <w:tc>
          <w:tcPr>
            <w:tcW w:w="1121" w:type="dxa"/>
            <w:tcBorders>
              <w:top w:val="nil"/>
            </w:tcBorders>
          </w:tcPr>
          <w:p w:rsidR="00AC7DD6" w:rsidRDefault="00AC7DD6">
            <w:pPr>
              <w:pStyle w:val="TableParagraph"/>
              <w:rPr>
                <w:sz w:val="20"/>
              </w:rPr>
            </w:pPr>
          </w:p>
        </w:tc>
        <w:tc>
          <w:tcPr>
            <w:tcW w:w="1119" w:type="dxa"/>
            <w:tcBorders>
              <w:top w:val="nil"/>
            </w:tcBorders>
          </w:tcPr>
          <w:p w:rsidR="00AC7DD6" w:rsidRDefault="00466DA9">
            <w:pPr>
              <w:pStyle w:val="TableParagraph"/>
              <w:spacing w:line="252" w:lineRule="exact"/>
              <w:ind w:left="141" w:right="137"/>
              <w:jc w:val="center"/>
              <w:rPr>
                <w:sz w:val="24"/>
              </w:rPr>
            </w:pPr>
            <w:r>
              <w:rPr>
                <w:spacing w:val="-5"/>
                <w:sz w:val="24"/>
              </w:rPr>
              <w:t>250</w:t>
            </w:r>
          </w:p>
        </w:tc>
        <w:tc>
          <w:tcPr>
            <w:tcW w:w="1118" w:type="dxa"/>
            <w:tcBorders>
              <w:top w:val="nil"/>
            </w:tcBorders>
          </w:tcPr>
          <w:p w:rsidR="00AC7DD6" w:rsidRDefault="00466DA9">
            <w:pPr>
              <w:pStyle w:val="TableParagraph"/>
              <w:spacing w:line="252" w:lineRule="exact"/>
              <w:ind w:left="248" w:right="238"/>
              <w:jc w:val="center"/>
              <w:rPr>
                <w:sz w:val="24"/>
              </w:rPr>
            </w:pPr>
            <w:r>
              <w:rPr>
                <w:spacing w:val="-5"/>
                <w:sz w:val="24"/>
              </w:rPr>
              <w:t>500</w:t>
            </w:r>
          </w:p>
        </w:tc>
        <w:tc>
          <w:tcPr>
            <w:tcW w:w="1260" w:type="dxa"/>
            <w:tcBorders>
              <w:top w:val="nil"/>
            </w:tcBorders>
          </w:tcPr>
          <w:p w:rsidR="00AC7DD6" w:rsidRDefault="00AC7DD6">
            <w:pPr>
              <w:pStyle w:val="TableParagraph"/>
              <w:rPr>
                <w:sz w:val="20"/>
              </w:rPr>
            </w:pPr>
          </w:p>
        </w:tc>
      </w:tr>
      <w:tr w:rsidR="00AC7DD6">
        <w:trPr>
          <w:trHeight w:val="280"/>
        </w:trPr>
        <w:tc>
          <w:tcPr>
            <w:tcW w:w="3219" w:type="dxa"/>
            <w:tcBorders>
              <w:bottom w:val="nil"/>
            </w:tcBorders>
          </w:tcPr>
          <w:p w:rsidR="00AC7DD6" w:rsidRDefault="00466DA9">
            <w:pPr>
              <w:pStyle w:val="TableParagraph"/>
              <w:spacing w:line="260" w:lineRule="exact"/>
              <w:ind w:left="107"/>
              <w:rPr>
                <w:sz w:val="24"/>
              </w:rPr>
            </w:pPr>
            <w:r>
              <w:rPr>
                <w:spacing w:val="-2"/>
                <w:sz w:val="24"/>
              </w:rPr>
              <w:t>Высокая</w:t>
            </w:r>
          </w:p>
        </w:tc>
        <w:tc>
          <w:tcPr>
            <w:tcW w:w="1118" w:type="dxa"/>
            <w:tcBorders>
              <w:bottom w:val="nil"/>
            </w:tcBorders>
          </w:tcPr>
          <w:p w:rsidR="00AC7DD6" w:rsidRDefault="00466DA9">
            <w:pPr>
              <w:pStyle w:val="TableParagraph"/>
              <w:spacing w:line="260" w:lineRule="exact"/>
              <w:ind w:left="245" w:right="240"/>
              <w:jc w:val="center"/>
              <w:rPr>
                <w:sz w:val="24"/>
              </w:rPr>
            </w:pPr>
            <w:r>
              <w:rPr>
                <w:spacing w:val="-5"/>
                <w:sz w:val="24"/>
              </w:rPr>
              <w:t>130</w:t>
            </w:r>
          </w:p>
        </w:tc>
        <w:tc>
          <w:tcPr>
            <w:tcW w:w="982" w:type="dxa"/>
            <w:tcBorders>
              <w:bottom w:val="nil"/>
            </w:tcBorders>
          </w:tcPr>
          <w:p w:rsidR="00AC7DD6" w:rsidRDefault="00466DA9">
            <w:pPr>
              <w:pStyle w:val="TableParagraph"/>
              <w:spacing w:line="260" w:lineRule="exact"/>
              <w:ind w:left="99" w:right="92"/>
              <w:jc w:val="center"/>
              <w:rPr>
                <w:sz w:val="24"/>
              </w:rPr>
            </w:pPr>
            <w:r>
              <w:rPr>
                <w:spacing w:val="-5"/>
                <w:sz w:val="24"/>
              </w:rPr>
              <w:t>165</w:t>
            </w:r>
          </w:p>
        </w:tc>
        <w:tc>
          <w:tcPr>
            <w:tcW w:w="1121" w:type="dxa"/>
            <w:tcBorders>
              <w:bottom w:val="nil"/>
            </w:tcBorders>
          </w:tcPr>
          <w:p w:rsidR="00AC7DD6" w:rsidRDefault="00466DA9">
            <w:pPr>
              <w:pStyle w:val="TableParagraph"/>
              <w:spacing w:line="260" w:lineRule="exact"/>
              <w:ind w:left="115" w:right="113"/>
              <w:jc w:val="center"/>
              <w:rPr>
                <w:sz w:val="24"/>
              </w:rPr>
            </w:pPr>
            <w:r>
              <w:rPr>
                <w:spacing w:val="-5"/>
                <w:sz w:val="24"/>
              </w:rPr>
              <w:t>185</w:t>
            </w:r>
          </w:p>
        </w:tc>
        <w:tc>
          <w:tcPr>
            <w:tcW w:w="1119" w:type="dxa"/>
            <w:tcBorders>
              <w:bottom w:val="nil"/>
            </w:tcBorders>
          </w:tcPr>
          <w:p w:rsidR="00AC7DD6" w:rsidRDefault="00466DA9">
            <w:pPr>
              <w:pStyle w:val="TableParagraph"/>
              <w:spacing w:line="260" w:lineRule="exact"/>
              <w:ind w:left="141" w:right="137"/>
              <w:jc w:val="center"/>
              <w:rPr>
                <w:sz w:val="24"/>
              </w:rPr>
            </w:pPr>
            <w:r>
              <w:rPr>
                <w:spacing w:val="-5"/>
                <w:sz w:val="24"/>
              </w:rPr>
              <w:t>200</w:t>
            </w:r>
          </w:p>
        </w:tc>
        <w:tc>
          <w:tcPr>
            <w:tcW w:w="1118" w:type="dxa"/>
            <w:tcBorders>
              <w:bottom w:val="nil"/>
            </w:tcBorders>
          </w:tcPr>
          <w:p w:rsidR="00AC7DD6" w:rsidRDefault="00466DA9">
            <w:pPr>
              <w:pStyle w:val="TableParagraph"/>
              <w:spacing w:line="260" w:lineRule="exact"/>
              <w:ind w:left="248" w:right="238"/>
              <w:jc w:val="center"/>
              <w:rPr>
                <w:sz w:val="24"/>
              </w:rPr>
            </w:pPr>
            <w:r>
              <w:rPr>
                <w:spacing w:val="-5"/>
                <w:sz w:val="24"/>
              </w:rPr>
              <w:t>210</w:t>
            </w:r>
          </w:p>
        </w:tc>
        <w:tc>
          <w:tcPr>
            <w:tcW w:w="1260" w:type="dxa"/>
            <w:tcBorders>
              <w:bottom w:val="nil"/>
            </w:tcBorders>
          </w:tcPr>
          <w:p w:rsidR="00AC7DD6" w:rsidRDefault="00466DA9">
            <w:pPr>
              <w:pStyle w:val="TableParagraph"/>
              <w:spacing w:line="260" w:lineRule="exact"/>
              <w:ind w:left="96" w:right="88"/>
              <w:jc w:val="center"/>
              <w:rPr>
                <w:sz w:val="24"/>
              </w:rPr>
            </w:pPr>
            <w:r>
              <w:rPr>
                <w:spacing w:val="-5"/>
                <w:sz w:val="24"/>
              </w:rPr>
              <w:t>215</w:t>
            </w:r>
          </w:p>
        </w:tc>
      </w:tr>
      <w:tr w:rsidR="00AC7DD6">
        <w:trPr>
          <w:trHeight w:val="275"/>
        </w:trPr>
        <w:tc>
          <w:tcPr>
            <w:tcW w:w="3219" w:type="dxa"/>
            <w:tcBorders>
              <w:top w:val="nil"/>
              <w:bottom w:val="nil"/>
            </w:tcBorders>
          </w:tcPr>
          <w:p w:rsidR="00AC7DD6" w:rsidRDefault="00466DA9">
            <w:pPr>
              <w:pStyle w:val="TableParagraph"/>
              <w:spacing w:line="256" w:lineRule="exact"/>
              <w:ind w:left="107"/>
              <w:rPr>
                <w:sz w:val="24"/>
              </w:rPr>
            </w:pPr>
            <w:r>
              <w:rPr>
                <w:spacing w:val="-2"/>
                <w:sz w:val="24"/>
              </w:rPr>
              <w:t>Средняя</w:t>
            </w:r>
          </w:p>
        </w:tc>
        <w:tc>
          <w:tcPr>
            <w:tcW w:w="1118" w:type="dxa"/>
            <w:tcBorders>
              <w:top w:val="nil"/>
              <w:bottom w:val="nil"/>
            </w:tcBorders>
          </w:tcPr>
          <w:p w:rsidR="00AC7DD6" w:rsidRDefault="00466DA9">
            <w:pPr>
              <w:pStyle w:val="TableParagraph"/>
              <w:spacing w:line="256" w:lineRule="exact"/>
              <w:ind w:left="8"/>
              <w:jc w:val="center"/>
              <w:rPr>
                <w:sz w:val="24"/>
              </w:rPr>
            </w:pPr>
            <w:r>
              <w:rPr>
                <w:w w:val="99"/>
                <w:sz w:val="24"/>
              </w:rPr>
              <w:t>-</w:t>
            </w:r>
          </w:p>
        </w:tc>
        <w:tc>
          <w:tcPr>
            <w:tcW w:w="982"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1121" w:type="dxa"/>
            <w:tcBorders>
              <w:top w:val="nil"/>
              <w:bottom w:val="nil"/>
            </w:tcBorders>
          </w:tcPr>
          <w:p w:rsidR="00AC7DD6" w:rsidRDefault="00466DA9">
            <w:pPr>
              <w:pStyle w:val="TableParagraph"/>
              <w:spacing w:line="256" w:lineRule="exact"/>
              <w:ind w:left="5"/>
              <w:jc w:val="center"/>
              <w:rPr>
                <w:sz w:val="24"/>
              </w:rPr>
            </w:pPr>
            <w:r>
              <w:rPr>
                <w:w w:val="99"/>
                <w:sz w:val="24"/>
              </w:rPr>
              <w:t>-</w:t>
            </w:r>
          </w:p>
        </w:tc>
        <w:tc>
          <w:tcPr>
            <w:tcW w:w="1119" w:type="dxa"/>
            <w:tcBorders>
              <w:top w:val="nil"/>
              <w:bottom w:val="nil"/>
            </w:tcBorders>
          </w:tcPr>
          <w:p w:rsidR="00AC7DD6" w:rsidRDefault="00466DA9">
            <w:pPr>
              <w:pStyle w:val="TableParagraph"/>
              <w:spacing w:line="256" w:lineRule="exact"/>
              <w:ind w:left="141" w:right="137"/>
              <w:jc w:val="center"/>
              <w:rPr>
                <w:sz w:val="24"/>
              </w:rPr>
            </w:pPr>
            <w:r>
              <w:rPr>
                <w:spacing w:val="-5"/>
                <w:sz w:val="24"/>
              </w:rPr>
              <w:t>180</w:t>
            </w:r>
          </w:p>
        </w:tc>
        <w:tc>
          <w:tcPr>
            <w:tcW w:w="1118" w:type="dxa"/>
            <w:tcBorders>
              <w:top w:val="nil"/>
              <w:bottom w:val="nil"/>
            </w:tcBorders>
          </w:tcPr>
          <w:p w:rsidR="00AC7DD6" w:rsidRDefault="00466DA9">
            <w:pPr>
              <w:pStyle w:val="TableParagraph"/>
              <w:spacing w:line="256" w:lineRule="exact"/>
              <w:ind w:left="248" w:right="238"/>
              <w:jc w:val="center"/>
              <w:rPr>
                <w:sz w:val="24"/>
              </w:rPr>
            </w:pPr>
            <w:r>
              <w:rPr>
                <w:spacing w:val="-5"/>
                <w:sz w:val="24"/>
              </w:rPr>
              <w:t>185</w:t>
            </w:r>
          </w:p>
        </w:tc>
        <w:tc>
          <w:tcPr>
            <w:tcW w:w="1260" w:type="dxa"/>
            <w:tcBorders>
              <w:top w:val="nil"/>
              <w:bottom w:val="nil"/>
            </w:tcBorders>
          </w:tcPr>
          <w:p w:rsidR="00AC7DD6" w:rsidRDefault="00466DA9">
            <w:pPr>
              <w:pStyle w:val="TableParagraph"/>
              <w:spacing w:line="256" w:lineRule="exact"/>
              <w:ind w:left="96" w:right="88"/>
              <w:jc w:val="center"/>
              <w:rPr>
                <w:sz w:val="24"/>
              </w:rPr>
            </w:pPr>
            <w:r>
              <w:rPr>
                <w:spacing w:val="-5"/>
                <w:sz w:val="24"/>
              </w:rPr>
              <w:t>200</w:t>
            </w:r>
          </w:p>
        </w:tc>
      </w:tr>
      <w:tr w:rsidR="00AC7DD6">
        <w:trPr>
          <w:trHeight w:val="271"/>
        </w:trPr>
        <w:tc>
          <w:tcPr>
            <w:tcW w:w="3219" w:type="dxa"/>
            <w:tcBorders>
              <w:top w:val="nil"/>
            </w:tcBorders>
          </w:tcPr>
          <w:p w:rsidR="00AC7DD6" w:rsidRDefault="00466DA9">
            <w:pPr>
              <w:pStyle w:val="TableParagraph"/>
              <w:spacing w:line="252" w:lineRule="exact"/>
              <w:ind w:left="107"/>
              <w:rPr>
                <w:sz w:val="24"/>
              </w:rPr>
            </w:pPr>
            <w:r>
              <w:rPr>
                <w:spacing w:val="-2"/>
                <w:sz w:val="24"/>
              </w:rPr>
              <w:t>Низкая</w:t>
            </w:r>
          </w:p>
        </w:tc>
        <w:tc>
          <w:tcPr>
            <w:tcW w:w="1118" w:type="dxa"/>
            <w:tcBorders>
              <w:top w:val="nil"/>
            </w:tcBorders>
          </w:tcPr>
          <w:p w:rsidR="00AC7DD6" w:rsidRDefault="00466DA9">
            <w:pPr>
              <w:pStyle w:val="TableParagraph"/>
              <w:spacing w:line="252" w:lineRule="exact"/>
              <w:ind w:left="245" w:right="240"/>
              <w:jc w:val="center"/>
              <w:rPr>
                <w:sz w:val="24"/>
              </w:rPr>
            </w:pPr>
            <w:r>
              <w:rPr>
                <w:spacing w:val="-5"/>
                <w:sz w:val="24"/>
              </w:rPr>
              <w:t>70</w:t>
            </w:r>
          </w:p>
        </w:tc>
        <w:tc>
          <w:tcPr>
            <w:tcW w:w="982" w:type="dxa"/>
            <w:tcBorders>
              <w:top w:val="nil"/>
            </w:tcBorders>
          </w:tcPr>
          <w:p w:rsidR="00AC7DD6" w:rsidRDefault="00466DA9">
            <w:pPr>
              <w:pStyle w:val="TableParagraph"/>
              <w:spacing w:line="252" w:lineRule="exact"/>
              <w:ind w:left="99" w:right="92"/>
              <w:jc w:val="center"/>
              <w:rPr>
                <w:sz w:val="24"/>
              </w:rPr>
            </w:pPr>
            <w:r>
              <w:rPr>
                <w:spacing w:val="-5"/>
                <w:sz w:val="24"/>
              </w:rPr>
              <w:t>115</w:t>
            </w:r>
          </w:p>
        </w:tc>
        <w:tc>
          <w:tcPr>
            <w:tcW w:w="1121" w:type="dxa"/>
            <w:tcBorders>
              <w:top w:val="nil"/>
            </w:tcBorders>
          </w:tcPr>
          <w:p w:rsidR="00AC7DD6" w:rsidRDefault="00466DA9">
            <w:pPr>
              <w:pStyle w:val="TableParagraph"/>
              <w:spacing w:line="252" w:lineRule="exact"/>
              <w:ind w:left="115" w:right="113"/>
              <w:jc w:val="center"/>
              <w:rPr>
                <w:sz w:val="24"/>
              </w:rPr>
            </w:pPr>
            <w:r>
              <w:rPr>
                <w:spacing w:val="-5"/>
                <w:sz w:val="24"/>
              </w:rPr>
              <w:t>160</w:t>
            </w:r>
          </w:p>
        </w:tc>
        <w:tc>
          <w:tcPr>
            <w:tcW w:w="1119" w:type="dxa"/>
            <w:tcBorders>
              <w:top w:val="nil"/>
            </w:tcBorders>
          </w:tcPr>
          <w:p w:rsidR="00AC7DD6" w:rsidRDefault="00466DA9">
            <w:pPr>
              <w:pStyle w:val="TableParagraph"/>
              <w:spacing w:line="252" w:lineRule="exact"/>
              <w:ind w:left="141" w:right="137"/>
              <w:jc w:val="center"/>
              <w:rPr>
                <w:sz w:val="24"/>
              </w:rPr>
            </w:pPr>
            <w:r>
              <w:rPr>
                <w:spacing w:val="-5"/>
                <w:sz w:val="24"/>
              </w:rPr>
              <w:t>165</w:t>
            </w:r>
          </w:p>
        </w:tc>
        <w:tc>
          <w:tcPr>
            <w:tcW w:w="1118" w:type="dxa"/>
            <w:tcBorders>
              <w:top w:val="nil"/>
            </w:tcBorders>
          </w:tcPr>
          <w:p w:rsidR="00AC7DD6" w:rsidRDefault="00466DA9">
            <w:pPr>
              <w:pStyle w:val="TableParagraph"/>
              <w:spacing w:line="252" w:lineRule="exact"/>
              <w:ind w:left="248" w:right="238"/>
              <w:jc w:val="center"/>
              <w:rPr>
                <w:sz w:val="24"/>
              </w:rPr>
            </w:pPr>
            <w:r>
              <w:rPr>
                <w:spacing w:val="-5"/>
                <w:sz w:val="24"/>
              </w:rPr>
              <w:t>170</w:t>
            </w:r>
          </w:p>
        </w:tc>
        <w:tc>
          <w:tcPr>
            <w:tcW w:w="1260" w:type="dxa"/>
            <w:tcBorders>
              <w:top w:val="nil"/>
            </w:tcBorders>
          </w:tcPr>
          <w:p w:rsidR="00AC7DD6" w:rsidRDefault="00466DA9">
            <w:pPr>
              <w:pStyle w:val="TableParagraph"/>
              <w:spacing w:line="252" w:lineRule="exact"/>
              <w:ind w:left="96" w:right="88"/>
              <w:jc w:val="center"/>
              <w:rPr>
                <w:sz w:val="24"/>
              </w:rPr>
            </w:pPr>
            <w:r>
              <w:rPr>
                <w:spacing w:val="-5"/>
                <w:sz w:val="24"/>
              </w:rPr>
              <w:t>180</w:t>
            </w:r>
          </w:p>
        </w:tc>
      </w:tr>
    </w:tbl>
    <w:p w:rsidR="00AC7DD6" w:rsidRDefault="00AC7DD6">
      <w:pPr>
        <w:pStyle w:val="a3"/>
        <w:spacing w:before="3"/>
        <w:ind w:left="0" w:firstLine="0"/>
        <w:jc w:val="left"/>
        <w:rPr>
          <w:b/>
          <w:sz w:val="24"/>
        </w:rPr>
      </w:pPr>
    </w:p>
    <w:p w:rsidR="00AC7DD6" w:rsidRDefault="00466DA9">
      <w:pPr>
        <w:ind w:left="1382"/>
        <w:rPr>
          <w:b/>
          <w:sz w:val="28"/>
        </w:rPr>
      </w:pPr>
      <w:r>
        <w:rPr>
          <w:b/>
          <w:color w:val="25282E"/>
          <w:spacing w:val="-2"/>
          <w:sz w:val="28"/>
        </w:rPr>
        <w:t>Примечания.</w:t>
      </w:r>
    </w:p>
    <w:p w:rsidR="00AC7DD6" w:rsidRDefault="00466DA9">
      <w:pPr>
        <w:pStyle w:val="a4"/>
        <w:numPr>
          <w:ilvl w:val="0"/>
          <w:numId w:val="140"/>
        </w:numPr>
        <w:tabs>
          <w:tab w:val="left" w:pos="1678"/>
        </w:tabs>
        <w:spacing w:before="3"/>
        <w:ind w:right="560" w:firstLine="719"/>
        <w:rPr>
          <w:sz w:val="28"/>
        </w:rPr>
      </w:pPr>
      <w:r>
        <w:rPr>
          <w:sz w:val="28"/>
        </w:rPr>
        <w:t xml:space="preserve">Зоны различной степени градостроительной ценности территории и их границы определяются с учетом кадастровой стоимости земельного участка уровня обеспеченности инженерной и транспортной инфраструктурами, объектами обслуживания, капиталовложений в инженерную подготовку территории наличия историко-культурных и архитектурно-ландшафтных </w:t>
      </w:r>
      <w:r>
        <w:rPr>
          <w:spacing w:val="-2"/>
          <w:sz w:val="28"/>
        </w:rPr>
        <w:t>ценностей.</w:t>
      </w:r>
    </w:p>
    <w:p w:rsidR="00AC7DD6" w:rsidRDefault="00466DA9">
      <w:pPr>
        <w:pStyle w:val="a4"/>
        <w:numPr>
          <w:ilvl w:val="0"/>
          <w:numId w:val="140"/>
        </w:numPr>
        <w:tabs>
          <w:tab w:val="left" w:pos="1663"/>
        </w:tabs>
        <w:ind w:right="558" w:firstLine="719"/>
        <w:rPr>
          <w:sz w:val="28"/>
        </w:rPr>
      </w:pPr>
      <w:r>
        <w:rPr>
          <w:sz w:val="28"/>
        </w:rPr>
        <w:t>Пристроительственаплощадках,требующихсложныхмероприятийпо инженерной подготовке территории, плотность населения допускается увеличивать, но не более чем на 20 процентов.</w:t>
      </w:r>
    </w:p>
    <w:p w:rsidR="00AC7DD6" w:rsidRDefault="00466DA9">
      <w:pPr>
        <w:pStyle w:val="a4"/>
        <w:numPr>
          <w:ilvl w:val="0"/>
          <w:numId w:val="140"/>
        </w:numPr>
        <w:tabs>
          <w:tab w:val="left" w:pos="1754"/>
        </w:tabs>
        <w:ind w:right="562" w:firstLine="719"/>
        <w:rPr>
          <w:sz w:val="28"/>
        </w:rPr>
      </w:pPr>
      <w:r>
        <w:rPr>
          <w:sz w:val="28"/>
        </w:rPr>
        <w:t>В условиях реконструкции сложившейся застройки в центральных частях исторических городов, а также при наличии историко-культурных и архитектурно-ландшафтных ценностей в других частях исторических городов плотности населения устанавливается заданием на проектирование.</w:t>
      </w:r>
    </w:p>
    <w:p w:rsidR="00AC7DD6" w:rsidRDefault="00466DA9">
      <w:pPr>
        <w:pStyle w:val="a4"/>
        <w:numPr>
          <w:ilvl w:val="0"/>
          <w:numId w:val="140"/>
        </w:numPr>
        <w:tabs>
          <w:tab w:val="left" w:pos="1680"/>
        </w:tabs>
        <w:ind w:firstLine="719"/>
        <w:rPr>
          <w:sz w:val="28"/>
        </w:rPr>
      </w:pPr>
      <w:r>
        <w:rPr>
          <w:sz w:val="28"/>
        </w:rPr>
        <w:t>В районах индивидуального усадебного строительства и в поселениях, где не планируется строительство централизованных инженерных систем, допускается уменьшать плотность населения не менее чем до 40 чел./га.</w:t>
      </w:r>
    </w:p>
    <w:p w:rsidR="00AC7DD6" w:rsidRDefault="00AC7DD6">
      <w:pPr>
        <w:pStyle w:val="a3"/>
        <w:spacing w:before="10"/>
        <w:ind w:left="0" w:firstLine="0"/>
        <w:jc w:val="left"/>
        <w:rPr>
          <w:sz w:val="27"/>
        </w:rPr>
      </w:pPr>
    </w:p>
    <w:p w:rsidR="00AC7DD6" w:rsidRDefault="00466DA9">
      <w:pPr>
        <w:ind w:left="8878"/>
        <w:rPr>
          <w:b/>
          <w:sz w:val="28"/>
        </w:rPr>
      </w:pPr>
      <w:r>
        <w:rPr>
          <w:b/>
          <w:color w:val="25282E"/>
          <w:spacing w:val="-2"/>
          <w:sz w:val="28"/>
        </w:rPr>
        <w:t>Таблица</w:t>
      </w:r>
      <w:r>
        <w:rPr>
          <w:b/>
          <w:color w:val="25282E"/>
          <w:spacing w:val="-5"/>
          <w:sz w:val="28"/>
        </w:rPr>
        <w:t>36</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25"/>
        <w:gridCol w:w="1254"/>
        <w:gridCol w:w="3080"/>
        <w:gridCol w:w="1544"/>
        <w:gridCol w:w="1541"/>
      </w:tblGrid>
      <w:tr w:rsidR="00AC7DD6">
        <w:trPr>
          <w:trHeight w:val="551"/>
        </w:trPr>
        <w:tc>
          <w:tcPr>
            <w:tcW w:w="2525" w:type="dxa"/>
            <w:tcBorders>
              <w:bottom w:val="nil"/>
            </w:tcBorders>
          </w:tcPr>
          <w:p w:rsidR="00AC7DD6" w:rsidRDefault="00466DA9">
            <w:pPr>
              <w:pStyle w:val="TableParagraph"/>
              <w:spacing w:line="276" w:lineRule="exact"/>
              <w:ind w:left="854" w:right="452" w:hanging="399"/>
              <w:rPr>
                <w:sz w:val="24"/>
              </w:rPr>
            </w:pPr>
            <w:r>
              <w:rPr>
                <w:sz w:val="24"/>
              </w:rPr>
              <w:t xml:space="preserve">Зонаразличной </w:t>
            </w:r>
            <w:r>
              <w:rPr>
                <w:spacing w:val="-2"/>
                <w:sz w:val="24"/>
              </w:rPr>
              <w:t>степени</w:t>
            </w:r>
          </w:p>
        </w:tc>
        <w:tc>
          <w:tcPr>
            <w:tcW w:w="7419" w:type="dxa"/>
            <w:gridSpan w:val="4"/>
          </w:tcPr>
          <w:p w:rsidR="00AC7DD6" w:rsidRDefault="00466DA9">
            <w:pPr>
              <w:pStyle w:val="TableParagraph"/>
              <w:spacing w:line="276" w:lineRule="exact"/>
              <w:ind w:left="1065" w:hanging="596"/>
              <w:rPr>
                <w:sz w:val="24"/>
              </w:rPr>
            </w:pPr>
            <w:r>
              <w:rPr>
                <w:sz w:val="24"/>
              </w:rPr>
              <w:t>Плотностьнаселениянатерриториимикрорайона(чел./га)при показателях жилищной обеспеченности (кв. м/чел.)</w:t>
            </w:r>
          </w:p>
        </w:tc>
      </w:tr>
      <w:tr w:rsidR="00AC7DD6">
        <w:trPr>
          <w:trHeight w:val="278"/>
        </w:trPr>
        <w:tc>
          <w:tcPr>
            <w:tcW w:w="2525" w:type="dxa"/>
            <w:vMerge w:val="restart"/>
            <w:tcBorders>
              <w:top w:val="nil"/>
            </w:tcBorders>
          </w:tcPr>
          <w:p w:rsidR="00AC7DD6" w:rsidRDefault="00466DA9">
            <w:pPr>
              <w:pStyle w:val="TableParagraph"/>
              <w:ind w:left="160" w:firstLine="110"/>
              <w:rPr>
                <w:sz w:val="24"/>
              </w:rPr>
            </w:pPr>
            <w:r>
              <w:rPr>
                <w:spacing w:val="-2"/>
                <w:sz w:val="24"/>
              </w:rPr>
              <w:t xml:space="preserve">градостроительной </w:t>
            </w:r>
            <w:r>
              <w:rPr>
                <w:sz w:val="24"/>
              </w:rPr>
              <w:t>ценноститерритории</w:t>
            </w:r>
          </w:p>
        </w:tc>
        <w:tc>
          <w:tcPr>
            <w:tcW w:w="4334" w:type="dxa"/>
            <w:gridSpan w:val="2"/>
          </w:tcPr>
          <w:p w:rsidR="00AC7DD6" w:rsidRDefault="00466DA9">
            <w:pPr>
              <w:pStyle w:val="TableParagraph"/>
              <w:spacing w:before="1" w:line="257" w:lineRule="exact"/>
              <w:ind w:left="1370"/>
              <w:rPr>
                <w:sz w:val="24"/>
              </w:rPr>
            </w:pPr>
            <w:r>
              <w:rPr>
                <w:sz w:val="24"/>
              </w:rPr>
              <w:t>отчет2005</w:t>
            </w:r>
            <w:r>
              <w:rPr>
                <w:spacing w:val="-4"/>
                <w:sz w:val="24"/>
              </w:rPr>
              <w:t>года</w:t>
            </w:r>
          </w:p>
        </w:tc>
        <w:tc>
          <w:tcPr>
            <w:tcW w:w="1544" w:type="dxa"/>
            <w:vMerge w:val="restart"/>
          </w:tcPr>
          <w:p w:rsidR="00AC7DD6" w:rsidRDefault="00466DA9">
            <w:pPr>
              <w:pStyle w:val="TableParagraph"/>
              <w:spacing w:before="1"/>
              <w:ind w:left="336"/>
              <w:rPr>
                <w:sz w:val="24"/>
              </w:rPr>
            </w:pPr>
            <w:r>
              <w:rPr>
                <w:sz w:val="24"/>
              </w:rPr>
              <w:t xml:space="preserve">2015 </w:t>
            </w:r>
            <w:r>
              <w:rPr>
                <w:spacing w:val="-5"/>
                <w:sz w:val="24"/>
              </w:rPr>
              <w:t>год</w:t>
            </w:r>
          </w:p>
        </w:tc>
        <w:tc>
          <w:tcPr>
            <w:tcW w:w="1541" w:type="dxa"/>
            <w:vMerge w:val="restart"/>
          </w:tcPr>
          <w:p w:rsidR="00AC7DD6" w:rsidRDefault="00466DA9">
            <w:pPr>
              <w:pStyle w:val="TableParagraph"/>
              <w:spacing w:before="1"/>
              <w:ind w:left="334"/>
              <w:rPr>
                <w:sz w:val="24"/>
              </w:rPr>
            </w:pPr>
            <w:r>
              <w:rPr>
                <w:sz w:val="24"/>
              </w:rPr>
              <w:t xml:space="preserve">2025 </w:t>
            </w:r>
            <w:r>
              <w:rPr>
                <w:spacing w:val="-5"/>
                <w:sz w:val="24"/>
              </w:rPr>
              <w:t>год</w:t>
            </w:r>
          </w:p>
        </w:tc>
      </w:tr>
      <w:tr w:rsidR="00AC7DD6">
        <w:trPr>
          <w:trHeight w:val="828"/>
        </w:trPr>
        <w:tc>
          <w:tcPr>
            <w:tcW w:w="2525" w:type="dxa"/>
            <w:vMerge/>
            <w:tcBorders>
              <w:top w:val="nil"/>
            </w:tcBorders>
          </w:tcPr>
          <w:p w:rsidR="00AC7DD6" w:rsidRDefault="00AC7DD6">
            <w:pPr>
              <w:rPr>
                <w:sz w:val="2"/>
                <w:szCs w:val="2"/>
              </w:rPr>
            </w:pPr>
          </w:p>
        </w:tc>
        <w:tc>
          <w:tcPr>
            <w:tcW w:w="1254" w:type="dxa"/>
          </w:tcPr>
          <w:p w:rsidR="00AC7DD6" w:rsidRDefault="00466DA9">
            <w:pPr>
              <w:pStyle w:val="TableParagraph"/>
              <w:spacing w:line="276" w:lineRule="exact"/>
              <w:ind w:left="335" w:right="334"/>
              <w:jc w:val="center"/>
              <w:rPr>
                <w:sz w:val="24"/>
              </w:rPr>
            </w:pPr>
            <w:r>
              <w:rPr>
                <w:spacing w:val="-2"/>
                <w:sz w:val="24"/>
              </w:rPr>
              <w:t>всего</w:t>
            </w:r>
          </w:p>
        </w:tc>
        <w:tc>
          <w:tcPr>
            <w:tcW w:w="3080" w:type="dxa"/>
          </w:tcPr>
          <w:p w:rsidR="00AC7DD6" w:rsidRDefault="00466DA9">
            <w:pPr>
              <w:pStyle w:val="TableParagraph"/>
              <w:spacing w:line="276" w:lineRule="exact"/>
              <w:ind w:left="387" w:right="377"/>
              <w:jc w:val="center"/>
              <w:rPr>
                <w:sz w:val="24"/>
              </w:rPr>
            </w:pPr>
            <w:r>
              <w:rPr>
                <w:sz w:val="24"/>
              </w:rPr>
              <w:t>в том числе государственное и муниципальноежилье</w:t>
            </w:r>
          </w:p>
        </w:tc>
        <w:tc>
          <w:tcPr>
            <w:tcW w:w="1544" w:type="dxa"/>
            <w:vMerge/>
            <w:tcBorders>
              <w:top w:val="nil"/>
            </w:tcBorders>
          </w:tcPr>
          <w:p w:rsidR="00AC7DD6" w:rsidRDefault="00AC7DD6">
            <w:pPr>
              <w:rPr>
                <w:sz w:val="2"/>
                <w:szCs w:val="2"/>
              </w:rPr>
            </w:pPr>
          </w:p>
        </w:tc>
        <w:tc>
          <w:tcPr>
            <w:tcW w:w="1541" w:type="dxa"/>
            <w:vMerge/>
            <w:tcBorders>
              <w:top w:val="nil"/>
            </w:tcBorders>
          </w:tcPr>
          <w:p w:rsidR="00AC7DD6" w:rsidRDefault="00AC7DD6">
            <w:pPr>
              <w:rPr>
                <w:sz w:val="2"/>
                <w:szCs w:val="2"/>
              </w:rPr>
            </w:pPr>
          </w:p>
        </w:tc>
      </w:tr>
      <w:tr w:rsidR="00AC7DD6">
        <w:trPr>
          <w:trHeight w:val="275"/>
        </w:trPr>
        <w:tc>
          <w:tcPr>
            <w:tcW w:w="2525" w:type="dxa"/>
            <w:vMerge/>
            <w:tcBorders>
              <w:top w:val="nil"/>
            </w:tcBorders>
          </w:tcPr>
          <w:p w:rsidR="00AC7DD6" w:rsidRDefault="00AC7DD6">
            <w:pPr>
              <w:rPr>
                <w:sz w:val="2"/>
                <w:szCs w:val="2"/>
              </w:rPr>
            </w:pPr>
          </w:p>
        </w:tc>
        <w:tc>
          <w:tcPr>
            <w:tcW w:w="1254" w:type="dxa"/>
          </w:tcPr>
          <w:p w:rsidR="00AC7DD6" w:rsidRDefault="00466DA9">
            <w:pPr>
              <w:pStyle w:val="TableParagraph"/>
              <w:spacing w:line="256" w:lineRule="exact"/>
              <w:ind w:left="335" w:right="334"/>
              <w:jc w:val="center"/>
              <w:rPr>
                <w:sz w:val="24"/>
              </w:rPr>
            </w:pPr>
            <w:r>
              <w:rPr>
                <w:spacing w:val="-4"/>
                <w:sz w:val="24"/>
              </w:rPr>
              <w:t>19,4</w:t>
            </w:r>
          </w:p>
        </w:tc>
        <w:tc>
          <w:tcPr>
            <w:tcW w:w="3080" w:type="dxa"/>
          </w:tcPr>
          <w:p w:rsidR="00AC7DD6" w:rsidRDefault="00466DA9">
            <w:pPr>
              <w:pStyle w:val="TableParagraph"/>
              <w:spacing w:line="256" w:lineRule="exact"/>
              <w:ind w:left="1328"/>
              <w:rPr>
                <w:sz w:val="24"/>
              </w:rPr>
            </w:pPr>
            <w:r>
              <w:rPr>
                <w:spacing w:val="-4"/>
                <w:sz w:val="24"/>
              </w:rPr>
              <w:t>18,0</w:t>
            </w:r>
          </w:p>
        </w:tc>
        <w:tc>
          <w:tcPr>
            <w:tcW w:w="1544" w:type="dxa"/>
          </w:tcPr>
          <w:p w:rsidR="00AC7DD6" w:rsidRDefault="00466DA9">
            <w:pPr>
              <w:pStyle w:val="TableParagraph"/>
              <w:spacing w:line="256" w:lineRule="exact"/>
              <w:ind w:left="485" w:right="478"/>
              <w:jc w:val="center"/>
              <w:rPr>
                <w:sz w:val="24"/>
              </w:rPr>
            </w:pPr>
            <w:r>
              <w:rPr>
                <w:spacing w:val="-4"/>
                <w:sz w:val="24"/>
              </w:rPr>
              <w:t>22,7</w:t>
            </w:r>
          </w:p>
        </w:tc>
        <w:tc>
          <w:tcPr>
            <w:tcW w:w="1541" w:type="dxa"/>
          </w:tcPr>
          <w:p w:rsidR="00AC7DD6" w:rsidRDefault="00466DA9">
            <w:pPr>
              <w:pStyle w:val="TableParagraph"/>
              <w:spacing w:line="256" w:lineRule="exact"/>
              <w:ind w:left="557"/>
              <w:rPr>
                <w:sz w:val="24"/>
              </w:rPr>
            </w:pPr>
            <w:r>
              <w:rPr>
                <w:spacing w:val="-4"/>
                <w:sz w:val="24"/>
              </w:rPr>
              <w:t>26,6</w:t>
            </w:r>
          </w:p>
        </w:tc>
      </w:tr>
      <w:tr w:rsidR="00AC7DD6">
        <w:trPr>
          <w:trHeight w:val="280"/>
        </w:trPr>
        <w:tc>
          <w:tcPr>
            <w:tcW w:w="2525" w:type="dxa"/>
            <w:tcBorders>
              <w:bottom w:val="nil"/>
            </w:tcBorders>
          </w:tcPr>
          <w:p w:rsidR="00AC7DD6" w:rsidRDefault="00466DA9">
            <w:pPr>
              <w:pStyle w:val="TableParagraph"/>
              <w:spacing w:line="260" w:lineRule="exact"/>
              <w:ind w:left="107"/>
              <w:rPr>
                <w:sz w:val="24"/>
              </w:rPr>
            </w:pPr>
            <w:r>
              <w:rPr>
                <w:spacing w:val="-2"/>
                <w:sz w:val="24"/>
              </w:rPr>
              <w:t>Высокая</w:t>
            </w:r>
          </w:p>
        </w:tc>
        <w:tc>
          <w:tcPr>
            <w:tcW w:w="1254" w:type="dxa"/>
            <w:tcBorders>
              <w:bottom w:val="nil"/>
            </w:tcBorders>
          </w:tcPr>
          <w:p w:rsidR="00AC7DD6" w:rsidRDefault="00466DA9">
            <w:pPr>
              <w:pStyle w:val="TableParagraph"/>
              <w:spacing w:line="260" w:lineRule="exact"/>
              <w:ind w:left="335" w:right="331"/>
              <w:jc w:val="center"/>
              <w:rPr>
                <w:sz w:val="24"/>
              </w:rPr>
            </w:pPr>
            <w:r>
              <w:rPr>
                <w:spacing w:val="-5"/>
                <w:sz w:val="24"/>
              </w:rPr>
              <w:t>371</w:t>
            </w:r>
          </w:p>
        </w:tc>
        <w:tc>
          <w:tcPr>
            <w:tcW w:w="3080" w:type="dxa"/>
            <w:tcBorders>
              <w:bottom w:val="nil"/>
            </w:tcBorders>
          </w:tcPr>
          <w:p w:rsidR="00AC7DD6" w:rsidRDefault="00466DA9">
            <w:pPr>
              <w:pStyle w:val="TableParagraph"/>
              <w:spacing w:line="260" w:lineRule="exact"/>
              <w:ind w:left="1357"/>
              <w:rPr>
                <w:sz w:val="24"/>
              </w:rPr>
            </w:pPr>
            <w:r>
              <w:rPr>
                <w:spacing w:val="-5"/>
                <w:sz w:val="24"/>
              </w:rPr>
              <w:t>400</w:t>
            </w:r>
          </w:p>
        </w:tc>
        <w:tc>
          <w:tcPr>
            <w:tcW w:w="1544" w:type="dxa"/>
            <w:tcBorders>
              <w:bottom w:val="nil"/>
            </w:tcBorders>
          </w:tcPr>
          <w:p w:rsidR="00AC7DD6" w:rsidRDefault="00466DA9">
            <w:pPr>
              <w:pStyle w:val="TableParagraph"/>
              <w:spacing w:line="260" w:lineRule="exact"/>
              <w:ind w:left="485" w:right="476"/>
              <w:jc w:val="center"/>
              <w:rPr>
                <w:sz w:val="24"/>
              </w:rPr>
            </w:pPr>
            <w:r>
              <w:rPr>
                <w:spacing w:val="-5"/>
                <w:sz w:val="24"/>
              </w:rPr>
              <w:t>317</w:t>
            </w:r>
          </w:p>
        </w:tc>
        <w:tc>
          <w:tcPr>
            <w:tcW w:w="1541" w:type="dxa"/>
            <w:tcBorders>
              <w:bottom w:val="nil"/>
            </w:tcBorders>
          </w:tcPr>
          <w:p w:rsidR="00AC7DD6" w:rsidRDefault="00466DA9">
            <w:pPr>
              <w:pStyle w:val="TableParagraph"/>
              <w:spacing w:line="260" w:lineRule="exact"/>
              <w:ind w:left="588"/>
              <w:rPr>
                <w:sz w:val="24"/>
              </w:rPr>
            </w:pPr>
            <w:r>
              <w:rPr>
                <w:spacing w:val="-5"/>
                <w:sz w:val="24"/>
              </w:rPr>
              <w:t>271</w:t>
            </w:r>
          </w:p>
        </w:tc>
      </w:tr>
      <w:tr w:rsidR="00AC7DD6">
        <w:trPr>
          <w:trHeight w:val="275"/>
        </w:trPr>
        <w:tc>
          <w:tcPr>
            <w:tcW w:w="2525" w:type="dxa"/>
            <w:tcBorders>
              <w:top w:val="nil"/>
              <w:bottom w:val="nil"/>
            </w:tcBorders>
          </w:tcPr>
          <w:p w:rsidR="00AC7DD6" w:rsidRDefault="00466DA9">
            <w:pPr>
              <w:pStyle w:val="TableParagraph"/>
              <w:spacing w:line="256" w:lineRule="exact"/>
              <w:ind w:left="107"/>
              <w:rPr>
                <w:sz w:val="24"/>
              </w:rPr>
            </w:pPr>
            <w:r>
              <w:rPr>
                <w:spacing w:val="-2"/>
                <w:sz w:val="24"/>
              </w:rPr>
              <w:t>Средняя</w:t>
            </w:r>
          </w:p>
        </w:tc>
        <w:tc>
          <w:tcPr>
            <w:tcW w:w="1254" w:type="dxa"/>
            <w:tcBorders>
              <w:top w:val="nil"/>
              <w:bottom w:val="nil"/>
            </w:tcBorders>
          </w:tcPr>
          <w:p w:rsidR="00AC7DD6" w:rsidRDefault="00466DA9">
            <w:pPr>
              <w:pStyle w:val="TableParagraph"/>
              <w:spacing w:line="256" w:lineRule="exact"/>
              <w:ind w:left="335" w:right="331"/>
              <w:jc w:val="center"/>
              <w:rPr>
                <w:sz w:val="24"/>
              </w:rPr>
            </w:pPr>
            <w:r>
              <w:rPr>
                <w:spacing w:val="-5"/>
                <w:sz w:val="24"/>
              </w:rPr>
              <w:t>306</w:t>
            </w:r>
          </w:p>
        </w:tc>
        <w:tc>
          <w:tcPr>
            <w:tcW w:w="3080" w:type="dxa"/>
            <w:tcBorders>
              <w:top w:val="nil"/>
              <w:bottom w:val="nil"/>
            </w:tcBorders>
          </w:tcPr>
          <w:p w:rsidR="00AC7DD6" w:rsidRDefault="00466DA9">
            <w:pPr>
              <w:pStyle w:val="TableParagraph"/>
              <w:spacing w:line="256" w:lineRule="exact"/>
              <w:ind w:left="1357"/>
              <w:rPr>
                <w:sz w:val="24"/>
              </w:rPr>
            </w:pPr>
            <w:r>
              <w:rPr>
                <w:spacing w:val="-5"/>
                <w:sz w:val="24"/>
              </w:rPr>
              <w:t>330</w:t>
            </w:r>
          </w:p>
        </w:tc>
        <w:tc>
          <w:tcPr>
            <w:tcW w:w="1544" w:type="dxa"/>
            <w:tcBorders>
              <w:top w:val="nil"/>
              <w:bottom w:val="nil"/>
            </w:tcBorders>
          </w:tcPr>
          <w:p w:rsidR="00AC7DD6" w:rsidRDefault="00466DA9">
            <w:pPr>
              <w:pStyle w:val="TableParagraph"/>
              <w:spacing w:line="256" w:lineRule="exact"/>
              <w:ind w:left="485" w:right="476"/>
              <w:jc w:val="center"/>
              <w:rPr>
                <w:sz w:val="24"/>
              </w:rPr>
            </w:pPr>
            <w:r>
              <w:rPr>
                <w:spacing w:val="-5"/>
                <w:sz w:val="24"/>
              </w:rPr>
              <w:t>262</w:t>
            </w:r>
          </w:p>
        </w:tc>
        <w:tc>
          <w:tcPr>
            <w:tcW w:w="1541" w:type="dxa"/>
            <w:tcBorders>
              <w:top w:val="nil"/>
              <w:bottom w:val="nil"/>
            </w:tcBorders>
          </w:tcPr>
          <w:p w:rsidR="00AC7DD6" w:rsidRDefault="00466DA9">
            <w:pPr>
              <w:pStyle w:val="TableParagraph"/>
              <w:spacing w:line="256" w:lineRule="exact"/>
              <w:ind w:left="588"/>
              <w:rPr>
                <w:sz w:val="24"/>
              </w:rPr>
            </w:pPr>
            <w:r>
              <w:rPr>
                <w:spacing w:val="-5"/>
                <w:sz w:val="24"/>
              </w:rPr>
              <w:t>223</w:t>
            </w:r>
          </w:p>
        </w:tc>
      </w:tr>
      <w:tr w:rsidR="00AC7DD6">
        <w:trPr>
          <w:trHeight w:val="271"/>
        </w:trPr>
        <w:tc>
          <w:tcPr>
            <w:tcW w:w="2525" w:type="dxa"/>
            <w:tcBorders>
              <w:top w:val="nil"/>
            </w:tcBorders>
          </w:tcPr>
          <w:p w:rsidR="00AC7DD6" w:rsidRDefault="00466DA9">
            <w:pPr>
              <w:pStyle w:val="TableParagraph"/>
              <w:spacing w:line="252" w:lineRule="exact"/>
              <w:ind w:left="107"/>
              <w:rPr>
                <w:sz w:val="24"/>
              </w:rPr>
            </w:pPr>
            <w:r>
              <w:rPr>
                <w:spacing w:val="-2"/>
                <w:sz w:val="24"/>
              </w:rPr>
              <w:t>Низкая</w:t>
            </w:r>
          </w:p>
        </w:tc>
        <w:tc>
          <w:tcPr>
            <w:tcW w:w="1254" w:type="dxa"/>
            <w:tcBorders>
              <w:top w:val="nil"/>
            </w:tcBorders>
          </w:tcPr>
          <w:p w:rsidR="00AC7DD6" w:rsidRDefault="00466DA9">
            <w:pPr>
              <w:pStyle w:val="TableParagraph"/>
              <w:spacing w:line="252" w:lineRule="exact"/>
              <w:ind w:left="335" w:right="331"/>
              <w:jc w:val="center"/>
              <w:rPr>
                <w:sz w:val="24"/>
              </w:rPr>
            </w:pPr>
            <w:r>
              <w:rPr>
                <w:spacing w:val="-5"/>
                <w:sz w:val="24"/>
              </w:rPr>
              <w:t>167</w:t>
            </w:r>
          </w:p>
        </w:tc>
        <w:tc>
          <w:tcPr>
            <w:tcW w:w="3080" w:type="dxa"/>
            <w:tcBorders>
              <w:top w:val="nil"/>
            </w:tcBorders>
          </w:tcPr>
          <w:p w:rsidR="00AC7DD6" w:rsidRDefault="00466DA9">
            <w:pPr>
              <w:pStyle w:val="TableParagraph"/>
              <w:spacing w:line="252" w:lineRule="exact"/>
              <w:ind w:left="1357"/>
              <w:rPr>
                <w:sz w:val="24"/>
              </w:rPr>
            </w:pPr>
            <w:r>
              <w:rPr>
                <w:spacing w:val="-5"/>
                <w:sz w:val="24"/>
              </w:rPr>
              <w:t>180</w:t>
            </w:r>
          </w:p>
        </w:tc>
        <w:tc>
          <w:tcPr>
            <w:tcW w:w="1544" w:type="dxa"/>
            <w:tcBorders>
              <w:top w:val="nil"/>
            </w:tcBorders>
          </w:tcPr>
          <w:p w:rsidR="00AC7DD6" w:rsidRDefault="00466DA9">
            <w:pPr>
              <w:pStyle w:val="TableParagraph"/>
              <w:spacing w:line="252" w:lineRule="exact"/>
              <w:ind w:left="485" w:right="476"/>
              <w:jc w:val="center"/>
              <w:rPr>
                <w:sz w:val="24"/>
              </w:rPr>
            </w:pPr>
            <w:r>
              <w:rPr>
                <w:spacing w:val="-5"/>
                <w:sz w:val="24"/>
              </w:rPr>
              <w:t>143</w:t>
            </w:r>
          </w:p>
        </w:tc>
        <w:tc>
          <w:tcPr>
            <w:tcW w:w="1541" w:type="dxa"/>
            <w:tcBorders>
              <w:top w:val="nil"/>
            </w:tcBorders>
          </w:tcPr>
          <w:p w:rsidR="00AC7DD6" w:rsidRDefault="00466DA9">
            <w:pPr>
              <w:pStyle w:val="TableParagraph"/>
              <w:spacing w:line="252" w:lineRule="exact"/>
              <w:ind w:left="588"/>
              <w:rPr>
                <w:sz w:val="24"/>
              </w:rPr>
            </w:pPr>
            <w:r>
              <w:rPr>
                <w:spacing w:val="-5"/>
                <w:sz w:val="24"/>
              </w:rPr>
              <w:t>121</w:t>
            </w:r>
          </w:p>
        </w:tc>
      </w:tr>
    </w:tbl>
    <w:p w:rsidR="00AC7DD6" w:rsidRDefault="00AC7DD6">
      <w:pPr>
        <w:pStyle w:val="a3"/>
        <w:spacing w:before="2"/>
        <w:ind w:left="0" w:firstLine="0"/>
        <w:jc w:val="left"/>
        <w:rPr>
          <w:b/>
          <w:sz w:val="24"/>
        </w:rPr>
      </w:pPr>
    </w:p>
    <w:p w:rsidR="00AC7DD6" w:rsidRDefault="00466DA9">
      <w:pPr>
        <w:spacing w:before="1" w:line="322" w:lineRule="exact"/>
        <w:ind w:left="1382"/>
        <w:rPr>
          <w:b/>
          <w:sz w:val="28"/>
        </w:rPr>
      </w:pPr>
      <w:r>
        <w:rPr>
          <w:b/>
          <w:color w:val="25282E"/>
          <w:spacing w:val="-2"/>
          <w:sz w:val="28"/>
        </w:rPr>
        <w:t>Примечания.</w:t>
      </w:r>
    </w:p>
    <w:p w:rsidR="00AC7DD6" w:rsidRDefault="00466DA9">
      <w:pPr>
        <w:pStyle w:val="a4"/>
        <w:numPr>
          <w:ilvl w:val="0"/>
          <w:numId w:val="139"/>
        </w:numPr>
        <w:tabs>
          <w:tab w:val="left" w:pos="1675"/>
        </w:tabs>
        <w:ind w:right="560" w:firstLine="719"/>
        <w:rPr>
          <w:sz w:val="28"/>
        </w:rPr>
      </w:pPr>
      <w:r>
        <w:rPr>
          <w:sz w:val="28"/>
        </w:rPr>
        <w:t>Границырасчетнойтерриториипланировочногоэлементамикрорайона (квартала) следует устанавливать по красным линиям магистральных улиц и улицместногозначения,вграницахкрасныхлиниймагистральныхили</w:t>
      </w:r>
    </w:p>
    <w:p w:rsidR="00AC7DD6" w:rsidRDefault="00AC7DD6">
      <w:pPr>
        <w:jc w:val="both"/>
        <w:rPr>
          <w:sz w:val="28"/>
        </w:rPr>
        <w:sectPr w:rsidR="00AC7DD6">
          <w:type w:val="continuous"/>
          <w:pgSz w:w="11910" w:h="16800"/>
          <w:pgMar w:top="1120" w:right="0" w:bottom="280" w:left="1040" w:header="720" w:footer="720" w:gutter="0"/>
          <w:cols w:space="720"/>
        </w:sectPr>
      </w:pPr>
    </w:p>
    <w:p w:rsidR="00AC7DD6" w:rsidRDefault="00466DA9">
      <w:pPr>
        <w:pStyle w:val="a3"/>
        <w:spacing w:before="73"/>
        <w:ind w:left="662" w:right="561" w:firstLine="0"/>
      </w:pPr>
      <w:r>
        <w:lastRenderedPageBreak/>
        <w:t>местных улиц, полос отвода железнодорожного транспорта, наземного внеуличного транспорта общего пользования, границ рекреационных зон. В условиях реконструкции сложившейся застройки в расчетную территорию микрорайона следует включать территорию улиц и проездов, разделяющих кварталы и сохраняемых для пешеходных передвижений внутри микрорайона или для подъезда к зданиям.</w:t>
      </w:r>
    </w:p>
    <w:p w:rsidR="00AC7DD6" w:rsidRDefault="00466DA9">
      <w:pPr>
        <w:pStyle w:val="a4"/>
        <w:numPr>
          <w:ilvl w:val="0"/>
          <w:numId w:val="139"/>
        </w:numPr>
        <w:tabs>
          <w:tab w:val="left" w:pos="1853"/>
        </w:tabs>
        <w:ind w:firstLine="719"/>
        <w:rPr>
          <w:sz w:val="28"/>
        </w:rPr>
      </w:pPr>
      <w:r>
        <w:rPr>
          <w:sz w:val="28"/>
        </w:rPr>
        <w:t>В условиях реконструкции сложившейся застройки расчетную плотность населения допускается увеличивать или уменьшать, но не более чем на 10 процентов.</w:t>
      </w:r>
    </w:p>
    <w:p w:rsidR="00AC7DD6" w:rsidRDefault="00466DA9">
      <w:pPr>
        <w:pStyle w:val="a4"/>
        <w:numPr>
          <w:ilvl w:val="0"/>
          <w:numId w:val="139"/>
        </w:numPr>
        <w:tabs>
          <w:tab w:val="left" w:pos="1714"/>
        </w:tabs>
        <w:spacing w:before="2"/>
        <w:ind w:firstLine="719"/>
        <w:rPr>
          <w:sz w:val="28"/>
        </w:rPr>
      </w:pPr>
      <w:r>
        <w:rPr>
          <w:sz w:val="28"/>
        </w:rPr>
        <w:t>В крупных поселениях при применении высокоплотной двух-, трех-, четырех и пятиэтажной жилой застройки расчетную плотность населения следует принимать не менее чем для зоны средней градостроительнойценности; при застройке площадок, требующих проведения сложных мероприятий по инженерной подготовке территории, - не менее чем для зоны высокой градостроительной ценности.</w:t>
      </w:r>
    </w:p>
    <w:p w:rsidR="00AC7DD6" w:rsidRDefault="00AC7DD6">
      <w:pPr>
        <w:pStyle w:val="a3"/>
        <w:spacing w:before="5"/>
        <w:ind w:left="0" w:firstLine="0"/>
        <w:jc w:val="left"/>
        <w:rPr>
          <w:sz w:val="34"/>
        </w:rPr>
      </w:pPr>
    </w:p>
    <w:p w:rsidR="00AC7DD6" w:rsidRDefault="00466DA9">
      <w:pPr>
        <w:ind w:right="560"/>
        <w:jc w:val="right"/>
        <w:rPr>
          <w:b/>
          <w:sz w:val="28"/>
        </w:rPr>
      </w:pPr>
      <w:r>
        <w:rPr>
          <w:b/>
          <w:color w:val="25282E"/>
          <w:spacing w:val="-2"/>
          <w:sz w:val="28"/>
        </w:rPr>
        <w:t>Таблица</w:t>
      </w:r>
      <w:r>
        <w:rPr>
          <w:b/>
          <w:color w:val="25282E"/>
          <w:spacing w:val="-5"/>
          <w:sz w:val="28"/>
        </w:rPr>
        <w:t>37</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6"/>
        <w:gridCol w:w="1685"/>
        <w:gridCol w:w="1959"/>
      </w:tblGrid>
      <w:tr w:rsidR="00AC7DD6">
        <w:trPr>
          <w:trHeight w:val="1931"/>
        </w:trPr>
        <w:tc>
          <w:tcPr>
            <w:tcW w:w="1956" w:type="dxa"/>
          </w:tcPr>
          <w:p w:rsidR="00AC7DD6" w:rsidRDefault="00466DA9">
            <w:pPr>
              <w:pStyle w:val="TableParagraph"/>
              <w:spacing w:before="1"/>
              <w:ind w:left="235" w:right="224" w:firstLine="1"/>
              <w:jc w:val="center"/>
              <w:rPr>
                <w:sz w:val="24"/>
              </w:rPr>
            </w:pPr>
            <w:r>
              <w:rPr>
                <w:spacing w:val="-2"/>
                <w:sz w:val="24"/>
              </w:rPr>
              <w:t>Процент застроенности территории</w:t>
            </w:r>
          </w:p>
          <w:p w:rsidR="00AC7DD6" w:rsidRDefault="00AC7DD6">
            <w:pPr>
              <w:pStyle w:val="TableParagraph"/>
              <w:spacing w:before="9"/>
              <w:rPr>
                <w:b/>
                <w:sz w:val="14"/>
              </w:rPr>
            </w:pPr>
          </w:p>
          <w:p w:rsidR="00AC7DD6" w:rsidRDefault="00B77123">
            <w:pPr>
              <w:pStyle w:val="TableParagraph"/>
              <w:spacing w:line="20" w:lineRule="exact"/>
              <w:ind w:left="460"/>
              <w:rPr>
                <w:sz w:val="2"/>
              </w:rPr>
            </w:pPr>
            <w:r>
              <w:rPr>
                <w:noProof/>
                <w:sz w:val="2"/>
                <w:lang w:eastAsia="ru-RU"/>
              </w:rPr>
            </w:r>
            <w:r>
              <w:rPr>
                <w:noProof/>
                <w:sz w:val="2"/>
                <w:lang w:eastAsia="ru-RU"/>
              </w:rPr>
              <w:pict>
                <v:group id="docshapegroup12" o:spid="_x0000_s1039" style="width:51.9pt;height:.9pt;mso-position-horizontal-relative:char;mso-position-vertical-relative:line" coordsize="103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">
                  <v:line id="Line 13" o:spid="_x0000_s1040" style="position:absolute;visibility:visible" from="0,9" to="103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" strokeweight=".31328mm">
                    <v:stroke dashstyle="dash"/>
                  </v:line>
                  <w10:wrap type="none"/>
                  <w10:anchorlock/>
                </v:group>
              </w:pict>
            </w:r>
          </w:p>
          <w:p w:rsidR="00AC7DD6" w:rsidRDefault="00466DA9">
            <w:pPr>
              <w:pStyle w:val="TableParagraph"/>
              <w:spacing w:before="64" w:line="276" w:lineRule="exact"/>
              <w:ind w:left="379" w:right="364"/>
              <w:jc w:val="center"/>
              <w:rPr>
                <w:sz w:val="24"/>
              </w:rPr>
            </w:pPr>
            <w:r>
              <w:rPr>
                <w:spacing w:val="-2"/>
                <w:sz w:val="24"/>
              </w:rPr>
              <w:t>Плотность жилой застройки</w:t>
            </w:r>
          </w:p>
        </w:tc>
        <w:tc>
          <w:tcPr>
            <w:tcW w:w="1685" w:type="dxa"/>
          </w:tcPr>
          <w:p w:rsidR="00AC7DD6" w:rsidRDefault="00466DA9">
            <w:pPr>
              <w:pStyle w:val="TableParagraph"/>
              <w:spacing w:before="1"/>
              <w:ind w:left="197" w:right="189"/>
              <w:jc w:val="center"/>
              <w:rPr>
                <w:sz w:val="24"/>
              </w:rPr>
            </w:pPr>
            <w:r>
              <w:rPr>
                <w:sz w:val="24"/>
              </w:rPr>
              <w:t>4,1 -</w:t>
            </w:r>
            <w:r>
              <w:rPr>
                <w:spacing w:val="-4"/>
                <w:sz w:val="24"/>
              </w:rPr>
              <w:t>10,0</w:t>
            </w:r>
          </w:p>
          <w:p w:rsidR="00AC7DD6" w:rsidRDefault="00466DA9">
            <w:pPr>
              <w:pStyle w:val="TableParagraph"/>
              <w:ind w:left="197" w:right="189"/>
              <w:jc w:val="center"/>
              <w:rPr>
                <w:sz w:val="24"/>
              </w:rPr>
            </w:pPr>
            <w:r>
              <w:rPr>
                <w:sz w:val="24"/>
              </w:rPr>
              <w:t xml:space="preserve">тыс.кв. </w:t>
            </w:r>
            <w:r>
              <w:rPr>
                <w:spacing w:val="-4"/>
                <w:sz w:val="24"/>
              </w:rPr>
              <w:t>м/га</w:t>
            </w:r>
          </w:p>
        </w:tc>
        <w:tc>
          <w:tcPr>
            <w:tcW w:w="1959" w:type="dxa"/>
          </w:tcPr>
          <w:p w:rsidR="00AC7DD6" w:rsidRDefault="00466DA9">
            <w:pPr>
              <w:pStyle w:val="TableParagraph"/>
              <w:spacing w:before="1"/>
              <w:ind w:left="458"/>
              <w:rPr>
                <w:sz w:val="24"/>
              </w:rPr>
            </w:pPr>
            <w:r>
              <w:rPr>
                <w:sz w:val="24"/>
              </w:rPr>
              <w:t>10,1 -</w:t>
            </w:r>
            <w:r>
              <w:rPr>
                <w:spacing w:val="-4"/>
                <w:sz w:val="24"/>
              </w:rPr>
              <w:t>15,0</w:t>
            </w:r>
          </w:p>
          <w:p w:rsidR="00AC7DD6" w:rsidRDefault="00466DA9">
            <w:pPr>
              <w:pStyle w:val="TableParagraph"/>
              <w:ind w:left="343"/>
              <w:rPr>
                <w:sz w:val="24"/>
              </w:rPr>
            </w:pPr>
            <w:r>
              <w:rPr>
                <w:sz w:val="24"/>
              </w:rPr>
              <w:t xml:space="preserve">тыс.кв. </w:t>
            </w:r>
            <w:r>
              <w:rPr>
                <w:spacing w:val="-4"/>
                <w:sz w:val="24"/>
              </w:rPr>
              <w:t>м/га</w:t>
            </w:r>
          </w:p>
        </w:tc>
      </w:tr>
      <w:tr w:rsidR="00AC7DD6">
        <w:trPr>
          <w:trHeight w:val="277"/>
        </w:trPr>
        <w:tc>
          <w:tcPr>
            <w:tcW w:w="1956" w:type="dxa"/>
          </w:tcPr>
          <w:p w:rsidR="00AC7DD6" w:rsidRDefault="00466DA9">
            <w:pPr>
              <w:pStyle w:val="TableParagraph"/>
              <w:spacing w:before="1" w:line="257" w:lineRule="exact"/>
              <w:ind w:left="379" w:right="365"/>
              <w:jc w:val="center"/>
              <w:rPr>
                <w:sz w:val="24"/>
              </w:rPr>
            </w:pPr>
            <w:r>
              <w:rPr>
                <w:spacing w:val="-5"/>
                <w:sz w:val="24"/>
              </w:rPr>
              <w:t>20%</w:t>
            </w:r>
          </w:p>
        </w:tc>
        <w:tc>
          <w:tcPr>
            <w:tcW w:w="1685" w:type="dxa"/>
            <w:tcBorders>
              <w:bottom w:val="nil"/>
            </w:tcBorders>
          </w:tcPr>
          <w:p w:rsidR="00AC7DD6" w:rsidRDefault="00466DA9">
            <w:pPr>
              <w:pStyle w:val="TableParagraph"/>
              <w:spacing w:before="1" w:line="257" w:lineRule="exact"/>
              <w:ind w:left="197" w:right="189"/>
              <w:jc w:val="center"/>
              <w:rPr>
                <w:sz w:val="24"/>
              </w:rPr>
            </w:pPr>
            <w:r>
              <w:rPr>
                <w:sz w:val="24"/>
              </w:rPr>
              <w:t xml:space="preserve">2 -5 </w:t>
            </w:r>
            <w:r>
              <w:rPr>
                <w:spacing w:val="-2"/>
                <w:sz w:val="24"/>
              </w:rPr>
              <w:t>этажей</w:t>
            </w:r>
          </w:p>
        </w:tc>
        <w:tc>
          <w:tcPr>
            <w:tcW w:w="1959" w:type="dxa"/>
            <w:tcBorders>
              <w:bottom w:val="nil"/>
            </w:tcBorders>
          </w:tcPr>
          <w:p w:rsidR="00AC7DD6" w:rsidRDefault="00AC7DD6">
            <w:pPr>
              <w:pStyle w:val="TableParagraph"/>
              <w:rPr>
                <w:sz w:val="20"/>
              </w:rPr>
            </w:pPr>
          </w:p>
        </w:tc>
      </w:tr>
      <w:tr w:rsidR="00AC7DD6">
        <w:trPr>
          <w:trHeight w:val="275"/>
        </w:trPr>
        <w:tc>
          <w:tcPr>
            <w:tcW w:w="1956" w:type="dxa"/>
          </w:tcPr>
          <w:p w:rsidR="00AC7DD6" w:rsidRDefault="00466DA9">
            <w:pPr>
              <w:pStyle w:val="TableParagraph"/>
              <w:spacing w:line="256" w:lineRule="exact"/>
              <w:ind w:left="379" w:right="365"/>
              <w:jc w:val="center"/>
              <w:rPr>
                <w:sz w:val="24"/>
              </w:rPr>
            </w:pPr>
            <w:r>
              <w:rPr>
                <w:spacing w:val="-5"/>
                <w:sz w:val="24"/>
              </w:rPr>
              <w:t>25%</w:t>
            </w:r>
          </w:p>
        </w:tc>
        <w:tc>
          <w:tcPr>
            <w:tcW w:w="1685" w:type="dxa"/>
            <w:tcBorders>
              <w:top w:val="nil"/>
              <w:bottom w:val="nil"/>
            </w:tcBorders>
          </w:tcPr>
          <w:p w:rsidR="00AC7DD6" w:rsidRDefault="00466DA9">
            <w:pPr>
              <w:pStyle w:val="TableParagraph"/>
              <w:spacing w:line="256" w:lineRule="exact"/>
              <w:ind w:left="197" w:right="189"/>
              <w:jc w:val="center"/>
              <w:rPr>
                <w:sz w:val="24"/>
              </w:rPr>
            </w:pPr>
            <w:r>
              <w:rPr>
                <w:sz w:val="24"/>
              </w:rPr>
              <w:t xml:space="preserve">2 -4 </w:t>
            </w:r>
            <w:r>
              <w:rPr>
                <w:spacing w:val="-2"/>
                <w:sz w:val="24"/>
              </w:rPr>
              <w:t>этажей</w:t>
            </w:r>
          </w:p>
        </w:tc>
        <w:tc>
          <w:tcPr>
            <w:tcW w:w="1959" w:type="dxa"/>
            <w:tcBorders>
              <w:top w:val="nil"/>
              <w:bottom w:val="nil"/>
            </w:tcBorders>
          </w:tcPr>
          <w:p w:rsidR="00AC7DD6" w:rsidRDefault="00AC7DD6">
            <w:pPr>
              <w:pStyle w:val="TableParagraph"/>
              <w:rPr>
                <w:sz w:val="20"/>
              </w:rPr>
            </w:pPr>
          </w:p>
        </w:tc>
      </w:tr>
      <w:tr w:rsidR="00AC7DD6">
        <w:trPr>
          <w:trHeight w:val="275"/>
        </w:trPr>
        <w:tc>
          <w:tcPr>
            <w:tcW w:w="1956" w:type="dxa"/>
          </w:tcPr>
          <w:p w:rsidR="00AC7DD6" w:rsidRDefault="00466DA9">
            <w:pPr>
              <w:pStyle w:val="TableParagraph"/>
              <w:spacing w:line="256" w:lineRule="exact"/>
              <w:ind w:left="379" w:right="365"/>
              <w:jc w:val="center"/>
              <w:rPr>
                <w:sz w:val="24"/>
              </w:rPr>
            </w:pPr>
            <w:r>
              <w:rPr>
                <w:spacing w:val="-5"/>
                <w:sz w:val="24"/>
              </w:rPr>
              <w:t>30%</w:t>
            </w:r>
          </w:p>
        </w:tc>
        <w:tc>
          <w:tcPr>
            <w:tcW w:w="1685" w:type="dxa"/>
            <w:tcBorders>
              <w:top w:val="nil"/>
              <w:bottom w:val="nil"/>
            </w:tcBorders>
          </w:tcPr>
          <w:p w:rsidR="00AC7DD6" w:rsidRDefault="00466DA9">
            <w:pPr>
              <w:pStyle w:val="TableParagraph"/>
              <w:spacing w:line="256" w:lineRule="exact"/>
              <w:ind w:left="197" w:right="189"/>
              <w:jc w:val="center"/>
              <w:rPr>
                <w:sz w:val="24"/>
              </w:rPr>
            </w:pPr>
            <w:r>
              <w:rPr>
                <w:sz w:val="24"/>
              </w:rPr>
              <w:t xml:space="preserve">1 -4 </w:t>
            </w:r>
            <w:r>
              <w:rPr>
                <w:spacing w:val="-2"/>
                <w:sz w:val="24"/>
              </w:rPr>
              <w:t>этажа</w:t>
            </w:r>
          </w:p>
        </w:tc>
        <w:tc>
          <w:tcPr>
            <w:tcW w:w="1959" w:type="dxa"/>
            <w:tcBorders>
              <w:top w:val="nil"/>
              <w:bottom w:val="nil"/>
            </w:tcBorders>
          </w:tcPr>
          <w:p w:rsidR="00AC7DD6" w:rsidRDefault="00466DA9">
            <w:pPr>
              <w:pStyle w:val="TableParagraph"/>
              <w:spacing w:line="256" w:lineRule="exact"/>
              <w:ind w:left="369"/>
              <w:rPr>
                <w:sz w:val="24"/>
              </w:rPr>
            </w:pPr>
            <w:r>
              <w:rPr>
                <w:sz w:val="24"/>
              </w:rPr>
              <w:t xml:space="preserve">3 -5 </w:t>
            </w:r>
            <w:r>
              <w:rPr>
                <w:spacing w:val="-2"/>
                <w:sz w:val="24"/>
              </w:rPr>
              <w:t>этажей</w:t>
            </w:r>
          </w:p>
        </w:tc>
      </w:tr>
      <w:tr w:rsidR="00AC7DD6">
        <w:trPr>
          <w:trHeight w:val="275"/>
        </w:trPr>
        <w:tc>
          <w:tcPr>
            <w:tcW w:w="1956" w:type="dxa"/>
          </w:tcPr>
          <w:p w:rsidR="00AC7DD6" w:rsidRDefault="00466DA9">
            <w:pPr>
              <w:pStyle w:val="TableParagraph"/>
              <w:spacing w:line="256" w:lineRule="exact"/>
              <w:ind w:left="379" w:right="365"/>
              <w:jc w:val="center"/>
              <w:rPr>
                <w:sz w:val="24"/>
              </w:rPr>
            </w:pPr>
            <w:r>
              <w:rPr>
                <w:spacing w:val="-5"/>
                <w:sz w:val="24"/>
              </w:rPr>
              <w:t>40%</w:t>
            </w:r>
          </w:p>
        </w:tc>
        <w:tc>
          <w:tcPr>
            <w:tcW w:w="1685" w:type="dxa"/>
            <w:tcBorders>
              <w:top w:val="nil"/>
              <w:bottom w:val="nil"/>
            </w:tcBorders>
          </w:tcPr>
          <w:p w:rsidR="00AC7DD6" w:rsidRDefault="00466DA9">
            <w:pPr>
              <w:pStyle w:val="TableParagraph"/>
              <w:spacing w:line="256" w:lineRule="exact"/>
              <w:ind w:left="197" w:right="189"/>
              <w:jc w:val="center"/>
              <w:rPr>
                <w:sz w:val="24"/>
              </w:rPr>
            </w:pPr>
            <w:r>
              <w:rPr>
                <w:sz w:val="24"/>
              </w:rPr>
              <w:t xml:space="preserve">1 -3 </w:t>
            </w:r>
            <w:r>
              <w:rPr>
                <w:spacing w:val="-2"/>
                <w:sz w:val="24"/>
              </w:rPr>
              <w:t>этажа</w:t>
            </w:r>
          </w:p>
        </w:tc>
        <w:tc>
          <w:tcPr>
            <w:tcW w:w="1959" w:type="dxa"/>
            <w:tcBorders>
              <w:top w:val="nil"/>
              <w:bottom w:val="nil"/>
            </w:tcBorders>
          </w:tcPr>
          <w:p w:rsidR="00AC7DD6" w:rsidRDefault="00466DA9">
            <w:pPr>
              <w:pStyle w:val="TableParagraph"/>
              <w:spacing w:line="256" w:lineRule="exact"/>
              <w:ind w:left="432"/>
              <w:rPr>
                <w:sz w:val="24"/>
              </w:rPr>
            </w:pPr>
            <w:r>
              <w:rPr>
                <w:sz w:val="24"/>
              </w:rPr>
              <w:t xml:space="preserve">2 -4 </w:t>
            </w:r>
            <w:r>
              <w:rPr>
                <w:spacing w:val="-2"/>
                <w:sz w:val="24"/>
              </w:rPr>
              <w:t>этажа</w:t>
            </w:r>
          </w:p>
        </w:tc>
      </w:tr>
      <w:tr w:rsidR="00AC7DD6">
        <w:trPr>
          <w:trHeight w:val="275"/>
        </w:trPr>
        <w:tc>
          <w:tcPr>
            <w:tcW w:w="1956" w:type="dxa"/>
          </w:tcPr>
          <w:p w:rsidR="00AC7DD6" w:rsidRDefault="00466DA9">
            <w:pPr>
              <w:pStyle w:val="TableParagraph"/>
              <w:spacing w:line="256" w:lineRule="exact"/>
              <w:ind w:left="379" w:right="365"/>
              <w:jc w:val="center"/>
              <w:rPr>
                <w:sz w:val="24"/>
              </w:rPr>
            </w:pPr>
            <w:r>
              <w:rPr>
                <w:spacing w:val="-5"/>
                <w:sz w:val="24"/>
              </w:rPr>
              <w:t>50%</w:t>
            </w:r>
          </w:p>
        </w:tc>
        <w:tc>
          <w:tcPr>
            <w:tcW w:w="1685" w:type="dxa"/>
            <w:tcBorders>
              <w:top w:val="nil"/>
            </w:tcBorders>
          </w:tcPr>
          <w:p w:rsidR="00AC7DD6" w:rsidRDefault="00466DA9">
            <w:pPr>
              <w:pStyle w:val="TableParagraph"/>
              <w:spacing w:line="256" w:lineRule="exact"/>
              <w:ind w:left="197" w:right="189"/>
              <w:jc w:val="center"/>
              <w:rPr>
                <w:sz w:val="24"/>
              </w:rPr>
            </w:pPr>
            <w:r>
              <w:rPr>
                <w:sz w:val="24"/>
              </w:rPr>
              <w:t xml:space="preserve">1 -2 </w:t>
            </w:r>
            <w:r>
              <w:rPr>
                <w:spacing w:val="-2"/>
                <w:sz w:val="24"/>
              </w:rPr>
              <w:t>этажа</w:t>
            </w:r>
          </w:p>
        </w:tc>
        <w:tc>
          <w:tcPr>
            <w:tcW w:w="1959" w:type="dxa"/>
            <w:tcBorders>
              <w:top w:val="nil"/>
            </w:tcBorders>
          </w:tcPr>
          <w:p w:rsidR="00AC7DD6" w:rsidRDefault="00466DA9">
            <w:pPr>
              <w:pStyle w:val="TableParagraph"/>
              <w:spacing w:line="256" w:lineRule="exact"/>
              <w:ind w:left="432"/>
              <w:rPr>
                <w:sz w:val="24"/>
              </w:rPr>
            </w:pPr>
            <w:r>
              <w:rPr>
                <w:sz w:val="24"/>
              </w:rPr>
              <w:t xml:space="preserve">2 -3 </w:t>
            </w:r>
            <w:r>
              <w:rPr>
                <w:spacing w:val="-2"/>
                <w:sz w:val="24"/>
              </w:rPr>
              <w:t>этажа</w:t>
            </w:r>
          </w:p>
        </w:tc>
      </w:tr>
    </w:tbl>
    <w:p w:rsidR="00AC7DD6" w:rsidRDefault="00AC7DD6">
      <w:pPr>
        <w:pStyle w:val="a3"/>
        <w:spacing w:before="4"/>
        <w:ind w:left="0" w:firstLine="0"/>
        <w:jc w:val="left"/>
        <w:rPr>
          <w:b/>
          <w:sz w:val="24"/>
        </w:rPr>
      </w:pPr>
    </w:p>
    <w:p w:rsidR="00AC7DD6" w:rsidRDefault="00466DA9">
      <w:pPr>
        <w:ind w:left="1382"/>
        <w:rPr>
          <w:b/>
          <w:sz w:val="28"/>
        </w:rPr>
      </w:pPr>
      <w:r>
        <w:rPr>
          <w:b/>
          <w:color w:val="25282E"/>
          <w:spacing w:val="-2"/>
          <w:sz w:val="28"/>
        </w:rPr>
        <w:t>Примечания.</w:t>
      </w:r>
    </w:p>
    <w:p w:rsidR="00AC7DD6" w:rsidRDefault="00466DA9">
      <w:pPr>
        <w:pStyle w:val="a4"/>
        <w:numPr>
          <w:ilvl w:val="0"/>
          <w:numId w:val="138"/>
        </w:numPr>
        <w:tabs>
          <w:tab w:val="left" w:pos="1678"/>
        </w:tabs>
        <w:spacing w:before="2"/>
        <w:ind w:firstLine="719"/>
        <w:rPr>
          <w:sz w:val="28"/>
        </w:rPr>
      </w:pPr>
      <w:r>
        <w:rPr>
          <w:sz w:val="28"/>
        </w:rPr>
        <w:t>Плотность жилой застройки - суммарная поэтажная площадь наземной части жилого здания с встроенно-пристроенными нежилыми помещениями в габаритах наружных стен, приходящаяся на единицу территории жилой, смешанной жилой застройки (тыс. кв. м/га).</w:t>
      </w:r>
    </w:p>
    <w:p w:rsidR="00AC7DD6" w:rsidRDefault="00466DA9">
      <w:pPr>
        <w:pStyle w:val="a4"/>
        <w:numPr>
          <w:ilvl w:val="0"/>
          <w:numId w:val="138"/>
        </w:numPr>
        <w:tabs>
          <w:tab w:val="left" w:pos="1685"/>
        </w:tabs>
        <w:ind w:right="561" w:firstLine="719"/>
        <w:rPr>
          <w:sz w:val="28"/>
        </w:rPr>
      </w:pPr>
      <w:r>
        <w:rPr>
          <w:sz w:val="28"/>
        </w:rPr>
        <w:t>Общая площадь жилой застройки (фонд) - суммарная величина общей площади квартир жилого здания и общей площади встроенно-пристроенных помещений нежилого назначения.</w:t>
      </w:r>
    </w:p>
    <w:p w:rsidR="00AC7DD6" w:rsidRDefault="00466DA9">
      <w:pPr>
        <w:pStyle w:val="a4"/>
        <w:numPr>
          <w:ilvl w:val="0"/>
          <w:numId w:val="138"/>
        </w:numPr>
        <w:tabs>
          <w:tab w:val="left" w:pos="1822"/>
        </w:tabs>
        <w:ind w:right="561" w:firstLine="719"/>
        <w:rPr>
          <w:sz w:val="28"/>
        </w:rPr>
      </w:pPr>
      <w:r>
        <w:rPr>
          <w:sz w:val="28"/>
        </w:rPr>
        <w:t>Для укрупненных расчетов переводной коэффициент от общей площади жилой застройки (фонда) к суммарной поэтажной площади жилой застройки в габаритах наружных стен принимать 0,75; при более точных расчетах коэффициент принимать в зависимости от конкретного типа жилой застройки (0,6 - 0,86).</w:t>
      </w:r>
    </w:p>
    <w:p w:rsidR="00AC7DD6" w:rsidRDefault="00466DA9">
      <w:pPr>
        <w:pStyle w:val="a3"/>
        <w:spacing w:line="242" w:lineRule="auto"/>
        <w:ind w:left="662" w:right="561"/>
      </w:pPr>
      <w:r>
        <w:t>В зонах чрезвычайных ситуаций и в зонах экологического бедствия, определенныхвсоответствиисКритериямиоценкиэкологической</w:t>
      </w:r>
      <w:r>
        <w:rPr>
          <w:spacing w:val="-2"/>
        </w:rPr>
        <w:t>обстановки</w:t>
      </w:r>
    </w:p>
    <w:p w:rsidR="00AC7DD6" w:rsidRDefault="00AC7DD6">
      <w:pPr>
        <w:spacing w:line="242" w:lineRule="auto"/>
        <w:sectPr w:rsidR="00AC7DD6">
          <w:pgSz w:w="11910" w:h="16800"/>
          <w:pgMar w:top="1060" w:right="0" w:bottom="280" w:left="1040" w:header="720" w:footer="720" w:gutter="0"/>
          <w:cols w:space="720"/>
        </w:sectPr>
      </w:pPr>
    </w:p>
    <w:p w:rsidR="00AC7DD6" w:rsidRDefault="00466DA9">
      <w:pPr>
        <w:pStyle w:val="a3"/>
        <w:spacing w:before="73"/>
        <w:ind w:left="662" w:right="561" w:firstLine="0"/>
      </w:pPr>
      <w:r>
        <w:lastRenderedPageBreak/>
        <w:t>территорий для выявления зон чрезвычайной и экологической ситуации и зон экологическогобедствия,утвержденнымиМинистерствомохраныокружающей среды и природных ресурсов Российской Федерации 30 ноября 1992 года, не допускается увеличение существующей плотности жилой застройки без проведения необходимых мероприятий по охране окружающей среды.</w:t>
      </w:r>
    </w:p>
    <w:p w:rsidR="00AC7DD6" w:rsidRDefault="00466DA9">
      <w:pPr>
        <w:spacing w:before="67" w:line="646" w:lineRule="exact"/>
        <w:ind w:left="1041" w:right="553" w:firstLine="7837"/>
        <w:rPr>
          <w:b/>
          <w:sz w:val="28"/>
        </w:rPr>
      </w:pPr>
      <w:r>
        <w:rPr>
          <w:b/>
          <w:color w:val="25282E"/>
          <w:sz w:val="28"/>
        </w:rPr>
        <w:t xml:space="preserve">Таблица38 </w:t>
      </w:r>
      <w:r>
        <w:rPr>
          <w:b/>
          <w:sz w:val="28"/>
        </w:rPr>
        <w:t>Нормативные показатели плотности застройки территориальных зон</w:t>
      </w:r>
    </w:p>
    <w:p w:rsidR="00AC7DD6" w:rsidRDefault="00AC7DD6">
      <w:pPr>
        <w:pStyle w:val="a3"/>
        <w:spacing w:before="11"/>
        <w:ind w:left="0" w:firstLine="0"/>
        <w:jc w:val="left"/>
        <w:rPr>
          <w:b/>
          <w:sz w:val="17"/>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899"/>
        <w:gridCol w:w="5038"/>
      </w:tblGrid>
      <w:tr w:rsidR="00AC7DD6">
        <w:trPr>
          <w:trHeight w:val="551"/>
        </w:trPr>
        <w:tc>
          <w:tcPr>
            <w:tcW w:w="4899" w:type="dxa"/>
          </w:tcPr>
          <w:p w:rsidR="00AC7DD6" w:rsidRDefault="00466DA9">
            <w:pPr>
              <w:pStyle w:val="TableParagraph"/>
              <w:spacing w:line="275" w:lineRule="exact"/>
              <w:ind w:left="1257"/>
              <w:rPr>
                <w:sz w:val="24"/>
              </w:rPr>
            </w:pPr>
            <w:r>
              <w:rPr>
                <w:sz w:val="24"/>
              </w:rPr>
              <w:t>Территориальные</w:t>
            </w:r>
            <w:r>
              <w:rPr>
                <w:spacing w:val="-4"/>
                <w:sz w:val="24"/>
              </w:rPr>
              <w:t>зоны</w:t>
            </w:r>
          </w:p>
        </w:tc>
        <w:tc>
          <w:tcPr>
            <w:tcW w:w="5038" w:type="dxa"/>
          </w:tcPr>
          <w:p w:rsidR="00AC7DD6" w:rsidRDefault="00466DA9">
            <w:pPr>
              <w:pStyle w:val="TableParagraph"/>
              <w:spacing w:line="276" w:lineRule="exact"/>
              <w:ind w:left="2004" w:hanging="1760"/>
              <w:rPr>
                <w:sz w:val="24"/>
              </w:rPr>
            </w:pPr>
            <w:r>
              <w:rPr>
                <w:sz w:val="24"/>
              </w:rPr>
              <w:t xml:space="preserve">Предельныйкоэффициентплотностижилой </w:t>
            </w:r>
            <w:r>
              <w:rPr>
                <w:spacing w:val="-2"/>
                <w:sz w:val="24"/>
              </w:rPr>
              <w:t>застройки</w:t>
            </w:r>
          </w:p>
        </w:tc>
      </w:tr>
      <w:tr w:rsidR="00AC7DD6">
        <w:trPr>
          <w:trHeight w:val="552"/>
        </w:trPr>
        <w:tc>
          <w:tcPr>
            <w:tcW w:w="4899" w:type="dxa"/>
          </w:tcPr>
          <w:p w:rsidR="00AC7DD6" w:rsidRDefault="00466DA9">
            <w:pPr>
              <w:pStyle w:val="TableParagraph"/>
              <w:spacing w:line="276" w:lineRule="exact"/>
              <w:ind w:left="107"/>
              <w:rPr>
                <w:sz w:val="24"/>
              </w:rPr>
            </w:pPr>
            <w:r>
              <w:rPr>
                <w:sz w:val="24"/>
              </w:rPr>
              <w:t xml:space="preserve">Зоназастройкималоэтажнымижилыми </w:t>
            </w:r>
            <w:r>
              <w:rPr>
                <w:spacing w:val="-2"/>
                <w:sz w:val="24"/>
              </w:rPr>
              <w:t>домами</w:t>
            </w:r>
          </w:p>
        </w:tc>
        <w:tc>
          <w:tcPr>
            <w:tcW w:w="5038" w:type="dxa"/>
          </w:tcPr>
          <w:p w:rsidR="00AC7DD6" w:rsidRDefault="00466DA9">
            <w:pPr>
              <w:pStyle w:val="TableParagraph"/>
              <w:spacing w:line="275" w:lineRule="exact"/>
              <w:ind w:left="2369"/>
              <w:rPr>
                <w:sz w:val="24"/>
              </w:rPr>
            </w:pPr>
            <w:r>
              <w:rPr>
                <w:spacing w:val="-5"/>
                <w:sz w:val="24"/>
              </w:rPr>
              <w:t>0,5</w:t>
            </w:r>
          </w:p>
        </w:tc>
      </w:tr>
      <w:tr w:rsidR="00AC7DD6">
        <w:trPr>
          <w:trHeight w:val="551"/>
        </w:trPr>
        <w:tc>
          <w:tcPr>
            <w:tcW w:w="4899" w:type="dxa"/>
          </w:tcPr>
          <w:p w:rsidR="00AC7DD6" w:rsidRDefault="00466DA9">
            <w:pPr>
              <w:pStyle w:val="TableParagraph"/>
              <w:spacing w:line="276" w:lineRule="exact"/>
              <w:ind w:left="107"/>
              <w:rPr>
                <w:sz w:val="24"/>
              </w:rPr>
            </w:pPr>
            <w:r>
              <w:rPr>
                <w:sz w:val="24"/>
              </w:rPr>
              <w:t xml:space="preserve">Зоназастройкиблокированнымижилыми </w:t>
            </w:r>
            <w:r>
              <w:rPr>
                <w:spacing w:val="-2"/>
                <w:sz w:val="24"/>
              </w:rPr>
              <w:t>домами</w:t>
            </w:r>
          </w:p>
        </w:tc>
        <w:tc>
          <w:tcPr>
            <w:tcW w:w="5038" w:type="dxa"/>
          </w:tcPr>
          <w:p w:rsidR="00AC7DD6" w:rsidRDefault="00466DA9">
            <w:pPr>
              <w:pStyle w:val="TableParagraph"/>
              <w:spacing w:line="275" w:lineRule="exact"/>
              <w:ind w:left="2369"/>
              <w:rPr>
                <w:sz w:val="24"/>
              </w:rPr>
            </w:pPr>
            <w:r>
              <w:rPr>
                <w:spacing w:val="-5"/>
                <w:sz w:val="24"/>
              </w:rPr>
              <w:t>0,7</w:t>
            </w:r>
          </w:p>
        </w:tc>
      </w:tr>
      <w:tr w:rsidR="00AC7DD6">
        <w:trPr>
          <w:trHeight w:val="553"/>
        </w:trPr>
        <w:tc>
          <w:tcPr>
            <w:tcW w:w="4899" w:type="dxa"/>
          </w:tcPr>
          <w:p w:rsidR="00AC7DD6" w:rsidRDefault="00466DA9">
            <w:pPr>
              <w:pStyle w:val="TableParagraph"/>
              <w:spacing w:line="276" w:lineRule="exact"/>
              <w:ind w:left="107"/>
              <w:rPr>
                <w:sz w:val="24"/>
              </w:rPr>
            </w:pPr>
            <w:r>
              <w:rPr>
                <w:sz w:val="24"/>
              </w:rPr>
              <w:t xml:space="preserve">Зоназастройкииндивидуальнымижилыми </w:t>
            </w:r>
            <w:r>
              <w:rPr>
                <w:spacing w:val="-2"/>
                <w:sz w:val="24"/>
              </w:rPr>
              <w:t>домами</w:t>
            </w:r>
          </w:p>
        </w:tc>
        <w:tc>
          <w:tcPr>
            <w:tcW w:w="5038" w:type="dxa"/>
          </w:tcPr>
          <w:p w:rsidR="00AC7DD6" w:rsidRDefault="00466DA9">
            <w:pPr>
              <w:pStyle w:val="TableParagraph"/>
              <w:spacing w:line="274" w:lineRule="exact"/>
              <w:ind w:left="2369"/>
              <w:rPr>
                <w:sz w:val="24"/>
              </w:rPr>
            </w:pPr>
            <w:r>
              <w:rPr>
                <w:spacing w:val="-5"/>
                <w:sz w:val="24"/>
              </w:rPr>
              <w:t>0,7</w:t>
            </w:r>
          </w:p>
        </w:tc>
      </w:tr>
    </w:tbl>
    <w:p w:rsidR="00AC7DD6" w:rsidRDefault="00AC7DD6">
      <w:pPr>
        <w:pStyle w:val="a3"/>
        <w:spacing w:before="1"/>
        <w:ind w:left="0" w:firstLine="0"/>
        <w:jc w:val="left"/>
        <w:rPr>
          <w:b/>
          <w:sz w:val="24"/>
        </w:rPr>
      </w:pPr>
    </w:p>
    <w:p w:rsidR="00AC7DD6" w:rsidRDefault="00466DA9">
      <w:pPr>
        <w:spacing w:line="322" w:lineRule="exact"/>
        <w:ind w:left="1382"/>
        <w:rPr>
          <w:b/>
          <w:sz w:val="28"/>
        </w:rPr>
      </w:pPr>
      <w:r>
        <w:rPr>
          <w:b/>
          <w:color w:val="25282E"/>
          <w:spacing w:val="-2"/>
          <w:sz w:val="28"/>
        </w:rPr>
        <w:t>Примечание</w:t>
      </w:r>
    </w:p>
    <w:p w:rsidR="00AC7DD6" w:rsidRDefault="00466DA9">
      <w:pPr>
        <w:pStyle w:val="a3"/>
        <w:ind w:left="662" w:right="559"/>
      </w:pPr>
      <w:r>
        <w:t>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rsidR="00AC7DD6" w:rsidRDefault="00466DA9">
      <w:pPr>
        <w:pStyle w:val="a3"/>
        <w:spacing w:before="1"/>
        <w:ind w:left="662" w:right="560"/>
      </w:pPr>
      <w:r>
        <w:t>Прирасчетепредельногокоэффициентаплотностизастройкижилойзоны учитывается площадь территории рекреационной зоны, зоны инженерной и транспортной инфраструктуры, пропорционально к каждой зоне жилой застройке в границах комплексного развития территории.</w:t>
      </w:r>
    </w:p>
    <w:p w:rsidR="00AC7DD6" w:rsidRDefault="00466DA9">
      <w:pPr>
        <w:spacing w:before="64" w:line="646" w:lineRule="exact"/>
        <w:ind w:left="705" w:right="553" w:firstLine="8173"/>
        <w:rPr>
          <w:b/>
          <w:sz w:val="28"/>
        </w:rPr>
      </w:pPr>
      <w:r>
        <w:rPr>
          <w:b/>
          <w:color w:val="25282E"/>
          <w:sz w:val="28"/>
        </w:rPr>
        <w:t>Таблица39 Требованияминимальнойобеспеченностимногоквартирныхжилыхдомов</w:t>
      </w:r>
    </w:p>
    <w:p w:rsidR="00AC7DD6" w:rsidRDefault="00466DA9">
      <w:pPr>
        <w:spacing w:line="253" w:lineRule="exact"/>
        <w:ind w:left="97"/>
        <w:jc w:val="center"/>
        <w:rPr>
          <w:b/>
          <w:sz w:val="28"/>
        </w:rPr>
      </w:pPr>
      <w:r>
        <w:rPr>
          <w:b/>
          <w:color w:val="25282E"/>
          <w:spacing w:val="-2"/>
          <w:sz w:val="28"/>
        </w:rPr>
        <w:t>придомовымиплощадками</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2381"/>
        <w:gridCol w:w="2379"/>
        <w:gridCol w:w="2240"/>
      </w:tblGrid>
      <w:tr w:rsidR="00AC7DD6">
        <w:trPr>
          <w:trHeight w:val="828"/>
        </w:trPr>
        <w:tc>
          <w:tcPr>
            <w:tcW w:w="2799" w:type="dxa"/>
          </w:tcPr>
          <w:p w:rsidR="00AC7DD6" w:rsidRDefault="00466DA9">
            <w:pPr>
              <w:pStyle w:val="TableParagraph"/>
              <w:spacing w:line="275" w:lineRule="exact"/>
              <w:ind w:left="657"/>
              <w:rPr>
                <w:sz w:val="24"/>
              </w:rPr>
            </w:pPr>
            <w:r>
              <w:rPr>
                <w:sz w:val="24"/>
              </w:rPr>
              <w:t>Тип</w:t>
            </w:r>
            <w:r>
              <w:rPr>
                <w:spacing w:val="-2"/>
                <w:sz w:val="24"/>
              </w:rPr>
              <w:t>площадки</w:t>
            </w:r>
          </w:p>
        </w:tc>
        <w:tc>
          <w:tcPr>
            <w:tcW w:w="2381" w:type="dxa"/>
          </w:tcPr>
          <w:p w:rsidR="00AC7DD6" w:rsidRDefault="00466DA9">
            <w:pPr>
              <w:pStyle w:val="TableParagraph"/>
              <w:spacing w:line="275" w:lineRule="exact"/>
              <w:ind w:left="225"/>
              <w:rPr>
                <w:sz w:val="24"/>
              </w:rPr>
            </w:pPr>
            <w:r>
              <w:rPr>
                <w:sz w:val="24"/>
              </w:rPr>
              <w:t>Расчетная</w:t>
            </w:r>
            <w:r>
              <w:rPr>
                <w:spacing w:val="-2"/>
                <w:sz w:val="24"/>
              </w:rPr>
              <w:t>единица</w:t>
            </w:r>
          </w:p>
        </w:tc>
        <w:tc>
          <w:tcPr>
            <w:tcW w:w="2379" w:type="dxa"/>
          </w:tcPr>
          <w:p w:rsidR="00AC7DD6" w:rsidRDefault="00466DA9">
            <w:pPr>
              <w:pStyle w:val="TableParagraph"/>
              <w:spacing w:line="275" w:lineRule="exact"/>
              <w:ind w:left="121" w:right="121"/>
              <w:jc w:val="center"/>
              <w:rPr>
                <w:sz w:val="24"/>
              </w:rPr>
            </w:pPr>
            <w:r>
              <w:rPr>
                <w:sz w:val="24"/>
              </w:rPr>
              <w:t>Площадь</w:t>
            </w:r>
            <w:r>
              <w:rPr>
                <w:spacing w:val="-2"/>
                <w:sz w:val="24"/>
              </w:rPr>
              <w:t>площадки</w:t>
            </w:r>
          </w:p>
          <w:p w:rsidR="00AC7DD6" w:rsidRDefault="00466DA9">
            <w:pPr>
              <w:pStyle w:val="TableParagraph"/>
              <w:spacing w:line="270" w:lineRule="atLeast"/>
              <w:ind w:left="124" w:right="121"/>
              <w:jc w:val="center"/>
              <w:rPr>
                <w:sz w:val="24"/>
              </w:rPr>
            </w:pPr>
            <w:r>
              <w:rPr>
                <w:sz w:val="24"/>
              </w:rPr>
              <w:t xml:space="preserve">нарасчетную </w:t>
            </w:r>
            <w:r>
              <w:rPr>
                <w:spacing w:val="-2"/>
                <w:sz w:val="24"/>
              </w:rPr>
              <w:t>единицу</w:t>
            </w:r>
          </w:p>
        </w:tc>
        <w:tc>
          <w:tcPr>
            <w:tcW w:w="2240" w:type="dxa"/>
          </w:tcPr>
          <w:p w:rsidR="00AC7DD6" w:rsidRDefault="00466DA9">
            <w:pPr>
              <w:pStyle w:val="TableParagraph"/>
              <w:spacing w:line="275" w:lineRule="exact"/>
              <w:ind w:left="189" w:right="185"/>
              <w:jc w:val="center"/>
              <w:rPr>
                <w:sz w:val="24"/>
              </w:rPr>
            </w:pPr>
            <w:r>
              <w:rPr>
                <w:spacing w:val="-2"/>
                <w:sz w:val="24"/>
              </w:rPr>
              <w:t>Минимальный</w:t>
            </w:r>
          </w:p>
          <w:p w:rsidR="00AC7DD6" w:rsidRDefault="00466DA9">
            <w:pPr>
              <w:pStyle w:val="TableParagraph"/>
              <w:spacing w:line="270" w:lineRule="atLeast"/>
              <w:ind w:left="196" w:right="185"/>
              <w:jc w:val="center"/>
              <w:rPr>
                <w:sz w:val="24"/>
              </w:rPr>
            </w:pPr>
            <w:r>
              <w:rPr>
                <w:sz w:val="24"/>
              </w:rPr>
              <w:t>размерплощадки, кв. м2</w:t>
            </w:r>
          </w:p>
        </w:tc>
      </w:tr>
      <w:tr w:rsidR="00AC7DD6">
        <w:trPr>
          <w:trHeight w:val="1103"/>
        </w:trPr>
        <w:tc>
          <w:tcPr>
            <w:tcW w:w="2799" w:type="dxa"/>
          </w:tcPr>
          <w:p w:rsidR="00AC7DD6" w:rsidRDefault="00466DA9">
            <w:pPr>
              <w:pStyle w:val="TableParagraph"/>
              <w:spacing w:line="276" w:lineRule="exact"/>
              <w:ind w:left="107" w:right="159"/>
              <w:rPr>
                <w:sz w:val="24"/>
              </w:rPr>
            </w:pPr>
            <w:r>
              <w:rPr>
                <w:sz w:val="24"/>
              </w:rPr>
              <w:t xml:space="preserve">Для игр детей дошкольного и </w:t>
            </w:r>
            <w:r>
              <w:rPr>
                <w:spacing w:val="-2"/>
                <w:sz w:val="24"/>
              </w:rPr>
              <w:t>младшегошкольного возраста</w:t>
            </w:r>
          </w:p>
        </w:tc>
        <w:tc>
          <w:tcPr>
            <w:tcW w:w="2381" w:type="dxa"/>
          </w:tcPr>
          <w:p w:rsidR="00AC7DD6" w:rsidRDefault="00466DA9">
            <w:pPr>
              <w:pStyle w:val="TableParagraph"/>
              <w:ind w:left="105"/>
              <w:rPr>
                <w:sz w:val="24"/>
              </w:rPr>
            </w:pPr>
            <w:r>
              <w:rPr>
                <w:sz w:val="24"/>
              </w:rPr>
              <w:t xml:space="preserve">100м2площади </w:t>
            </w:r>
            <w:r>
              <w:rPr>
                <w:spacing w:val="-2"/>
                <w:sz w:val="24"/>
              </w:rPr>
              <w:t>квартир</w:t>
            </w:r>
          </w:p>
        </w:tc>
        <w:tc>
          <w:tcPr>
            <w:tcW w:w="2379" w:type="dxa"/>
          </w:tcPr>
          <w:p w:rsidR="00AC7DD6" w:rsidRDefault="00466DA9">
            <w:pPr>
              <w:pStyle w:val="TableParagraph"/>
              <w:spacing w:line="275" w:lineRule="exact"/>
              <w:ind w:left="124" w:right="120"/>
              <w:jc w:val="center"/>
              <w:rPr>
                <w:sz w:val="24"/>
              </w:rPr>
            </w:pPr>
            <w:r>
              <w:rPr>
                <w:spacing w:val="-5"/>
                <w:sz w:val="24"/>
              </w:rPr>
              <w:t>2,5</w:t>
            </w:r>
          </w:p>
        </w:tc>
        <w:tc>
          <w:tcPr>
            <w:tcW w:w="2240" w:type="dxa"/>
          </w:tcPr>
          <w:p w:rsidR="00AC7DD6" w:rsidRDefault="00466DA9">
            <w:pPr>
              <w:pStyle w:val="TableParagraph"/>
              <w:spacing w:line="275" w:lineRule="exact"/>
              <w:ind w:right="989"/>
              <w:jc w:val="right"/>
              <w:rPr>
                <w:sz w:val="24"/>
              </w:rPr>
            </w:pPr>
            <w:r>
              <w:rPr>
                <w:spacing w:val="-5"/>
                <w:sz w:val="24"/>
              </w:rPr>
              <w:t>20</w:t>
            </w:r>
          </w:p>
        </w:tc>
      </w:tr>
      <w:tr w:rsidR="00AC7DD6">
        <w:trPr>
          <w:trHeight w:val="551"/>
        </w:trPr>
        <w:tc>
          <w:tcPr>
            <w:tcW w:w="2799" w:type="dxa"/>
          </w:tcPr>
          <w:p w:rsidR="00AC7DD6" w:rsidRDefault="00466DA9">
            <w:pPr>
              <w:pStyle w:val="TableParagraph"/>
              <w:spacing w:line="276" w:lineRule="exact"/>
              <w:ind w:left="107"/>
              <w:rPr>
                <w:sz w:val="24"/>
              </w:rPr>
            </w:pPr>
            <w:r>
              <w:rPr>
                <w:sz w:val="24"/>
              </w:rPr>
              <w:t xml:space="preserve">Дляотдыхавзрослого </w:t>
            </w:r>
            <w:r>
              <w:rPr>
                <w:spacing w:val="-2"/>
                <w:sz w:val="24"/>
              </w:rPr>
              <w:t>населения</w:t>
            </w:r>
          </w:p>
        </w:tc>
        <w:tc>
          <w:tcPr>
            <w:tcW w:w="2381" w:type="dxa"/>
          </w:tcPr>
          <w:p w:rsidR="00AC7DD6" w:rsidRDefault="00466DA9">
            <w:pPr>
              <w:pStyle w:val="TableParagraph"/>
              <w:spacing w:line="276" w:lineRule="exact"/>
              <w:ind w:left="105"/>
              <w:rPr>
                <w:sz w:val="24"/>
              </w:rPr>
            </w:pPr>
            <w:r>
              <w:rPr>
                <w:sz w:val="24"/>
              </w:rPr>
              <w:t xml:space="preserve">100м2площади </w:t>
            </w:r>
            <w:r>
              <w:rPr>
                <w:spacing w:val="-2"/>
                <w:sz w:val="24"/>
              </w:rPr>
              <w:t>квартир</w:t>
            </w:r>
          </w:p>
        </w:tc>
        <w:tc>
          <w:tcPr>
            <w:tcW w:w="2379" w:type="dxa"/>
          </w:tcPr>
          <w:p w:rsidR="00AC7DD6" w:rsidRDefault="00466DA9">
            <w:pPr>
              <w:pStyle w:val="TableParagraph"/>
              <w:spacing w:line="275" w:lineRule="exact"/>
              <w:ind w:left="124" w:right="120"/>
              <w:jc w:val="center"/>
              <w:rPr>
                <w:sz w:val="24"/>
              </w:rPr>
            </w:pPr>
            <w:r>
              <w:rPr>
                <w:spacing w:val="-5"/>
                <w:sz w:val="24"/>
              </w:rPr>
              <w:t>0,4</w:t>
            </w:r>
          </w:p>
        </w:tc>
        <w:tc>
          <w:tcPr>
            <w:tcW w:w="2240" w:type="dxa"/>
          </w:tcPr>
          <w:p w:rsidR="00AC7DD6" w:rsidRDefault="00466DA9">
            <w:pPr>
              <w:pStyle w:val="TableParagraph"/>
              <w:spacing w:line="275" w:lineRule="exact"/>
              <w:ind w:right="1049"/>
              <w:jc w:val="right"/>
              <w:rPr>
                <w:sz w:val="24"/>
              </w:rPr>
            </w:pPr>
            <w:r>
              <w:rPr>
                <w:sz w:val="24"/>
              </w:rPr>
              <w:t>5</w:t>
            </w:r>
          </w:p>
        </w:tc>
      </w:tr>
      <w:tr w:rsidR="00AC7DD6">
        <w:trPr>
          <w:trHeight w:val="552"/>
        </w:trPr>
        <w:tc>
          <w:tcPr>
            <w:tcW w:w="2799" w:type="dxa"/>
          </w:tcPr>
          <w:p w:rsidR="00AC7DD6" w:rsidRDefault="00466DA9">
            <w:pPr>
              <w:pStyle w:val="TableParagraph"/>
              <w:spacing w:line="270" w:lineRule="atLeast"/>
              <w:ind w:left="107" w:right="159"/>
              <w:rPr>
                <w:sz w:val="24"/>
              </w:rPr>
            </w:pPr>
            <w:r>
              <w:rPr>
                <w:sz w:val="24"/>
              </w:rPr>
              <w:t xml:space="preserve">Для занятий </w:t>
            </w:r>
            <w:r>
              <w:rPr>
                <w:spacing w:val="-2"/>
                <w:sz w:val="24"/>
              </w:rPr>
              <w:t>физкультуройиспортом</w:t>
            </w:r>
          </w:p>
        </w:tc>
        <w:tc>
          <w:tcPr>
            <w:tcW w:w="2381" w:type="dxa"/>
          </w:tcPr>
          <w:p w:rsidR="00AC7DD6" w:rsidRDefault="00466DA9">
            <w:pPr>
              <w:pStyle w:val="TableParagraph"/>
              <w:spacing w:line="270" w:lineRule="atLeast"/>
              <w:ind w:left="105"/>
              <w:rPr>
                <w:sz w:val="24"/>
              </w:rPr>
            </w:pPr>
            <w:r>
              <w:rPr>
                <w:sz w:val="24"/>
              </w:rPr>
              <w:t xml:space="preserve">100м2площади </w:t>
            </w:r>
            <w:r>
              <w:rPr>
                <w:spacing w:val="-2"/>
                <w:sz w:val="24"/>
              </w:rPr>
              <w:t>квартир</w:t>
            </w:r>
          </w:p>
        </w:tc>
        <w:tc>
          <w:tcPr>
            <w:tcW w:w="2379" w:type="dxa"/>
          </w:tcPr>
          <w:p w:rsidR="00AC7DD6" w:rsidRDefault="00466DA9">
            <w:pPr>
              <w:pStyle w:val="TableParagraph"/>
              <w:ind w:left="124" w:right="120"/>
              <w:jc w:val="center"/>
              <w:rPr>
                <w:sz w:val="24"/>
              </w:rPr>
            </w:pPr>
            <w:r>
              <w:rPr>
                <w:spacing w:val="-5"/>
                <w:sz w:val="24"/>
              </w:rPr>
              <w:t>7,5</w:t>
            </w:r>
          </w:p>
        </w:tc>
        <w:tc>
          <w:tcPr>
            <w:tcW w:w="2240" w:type="dxa"/>
          </w:tcPr>
          <w:p w:rsidR="00AC7DD6" w:rsidRDefault="00466DA9">
            <w:pPr>
              <w:pStyle w:val="TableParagraph"/>
              <w:ind w:right="989"/>
              <w:jc w:val="right"/>
              <w:rPr>
                <w:sz w:val="24"/>
              </w:rPr>
            </w:pPr>
            <w:r>
              <w:rPr>
                <w:spacing w:val="-5"/>
                <w:sz w:val="24"/>
              </w:rPr>
              <w:t>40</w:t>
            </w:r>
          </w:p>
        </w:tc>
      </w:tr>
      <w:tr w:rsidR="00AC7DD6">
        <w:trPr>
          <w:trHeight w:val="551"/>
        </w:trPr>
        <w:tc>
          <w:tcPr>
            <w:tcW w:w="2799" w:type="dxa"/>
          </w:tcPr>
          <w:p w:rsidR="00AC7DD6" w:rsidRDefault="00466DA9">
            <w:pPr>
              <w:pStyle w:val="TableParagraph"/>
              <w:spacing w:line="276" w:lineRule="exact"/>
              <w:ind w:left="107" w:right="201"/>
              <w:rPr>
                <w:sz w:val="24"/>
              </w:rPr>
            </w:pPr>
            <w:r>
              <w:rPr>
                <w:spacing w:val="-2"/>
                <w:sz w:val="24"/>
              </w:rPr>
              <w:t>Озелененные территории</w:t>
            </w:r>
          </w:p>
        </w:tc>
        <w:tc>
          <w:tcPr>
            <w:tcW w:w="2381" w:type="dxa"/>
          </w:tcPr>
          <w:p w:rsidR="00AC7DD6" w:rsidRDefault="00466DA9">
            <w:pPr>
              <w:pStyle w:val="TableParagraph"/>
              <w:spacing w:line="275" w:lineRule="exact"/>
              <w:ind w:left="105"/>
              <w:rPr>
                <w:sz w:val="24"/>
              </w:rPr>
            </w:pPr>
            <w:r>
              <w:rPr>
                <w:sz w:val="24"/>
              </w:rPr>
              <w:t>Площадь</w:t>
            </w:r>
            <w:r>
              <w:rPr>
                <w:spacing w:val="-2"/>
                <w:sz w:val="24"/>
              </w:rPr>
              <w:t>участка</w:t>
            </w:r>
          </w:p>
        </w:tc>
        <w:tc>
          <w:tcPr>
            <w:tcW w:w="2379" w:type="dxa"/>
          </w:tcPr>
          <w:p w:rsidR="00AC7DD6" w:rsidRDefault="00466DA9">
            <w:pPr>
              <w:pStyle w:val="TableParagraph"/>
              <w:spacing w:line="276" w:lineRule="exact"/>
              <w:ind w:left="105" w:right="115"/>
              <w:rPr>
                <w:sz w:val="24"/>
              </w:rPr>
            </w:pPr>
            <w:r>
              <w:rPr>
                <w:spacing w:val="-2"/>
                <w:sz w:val="24"/>
              </w:rPr>
              <w:t>Согласно предельным</w:t>
            </w:r>
          </w:p>
        </w:tc>
        <w:tc>
          <w:tcPr>
            <w:tcW w:w="2240" w:type="dxa"/>
          </w:tcPr>
          <w:p w:rsidR="00AC7DD6" w:rsidRDefault="00466DA9">
            <w:pPr>
              <w:pStyle w:val="TableParagraph"/>
              <w:spacing w:line="276" w:lineRule="exact"/>
              <w:ind w:left="107"/>
              <w:rPr>
                <w:sz w:val="24"/>
              </w:rPr>
            </w:pPr>
            <w:r>
              <w:rPr>
                <w:spacing w:val="-2"/>
                <w:sz w:val="24"/>
              </w:rPr>
              <w:t>Согласно предельным</w:t>
            </w:r>
          </w:p>
        </w:tc>
      </w:tr>
    </w:tbl>
    <w:p w:rsidR="00AC7DD6" w:rsidRDefault="00AC7DD6">
      <w:pPr>
        <w:spacing w:line="276" w:lineRule="exact"/>
        <w:rPr>
          <w:sz w:val="24"/>
        </w:rPr>
        <w:sectPr w:rsidR="00AC7DD6">
          <w:pgSz w:w="11910" w:h="16800"/>
          <w:pgMar w:top="1060" w:right="0" w:bottom="79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2381"/>
        <w:gridCol w:w="2379"/>
        <w:gridCol w:w="2240"/>
      </w:tblGrid>
      <w:tr w:rsidR="00AC7DD6">
        <w:trPr>
          <w:trHeight w:val="830"/>
        </w:trPr>
        <w:tc>
          <w:tcPr>
            <w:tcW w:w="2799" w:type="dxa"/>
          </w:tcPr>
          <w:p w:rsidR="00AC7DD6" w:rsidRDefault="00AC7DD6">
            <w:pPr>
              <w:pStyle w:val="TableParagraph"/>
              <w:rPr>
                <w:sz w:val="26"/>
              </w:rPr>
            </w:pPr>
          </w:p>
        </w:tc>
        <w:tc>
          <w:tcPr>
            <w:tcW w:w="2381" w:type="dxa"/>
          </w:tcPr>
          <w:p w:rsidR="00AC7DD6" w:rsidRDefault="00AC7DD6">
            <w:pPr>
              <w:pStyle w:val="TableParagraph"/>
              <w:rPr>
                <w:sz w:val="26"/>
              </w:rPr>
            </w:pPr>
          </w:p>
        </w:tc>
        <w:tc>
          <w:tcPr>
            <w:tcW w:w="2379" w:type="dxa"/>
          </w:tcPr>
          <w:p w:rsidR="00AC7DD6" w:rsidRDefault="00466DA9">
            <w:pPr>
              <w:pStyle w:val="TableParagraph"/>
              <w:ind w:left="105" w:right="115"/>
              <w:rPr>
                <w:sz w:val="24"/>
              </w:rPr>
            </w:pPr>
            <w:r>
              <w:rPr>
                <w:sz w:val="24"/>
              </w:rPr>
              <w:t xml:space="preserve">параметрамвида </w:t>
            </w:r>
            <w:r>
              <w:rPr>
                <w:spacing w:val="-2"/>
                <w:sz w:val="24"/>
              </w:rPr>
              <w:t>разрешенного</w:t>
            </w:r>
          </w:p>
          <w:p w:rsidR="00AC7DD6" w:rsidRDefault="00466DA9">
            <w:pPr>
              <w:pStyle w:val="TableParagraph"/>
              <w:spacing w:line="264" w:lineRule="exact"/>
              <w:ind w:left="105"/>
              <w:rPr>
                <w:sz w:val="24"/>
              </w:rPr>
            </w:pPr>
            <w:r>
              <w:rPr>
                <w:spacing w:val="-2"/>
                <w:sz w:val="24"/>
              </w:rPr>
              <w:t>использования</w:t>
            </w:r>
          </w:p>
        </w:tc>
        <w:tc>
          <w:tcPr>
            <w:tcW w:w="2240" w:type="dxa"/>
          </w:tcPr>
          <w:p w:rsidR="00AC7DD6" w:rsidRDefault="00466DA9">
            <w:pPr>
              <w:pStyle w:val="TableParagraph"/>
              <w:ind w:left="107"/>
              <w:rPr>
                <w:sz w:val="24"/>
              </w:rPr>
            </w:pPr>
            <w:r>
              <w:rPr>
                <w:sz w:val="24"/>
              </w:rPr>
              <w:t xml:space="preserve">параметрамвида </w:t>
            </w:r>
            <w:r>
              <w:rPr>
                <w:spacing w:val="-2"/>
                <w:sz w:val="24"/>
              </w:rPr>
              <w:t>разрешенного</w:t>
            </w:r>
          </w:p>
          <w:p w:rsidR="00AC7DD6" w:rsidRDefault="00466DA9">
            <w:pPr>
              <w:pStyle w:val="TableParagraph"/>
              <w:spacing w:line="264" w:lineRule="exact"/>
              <w:ind w:left="107"/>
              <w:rPr>
                <w:sz w:val="24"/>
              </w:rPr>
            </w:pPr>
            <w:r>
              <w:rPr>
                <w:spacing w:val="-2"/>
                <w:sz w:val="24"/>
              </w:rPr>
              <w:t>использования</w:t>
            </w:r>
          </w:p>
        </w:tc>
      </w:tr>
    </w:tbl>
    <w:p w:rsidR="00AC7DD6" w:rsidRDefault="00466DA9">
      <w:pPr>
        <w:spacing w:line="315" w:lineRule="exact"/>
        <w:ind w:left="662"/>
        <w:rPr>
          <w:b/>
          <w:sz w:val="28"/>
        </w:rPr>
      </w:pPr>
      <w:r>
        <w:rPr>
          <w:b/>
          <w:color w:val="25282E"/>
          <w:spacing w:val="-2"/>
          <w:sz w:val="28"/>
        </w:rPr>
        <w:t>Примечания:</w:t>
      </w:r>
    </w:p>
    <w:p w:rsidR="00AC7DD6" w:rsidRDefault="00AC7DD6">
      <w:pPr>
        <w:pStyle w:val="a3"/>
        <w:spacing w:before="10"/>
        <w:ind w:left="0" w:firstLine="0"/>
        <w:jc w:val="left"/>
        <w:rPr>
          <w:b/>
          <w:sz w:val="27"/>
        </w:rPr>
      </w:pPr>
    </w:p>
    <w:p w:rsidR="00AC7DD6" w:rsidRDefault="00466DA9">
      <w:pPr>
        <w:pStyle w:val="a4"/>
        <w:numPr>
          <w:ilvl w:val="0"/>
          <w:numId w:val="137"/>
        </w:numPr>
        <w:tabs>
          <w:tab w:val="left" w:pos="1838"/>
        </w:tabs>
        <w:ind w:firstLine="719"/>
        <w:rPr>
          <w:sz w:val="28"/>
        </w:rPr>
      </w:pPr>
      <w:r>
        <w:rPr>
          <w:sz w:val="28"/>
        </w:rPr>
        <w:t>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rsidR="00AC7DD6" w:rsidRDefault="00466DA9">
      <w:pPr>
        <w:pStyle w:val="a4"/>
        <w:numPr>
          <w:ilvl w:val="0"/>
          <w:numId w:val="137"/>
        </w:numPr>
        <w:tabs>
          <w:tab w:val="left" w:pos="1783"/>
        </w:tabs>
        <w:spacing w:before="1"/>
        <w:ind w:right="561" w:firstLine="719"/>
        <w:rPr>
          <w:sz w:val="28"/>
        </w:rPr>
      </w:pPr>
      <w:r>
        <w:rPr>
          <w:sz w:val="28"/>
        </w:rPr>
        <w:t>Площадки для занятий физкультурой и спортом, размещаемые на крышах зданий, строений, сооружений выше двух надземных этажей и выше</w:t>
      </w:r>
    </w:p>
    <w:p w:rsidR="00AC7DD6" w:rsidRDefault="00466DA9">
      <w:pPr>
        <w:pStyle w:val="a3"/>
        <w:ind w:left="662" w:right="560"/>
      </w:pPr>
      <w:r>
        <w:t>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rsidR="00AC7DD6" w:rsidRDefault="00466DA9">
      <w:pPr>
        <w:pStyle w:val="a4"/>
        <w:numPr>
          <w:ilvl w:val="0"/>
          <w:numId w:val="137"/>
        </w:numPr>
        <w:tabs>
          <w:tab w:val="left" w:pos="1831"/>
        </w:tabs>
        <w:spacing w:before="2"/>
        <w:ind w:right="560" w:firstLine="719"/>
        <w:rPr>
          <w:sz w:val="28"/>
        </w:rPr>
      </w:pPr>
      <w:r>
        <w:rPr>
          <w:sz w:val="28"/>
        </w:rPr>
        <w:t>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rsidR="00AC7DD6" w:rsidRDefault="00466DA9">
      <w:pPr>
        <w:pStyle w:val="a4"/>
        <w:numPr>
          <w:ilvl w:val="0"/>
          <w:numId w:val="137"/>
        </w:numPr>
        <w:tabs>
          <w:tab w:val="left" w:pos="1692"/>
        </w:tabs>
        <w:ind w:right="560" w:firstLine="719"/>
        <w:rPr>
          <w:sz w:val="28"/>
        </w:rPr>
      </w:pPr>
      <w:r>
        <w:rPr>
          <w:sz w:val="28"/>
        </w:rPr>
        <w:t>Недопускается сокращатьрасчетнуюплощадьплощадок для игр детей идлязанятияфизкультуройзасчетфизкультурно-оздоровительныхкомплексов, а также спортивных зон общеобразовательных школ, институтов и прочих учебных заведений.</w:t>
      </w:r>
    </w:p>
    <w:p w:rsidR="00AC7DD6" w:rsidRDefault="00AC7DD6">
      <w:pPr>
        <w:pStyle w:val="a3"/>
        <w:spacing w:before="10"/>
        <w:ind w:left="0" w:firstLine="0"/>
        <w:jc w:val="left"/>
        <w:rPr>
          <w:sz w:val="27"/>
        </w:rPr>
      </w:pPr>
    </w:p>
    <w:p w:rsidR="00AC7DD6" w:rsidRDefault="00466DA9">
      <w:pPr>
        <w:ind w:right="560"/>
        <w:jc w:val="right"/>
        <w:rPr>
          <w:b/>
          <w:sz w:val="28"/>
        </w:rPr>
      </w:pPr>
      <w:r>
        <w:rPr>
          <w:b/>
          <w:color w:val="25282E"/>
          <w:spacing w:val="-2"/>
          <w:sz w:val="28"/>
        </w:rPr>
        <w:t>Таблица</w:t>
      </w:r>
      <w:r>
        <w:rPr>
          <w:b/>
          <w:color w:val="25282E"/>
          <w:spacing w:val="-5"/>
          <w:sz w:val="28"/>
        </w:rPr>
        <w:t>40</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464"/>
        <w:gridCol w:w="1229"/>
        <w:gridCol w:w="1306"/>
        <w:gridCol w:w="1208"/>
        <w:gridCol w:w="1277"/>
        <w:gridCol w:w="1205"/>
      </w:tblGrid>
      <w:tr w:rsidR="00AC7DD6">
        <w:trPr>
          <w:trHeight w:val="551"/>
        </w:trPr>
        <w:tc>
          <w:tcPr>
            <w:tcW w:w="3464" w:type="dxa"/>
            <w:vMerge w:val="restart"/>
          </w:tcPr>
          <w:p w:rsidR="00AC7DD6" w:rsidRDefault="00466DA9">
            <w:pPr>
              <w:pStyle w:val="TableParagraph"/>
              <w:spacing w:line="275" w:lineRule="exact"/>
              <w:ind w:left="1134"/>
              <w:rPr>
                <w:sz w:val="24"/>
              </w:rPr>
            </w:pPr>
            <w:r>
              <w:rPr>
                <w:spacing w:val="-2"/>
                <w:sz w:val="24"/>
              </w:rPr>
              <w:t>Территория</w:t>
            </w:r>
          </w:p>
        </w:tc>
        <w:tc>
          <w:tcPr>
            <w:tcW w:w="1229" w:type="dxa"/>
            <w:vMerge w:val="restart"/>
          </w:tcPr>
          <w:p w:rsidR="00AC7DD6" w:rsidRDefault="00466DA9">
            <w:pPr>
              <w:pStyle w:val="TableParagraph"/>
              <w:ind w:left="131" w:right="122" w:hanging="1"/>
              <w:jc w:val="center"/>
              <w:rPr>
                <w:sz w:val="24"/>
              </w:rPr>
            </w:pPr>
            <w:r>
              <w:rPr>
                <w:spacing w:val="-2"/>
                <w:sz w:val="24"/>
              </w:rPr>
              <w:t xml:space="preserve">Единица измерени </w:t>
            </w:r>
            <w:r>
              <w:rPr>
                <w:spacing w:val="-10"/>
                <w:sz w:val="24"/>
              </w:rPr>
              <w:t>я</w:t>
            </w:r>
          </w:p>
        </w:tc>
        <w:tc>
          <w:tcPr>
            <w:tcW w:w="2514" w:type="dxa"/>
            <w:gridSpan w:val="2"/>
          </w:tcPr>
          <w:p w:rsidR="00AC7DD6" w:rsidRDefault="00466DA9">
            <w:pPr>
              <w:pStyle w:val="TableParagraph"/>
              <w:spacing w:line="276" w:lineRule="exact"/>
              <w:ind w:left="698" w:right="452" w:hanging="236"/>
              <w:rPr>
                <w:sz w:val="24"/>
              </w:rPr>
            </w:pPr>
            <w:r>
              <w:rPr>
                <w:spacing w:val="-2"/>
                <w:sz w:val="24"/>
              </w:rPr>
              <w:t>Существующее положение</w:t>
            </w:r>
          </w:p>
        </w:tc>
        <w:tc>
          <w:tcPr>
            <w:tcW w:w="2482" w:type="dxa"/>
            <w:gridSpan w:val="2"/>
          </w:tcPr>
          <w:p w:rsidR="00AC7DD6" w:rsidRDefault="00466DA9">
            <w:pPr>
              <w:pStyle w:val="TableParagraph"/>
              <w:spacing w:line="275" w:lineRule="exact"/>
              <w:ind w:left="217"/>
              <w:rPr>
                <w:sz w:val="24"/>
              </w:rPr>
            </w:pPr>
            <w:r>
              <w:rPr>
                <w:sz w:val="24"/>
              </w:rPr>
              <w:t>Проектное</w:t>
            </w:r>
            <w:r>
              <w:rPr>
                <w:spacing w:val="-2"/>
                <w:sz w:val="24"/>
              </w:rPr>
              <w:t xml:space="preserve"> решение</w:t>
            </w:r>
          </w:p>
        </w:tc>
      </w:tr>
      <w:tr w:rsidR="00AC7DD6">
        <w:trPr>
          <w:trHeight w:val="551"/>
        </w:trPr>
        <w:tc>
          <w:tcPr>
            <w:tcW w:w="3464" w:type="dxa"/>
            <w:vMerge/>
            <w:tcBorders>
              <w:top w:val="nil"/>
            </w:tcBorders>
          </w:tcPr>
          <w:p w:rsidR="00AC7DD6" w:rsidRDefault="00AC7DD6">
            <w:pPr>
              <w:rPr>
                <w:sz w:val="2"/>
                <w:szCs w:val="2"/>
              </w:rPr>
            </w:pPr>
          </w:p>
        </w:tc>
        <w:tc>
          <w:tcPr>
            <w:tcW w:w="1229" w:type="dxa"/>
            <w:vMerge/>
            <w:tcBorders>
              <w:top w:val="nil"/>
            </w:tcBorders>
          </w:tcPr>
          <w:p w:rsidR="00AC7DD6" w:rsidRDefault="00AC7DD6">
            <w:pPr>
              <w:rPr>
                <w:sz w:val="2"/>
                <w:szCs w:val="2"/>
              </w:rPr>
            </w:pPr>
          </w:p>
        </w:tc>
        <w:tc>
          <w:tcPr>
            <w:tcW w:w="1306" w:type="dxa"/>
          </w:tcPr>
          <w:p w:rsidR="00AC7DD6" w:rsidRDefault="00466DA9">
            <w:pPr>
              <w:pStyle w:val="TableParagraph"/>
              <w:spacing w:line="276" w:lineRule="exact"/>
              <w:ind w:left="592" w:right="119" w:hanging="454"/>
              <w:rPr>
                <w:sz w:val="24"/>
              </w:rPr>
            </w:pPr>
            <w:r>
              <w:rPr>
                <w:spacing w:val="-2"/>
                <w:sz w:val="24"/>
              </w:rPr>
              <w:t xml:space="preserve">количеств </w:t>
            </w:r>
            <w:r>
              <w:rPr>
                <w:spacing w:val="-10"/>
                <w:sz w:val="24"/>
              </w:rPr>
              <w:t>о</w:t>
            </w:r>
          </w:p>
        </w:tc>
        <w:tc>
          <w:tcPr>
            <w:tcW w:w="1208" w:type="dxa"/>
          </w:tcPr>
          <w:p w:rsidR="00AC7DD6" w:rsidRDefault="00466DA9">
            <w:pPr>
              <w:pStyle w:val="TableParagraph"/>
              <w:spacing w:line="275" w:lineRule="exact"/>
              <w:ind w:left="181"/>
              <w:rPr>
                <w:sz w:val="24"/>
              </w:rPr>
            </w:pPr>
            <w:r>
              <w:rPr>
                <w:spacing w:val="-2"/>
                <w:sz w:val="24"/>
              </w:rPr>
              <w:t>процент</w:t>
            </w:r>
          </w:p>
        </w:tc>
        <w:tc>
          <w:tcPr>
            <w:tcW w:w="1277" w:type="dxa"/>
          </w:tcPr>
          <w:p w:rsidR="00AC7DD6" w:rsidRDefault="00466DA9">
            <w:pPr>
              <w:pStyle w:val="TableParagraph"/>
              <w:spacing w:line="276" w:lineRule="exact"/>
              <w:ind w:left="575" w:right="105" w:hanging="452"/>
              <w:rPr>
                <w:sz w:val="24"/>
              </w:rPr>
            </w:pPr>
            <w:r>
              <w:rPr>
                <w:spacing w:val="-2"/>
                <w:sz w:val="24"/>
              </w:rPr>
              <w:t xml:space="preserve">количеств </w:t>
            </w:r>
            <w:r>
              <w:rPr>
                <w:spacing w:val="-10"/>
                <w:sz w:val="24"/>
              </w:rPr>
              <w:t>о</w:t>
            </w:r>
          </w:p>
        </w:tc>
        <w:tc>
          <w:tcPr>
            <w:tcW w:w="1205" w:type="dxa"/>
          </w:tcPr>
          <w:p w:rsidR="00AC7DD6" w:rsidRDefault="00466DA9">
            <w:pPr>
              <w:pStyle w:val="TableParagraph"/>
              <w:spacing w:line="275" w:lineRule="exact"/>
              <w:ind w:left="181"/>
              <w:rPr>
                <w:sz w:val="24"/>
              </w:rPr>
            </w:pPr>
            <w:r>
              <w:rPr>
                <w:spacing w:val="-2"/>
                <w:sz w:val="24"/>
              </w:rPr>
              <w:t>процент</w:t>
            </w:r>
          </w:p>
        </w:tc>
      </w:tr>
      <w:tr w:rsidR="00AC7DD6">
        <w:trPr>
          <w:trHeight w:val="4969"/>
        </w:trPr>
        <w:tc>
          <w:tcPr>
            <w:tcW w:w="3464" w:type="dxa"/>
          </w:tcPr>
          <w:p w:rsidR="00AC7DD6" w:rsidRDefault="00466DA9">
            <w:pPr>
              <w:pStyle w:val="TableParagraph"/>
              <w:ind w:left="107"/>
              <w:rPr>
                <w:sz w:val="24"/>
              </w:rPr>
            </w:pPr>
            <w:r>
              <w:rPr>
                <w:sz w:val="24"/>
              </w:rPr>
              <w:t xml:space="preserve">Территория микрорайона (квартала)вкрасныхлиниях- </w:t>
            </w:r>
            <w:r>
              <w:rPr>
                <w:spacing w:val="-2"/>
                <w:sz w:val="24"/>
              </w:rPr>
              <w:t>всего</w:t>
            </w:r>
          </w:p>
          <w:p w:rsidR="00AC7DD6" w:rsidRDefault="00466DA9">
            <w:pPr>
              <w:pStyle w:val="TableParagraph"/>
              <w:spacing w:line="274" w:lineRule="exact"/>
              <w:ind w:left="107"/>
              <w:rPr>
                <w:sz w:val="24"/>
              </w:rPr>
            </w:pPr>
            <w:r>
              <w:rPr>
                <w:sz w:val="24"/>
              </w:rPr>
              <w:t>втом</w:t>
            </w:r>
            <w:r>
              <w:rPr>
                <w:spacing w:val="-2"/>
                <w:sz w:val="24"/>
              </w:rPr>
              <w:t>числе:</w:t>
            </w:r>
          </w:p>
          <w:p w:rsidR="00AC7DD6" w:rsidRDefault="00466DA9">
            <w:pPr>
              <w:pStyle w:val="TableParagraph"/>
              <w:ind w:left="107" w:right="266"/>
              <w:rPr>
                <w:sz w:val="24"/>
              </w:rPr>
            </w:pPr>
            <w:r>
              <w:rPr>
                <w:sz w:val="24"/>
              </w:rPr>
              <w:t xml:space="preserve">территорияжилойзастройки территория общего </w:t>
            </w:r>
            <w:r>
              <w:rPr>
                <w:spacing w:val="-2"/>
                <w:sz w:val="24"/>
              </w:rPr>
              <w:t>пользования</w:t>
            </w:r>
          </w:p>
          <w:p w:rsidR="00AC7DD6" w:rsidRDefault="00466DA9">
            <w:pPr>
              <w:pStyle w:val="TableParagraph"/>
              <w:spacing w:before="1"/>
              <w:ind w:left="107"/>
              <w:rPr>
                <w:sz w:val="24"/>
              </w:rPr>
            </w:pPr>
            <w:r>
              <w:rPr>
                <w:sz w:val="24"/>
              </w:rPr>
              <w:t>участки</w:t>
            </w:r>
            <w:r>
              <w:rPr>
                <w:spacing w:val="-4"/>
                <w:sz w:val="24"/>
              </w:rPr>
              <w:t>школ</w:t>
            </w:r>
          </w:p>
          <w:p w:rsidR="00AC7DD6" w:rsidRDefault="00466DA9">
            <w:pPr>
              <w:pStyle w:val="TableParagraph"/>
              <w:ind w:left="107" w:right="266"/>
              <w:rPr>
                <w:sz w:val="24"/>
              </w:rPr>
            </w:pPr>
            <w:r>
              <w:rPr>
                <w:sz w:val="24"/>
              </w:rPr>
              <w:t>участки детских садов участкизеленыхнасаждений общего пользования и спортивных сооружений участки объектов</w:t>
            </w:r>
          </w:p>
          <w:p w:rsidR="00AC7DD6" w:rsidRDefault="00466DA9">
            <w:pPr>
              <w:pStyle w:val="TableParagraph"/>
              <w:spacing w:line="270" w:lineRule="atLeast"/>
              <w:ind w:left="107" w:right="26"/>
              <w:rPr>
                <w:sz w:val="24"/>
              </w:rPr>
            </w:pPr>
            <w:r>
              <w:rPr>
                <w:sz w:val="24"/>
              </w:rPr>
              <w:t xml:space="preserve">культурно-бытового и </w:t>
            </w:r>
            <w:r>
              <w:rPr>
                <w:spacing w:val="-2"/>
                <w:sz w:val="24"/>
              </w:rPr>
              <w:t xml:space="preserve">коммунальногообслуживания </w:t>
            </w:r>
            <w:r>
              <w:rPr>
                <w:sz w:val="24"/>
              </w:rPr>
              <w:t>участки гаражей, стоянок улицы, проезды автостоянки прочие территории</w:t>
            </w:r>
          </w:p>
        </w:tc>
        <w:tc>
          <w:tcPr>
            <w:tcW w:w="1229" w:type="dxa"/>
          </w:tcPr>
          <w:p w:rsidR="00AC7DD6" w:rsidRDefault="00AC7DD6">
            <w:pPr>
              <w:pStyle w:val="TableParagraph"/>
              <w:rPr>
                <w:sz w:val="26"/>
              </w:rPr>
            </w:pPr>
          </w:p>
        </w:tc>
        <w:tc>
          <w:tcPr>
            <w:tcW w:w="1306" w:type="dxa"/>
          </w:tcPr>
          <w:p w:rsidR="00AC7DD6" w:rsidRDefault="00AC7DD6">
            <w:pPr>
              <w:pStyle w:val="TableParagraph"/>
              <w:rPr>
                <w:sz w:val="26"/>
              </w:rPr>
            </w:pPr>
          </w:p>
        </w:tc>
        <w:tc>
          <w:tcPr>
            <w:tcW w:w="1208" w:type="dxa"/>
          </w:tcPr>
          <w:p w:rsidR="00AC7DD6" w:rsidRDefault="00AC7DD6">
            <w:pPr>
              <w:pStyle w:val="TableParagraph"/>
              <w:rPr>
                <w:sz w:val="26"/>
              </w:rPr>
            </w:pPr>
          </w:p>
        </w:tc>
        <w:tc>
          <w:tcPr>
            <w:tcW w:w="1277" w:type="dxa"/>
          </w:tcPr>
          <w:p w:rsidR="00AC7DD6" w:rsidRDefault="00AC7DD6">
            <w:pPr>
              <w:pStyle w:val="TableParagraph"/>
              <w:rPr>
                <w:sz w:val="26"/>
              </w:rPr>
            </w:pPr>
          </w:p>
        </w:tc>
        <w:tc>
          <w:tcPr>
            <w:tcW w:w="1205" w:type="dxa"/>
          </w:tcPr>
          <w:p w:rsidR="00AC7DD6" w:rsidRDefault="00AC7DD6">
            <w:pPr>
              <w:pStyle w:val="TableParagraph"/>
              <w:rPr>
                <w:sz w:val="26"/>
              </w:rPr>
            </w:pPr>
          </w:p>
        </w:tc>
      </w:tr>
    </w:tbl>
    <w:p w:rsidR="00AC7DD6" w:rsidRDefault="00AC7DD6">
      <w:pPr>
        <w:rPr>
          <w:sz w:val="26"/>
        </w:rPr>
        <w:sectPr w:rsidR="00AC7DD6">
          <w:type w:val="continuous"/>
          <w:pgSz w:w="11910" w:h="16800"/>
          <w:pgMar w:top="1140" w:right="0" w:bottom="280" w:left="1040" w:header="720" w:footer="720" w:gutter="0"/>
          <w:cols w:space="720"/>
        </w:sectPr>
      </w:pPr>
    </w:p>
    <w:p w:rsidR="00AC7DD6" w:rsidRDefault="00466DA9">
      <w:pPr>
        <w:spacing w:before="73"/>
        <w:ind w:right="560"/>
        <w:jc w:val="right"/>
        <w:rPr>
          <w:b/>
          <w:sz w:val="28"/>
        </w:rPr>
      </w:pPr>
      <w:r>
        <w:rPr>
          <w:b/>
          <w:color w:val="25282E"/>
          <w:spacing w:val="-2"/>
          <w:sz w:val="28"/>
        </w:rPr>
        <w:lastRenderedPageBreak/>
        <w:t>Таблица</w:t>
      </w:r>
      <w:r>
        <w:rPr>
          <w:b/>
          <w:color w:val="25282E"/>
          <w:spacing w:val="-5"/>
          <w:sz w:val="28"/>
        </w:rPr>
        <w:t>41</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497"/>
        <w:gridCol w:w="1260"/>
        <w:gridCol w:w="1260"/>
        <w:gridCol w:w="1263"/>
        <w:gridCol w:w="1258"/>
        <w:gridCol w:w="1261"/>
      </w:tblGrid>
      <w:tr w:rsidR="00AC7DD6">
        <w:trPr>
          <w:trHeight w:val="552"/>
        </w:trPr>
        <w:tc>
          <w:tcPr>
            <w:tcW w:w="3497" w:type="dxa"/>
            <w:vMerge w:val="restart"/>
          </w:tcPr>
          <w:p w:rsidR="00AC7DD6" w:rsidRDefault="00466DA9">
            <w:pPr>
              <w:pStyle w:val="TableParagraph"/>
              <w:spacing w:line="275" w:lineRule="exact"/>
              <w:ind w:left="1151"/>
              <w:rPr>
                <w:sz w:val="24"/>
              </w:rPr>
            </w:pPr>
            <w:r>
              <w:rPr>
                <w:spacing w:val="-2"/>
                <w:sz w:val="24"/>
              </w:rPr>
              <w:t>Территория</w:t>
            </w:r>
          </w:p>
        </w:tc>
        <w:tc>
          <w:tcPr>
            <w:tcW w:w="1260" w:type="dxa"/>
            <w:vMerge w:val="restart"/>
          </w:tcPr>
          <w:p w:rsidR="00AC7DD6" w:rsidRDefault="00466DA9">
            <w:pPr>
              <w:pStyle w:val="TableParagraph"/>
              <w:ind w:left="148" w:right="135" w:hanging="1"/>
              <w:jc w:val="center"/>
              <w:rPr>
                <w:sz w:val="24"/>
              </w:rPr>
            </w:pPr>
            <w:r>
              <w:rPr>
                <w:spacing w:val="-2"/>
                <w:sz w:val="24"/>
              </w:rPr>
              <w:t xml:space="preserve">Единица измерени </w:t>
            </w:r>
            <w:r>
              <w:rPr>
                <w:spacing w:val="-10"/>
                <w:sz w:val="24"/>
              </w:rPr>
              <w:t>я</w:t>
            </w:r>
          </w:p>
        </w:tc>
        <w:tc>
          <w:tcPr>
            <w:tcW w:w="2523" w:type="dxa"/>
            <w:gridSpan w:val="2"/>
          </w:tcPr>
          <w:p w:rsidR="00AC7DD6" w:rsidRDefault="00466DA9">
            <w:pPr>
              <w:pStyle w:val="TableParagraph"/>
              <w:spacing w:line="276" w:lineRule="exact"/>
              <w:ind w:left="703" w:right="456" w:hanging="236"/>
              <w:rPr>
                <w:sz w:val="24"/>
              </w:rPr>
            </w:pPr>
            <w:r>
              <w:rPr>
                <w:spacing w:val="-2"/>
                <w:sz w:val="24"/>
              </w:rPr>
              <w:t>Существующее положение</w:t>
            </w:r>
          </w:p>
        </w:tc>
        <w:tc>
          <w:tcPr>
            <w:tcW w:w="2519" w:type="dxa"/>
            <w:gridSpan w:val="2"/>
          </w:tcPr>
          <w:p w:rsidR="00AC7DD6" w:rsidRDefault="00466DA9">
            <w:pPr>
              <w:pStyle w:val="TableParagraph"/>
              <w:spacing w:line="275" w:lineRule="exact"/>
              <w:ind w:left="235"/>
              <w:rPr>
                <w:sz w:val="24"/>
              </w:rPr>
            </w:pPr>
            <w:r>
              <w:rPr>
                <w:sz w:val="24"/>
              </w:rPr>
              <w:t>Проектное</w:t>
            </w:r>
            <w:r>
              <w:rPr>
                <w:spacing w:val="-2"/>
                <w:sz w:val="24"/>
              </w:rPr>
              <w:t xml:space="preserve"> решение</w:t>
            </w:r>
          </w:p>
        </w:tc>
      </w:tr>
      <w:tr w:rsidR="00AC7DD6">
        <w:trPr>
          <w:trHeight w:val="551"/>
        </w:trPr>
        <w:tc>
          <w:tcPr>
            <w:tcW w:w="3497" w:type="dxa"/>
            <w:vMerge/>
            <w:tcBorders>
              <w:top w:val="nil"/>
            </w:tcBorders>
          </w:tcPr>
          <w:p w:rsidR="00AC7DD6" w:rsidRDefault="00AC7DD6">
            <w:pPr>
              <w:rPr>
                <w:sz w:val="2"/>
                <w:szCs w:val="2"/>
              </w:rPr>
            </w:pPr>
          </w:p>
        </w:tc>
        <w:tc>
          <w:tcPr>
            <w:tcW w:w="1260" w:type="dxa"/>
            <w:vMerge/>
            <w:tcBorders>
              <w:top w:val="nil"/>
            </w:tcBorders>
          </w:tcPr>
          <w:p w:rsidR="00AC7DD6" w:rsidRDefault="00AC7DD6">
            <w:pPr>
              <w:rPr>
                <w:sz w:val="2"/>
                <w:szCs w:val="2"/>
              </w:rPr>
            </w:pPr>
          </w:p>
        </w:tc>
        <w:tc>
          <w:tcPr>
            <w:tcW w:w="1260" w:type="dxa"/>
          </w:tcPr>
          <w:p w:rsidR="00AC7DD6" w:rsidRDefault="00466DA9">
            <w:pPr>
              <w:pStyle w:val="TableParagraph"/>
              <w:spacing w:line="276" w:lineRule="exact"/>
              <w:ind w:left="569" w:right="94" w:hanging="452"/>
              <w:rPr>
                <w:sz w:val="24"/>
              </w:rPr>
            </w:pPr>
            <w:r>
              <w:rPr>
                <w:spacing w:val="-2"/>
                <w:sz w:val="24"/>
              </w:rPr>
              <w:t xml:space="preserve">количеств </w:t>
            </w:r>
            <w:r>
              <w:rPr>
                <w:spacing w:val="-10"/>
                <w:sz w:val="24"/>
              </w:rPr>
              <w:t>о</w:t>
            </w:r>
          </w:p>
        </w:tc>
        <w:tc>
          <w:tcPr>
            <w:tcW w:w="1263" w:type="dxa"/>
          </w:tcPr>
          <w:p w:rsidR="00AC7DD6" w:rsidRDefault="00466DA9">
            <w:pPr>
              <w:pStyle w:val="TableParagraph"/>
              <w:spacing w:line="275" w:lineRule="exact"/>
              <w:ind w:left="211"/>
              <w:rPr>
                <w:sz w:val="24"/>
              </w:rPr>
            </w:pPr>
            <w:r>
              <w:rPr>
                <w:spacing w:val="-2"/>
                <w:sz w:val="24"/>
              </w:rPr>
              <w:t>процент</w:t>
            </w:r>
          </w:p>
        </w:tc>
        <w:tc>
          <w:tcPr>
            <w:tcW w:w="1258" w:type="dxa"/>
          </w:tcPr>
          <w:p w:rsidR="00AC7DD6" w:rsidRDefault="00466DA9">
            <w:pPr>
              <w:pStyle w:val="TableParagraph"/>
              <w:spacing w:line="276" w:lineRule="exact"/>
              <w:ind w:left="566" w:right="97" w:hanging="454"/>
              <w:rPr>
                <w:sz w:val="24"/>
              </w:rPr>
            </w:pPr>
            <w:r>
              <w:rPr>
                <w:spacing w:val="-2"/>
                <w:sz w:val="24"/>
              </w:rPr>
              <w:t xml:space="preserve">количеств </w:t>
            </w:r>
            <w:r>
              <w:rPr>
                <w:spacing w:val="-10"/>
                <w:sz w:val="24"/>
              </w:rPr>
              <w:t>о</w:t>
            </w:r>
          </w:p>
        </w:tc>
        <w:tc>
          <w:tcPr>
            <w:tcW w:w="1261" w:type="dxa"/>
          </w:tcPr>
          <w:p w:rsidR="00AC7DD6" w:rsidRDefault="00466DA9">
            <w:pPr>
              <w:pStyle w:val="TableParagraph"/>
              <w:spacing w:line="275" w:lineRule="exact"/>
              <w:ind w:left="211"/>
              <w:rPr>
                <w:sz w:val="24"/>
              </w:rPr>
            </w:pPr>
            <w:r>
              <w:rPr>
                <w:spacing w:val="-2"/>
                <w:sz w:val="24"/>
              </w:rPr>
              <w:t>процент</w:t>
            </w:r>
          </w:p>
        </w:tc>
      </w:tr>
      <w:tr w:rsidR="00AC7DD6">
        <w:trPr>
          <w:trHeight w:val="4968"/>
        </w:trPr>
        <w:tc>
          <w:tcPr>
            <w:tcW w:w="3497" w:type="dxa"/>
          </w:tcPr>
          <w:p w:rsidR="00AC7DD6" w:rsidRDefault="00466DA9">
            <w:pPr>
              <w:pStyle w:val="TableParagraph"/>
              <w:ind w:left="107" w:right="542"/>
              <w:rPr>
                <w:sz w:val="24"/>
              </w:rPr>
            </w:pPr>
            <w:r>
              <w:rPr>
                <w:sz w:val="24"/>
              </w:rPr>
              <w:t xml:space="preserve">Территорияжилогорайона, </w:t>
            </w:r>
            <w:r>
              <w:rPr>
                <w:spacing w:val="-2"/>
                <w:sz w:val="24"/>
              </w:rPr>
              <w:t>всего</w:t>
            </w:r>
          </w:p>
          <w:p w:rsidR="00AC7DD6" w:rsidRDefault="00466DA9">
            <w:pPr>
              <w:pStyle w:val="TableParagraph"/>
              <w:ind w:left="107"/>
              <w:rPr>
                <w:sz w:val="24"/>
              </w:rPr>
            </w:pPr>
            <w:r>
              <w:rPr>
                <w:sz w:val="24"/>
              </w:rPr>
              <w:t>втом</w:t>
            </w:r>
            <w:r>
              <w:rPr>
                <w:spacing w:val="-2"/>
                <w:sz w:val="24"/>
              </w:rPr>
              <w:t>числе:</w:t>
            </w:r>
          </w:p>
          <w:p w:rsidR="00AC7DD6" w:rsidRDefault="00466DA9">
            <w:pPr>
              <w:pStyle w:val="TableParagraph"/>
              <w:ind w:left="107" w:right="659"/>
              <w:rPr>
                <w:sz w:val="24"/>
              </w:rPr>
            </w:pPr>
            <w:r>
              <w:rPr>
                <w:sz w:val="24"/>
              </w:rPr>
              <w:t xml:space="preserve">территориимикрорайонов </w:t>
            </w:r>
            <w:r>
              <w:rPr>
                <w:spacing w:val="-2"/>
                <w:sz w:val="24"/>
              </w:rPr>
              <w:t>(кварталов)</w:t>
            </w:r>
          </w:p>
          <w:p w:rsidR="00AC7DD6" w:rsidRDefault="00466DA9">
            <w:pPr>
              <w:pStyle w:val="TableParagraph"/>
              <w:ind w:left="107" w:right="126"/>
              <w:rPr>
                <w:sz w:val="24"/>
              </w:rPr>
            </w:pPr>
            <w:r>
              <w:rPr>
                <w:sz w:val="24"/>
              </w:rPr>
              <w:t xml:space="preserve">территории общего пользованияжилогорайона, </w:t>
            </w:r>
            <w:r>
              <w:rPr>
                <w:spacing w:val="-2"/>
                <w:sz w:val="24"/>
              </w:rPr>
              <w:t>всего</w:t>
            </w:r>
          </w:p>
          <w:p w:rsidR="00AC7DD6" w:rsidRDefault="00466DA9">
            <w:pPr>
              <w:pStyle w:val="TableParagraph"/>
              <w:ind w:left="107" w:right="1124"/>
              <w:rPr>
                <w:sz w:val="24"/>
              </w:rPr>
            </w:pPr>
            <w:r>
              <w:rPr>
                <w:sz w:val="24"/>
              </w:rPr>
              <w:t xml:space="preserve">участки объектов </w:t>
            </w:r>
            <w:r>
              <w:rPr>
                <w:spacing w:val="-2"/>
                <w:sz w:val="24"/>
              </w:rPr>
              <w:t>культурно-бытовогои</w:t>
            </w:r>
          </w:p>
          <w:p w:rsidR="00AC7DD6" w:rsidRDefault="00466DA9">
            <w:pPr>
              <w:pStyle w:val="TableParagraph"/>
              <w:ind w:left="107" w:right="126"/>
              <w:rPr>
                <w:sz w:val="24"/>
              </w:rPr>
            </w:pPr>
            <w:r>
              <w:rPr>
                <w:spacing w:val="-2"/>
                <w:sz w:val="24"/>
              </w:rPr>
              <w:t xml:space="preserve">коммунальногообслуживания </w:t>
            </w:r>
            <w:r>
              <w:rPr>
                <w:sz w:val="24"/>
              </w:rPr>
              <w:t xml:space="preserve">участки зеленых насаждений участки спортивных </w:t>
            </w:r>
            <w:r>
              <w:rPr>
                <w:spacing w:val="-2"/>
                <w:sz w:val="24"/>
              </w:rPr>
              <w:t>сооружений</w:t>
            </w:r>
          </w:p>
          <w:p w:rsidR="00AC7DD6" w:rsidRDefault="00466DA9">
            <w:pPr>
              <w:pStyle w:val="TableParagraph"/>
              <w:ind w:left="107" w:right="542"/>
              <w:rPr>
                <w:sz w:val="24"/>
              </w:rPr>
            </w:pPr>
            <w:r>
              <w:rPr>
                <w:spacing w:val="-2"/>
                <w:sz w:val="24"/>
              </w:rPr>
              <w:t xml:space="preserve">участкигаражей-стоянок </w:t>
            </w:r>
            <w:r>
              <w:rPr>
                <w:sz w:val="24"/>
              </w:rPr>
              <w:t xml:space="preserve">улицы, площади </w:t>
            </w:r>
            <w:r>
              <w:rPr>
                <w:spacing w:val="-2"/>
                <w:sz w:val="24"/>
              </w:rPr>
              <w:t>автостоянки</w:t>
            </w:r>
          </w:p>
          <w:p w:rsidR="00AC7DD6" w:rsidRDefault="00466DA9">
            <w:pPr>
              <w:pStyle w:val="TableParagraph"/>
              <w:spacing w:line="257" w:lineRule="exact"/>
              <w:ind w:left="107"/>
              <w:rPr>
                <w:sz w:val="24"/>
              </w:rPr>
            </w:pPr>
            <w:r>
              <w:rPr>
                <w:sz w:val="24"/>
              </w:rPr>
              <w:t>прочие</w:t>
            </w:r>
            <w:r>
              <w:rPr>
                <w:spacing w:val="-2"/>
                <w:sz w:val="24"/>
              </w:rPr>
              <w:t>территории</w:t>
            </w:r>
          </w:p>
        </w:tc>
        <w:tc>
          <w:tcPr>
            <w:tcW w:w="1260" w:type="dxa"/>
          </w:tcPr>
          <w:p w:rsidR="00AC7DD6" w:rsidRDefault="00AC7DD6">
            <w:pPr>
              <w:pStyle w:val="TableParagraph"/>
              <w:rPr>
                <w:sz w:val="24"/>
              </w:rPr>
            </w:pPr>
          </w:p>
        </w:tc>
        <w:tc>
          <w:tcPr>
            <w:tcW w:w="1260" w:type="dxa"/>
          </w:tcPr>
          <w:p w:rsidR="00AC7DD6" w:rsidRDefault="00AC7DD6">
            <w:pPr>
              <w:pStyle w:val="TableParagraph"/>
              <w:rPr>
                <w:sz w:val="24"/>
              </w:rPr>
            </w:pPr>
          </w:p>
        </w:tc>
        <w:tc>
          <w:tcPr>
            <w:tcW w:w="1263" w:type="dxa"/>
          </w:tcPr>
          <w:p w:rsidR="00AC7DD6" w:rsidRDefault="00AC7DD6">
            <w:pPr>
              <w:pStyle w:val="TableParagraph"/>
              <w:rPr>
                <w:sz w:val="24"/>
              </w:rPr>
            </w:pPr>
          </w:p>
        </w:tc>
        <w:tc>
          <w:tcPr>
            <w:tcW w:w="1258" w:type="dxa"/>
          </w:tcPr>
          <w:p w:rsidR="00AC7DD6" w:rsidRDefault="00AC7DD6">
            <w:pPr>
              <w:pStyle w:val="TableParagraph"/>
              <w:rPr>
                <w:sz w:val="24"/>
              </w:rPr>
            </w:pPr>
          </w:p>
        </w:tc>
        <w:tc>
          <w:tcPr>
            <w:tcW w:w="1261" w:type="dxa"/>
          </w:tcPr>
          <w:p w:rsidR="00AC7DD6" w:rsidRDefault="00AC7DD6">
            <w:pPr>
              <w:pStyle w:val="TableParagraph"/>
              <w:rPr>
                <w:sz w:val="24"/>
              </w:rPr>
            </w:pPr>
          </w:p>
        </w:tc>
      </w:tr>
    </w:tbl>
    <w:p w:rsidR="00AC7DD6" w:rsidRDefault="00AC7DD6">
      <w:pPr>
        <w:pStyle w:val="a3"/>
        <w:ind w:left="0" w:firstLine="0"/>
        <w:jc w:val="left"/>
        <w:rPr>
          <w:b/>
          <w:sz w:val="24"/>
        </w:rPr>
      </w:pPr>
    </w:p>
    <w:p w:rsidR="00AC7DD6" w:rsidRDefault="00B77123">
      <w:pPr>
        <w:spacing w:line="480" w:lineRule="auto"/>
        <w:ind w:left="1480" w:right="553" w:firstLine="7398"/>
        <w:rPr>
          <w:b/>
          <w:sz w:val="28"/>
        </w:rPr>
      </w:pPr>
      <w:r w:rsidRPr="00B77123">
        <w:rPr>
          <w:noProof/>
          <w:lang w:eastAsia="ru-RU"/>
        </w:rPr>
        <w:pict>
          <v:shape id="docshape13" o:spid="_x0000_s1029" type="#_x0000_t202" style="position:absolute;left:0;text-align:left;margin-left:73.6pt;margin-top:62.15pt;width:492.1pt;height:278.35pt;z-index:15731200;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78"/>
                    <w:gridCol w:w="2384"/>
                    <w:gridCol w:w="1373"/>
                    <w:gridCol w:w="1536"/>
                    <w:gridCol w:w="2561"/>
                  </w:tblGrid>
                  <w:tr w:rsidR="00606C3F">
                    <w:trPr>
                      <w:trHeight w:val="551"/>
                    </w:trPr>
                    <w:tc>
                      <w:tcPr>
                        <w:tcW w:w="1978" w:type="dxa"/>
                        <w:vMerge w:val="restart"/>
                      </w:tcPr>
                      <w:p w:rsidR="00606C3F" w:rsidRDefault="00606C3F">
                        <w:pPr>
                          <w:pStyle w:val="TableParagraph"/>
                          <w:spacing w:line="275" w:lineRule="exact"/>
                          <w:ind w:left="170"/>
                          <w:rPr>
                            <w:sz w:val="24"/>
                          </w:rPr>
                        </w:pPr>
                        <w:r>
                          <w:rPr>
                            <w:sz w:val="24"/>
                          </w:rPr>
                          <w:t>Тип</w:t>
                        </w:r>
                        <w:r>
                          <w:rPr>
                            <w:spacing w:val="-2"/>
                            <w:sz w:val="24"/>
                          </w:rPr>
                          <w:t>территории</w:t>
                        </w:r>
                      </w:p>
                    </w:tc>
                    <w:tc>
                      <w:tcPr>
                        <w:tcW w:w="2384" w:type="dxa"/>
                        <w:vMerge w:val="restart"/>
                      </w:tcPr>
                      <w:p w:rsidR="00606C3F" w:rsidRDefault="00606C3F">
                        <w:pPr>
                          <w:pStyle w:val="TableParagraph"/>
                          <w:ind w:left="331" w:right="298" w:hanging="22"/>
                          <w:rPr>
                            <w:sz w:val="24"/>
                          </w:rPr>
                        </w:pPr>
                        <w:r>
                          <w:rPr>
                            <w:sz w:val="24"/>
                          </w:rPr>
                          <w:t>Типжилогодома (этажность1-</w:t>
                        </w:r>
                        <w:r>
                          <w:rPr>
                            <w:spacing w:val="-5"/>
                            <w:sz w:val="24"/>
                          </w:rPr>
                          <w:t>3)</w:t>
                        </w:r>
                      </w:p>
                    </w:tc>
                    <w:tc>
                      <w:tcPr>
                        <w:tcW w:w="2909" w:type="dxa"/>
                        <w:gridSpan w:val="2"/>
                      </w:tcPr>
                      <w:p w:rsidR="00606C3F" w:rsidRDefault="00606C3F">
                        <w:pPr>
                          <w:pStyle w:val="TableParagraph"/>
                          <w:spacing w:line="276" w:lineRule="exact"/>
                          <w:ind w:left="841" w:right="142" w:hanging="682"/>
                          <w:rPr>
                            <w:sz w:val="24"/>
                          </w:rPr>
                        </w:pPr>
                        <w:r>
                          <w:rPr>
                            <w:sz w:val="24"/>
                          </w:rPr>
                          <w:t>Площадьприквартирных участков, га</w:t>
                        </w:r>
                      </w:p>
                    </w:tc>
                    <w:tc>
                      <w:tcPr>
                        <w:tcW w:w="2561" w:type="dxa"/>
                        <w:vMerge w:val="restart"/>
                      </w:tcPr>
                      <w:p w:rsidR="00606C3F" w:rsidRDefault="00606C3F">
                        <w:pPr>
                          <w:pStyle w:val="TableParagraph"/>
                          <w:ind w:left="118" w:right="104"/>
                          <w:jc w:val="center"/>
                          <w:rPr>
                            <w:sz w:val="24"/>
                          </w:rPr>
                        </w:pPr>
                        <w:r>
                          <w:rPr>
                            <w:spacing w:val="-2"/>
                            <w:sz w:val="24"/>
                          </w:rPr>
                          <w:t xml:space="preserve">Функционально-типол </w:t>
                        </w:r>
                        <w:r>
                          <w:rPr>
                            <w:sz w:val="24"/>
                          </w:rPr>
                          <w:t xml:space="preserve">огические признаки </w:t>
                        </w:r>
                        <w:r>
                          <w:rPr>
                            <w:spacing w:val="-2"/>
                            <w:sz w:val="24"/>
                          </w:rPr>
                          <w:t>участка</w:t>
                        </w:r>
                      </w:p>
                      <w:p w:rsidR="00606C3F" w:rsidRDefault="00606C3F">
                        <w:pPr>
                          <w:pStyle w:val="TableParagraph"/>
                          <w:spacing w:line="257" w:lineRule="exact"/>
                          <w:ind w:left="116" w:right="104"/>
                          <w:jc w:val="center"/>
                          <w:rPr>
                            <w:sz w:val="24"/>
                          </w:rPr>
                        </w:pPr>
                        <w:r>
                          <w:rPr>
                            <w:spacing w:val="-2"/>
                            <w:sz w:val="24"/>
                          </w:rPr>
                          <w:t>(кромепроживания)</w:t>
                        </w:r>
                      </w:p>
                    </w:tc>
                  </w:tr>
                  <w:tr w:rsidR="00606C3F">
                    <w:trPr>
                      <w:trHeight w:val="542"/>
                    </w:trPr>
                    <w:tc>
                      <w:tcPr>
                        <w:tcW w:w="1978" w:type="dxa"/>
                        <w:vMerge/>
                        <w:tcBorders>
                          <w:top w:val="nil"/>
                        </w:tcBorders>
                      </w:tcPr>
                      <w:p w:rsidR="00606C3F" w:rsidRDefault="00606C3F">
                        <w:pPr>
                          <w:rPr>
                            <w:sz w:val="2"/>
                            <w:szCs w:val="2"/>
                          </w:rPr>
                        </w:pPr>
                      </w:p>
                    </w:tc>
                    <w:tc>
                      <w:tcPr>
                        <w:tcW w:w="2384" w:type="dxa"/>
                        <w:vMerge/>
                        <w:tcBorders>
                          <w:top w:val="nil"/>
                        </w:tcBorders>
                      </w:tcPr>
                      <w:p w:rsidR="00606C3F" w:rsidRDefault="00606C3F">
                        <w:pPr>
                          <w:rPr>
                            <w:sz w:val="2"/>
                            <w:szCs w:val="2"/>
                          </w:rPr>
                        </w:pPr>
                      </w:p>
                    </w:tc>
                    <w:tc>
                      <w:tcPr>
                        <w:tcW w:w="1373" w:type="dxa"/>
                      </w:tcPr>
                      <w:p w:rsidR="00606C3F" w:rsidRDefault="00606C3F">
                        <w:pPr>
                          <w:pStyle w:val="TableParagraph"/>
                          <w:spacing w:line="275" w:lineRule="exact"/>
                          <w:ind w:left="221" w:right="217"/>
                          <w:jc w:val="center"/>
                          <w:rPr>
                            <w:sz w:val="24"/>
                          </w:rPr>
                        </w:pPr>
                        <w:r>
                          <w:rPr>
                            <w:sz w:val="24"/>
                          </w:rPr>
                          <w:t xml:space="preserve">не </w:t>
                        </w:r>
                        <w:r>
                          <w:rPr>
                            <w:spacing w:val="-2"/>
                            <w:sz w:val="24"/>
                          </w:rPr>
                          <w:t>менее</w:t>
                        </w:r>
                      </w:p>
                    </w:tc>
                    <w:tc>
                      <w:tcPr>
                        <w:tcW w:w="1536" w:type="dxa"/>
                      </w:tcPr>
                      <w:p w:rsidR="00606C3F" w:rsidRDefault="00606C3F">
                        <w:pPr>
                          <w:pStyle w:val="TableParagraph"/>
                          <w:spacing w:line="275" w:lineRule="exact"/>
                          <w:ind w:left="166" w:right="159"/>
                          <w:jc w:val="center"/>
                          <w:rPr>
                            <w:sz w:val="24"/>
                          </w:rPr>
                        </w:pPr>
                        <w:r>
                          <w:rPr>
                            <w:sz w:val="24"/>
                          </w:rPr>
                          <w:t>не</w:t>
                        </w:r>
                        <w:r>
                          <w:rPr>
                            <w:spacing w:val="-2"/>
                            <w:sz w:val="24"/>
                          </w:rPr>
                          <w:t xml:space="preserve"> более</w:t>
                        </w:r>
                      </w:p>
                    </w:tc>
                    <w:tc>
                      <w:tcPr>
                        <w:tcW w:w="2561" w:type="dxa"/>
                        <w:vMerge/>
                        <w:tcBorders>
                          <w:top w:val="nil"/>
                        </w:tcBorders>
                      </w:tcPr>
                      <w:p w:rsidR="00606C3F" w:rsidRDefault="00606C3F">
                        <w:pPr>
                          <w:rPr>
                            <w:sz w:val="2"/>
                            <w:szCs w:val="2"/>
                          </w:rPr>
                        </w:pPr>
                      </w:p>
                    </w:tc>
                  </w:tr>
                  <w:tr w:rsidR="00606C3F">
                    <w:trPr>
                      <w:trHeight w:val="1379"/>
                    </w:trPr>
                    <w:tc>
                      <w:tcPr>
                        <w:tcW w:w="1978" w:type="dxa"/>
                        <w:vMerge w:val="restart"/>
                      </w:tcPr>
                      <w:p w:rsidR="00606C3F" w:rsidRDefault="00606C3F">
                        <w:pPr>
                          <w:pStyle w:val="TableParagraph"/>
                          <w:ind w:left="107"/>
                          <w:rPr>
                            <w:sz w:val="24"/>
                          </w:rPr>
                        </w:pPr>
                        <w:r>
                          <w:rPr>
                            <w:sz w:val="24"/>
                          </w:rPr>
                          <w:t xml:space="preserve">ТипБ-жилые </w:t>
                        </w:r>
                        <w:r>
                          <w:rPr>
                            <w:spacing w:val="-2"/>
                            <w:sz w:val="24"/>
                          </w:rPr>
                          <w:t>образования сельских поселений</w:t>
                        </w:r>
                      </w:p>
                    </w:tc>
                    <w:tc>
                      <w:tcPr>
                        <w:tcW w:w="2384" w:type="dxa"/>
                      </w:tcPr>
                      <w:p w:rsidR="00606C3F" w:rsidRDefault="00606C3F">
                        <w:pPr>
                          <w:pStyle w:val="TableParagraph"/>
                          <w:spacing w:line="276" w:lineRule="exact"/>
                          <w:ind w:left="104" w:right="117"/>
                          <w:rPr>
                            <w:sz w:val="24"/>
                          </w:rPr>
                        </w:pPr>
                        <w:r>
                          <w:rPr>
                            <w:sz w:val="24"/>
                          </w:rPr>
                          <w:t xml:space="preserve">усадебные дома, в томчислесместами приложения труда (включая площадь </w:t>
                        </w:r>
                        <w:r>
                          <w:rPr>
                            <w:spacing w:val="-2"/>
                            <w:sz w:val="24"/>
                          </w:rPr>
                          <w:t>застройки)</w:t>
                        </w:r>
                      </w:p>
                    </w:tc>
                    <w:tc>
                      <w:tcPr>
                        <w:tcW w:w="1373" w:type="dxa"/>
                      </w:tcPr>
                      <w:p w:rsidR="00606C3F" w:rsidRDefault="00606C3F">
                        <w:pPr>
                          <w:pStyle w:val="TableParagraph"/>
                          <w:spacing w:line="275" w:lineRule="exact"/>
                          <w:ind w:left="221" w:right="215"/>
                          <w:jc w:val="center"/>
                          <w:rPr>
                            <w:sz w:val="24"/>
                          </w:rPr>
                        </w:pPr>
                        <w:r>
                          <w:rPr>
                            <w:spacing w:val="-5"/>
                            <w:sz w:val="24"/>
                          </w:rPr>
                          <w:t>0,1</w:t>
                        </w:r>
                      </w:p>
                    </w:tc>
                    <w:tc>
                      <w:tcPr>
                        <w:tcW w:w="1536" w:type="dxa"/>
                      </w:tcPr>
                      <w:p w:rsidR="00606C3F" w:rsidRDefault="00606C3F">
                        <w:pPr>
                          <w:pStyle w:val="TableParagraph"/>
                          <w:spacing w:line="275" w:lineRule="exact"/>
                          <w:ind w:left="165" w:right="159"/>
                          <w:jc w:val="center"/>
                          <w:rPr>
                            <w:sz w:val="24"/>
                          </w:rPr>
                        </w:pPr>
                        <w:r>
                          <w:rPr>
                            <w:spacing w:val="-5"/>
                            <w:sz w:val="24"/>
                          </w:rPr>
                          <w:t>0,5</w:t>
                        </w:r>
                      </w:p>
                    </w:tc>
                    <w:tc>
                      <w:tcPr>
                        <w:tcW w:w="2561" w:type="dxa"/>
                        <w:vMerge w:val="restart"/>
                      </w:tcPr>
                      <w:p w:rsidR="00606C3F" w:rsidRDefault="00606C3F">
                        <w:pPr>
                          <w:pStyle w:val="TableParagraph"/>
                          <w:ind w:left="107" w:right="118"/>
                          <w:rPr>
                            <w:sz w:val="24"/>
                          </w:rPr>
                        </w:pPr>
                        <w:r>
                          <w:rPr>
                            <w:sz w:val="24"/>
                          </w:rPr>
                          <w:t xml:space="preserve">ведение развитого товарного личного </w:t>
                        </w:r>
                        <w:r>
                          <w:rPr>
                            <w:spacing w:val="-2"/>
                            <w:sz w:val="24"/>
                          </w:rPr>
                          <w:t xml:space="preserve">подсобногохозяйства, сельскохозяйственног </w:t>
                        </w:r>
                        <w:r>
                          <w:rPr>
                            <w:sz w:val="24"/>
                          </w:rPr>
                          <w:t xml:space="preserve">о производства, </w:t>
                        </w:r>
                        <w:r>
                          <w:rPr>
                            <w:spacing w:val="-2"/>
                            <w:sz w:val="24"/>
                          </w:rPr>
                          <w:t xml:space="preserve">садоводство, </w:t>
                        </w:r>
                        <w:r>
                          <w:rPr>
                            <w:sz w:val="24"/>
                          </w:rPr>
                          <w:t>огородничество,игры детей, отдых</w:t>
                        </w:r>
                      </w:p>
                    </w:tc>
                  </w:tr>
                  <w:tr w:rsidR="00606C3F">
                    <w:trPr>
                      <w:trHeight w:val="1104"/>
                    </w:trPr>
                    <w:tc>
                      <w:tcPr>
                        <w:tcW w:w="1978" w:type="dxa"/>
                        <w:vMerge/>
                        <w:tcBorders>
                          <w:top w:val="nil"/>
                        </w:tcBorders>
                      </w:tcPr>
                      <w:p w:rsidR="00606C3F" w:rsidRDefault="00606C3F">
                        <w:pPr>
                          <w:rPr>
                            <w:sz w:val="2"/>
                            <w:szCs w:val="2"/>
                          </w:rPr>
                        </w:pPr>
                      </w:p>
                    </w:tc>
                    <w:tc>
                      <w:tcPr>
                        <w:tcW w:w="2384" w:type="dxa"/>
                      </w:tcPr>
                      <w:p w:rsidR="00606C3F" w:rsidRDefault="00606C3F">
                        <w:pPr>
                          <w:pStyle w:val="TableParagraph"/>
                          <w:ind w:left="104" w:right="596"/>
                          <w:rPr>
                            <w:sz w:val="24"/>
                          </w:rPr>
                        </w:pPr>
                        <w:r>
                          <w:rPr>
                            <w:spacing w:val="-2"/>
                            <w:sz w:val="24"/>
                          </w:rPr>
                          <w:t>одно-, двухквартирные</w:t>
                        </w:r>
                      </w:p>
                      <w:p w:rsidR="00606C3F" w:rsidRDefault="00606C3F">
                        <w:pPr>
                          <w:pStyle w:val="TableParagraph"/>
                          <w:spacing w:line="270" w:lineRule="atLeast"/>
                          <w:ind w:left="104"/>
                          <w:rPr>
                            <w:sz w:val="24"/>
                          </w:rPr>
                        </w:pPr>
                        <w:r>
                          <w:rPr>
                            <w:sz w:val="24"/>
                          </w:rPr>
                          <w:t>дома (включая площадьзастройки)</w:t>
                        </w:r>
                      </w:p>
                    </w:tc>
                    <w:tc>
                      <w:tcPr>
                        <w:tcW w:w="1373" w:type="dxa"/>
                      </w:tcPr>
                      <w:p w:rsidR="00606C3F" w:rsidRDefault="00606C3F">
                        <w:pPr>
                          <w:pStyle w:val="TableParagraph"/>
                          <w:spacing w:line="275" w:lineRule="exact"/>
                          <w:ind w:left="221" w:right="215"/>
                          <w:jc w:val="center"/>
                          <w:rPr>
                            <w:sz w:val="24"/>
                          </w:rPr>
                        </w:pPr>
                        <w:r>
                          <w:rPr>
                            <w:spacing w:val="-5"/>
                            <w:sz w:val="24"/>
                          </w:rPr>
                          <w:t>0,1</w:t>
                        </w:r>
                      </w:p>
                    </w:tc>
                    <w:tc>
                      <w:tcPr>
                        <w:tcW w:w="1536" w:type="dxa"/>
                      </w:tcPr>
                      <w:p w:rsidR="00606C3F" w:rsidRDefault="00606C3F">
                        <w:pPr>
                          <w:pStyle w:val="TableParagraph"/>
                          <w:spacing w:line="275" w:lineRule="exact"/>
                          <w:ind w:left="165" w:right="159"/>
                          <w:jc w:val="center"/>
                          <w:rPr>
                            <w:sz w:val="24"/>
                          </w:rPr>
                        </w:pPr>
                        <w:r>
                          <w:rPr>
                            <w:spacing w:val="-4"/>
                            <w:sz w:val="24"/>
                          </w:rPr>
                          <w:t>0,35</w:t>
                        </w:r>
                      </w:p>
                    </w:tc>
                    <w:tc>
                      <w:tcPr>
                        <w:tcW w:w="2561" w:type="dxa"/>
                        <w:vMerge/>
                        <w:tcBorders>
                          <w:top w:val="nil"/>
                        </w:tcBorders>
                      </w:tcPr>
                      <w:p w:rsidR="00606C3F" w:rsidRDefault="00606C3F">
                        <w:pPr>
                          <w:rPr>
                            <w:sz w:val="2"/>
                            <w:szCs w:val="2"/>
                          </w:rPr>
                        </w:pPr>
                      </w:p>
                    </w:tc>
                  </w:tr>
                  <w:tr w:rsidR="00606C3F">
                    <w:trPr>
                      <w:trHeight w:val="1931"/>
                    </w:trPr>
                    <w:tc>
                      <w:tcPr>
                        <w:tcW w:w="1978" w:type="dxa"/>
                        <w:vMerge/>
                        <w:tcBorders>
                          <w:top w:val="nil"/>
                        </w:tcBorders>
                      </w:tcPr>
                      <w:p w:rsidR="00606C3F" w:rsidRDefault="00606C3F">
                        <w:pPr>
                          <w:rPr>
                            <w:sz w:val="2"/>
                            <w:szCs w:val="2"/>
                          </w:rPr>
                        </w:pPr>
                      </w:p>
                    </w:tc>
                    <w:tc>
                      <w:tcPr>
                        <w:tcW w:w="2384" w:type="dxa"/>
                      </w:tcPr>
                      <w:p w:rsidR="00606C3F" w:rsidRDefault="00606C3F">
                        <w:pPr>
                          <w:pStyle w:val="TableParagraph"/>
                          <w:ind w:left="104"/>
                          <w:rPr>
                            <w:sz w:val="24"/>
                          </w:rPr>
                        </w:pPr>
                        <w:r>
                          <w:rPr>
                            <w:spacing w:val="-2"/>
                            <w:sz w:val="24"/>
                          </w:rPr>
                          <w:t xml:space="preserve">многоквартирные блокированныедома </w:t>
                        </w:r>
                        <w:r>
                          <w:rPr>
                            <w:sz w:val="24"/>
                          </w:rPr>
                          <w:t xml:space="preserve">(включая площадь </w:t>
                        </w:r>
                        <w:r>
                          <w:rPr>
                            <w:spacing w:val="-2"/>
                            <w:sz w:val="24"/>
                          </w:rPr>
                          <w:t>застройки)</w:t>
                        </w:r>
                      </w:p>
                    </w:tc>
                    <w:tc>
                      <w:tcPr>
                        <w:tcW w:w="1373" w:type="dxa"/>
                      </w:tcPr>
                      <w:p w:rsidR="00606C3F" w:rsidRDefault="00606C3F">
                        <w:pPr>
                          <w:pStyle w:val="TableParagraph"/>
                          <w:spacing w:line="275" w:lineRule="exact"/>
                          <w:ind w:left="221" w:right="215"/>
                          <w:jc w:val="center"/>
                          <w:rPr>
                            <w:sz w:val="24"/>
                          </w:rPr>
                        </w:pPr>
                        <w:r>
                          <w:rPr>
                            <w:spacing w:val="-4"/>
                            <w:sz w:val="24"/>
                          </w:rPr>
                          <w:t>0,04</w:t>
                        </w:r>
                      </w:p>
                    </w:tc>
                    <w:tc>
                      <w:tcPr>
                        <w:tcW w:w="1536" w:type="dxa"/>
                      </w:tcPr>
                      <w:p w:rsidR="00606C3F" w:rsidRDefault="00606C3F">
                        <w:pPr>
                          <w:pStyle w:val="TableParagraph"/>
                          <w:spacing w:line="275" w:lineRule="exact"/>
                          <w:ind w:left="165" w:right="159"/>
                          <w:jc w:val="center"/>
                          <w:rPr>
                            <w:sz w:val="24"/>
                          </w:rPr>
                        </w:pPr>
                        <w:r>
                          <w:rPr>
                            <w:spacing w:val="-4"/>
                            <w:sz w:val="24"/>
                          </w:rPr>
                          <w:t>0,08</w:t>
                        </w:r>
                      </w:p>
                    </w:tc>
                    <w:tc>
                      <w:tcPr>
                        <w:tcW w:w="2561" w:type="dxa"/>
                      </w:tcPr>
                      <w:p w:rsidR="00606C3F" w:rsidRDefault="00606C3F">
                        <w:pPr>
                          <w:pStyle w:val="TableParagraph"/>
                          <w:spacing w:line="276" w:lineRule="exact"/>
                          <w:ind w:left="107" w:right="167"/>
                          <w:rPr>
                            <w:sz w:val="24"/>
                          </w:rPr>
                        </w:pPr>
                        <w:r>
                          <w:rPr>
                            <w:spacing w:val="-2"/>
                            <w:sz w:val="24"/>
                          </w:rPr>
                          <w:t xml:space="preserve">ведение ограниченного </w:t>
                        </w:r>
                        <w:r>
                          <w:rPr>
                            <w:sz w:val="24"/>
                          </w:rPr>
                          <w:t xml:space="preserve">личного подсобного </w:t>
                        </w:r>
                        <w:r>
                          <w:rPr>
                            <w:spacing w:val="-2"/>
                            <w:sz w:val="24"/>
                          </w:rPr>
                          <w:t xml:space="preserve">хозяйства, садоводство, огородничество,игры </w:t>
                        </w:r>
                        <w:r>
                          <w:rPr>
                            <w:sz w:val="24"/>
                          </w:rPr>
                          <w:t>детей, отдых</w:t>
                        </w:r>
                      </w:p>
                    </w:tc>
                  </w:tr>
                </w:tbl>
                <w:p w:rsidR="00606C3F" w:rsidRDefault="00606C3F">
                  <w:pPr>
                    <w:pStyle w:val="a3"/>
                    <w:ind w:left="0" w:firstLine="0"/>
                    <w:jc w:val="left"/>
                  </w:pPr>
                </w:p>
              </w:txbxContent>
            </v:textbox>
            <w10:wrap anchorx="page"/>
          </v:shape>
        </w:pict>
      </w:r>
      <w:r w:rsidR="00466DA9">
        <w:rPr>
          <w:b/>
          <w:color w:val="25282E"/>
          <w:sz w:val="28"/>
        </w:rPr>
        <w:t>Таблица42 Размеры приусадебных и приквартирных земельных участков</w:t>
      </w: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spacing w:before="5"/>
        <w:ind w:left="0" w:firstLine="0"/>
        <w:jc w:val="left"/>
        <w:rPr>
          <w:b/>
          <w:sz w:val="24"/>
        </w:rPr>
      </w:pPr>
    </w:p>
    <w:p w:rsidR="00AC7DD6" w:rsidRDefault="00466DA9">
      <w:pPr>
        <w:ind w:left="1382"/>
        <w:rPr>
          <w:b/>
          <w:sz w:val="28"/>
        </w:rPr>
      </w:pPr>
      <w:r>
        <w:rPr>
          <w:b/>
          <w:color w:val="25282E"/>
          <w:spacing w:val="-2"/>
          <w:sz w:val="28"/>
        </w:rPr>
        <w:t>Примечания.</w:t>
      </w:r>
    </w:p>
    <w:p w:rsidR="00AC7DD6" w:rsidRDefault="00AC7DD6">
      <w:pPr>
        <w:rPr>
          <w:sz w:val="28"/>
        </w:rPr>
        <w:sectPr w:rsidR="00AC7DD6">
          <w:pgSz w:w="11910" w:h="16800"/>
          <w:pgMar w:top="1060" w:right="0" w:bottom="280" w:left="1040" w:header="720" w:footer="720" w:gutter="0"/>
          <w:cols w:space="720"/>
        </w:sectPr>
      </w:pPr>
    </w:p>
    <w:p w:rsidR="00AC7DD6" w:rsidRDefault="00466DA9">
      <w:pPr>
        <w:pStyle w:val="a4"/>
        <w:numPr>
          <w:ilvl w:val="0"/>
          <w:numId w:val="136"/>
        </w:numPr>
        <w:tabs>
          <w:tab w:val="left" w:pos="1682"/>
        </w:tabs>
        <w:spacing w:before="73"/>
        <w:ind w:right="560" w:firstLine="719"/>
        <w:rPr>
          <w:sz w:val="28"/>
        </w:rPr>
      </w:pPr>
      <w:r>
        <w:rPr>
          <w:sz w:val="28"/>
        </w:rPr>
        <w:lastRenderedPageBreak/>
        <w:t xml:space="preserve">В соответствии с </w:t>
      </w:r>
      <w:hyperlink r:id="rId16">
        <w:r>
          <w:rPr>
            <w:sz w:val="28"/>
          </w:rPr>
          <w:t xml:space="preserve">Федеральным законом </w:t>
        </w:r>
      </w:hyperlink>
      <w:r>
        <w:rPr>
          <w:sz w:val="28"/>
        </w:rPr>
        <w:t xml:space="preserve">от 7 июля 2003 года N112-ФЗ "О личном подсобном хозяйстве", а также с </w:t>
      </w:r>
      <w:hyperlink r:id="rId17">
        <w:r>
          <w:rPr>
            <w:sz w:val="28"/>
          </w:rPr>
          <w:t xml:space="preserve">Законом </w:t>
        </w:r>
      </w:hyperlink>
      <w:r>
        <w:rPr>
          <w:sz w:val="28"/>
        </w:rPr>
        <w:t>Краснодарского края от 7 июня 2004 года N721-КЗ "О государственной поддержке развития личных подсобных хозяйств на территории Краснодарского края" для ведения личного подсобного хозяйства могут использоваться земельный участок в границах населенного пункта (приусадебный земельный участок) в земельный участок за границами населенного пункта (полевой земельный участок).</w:t>
      </w:r>
    </w:p>
    <w:p w:rsidR="00AC7DD6" w:rsidRDefault="00466DA9">
      <w:pPr>
        <w:pStyle w:val="a4"/>
        <w:numPr>
          <w:ilvl w:val="0"/>
          <w:numId w:val="136"/>
        </w:numPr>
        <w:tabs>
          <w:tab w:val="left" w:pos="1783"/>
        </w:tabs>
        <w:spacing w:before="2"/>
        <w:ind w:firstLine="719"/>
        <w:rPr>
          <w:sz w:val="28"/>
        </w:rPr>
      </w:pPr>
      <w:r>
        <w:rPr>
          <w:sz w:val="28"/>
        </w:rPr>
        <w:t xml:space="preserve">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регламентом, строительных, экологических, санитарно-гигиенических, противопожарных и иных правил и нормативов. Параметры жилого дома, возводимого на приусадебном земельном участке, должны соответствовать параметрам объекта индивидуального жилищного строительства, указанным в </w:t>
      </w:r>
      <w:hyperlink r:id="rId18">
        <w:r>
          <w:rPr>
            <w:sz w:val="28"/>
          </w:rPr>
          <w:t>пункте 39 статьи 1</w:t>
        </w:r>
      </w:hyperlink>
      <w:r>
        <w:rPr>
          <w:sz w:val="28"/>
        </w:rPr>
        <w:t xml:space="preserve"> Градостроительного кодекса Российской Федерации.</w:t>
      </w:r>
    </w:p>
    <w:p w:rsidR="00AC7DD6" w:rsidRDefault="00466DA9">
      <w:pPr>
        <w:pStyle w:val="a4"/>
        <w:numPr>
          <w:ilvl w:val="0"/>
          <w:numId w:val="136"/>
        </w:numPr>
        <w:tabs>
          <w:tab w:val="left" w:pos="1800"/>
        </w:tabs>
        <w:ind w:right="560" w:firstLine="719"/>
        <w:rPr>
          <w:sz w:val="28"/>
        </w:rPr>
      </w:pPr>
      <w:r>
        <w:rPr>
          <w:sz w:val="28"/>
        </w:rPr>
        <w:t>Предельные (максимальные и минимальные) размеры земельных участков для ведения личного подсобного хозяйства, предоставляемых в собственность гражданам из находящихся п государственной или муниципальной собственности земель, устанавливаются нормативными правовымиактамиоргановместного самоуправлениясучетомнорм</w:t>
      </w:r>
      <w:r>
        <w:rPr>
          <w:spacing w:val="-2"/>
          <w:sz w:val="28"/>
        </w:rPr>
        <w:t>подраздела</w:t>
      </w:r>
    </w:p>
    <w:p w:rsidR="00AC7DD6" w:rsidRDefault="00466DA9">
      <w:pPr>
        <w:pStyle w:val="a4"/>
        <w:numPr>
          <w:ilvl w:val="1"/>
          <w:numId w:val="135"/>
        </w:numPr>
        <w:tabs>
          <w:tab w:val="left" w:pos="1087"/>
        </w:tabs>
        <w:ind w:right="562" w:firstLine="0"/>
        <w:rPr>
          <w:sz w:val="28"/>
        </w:rPr>
      </w:pPr>
      <w:r>
        <w:rPr>
          <w:sz w:val="28"/>
        </w:rPr>
        <w:t>"Зоны,предназначенныедляведенияличногоподсобноюхозяйства"раздела 6 "Зоны сельскохозяйственного использования" настоящих Нормативов.</w:t>
      </w:r>
    </w:p>
    <w:p w:rsidR="00AC7DD6" w:rsidRDefault="00AC7DD6">
      <w:pPr>
        <w:pStyle w:val="a3"/>
        <w:ind w:left="0" w:firstLine="0"/>
        <w:jc w:val="left"/>
      </w:pPr>
    </w:p>
    <w:p w:rsidR="00AC7DD6" w:rsidRDefault="00466DA9">
      <w:pPr>
        <w:ind w:right="560"/>
        <w:jc w:val="right"/>
        <w:rPr>
          <w:b/>
          <w:sz w:val="28"/>
        </w:rPr>
      </w:pPr>
      <w:r>
        <w:rPr>
          <w:b/>
          <w:color w:val="25282E"/>
          <w:spacing w:val="-2"/>
          <w:sz w:val="28"/>
        </w:rPr>
        <w:t>Таблица</w:t>
      </w:r>
      <w:r>
        <w:rPr>
          <w:b/>
          <w:color w:val="25282E"/>
          <w:spacing w:val="-5"/>
          <w:sz w:val="28"/>
        </w:rPr>
        <w:t>44</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39"/>
        <w:gridCol w:w="1011"/>
        <w:gridCol w:w="1039"/>
        <w:gridCol w:w="1015"/>
        <w:gridCol w:w="873"/>
        <w:gridCol w:w="1017"/>
        <w:gridCol w:w="1015"/>
        <w:gridCol w:w="1012"/>
        <w:gridCol w:w="1039"/>
      </w:tblGrid>
      <w:tr w:rsidR="00AC7DD6">
        <w:trPr>
          <w:trHeight w:val="277"/>
        </w:trPr>
        <w:tc>
          <w:tcPr>
            <w:tcW w:w="1939" w:type="dxa"/>
            <w:vMerge w:val="restart"/>
          </w:tcPr>
          <w:p w:rsidR="00AC7DD6" w:rsidRDefault="00466DA9">
            <w:pPr>
              <w:pStyle w:val="TableParagraph"/>
              <w:spacing w:before="1"/>
              <w:ind w:left="491"/>
              <w:rPr>
                <w:sz w:val="24"/>
              </w:rPr>
            </w:pPr>
            <w:r>
              <w:rPr>
                <w:sz w:val="24"/>
              </w:rPr>
              <w:t>Тип</w:t>
            </w:r>
            <w:r>
              <w:rPr>
                <w:spacing w:val="-4"/>
                <w:sz w:val="24"/>
              </w:rPr>
              <w:t xml:space="preserve"> дома</w:t>
            </w:r>
          </w:p>
        </w:tc>
        <w:tc>
          <w:tcPr>
            <w:tcW w:w="8021" w:type="dxa"/>
            <w:gridSpan w:val="8"/>
          </w:tcPr>
          <w:p w:rsidR="00AC7DD6" w:rsidRDefault="00466DA9">
            <w:pPr>
              <w:pStyle w:val="TableParagraph"/>
              <w:spacing w:before="1" w:line="257" w:lineRule="exact"/>
              <w:ind w:left="715"/>
              <w:rPr>
                <w:sz w:val="24"/>
              </w:rPr>
            </w:pPr>
            <w:r>
              <w:rPr>
                <w:sz w:val="24"/>
              </w:rPr>
              <w:t>Плотностьнаселения(чел./га)присреднемразмересемьи</w:t>
            </w:r>
            <w:r>
              <w:rPr>
                <w:spacing w:val="-2"/>
                <w:sz w:val="24"/>
              </w:rPr>
              <w:t>(чел.)</w:t>
            </w:r>
          </w:p>
        </w:tc>
      </w:tr>
      <w:tr w:rsidR="00AC7DD6">
        <w:trPr>
          <w:trHeight w:val="275"/>
        </w:trPr>
        <w:tc>
          <w:tcPr>
            <w:tcW w:w="1939" w:type="dxa"/>
            <w:vMerge/>
            <w:tcBorders>
              <w:top w:val="nil"/>
            </w:tcBorders>
          </w:tcPr>
          <w:p w:rsidR="00AC7DD6" w:rsidRDefault="00AC7DD6">
            <w:pPr>
              <w:rPr>
                <w:sz w:val="2"/>
                <w:szCs w:val="2"/>
              </w:rPr>
            </w:pPr>
          </w:p>
        </w:tc>
        <w:tc>
          <w:tcPr>
            <w:tcW w:w="1011" w:type="dxa"/>
          </w:tcPr>
          <w:p w:rsidR="00AC7DD6" w:rsidRDefault="00466DA9">
            <w:pPr>
              <w:pStyle w:val="TableParagraph"/>
              <w:spacing w:line="256" w:lineRule="exact"/>
              <w:ind w:left="338" w:right="338"/>
              <w:jc w:val="center"/>
              <w:rPr>
                <w:sz w:val="24"/>
              </w:rPr>
            </w:pPr>
            <w:r>
              <w:rPr>
                <w:spacing w:val="-5"/>
                <w:sz w:val="24"/>
              </w:rPr>
              <w:t>2,5</w:t>
            </w:r>
          </w:p>
        </w:tc>
        <w:tc>
          <w:tcPr>
            <w:tcW w:w="1039" w:type="dxa"/>
          </w:tcPr>
          <w:p w:rsidR="00AC7DD6" w:rsidRDefault="00466DA9">
            <w:pPr>
              <w:pStyle w:val="TableParagraph"/>
              <w:spacing w:line="256" w:lineRule="exact"/>
              <w:ind w:left="369"/>
              <w:rPr>
                <w:sz w:val="24"/>
              </w:rPr>
            </w:pPr>
            <w:r>
              <w:rPr>
                <w:spacing w:val="-5"/>
                <w:sz w:val="24"/>
              </w:rPr>
              <w:t>3,0</w:t>
            </w:r>
          </w:p>
        </w:tc>
        <w:tc>
          <w:tcPr>
            <w:tcW w:w="1015" w:type="dxa"/>
          </w:tcPr>
          <w:p w:rsidR="00AC7DD6" w:rsidRDefault="00466DA9">
            <w:pPr>
              <w:pStyle w:val="TableParagraph"/>
              <w:spacing w:line="256" w:lineRule="exact"/>
              <w:ind w:left="345" w:right="335"/>
              <w:jc w:val="center"/>
              <w:rPr>
                <w:sz w:val="24"/>
              </w:rPr>
            </w:pPr>
            <w:r>
              <w:rPr>
                <w:spacing w:val="-5"/>
                <w:sz w:val="24"/>
              </w:rPr>
              <w:t>3,5</w:t>
            </w:r>
          </w:p>
        </w:tc>
        <w:tc>
          <w:tcPr>
            <w:tcW w:w="873" w:type="dxa"/>
          </w:tcPr>
          <w:p w:rsidR="00AC7DD6" w:rsidRDefault="00466DA9">
            <w:pPr>
              <w:pStyle w:val="TableParagraph"/>
              <w:spacing w:line="256" w:lineRule="exact"/>
              <w:ind w:left="273" w:right="264"/>
              <w:jc w:val="center"/>
              <w:rPr>
                <w:sz w:val="24"/>
              </w:rPr>
            </w:pPr>
            <w:r>
              <w:rPr>
                <w:spacing w:val="-5"/>
                <w:sz w:val="24"/>
              </w:rPr>
              <w:t>4,0</w:t>
            </w:r>
          </w:p>
        </w:tc>
        <w:tc>
          <w:tcPr>
            <w:tcW w:w="1017" w:type="dxa"/>
          </w:tcPr>
          <w:p w:rsidR="00AC7DD6" w:rsidRDefault="00466DA9">
            <w:pPr>
              <w:pStyle w:val="TableParagraph"/>
              <w:spacing w:line="256" w:lineRule="exact"/>
              <w:ind w:left="346" w:right="336"/>
              <w:jc w:val="center"/>
              <w:rPr>
                <w:sz w:val="24"/>
              </w:rPr>
            </w:pPr>
            <w:r>
              <w:rPr>
                <w:spacing w:val="-5"/>
                <w:sz w:val="24"/>
              </w:rPr>
              <w:t>4,5</w:t>
            </w:r>
          </w:p>
        </w:tc>
        <w:tc>
          <w:tcPr>
            <w:tcW w:w="1015" w:type="dxa"/>
          </w:tcPr>
          <w:p w:rsidR="00AC7DD6" w:rsidRDefault="00466DA9">
            <w:pPr>
              <w:pStyle w:val="TableParagraph"/>
              <w:spacing w:line="256" w:lineRule="exact"/>
              <w:ind w:right="342"/>
              <w:jc w:val="right"/>
              <w:rPr>
                <w:sz w:val="24"/>
              </w:rPr>
            </w:pPr>
            <w:r>
              <w:rPr>
                <w:spacing w:val="-5"/>
                <w:sz w:val="24"/>
              </w:rPr>
              <w:t>5,0</w:t>
            </w:r>
          </w:p>
        </w:tc>
        <w:tc>
          <w:tcPr>
            <w:tcW w:w="1012" w:type="dxa"/>
          </w:tcPr>
          <w:p w:rsidR="00AC7DD6" w:rsidRDefault="00466DA9">
            <w:pPr>
              <w:pStyle w:val="TableParagraph"/>
              <w:spacing w:line="256" w:lineRule="exact"/>
              <w:ind w:left="345" w:right="332"/>
              <w:jc w:val="center"/>
              <w:rPr>
                <w:sz w:val="24"/>
              </w:rPr>
            </w:pPr>
            <w:r>
              <w:rPr>
                <w:spacing w:val="-5"/>
                <w:sz w:val="24"/>
              </w:rPr>
              <w:t>5,5</w:t>
            </w:r>
          </w:p>
        </w:tc>
        <w:tc>
          <w:tcPr>
            <w:tcW w:w="1039" w:type="dxa"/>
          </w:tcPr>
          <w:p w:rsidR="00AC7DD6" w:rsidRDefault="00466DA9">
            <w:pPr>
              <w:pStyle w:val="TableParagraph"/>
              <w:spacing w:line="256" w:lineRule="exact"/>
              <w:ind w:left="360" w:right="343"/>
              <w:jc w:val="center"/>
              <w:rPr>
                <w:sz w:val="24"/>
              </w:rPr>
            </w:pPr>
            <w:r>
              <w:rPr>
                <w:spacing w:val="-5"/>
                <w:sz w:val="24"/>
              </w:rPr>
              <w:t>6,0</w:t>
            </w:r>
          </w:p>
        </w:tc>
      </w:tr>
      <w:tr w:rsidR="00AC7DD6">
        <w:trPr>
          <w:trHeight w:val="1108"/>
        </w:trPr>
        <w:tc>
          <w:tcPr>
            <w:tcW w:w="1939" w:type="dxa"/>
            <w:tcBorders>
              <w:bottom w:val="nil"/>
            </w:tcBorders>
          </w:tcPr>
          <w:p w:rsidR="00AC7DD6" w:rsidRDefault="00466DA9">
            <w:pPr>
              <w:pStyle w:val="TableParagraph"/>
              <w:spacing w:line="276" w:lineRule="exact"/>
              <w:ind w:left="107" w:right="196"/>
              <w:rPr>
                <w:sz w:val="24"/>
              </w:rPr>
            </w:pPr>
            <w:r>
              <w:rPr>
                <w:sz w:val="24"/>
              </w:rPr>
              <w:t xml:space="preserve">Усадебный с </w:t>
            </w:r>
            <w:r>
              <w:rPr>
                <w:spacing w:val="-2"/>
                <w:sz w:val="24"/>
              </w:rPr>
              <w:t xml:space="preserve">приквартирным </w:t>
            </w:r>
            <w:r>
              <w:rPr>
                <w:sz w:val="24"/>
              </w:rPr>
              <w:t>и участками (кв. м):</w:t>
            </w:r>
          </w:p>
        </w:tc>
        <w:tc>
          <w:tcPr>
            <w:tcW w:w="1011" w:type="dxa"/>
            <w:tcBorders>
              <w:bottom w:val="nil"/>
            </w:tcBorders>
          </w:tcPr>
          <w:p w:rsidR="00AC7DD6" w:rsidRDefault="00AC7DD6">
            <w:pPr>
              <w:pStyle w:val="TableParagraph"/>
              <w:rPr>
                <w:sz w:val="26"/>
              </w:rPr>
            </w:pPr>
          </w:p>
        </w:tc>
        <w:tc>
          <w:tcPr>
            <w:tcW w:w="1039" w:type="dxa"/>
            <w:tcBorders>
              <w:bottom w:val="nil"/>
            </w:tcBorders>
          </w:tcPr>
          <w:p w:rsidR="00AC7DD6" w:rsidRDefault="00AC7DD6">
            <w:pPr>
              <w:pStyle w:val="TableParagraph"/>
              <w:rPr>
                <w:sz w:val="26"/>
              </w:rPr>
            </w:pPr>
          </w:p>
        </w:tc>
        <w:tc>
          <w:tcPr>
            <w:tcW w:w="1015" w:type="dxa"/>
            <w:tcBorders>
              <w:bottom w:val="nil"/>
            </w:tcBorders>
          </w:tcPr>
          <w:p w:rsidR="00AC7DD6" w:rsidRDefault="00AC7DD6">
            <w:pPr>
              <w:pStyle w:val="TableParagraph"/>
              <w:rPr>
                <w:sz w:val="26"/>
              </w:rPr>
            </w:pPr>
          </w:p>
        </w:tc>
        <w:tc>
          <w:tcPr>
            <w:tcW w:w="873" w:type="dxa"/>
            <w:tcBorders>
              <w:bottom w:val="nil"/>
            </w:tcBorders>
          </w:tcPr>
          <w:p w:rsidR="00AC7DD6" w:rsidRDefault="00AC7DD6">
            <w:pPr>
              <w:pStyle w:val="TableParagraph"/>
              <w:rPr>
                <w:sz w:val="26"/>
              </w:rPr>
            </w:pPr>
          </w:p>
        </w:tc>
        <w:tc>
          <w:tcPr>
            <w:tcW w:w="1017" w:type="dxa"/>
            <w:tcBorders>
              <w:bottom w:val="nil"/>
            </w:tcBorders>
          </w:tcPr>
          <w:p w:rsidR="00AC7DD6" w:rsidRDefault="00AC7DD6">
            <w:pPr>
              <w:pStyle w:val="TableParagraph"/>
              <w:rPr>
                <w:sz w:val="26"/>
              </w:rPr>
            </w:pPr>
          </w:p>
        </w:tc>
        <w:tc>
          <w:tcPr>
            <w:tcW w:w="1015" w:type="dxa"/>
            <w:tcBorders>
              <w:bottom w:val="nil"/>
            </w:tcBorders>
          </w:tcPr>
          <w:p w:rsidR="00AC7DD6" w:rsidRDefault="00AC7DD6">
            <w:pPr>
              <w:pStyle w:val="TableParagraph"/>
              <w:rPr>
                <w:sz w:val="26"/>
              </w:rPr>
            </w:pPr>
          </w:p>
        </w:tc>
        <w:tc>
          <w:tcPr>
            <w:tcW w:w="1012" w:type="dxa"/>
            <w:tcBorders>
              <w:bottom w:val="nil"/>
            </w:tcBorders>
          </w:tcPr>
          <w:p w:rsidR="00AC7DD6" w:rsidRDefault="00AC7DD6">
            <w:pPr>
              <w:pStyle w:val="TableParagraph"/>
              <w:rPr>
                <w:sz w:val="26"/>
              </w:rPr>
            </w:pPr>
          </w:p>
        </w:tc>
        <w:tc>
          <w:tcPr>
            <w:tcW w:w="1039" w:type="dxa"/>
            <w:tcBorders>
              <w:bottom w:val="nil"/>
            </w:tcBorders>
          </w:tcPr>
          <w:p w:rsidR="00AC7DD6" w:rsidRDefault="00AC7DD6">
            <w:pPr>
              <w:pStyle w:val="TableParagraph"/>
              <w:rPr>
                <w:sz w:val="26"/>
              </w:rPr>
            </w:pPr>
          </w:p>
        </w:tc>
      </w:tr>
      <w:tr w:rsidR="00AC7DD6">
        <w:trPr>
          <w:trHeight w:val="275"/>
        </w:trPr>
        <w:tc>
          <w:tcPr>
            <w:tcW w:w="1939" w:type="dxa"/>
            <w:tcBorders>
              <w:top w:val="nil"/>
              <w:bottom w:val="nil"/>
            </w:tcBorders>
          </w:tcPr>
          <w:p w:rsidR="00AC7DD6" w:rsidRDefault="00466DA9">
            <w:pPr>
              <w:pStyle w:val="TableParagraph"/>
              <w:spacing w:line="256" w:lineRule="exact"/>
              <w:ind w:left="726"/>
              <w:rPr>
                <w:sz w:val="24"/>
              </w:rPr>
            </w:pPr>
            <w:r>
              <w:rPr>
                <w:spacing w:val="-4"/>
                <w:sz w:val="24"/>
              </w:rPr>
              <w:t>2000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10</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12</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14</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16</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18</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20</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22</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24</w:t>
            </w:r>
          </w:p>
        </w:tc>
      </w:tr>
      <w:tr w:rsidR="00AC7DD6">
        <w:trPr>
          <w:trHeight w:val="276"/>
        </w:trPr>
        <w:tc>
          <w:tcPr>
            <w:tcW w:w="1939" w:type="dxa"/>
            <w:tcBorders>
              <w:top w:val="nil"/>
              <w:bottom w:val="nil"/>
            </w:tcBorders>
          </w:tcPr>
          <w:p w:rsidR="00AC7DD6" w:rsidRDefault="00466DA9">
            <w:pPr>
              <w:pStyle w:val="TableParagraph"/>
              <w:spacing w:line="256" w:lineRule="exact"/>
              <w:ind w:left="726"/>
              <w:rPr>
                <w:sz w:val="24"/>
              </w:rPr>
            </w:pPr>
            <w:r>
              <w:rPr>
                <w:spacing w:val="-4"/>
                <w:sz w:val="24"/>
              </w:rPr>
              <w:t>1500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13</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15</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17</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20</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22</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25</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27</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30</w:t>
            </w:r>
          </w:p>
        </w:tc>
      </w:tr>
      <w:tr w:rsidR="00AC7DD6">
        <w:trPr>
          <w:trHeight w:val="275"/>
        </w:trPr>
        <w:tc>
          <w:tcPr>
            <w:tcW w:w="1939" w:type="dxa"/>
            <w:tcBorders>
              <w:top w:val="nil"/>
              <w:bottom w:val="nil"/>
            </w:tcBorders>
          </w:tcPr>
          <w:p w:rsidR="00AC7DD6" w:rsidRDefault="00466DA9">
            <w:pPr>
              <w:pStyle w:val="TableParagraph"/>
              <w:spacing w:line="256" w:lineRule="exact"/>
              <w:ind w:left="726"/>
              <w:rPr>
                <w:sz w:val="24"/>
              </w:rPr>
            </w:pPr>
            <w:r>
              <w:rPr>
                <w:spacing w:val="-4"/>
                <w:sz w:val="24"/>
              </w:rPr>
              <w:t>1200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17</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21</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23</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25</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28</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32</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33</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37</w:t>
            </w:r>
          </w:p>
        </w:tc>
      </w:tr>
      <w:tr w:rsidR="00AC7DD6">
        <w:trPr>
          <w:trHeight w:val="276"/>
        </w:trPr>
        <w:tc>
          <w:tcPr>
            <w:tcW w:w="1939" w:type="dxa"/>
            <w:tcBorders>
              <w:top w:val="nil"/>
              <w:bottom w:val="nil"/>
            </w:tcBorders>
          </w:tcPr>
          <w:p w:rsidR="00AC7DD6" w:rsidRDefault="00466DA9">
            <w:pPr>
              <w:pStyle w:val="TableParagraph"/>
              <w:spacing w:line="256" w:lineRule="exact"/>
              <w:ind w:left="726"/>
              <w:rPr>
                <w:sz w:val="24"/>
              </w:rPr>
            </w:pPr>
            <w:r>
              <w:rPr>
                <w:spacing w:val="-4"/>
                <w:sz w:val="24"/>
              </w:rPr>
              <w:t>1000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20</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24</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28</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30</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32</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35</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38</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44</w:t>
            </w:r>
          </w:p>
        </w:tc>
      </w:tr>
      <w:tr w:rsidR="00AC7DD6">
        <w:trPr>
          <w:trHeight w:val="276"/>
        </w:trPr>
        <w:tc>
          <w:tcPr>
            <w:tcW w:w="1939" w:type="dxa"/>
            <w:tcBorders>
              <w:top w:val="nil"/>
              <w:bottom w:val="nil"/>
            </w:tcBorders>
          </w:tcPr>
          <w:p w:rsidR="00AC7DD6" w:rsidRDefault="00466DA9">
            <w:pPr>
              <w:pStyle w:val="TableParagraph"/>
              <w:spacing w:line="256" w:lineRule="exact"/>
              <w:ind w:left="786"/>
              <w:rPr>
                <w:sz w:val="24"/>
              </w:rPr>
            </w:pPr>
            <w:r>
              <w:rPr>
                <w:spacing w:val="-5"/>
                <w:sz w:val="24"/>
              </w:rPr>
              <w:t>800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25</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30</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33</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35</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38</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42</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45</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50</w:t>
            </w:r>
          </w:p>
        </w:tc>
      </w:tr>
      <w:tr w:rsidR="00AC7DD6">
        <w:trPr>
          <w:trHeight w:val="276"/>
        </w:trPr>
        <w:tc>
          <w:tcPr>
            <w:tcW w:w="1939" w:type="dxa"/>
            <w:tcBorders>
              <w:top w:val="nil"/>
              <w:bottom w:val="nil"/>
            </w:tcBorders>
          </w:tcPr>
          <w:p w:rsidR="00AC7DD6" w:rsidRDefault="00466DA9">
            <w:pPr>
              <w:pStyle w:val="TableParagraph"/>
              <w:spacing w:line="256" w:lineRule="exact"/>
              <w:ind w:left="786"/>
              <w:rPr>
                <w:sz w:val="24"/>
              </w:rPr>
            </w:pPr>
            <w:r>
              <w:rPr>
                <w:spacing w:val="-5"/>
                <w:sz w:val="24"/>
              </w:rPr>
              <w:t>600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30</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33</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40</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41</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44</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48</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50</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60</w:t>
            </w:r>
          </w:p>
        </w:tc>
      </w:tr>
      <w:tr w:rsidR="00AC7DD6">
        <w:trPr>
          <w:trHeight w:val="276"/>
        </w:trPr>
        <w:tc>
          <w:tcPr>
            <w:tcW w:w="1939" w:type="dxa"/>
            <w:tcBorders>
              <w:top w:val="nil"/>
              <w:bottom w:val="nil"/>
            </w:tcBorders>
          </w:tcPr>
          <w:p w:rsidR="00AC7DD6" w:rsidRDefault="00466DA9">
            <w:pPr>
              <w:pStyle w:val="TableParagraph"/>
              <w:spacing w:line="256" w:lineRule="exact"/>
              <w:ind w:left="786"/>
              <w:rPr>
                <w:sz w:val="24"/>
              </w:rPr>
            </w:pPr>
            <w:r>
              <w:rPr>
                <w:spacing w:val="-5"/>
                <w:sz w:val="24"/>
              </w:rPr>
              <w:t>400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35</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40</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44</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45</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50</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54</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56</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65</w:t>
            </w:r>
          </w:p>
        </w:tc>
      </w:tr>
      <w:tr w:rsidR="00AC7DD6">
        <w:trPr>
          <w:trHeight w:val="551"/>
        </w:trPr>
        <w:tc>
          <w:tcPr>
            <w:tcW w:w="1939" w:type="dxa"/>
            <w:tcBorders>
              <w:top w:val="nil"/>
              <w:bottom w:val="nil"/>
            </w:tcBorders>
          </w:tcPr>
          <w:p w:rsidR="00AC7DD6" w:rsidRDefault="00466DA9">
            <w:pPr>
              <w:pStyle w:val="TableParagraph"/>
              <w:spacing w:line="271" w:lineRule="exact"/>
              <w:ind w:left="107"/>
              <w:rPr>
                <w:sz w:val="24"/>
              </w:rPr>
            </w:pPr>
            <w:r>
              <w:rPr>
                <w:sz w:val="24"/>
              </w:rPr>
              <w:t xml:space="preserve">Секционный </w:t>
            </w:r>
            <w:r>
              <w:rPr>
                <w:spacing w:val="-10"/>
                <w:sz w:val="24"/>
              </w:rPr>
              <w:t>с</w:t>
            </w:r>
          </w:p>
          <w:p w:rsidR="00AC7DD6" w:rsidRDefault="00466DA9">
            <w:pPr>
              <w:pStyle w:val="TableParagraph"/>
              <w:spacing w:line="261" w:lineRule="exact"/>
              <w:ind w:left="107"/>
              <w:rPr>
                <w:sz w:val="24"/>
              </w:rPr>
            </w:pPr>
            <w:r>
              <w:rPr>
                <w:sz w:val="24"/>
              </w:rPr>
              <w:t>числом</w:t>
            </w:r>
            <w:r>
              <w:rPr>
                <w:spacing w:val="-2"/>
                <w:sz w:val="24"/>
              </w:rPr>
              <w:t>этажей:</w:t>
            </w:r>
          </w:p>
        </w:tc>
        <w:tc>
          <w:tcPr>
            <w:tcW w:w="1011" w:type="dxa"/>
            <w:tcBorders>
              <w:top w:val="nil"/>
              <w:bottom w:val="nil"/>
            </w:tcBorders>
          </w:tcPr>
          <w:p w:rsidR="00AC7DD6" w:rsidRDefault="00AC7DD6">
            <w:pPr>
              <w:pStyle w:val="TableParagraph"/>
              <w:rPr>
                <w:sz w:val="26"/>
              </w:rPr>
            </w:pPr>
          </w:p>
        </w:tc>
        <w:tc>
          <w:tcPr>
            <w:tcW w:w="1039" w:type="dxa"/>
            <w:tcBorders>
              <w:top w:val="nil"/>
              <w:bottom w:val="nil"/>
            </w:tcBorders>
          </w:tcPr>
          <w:p w:rsidR="00AC7DD6" w:rsidRDefault="00AC7DD6">
            <w:pPr>
              <w:pStyle w:val="TableParagraph"/>
              <w:rPr>
                <w:sz w:val="26"/>
              </w:rPr>
            </w:pPr>
          </w:p>
        </w:tc>
        <w:tc>
          <w:tcPr>
            <w:tcW w:w="1015" w:type="dxa"/>
            <w:tcBorders>
              <w:top w:val="nil"/>
              <w:bottom w:val="nil"/>
            </w:tcBorders>
          </w:tcPr>
          <w:p w:rsidR="00AC7DD6" w:rsidRDefault="00AC7DD6">
            <w:pPr>
              <w:pStyle w:val="TableParagraph"/>
              <w:rPr>
                <w:sz w:val="26"/>
              </w:rPr>
            </w:pPr>
          </w:p>
        </w:tc>
        <w:tc>
          <w:tcPr>
            <w:tcW w:w="873" w:type="dxa"/>
            <w:tcBorders>
              <w:top w:val="nil"/>
              <w:bottom w:val="nil"/>
            </w:tcBorders>
          </w:tcPr>
          <w:p w:rsidR="00AC7DD6" w:rsidRDefault="00AC7DD6">
            <w:pPr>
              <w:pStyle w:val="TableParagraph"/>
              <w:rPr>
                <w:sz w:val="26"/>
              </w:rPr>
            </w:pPr>
          </w:p>
        </w:tc>
        <w:tc>
          <w:tcPr>
            <w:tcW w:w="1017" w:type="dxa"/>
            <w:tcBorders>
              <w:top w:val="nil"/>
              <w:bottom w:val="nil"/>
            </w:tcBorders>
          </w:tcPr>
          <w:p w:rsidR="00AC7DD6" w:rsidRDefault="00AC7DD6">
            <w:pPr>
              <w:pStyle w:val="TableParagraph"/>
              <w:rPr>
                <w:sz w:val="26"/>
              </w:rPr>
            </w:pPr>
          </w:p>
        </w:tc>
        <w:tc>
          <w:tcPr>
            <w:tcW w:w="1015" w:type="dxa"/>
            <w:tcBorders>
              <w:top w:val="nil"/>
              <w:bottom w:val="nil"/>
            </w:tcBorders>
          </w:tcPr>
          <w:p w:rsidR="00AC7DD6" w:rsidRDefault="00AC7DD6">
            <w:pPr>
              <w:pStyle w:val="TableParagraph"/>
              <w:rPr>
                <w:sz w:val="26"/>
              </w:rPr>
            </w:pPr>
          </w:p>
        </w:tc>
        <w:tc>
          <w:tcPr>
            <w:tcW w:w="1012" w:type="dxa"/>
            <w:tcBorders>
              <w:top w:val="nil"/>
              <w:bottom w:val="nil"/>
            </w:tcBorders>
          </w:tcPr>
          <w:p w:rsidR="00AC7DD6" w:rsidRDefault="00AC7DD6">
            <w:pPr>
              <w:pStyle w:val="TableParagraph"/>
              <w:rPr>
                <w:sz w:val="26"/>
              </w:rPr>
            </w:pPr>
          </w:p>
        </w:tc>
        <w:tc>
          <w:tcPr>
            <w:tcW w:w="1039" w:type="dxa"/>
            <w:tcBorders>
              <w:top w:val="nil"/>
              <w:bottom w:val="nil"/>
            </w:tcBorders>
          </w:tcPr>
          <w:p w:rsidR="00AC7DD6" w:rsidRDefault="00AC7DD6">
            <w:pPr>
              <w:pStyle w:val="TableParagraph"/>
              <w:rPr>
                <w:sz w:val="26"/>
              </w:rPr>
            </w:pPr>
          </w:p>
        </w:tc>
      </w:tr>
      <w:tr w:rsidR="00AC7DD6">
        <w:trPr>
          <w:trHeight w:val="275"/>
        </w:trPr>
        <w:tc>
          <w:tcPr>
            <w:tcW w:w="1939" w:type="dxa"/>
            <w:tcBorders>
              <w:top w:val="nil"/>
              <w:bottom w:val="nil"/>
            </w:tcBorders>
          </w:tcPr>
          <w:p w:rsidR="00AC7DD6" w:rsidRDefault="00466DA9">
            <w:pPr>
              <w:pStyle w:val="TableParagraph"/>
              <w:spacing w:line="256" w:lineRule="exact"/>
              <w:ind w:left="4"/>
              <w:jc w:val="center"/>
              <w:rPr>
                <w:sz w:val="24"/>
              </w:rPr>
            </w:pPr>
            <w:r>
              <w:rPr>
                <w:sz w:val="24"/>
              </w:rPr>
              <w:t>2</w:t>
            </w:r>
          </w:p>
        </w:tc>
        <w:tc>
          <w:tcPr>
            <w:tcW w:w="1011" w:type="dxa"/>
            <w:tcBorders>
              <w:top w:val="nil"/>
              <w:bottom w:val="nil"/>
            </w:tcBorders>
          </w:tcPr>
          <w:p w:rsidR="00AC7DD6" w:rsidRDefault="00466DA9">
            <w:pPr>
              <w:pStyle w:val="TableParagraph"/>
              <w:spacing w:line="256" w:lineRule="exact"/>
              <w:ind w:left="1"/>
              <w:jc w:val="center"/>
              <w:rPr>
                <w:sz w:val="24"/>
              </w:rPr>
            </w:pPr>
            <w:r>
              <w:rPr>
                <w:w w:val="99"/>
                <w:sz w:val="24"/>
              </w:rPr>
              <w:t>-</w:t>
            </w:r>
          </w:p>
        </w:tc>
        <w:tc>
          <w:tcPr>
            <w:tcW w:w="1039" w:type="dxa"/>
            <w:tcBorders>
              <w:top w:val="nil"/>
              <w:bottom w:val="nil"/>
            </w:tcBorders>
          </w:tcPr>
          <w:p w:rsidR="00AC7DD6" w:rsidRDefault="00466DA9">
            <w:pPr>
              <w:pStyle w:val="TableParagraph"/>
              <w:spacing w:line="256" w:lineRule="exact"/>
              <w:ind w:left="338"/>
              <w:rPr>
                <w:sz w:val="24"/>
              </w:rPr>
            </w:pPr>
            <w:r>
              <w:rPr>
                <w:spacing w:val="-5"/>
                <w:sz w:val="24"/>
              </w:rPr>
              <w:t>130</w:t>
            </w:r>
          </w:p>
        </w:tc>
        <w:tc>
          <w:tcPr>
            <w:tcW w:w="1015" w:type="dxa"/>
            <w:tcBorders>
              <w:top w:val="nil"/>
              <w:bottom w:val="nil"/>
            </w:tcBorders>
          </w:tcPr>
          <w:p w:rsidR="00AC7DD6" w:rsidRDefault="00466DA9">
            <w:pPr>
              <w:pStyle w:val="TableParagraph"/>
              <w:spacing w:line="256" w:lineRule="exact"/>
              <w:ind w:left="11"/>
              <w:jc w:val="center"/>
              <w:rPr>
                <w:sz w:val="24"/>
              </w:rPr>
            </w:pPr>
            <w:r>
              <w:rPr>
                <w:w w:val="99"/>
                <w:sz w:val="24"/>
              </w:rPr>
              <w:t>-</w:t>
            </w:r>
          </w:p>
        </w:tc>
        <w:tc>
          <w:tcPr>
            <w:tcW w:w="873" w:type="dxa"/>
            <w:tcBorders>
              <w:top w:val="nil"/>
              <w:bottom w:val="nil"/>
            </w:tcBorders>
          </w:tcPr>
          <w:p w:rsidR="00AC7DD6" w:rsidRDefault="00466DA9">
            <w:pPr>
              <w:pStyle w:val="TableParagraph"/>
              <w:spacing w:line="256" w:lineRule="exact"/>
              <w:ind w:left="10"/>
              <w:jc w:val="center"/>
              <w:rPr>
                <w:sz w:val="24"/>
              </w:rPr>
            </w:pPr>
            <w:r>
              <w:rPr>
                <w:w w:val="99"/>
                <w:sz w:val="24"/>
              </w:rPr>
              <w:t>-</w:t>
            </w:r>
          </w:p>
        </w:tc>
        <w:tc>
          <w:tcPr>
            <w:tcW w:w="1017" w:type="dxa"/>
            <w:tcBorders>
              <w:top w:val="nil"/>
              <w:bottom w:val="nil"/>
            </w:tcBorders>
          </w:tcPr>
          <w:p w:rsidR="00AC7DD6" w:rsidRDefault="00466DA9">
            <w:pPr>
              <w:pStyle w:val="TableParagraph"/>
              <w:spacing w:line="256" w:lineRule="exact"/>
              <w:ind w:left="11"/>
              <w:jc w:val="center"/>
              <w:rPr>
                <w:sz w:val="24"/>
              </w:rPr>
            </w:pPr>
            <w:r>
              <w:rPr>
                <w:w w:val="99"/>
                <w:sz w:val="24"/>
              </w:rPr>
              <w:t>-</w:t>
            </w:r>
          </w:p>
        </w:tc>
        <w:tc>
          <w:tcPr>
            <w:tcW w:w="1015" w:type="dxa"/>
            <w:tcBorders>
              <w:top w:val="nil"/>
              <w:bottom w:val="nil"/>
            </w:tcBorders>
          </w:tcPr>
          <w:p w:rsidR="00AC7DD6" w:rsidRDefault="00466DA9">
            <w:pPr>
              <w:pStyle w:val="TableParagraph"/>
              <w:spacing w:line="256" w:lineRule="exact"/>
              <w:ind w:right="452"/>
              <w:jc w:val="right"/>
              <w:rPr>
                <w:sz w:val="24"/>
              </w:rPr>
            </w:pPr>
            <w:r>
              <w:rPr>
                <w:w w:val="99"/>
                <w:sz w:val="24"/>
              </w:rPr>
              <w:t>-</w:t>
            </w:r>
          </w:p>
        </w:tc>
        <w:tc>
          <w:tcPr>
            <w:tcW w:w="1012" w:type="dxa"/>
            <w:tcBorders>
              <w:top w:val="nil"/>
              <w:bottom w:val="nil"/>
            </w:tcBorders>
          </w:tcPr>
          <w:p w:rsidR="00AC7DD6" w:rsidRDefault="00466DA9">
            <w:pPr>
              <w:pStyle w:val="TableParagraph"/>
              <w:spacing w:line="256" w:lineRule="exact"/>
              <w:ind w:left="14"/>
              <w:jc w:val="center"/>
              <w:rPr>
                <w:sz w:val="24"/>
              </w:rPr>
            </w:pPr>
            <w:r>
              <w:rPr>
                <w:w w:val="99"/>
                <w:sz w:val="24"/>
              </w:rPr>
              <w:t>-</w:t>
            </w:r>
          </w:p>
        </w:tc>
        <w:tc>
          <w:tcPr>
            <w:tcW w:w="1039" w:type="dxa"/>
            <w:tcBorders>
              <w:top w:val="nil"/>
              <w:bottom w:val="nil"/>
            </w:tcBorders>
          </w:tcPr>
          <w:p w:rsidR="00AC7DD6" w:rsidRDefault="00466DA9">
            <w:pPr>
              <w:pStyle w:val="TableParagraph"/>
              <w:spacing w:line="256" w:lineRule="exact"/>
              <w:ind w:left="17"/>
              <w:jc w:val="center"/>
              <w:rPr>
                <w:sz w:val="24"/>
              </w:rPr>
            </w:pPr>
            <w:r>
              <w:rPr>
                <w:w w:val="99"/>
                <w:sz w:val="24"/>
              </w:rPr>
              <w:t>-</w:t>
            </w:r>
          </w:p>
        </w:tc>
      </w:tr>
      <w:tr w:rsidR="00AC7DD6">
        <w:trPr>
          <w:trHeight w:val="276"/>
        </w:trPr>
        <w:tc>
          <w:tcPr>
            <w:tcW w:w="1939" w:type="dxa"/>
            <w:tcBorders>
              <w:top w:val="nil"/>
              <w:bottom w:val="nil"/>
            </w:tcBorders>
          </w:tcPr>
          <w:p w:rsidR="00AC7DD6" w:rsidRDefault="00466DA9">
            <w:pPr>
              <w:pStyle w:val="TableParagraph"/>
              <w:spacing w:line="256" w:lineRule="exact"/>
              <w:ind w:left="4"/>
              <w:jc w:val="center"/>
              <w:rPr>
                <w:sz w:val="24"/>
              </w:rPr>
            </w:pPr>
            <w:r>
              <w:rPr>
                <w:sz w:val="24"/>
              </w:rPr>
              <w:t>3</w:t>
            </w:r>
          </w:p>
        </w:tc>
        <w:tc>
          <w:tcPr>
            <w:tcW w:w="1011" w:type="dxa"/>
            <w:tcBorders>
              <w:top w:val="nil"/>
              <w:bottom w:val="nil"/>
            </w:tcBorders>
          </w:tcPr>
          <w:p w:rsidR="00AC7DD6" w:rsidRDefault="00466DA9">
            <w:pPr>
              <w:pStyle w:val="TableParagraph"/>
              <w:spacing w:line="256" w:lineRule="exact"/>
              <w:ind w:left="1"/>
              <w:jc w:val="center"/>
              <w:rPr>
                <w:sz w:val="24"/>
              </w:rPr>
            </w:pPr>
            <w:r>
              <w:rPr>
                <w:w w:val="99"/>
                <w:sz w:val="24"/>
              </w:rPr>
              <w:t>-</w:t>
            </w:r>
          </w:p>
        </w:tc>
        <w:tc>
          <w:tcPr>
            <w:tcW w:w="1039" w:type="dxa"/>
            <w:tcBorders>
              <w:top w:val="nil"/>
              <w:bottom w:val="nil"/>
            </w:tcBorders>
          </w:tcPr>
          <w:p w:rsidR="00AC7DD6" w:rsidRDefault="00466DA9">
            <w:pPr>
              <w:pStyle w:val="TableParagraph"/>
              <w:spacing w:line="256" w:lineRule="exact"/>
              <w:ind w:left="338"/>
              <w:rPr>
                <w:sz w:val="24"/>
              </w:rPr>
            </w:pPr>
            <w:r>
              <w:rPr>
                <w:spacing w:val="-5"/>
                <w:sz w:val="24"/>
              </w:rPr>
              <w:t>150</w:t>
            </w:r>
          </w:p>
        </w:tc>
        <w:tc>
          <w:tcPr>
            <w:tcW w:w="1015" w:type="dxa"/>
            <w:tcBorders>
              <w:top w:val="nil"/>
              <w:bottom w:val="nil"/>
            </w:tcBorders>
          </w:tcPr>
          <w:p w:rsidR="00AC7DD6" w:rsidRDefault="00466DA9">
            <w:pPr>
              <w:pStyle w:val="TableParagraph"/>
              <w:spacing w:line="256" w:lineRule="exact"/>
              <w:ind w:left="11"/>
              <w:jc w:val="center"/>
              <w:rPr>
                <w:sz w:val="24"/>
              </w:rPr>
            </w:pPr>
            <w:r>
              <w:rPr>
                <w:w w:val="99"/>
                <w:sz w:val="24"/>
              </w:rPr>
              <w:t>-</w:t>
            </w:r>
          </w:p>
        </w:tc>
        <w:tc>
          <w:tcPr>
            <w:tcW w:w="873" w:type="dxa"/>
            <w:tcBorders>
              <w:top w:val="nil"/>
              <w:bottom w:val="nil"/>
            </w:tcBorders>
          </w:tcPr>
          <w:p w:rsidR="00AC7DD6" w:rsidRDefault="00466DA9">
            <w:pPr>
              <w:pStyle w:val="TableParagraph"/>
              <w:spacing w:line="256" w:lineRule="exact"/>
              <w:ind w:left="10"/>
              <w:jc w:val="center"/>
              <w:rPr>
                <w:sz w:val="24"/>
              </w:rPr>
            </w:pPr>
            <w:r>
              <w:rPr>
                <w:w w:val="99"/>
                <w:sz w:val="24"/>
              </w:rPr>
              <w:t>-</w:t>
            </w:r>
          </w:p>
        </w:tc>
        <w:tc>
          <w:tcPr>
            <w:tcW w:w="1017" w:type="dxa"/>
            <w:tcBorders>
              <w:top w:val="nil"/>
              <w:bottom w:val="nil"/>
            </w:tcBorders>
          </w:tcPr>
          <w:p w:rsidR="00AC7DD6" w:rsidRDefault="00466DA9">
            <w:pPr>
              <w:pStyle w:val="TableParagraph"/>
              <w:spacing w:line="256" w:lineRule="exact"/>
              <w:ind w:left="11"/>
              <w:jc w:val="center"/>
              <w:rPr>
                <w:sz w:val="24"/>
              </w:rPr>
            </w:pPr>
            <w:r>
              <w:rPr>
                <w:w w:val="99"/>
                <w:sz w:val="24"/>
              </w:rPr>
              <w:t>-</w:t>
            </w:r>
          </w:p>
        </w:tc>
        <w:tc>
          <w:tcPr>
            <w:tcW w:w="1015" w:type="dxa"/>
            <w:tcBorders>
              <w:top w:val="nil"/>
              <w:bottom w:val="nil"/>
            </w:tcBorders>
          </w:tcPr>
          <w:p w:rsidR="00AC7DD6" w:rsidRDefault="00466DA9">
            <w:pPr>
              <w:pStyle w:val="TableParagraph"/>
              <w:spacing w:line="256" w:lineRule="exact"/>
              <w:ind w:right="452"/>
              <w:jc w:val="right"/>
              <w:rPr>
                <w:sz w:val="24"/>
              </w:rPr>
            </w:pPr>
            <w:r>
              <w:rPr>
                <w:w w:val="99"/>
                <w:sz w:val="24"/>
              </w:rPr>
              <w:t>-</w:t>
            </w:r>
          </w:p>
        </w:tc>
        <w:tc>
          <w:tcPr>
            <w:tcW w:w="1012" w:type="dxa"/>
            <w:tcBorders>
              <w:top w:val="nil"/>
              <w:bottom w:val="nil"/>
            </w:tcBorders>
          </w:tcPr>
          <w:p w:rsidR="00AC7DD6" w:rsidRDefault="00466DA9">
            <w:pPr>
              <w:pStyle w:val="TableParagraph"/>
              <w:spacing w:line="256" w:lineRule="exact"/>
              <w:ind w:left="14"/>
              <w:jc w:val="center"/>
              <w:rPr>
                <w:sz w:val="24"/>
              </w:rPr>
            </w:pPr>
            <w:r>
              <w:rPr>
                <w:w w:val="99"/>
                <w:sz w:val="24"/>
              </w:rPr>
              <w:t>-</w:t>
            </w:r>
          </w:p>
        </w:tc>
        <w:tc>
          <w:tcPr>
            <w:tcW w:w="1039" w:type="dxa"/>
            <w:tcBorders>
              <w:top w:val="nil"/>
              <w:bottom w:val="nil"/>
            </w:tcBorders>
          </w:tcPr>
          <w:p w:rsidR="00AC7DD6" w:rsidRDefault="00466DA9">
            <w:pPr>
              <w:pStyle w:val="TableParagraph"/>
              <w:spacing w:line="256" w:lineRule="exact"/>
              <w:ind w:left="17"/>
              <w:jc w:val="center"/>
              <w:rPr>
                <w:sz w:val="24"/>
              </w:rPr>
            </w:pPr>
            <w:r>
              <w:rPr>
                <w:w w:val="99"/>
                <w:sz w:val="24"/>
              </w:rPr>
              <w:t>-</w:t>
            </w:r>
          </w:p>
        </w:tc>
      </w:tr>
      <w:tr w:rsidR="00AC7DD6">
        <w:trPr>
          <w:trHeight w:val="271"/>
        </w:trPr>
        <w:tc>
          <w:tcPr>
            <w:tcW w:w="1939" w:type="dxa"/>
            <w:tcBorders>
              <w:top w:val="nil"/>
            </w:tcBorders>
          </w:tcPr>
          <w:p w:rsidR="00AC7DD6" w:rsidRDefault="00466DA9">
            <w:pPr>
              <w:pStyle w:val="TableParagraph"/>
              <w:spacing w:line="252" w:lineRule="exact"/>
              <w:ind w:left="4"/>
              <w:jc w:val="center"/>
              <w:rPr>
                <w:sz w:val="24"/>
              </w:rPr>
            </w:pPr>
            <w:r>
              <w:rPr>
                <w:sz w:val="24"/>
              </w:rPr>
              <w:t>4</w:t>
            </w:r>
          </w:p>
        </w:tc>
        <w:tc>
          <w:tcPr>
            <w:tcW w:w="1011" w:type="dxa"/>
            <w:tcBorders>
              <w:top w:val="nil"/>
            </w:tcBorders>
          </w:tcPr>
          <w:p w:rsidR="00AC7DD6" w:rsidRDefault="00466DA9">
            <w:pPr>
              <w:pStyle w:val="TableParagraph"/>
              <w:spacing w:line="252" w:lineRule="exact"/>
              <w:ind w:left="1"/>
              <w:jc w:val="center"/>
              <w:rPr>
                <w:sz w:val="24"/>
              </w:rPr>
            </w:pPr>
            <w:r>
              <w:rPr>
                <w:w w:val="99"/>
                <w:sz w:val="24"/>
              </w:rPr>
              <w:t>-</w:t>
            </w:r>
          </w:p>
        </w:tc>
        <w:tc>
          <w:tcPr>
            <w:tcW w:w="1039" w:type="dxa"/>
            <w:tcBorders>
              <w:top w:val="nil"/>
            </w:tcBorders>
          </w:tcPr>
          <w:p w:rsidR="00AC7DD6" w:rsidRDefault="00466DA9">
            <w:pPr>
              <w:pStyle w:val="TableParagraph"/>
              <w:spacing w:line="252" w:lineRule="exact"/>
              <w:ind w:left="338"/>
              <w:rPr>
                <w:sz w:val="24"/>
              </w:rPr>
            </w:pPr>
            <w:r>
              <w:rPr>
                <w:spacing w:val="-5"/>
                <w:sz w:val="24"/>
              </w:rPr>
              <w:t>170</w:t>
            </w:r>
          </w:p>
        </w:tc>
        <w:tc>
          <w:tcPr>
            <w:tcW w:w="1015" w:type="dxa"/>
            <w:tcBorders>
              <w:top w:val="nil"/>
            </w:tcBorders>
          </w:tcPr>
          <w:p w:rsidR="00AC7DD6" w:rsidRDefault="00466DA9">
            <w:pPr>
              <w:pStyle w:val="TableParagraph"/>
              <w:spacing w:line="252" w:lineRule="exact"/>
              <w:ind w:left="11"/>
              <w:jc w:val="center"/>
              <w:rPr>
                <w:sz w:val="24"/>
              </w:rPr>
            </w:pPr>
            <w:r>
              <w:rPr>
                <w:w w:val="99"/>
                <w:sz w:val="24"/>
              </w:rPr>
              <w:t>-</w:t>
            </w:r>
          </w:p>
        </w:tc>
        <w:tc>
          <w:tcPr>
            <w:tcW w:w="873" w:type="dxa"/>
            <w:tcBorders>
              <w:top w:val="nil"/>
            </w:tcBorders>
          </w:tcPr>
          <w:p w:rsidR="00AC7DD6" w:rsidRDefault="00466DA9">
            <w:pPr>
              <w:pStyle w:val="TableParagraph"/>
              <w:spacing w:line="252" w:lineRule="exact"/>
              <w:ind w:left="10"/>
              <w:jc w:val="center"/>
              <w:rPr>
                <w:sz w:val="24"/>
              </w:rPr>
            </w:pPr>
            <w:r>
              <w:rPr>
                <w:w w:val="99"/>
                <w:sz w:val="24"/>
              </w:rPr>
              <w:t>-</w:t>
            </w:r>
          </w:p>
        </w:tc>
        <w:tc>
          <w:tcPr>
            <w:tcW w:w="1017" w:type="dxa"/>
            <w:tcBorders>
              <w:top w:val="nil"/>
            </w:tcBorders>
          </w:tcPr>
          <w:p w:rsidR="00AC7DD6" w:rsidRDefault="00466DA9">
            <w:pPr>
              <w:pStyle w:val="TableParagraph"/>
              <w:spacing w:line="252" w:lineRule="exact"/>
              <w:ind w:left="11"/>
              <w:jc w:val="center"/>
              <w:rPr>
                <w:sz w:val="24"/>
              </w:rPr>
            </w:pPr>
            <w:r>
              <w:rPr>
                <w:w w:val="99"/>
                <w:sz w:val="24"/>
              </w:rPr>
              <w:t>-</w:t>
            </w:r>
          </w:p>
        </w:tc>
        <w:tc>
          <w:tcPr>
            <w:tcW w:w="1015" w:type="dxa"/>
            <w:tcBorders>
              <w:top w:val="nil"/>
            </w:tcBorders>
          </w:tcPr>
          <w:p w:rsidR="00AC7DD6" w:rsidRDefault="00466DA9">
            <w:pPr>
              <w:pStyle w:val="TableParagraph"/>
              <w:spacing w:line="252" w:lineRule="exact"/>
              <w:ind w:right="452"/>
              <w:jc w:val="right"/>
              <w:rPr>
                <w:sz w:val="24"/>
              </w:rPr>
            </w:pPr>
            <w:r>
              <w:rPr>
                <w:w w:val="99"/>
                <w:sz w:val="24"/>
              </w:rPr>
              <w:t>-</w:t>
            </w:r>
          </w:p>
        </w:tc>
        <w:tc>
          <w:tcPr>
            <w:tcW w:w="1012" w:type="dxa"/>
            <w:tcBorders>
              <w:top w:val="nil"/>
            </w:tcBorders>
          </w:tcPr>
          <w:p w:rsidR="00AC7DD6" w:rsidRDefault="00466DA9">
            <w:pPr>
              <w:pStyle w:val="TableParagraph"/>
              <w:spacing w:line="252" w:lineRule="exact"/>
              <w:ind w:left="14"/>
              <w:jc w:val="center"/>
              <w:rPr>
                <w:sz w:val="24"/>
              </w:rPr>
            </w:pPr>
            <w:r>
              <w:rPr>
                <w:w w:val="99"/>
                <w:sz w:val="24"/>
              </w:rPr>
              <w:t>-</w:t>
            </w:r>
          </w:p>
        </w:tc>
        <w:tc>
          <w:tcPr>
            <w:tcW w:w="1039" w:type="dxa"/>
            <w:tcBorders>
              <w:top w:val="nil"/>
            </w:tcBorders>
          </w:tcPr>
          <w:p w:rsidR="00AC7DD6" w:rsidRDefault="00466DA9">
            <w:pPr>
              <w:pStyle w:val="TableParagraph"/>
              <w:spacing w:line="252" w:lineRule="exact"/>
              <w:ind w:left="17"/>
              <w:jc w:val="center"/>
              <w:rPr>
                <w:sz w:val="24"/>
              </w:rPr>
            </w:pPr>
            <w:r>
              <w:rPr>
                <w:w w:val="99"/>
                <w:sz w:val="24"/>
              </w:rPr>
              <w:t>-</w:t>
            </w:r>
          </w:p>
        </w:tc>
      </w:tr>
    </w:tbl>
    <w:p w:rsidR="00AC7DD6" w:rsidRDefault="00AC7DD6">
      <w:pPr>
        <w:pStyle w:val="a3"/>
        <w:spacing w:before="6"/>
        <w:ind w:left="0" w:firstLine="0"/>
        <w:jc w:val="left"/>
        <w:rPr>
          <w:b/>
          <w:sz w:val="24"/>
        </w:rPr>
      </w:pPr>
    </w:p>
    <w:p w:rsidR="00AC7DD6" w:rsidRDefault="00466DA9">
      <w:pPr>
        <w:spacing w:line="446" w:lineRule="auto"/>
        <w:ind w:left="1053" w:right="553" w:firstLine="7825"/>
        <w:rPr>
          <w:b/>
          <w:sz w:val="28"/>
        </w:rPr>
      </w:pPr>
      <w:r>
        <w:rPr>
          <w:b/>
          <w:color w:val="25282E"/>
          <w:sz w:val="28"/>
        </w:rPr>
        <w:t>Таблица45 Нормативное соотношение территорий различного функционального</w:t>
      </w:r>
    </w:p>
    <w:p w:rsidR="00AC7DD6" w:rsidRDefault="00AC7DD6">
      <w:pPr>
        <w:spacing w:line="446" w:lineRule="auto"/>
        <w:rPr>
          <w:sz w:val="28"/>
        </w:rPr>
        <w:sectPr w:rsidR="00AC7DD6">
          <w:pgSz w:w="11910" w:h="16800"/>
          <w:pgMar w:top="1060" w:right="0" w:bottom="280" w:left="1040" w:header="720" w:footer="720" w:gutter="0"/>
          <w:cols w:space="720"/>
        </w:sectPr>
      </w:pPr>
    </w:p>
    <w:p w:rsidR="00AC7DD6" w:rsidRDefault="00466DA9">
      <w:pPr>
        <w:spacing w:before="73"/>
        <w:ind w:left="1146"/>
        <w:rPr>
          <w:b/>
          <w:sz w:val="28"/>
        </w:rPr>
      </w:pPr>
      <w:r>
        <w:rPr>
          <w:b/>
          <w:color w:val="25282E"/>
          <w:sz w:val="28"/>
        </w:rPr>
        <w:lastRenderedPageBreak/>
        <w:t>назначениявсоставежилыхобразованийкоттеджнойзастройки,</w:t>
      </w:r>
      <w:r>
        <w:rPr>
          <w:b/>
          <w:color w:val="25282E"/>
          <w:spacing w:val="-10"/>
          <w:sz w:val="28"/>
        </w:rPr>
        <w:t>%</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2245"/>
        <w:gridCol w:w="1957"/>
        <w:gridCol w:w="1964"/>
        <w:gridCol w:w="1541"/>
      </w:tblGrid>
      <w:tr w:rsidR="00AC7DD6">
        <w:trPr>
          <w:trHeight w:val="827"/>
        </w:trPr>
        <w:tc>
          <w:tcPr>
            <w:tcW w:w="2237" w:type="dxa"/>
          </w:tcPr>
          <w:p w:rsidR="00AC7DD6" w:rsidRDefault="00466DA9">
            <w:pPr>
              <w:pStyle w:val="TableParagraph"/>
              <w:ind w:left="484" w:right="92" w:firstLine="24"/>
              <w:rPr>
                <w:sz w:val="24"/>
              </w:rPr>
            </w:pPr>
            <w:r>
              <w:rPr>
                <w:sz w:val="24"/>
              </w:rPr>
              <w:t xml:space="preserve">Виджилого </w:t>
            </w:r>
            <w:r>
              <w:rPr>
                <w:spacing w:val="-2"/>
                <w:sz w:val="24"/>
              </w:rPr>
              <w:t>образования</w:t>
            </w:r>
          </w:p>
        </w:tc>
        <w:tc>
          <w:tcPr>
            <w:tcW w:w="2245" w:type="dxa"/>
          </w:tcPr>
          <w:p w:rsidR="00AC7DD6" w:rsidRDefault="00466DA9">
            <w:pPr>
              <w:pStyle w:val="TableParagraph"/>
              <w:ind w:left="607" w:right="322" w:hanging="276"/>
              <w:rPr>
                <w:sz w:val="24"/>
              </w:rPr>
            </w:pPr>
            <w:r>
              <w:rPr>
                <w:sz w:val="24"/>
              </w:rPr>
              <w:t xml:space="preserve">Участкижилой </w:t>
            </w:r>
            <w:r>
              <w:rPr>
                <w:spacing w:val="-2"/>
                <w:sz w:val="24"/>
              </w:rPr>
              <w:t>застройки</w:t>
            </w:r>
          </w:p>
        </w:tc>
        <w:tc>
          <w:tcPr>
            <w:tcW w:w="1957" w:type="dxa"/>
          </w:tcPr>
          <w:p w:rsidR="00AC7DD6" w:rsidRDefault="00466DA9">
            <w:pPr>
              <w:pStyle w:val="TableParagraph"/>
              <w:spacing w:line="276" w:lineRule="exact"/>
              <w:ind w:left="236" w:right="234" w:hanging="1"/>
              <w:jc w:val="center"/>
              <w:rPr>
                <w:sz w:val="24"/>
              </w:rPr>
            </w:pPr>
            <w:r>
              <w:rPr>
                <w:spacing w:val="-2"/>
                <w:sz w:val="24"/>
              </w:rPr>
              <w:t>Участки общественной застройки</w:t>
            </w:r>
          </w:p>
        </w:tc>
        <w:tc>
          <w:tcPr>
            <w:tcW w:w="1964" w:type="dxa"/>
          </w:tcPr>
          <w:p w:rsidR="00AC7DD6" w:rsidRDefault="00466DA9">
            <w:pPr>
              <w:pStyle w:val="TableParagraph"/>
              <w:spacing w:line="276" w:lineRule="exact"/>
              <w:ind w:left="363" w:right="359" w:firstLine="3"/>
              <w:jc w:val="center"/>
              <w:rPr>
                <w:sz w:val="24"/>
              </w:rPr>
            </w:pPr>
            <w:r>
              <w:rPr>
                <w:spacing w:val="-2"/>
                <w:sz w:val="24"/>
              </w:rPr>
              <w:t>Территории зеленых насаждений</w:t>
            </w:r>
          </w:p>
        </w:tc>
        <w:tc>
          <w:tcPr>
            <w:tcW w:w="1541" w:type="dxa"/>
          </w:tcPr>
          <w:p w:rsidR="00AC7DD6" w:rsidRDefault="00466DA9">
            <w:pPr>
              <w:pStyle w:val="TableParagraph"/>
              <w:spacing w:line="276" w:lineRule="exact"/>
              <w:ind w:left="107" w:right="101"/>
              <w:jc w:val="center"/>
              <w:rPr>
                <w:sz w:val="24"/>
              </w:rPr>
            </w:pPr>
            <w:r>
              <w:rPr>
                <w:spacing w:val="-2"/>
                <w:sz w:val="24"/>
              </w:rPr>
              <w:t>Улицы, проезды, стоянки</w:t>
            </w:r>
          </w:p>
        </w:tc>
      </w:tr>
      <w:tr w:rsidR="00AC7DD6">
        <w:trPr>
          <w:trHeight w:val="551"/>
        </w:trPr>
        <w:tc>
          <w:tcPr>
            <w:tcW w:w="2237" w:type="dxa"/>
          </w:tcPr>
          <w:p w:rsidR="00AC7DD6" w:rsidRDefault="00466DA9">
            <w:pPr>
              <w:pStyle w:val="TableParagraph"/>
              <w:spacing w:line="276" w:lineRule="exact"/>
              <w:ind w:left="107" w:right="92"/>
              <w:rPr>
                <w:sz w:val="24"/>
              </w:rPr>
            </w:pPr>
            <w:r>
              <w:rPr>
                <w:spacing w:val="-4"/>
                <w:sz w:val="24"/>
              </w:rPr>
              <w:t xml:space="preserve">Коттеджный </w:t>
            </w:r>
            <w:r>
              <w:rPr>
                <w:spacing w:val="-2"/>
                <w:sz w:val="24"/>
              </w:rPr>
              <w:t>поселок</w:t>
            </w:r>
          </w:p>
        </w:tc>
        <w:tc>
          <w:tcPr>
            <w:tcW w:w="2245" w:type="dxa"/>
          </w:tcPr>
          <w:p w:rsidR="00AC7DD6" w:rsidRDefault="00466DA9">
            <w:pPr>
              <w:pStyle w:val="TableParagraph"/>
              <w:spacing w:line="275" w:lineRule="exact"/>
              <w:ind w:left="108"/>
              <w:rPr>
                <w:sz w:val="24"/>
              </w:rPr>
            </w:pPr>
            <w:r>
              <w:rPr>
                <w:sz w:val="24"/>
              </w:rPr>
              <w:t>Неболее</w:t>
            </w:r>
            <w:r>
              <w:rPr>
                <w:spacing w:val="-5"/>
                <w:sz w:val="24"/>
              </w:rPr>
              <w:t>75</w:t>
            </w:r>
          </w:p>
        </w:tc>
        <w:tc>
          <w:tcPr>
            <w:tcW w:w="1957" w:type="dxa"/>
          </w:tcPr>
          <w:p w:rsidR="00AC7DD6" w:rsidRDefault="00466DA9">
            <w:pPr>
              <w:pStyle w:val="TableParagraph"/>
              <w:spacing w:line="275" w:lineRule="exact"/>
              <w:ind w:right="570"/>
              <w:jc w:val="right"/>
              <w:rPr>
                <w:sz w:val="24"/>
              </w:rPr>
            </w:pPr>
            <w:r>
              <w:rPr>
                <w:sz w:val="24"/>
              </w:rPr>
              <w:t>3,0 -</w:t>
            </w:r>
            <w:r>
              <w:rPr>
                <w:spacing w:val="-5"/>
                <w:sz w:val="24"/>
              </w:rPr>
              <w:t>8,0</w:t>
            </w:r>
          </w:p>
        </w:tc>
        <w:tc>
          <w:tcPr>
            <w:tcW w:w="1964" w:type="dxa"/>
          </w:tcPr>
          <w:p w:rsidR="00AC7DD6" w:rsidRDefault="00466DA9">
            <w:pPr>
              <w:pStyle w:val="TableParagraph"/>
              <w:spacing w:line="275" w:lineRule="exact"/>
              <w:ind w:left="115" w:right="111"/>
              <w:jc w:val="center"/>
              <w:rPr>
                <w:sz w:val="24"/>
              </w:rPr>
            </w:pPr>
            <w:r>
              <w:rPr>
                <w:sz w:val="24"/>
              </w:rPr>
              <w:t>Неменее</w:t>
            </w:r>
            <w:r>
              <w:rPr>
                <w:spacing w:val="-5"/>
                <w:sz w:val="24"/>
              </w:rPr>
              <w:t>3,0</w:t>
            </w:r>
          </w:p>
        </w:tc>
        <w:tc>
          <w:tcPr>
            <w:tcW w:w="1541" w:type="dxa"/>
          </w:tcPr>
          <w:p w:rsidR="00AC7DD6" w:rsidRDefault="00466DA9">
            <w:pPr>
              <w:pStyle w:val="TableParagraph"/>
              <w:spacing w:line="275" w:lineRule="exact"/>
              <w:ind w:left="105" w:right="101"/>
              <w:jc w:val="center"/>
              <w:rPr>
                <w:sz w:val="24"/>
              </w:rPr>
            </w:pPr>
            <w:r>
              <w:rPr>
                <w:sz w:val="24"/>
              </w:rPr>
              <w:t>14,0 -</w:t>
            </w:r>
            <w:r>
              <w:rPr>
                <w:spacing w:val="-4"/>
                <w:sz w:val="24"/>
              </w:rPr>
              <w:t>16,0</w:t>
            </w:r>
          </w:p>
        </w:tc>
      </w:tr>
      <w:tr w:rsidR="00AC7DD6">
        <w:trPr>
          <w:trHeight w:val="827"/>
        </w:trPr>
        <w:tc>
          <w:tcPr>
            <w:tcW w:w="2237" w:type="dxa"/>
          </w:tcPr>
          <w:p w:rsidR="00AC7DD6" w:rsidRDefault="00466DA9">
            <w:pPr>
              <w:pStyle w:val="TableParagraph"/>
              <w:spacing w:line="276" w:lineRule="exact"/>
              <w:ind w:left="107" w:right="92"/>
              <w:rPr>
                <w:sz w:val="24"/>
              </w:rPr>
            </w:pPr>
            <w:r>
              <w:rPr>
                <w:spacing w:val="-2"/>
                <w:sz w:val="24"/>
              </w:rPr>
              <w:t xml:space="preserve">Комплекс </w:t>
            </w:r>
            <w:r>
              <w:rPr>
                <w:spacing w:val="-4"/>
                <w:sz w:val="24"/>
              </w:rPr>
              <w:t xml:space="preserve">коттеджной </w:t>
            </w:r>
            <w:r>
              <w:rPr>
                <w:spacing w:val="-2"/>
                <w:sz w:val="24"/>
              </w:rPr>
              <w:t>застройки</w:t>
            </w:r>
          </w:p>
        </w:tc>
        <w:tc>
          <w:tcPr>
            <w:tcW w:w="2245" w:type="dxa"/>
          </w:tcPr>
          <w:p w:rsidR="00AC7DD6" w:rsidRDefault="00466DA9">
            <w:pPr>
              <w:pStyle w:val="TableParagraph"/>
              <w:spacing w:line="275" w:lineRule="exact"/>
              <w:ind w:left="108"/>
              <w:rPr>
                <w:sz w:val="24"/>
              </w:rPr>
            </w:pPr>
            <w:r>
              <w:rPr>
                <w:sz w:val="24"/>
              </w:rPr>
              <w:t>Неболее</w:t>
            </w:r>
            <w:r>
              <w:rPr>
                <w:spacing w:val="-5"/>
                <w:sz w:val="24"/>
              </w:rPr>
              <w:t>85</w:t>
            </w:r>
          </w:p>
        </w:tc>
        <w:tc>
          <w:tcPr>
            <w:tcW w:w="1957" w:type="dxa"/>
          </w:tcPr>
          <w:p w:rsidR="00AC7DD6" w:rsidRDefault="00466DA9">
            <w:pPr>
              <w:pStyle w:val="TableParagraph"/>
              <w:spacing w:line="275" w:lineRule="exact"/>
              <w:ind w:right="570"/>
              <w:jc w:val="right"/>
              <w:rPr>
                <w:sz w:val="24"/>
              </w:rPr>
            </w:pPr>
            <w:r>
              <w:rPr>
                <w:sz w:val="24"/>
              </w:rPr>
              <w:t>3,0 -</w:t>
            </w:r>
            <w:r>
              <w:rPr>
                <w:spacing w:val="-5"/>
                <w:sz w:val="24"/>
              </w:rPr>
              <w:t>5.0</w:t>
            </w:r>
          </w:p>
        </w:tc>
        <w:tc>
          <w:tcPr>
            <w:tcW w:w="1964" w:type="dxa"/>
          </w:tcPr>
          <w:p w:rsidR="00AC7DD6" w:rsidRDefault="00466DA9">
            <w:pPr>
              <w:pStyle w:val="TableParagraph"/>
              <w:spacing w:line="275" w:lineRule="exact"/>
              <w:ind w:left="115" w:right="111"/>
              <w:jc w:val="center"/>
              <w:rPr>
                <w:sz w:val="24"/>
              </w:rPr>
            </w:pPr>
            <w:r>
              <w:rPr>
                <w:sz w:val="24"/>
              </w:rPr>
              <w:t>Неменее</w:t>
            </w:r>
            <w:r>
              <w:rPr>
                <w:spacing w:val="-5"/>
                <w:sz w:val="24"/>
              </w:rPr>
              <w:t>3,0</w:t>
            </w:r>
          </w:p>
        </w:tc>
        <w:tc>
          <w:tcPr>
            <w:tcW w:w="1541" w:type="dxa"/>
          </w:tcPr>
          <w:p w:rsidR="00AC7DD6" w:rsidRDefault="00466DA9">
            <w:pPr>
              <w:pStyle w:val="TableParagraph"/>
              <w:spacing w:line="275" w:lineRule="exact"/>
              <w:ind w:left="105" w:right="101"/>
              <w:jc w:val="center"/>
              <w:rPr>
                <w:sz w:val="24"/>
              </w:rPr>
            </w:pPr>
            <w:r>
              <w:rPr>
                <w:sz w:val="24"/>
              </w:rPr>
              <w:t>5,0 -</w:t>
            </w:r>
            <w:r>
              <w:rPr>
                <w:spacing w:val="-5"/>
                <w:sz w:val="24"/>
              </w:rPr>
              <w:t>7,0</w:t>
            </w:r>
          </w:p>
        </w:tc>
      </w:tr>
    </w:tbl>
    <w:p w:rsidR="00AC7DD6" w:rsidRDefault="00AC7DD6">
      <w:pPr>
        <w:pStyle w:val="a3"/>
        <w:spacing w:before="2"/>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46</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61"/>
        <w:gridCol w:w="978"/>
        <w:gridCol w:w="982"/>
        <w:gridCol w:w="1117"/>
        <w:gridCol w:w="1121"/>
        <w:gridCol w:w="1122"/>
        <w:gridCol w:w="985"/>
        <w:gridCol w:w="1112"/>
      </w:tblGrid>
      <w:tr w:rsidR="00AC7DD6">
        <w:trPr>
          <w:trHeight w:val="277"/>
        </w:trPr>
        <w:tc>
          <w:tcPr>
            <w:tcW w:w="1961" w:type="dxa"/>
            <w:tcBorders>
              <w:bottom w:val="nil"/>
            </w:tcBorders>
          </w:tcPr>
          <w:p w:rsidR="00AC7DD6" w:rsidRDefault="00466DA9">
            <w:pPr>
              <w:pStyle w:val="TableParagraph"/>
              <w:spacing w:before="1" w:line="257" w:lineRule="exact"/>
              <w:ind w:left="107" w:right="102"/>
              <w:jc w:val="center"/>
              <w:rPr>
                <w:sz w:val="24"/>
              </w:rPr>
            </w:pPr>
            <w:r>
              <w:rPr>
                <w:spacing w:val="-2"/>
                <w:sz w:val="24"/>
              </w:rPr>
              <w:t>Нормативный</w:t>
            </w:r>
          </w:p>
        </w:tc>
        <w:tc>
          <w:tcPr>
            <w:tcW w:w="7417" w:type="dxa"/>
            <w:gridSpan w:val="7"/>
          </w:tcPr>
          <w:p w:rsidR="00AC7DD6" w:rsidRDefault="00466DA9">
            <w:pPr>
              <w:pStyle w:val="TableParagraph"/>
              <w:spacing w:before="1" w:line="257" w:lineRule="exact"/>
              <w:ind w:left="2390" w:right="2391"/>
              <w:jc w:val="center"/>
              <w:rPr>
                <w:sz w:val="24"/>
              </w:rPr>
            </w:pPr>
            <w:r>
              <w:rPr>
                <w:sz w:val="24"/>
              </w:rPr>
              <w:t>Поголовье(шт.),не</w:t>
            </w:r>
            <w:r>
              <w:rPr>
                <w:spacing w:val="-4"/>
                <w:sz w:val="24"/>
              </w:rPr>
              <w:t>более</w:t>
            </w:r>
          </w:p>
        </w:tc>
      </w:tr>
      <w:tr w:rsidR="00AC7DD6">
        <w:trPr>
          <w:trHeight w:val="828"/>
        </w:trPr>
        <w:tc>
          <w:tcPr>
            <w:tcW w:w="1961" w:type="dxa"/>
            <w:tcBorders>
              <w:top w:val="nil"/>
            </w:tcBorders>
          </w:tcPr>
          <w:p w:rsidR="00AC7DD6" w:rsidRDefault="00466DA9">
            <w:pPr>
              <w:pStyle w:val="TableParagraph"/>
              <w:spacing w:line="266" w:lineRule="exact"/>
              <w:ind w:left="109" w:right="102"/>
              <w:jc w:val="center"/>
              <w:rPr>
                <w:sz w:val="24"/>
              </w:rPr>
            </w:pPr>
            <w:r>
              <w:rPr>
                <w:spacing w:val="-2"/>
                <w:sz w:val="24"/>
              </w:rPr>
              <w:t>разрыв</w:t>
            </w:r>
          </w:p>
        </w:tc>
        <w:tc>
          <w:tcPr>
            <w:tcW w:w="978" w:type="dxa"/>
          </w:tcPr>
          <w:p w:rsidR="00AC7DD6" w:rsidRDefault="00466DA9">
            <w:pPr>
              <w:pStyle w:val="TableParagraph"/>
              <w:spacing w:line="276" w:lineRule="exact"/>
              <w:ind w:left="115" w:right="110"/>
              <w:jc w:val="center"/>
              <w:rPr>
                <w:sz w:val="24"/>
              </w:rPr>
            </w:pPr>
            <w:r>
              <w:rPr>
                <w:spacing w:val="-2"/>
                <w:sz w:val="24"/>
              </w:rPr>
              <w:t>свиньи</w:t>
            </w:r>
          </w:p>
        </w:tc>
        <w:tc>
          <w:tcPr>
            <w:tcW w:w="982" w:type="dxa"/>
          </w:tcPr>
          <w:p w:rsidR="00AC7DD6" w:rsidRDefault="00466DA9">
            <w:pPr>
              <w:pStyle w:val="TableParagraph"/>
              <w:spacing w:line="276" w:lineRule="exact"/>
              <w:ind w:left="99" w:right="93"/>
              <w:jc w:val="center"/>
              <w:rPr>
                <w:sz w:val="24"/>
              </w:rPr>
            </w:pPr>
            <w:r>
              <w:rPr>
                <w:spacing w:val="-2"/>
                <w:sz w:val="24"/>
              </w:rPr>
              <w:t>коровы</w:t>
            </w:r>
          </w:p>
          <w:p w:rsidR="00AC7DD6" w:rsidRDefault="00466DA9">
            <w:pPr>
              <w:pStyle w:val="TableParagraph"/>
              <w:ind w:left="7"/>
              <w:jc w:val="center"/>
              <w:rPr>
                <w:sz w:val="24"/>
              </w:rPr>
            </w:pPr>
            <w:r>
              <w:rPr>
                <w:sz w:val="24"/>
              </w:rPr>
              <w:t>,</w:t>
            </w:r>
          </w:p>
          <w:p w:rsidR="00AC7DD6" w:rsidRDefault="00466DA9">
            <w:pPr>
              <w:pStyle w:val="TableParagraph"/>
              <w:spacing w:line="257" w:lineRule="exact"/>
              <w:ind w:left="99" w:right="93"/>
              <w:jc w:val="center"/>
              <w:rPr>
                <w:sz w:val="24"/>
              </w:rPr>
            </w:pPr>
            <w:r>
              <w:rPr>
                <w:spacing w:val="-4"/>
                <w:sz w:val="24"/>
              </w:rPr>
              <w:t>бычки</w:t>
            </w:r>
          </w:p>
        </w:tc>
        <w:tc>
          <w:tcPr>
            <w:tcW w:w="1117" w:type="dxa"/>
          </w:tcPr>
          <w:p w:rsidR="00AC7DD6" w:rsidRDefault="00466DA9">
            <w:pPr>
              <w:pStyle w:val="TableParagraph"/>
              <w:ind w:left="312" w:right="253" w:hanging="51"/>
              <w:rPr>
                <w:sz w:val="24"/>
              </w:rPr>
            </w:pPr>
            <w:r>
              <w:rPr>
                <w:spacing w:val="-2"/>
                <w:sz w:val="24"/>
              </w:rPr>
              <w:t xml:space="preserve">овцы, </w:t>
            </w:r>
            <w:r>
              <w:rPr>
                <w:spacing w:val="-4"/>
                <w:sz w:val="24"/>
              </w:rPr>
              <w:t>козы</w:t>
            </w:r>
          </w:p>
        </w:tc>
        <w:tc>
          <w:tcPr>
            <w:tcW w:w="1121" w:type="dxa"/>
          </w:tcPr>
          <w:p w:rsidR="00AC7DD6" w:rsidRDefault="00466DA9">
            <w:pPr>
              <w:pStyle w:val="TableParagraph"/>
              <w:spacing w:line="276" w:lineRule="exact"/>
              <w:ind w:left="132"/>
              <w:rPr>
                <w:sz w:val="24"/>
              </w:rPr>
            </w:pPr>
            <w:r>
              <w:rPr>
                <w:spacing w:val="-2"/>
                <w:sz w:val="24"/>
              </w:rPr>
              <w:t>кролики</w:t>
            </w:r>
          </w:p>
          <w:p w:rsidR="00AC7DD6" w:rsidRDefault="00466DA9">
            <w:pPr>
              <w:pStyle w:val="TableParagraph"/>
              <w:ind w:left="187"/>
              <w:rPr>
                <w:sz w:val="24"/>
              </w:rPr>
            </w:pPr>
            <w:r>
              <w:rPr>
                <w:sz w:val="24"/>
              </w:rPr>
              <w:t>-</w:t>
            </w:r>
            <w:r>
              <w:rPr>
                <w:spacing w:val="-2"/>
                <w:sz w:val="24"/>
              </w:rPr>
              <w:t>матки</w:t>
            </w:r>
          </w:p>
        </w:tc>
        <w:tc>
          <w:tcPr>
            <w:tcW w:w="1122" w:type="dxa"/>
          </w:tcPr>
          <w:p w:rsidR="00AC7DD6" w:rsidRDefault="00466DA9">
            <w:pPr>
              <w:pStyle w:val="TableParagraph"/>
              <w:spacing w:line="276" w:lineRule="exact"/>
              <w:ind w:left="244" w:right="240"/>
              <w:jc w:val="center"/>
              <w:rPr>
                <w:sz w:val="24"/>
              </w:rPr>
            </w:pPr>
            <w:r>
              <w:rPr>
                <w:spacing w:val="-2"/>
                <w:sz w:val="24"/>
              </w:rPr>
              <w:t>птица</w:t>
            </w:r>
          </w:p>
        </w:tc>
        <w:tc>
          <w:tcPr>
            <w:tcW w:w="985" w:type="dxa"/>
          </w:tcPr>
          <w:p w:rsidR="00AC7DD6" w:rsidRDefault="00466DA9">
            <w:pPr>
              <w:pStyle w:val="TableParagraph"/>
              <w:ind w:left="424" w:right="149" w:hanging="262"/>
              <w:rPr>
                <w:sz w:val="24"/>
              </w:rPr>
            </w:pPr>
            <w:r>
              <w:rPr>
                <w:spacing w:val="-2"/>
                <w:sz w:val="24"/>
              </w:rPr>
              <w:t xml:space="preserve">лошад </w:t>
            </w:r>
            <w:r>
              <w:rPr>
                <w:spacing w:val="-10"/>
                <w:sz w:val="24"/>
              </w:rPr>
              <w:t>и</w:t>
            </w:r>
          </w:p>
        </w:tc>
        <w:tc>
          <w:tcPr>
            <w:tcW w:w="1112" w:type="dxa"/>
          </w:tcPr>
          <w:p w:rsidR="00AC7DD6" w:rsidRDefault="00466DA9">
            <w:pPr>
              <w:pStyle w:val="TableParagraph"/>
              <w:ind w:left="231" w:hanging="80"/>
              <w:rPr>
                <w:sz w:val="24"/>
              </w:rPr>
            </w:pPr>
            <w:r>
              <w:rPr>
                <w:spacing w:val="-2"/>
                <w:sz w:val="24"/>
              </w:rPr>
              <w:t>нутрии, песцы</w:t>
            </w:r>
          </w:p>
        </w:tc>
      </w:tr>
      <w:tr w:rsidR="00AC7DD6">
        <w:trPr>
          <w:trHeight w:val="280"/>
        </w:trPr>
        <w:tc>
          <w:tcPr>
            <w:tcW w:w="1961" w:type="dxa"/>
            <w:tcBorders>
              <w:bottom w:val="nil"/>
            </w:tcBorders>
          </w:tcPr>
          <w:p w:rsidR="00AC7DD6" w:rsidRDefault="00466DA9">
            <w:pPr>
              <w:pStyle w:val="TableParagraph"/>
              <w:spacing w:line="260" w:lineRule="exact"/>
              <w:ind w:left="109" w:right="102"/>
              <w:jc w:val="center"/>
              <w:rPr>
                <w:sz w:val="24"/>
              </w:rPr>
            </w:pPr>
            <w:r>
              <w:rPr>
                <w:sz w:val="24"/>
              </w:rPr>
              <w:t xml:space="preserve">10 </w:t>
            </w:r>
            <w:r>
              <w:rPr>
                <w:spacing w:val="-10"/>
                <w:sz w:val="24"/>
              </w:rPr>
              <w:t>м</w:t>
            </w:r>
          </w:p>
        </w:tc>
        <w:tc>
          <w:tcPr>
            <w:tcW w:w="978" w:type="dxa"/>
            <w:tcBorders>
              <w:bottom w:val="nil"/>
            </w:tcBorders>
          </w:tcPr>
          <w:p w:rsidR="00AC7DD6" w:rsidRDefault="00466DA9">
            <w:pPr>
              <w:pStyle w:val="TableParagraph"/>
              <w:spacing w:line="260" w:lineRule="exact"/>
              <w:ind w:left="6"/>
              <w:jc w:val="center"/>
              <w:rPr>
                <w:sz w:val="24"/>
              </w:rPr>
            </w:pPr>
            <w:r>
              <w:rPr>
                <w:sz w:val="24"/>
              </w:rPr>
              <w:t>5</w:t>
            </w:r>
          </w:p>
        </w:tc>
        <w:tc>
          <w:tcPr>
            <w:tcW w:w="982" w:type="dxa"/>
            <w:tcBorders>
              <w:bottom w:val="nil"/>
            </w:tcBorders>
          </w:tcPr>
          <w:p w:rsidR="00AC7DD6" w:rsidRDefault="00466DA9">
            <w:pPr>
              <w:pStyle w:val="TableParagraph"/>
              <w:spacing w:line="260" w:lineRule="exact"/>
              <w:ind w:left="5"/>
              <w:jc w:val="center"/>
              <w:rPr>
                <w:sz w:val="24"/>
              </w:rPr>
            </w:pPr>
            <w:r>
              <w:rPr>
                <w:sz w:val="24"/>
              </w:rPr>
              <w:t>5</w:t>
            </w:r>
          </w:p>
        </w:tc>
        <w:tc>
          <w:tcPr>
            <w:tcW w:w="1117" w:type="dxa"/>
            <w:tcBorders>
              <w:bottom w:val="nil"/>
            </w:tcBorders>
          </w:tcPr>
          <w:p w:rsidR="00AC7DD6" w:rsidRDefault="00466DA9">
            <w:pPr>
              <w:pStyle w:val="TableParagraph"/>
              <w:spacing w:line="260" w:lineRule="exact"/>
              <w:ind w:right="432"/>
              <w:jc w:val="right"/>
              <w:rPr>
                <w:sz w:val="24"/>
              </w:rPr>
            </w:pPr>
            <w:r>
              <w:rPr>
                <w:spacing w:val="-5"/>
                <w:sz w:val="24"/>
              </w:rPr>
              <w:t>10</w:t>
            </w:r>
          </w:p>
        </w:tc>
        <w:tc>
          <w:tcPr>
            <w:tcW w:w="1121" w:type="dxa"/>
            <w:tcBorders>
              <w:bottom w:val="nil"/>
            </w:tcBorders>
          </w:tcPr>
          <w:p w:rsidR="00AC7DD6" w:rsidRDefault="00466DA9">
            <w:pPr>
              <w:pStyle w:val="TableParagraph"/>
              <w:spacing w:line="260" w:lineRule="exact"/>
              <w:ind w:right="431"/>
              <w:jc w:val="right"/>
              <w:rPr>
                <w:sz w:val="24"/>
              </w:rPr>
            </w:pPr>
            <w:r>
              <w:rPr>
                <w:spacing w:val="-5"/>
                <w:sz w:val="24"/>
              </w:rPr>
              <w:t>10</w:t>
            </w:r>
          </w:p>
        </w:tc>
        <w:tc>
          <w:tcPr>
            <w:tcW w:w="1122" w:type="dxa"/>
            <w:tcBorders>
              <w:bottom w:val="nil"/>
            </w:tcBorders>
          </w:tcPr>
          <w:p w:rsidR="00AC7DD6" w:rsidRDefault="00466DA9">
            <w:pPr>
              <w:pStyle w:val="TableParagraph"/>
              <w:spacing w:line="260" w:lineRule="exact"/>
              <w:ind w:left="241" w:right="240"/>
              <w:jc w:val="center"/>
              <w:rPr>
                <w:sz w:val="24"/>
              </w:rPr>
            </w:pPr>
            <w:r>
              <w:rPr>
                <w:spacing w:val="-5"/>
                <w:sz w:val="24"/>
              </w:rPr>
              <w:t>30</w:t>
            </w:r>
          </w:p>
        </w:tc>
        <w:tc>
          <w:tcPr>
            <w:tcW w:w="985" w:type="dxa"/>
            <w:tcBorders>
              <w:bottom w:val="nil"/>
            </w:tcBorders>
          </w:tcPr>
          <w:p w:rsidR="00AC7DD6" w:rsidRDefault="00466DA9">
            <w:pPr>
              <w:pStyle w:val="TableParagraph"/>
              <w:spacing w:line="260" w:lineRule="exact"/>
              <w:ind w:left="3"/>
              <w:jc w:val="center"/>
              <w:rPr>
                <w:sz w:val="24"/>
              </w:rPr>
            </w:pPr>
            <w:r>
              <w:rPr>
                <w:sz w:val="24"/>
              </w:rPr>
              <w:t>5</w:t>
            </w:r>
          </w:p>
        </w:tc>
        <w:tc>
          <w:tcPr>
            <w:tcW w:w="1112" w:type="dxa"/>
            <w:tcBorders>
              <w:bottom w:val="nil"/>
            </w:tcBorders>
          </w:tcPr>
          <w:p w:rsidR="00AC7DD6" w:rsidRDefault="00466DA9">
            <w:pPr>
              <w:pStyle w:val="TableParagraph"/>
              <w:spacing w:line="260" w:lineRule="exact"/>
              <w:ind w:left="488"/>
              <w:rPr>
                <w:sz w:val="24"/>
              </w:rPr>
            </w:pPr>
            <w:r>
              <w:rPr>
                <w:sz w:val="24"/>
              </w:rPr>
              <w:t>5</w:t>
            </w:r>
          </w:p>
        </w:tc>
      </w:tr>
      <w:tr w:rsidR="00AC7DD6">
        <w:trPr>
          <w:trHeight w:val="275"/>
        </w:trPr>
        <w:tc>
          <w:tcPr>
            <w:tcW w:w="1961" w:type="dxa"/>
            <w:tcBorders>
              <w:top w:val="nil"/>
              <w:bottom w:val="nil"/>
            </w:tcBorders>
          </w:tcPr>
          <w:p w:rsidR="00AC7DD6" w:rsidRDefault="00466DA9">
            <w:pPr>
              <w:pStyle w:val="TableParagraph"/>
              <w:spacing w:line="256" w:lineRule="exact"/>
              <w:ind w:left="109" w:right="102"/>
              <w:jc w:val="center"/>
              <w:rPr>
                <w:sz w:val="24"/>
              </w:rPr>
            </w:pPr>
            <w:r>
              <w:rPr>
                <w:sz w:val="24"/>
              </w:rPr>
              <w:t xml:space="preserve">20 </w:t>
            </w:r>
            <w:r>
              <w:rPr>
                <w:spacing w:val="-10"/>
                <w:sz w:val="24"/>
              </w:rPr>
              <w:t>м</w:t>
            </w:r>
          </w:p>
        </w:tc>
        <w:tc>
          <w:tcPr>
            <w:tcW w:w="978" w:type="dxa"/>
            <w:tcBorders>
              <w:top w:val="nil"/>
              <w:bottom w:val="nil"/>
            </w:tcBorders>
          </w:tcPr>
          <w:p w:rsidR="00AC7DD6" w:rsidRDefault="00466DA9">
            <w:pPr>
              <w:pStyle w:val="TableParagraph"/>
              <w:spacing w:line="256" w:lineRule="exact"/>
              <w:ind w:left="6"/>
              <w:jc w:val="center"/>
              <w:rPr>
                <w:sz w:val="24"/>
              </w:rPr>
            </w:pPr>
            <w:r>
              <w:rPr>
                <w:sz w:val="24"/>
              </w:rPr>
              <w:t>8</w:t>
            </w:r>
          </w:p>
        </w:tc>
        <w:tc>
          <w:tcPr>
            <w:tcW w:w="982" w:type="dxa"/>
            <w:tcBorders>
              <w:top w:val="nil"/>
              <w:bottom w:val="nil"/>
            </w:tcBorders>
          </w:tcPr>
          <w:p w:rsidR="00AC7DD6" w:rsidRDefault="00466DA9">
            <w:pPr>
              <w:pStyle w:val="TableParagraph"/>
              <w:spacing w:line="256" w:lineRule="exact"/>
              <w:ind w:left="5"/>
              <w:jc w:val="center"/>
              <w:rPr>
                <w:sz w:val="24"/>
              </w:rPr>
            </w:pPr>
            <w:r>
              <w:rPr>
                <w:sz w:val="24"/>
              </w:rPr>
              <w:t>8</w:t>
            </w:r>
          </w:p>
        </w:tc>
        <w:tc>
          <w:tcPr>
            <w:tcW w:w="1117" w:type="dxa"/>
            <w:tcBorders>
              <w:top w:val="nil"/>
              <w:bottom w:val="nil"/>
            </w:tcBorders>
          </w:tcPr>
          <w:p w:rsidR="00AC7DD6" w:rsidRDefault="00466DA9">
            <w:pPr>
              <w:pStyle w:val="TableParagraph"/>
              <w:spacing w:line="256" w:lineRule="exact"/>
              <w:ind w:right="432"/>
              <w:jc w:val="right"/>
              <w:rPr>
                <w:sz w:val="24"/>
              </w:rPr>
            </w:pPr>
            <w:r>
              <w:rPr>
                <w:spacing w:val="-5"/>
                <w:sz w:val="24"/>
              </w:rPr>
              <w:t>15</w:t>
            </w:r>
          </w:p>
        </w:tc>
        <w:tc>
          <w:tcPr>
            <w:tcW w:w="1121" w:type="dxa"/>
            <w:tcBorders>
              <w:top w:val="nil"/>
              <w:bottom w:val="nil"/>
            </w:tcBorders>
          </w:tcPr>
          <w:p w:rsidR="00AC7DD6" w:rsidRDefault="00466DA9">
            <w:pPr>
              <w:pStyle w:val="TableParagraph"/>
              <w:spacing w:line="256" w:lineRule="exact"/>
              <w:ind w:right="431"/>
              <w:jc w:val="right"/>
              <w:rPr>
                <w:sz w:val="24"/>
              </w:rPr>
            </w:pPr>
            <w:r>
              <w:rPr>
                <w:spacing w:val="-5"/>
                <w:sz w:val="24"/>
              </w:rPr>
              <w:t>20</w:t>
            </w:r>
          </w:p>
        </w:tc>
        <w:tc>
          <w:tcPr>
            <w:tcW w:w="1122" w:type="dxa"/>
            <w:tcBorders>
              <w:top w:val="nil"/>
              <w:bottom w:val="nil"/>
            </w:tcBorders>
          </w:tcPr>
          <w:p w:rsidR="00AC7DD6" w:rsidRDefault="00466DA9">
            <w:pPr>
              <w:pStyle w:val="TableParagraph"/>
              <w:spacing w:line="256" w:lineRule="exact"/>
              <w:ind w:left="241" w:right="240"/>
              <w:jc w:val="center"/>
              <w:rPr>
                <w:sz w:val="24"/>
              </w:rPr>
            </w:pPr>
            <w:r>
              <w:rPr>
                <w:spacing w:val="-5"/>
                <w:sz w:val="24"/>
              </w:rPr>
              <w:t>45</w:t>
            </w:r>
          </w:p>
        </w:tc>
        <w:tc>
          <w:tcPr>
            <w:tcW w:w="985" w:type="dxa"/>
            <w:tcBorders>
              <w:top w:val="nil"/>
              <w:bottom w:val="nil"/>
            </w:tcBorders>
          </w:tcPr>
          <w:p w:rsidR="00AC7DD6" w:rsidRDefault="00466DA9">
            <w:pPr>
              <w:pStyle w:val="TableParagraph"/>
              <w:spacing w:line="256" w:lineRule="exact"/>
              <w:ind w:left="3"/>
              <w:jc w:val="center"/>
              <w:rPr>
                <w:sz w:val="24"/>
              </w:rPr>
            </w:pPr>
            <w:r>
              <w:rPr>
                <w:sz w:val="24"/>
              </w:rPr>
              <w:t>8</w:t>
            </w:r>
          </w:p>
        </w:tc>
        <w:tc>
          <w:tcPr>
            <w:tcW w:w="1112" w:type="dxa"/>
            <w:tcBorders>
              <w:top w:val="nil"/>
              <w:bottom w:val="nil"/>
            </w:tcBorders>
          </w:tcPr>
          <w:p w:rsidR="00AC7DD6" w:rsidRDefault="00466DA9">
            <w:pPr>
              <w:pStyle w:val="TableParagraph"/>
              <w:spacing w:line="256" w:lineRule="exact"/>
              <w:ind w:left="488"/>
              <w:rPr>
                <w:sz w:val="24"/>
              </w:rPr>
            </w:pPr>
            <w:r>
              <w:rPr>
                <w:sz w:val="24"/>
              </w:rPr>
              <w:t>8</w:t>
            </w:r>
          </w:p>
        </w:tc>
      </w:tr>
      <w:tr w:rsidR="00AC7DD6">
        <w:trPr>
          <w:trHeight w:val="276"/>
        </w:trPr>
        <w:tc>
          <w:tcPr>
            <w:tcW w:w="1961" w:type="dxa"/>
            <w:tcBorders>
              <w:top w:val="nil"/>
              <w:bottom w:val="nil"/>
            </w:tcBorders>
          </w:tcPr>
          <w:p w:rsidR="00AC7DD6" w:rsidRDefault="00466DA9">
            <w:pPr>
              <w:pStyle w:val="TableParagraph"/>
              <w:spacing w:line="256" w:lineRule="exact"/>
              <w:ind w:left="109" w:right="102"/>
              <w:jc w:val="center"/>
              <w:rPr>
                <w:sz w:val="24"/>
              </w:rPr>
            </w:pPr>
            <w:r>
              <w:rPr>
                <w:sz w:val="24"/>
              </w:rPr>
              <w:t xml:space="preserve">30 </w:t>
            </w:r>
            <w:r>
              <w:rPr>
                <w:spacing w:val="-10"/>
                <w:sz w:val="24"/>
              </w:rPr>
              <w:t>м</w:t>
            </w:r>
          </w:p>
        </w:tc>
        <w:tc>
          <w:tcPr>
            <w:tcW w:w="978" w:type="dxa"/>
            <w:tcBorders>
              <w:top w:val="nil"/>
              <w:bottom w:val="nil"/>
            </w:tcBorders>
          </w:tcPr>
          <w:p w:rsidR="00AC7DD6" w:rsidRDefault="00466DA9">
            <w:pPr>
              <w:pStyle w:val="TableParagraph"/>
              <w:spacing w:line="256" w:lineRule="exact"/>
              <w:ind w:left="115" w:right="109"/>
              <w:jc w:val="center"/>
              <w:rPr>
                <w:sz w:val="24"/>
              </w:rPr>
            </w:pPr>
            <w:r>
              <w:rPr>
                <w:spacing w:val="-5"/>
                <w:sz w:val="24"/>
              </w:rPr>
              <w:t>10</w:t>
            </w:r>
          </w:p>
        </w:tc>
        <w:tc>
          <w:tcPr>
            <w:tcW w:w="982" w:type="dxa"/>
            <w:tcBorders>
              <w:top w:val="nil"/>
              <w:bottom w:val="nil"/>
            </w:tcBorders>
          </w:tcPr>
          <w:p w:rsidR="00AC7DD6" w:rsidRDefault="00466DA9">
            <w:pPr>
              <w:pStyle w:val="TableParagraph"/>
              <w:spacing w:line="256" w:lineRule="exact"/>
              <w:ind w:left="98" w:right="93"/>
              <w:jc w:val="center"/>
              <w:rPr>
                <w:sz w:val="24"/>
              </w:rPr>
            </w:pPr>
            <w:r>
              <w:rPr>
                <w:spacing w:val="-5"/>
                <w:sz w:val="24"/>
              </w:rPr>
              <w:t>10</w:t>
            </w:r>
          </w:p>
        </w:tc>
        <w:tc>
          <w:tcPr>
            <w:tcW w:w="1117" w:type="dxa"/>
            <w:tcBorders>
              <w:top w:val="nil"/>
              <w:bottom w:val="nil"/>
            </w:tcBorders>
          </w:tcPr>
          <w:p w:rsidR="00AC7DD6" w:rsidRDefault="00466DA9">
            <w:pPr>
              <w:pStyle w:val="TableParagraph"/>
              <w:spacing w:line="256" w:lineRule="exact"/>
              <w:ind w:right="432"/>
              <w:jc w:val="right"/>
              <w:rPr>
                <w:sz w:val="24"/>
              </w:rPr>
            </w:pPr>
            <w:r>
              <w:rPr>
                <w:spacing w:val="-5"/>
                <w:sz w:val="24"/>
              </w:rPr>
              <w:t>20</w:t>
            </w:r>
          </w:p>
        </w:tc>
        <w:tc>
          <w:tcPr>
            <w:tcW w:w="1121" w:type="dxa"/>
            <w:tcBorders>
              <w:top w:val="nil"/>
              <w:bottom w:val="nil"/>
            </w:tcBorders>
          </w:tcPr>
          <w:p w:rsidR="00AC7DD6" w:rsidRDefault="00466DA9">
            <w:pPr>
              <w:pStyle w:val="TableParagraph"/>
              <w:spacing w:line="256" w:lineRule="exact"/>
              <w:ind w:right="431"/>
              <w:jc w:val="right"/>
              <w:rPr>
                <w:sz w:val="24"/>
              </w:rPr>
            </w:pPr>
            <w:r>
              <w:rPr>
                <w:spacing w:val="-5"/>
                <w:sz w:val="24"/>
              </w:rPr>
              <w:t>30</w:t>
            </w:r>
          </w:p>
        </w:tc>
        <w:tc>
          <w:tcPr>
            <w:tcW w:w="1122" w:type="dxa"/>
            <w:tcBorders>
              <w:top w:val="nil"/>
              <w:bottom w:val="nil"/>
            </w:tcBorders>
          </w:tcPr>
          <w:p w:rsidR="00AC7DD6" w:rsidRDefault="00466DA9">
            <w:pPr>
              <w:pStyle w:val="TableParagraph"/>
              <w:spacing w:line="256" w:lineRule="exact"/>
              <w:ind w:left="241" w:right="240"/>
              <w:jc w:val="center"/>
              <w:rPr>
                <w:sz w:val="24"/>
              </w:rPr>
            </w:pPr>
            <w:r>
              <w:rPr>
                <w:spacing w:val="-5"/>
                <w:sz w:val="24"/>
              </w:rPr>
              <w:t>60</w:t>
            </w:r>
          </w:p>
        </w:tc>
        <w:tc>
          <w:tcPr>
            <w:tcW w:w="985" w:type="dxa"/>
            <w:tcBorders>
              <w:top w:val="nil"/>
              <w:bottom w:val="nil"/>
            </w:tcBorders>
          </w:tcPr>
          <w:p w:rsidR="00AC7DD6" w:rsidRDefault="00466DA9">
            <w:pPr>
              <w:pStyle w:val="TableParagraph"/>
              <w:spacing w:line="256" w:lineRule="exact"/>
              <w:ind w:left="354" w:right="351"/>
              <w:jc w:val="center"/>
              <w:rPr>
                <w:sz w:val="24"/>
              </w:rPr>
            </w:pPr>
            <w:r>
              <w:rPr>
                <w:spacing w:val="-5"/>
                <w:sz w:val="24"/>
              </w:rPr>
              <w:t>10</w:t>
            </w:r>
          </w:p>
        </w:tc>
        <w:tc>
          <w:tcPr>
            <w:tcW w:w="1112" w:type="dxa"/>
            <w:tcBorders>
              <w:top w:val="nil"/>
              <w:bottom w:val="nil"/>
            </w:tcBorders>
          </w:tcPr>
          <w:p w:rsidR="00AC7DD6" w:rsidRDefault="00466DA9">
            <w:pPr>
              <w:pStyle w:val="TableParagraph"/>
              <w:spacing w:line="256" w:lineRule="exact"/>
              <w:ind w:left="428"/>
              <w:rPr>
                <w:sz w:val="24"/>
              </w:rPr>
            </w:pPr>
            <w:r>
              <w:rPr>
                <w:spacing w:val="-5"/>
                <w:sz w:val="24"/>
              </w:rPr>
              <w:t>10</w:t>
            </w:r>
          </w:p>
        </w:tc>
      </w:tr>
      <w:tr w:rsidR="00AC7DD6">
        <w:trPr>
          <w:trHeight w:val="271"/>
        </w:trPr>
        <w:tc>
          <w:tcPr>
            <w:tcW w:w="1961" w:type="dxa"/>
            <w:tcBorders>
              <w:top w:val="nil"/>
            </w:tcBorders>
          </w:tcPr>
          <w:p w:rsidR="00AC7DD6" w:rsidRDefault="00466DA9">
            <w:pPr>
              <w:pStyle w:val="TableParagraph"/>
              <w:spacing w:line="252" w:lineRule="exact"/>
              <w:ind w:left="109" w:right="102"/>
              <w:jc w:val="center"/>
              <w:rPr>
                <w:sz w:val="24"/>
              </w:rPr>
            </w:pPr>
            <w:r>
              <w:rPr>
                <w:sz w:val="24"/>
              </w:rPr>
              <w:t xml:space="preserve">40 </w:t>
            </w:r>
            <w:r>
              <w:rPr>
                <w:spacing w:val="-10"/>
                <w:sz w:val="24"/>
              </w:rPr>
              <w:t>м</w:t>
            </w:r>
          </w:p>
        </w:tc>
        <w:tc>
          <w:tcPr>
            <w:tcW w:w="978" w:type="dxa"/>
            <w:tcBorders>
              <w:top w:val="nil"/>
            </w:tcBorders>
          </w:tcPr>
          <w:p w:rsidR="00AC7DD6" w:rsidRDefault="00466DA9">
            <w:pPr>
              <w:pStyle w:val="TableParagraph"/>
              <w:spacing w:line="252" w:lineRule="exact"/>
              <w:ind w:left="115" w:right="109"/>
              <w:jc w:val="center"/>
              <w:rPr>
                <w:sz w:val="24"/>
              </w:rPr>
            </w:pPr>
            <w:r>
              <w:rPr>
                <w:spacing w:val="-5"/>
                <w:sz w:val="24"/>
              </w:rPr>
              <w:t>15</w:t>
            </w:r>
          </w:p>
        </w:tc>
        <w:tc>
          <w:tcPr>
            <w:tcW w:w="982" w:type="dxa"/>
            <w:tcBorders>
              <w:top w:val="nil"/>
            </w:tcBorders>
          </w:tcPr>
          <w:p w:rsidR="00AC7DD6" w:rsidRDefault="00466DA9">
            <w:pPr>
              <w:pStyle w:val="TableParagraph"/>
              <w:spacing w:line="252" w:lineRule="exact"/>
              <w:ind w:left="98" w:right="93"/>
              <w:jc w:val="center"/>
              <w:rPr>
                <w:sz w:val="24"/>
              </w:rPr>
            </w:pPr>
            <w:r>
              <w:rPr>
                <w:spacing w:val="-5"/>
                <w:sz w:val="24"/>
              </w:rPr>
              <w:t>15</w:t>
            </w:r>
          </w:p>
        </w:tc>
        <w:tc>
          <w:tcPr>
            <w:tcW w:w="1117" w:type="dxa"/>
            <w:tcBorders>
              <w:top w:val="nil"/>
            </w:tcBorders>
          </w:tcPr>
          <w:p w:rsidR="00AC7DD6" w:rsidRDefault="00466DA9">
            <w:pPr>
              <w:pStyle w:val="TableParagraph"/>
              <w:spacing w:line="252" w:lineRule="exact"/>
              <w:ind w:right="432"/>
              <w:jc w:val="right"/>
              <w:rPr>
                <w:sz w:val="24"/>
              </w:rPr>
            </w:pPr>
            <w:r>
              <w:rPr>
                <w:spacing w:val="-5"/>
                <w:sz w:val="24"/>
              </w:rPr>
              <w:t>25</w:t>
            </w:r>
          </w:p>
        </w:tc>
        <w:tc>
          <w:tcPr>
            <w:tcW w:w="1121" w:type="dxa"/>
            <w:tcBorders>
              <w:top w:val="nil"/>
            </w:tcBorders>
          </w:tcPr>
          <w:p w:rsidR="00AC7DD6" w:rsidRDefault="00466DA9">
            <w:pPr>
              <w:pStyle w:val="TableParagraph"/>
              <w:spacing w:line="252" w:lineRule="exact"/>
              <w:ind w:right="431"/>
              <w:jc w:val="right"/>
              <w:rPr>
                <w:sz w:val="24"/>
              </w:rPr>
            </w:pPr>
            <w:r>
              <w:rPr>
                <w:spacing w:val="-5"/>
                <w:sz w:val="24"/>
              </w:rPr>
              <w:t>40</w:t>
            </w:r>
          </w:p>
        </w:tc>
        <w:tc>
          <w:tcPr>
            <w:tcW w:w="1122" w:type="dxa"/>
            <w:tcBorders>
              <w:top w:val="nil"/>
            </w:tcBorders>
          </w:tcPr>
          <w:p w:rsidR="00AC7DD6" w:rsidRDefault="00466DA9">
            <w:pPr>
              <w:pStyle w:val="TableParagraph"/>
              <w:spacing w:line="252" w:lineRule="exact"/>
              <w:ind w:left="241" w:right="240"/>
              <w:jc w:val="center"/>
              <w:rPr>
                <w:sz w:val="24"/>
              </w:rPr>
            </w:pPr>
            <w:r>
              <w:rPr>
                <w:spacing w:val="-5"/>
                <w:sz w:val="24"/>
              </w:rPr>
              <w:t>75</w:t>
            </w:r>
          </w:p>
        </w:tc>
        <w:tc>
          <w:tcPr>
            <w:tcW w:w="985" w:type="dxa"/>
            <w:tcBorders>
              <w:top w:val="nil"/>
            </w:tcBorders>
          </w:tcPr>
          <w:p w:rsidR="00AC7DD6" w:rsidRDefault="00466DA9">
            <w:pPr>
              <w:pStyle w:val="TableParagraph"/>
              <w:spacing w:line="252" w:lineRule="exact"/>
              <w:ind w:left="354" w:right="351"/>
              <w:jc w:val="center"/>
              <w:rPr>
                <w:sz w:val="24"/>
              </w:rPr>
            </w:pPr>
            <w:r>
              <w:rPr>
                <w:spacing w:val="-5"/>
                <w:sz w:val="24"/>
              </w:rPr>
              <w:t>15</w:t>
            </w:r>
          </w:p>
        </w:tc>
        <w:tc>
          <w:tcPr>
            <w:tcW w:w="1112" w:type="dxa"/>
            <w:tcBorders>
              <w:top w:val="nil"/>
            </w:tcBorders>
          </w:tcPr>
          <w:p w:rsidR="00AC7DD6" w:rsidRDefault="00466DA9">
            <w:pPr>
              <w:pStyle w:val="TableParagraph"/>
              <w:spacing w:line="252" w:lineRule="exact"/>
              <w:ind w:left="428"/>
              <w:rPr>
                <w:sz w:val="24"/>
              </w:rPr>
            </w:pPr>
            <w:r>
              <w:rPr>
                <w:spacing w:val="-5"/>
                <w:sz w:val="24"/>
              </w:rPr>
              <w:t>15</w:t>
            </w:r>
          </w:p>
        </w:tc>
      </w:tr>
    </w:tbl>
    <w:p w:rsidR="00AC7DD6" w:rsidRDefault="00AC7DD6">
      <w:pPr>
        <w:pStyle w:val="a3"/>
        <w:spacing w:before="2"/>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47</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178"/>
        <w:gridCol w:w="4059"/>
      </w:tblGrid>
      <w:tr w:rsidR="00AC7DD6">
        <w:trPr>
          <w:trHeight w:val="275"/>
        </w:trPr>
        <w:tc>
          <w:tcPr>
            <w:tcW w:w="5178" w:type="dxa"/>
          </w:tcPr>
          <w:p w:rsidR="00AC7DD6" w:rsidRDefault="00466DA9">
            <w:pPr>
              <w:pStyle w:val="TableParagraph"/>
              <w:spacing w:line="256" w:lineRule="exact"/>
              <w:ind w:left="838" w:right="832"/>
              <w:jc w:val="center"/>
              <w:rPr>
                <w:sz w:val="24"/>
              </w:rPr>
            </w:pPr>
            <w:r>
              <w:rPr>
                <w:sz w:val="24"/>
              </w:rPr>
              <w:t>Количествоблоковгруппы</w:t>
            </w:r>
            <w:r>
              <w:rPr>
                <w:spacing w:val="-2"/>
                <w:sz w:val="24"/>
              </w:rPr>
              <w:t>сараев</w:t>
            </w:r>
          </w:p>
        </w:tc>
        <w:tc>
          <w:tcPr>
            <w:tcW w:w="4059" w:type="dxa"/>
          </w:tcPr>
          <w:p w:rsidR="00AC7DD6" w:rsidRDefault="00466DA9">
            <w:pPr>
              <w:pStyle w:val="TableParagraph"/>
              <w:spacing w:line="256" w:lineRule="exact"/>
              <w:ind w:left="1306" w:right="1299"/>
              <w:jc w:val="center"/>
              <w:rPr>
                <w:sz w:val="24"/>
              </w:rPr>
            </w:pPr>
            <w:r>
              <w:rPr>
                <w:sz w:val="24"/>
              </w:rPr>
              <w:t>Расстояние,</w:t>
            </w:r>
            <w:r>
              <w:rPr>
                <w:spacing w:val="-10"/>
                <w:sz w:val="24"/>
              </w:rPr>
              <w:t xml:space="preserve"> м</w:t>
            </w:r>
          </w:p>
        </w:tc>
      </w:tr>
      <w:tr w:rsidR="00AC7DD6">
        <w:trPr>
          <w:trHeight w:val="275"/>
        </w:trPr>
        <w:tc>
          <w:tcPr>
            <w:tcW w:w="5178" w:type="dxa"/>
          </w:tcPr>
          <w:p w:rsidR="00AC7DD6" w:rsidRDefault="00466DA9">
            <w:pPr>
              <w:pStyle w:val="TableParagraph"/>
              <w:spacing w:line="256" w:lineRule="exact"/>
              <w:ind w:left="838" w:right="829"/>
              <w:jc w:val="center"/>
              <w:rPr>
                <w:sz w:val="24"/>
              </w:rPr>
            </w:pPr>
            <w:r>
              <w:rPr>
                <w:sz w:val="24"/>
              </w:rPr>
              <w:t>До</w:t>
            </w:r>
            <w:r>
              <w:rPr>
                <w:spacing w:val="-10"/>
                <w:sz w:val="24"/>
              </w:rPr>
              <w:t>2</w:t>
            </w:r>
          </w:p>
        </w:tc>
        <w:tc>
          <w:tcPr>
            <w:tcW w:w="4059" w:type="dxa"/>
          </w:tcPr>
          <w:p w:rsidR="00AC7DD6" w:rsidRDefault="00466DA9">
            <w:pPr>
              <w:pStyle w:val="TableParagraph"/>
              <w:spacing w:line="256" w:lineRule="exact"/>
              <w:ind w:left="1305" w:right="1299"/>
              <w:jc w:val="center"/>
              <w:rPr>
                <w:sz w:val="24"/>
              </w:rPr>
            </w:pPr>
            <w:r>
              <w:rPr>
                <w:spacing w:val="-5"/>
                <w:sz w:val="24"/>
              </w:rPr>
              <w:t>10</w:t>
            </w:r>
          </w:p>
        </w:tc>
      </w:tr>
      <w:tr w:rsidR="00AC7DD6">
        <w:trPr>
          <w:trHeight w:val="278"/>
        </w:trPr>
        <w:tc>
          <w:tcPr>
            <w:tcW w:w="5178" w:type="dxa"/>
          </w:tcPr>
          <w:p w:rsidR="00AC7DD6" w:rsidRDefault="00466DA9">
            <w:pPr>
              <w:pStyle w:val="TableParagraph"/>
              <w:spacing w:before="1" w:line="257" w:lineRule="exact"/>
              <w:ind w:left="838" w:right="827"/>
              <w:jc w:val="center"/>
              <w:rPr>
                <w:sz w:val="24"/>
              </w:rPr>
            </w:pPr>
            <w:r>
              <w:rPr>
                <w:sz w:val="24"/>
              </w:rPr>
              <w:t xml:space="preserve">Свыше2до </w:t>
            </w:r>
            <w:r>
              <w:rPr>
                <w:spacing w:val="-10"/>
                <w:sz w:val="24"/>
              </w:rPr>
              <w:t>8</w:t>
            </w:r>
          </w:p>
        </w:tc>
        <w:tc>
          <w:tcPr>
            <w:tcW w:w="4059" w:type="dxa"/>
          </w:tcPr>
          <w:p w:rsidR="00AC7DD6" w:rsidRDefault="00466DA9">
            <w:pPr>
              <w:pStyle w:val="TableParagraph"/>
              <w:spacing w:before="1" w:line="257" w:lineRule="exact"/>
              <w:ind w:left="1305" w:right="1299"/>
              <w:jc w:val="center"/>
              <w:rPr>
                <w:sz w:val="24"/>
              </w:rPr>
            </w:pPr>
            <w:r>
              <w:rPr>
                <w:spacing w:val="-5"/>
                <w:sz w:val="24"/>
              </w:rPr>
              <w:t>25</w:t>
            </w:r>
          </w:p>
        </w:tc>
      </w:tr>
      <w:tr w:rsidR="00AC7DD6">
        <w:trPr>
          <w:trHeight w:val="275"/>
        </w:trPr>
        <w:tc>
          <w:tcPr>
            <w:tcW w:w="5178" w:type="dxa"/>
          </w:tcPr>
          <w:p w:rsidR="00AC7DD6" w:rsidRDefault="00466DA9">
            <w:pPr>
              <w:pStyle w:val="TableParagraph"/>
              <w:spacing w:line="256" w:lineRule="exact"/>
              <w:ind w:left="838" w:right="827"/>
              <w:jc w:val="center"/>
              <w:rPr>
                <w:sz w:val="24"/>
              </w:rPr>
            </w:pPr>
            <w:r>
              <w:rPr>
                <w:sz w:val="24"/>
              </w:rPr>
              <w:t xml:space="preserve">Свыше8до </w:t>
            </w:r>
            <w:r>
              <w:rPr>
                <w:spacing w:val="-5"/>
                <w:sz w:val="24"/>
              </w:rPr>
              <w:t>30</w:t>
            </w:r>
          </w:p>
        </w:tc>
        <w:tc>
          <w:tcPr>
            <w:tcW w:w="4059" w:type="dxa"/>
          </w:tcPr>
          <w:p w:rsidR="00AC7DD6" w:rsidRDefault="00466DA9">
            <w:pPr>
              <w:pStyle w:val="TableParagraph"/>
              <w:spacing w:line="256" w:lineRule="exact"/>
              <w:ind w:left="1305" w:right="1299"/>
              <w:jc w:val="center"/>
              <w:rPr>
                <w:sz w:val="24"/>
              </w:rPr>
            </w:pPr>
            <w:r>
              <w:rPr>
                <w:spacing w:val="-5"/>
                <w:sz w:val="24"/>
              </w:rPr>
              <w:t>50</w:t>
            </w:r>
          </w:p>
        </w:tc>
      </w:tr>
    </w:tbl>
    <w:p w:rsidR="00AC7DD6" w:rsidRDefault="00AC7DD6">
      <w:pPr>
        <w:pStyle w:val="a3"/>
        <w:spacing w:before="2"/>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48</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59"/>
        <w:gridCol w:w="1263"/>
        <w:gridCol w:w="1119"/>
        <w:gridCol w:w="1117"/>
        <w:gridCol w:w="1265"/>
      </w:tblGrid>
      <w:tr w:rsidR="00AC7DD6">
        <w:trPr>
          <w:trHeight w:val="280"/>
        </w:trPr>
        <w:tc>
          <w:tcPr>
            <w:tcW w:w="4059" w:type="dxa"/>
            <w:tcBorders>
              <w:bottom w:val="nil"/>
            </w:tcBorders>
          </w:tcPr>
          <w:p w:rsidR="00AC7DD6" w:rsidRDefault="00466DA9">
            <w:pPr>
              <w:pStyle w:val="TableParagraph"/>
              <w:spacing w:line="260" w:lineRule="exact"/>
              <w:ind w:left="1211"/>
              <w:rPr>
                <w:sz w:val="24"/>
              </w:rPr>
            </w:pPr>
            <w:r>
              <w:rPr>
                <w:sz w:val="24"/>
              </w:rPr>
              <w:t>Тип</w:t>
            </w:r>
            <w:r>
              <w:rPr>
                <w:spacing w:val="-2"/>
                <w:sz w:val="24"/>
              </w:rPr>
              <w:t>комплексов</w:t>
            </w:r>
          </w:p>
        </w:tc>
        <w:tc>
          <w:tcPr>
            <w:tcW w:w="4764" w:type="dxa"/>
            <w:gridSpan w:val="4"/>
            <w:tcBorders>
              <w:bottom w:val="nil"/>
            </w:tcBorders>
          </w:tcPr>
          <w:p w:rsidR="00AC7DD6" w:rsidRDefault="00466DA9">
            <w:pPr>
              <w:pStyle w:val="TableParagraph"/>
              <w:spacing w:line="260" w:lineRule="exact"/>
              <w:ind w:left="448"/>
              <w:rPr>
                <w:sz w:val="24"/>
              </w:rPr>
            </w:pPr>
            <w:r>
              <w:rPr>
                <w:sz w:val="24"/>
              </w:rPr>
              <w:t>Плотность застройки(тыс.кв.м</w:t>
            </w:r>
            <w:r>
              <w:rPr>
                <w:spacing w:val="-4"/>
                <w:sz w:val="24"/>
              </w:rPr>
              <w:t>общ.</w:t>
            </w:r>
          </w:p>
        </w:tc>
      </w:tr>
      <w:tr w:rsidR="00AC7DD6">
        <w:trPr>
          <w:trHeight w:val="271"/>
        </w:trPr>
        <w:tc>
          <w:tcPr>
            <w:tcW w:w="4059" w:type="dxa"/>
            <w:tcBorders>
              <w:top w:val="nil"/>
              <w:bottom w:val="nil"/>
            </w:tcBorders>
          </w:tcPr>
          <w:p w:rsidR="00AC7DD6" w:rsidRDefault="00AC7DD6">
            <w:pPr>
              <w:pStyle w:val="TableParagraph"/>
              <w:rPr>
                <w:sz w:val="20"/>
              </w:rPr>
            </w:pPr>
          </w:p>
        </w:tc>
        <w:tc>
          <w:tcPr>
            <w:tcW w:w="4764" w:type="dxa"/>
            <w:gridSpan w:val="4"/>
            <w:tcBorders>
              <w:top w:val="nil"/>
            </w:tcBorders>
          </w:tcPr>
          <w:p w:rsidR="00AC7DD6" w:rsidRDefault="00466DA9">
            <w:pPr>
              <w:pStyle w:val="TableParagraph"/>
              <w:spacing w:line="252" w:lineRule="exact"/>
              <w:ind w:left="1569"/>
              <w:rPr>
                <w:sz w:val="24"/>
              </w:rPr>
            </w:pPr>
            <w:r>
              <w:rPr>
                <w:sz w:val="24"/>
              </w:rPr>
              <w:t>пл./га)не</w:t>
            </w:r>
            <w:r>
              <w:rPr>
                <w:spacing w:val="-4"/>
                <w:sz w:val="24"/>
              </w:rPr>
              <w:t>менее</w:t>
            </w:r>
          </w:p>
        </w:tc>
      </w:tr>
      <w:tr w:rsidR="00AC7DD6">
        <w:trPr>
          <w:trHeight w:val="280"/>
        </w:trPr>
        <w:tc>
          <w:tcPr>
            <w:tcW w:w="4059" w:type="dxa"/>
            <w:tcBorders>
              <w:top w:val="nil"/>
              <w:bottom w:val="nil"/>
            </w:tcBorders>
          </w:tcPr>
          <w:p w:rsidR="00AC7DD6" w:rsidRDefault="00AC7DD6">
            <w:pPr>
              <w:pStyle w:val="TableParagraph"/>
              <w:rPr>
                <w:sz w:val="20"/>
              </w:rPr>
            </w:pPr>
          </w:p>
        </w:tc>
        <w:tc>
          <w:tcPr>
            <w:tcW w:w="2382" w:type="dxa"/>
            <w:gridSpan w:val="2"/>
            <w:tcBorders>
              <w:bottom w:val="nil"/>
            </w:tcBorders>
          </w:tcPr>
          <w:p w:rsidR="00AC7DD6" w:rsidRDefault="00466DA9">
            <w:pPr>
              <w:pStyle w:val="TableParagraph"/>
              <w:spacing w:line="260" w:lineRule="exact"/>
              <w:ind w:left="244"/>
              <w:rPr>
                <w:sz w:val="24"/>
              </w:rPr>
            </w:pPr>
            <w:r>
              <w:rPr>
                <w:sz w:val="24"/>
              </w:rPr>
              <w:t>крупные,</w:t>
            </w:r>
            <w:r>
              <w:rPr>
                <w:spacing w:val="-2"/>
                <w:sz w:val="24"/>
              </w:rPr>
              <w:t>большие</w:t>
            </w:r>
          </w:p>
        </w:tc>
        <w:tc>
          <w:tcPr>
            <w:tcW w:w="2382" w:type="dxa"/>
            <w:gridSpan w:val="2"/>
            <w:tcBorders>
              <w:bottom w:val="nil"/>
            </w:tcBorders>
          </w:tcPr>
          <w:p w:rsidR="00AC7DD6" w:rsidRDefault="00466DA9">
            <w:pPr>
              <w:pStyle w:val="TableParagraph"/>
              <w:spacing w:line="260" w:lineRule="exact"/>
              <w:ind w:left="334"/>
              <w:rPr>
                <w:sz w:val="24"/>
              </w:rPr>
            </w:pPr>
            <w:r>
              <w:rPr>
                <w:sz w:val="24"/>
              </w:rPr>
              <w:t>средниеи</w:t>
            </w:r>
            <w:r>
              <w:rPr>
                <w:spacing w:val="-2"/>
                <w:sz w:val="24"/>
              </w:rPr>
              <w:t>малые</w:t>
            </w:r>
          </w:p>
        </w:tc>
      </w:tr>
      <w:tr w:rsidR="00AC7DD6">
        <w:trPr>
          <w:trHeight w:val="275"/>
        </w:trPr>
        <w:tc>
          <w:tcPr>
            <w:tcW w:w="4059" w:type="dxa"/>
            <w:tcBorders>
              <w:top w:val="nil"/>
              <w:bottom w:val="nil"/>
            </w:tcBorders>
          </w:tcPr>
          <w:p w:rsidR="00AC7DD6" w:rsidRDefault="00AC7DD6">
            <w:pPr>
              <w:pStyle w:val="TableParagraph"/>
              <w:rPr>
                <w:sz w:val="20"/>
              </w:rPr>
            </w:pPr>
          </w:p>
        </w:tc>
        <w:tc>
          <w:tcPr>
            <w:tcW w:w="2382" w:type="dxa"/>
            <w:gridSpan w:val="2"/>
            <w:tcBorders>
              <w:top w:val="nil"/>
              <w:bottom w:val="nil"/>
            </w:tcBorders>
          </w:tcPr>
          <w:p w:rsidR="00AC7DD6" w:rsidRDefault="00466DA9">
            <w:pPr>
              <w:pStyle w:val="TableParagraph"/>
              <w:spacing w:line="256" w:lineRule="exact"/>
              <w:ind w:left="210"/>
              <w:rPr>
                <w:sz w:val="24"/>
              </w:rPr>
            </w:pPr>
            <w:r>
              <w:rPr>
                <w:sz w:val="24"/>
              </w:rPr>
              <w:t>городскиеокруга</w:t>
            </w:r>
            <w:r>
              <w:rPr>
                <w:spacing w:val="-10"/>
                <w:sz w:val="24"/>
              </w:rPr>
              <w:t>и</w:t>
            </w:r>
          </w:p>
        </w:tc>
        <w:tc>
          <w:tcPr>
            <w:tcW w:w="2382" w:type="dxa"/>
            <w:gridSpan w:val="2"/>
            <w:tcBorders>
              <w:top w:val="nil"/>
              <w:bottom w:val="nil"/>
            </w:tcBorders>
          </w:tcPr>
          <w:p w:rsidR="00AC7DD6" w:rsidRDefault="00466DA9">
            <w:pPr>
              <w:pStyle w:val="TableParagraph"/>
              <w:spacing w:line="256" w:lineRule="exact"/>
              <w:ind w:left="210"/>
              <w:rPr>
                <w:sz w:val="24"/>
              </w:rPr>
            </w:pPr>
            <w:r>
              <w:rPr>
                <w:sz w:val="24"/>
              </w:rPr>
              <w:t>городскиеокруга</w:t>
            </w:r>
            <w:r>
              <w:rPr>
                <w:spacing w:val="-10"/>
                <w:sz w:val="24"/>
              </w:rPr>
              <w:t>и</w:t>
            </w:r>
          </w:p>
        </w:tc>
      </w:tr>
      <w:tr w:rsidR="00AC7DD6">
        <w:trPr>
          <w:trHeight w:val="271"/>
        </w:trPr>
        <w:tc>
          <w:tcPr>
            <w:tcW w:w="4059" w:type="dxa"/>
            <w:tcBorders>
              <w:top w:val="nil"/>
              <w:bottom w:val="nil"/>
            </w:tcBorders>
          </w:tcPr>
          <w:p w:rsidR="00AC7DD6" w:rsidRDefault="00AC7DD6">
            <w:pPr>
              <w:pStyle w:val="TableParagraph"/>
              <w:rPr>
                <w:sz w:val="20"/>
              </w:rPr>
            </w:pPr>
          </w:p>
        </w:tc>
        <w:tc>
          <w:tcPr>
            <w:tcW w:w="2382" w:type="dxa"/>
            <w:gridSpan w:val="2"/>
            <w:tcBorders>
              <w:top w:val="nil"/>
            </w:tcBorders>
          </w:tcPr>
          <w:p w:rsidR="00AC7DD6" w:rsidRDefault="00466DA9">
            <w:pPr>
              <w:pStyle w:val="TableParagraph"/>
              <w:spacing w:line="252" w:lineRule="exact"/>
              <w:ind w:left="112"/>
              <w:rPr>
                <w:sz w:val="24"/>
              </w:rPr>
            </w:pPr>
            <w:r>
              <w:rPr>
                <w:sz w:val="24"/>
              </w:rPr>
              <w:t>городские</w:t>
            </w:r>
            <w:r>
              <w:rPr>
                <w:spacing w:val="-2"/>
                <w:sz w:val="24"/>
              </w:rPr>
              <w:t>поселения</w:t>
            </w:r>
          </w:p>
        </w:tc>
        <w:tc>
          <w:tcPr>
            <w:tcW w:w="2382" w:type="dxa"/>
            <w:gridSpan w:val="2"/>
            <w:tcBorders>
              <w:top w:val="nil"/>
            </w:tcBorders>
          </w:tcPr>
          <w:p w:rsidR="00AC7DD6" w:rsidRDefault="00466DA9">
            <w:pPr>
              <w:pStyle w:val="TableParagraph"/>
              <w:spacing w:line="252" w:lineRule="exact"/>
              <w:ind w:left="114"/>
              <w:rPr>
                <w:sz w:val="24"/>
              </w:rPr>
            </w:pPr>
            <w:r>
              <w:rPr>
                <w:sz w:val="24"/>
              </w:rPr>
              <w:t>городские</w:t>
            </w:r>
            <w:r>
              <w:rPr>
                <w:spacing w:val="-2"/>
                <w:sz w:val="24"/>
              </w:rPr>
              <w:t>поселения</w:t>
            </w:r>
          </w:p>
        </w:tc>
      </w:tr>
      <w:tr w:rsidR="00AC7DD6">
        <w:trPr>
          <w:trHeight w:val="280"/>
        </w:trPr>
        <w:tc>
          <w:tcPr>
            <w:tcW w:w="4059" w:type="dxa"/>
            <w:tcBorders>
              <w:top w:val="nil"/>
              <w:bottom w:val="nil"/>
            </w:tcBorders>
          </w:tcPr>
          <w:p w:rsidR="00AC7DD6" w:rsidRDefault="00AC7DD6">
            <w:pPr>
              <w:pStyle w:val="TableParagraph"/>
              <w:rPr>
                <w:sz w:val="20"/>
              </w:rPr>
            </w:pPr>
          </w:p>
        </w:tc>
        <w:tc>
          <w:tcPr>
            <w:tcW w:w="1263" w:type="dxa"/>
            <w:tcBorders>
              <w:bottom w:val="nil"/>
            </w:tcBorders>
          </w:tcPr>
          <w:p w:rsidR="00AC7DD6" w:rsidRDefault="00466DA9">
            <w:pPr>
              <w:pStyle w:val="TableParagraph"/>
              <w:spacing w:line="260" w:lineRule="exact"/>
              <w:ind w:left="113" w:right="107"/>
              <w:jc w:val="center"/>
              <w:rPr>
                <w:sz w:val="24"/>
              </w:rPr>
            </w:pPr>
            <w:r>
              <w:rPr>
                <w:spacing w:val="-5"/>
                <w:sz w:val="24"/>
              </w:rPr>
              <w:t>на</w:t>
            </w:r>
          </w:p>
        </w:tc>
        <w:tc>
          <w:tcPr>
            <w:tcW w:w="1119" w:type="dxa"/>
            <w:tcBorders>
              <w:bottom w:val="nil"/>
            </w:tcBorders>
          </w:tcPr>
          <w:p w:rsidR="00AC7DD6" w:rsidRDefault="00466DA9">
            <w:pPr>
              <w:pStyle w:val="TableParagraph"/>
              <w:spacing w:line="260" w:lineRule="exact"/>
              <w:ind w:left="141" w:right="139"/>
              <w:jc w:val="center"/>
              <w:rPr>
                <w:sz w:val="24"/>
              </w:rPr>
            </w:pPr>
            <w:r>
              <w:rPr>
                <w:spacing w:val="-5"/>
                <w:sz w:val="24"/>
              </w:rPr>
              <w:t>при</w:t>
            </w:r>
          </w:p>
        </w:tc>
        <w:tc>
          <w:tcPr>
            <w:tcW w:w="1117" w:type="dxa"/>
            <w:tcBorders>
              <w:bottom w:val="nil"/>
            </w:tcBorders>
          </w:tcPr>
          <w:p w:rsidR="00AC7DD6" w:rsidRDefault="00466DA9">
            <w:pPr>
              <w:pStyle w:val="TableParagraph"/>
              <w:spacing w:line="260" w:lineRule="exact"/>
              <w:ind w:left="126" w:right="120"/>
              <w:jc w:val="center"/>
              <w:rPr>
                <w:sz w:val="24"/>
              </w:rPr>
            </w:pPr>
            <w:r>
              <w:rPr>
                <w:spacing w:val="-5"/>
                <w:sz w:val="24"/>
              </w:rPr>
              <w:t>на</w:t>
            </w:r>
          </w:p>
        </w:tc>
        <w:tc>
          <w:tcPr>
            <w:tcW w:w="1265" w:type="dxa"/>
            <w:tcBorders>
              <w:bottom w:val="nil"/>
            </w:tcBorders>
          </w:tcPr>
          <w:p w:rsidR="00AC7DD6" w:rsidRDefault="00466DA9">
            <w:pPr>
              <w:pStyle w:val="TableParagraph"/>
              <w:spacing w:line="260" w:lineRule="exact"/>
              <w:ind w:left="94" w:right="91"/>
              <w:jc w:val="center"/>
              <w:rPr>
                <w:sz w:val="24"/>
              </w:rPr>
            </w:pPr>
            <w:r>
              <w:rPr>
                <w:spacing w:val="-5"/>
                <w:sz w:val="24"/>
              </w:rPr>
              <w:t>при</w:t>
            </w:r>
          </w:p>
        </w:tc>
      </w:tr>
      <w:tr w:rsidR="00AC7DD6">
        <w:trPr>
          <w:trHeight w:val="276"/>
        </w:trPr>
        <w:tc>
          <w:tcPr>
            <w:tcW w:w="4059" w:type="dxa"/>
            <w:tcBorders>
              <w:top w:val="nil"/>
              <w:bottom w:val="nil"/>
            </w:tcBorders>
          </w:tcPr>
          <w:p w:rsidR="00AC7DD6" w:rsidRDefault="00AC7DD6">
            <w:pPr>
              <w:pStyle w:val="TableParagraph"/>
              <w:rPr>
                <w:sz w:val="20"/>
              </w:rPr>
            </w:pPr>
          </w:p>
        </w:tc>
        <w:tc>
          <w:tcPr>
            <w:tcW w:w="1263" w:type="dxa"/>
            <w:tcBorders>
              <w:top w:val="nil"/>
              <w:bottom w:val="nil"/>
            </w:tcBorders>
          </w:tcPr>
          <w:p w:rsidR="00AC7DD6" w:rsidRDefault="00466DA9">
            <w:pPr>
              <w:pStyle w:val="TableParagraph"/>
              <w:spacing w:line="256" w:lineRule="exact"/>
              <w:ind w:left="107" w:right="107"/>
              <w:jc w:val="center"/>
              <w:rPr>
                <w:sz w:val="24"/>
              </w:rPr>
            </w:pPr>
            <w:r>
              <w:rPr>
                <w:spacing w:val="-2"/>
                <w:sz w:val="24"/>
              </w:rPr>
              <w:t>свободны</w:t>
            </w:r>
          </w:p>
        </w:tc>
        <w:tc>
          <w:tcPr>
            <w:tcW w:w="1119" w:type="dxa"/>
            <w:tcBorders>
              <w:top w:val="nil"/>
              <w:bottom w:val="nil"/>
            </w:tcBorders>
          </w:tcPr>
          <w:p w:rsidR="00AC7DD6" w:rsidRDefault="00466DA9">
            <w:pPr>
              <w:pStyle w:val="TableParagraph"/>
              <w:spacing w:line="256" w:lineRule="exact"/>
              <w:ind w:left="141" w:right="139"/>
              <w:jc w:val="center"/>
              <w:rPr>
                <w:sz w:val="24"/>
              </w:rPr>
            </w:pPr>
            <w:r>
              <w:rPr>
                <w:spacing w:val="-2"/>
                <w:sz w:val="24"/>
              </w:rPr>
              <w:t>реконст</w:t>
            </w:r>
          </w:p>
        </w:tc>
        <w:tc>
          <w:tcPr>
            <w:tcW w:w="1117" w:type="dxa"/>
            <w:tcBorders>
              <w:top w:val="nil"/>
              <w:bottom w:val="nil"/>
            </w:tcBorders>
          </w:tcPr>
          <w:p w:rsidR="00AC7DD6" w:rsidRDefault="00466DA9">
            <w:pPr>
              <w:pStyle w:val="TableParagraph"/>
              <w:spacing w:line="256" w:lineRule="exact"/>
              <w:ind w:left="126" w:right="121"/>
              <w:jc w:val="center"/>
              <w:rPr>
                <w:sz w:val="24"/>
              </w:rPr>
            </w:pPr>
            <w:r>
              <w:rPr>
                <w:spacing w:val="-2"/>
                <w:sz w:val="24"/>
              </w:rPr>
              <w:t>свободн</w:t>
            </w:r>
          </w:p>
        </w:tc>
        <w:tc>
          <w:tcPr>
            <w:tcW w:w="1265" w:type="dxa"/>
            <w:tcBorders>
              <w:top w:val="nil"/>
              <w:bottom w:val="nil"/>
            </w:tcBorders>
          </w:tcPr>
          <w:p w:rsidR="00AC7DD6" w:rsidRDefault="00466DA9">
            <w:pPr>
              <w:pStyle w:val="TableParagraph"/>
              <w:spacing w:line="256" w:lineRule="exact"/>
              <w:ind w:left="99" w:right="91"/>
              <w:jc w:val="center"/>
              <w:rPr>
                <w:sz w:val="24"/>
              </w:rPr>
            </w:pPr>
            <w:r>
              <w:rPr>
                <w:spacing w:val="-2"/>
                <w:sz w:val="24"/>
              </w:rPr>
              <w:t>реконстру</w:t>
            </w:r>
          </w:p>
        </w:tc>
      </w:tr>
      <w:tr w:rsidR="00AC7DD6">
        <w:trPr>
          <w:trHeight w:val="276"/>
        </w:trPr>
        <w:tc>
          <w:tcPr>
            <w:tcW w:w="4059" w:type="dxa"/>
            <w:tcBorders>
              <w:top w:val="nil"/>
              <w:bottom w:val="nil"/>
            </w:tcBorders>
          </w:tcPr>
          <w:p w:rsidR="00AC7DD6" w:rsidRDefault="00AC7DD6">
            <w:pPr>
              <w:pStyle w:val="TableParagraph"/>
              <w:rPr>
                <w:sz w:val="20"/>
              </w:rPr>
            </w:pPr>
          </w:p>
        </w:tc>
        <w:tc>
          <w:tcPr>
            <w:tcW w:w="1263" w:type="dxa"/>
            <w:tcBorders>
              <w:top w:val="nil"/>
              <w:bottom w:val="nil"/>
            </w:tcBorders>
          </w:tcPr>
          <w:p w:rsidR="00AC7DD6" w:rsidRDefault="00466DA9">
            <w:pPr>
              <w:pStyle w:val="TableParagraph"/>
              <w:spacing w:line="256" w:lineRule="exact"/>
              <w:ind w:left="4"/>
              <w:jc w:val="center"/>
              <w:rPr>
                <w:sz w:val="24"/>
              </w:rPr>
            </w:pPr>
            <w:r>
              <w:rPr>
                <w:sz w:val="24"/>
              </w:rPr>
              <w:t>х</w:t>
            </w:r>
          </w:p>
        </w:tc>
        <w:tc>
          <w:tcPr>
            <w:tcW w:w="1119" w:type="dxa"/>
            <w:tcBorders>
              <w:top w:val="nil"/>
              <w:bottom w:val="nil"/>
            </w:tcBorders>
          </w:tcPr>
          <w:p w:rsidR="00AC7DD6" w:rsidRDefault="00466DA9">
            <w:pPr>
              <w:pStyle w:val="TableParagraph"/>
              <w:spacing w:line="256" w:lineRule="exact"/>
              <w:ind w:left="141" w:right="137"/>
              <w:jc w:val="center"/>
              <w:rPr>
                <w:sz w:val="24"/>
              </w:rPr>
            </w:pPr>
            <w:r>
              <w:rPr>
                <w:spacing w:val="-2"/>
                <w:sz w:val="24"/>
              </w:rPr>
              <w:t>рукции</w:t>
            </w:r>
          </w:p>
        </w:tc>
        <w:tc>
          <w:tcPr>
            <w:tcW w:w="1117" w:type="dxa"/>
            <w:tcBorders>
              <w:top w:val="nil"/>
              <w:bottom w:val="nil"/>
            </w:tcBorders>
          </w:tcPr>
          <w:p w:rsidR="00AC7DD6" w:rsidRDefault="00466DA9">
            <w:pPr>
              <w:pStyle w:val="TableParagraph"/>
              <w:spacing w:line="256" w:lineRule="exact"/>
              <w:ind w:left="126" w:right="120"/>
              <w:jc w:val="center"/>
              <w:rPr>
                <w:sz w:val="24"/>
              </w:rPr>
            </w:pPr>
            <w:r>
              <w:rPr>
                <w:spacing w:val="-5"/>
                <w:sz w:val="24"/>
              </w:rPr>
              <w:t>ых</w:t>
            </w:r>
          </w:p>
        </w:tc>
        <w:tc>
          <w:tcPr>
            <w:tcW w:w="1265" w:type="dxa"/>
            <w:tcBorders>
              <w:top w:val="nil"/>
              <w:bottom w:val="nil"/>
            </w:tcBorders>
          </w:tcPr>
          <w:p w:rsidR="00AC7DD6" w:rsidRDefault="00466DA9">
            <w:pPr>
              <w:pStyle w:val="TableParagraph"/>
              <w:spacing w:line="256" w:lineRule="exact"/>
              <w:ind w:left="98" w:right="91"/>
              <w:jc w:val="center"/>
              <w:rPr>
                <w:sz w:val="24"/>
              </w:rPr>
            </w:pPr>
            <w:r>
              <w:rPr>
                <w:spacing w:val="-4"/>
                <w:sz w:val="24"/>
              </w:rPr>
              <w:t>кции</w:t>
            </w:r>
          </w:p>
        </w:tc>
      </w:tr>
      <w:tr w:rsidR="00AC7DD6">
        <w:trPr>
          <w:trHeight w:val="276"/>
        </w:trPr>
        <w:tc>
          <w:tcPr>
            <w:tcW w:w="4059" w:type="dxa"/>
            <w:tcBorders>
              <w:top w:val="nil"/>
              <w:bottom w:val="nil"/>
            </w:tcBorders>
          </w:tcPr>
          <w:p w:rsidR="00AC7DD6" w:rsidRDefault="00AC7DD6">
            <w:pPr>
              <w:pStyle w:val="TableParagraph"/>
              <w:rPr>
                <w:sz w:val="20"/>
              </w:rPr>
            </w:pPr>
          </w:p>
        </w:tc>
        <w:tc>
          <w:tcPr>
            <w:tcW w:w="1263" w:type="dxa"/>
            <w:tcBorders>
              <w:top w:val="nil"/>
              <w:bottom w:val="nil"/>
            </w:tcBorders>
          </w:tcPr>
          <w:p w:rsidR="00AC7DD6" w:rsidRDefault="00466DA9">
            <w:pPr>
              <w:pStyle w:val="TableParagraph"/>
              <w:spacing w:line="256" w:lineRule="exact"/>
              <w:ind w:left="113" w:right="107"/>
              <w:jc w:val="center"/>
              <w:rPr>
                <w:sz w:val="24"/>
              </w:rPr>
            </w:pPr>
            <w:r>
              <w:rPr>
                <w:spacing w:val="-2"/>
                <w:sz w:val="24"/>
              </w:rPr>
              <w:t>территор</w:t>
            </w:r>
          </w:p>
        </w:tc>
        <w:tc>
          <w:tcPr>
            <w:tcW w:w="1119" w:type="dxa"/>
            <w:tcBorders>
              <w:top w:val="nil"/>
              <w:bottom w:val="nil"/>
            </w:tcBorders>
          </w:tcPr>
          <w:p w:rsidR="00AC7DD6" w:rsidRDefault="00AC7DD6">
            <w:pPr>
              <w:pStyle w:val="TableParagraph"/>
              <w:rPr>
                <w:sz w:val="20"/>
              </w:rPr>
            </w:pPr>
          </w:p>
        </w:tc>
        <w:tc>
          <w:tcPr>
            <w:tcW w:w="1117" w:type="dxa"/>
            <w:tcBorders>
              <w:top w:val="nil"/>
              <w:bottom w:val="nil"/>
            </w:tcBorders>
          </w:tcPr>
          <w:p w:rsidR="00AC7DD6" w:rsidRDefault="00466DA9">
            <w:pPr>
              <w:pStyle w:val="TableParagraph"/>
              <w:spacing w:line="256" w:lineRule="exact"/>
              <w:ind w:left="126" w:right="120"/>
              <w:jc w:val="center"/>
              <w:rPr>
                <w:sz w:val="24"/>
              </w:rPr>
            </w:pPr>
            <w:r>
              <w:rPr>
                <w:spacing w:val="-2"/>
                <w:sz w:val="24"/>
              </w:rPr>
              <w:t>террито</w:t>
            </w:r>
          </w:p>
        </w:tc>
        <w:tc>
          <w:tcPr>
            <w:tcW w:w="1265" w:type="dxa"/>
            <w:tcBorders>
              <w:top w:val="nil"/>
              <w:bottom w:val="nil"/>
            </w:tcBorders>
          </w:tcPr>
          <w:p w:rsidR="00AC7DD6" w:rsidRDefault="00AC7DD6">
            <w:pPr>
              <w:pStyle w:val="TableParagraph"/>
              <w:rPr>
                <w:sz w:val="20"/>
              </w:rPr>
            </w:pPr>
          </w:p>
        </w:tc>
      </w:tr>
      <w:tr w:rsidR="00AC7DD6">
        <w:trPr>
          <w:trHeight w:val="271"/>
        </w:trPr>
        <w:tc>
          <w:tcPr>
            <w:tcW w:w="4059" w:type="dxa"/>
            <w:tcBorders>
              <w:top w:val="nil"/>
            </w:tcBorders>
          </w:tcPr>
          <w:p w:rsidR="00AC7DD6" w:rsidRDefault="00AC7DD6">
            <w:pPr>
              <w:pStyle w:val="TableParagraph"/>
              <w:rPr>
                <w:sz w:val="20"/>
              </w:rPr>
            </w:pPr>
          </w:p>
        </w:tc>
        <w:tc>
          <w:tcPr>
            <w:tcW w:w="1263" w:type="dxa"/>
            <w:tcBorders>
              <w:top w:val="nil"/>
            </w:tcBorders>
          </w:tcPr>
          <w:p w:rsidR="00AC7DD6" w:rsidRDefault="00466DA9">
            <w:pPr>
              <w:pStyle w:val="TableParagraph"/>
              <w:spacing w:line="252" w:lineRule="exact"/>
              <w:ind w:left="110" w:right="107"/>
              <w:jc w:val="center"/>
              <w:rPr>
                <w:sz w:val="24"/>
              </w:rPr>
            </w:pPr>
            <w:r>
              <w:rPr>
                <w:spacing w:val="-5"/>
                <w:sz w:val="24"/>
              </w:rPr>
              <w:t>иях</w:t>
            </w:r>
          </w:p>
        </w:tc>
        <w:tc>
          <w:tcPr>
            <w:tcW w:w="1119" w:type="dxa"/>
            <w:tcBorders>
              <w:top w:val="nil"/>
            </w:tcBorders>
          </w:tcPr>
          <w:p w:rsidR="00AC7DD6" w:rsidRDefault="00AC7DD6">
            <w:pPr>
              <w:pStyle w:val="TableParagraph"/>
              <w:rPr>
                <w:sz w:val="20"/>
              </w:rPr>
            </w:pPr>
          </w:p>
        </w:tc>
        <w:tc>
          <w:tcPr>
            <w:tcW w:w="1117" w:type="dxa"/>
            <w:tcBorders>
              <w:top w:val="nil"/>
            </w:tcBorders>
          </w:tcPr>
          <w:p w:rsidR="00AC7DD6" w:rsidRDefault="00466DA9">
            <w:pPr>
              <w:pStyle w:val="TableParagraph"/>
              <w:spacing w:line="252" w:lineRule="exact"/>
              <w:ind w:left="125" w:right="121"/>
              <w:jc w:val="center"/>
              <w:rPr>
                <w:sz w:val="24"/>
              </w:rPr>
            </w:pPr>
            <w:r>
              <w:rPr>
                <w:spacing w:val="-4"/>
                <w:sz w:val="24"/>
              </w:rPr>
              <w:t>риях</w:t>
            </w:r>
          </w:p>
        </w:tc>
        <w:tc>
          <w:tcPr>
            <w:tcW w:w="1265" w:type="dxa"/>
            <w:tcBorders>
              <w:top w:val="nil"/>
            </w:tcBorders>
          </w:tcPr>
          <w:p w:rsidR="00AC7DD6" w:rsidRDefault="00AC7DD6">
            <w:pPr>
              <w:pStyle w:val="TableParagraph"/>
              <w:rPr>
                <w:sz w:val="20"/>
              </w:rPr>
            </w:pPr>
          </w:p>
        </w:tc>
      </w:tr>
      <w:tr w:rsidR="00AC7DD6">
        <w:trPr>
          <w:trHeight w:val="278"/>
        </w:trPr>
        <w:tc>
          <w:tcPr>
            <w:tcW w:w="4059" w:type="dxa"/>
          </w:tcPr>
          <w:p w:rsidR="00AC7DD6" w:rsidRDefault="00466DA9">
            <w:pPr>
              <w:pStyle w:val="TableParagraph"/>
              <w:spacing w:before="1" w:line="257" w:lineRule="exact"/>
              <w:ind w:left="107"/>
              <w:rPr>
                <w:sz w:val="24"/>
              </w:rPr>
            </w:pPr>
            <w:r>
              <w:rPr>
                <w:spacing w:val="-2"/>
                <w:sz w:val="24"/>
              </w:rPr>
              <w:t>Общегородской</w:t>
            </w:r>
            <w:r>
              <w:rPr>
                <w:spacing w:val="-4"/>
                <w:sz w:val="24"/>
              </w:rPr>
              <w:t>центр</w:t>
            </w:r>
          </w:p>
        </w:tc>
        <w:tc>
          <w:tcPr>
            <w:tcW w:w="1263" w:type="dxa"/>
          </w:tcPr>
          <w:p w:rsidR="00AC7DD6" w:rsidRDefault="00466DA9">
            <w:pPr>
              <w:pStyle w:val="TableParagraph"/>
              <w:spacing w:before="1" w:line="257" w:lineRule="exact"/>
              <w:ind w:left="111" w:right="107"/>
              <w:jc w:val="center"/>
              <w:rPr>
                <w:sz w:val="24"/>
              </w:rPr>
            </w:pPr>
            <w:r>
              <w:rPr>
                <w:spacing w:val="-5"/>
                <w:sz w:val="24"/>
              </w:rPr>
              <w:t>15</w:t>
            </w:r>
          </w:p>
        </w:tc>
        <w:tc>
          <w:tcPr>
            <w:tcW w:w="1119" w:type="dxa"/>
          </w:tcPr>
          <w:p w:rsidR="00AC7DD6" w:rsidRDefault="00466DA9">
            <w:pPr>
              <w:pStyle w:val="TableParagraph"/>
              <w:spacing w:before="1" w:line="257" w:lineRule="exact"/>
              <w:ind w:left="141" w:right="138"/>
              <w:jc w:val="center"/>
              <w:rPr>
                <w:sz w:val="24"/>
              </w:rPr>
            </w:pPr>
            <w:r>
              <w:rPr>
                <w:spacing w:val="-5"/>
                <w:sz w:val="24"/>
              </w:rPr>
              <w:t>15</w:t>
            </w:r>
          </w:p>
        </w:tc>
        <w:tc>
          <w:tcPr>
            <w:tcW w:w="1117" w:type="dxa"/>
          </w:tcPr>
          <w:p w:rsidR="00AC7DD6" w:rsidRDefault="00466DA9">
            <w:pPr>
              <w:pStyle w:val="TableParagraph"/>
              <w:spacing w:before="1" w:line="257" w:lineRule="exact"/>
              <w:ind w:left="125" w:right="121"/>
              <w:jc w:val="center"/>
              <w:rPr>
                <w:sz w:val="24"/>
              </w:rPr>
            </w:pPr>
            <w:r>
              <w:rPr>
                <w:spacing w:val="-5"/>
                <w:sz w:val="24"/>
              </w:rPr>
              <w:t>10</w:t>
            </w:r>
          </w:p>
        </w:tc>
        <w:tc>
          <w:tcPr>
            <w:tcW w:w="1265" w:type="dxa"/>
          </w:tcPr>
          <w:p w:rsidR="00AC7DD6" w:rsidRDefault="00466DA9">
            <w:pPr>
              <w:pStyle w:val="TableParagraph"/>
              <w:spacing w:before="1" w:line="257" w:lineRule="exact"/>
              <w:ind w:left="95" w:right="91"/>
              <w:jc w:val="center"/>
              <w:rPr>
                <w:sz w:val="24"/>
              </w:rPr>
            </w:pPr>
            <w:r>
              <w:rPr>
                <w:spacing w:val="-5"/>
                <w:sz w:val="24"/>
              </w:rPr>
              <w:t>10</w:t>
            </w:r>
          </w:p>
        </w:tc>
      </w:tr>
      <w:tr w:rsidR="00AC7DD6">
        <w:trPr>
          <w:trHeight w:val="275"/>
        </w:trPr>
        <w:tc>
          <w:tcPr>
            <w:tcW w:w="4059" w:type="dxa"/>
          </w:tcPr>
          <w:p w:rsidR="00AC7DD6" w:rsidRDefault="00466DA9">
            <w:pPr>
              <w:pStyle w:val="TableParagraph"/>
              <w:spacing w:line="256" w:lineRule="exact"/>
              <w:ind w:left="107"/>
              <w:rPr>
                <w:sz w:val="24"/>
              </w:rPr>
            </w:pPr>
            <w:r>
              <w:rPr>
                <w:sz w:val="24"/>
              </w:rPr>
              <w:t xml:space="preserve">Деловые </w:t>
            </w:r>
            <w:r>
              <w:rPr>
                <w:spacing w:val="-2"/>
                <w:sz w:val="24"/>
              </w:rPr>
              <w:t>комплексы</w:t>
            </w:r>
          </w:p>
        </w:tc>
        <w:tc>
          <w:tcPr>
            <w:tcW w:w="1263" w:type="dxa"/>
          </w:tcPr>
          <w:p w:rsidR="00AC7DD6" w:rsidRDefault="00466DA9">
            <w:pPr>
              <w:pStyle w:val="TableParagraph"/>
              <w:spacing w:line="256" w:lineRule="exact"/>
              <w:ind w:left="111" w:right="107"/>
              <w:jc w:val="center"/>
              <w:rPr>
                <w:sz w:val="24"/>
              </w:rPr>
            </w:pPr>
            <w:r>
              <w:rPr>
                <w:spacing w:val="-5"/>
                <w:sz w:val="24"/>
              </w:rPr>
              <w:t>25</w:t>
            </w:r>
          </w:p>
        </w:tc>
        <w:tc>
          <w:tcPr>
            <w:tcW w:w="1119" w:type="dxa"/>
          </w:tcPr>
          <w:p w:rsidR="00AC7DD6" w:rsidRDefault="00466DA9">
            <w:pPr>
              <w:pStyle w:val="TableParagraph"/>
              <w:spacing w:line="256" w:lineRule="exact"/>
              <w:ind w:left="141" w:right="138"/>
              <w:jc w:val="center"/>
              <w:rPr>
                <w:sz w:val="24"/>
              </w:rPr>
            </w:pPr>
            <w:r>
              <w:rPr>
                <w:spacing w:val="-5"/>
                <w:sz w:val="24"/>
              </w:rPr>
              <w:t>15</w:t>
            </w:r>
          </w:p>
        </w:tc>
        <w:tc>
          <w:tcPr>
            <w:tcW w:w="1117" w:type="dxa"/>
          </w:tcPr>
          <w:p w:rsidR="00AC7DD6" w:rsidRDefault="00466DA9">
            <w:pPr>
              <w:pStyle w:val="TableParagraph"/>
              <w:spacing w:line="256" w:lineRule="exact"/>
              <w:ind w:left="125" w:right="121"/>
              <w:jc w:val="center"/>
              <w:rPr>
                <w:sz w:val="24"/>
              </w:rPr>
            </w:pPr>
            <w:r>
              <w:rPr>
                <w:spacing w:val="-5"/>
                <w:sz w:val="24"/>
              </w:rPr>
              <w:t>15</w:t>
            </w:r>
          </w:p>
        </w:tc>
        <w:tc>
          <w:tcPr>
            <w:tcW w:w="1265" w:type="dxa"/>
          </w:tcPr>
          <w:p w:rsidR="00AC7DD6" w:rsidRDefault="00466DA9">
            <w:pPr>
              <w:pStyle w:val="TableParagraph"/>
              <w:spacing w:line="256" w:lineRule="exact"/>
              <w:ind w:left="95" w:right="91"/>
              <w:jc w:val="center"/>
              <w:rPr>
                <w:sz w:val="24"/>
              </w:rPr>
            </w:pPr>
            <w:r>
              <w:rPr>
                <w:spacing w:val="-5"/>
                <w:sz w:val="24"/>
              </w:rPr>
              <w:t>10</w:t>
            </w:r>
          </w:p>
        </w:tc>
      </w:tr>
      <w:tr w:rsidR="00AC7DD6">
        <w:trPr>
          <w:trHeight w:val="275"/>
        </w:trPr>
        <w:tc>
          <w:tcPr>
            <w:tcW w:w="4059" w:type="dxa"/>
          </w:tcPr>
          <w:p w:rsidR="00AC7DD6" w:rsidRDefault="00466DA9">
            <w:pPr>
              <w:pStyle w:val="TableParagraph"/>
              <w:spacing w:line="256" w:lineRule="exact"/>
              <w:ind w:left="107"/>
              <w:rPr>
                <w:sz w:val="24"/>
              </w:rPr>
            </w:pPr>
            <w:r>
              <w:rPr>
                <w:spacing w:val="-2"/>
                <w:sz w:val="24"/>
              </w:rPr>
              <w:t>Гостиничныекомплексы</w:t>
            </w:r>
          </w:p>
        </w:tc>
        <w:tc>
          <w:tcPr>
            <w:tcW w:w="1263" w:type="dxa"/>
          </w:tcPr>
          <w:p w:rsidR="00AC7DD6" w:rsidRDefault="00466DA9">
            <w:pPr>
              <w:pStyle w:val="TableParagraph"/>
              <w:spacing w:line="256" w:lineRule="exact"/>
              <w:ind w:left="111" w:right="107"/>
              <w:jc w:val="center"/>
              <w:rPr>
                <w:sz w:val="24"/>
              </w:rPr>
            </w:pPr>
            <w:r>
              <w:rPr>
                <w:spacing w:val="-5"/>
                <w:sz w:val="24"/>
              </w:rPr>
              <w:t>25</w:t>
            </w:r>
          </w:p>
        </w:tc>
        <w:tc>
          <w:tcPr>
            <w:tcW w:w="1119" w:type="dxa"/>
          </w:tcPr>
          <w:p w:rsidR="00AC7DD6" w:rsidRDefault="00466DA9">
            <w:pPr>
              <w:pStyle w:val="TableParagraph"/>
              <w:spacing w:line="256" w:lineRule="exact"/>
              <w:ind w:left="141" w:right="138"/>
              <w:jc w:val="center"/>
              <w:rPr>
                <w:sz w:val="24"/>
              </w:rPr>
            </w:pPr>
            <w:r>
              <w:rPr>
                <w:spacing w:val="-5"/>
                <w:sz w:val="24"/>
              </w:rPr>
              <w:t>15</w:t>
            </w:r>
          </w:p>
        </w:tc>
        <w:tc>
          <w:tcPr>
            <w:tcW w:w="1117" w:type="dxa"/>
          </w:tcPr>
          <w:p w:rsidR="00AC7DD6" w:rsidRDefault="00466DA9">
            <w:pPr>
              <w:pStyle w:val="TableParagraph"/>
              <w:spacing w:line="256" w:lineRule="exact"/>
              <w:ind w:left="125" w:right="121"/>
              <w:jc w:val="center"/>
              <w:rPr>
                <w:sz w:val="24"/>
              </w:rPr>
            </w:pPr>
            <w:r>
              <w:rPr>
                <w:spacing w:val="-5"/>
                <w:sz w:val="24"/>
              </w:rPr>
              <w:t>15</w:t>
            </w:r>
          </w:p>
        </w:tc>
        <w:tc>
          <w:tcPr>
            <w:tcW w:w="1265" w:type="dxa"/>
          </w:tcPr>
          <w:p w:rsidR="00AC7DD6" w:rsidRDefault="00466DA9">
            <w:pPr>
              <w:pStyle w:val="TableParagraph"/>
              <w:spacing w:line="256" w:lineRule="exact"/>
              <w:ind w:left="95" w:right="91"/>
              <w:jc w:val="center"/>
              <w:rPr>
                <w:sz w:val="24"/>
              </w:rPr>
            </w:pPr>
            <w:r>
              <w:rPr>
                <w:spacing w:val="-5"/>
                <w:sz w:val="24"/>
              </w:rPr>
              <w:t>10</w:t>
            </w:r>
          </w:p>
        </w:tc>
      </w:tr>
      <w:tr w:rsidR="00AC7DD6">
        <w:trPr>
          <w:trHeight w:val="275"/>
        </w:trPr>
        <w:tc>
          <w:tcPr>
            <w:tcW w:w="4059" w:type="dxa"/>
          </w:tcPr>
          <w:p w:rsidR="00AC7DD6" w:rsidRDefault="00466DA9">
            <w:pPr>
              <w:pStyle w:val="TableParagraph"/>
              <w:spacing w:line="256" w:lineRule="exact"/>
              <w:ind w:left="107"/>
              <w:rPr>
                <w:sz w:val="24"/>
              </w:rPr>
            </w:pPr>
            <w:r>
              <w:rPr>
                <w:spacing w:val="-2"/>
                <w:sz w:val="24"/>
              </w:rPr>
              <w:t>Торговыекомплексы</w:t>
            </w:r>
          </w:p>
        </w:tc>
        <w:tc>
          <w:tcPr>
            <w:tcW w:w="1263" w:type="dxa"/>
          </w:tcPr>
          <w:p w:rsidR="00AC7DD6" w:rsidRDefault="00466DA9">
            <w:pPr>
              <w:pStyle w:val="TableParagraph"/>
              <w:spacing w:line="256" w:lineRule="exact"/>
              <w:ind w:left="111" w:right="107"/>
              <w:jc w:val="center"/>
              <w:rPr>
                <w:sz w:val="24"/>
              </w:rPr>
            </w:pPr>
            <w:r>
              <w:rPr>
                <w:spacing w:val="-5"/>
                <w:sz w:val="24"/>
              </w:rPr>
              <w:t>10</w:t>
            </w:r>
          </w:p>
        </w:tc>
        <w:tc>
          <w:tcPr>
            <w:tcW w:w="1119" w:type="dxa"/>
          </w:tcPr>
          <w:p w:rsidR="00AC7DD6" w:rsidRDefault="00466DA9">
            <w:pPr>
              <w:pStyle w:val="TableParagraph"/>
              <w:spacing w:line="256" w:lineRule="exact"/>
              <w:ind w:left="3"/>
              <w:jc w:val="center"/>
              <w:rPr>
                <w:sz w:val="24"/>
              </w:rPr>
            </w:pPr>
            <w:r>
              <w:rPr>
                <w:sz w:val="24"/>
              </w:rPr>
              <w:t>5</w:t>
            </w:r>
          </w:p>
        </w:tc>
        <w:tc>
          <w:tcPr>
            <w:tcW w:w="1117" w:type="dxa"/>
          </w:tcPr>
          <w:p w:rsidR="00AC7DD6" w:rsidRDefault="00466DA9">
            <w:pPr>
              <w:pStyle w:val="TableParagraph"/>
              <w:spacing w:line="256" w:lineRule="exact"/>
              <w:ind w:left="4"/>
              <w:jc w:val="center"/>
              <w:rPr>
                <w:sz w:val="24"/>
              </w:rPr>
            </w:pPr>
            <w:r>
              <w:rPr>
                <w:sz w:val="24"/>
              </w:rPr>
              <w:t>5</w:t>
            </w:r>
          </w:p>
        </w:tc>
        <w:tc>
          <w:tcPr>
            <w:tcW w:w="1265" w:type="dxa"/>
          </w:tcPr>
          <w:p w:rsidR="00AC7DD6" w:rsidRDefault="00466DA9">
            <w:pPr>
              <w:pStyle w:val="TableParagraph"/>
              <w:spacing w:line="256" w:lineRule="exact"/>
              <w:ind w:left="4"/>
              <w:jc w:val="center"/>
              <w:rPr>
                <w:sz w:val="24"/>
              </w:rPr>
            </w:pPr>
            <w:r>
              <w:rPr>
                <w:sz w:val="24"/>
              </w:rPr>
              <w:t>5</w:t>
            </w:r>
          </w:p>
        </w:tc>
      </w:tr>
      <w:tr w:rsidR="00AC7DD6">
        <w:trPr>
          <w:trHeight w:val="275"/>
        </w:trPr>
        <w:tc>
          <w:tcPr>
            <w:tcW w:w="4059" w:type="dxa"/>
          </w:tcPr>
          <w:p w:rsidR="00AC7DD6" w:rsidRDefault="00466DA9">
            <w:pPr>
              <w:pStyle w:val="TableParagraph"/>
              <w:spacing w:line="256" w:lineRule="exact"/>
              <w:ind w:left="107"/>
              <w:rPr>
                <w:sz w:val="24"/>
              </w:rPr>
            </w:pPr>
            <w:r>
              <w:rPr>
                <w:spacing w:val="-2"/>
                <w:sz w:val="24"/>
              </w:rPr>
              <w:t>Культурныедосуговыекомплексы</w:t>
            </w:r>
          </w:p>
        </w:tc>
        <w:tc>
          <w:tcPr>
            <w:tcW w:w="1263" w:type="dxa"/>
          </w:tcPr>
          <w:p w:rsidR="00AC7DD6" w:rsidRDefault="00466DA9">
            <w:pPr>
              <w:pStyle w:val="TableParagraph"/>
              <w:spacing w:line="256" w:lineRule="exact"/>
              <w:ind w:left="4"/>
              <w:jc w:val="center"/>
              <w:rPr>
                <w:sz w:val="24"/>
              </w:rPr>
            </w:pPr>
            <w:r>
              <w:rPr>
                <w:sz w:val="24"/>
              </w:rPr>
              <w:t>5</w:t>
            </w:r>
          </w:p>
        </w:tc>
        <w:tc>
          <w:tcPr>
            <w:tcW w:w="1119" w:type="dxa"/>
          </w:tcPr>
          <w:p w:rsidR="00AC7DD6" w:rsidRDefault="00466DA9">
            <w:pPr>
              <w:pStyle w:val="TableParagraph"/>
              <w:spacing w:line="256" w:lineRule="exact"/>
              <w:ind w:left="3"/>
              <w:jc w:val="center"/>
              <w:rPr>
                <w:sz w:val="24"/>
              </w:rPr>
            </w:pPr>
            <w:r>
              <w:rPr>
                <w:sz w:val="24"/>
              </w:rPr>
              <w:t>5</w:t>
            </w:r>
          </w:p>
        </w:tc>
        <w:tc>
          <w:tcPr>
            <w:tcW w:w="1117" w:type="dxa"/>
          </w:tcPr>
          <w:p w:rsidR="00AC7DD6" w:rsidRDefault="00466DA9">
            <w:pPr>
              <w:pStyle w:val="TableParagraph"/>
              <w:spacing w:line="256" w:lineRule="exact"/>
              <w:ind w:left="4"/>
              <w:jc w:val="center"/>
              <w:rPr>
                <w:sz w:val="24"/>
              </w:rPr>
            </w:pPr>
            <w:r>
              <w:rPr>
                <w:sz w:val="24"/>
              </w:rPr>
              <w:t>5</w:t>
            </w:r>
          </w:p>
        </w:tc>
        <w:tc>
          <w:tcPr>
            <w:tcW w:w="1265" w:type="dxa"/>
          </w:tcPr>
          <w:p w:rsidR="00AC7DD6" w:rsidRDefault="00466DA9">
            <w:pPr>
              <w:pStyle w:val="TableParagraph"/>
              <w:spacing w:line="256" w:lineRule="exact"/>
              <w:ind w:left="4"/>
              <w:jc w:val="center"/>
              <w:rPr>
                <w:sz w:val="24"/>
              </w:rPr>
            </w:pPr>
            <w:r>
              <w:rPr>
                <w:sz w:val="24"/>
              </w:rPr>
              <w:t>5</w:t>
            </w:r>
          </w:p>
        </w:tc>
      </w:tr>
    </w:tbl>
    <w:p w:rsidR="00AC7DD6" w:rsidRDefault="00AC7DD6">
      <w:pPr>
        <w:pStyle w:val="a3"/>
        <w:spacing w:before="5"/>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49</w:t>
      </w:r>
    </w:p>
    <w:p w:rsidR="00AC7DD6" w:rsidRDefault="00AC7DD6">
      <w:pPr>
        <w:pStyle w:val="a3"/>
        <w:spacing w:before="2"/>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02"/>
        <w:gridCol w:w="2521"/>
        <w:gridCol w:w="1680"/>
      </w:tblGrid>
      <w:tr w:rsidR="00AC7DD6">
        <w:trPr>
          <w:trHeight w:val="275"/>
        </w:trPr>
        <w:tc>
          <w:tcPr>
            <w:tcW w:w="4902" w:type="dxa"/>
          </w:tcPr>
          <w:p w:rsidR="00AC7DD6" w:rsidRDefault="00466DA9">
            <w:pPr>
              <w:pStyle w:val="TableParagraph"/>
              <w:spacing w:line="256" w:lineRule="exact"/>
              <w:ind w:left="1058"/>
              <w:rPr>
                <w:sz w:val="24"/>
              </w:rPr>
            </w:pPr>
            <w:r>
              <w:rPr>
                <w:sz w:val="24"/>
              </w:rPr>
              <w:t>Наименование</w:t>
            </w:r>
            <w:r>
              <w:rPr>
                <w:spacing w:val="-2"/>
                <w:sz w:val="24"/>
              </w:rPr>
              <w:t>учреждения</w:t>
            </w:r>
          </w:p>
        </w:tc>
        <w:tc>
          <w:tcPr>
            <w:tcW w:w="2521" w:type="dxa"/>
          </w:tcPr>
          <w:p w:rsidR="00AC7DD6" w:rsidRDefault="00466DA9">
            <w:pPr>
              <w:pStyle w:val="TableParagraph"/>
              <w:spacing w:line="256" w:lineRule="exact"/>
              <w:ind w:left="246"/>
              <w:rPr>
                <w:sz w:val="24"/>
              </w:rPr>
            </w:pPr>
            <w:r>
              <w:rPr>
                <w:sz w:val="24"/>
              </w:rPr>
              <w:t>Единица</w:t>
            </w:r>
            <w:r>
              <w:rPr>
                <w:spacing w:val="-2"/>
                <w:sz w:val="24"/>
              </w:rPr>
              <w:t xml:space="preserve"> измерения</w:t>
            </w:r>
          </w:p>
        </w:tc>
        <w:tc>
          <w:tcPr>
            <w:tcW w:w="1680" w:type="dxa"/>
          </w:tcPr>
          <w:p w:rsidR="00AC7DD6" w:rsidRDefault="00466DA9">
            <w:pPr>
              <w:pStyle w:val="TableParagraph"/>
              <w:spacing w:line="256" w:lineRule="exact"/>
              <w:ind w:left="164"/>
              <w:rPr>
                <w:sz w:val="24"/>
              </w:rPr>
            </w:pPr>
            <w:r>
              <w:rPr>
                <w:spacing w:val="-2"/>
                <w:sz w:val="24"/>
              </w:rPr>
              <w:t>Рекомендуем</w:t>
            </w:r>
          </w:p>
        </w:tc>
      </w:tr>
    </w:tbl>
    <w:p w:rsidR="00AC7DD6" w:rsidRDefault="00AC7DD6">
      <w:pPr>
        <w:spacing w:line="256" w:lineRule="exact"/>
        <w:rPr>
          <w:sz w:val="24"/>
        </w:rPr>
        <w:sectPr w:rsidR="00AC7DD6">
          <w:pgSz w:w="11910" w:h="16800"/>
          <w:pgMar w:top="1060" w:right="0" w:bottom="9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02"/>
        <w:gridCol w:w="2521"/>
        <w:gridCol w:w="1680"/>
      </w:tblGrid>
      <w:tr w:rsidR="00AC7DD6">
        <w:trPr>
          <w:trHeight w:val="830"/>
        </w:trPr>
        <w:tc>
          <w:tcPr>
            <w:tcW w:w="4902" w:type="dxa"/>
          </w:tcPr>
          <w:p w:rsidR="00AC7DD6" w:rsidRDefault="00AC7DD6">
            <w:pPr>
              <w:pStyle w:val="TableParagraph"/>
              <w:rPr>
                <w:sz w:val="26"/>
              </w:rPr>
            </w:pPr>
          </w:p>
        </w:tc>
        <w:tc>
          <w:tcPr>
            <w:tcW w:w="2521" w:type="dxa"/>
          </w:tcPr>
          <w:p w:rsidR="00AC7DD6" w:rsidRDefault="00AC7DD6">
            <w:pPr>
              <w:pStyle w:val="TableParagraph"/>
              <w:rPr>
                <w:sz w:val="26"/>
              </w:rPr>
            </w:pPr>
          </w:p>
        </w:tc>
        <w:tc>
          <w:tcPr>
            <w:tcW w:w="1680" w:type="dxa"/>
          </w:tcPr>
          <w:p w:rsidR="00AC7DD6" w:rsidRDefault="00466DA9">
            <w:pPr>
              <w:pStyle w:val="TableParagraph"/>
              <w:ind w:left="100" w:right="96"/>
              <w:jc w:val="center"/>
              <w:rPr>
                <w:sz w:val="24"/>
              </w:rPr>
            </w:pPr>
            <w:r>
              <w:rPr>
                <w:spacing w:val="-2"/>
                <w:sz w:val="24"/>
              </w:rPr>
              <w:t xml:space="preserve">ыйпоказатель </w:t>
            </w:r>
            <w:r>
              <w:rPr>
                <w:sz w:val="24"/>
              </w:rPr>
              <w:t>на 1 тыс.</w:t>
            </w:r>
          </w:p>
          <w:p w:rsidR="00AC7DD6" w:rsidRDefault="00466DA9">
            <w:pPr>
              <w:pStyle w:val="TableParagraph"/>
              <w:spacing w:line="264" w:lineRule="exact"/>
              <w:ind w:left="98" w:right="98"/>
              <w:jc w:val="center"/>
              <w:rPr>
                <w:sz w:val="24"/>
              </w:rPr>
            </w:pPr>
            <w:r>
              <w:rPr>
                <w:spacing w:val="-2"/>
                <w:sz w:val="24"/>
              </w:rPr>
              <w:t>жителей</w:t>
            </w:r>
          </w:p>
        </w:tc>
      </w:tr>
      <w:tr w:rsidR="00AC7DD6">
        <w:trPr>
          <w:trHeight w:val="280"/>
        </w:trPr>
        <w:tc>
          <w:tcPr>
            <w:tcW w:w="4902" w:type="dxa"/>
            <w:tcBorders>
              <w:bottom w:val="nil"/>
            </w:tcBorders>
          </w:tcPr>
          <w:p w:rsidR="00AC7DD6" w:rsidRDefault="00466DA9">
            <w:pPr>
              <w:pStyle w:val="TableParagraph"/>
              <w:spacing w:line="260" w:lineRule="exact"/>
              <w:ind w:left="107"/>
              <w:rPr>
                <w:sz w:val="24"/>
              </w:rPr>
            </w:pPr>
            <w:r>
              <w:rPr>
                <w:spacing w:val="-2"/>
                <w:sz w:val="24"/>
              </w:rPr>
              <w:t>Больница</w:t>
            </w:r>
          </w:p>
        </w:tc>
        <w:tc>
          <w:tcPr>
            <w:tcW w:w="2521" w:type="dxa"/>
            <w:tcBorders>
              <w:bottom w:val="nil"/>
            </w:tcBorders>
          </w:tcPr>
          <w:p w:rsidR="00AC7DD6" w:rsidRDefault="00466DA9">
            <w:pPr>
              <w:pStyle w:val="TableParagraph"/>
              <w:spacing w:line="260" w:lineRule="exact"/>
              <w:ind w:left="173" w:right="170"/>
              <w:jc w:val="center"/>
              <w:rPr>
                <w:sz w:val="24"/>
              </w:rPr>
            </w:pPr>
            <w:r>
              <w:rPr>
                <w:sz w:val="24"/>
              </w:rPr>
              <w:t xml:space="preserve">1 </w:t>
            </w:r>
            <w:r>
              <w:rPr>
                <w:spacing w:val="-2"/>
                <w:sz w:val="24"/>
              </w:rPr>
              <w:t>койка</w:t>
            </w:r>
          </w:p>
        </w:tc>
        <w:tc>
          <w:tcPr>
            <w:tcW w:w="1680" w:type="dxa"/>
            <w:tcBorders>
              <w:bottom w:val="nil"/>
            </w:tcBorders>
          </w:tcPr>
          <w:p w:rsidR="00AC7DD6" w:rsidRDefault="00466DA9">
            <w:pPr>
              <w:pStyle w:val="TableParagraph"/>
              <w:spacing w:line="260" w:lineRule="exact"/>
              <w:ind w:left="99" w:right="98"/>
              <w:jc w:val="center"/>
              <w:rPr>
                <w:sz w:val="24"/>
              </w:rPr>
            </w:pPr>
            <w:r>
              <w:rPr>
                <w:spacing w:val="-5"/>
                <w:sz w:val="24"/>
              </w:rPr>
              <w:t>1,0</w:t>
            </w:r>
          </w:p>
        </w:tc>
      </w:tr>
      <w:tr w:rsidR="00AC7DD6">
        <w:trPr>
          <w:trHeight w:val="275"/>
        </w:trPr>
        <w:tc>
          <w:tcPr>
            <w:tcW w:w="4902" w:type="dxa"/>
            <w:tcBorders>
              <w:top w:val="nil"/>
              <w:bottom w:val="nil"/>
            </w:tcBorders>
          </w:tcPr>
          <w:p w:rsidR="00AC7DD6" w:rsidRDefault="00466DA9">
            <w:pPr>
              <w:pStyle w:val="TableParagraph"/>
              <w:spacing w:line="256" w:lineRule="exact"/>
              <w:ind w:left="107"/>
              <w:rPr>
                <w:sz w:val="24"/>
              </w:rPr>
            </w:pPr>
            <w:r>
              <w:rPr>
                <w:spacing w:val="-2"/>
                <w:sz w:val="24"/>
              </w:rPr>
              <w:t>Амбулаторно-поликлиническая</w:t>
            </w:r>
            <w:r>
              <w:rPr>
                <w:spacing w:val="-4"/>
                <w:sz w:val="24"/>
              </w:rPr>
              <w:t>сеть</w:t>
            </w:r>
          </w:p>
        </w:tc>
        <w:tc>
          <w:tcPr>
            <w:tcW w:w="2521" w:type="dxa"/>
            <w:tcBorders>
              <w:top w:val="nil"/>
              <w:bottom w:val="nil"/>
            </w:tcBorders>
          </w:tcPr>
          <w:p w:rsidR="00AC7DD6" w:rsidRDefault="00466DA9">
            <w:pPr>
              <w:pStyle w:val="TableParagraph"/>
              <w:spacing w:line="256" w:lineRule="exact"/>
              <w:ind w:left="173" w:right="173"/>
              <w:jc w:val="center"/>
              <w:rPr>
                <w:sz w:val="24"/>
              </w:rPr>
            </w:pPr>
            <w:r>
              <w:rPr>
                <w:sz w:val="24"/>
              </w:rPr>
              <w:t xml:space="preserve">1посещениев </w:t>
            </w:r>
            <w:r>
              <w:rPr>
                <w:spacing w:val="-4"/>
                <w:sz w:val="24"/>
              </w:rPr>
              <w:t>смену</w:t>
            </w:r>
          </w:p>
        </w:tc>
        <w:tc>
          <w:tcPr>
            <w:tcW w:w="1680" w:type="dxa"/>
            <w:tcBorders>
              <w:top w:val="nil"/>
              <w:bottom w:val="nil"/>
            </w:tcBorders>
          </w:tcPr>
          <w:p w:rsidR="00AC7DD6" w:rsidRDefault="00466DA9">
            <w:pPr>
              <w:pStyle w:val="TableParagraph"/>
              <w:spacing w:line="256" w:lineRule="exact"/>
              <w:ind w:left="99" w:right="98"/>
              <w:jc w:val="center"/>
              <w:rPr>
                <w:sz w:val="24"/>
              </w:rPr>
            </w:pPr>
            <w:r>
              <w:rPr>
                <w:spacing w:val="-5"/>
                <w:sz w:val="24"/>
              </w:rPr>
              <w:t>1,6</w:t>
            </w:r>
          </w:p>
        </w:tc>
      </w:tr>
      <w:tr w:rsidR="00AC7DD6">
        <w:trPr>
          <w:trHeight w:val="275"/>
        </w:trPr>
        <w:tc>
          <w:tcPr>
            <w:tcW w:w="4902" w:type="dxa"/>
            <w:tcBorders>
              <w:top w:val="nil"/>
              <w:bottom w:val="nil"/>
            </w:tcBorders>
          </w:tcPr>
          <w:p w:rsidR="00AC7DD6" w:rsidRDefault="00466DA9">
            <w:pPr>
              <w:pStyle w:val="TableParagraph"/>
              <w:spacing w:line="256" w:lineRule="exact"/>
              <w:ind w:left="107"/>
              <w:rPr>
                <w:sz w:val="24"/>
              </w:rPr>
            </w:pPr>
            <w:r>
              <w:rPr>
                <w:sz w:val="24"/>
              </w:rPr>
              <w:t>Пунктскороймедицинской</w:t>
            </w:r>
            <w:r>
              <w:rPr>
                <w:spacing w:val="-2"/>
                <w:sz w:val="24"/>
              </w:rPr>
              <w:t>помощи</w:t>
            </w:r>
          </w:p>
        </w:tc>
        <w:tc>
          <w:tcPr>
            <w:tcW w:w="2521" w:type="dxa"/>
            <w:tcBorders>
              <w:top w:val="nil"/>
              <w:bottom w:val="nil"/>
            </w:tcBorders>
          </w:tcPr>
          <w:p w:rsidR="00AC7DD6" w:rsidRDefault="00466DA9">
            <w:pPr>
              <w:pStyle w:val="TableParagraph"/>
              <w:spacing w:line="256" w:lineRule="exact"/>
              <w:ind w:left="173" w:right="169"/>
              <w:jc w:val="center"/>
              <w:rPr>
                <w:sz w:val="24"/>
              </w:rPr>
            </w:pPr>
            <w:r>
              <w:rPr>
                <w:sz w:val="24"/>
              </w:rPr>
              <w:t xml:space="preserve">1 </w:t>
            </w:r>
            <w:r>
              <w:rPr>
                <w:spacing w:val="-2"/>
                <w:sz w:val="24"/>
              </w:rPr>
              <w:t>автомобиль</w:t>
            </w:r>
          </w:p>
        </w:tc>
        <w:tc>
          <w:tcPr>
            <w:tcW w:w="1680" w:type="dxa"/>
            <w:tcBorders>
              <w:top w:val="nil"/>
              <w:bottom w:val="nil"/>
            </w:tcBorders>
          </w:tcPr>
          <w:p w:rsidR="00AC7DD6" w:rsidRDefault="00466DA9">
            <w:pPr>
              <w:pStyle w:val="TableParagraph"/>
              <w:spacing w:line="256" w:lineRule="exact"/>
              <w:ind w:left="99" w:right="98"/>
              <w:jc w:val="center"/>
              <w:rPr>
                <w:sz w:val="24"/>
              </w:rPr>
            </w:pPr>
            <w:r>
              <w:rPr>
                <w:spacing w:val="-5"/>
                <w:sz w:val="24"/>
              </w:rPr>
              <w:t>0,1</w:t>
            </w:r>
          </w:p>
        </w:tc>
      </w:tr>
      <w:tr w:rsidR="00AC7DD6">
        <w:trPr>
          <w:trHeight w:val="552"/>
        </w:trPr>
        <w:tc>
          <w:tcPr>
            <w:tcW w:w="4902" w:type="dxa"/>
            <w:tcBorders>
              <w:top w:val="nil"/>
              <w:bottom w:val="nil"/>
            </w:tcBorders>
          </w:tcPr>
          <w:p w:rsidR="00AC7DD6" w:rsidRDefault="00466DA9">
            <w:pPr>
              <w:pStyle w:val="TableParagraph"/>
              <w:spacing w:line="264" w:lineRule="exact"/>
              <w:ind w:left="107"/>
              <w:rPr>
                <w:sz w:val="24"/>
              </w:rPr>
            </w:pPr>
            <w:r>
              <w:rPr>
                <w:sz w:val="24"/>
              </w:rPr>
              <w:t>Учреждение</w:t>
            </w:r>
            <w:r>
              <w:rPr>
                <w:spacing w:val="-2"/>
                <w:sz w:val="24"/>
              </w:rPr>
              <w:t>торговли</w:t>
            </w:r>
          </w:p>
        </w:tc>
        <w:tc>
          <w:tcPr>
            <w:tcW w:w="2521" w:type="dxa"/>
            <w:tcBorders>
              <w:top w:val="nil"/>
              <w:bottom w:val="nil"/>
            </w:tcBorders>
          </w:tcPr>
          <w:p w:rsidR="00AC7DD6" w:rsidRDefault="00466DA9">
            <w:pPr>
              <w:pStyle w:val="TableParagraph"/>
              <w:spacing w:line="264" w:lineRule="exact"/>
              <w:ind w:left="173" w:right="171"/>
              <w:jc w:val="center"/>
              <w:rPr>
                <w:sz w:val="24"/>
              </w:rPr>
            </w:pPr>
            <w:r>
              <w:rPr>
                <w:sz w:val="24"/>
              </w:rPr>
              <w:t>кв. м</w:t>
            </w:r>
            <w:r>
              <w:rPr>
                <w:spacing w:val="-2"/>
                <w:sz w:val="24"/>
              </w:rPr>
              <w:t>торговой</w:t>
            </w:r>
          </w:p>
          <w:p w:rsidR="00AC7DD6" w:rsidRDefault="00466DA9">
            <w:pPr>
              <w:pStyle w:val="TableParagraph"/>
              <w:spacing w:line="268" w:lineRule="exact"/>
              <w:ind w:left="173" w:right="172"/>
              <w:jc w:val="center"/>
              <w:rPr>
                <w:sz w:val="24"/>
              </w:rPr>
            </w:pPr>
            <w:r>
              <w:rPr>
                <w:spacing w:val="-2"/>
                <w:sz w:val="24"/>
              </w:rPr>
              <w:t>площади</w:t>
            </w:r>
          </w:p>
        </w:tc>
        <w:tc>
          <w:tcPr>
            <w:tcW w:w="1680" w:type="dxa"/>
            <w:tcBorders>
              <w:top w:val="nil"/>
              <w:bottom w:val="nil"/>
            </w:tcBorders>
          </w:tcPr>
          <w:p w:rsidR="00AC7DD6" w:rsidRDefault="00466DA9">
            <w:pPr>
              <w:pStyle w:val="TableParagraph"/>
              <w:spacing w:line="264" w:lineRule="exact"/>
              <w:ind w:left="99" w:right="98"/>
              <w:jc w:val="center"/>
              <w:rPr>
                <w:sz w:val="24"/>
              </w:rPr>
            </w:pPr>
            <w:r>
              <w:rPr>
                <w:spacing w:val="-4"/>
                <w:sz w:val="24"/>
              </w:rPr>
              <w:t>80,0</w:t>
            </w:r>
          </w:p>
        </w:tc>
      </w:tr>
      <w:tr w:rsidR="00AC7DD6">
        <w:trPr>
          <w:trHeight w:val="271"/>
        </w:trPr>
        <w:tc>
          <w:tcPr>
            <w:tcW w:w="4902" w:type="dxa"/>
            <w:tcBorders>
              <w:top w:val="nil"/>
            </w:tcBorders>
          </w:tcPr>
          <w:p w:rsidR="00AC7DD6" w:rsidRDefault="00466DA9">
            <w:pPr>
              <w:pStyle w:val="TableParagraph"/>
              <w:spacing w:line="252" w:lineRule="exact"/>
              <w:ind w:left="107"/>
              <w:rPr>
                <w:sz w:val="24"/>
              </w:rPr>
            </w:pPr>
            <w:r>
              <w:rPr>
                <w:sz w:val="24"/>
              </w:rPr>
              <w:t>Учреждениебытового</w:t>
            </w:r>
            <w:r>
              <w:rPr>
                <w:spacing w:val="-2"/>
                <w:sz w:val="24"/>
              </w:rPr>
              <w:t>обслуживания</w:t>
            </w:r>
          </w:p>
        </w:tc>
        <w:tc>
          <w:tcPr>
            <w:tcW w:w="2521" w:type="dxa"/>
            <w:tcBorders>
              <w:top w:val="nil"/>
            </w:tcBorders>
          </w:tcPr>
          <w:p w:rsidR="00AC7DD6" w:rsidRDefault="00466DA9">
            <w:pPr>
              <w:pStyle w:val="TableParagraph"/>
              <w:spacing w:line="252" w:lineRule="exact"/>
              <w:ind w:left="173" w:right="173"/>
              <w:jc w:val="center"/>
              <w:rPr>
                <w:sz w:val="24"/>
              </w:rPr>
            </w:pPr>
            <w:r>
              <w:rPr>
                <w:sz w:val="24"/>
              </w:rPr>
              <w:t>1рабочее</w:t>
            </w:r>
            <w:r>
              <w:rPr>
                <w:spacing w:val="-2"/>
                <w:sz w:val="24"/>
              </w:rPr>
              <w:t>место</w:t>
            </w:r>
          </w:p>
        </w:tc>
        <w:tc>
          <w:tcPr>
            <w:tcW w:w="1680" w:type="dxa"/>
            <w:tcBorders>
              <w:top w:val="nil"/>
            </w:tcBorders>
          </w:tcPr>
          <w:p w:rsidR="00AC7DD6" w:rsidRDefault="00466DA9">
            <w:pPr>
              <w:pStyle w:val="TableParagraph"/>
              <w:spacing w:line="252" w:lineRule="exact"/>
              <w:ind w:left="99" w:right="98"/>
              <w:jc w:val="center"/>
              <w:rPr>
                <w:sz w:val="24"/>
              </w:rPr>
            </w:pPr>
            <w:r>
              <w:rPr>
                <w:spacing w:val="-5"/>
                <w:sz w:val="24"/>
              </w:rPr>
              <w:t>1,6</w:t>
            </w:r>
          </w:p>
        </w:tc>
      </w:tr>
    </w:tbl>
    <w:p w:rsidR="00AC7DD6" w:rsidRDefault="00AC7DD6">
      <w:pPr>
        <w:pStyle w:val="a3"/>
        <w:spacing w:before="10"/>
        <w:ind w:left="0" w:firstLine="0"/>
        <w:jc w:val="left"/>
        <w:rPr>
          <w:b/>
          <w:sz w:val="15"/>
        </w:rPr>
      </w:pPr>
    </w:p>
    <w:p w:rsidR="00AC7DD6" w:rsidRDefault="00466DA9">
      <w:pPr>
        <w:spacing w:before="89"/>
        <w:ind w:left="8878"/>
        <w:rPr>
          <w:b/>
          <w:sz w:val="28"/>
        </w:rPr>
      </w:pPr>
      <w:r>
        <w:rPr>
          <w:b/>
          <w:color w:val="25282E"/>
          <w:spacing w:val="-2"/>
          <w:sz w:val="28"/>
        </w:rPr>
        <w:t>Таблица</w:t>
      </w:r>
      <w:r>
        <w:rPr>
          <w:b/>
          <w:color w:val="25282E"/>
          <w:spacing w:val="-5"/>
          <w:sz w:val="28"/>
        </w:rPr>
        <w:t>51</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1266"/>
        <w:gridCol w:w="1257"/>
        <w:gridCol w:w="1397"/>
        <w:gridCol w:w="1544"/>
        <w:gridCol w:w="1678"/>
      </w:tblGrid>
      <w:tr w:rsidR="00AC7DD6">
        <w:trPr>
          <w:trHeight w:val="275"/>
        </w:trPr>
        <w:tc>
          <w:tcPr>
            <w:tcW w:w="2657" w:type="dxa"/>
            <w:tcBorders>
              <w:bottom w:val="nil"/>
            </w:tcBorders>
          </w:tcPr>
          <w:p w:rsidR="00AC7DD6" w:rsidRDefault="00466DA9">
            <w:pPr>
              <w:pStyle w:val="TableParagraph"/>
              <w:spacing w:line="256" w:lineRule="exact"/>
              <w:ind w:left="116" w:right="105"/>
              <w:jc w:val="center"/>
              <w:rPr>
                <w:sz w:val="24"/>
              </w:rPr>
            </w:pPr>
            <w:r>
              <w:rPr>
                <w:spacing w:val="-2"/>
                <w:sz w:val="24"/>
              </w:rPr>
              <w:t>Соотношение:</w:t>
            </w:r>
          </w:p>
        </w:tc>
        <w:tc>
          <w:tcPr>
            <w:tcW w:w="1266" w:type="dxa"/>
            <w:tcBorders>
              <w:bottom w:val="nil"/>
            </w:tcBorders>
          </w:tcPr>
          <w:p w:rsidR="00AC7DD6" w:rsidRDefault="00466DA9">
            <w:pPr>
              <w:pStyle w:val="TableParagraph"/>
              <w:spacing w:line="256" w:lineRule="exact"/>
              <w:ind w:left="142" w:right="137"/>
              <w:jc w:val="center"/>
              <w:rPr>
                <w:sz w:val="24"/>
              </w:rPr>
            </w:pPr>
            <w:r>
              <w:rPr>
                <w:spacing w:val="-2"/>
                <w:sz w:val="24"/>
              </w:rPr>
              <w:t>Коэффиц</w:t>
            </w:r>
          </w:p>
        </w:tc>
        <w:tc>
          <w:tcPr>
            <w:tcW w:w="5876" w:type="dxa"/>
            <w:gridSpan w:val="4"/>
          </w:tcPr>
          <w:p w:rsidR="00AC7DD6" w:rsidRDefault="00466DA9">
            <w:pPr>
              <w:pStyle w:val="TableParagraph"/>
              <w:spacing w:line="256" w:lineRule="exact"/>
              <w:ind w:left="838" w:right="838"/>
              <w:jc w:val="center"/>
              <w:rPr>
                <w:sz w:val="24"/>
              </w:rPr>
            </w:pPr>
            <w:r>
              <w:rPr>
                <w:sz w:val="24"/>
              </w:rPr>
              <w:t>Расчетныйпоказатель(на1000</w:t>
            </w:r>
            <w:r>
              <w:rPr>
                <w:spacing w:val="-2"/>
                <w:sz w:val="24"/>
              </w:rPr>
              <w:t>жителей)</w:t>
            </w:r>
          </w:p>
        </w:tc>
      </w:tr>
      <w:tr w:rsidR="00AC7DD6">
        <w:trPr>
          <w:trHeight w:val="552"/>
        </w:trPr>
        <w:tc>
          <w:tcPr>
            <w:tcW w:w="2657" w:type="dxa"/>
            <w:vMerge w:val="restart"/>
            <w:tcBorders>
              <w:top w:val="nil"/>
            </w:tcBorders>
          </w:tcPr>
          <w:p w:rsidR="00AC7DD6" w:rsidRDefault="00466DA9">
            <w:pPr>
              <w:pStyle w:val="TableParagraph"/>
              <w:spacing w:line="265" w:lineRule="exact"/>
              <w:ind w:left="116" w:right="108"/>
              <w:jc w:val="center"/>
              <w:rPr>
                <w:sz w:val="24"/>
              </w:rPr>
            </w:pPr>
            <w:r>
              <w:rPr>
                <w:sz w:val="24"/>
              </w:rPr>
              <w:t>работающие(тыс.</w:t>
            </w:r>
            <w:r>
              <w:rPr>
                <w:spacing w:val="-2"/>
                <w:sz w:val="24"/>
              </w:rPr>
              <w:t xml:space="preserve"> чел.)</w:t>
            </w:r>
          </w:p>
          <w:p w:rsidR="00AC7DD6" w:rsidRDefault="00466DA9">
            <w:pPr>
              <w:pStyle w:val="TableParagraph"/>
              <w:ind w:left="116" w:right="106"/>
              <w:jc w:val="center"/>
              <w:rPr>
                <w:sz w:val="24"/>
              </w:rPr>
            </w:pPr>
            <w:r>
              <w:rPr>
                <w:sz w:val="24"/>
              </w:rPr>
              <w:t xml:space="preserve">/жители (тыс. </w:t>
            </w:r>
            <w:r>
              <w:rPr>
                <w:spacing w:val="-2"/>
                <w:sz w:val="24"/>
              </w:rPr>
              <w:t>чел.)</w:t>
            </w:r>
          </w:p>
        </w:tc>
        <w:tc>
          <w:tcPr>
            <w:tcW w:w="1266" w:type="dxa"/>
            <w:vMerge w:val="restart"/>
            <w:tcBorders>
              <w:top w:val="nil"/>
            </w:tcBorders>
          </w:tcPr>
          <w:p w:rsidR="00AC7DD6" w:rsidRDefault="00466DA9">
            <w:pPr>
              <w:pStyle w:val="TableParagraph"/>
              <w:spacing w:line="265" w:lineRule="exact"/>
              <w:ind w:left="396"/>
              <w:rPr>
                <w:sz w:val="24"/>
              </w:rPr>
            </w:pPr>
            <w:r>
              <w:rPr>
                <w:spacing w:val="-4"/>
                <w:sz w:val="24"/>
              </w:rPr>
              <w:t>иент</w:t>
            </w:r>
          </w:p>
        </w:tc>
        <w:tc>
          <w:tcPr>
            <w:tcW w:w="2654" w:type="dxa"/>
            <w:gridSpan w:val="2"/>
          </w:tcPr>
          <w:p w:rsidR="00AC7DD6" w:rsidRDefault="00466DA9">
            <w:pPr>
              <w:pStyle w:val="TableParagraph"/>
              <w:spacing w:line="276" w:lineRule="exact"/>
              <w:ind w:left="339" w:firstLine="201"/>
              <w:rPr>
                <w:sz w:val="24"/>
              </w:rPr>
            </w:pPr>
            <w:r>
              <w:rPr>
                <w:sz w:val="24"/>
              </w:rPr>
              <w:t xml:space="preserve">Торговля (кв. м </w:t>
            </w:r>
            <w:r>
              <w:rPr>
                <w:spacing w:val="-2"/>
                <w:sz w:val="24"/>
              </w:rPr>
              <w:t>торговойплощади)</w:t>
            </w:r>
          </w:p>
        </w:tc>
        <w:tc>
          <w:tcPr>
            <w:tcW w:w="1544" w:type="dxa"/>
            <w:vMerge w:val="restart"/>
          </w:tcPr>
          <w:p w:rsidR="00AC7DD6" w:rsidRDefault="00466DA9">
            <w:pPr>
              <w:pStyle w:val="TableParagraph"/>
              <w:ind w:left="131" w:right="123"/>
              <w:jc w:val="center"/>
              <w:rPr>
                <w:sz w:val="24"/>
              </w:rPr>
            </w:pPr>
            <w:r>
              <w:rPr>
                <w:spacing w:val="-2"/>
                <w:sz w:val="24"/>
              </w:rPr>
              <w:t xml:space="preserve">Общественн </w:t>
            </w:r>
            <w:r>
              <w:rPr>
                <w:sz w:val="24"/>
              </w:rPr>
              <w:t xml:space="preserve">ое питание </w:t>
            </w:r>
            <w:r>
              <w:rPr>
                <w:spacing w:val="-2"/>
                <w:sz w:val="24"/>
              </w:rPr>
              <w:t>(мест)</w:t>
            </w:r>
          </w:p>
        </w:tc>
        <w:tc>
          <w:tcPr>
            <w:tcW w:w="1678" w:type="dxa"/>
            <w:vMerge w:val="restart"/>
          </w:tcPr>
          <w:p w:rsidR="00AC7DD6" w:rsidRDefault="00466DA9">
            <w:pPr>
              <w:pStyle w:val="TableParagraph"/>
              <w:ind w:left="107" w:right="96" w:hanging="2"/>
              <w:jc w:val="center"/>
              <w:rPr>
                <w:sz w:val="24"/>
              </w:rPr>
            </w:pPr>
            <w:r>
              <w:rPr>
                <w:spacing w:val="-2"/>
                <w:sz w:val="24"/>
              </w:rPr>
              <w:t>Бытовое обслуживание</w:t>
            </w:r>
          </w:p>
          <w:p w:rsidR="00AC7DD6" w:rsidRDefault="00466DA9">
            <w:pPr>
              <w:pStyle w:val="TableParagraph"/>
              <w:spacing w:line="270" w:lineRule="atLeast"/>
              <w:ind w:left="383" w:right="373"/>
              <w:jc w:val="center"/>
              <w:rPr>
                <w:sz w:val="24"/>
              </w:rPr>
            </w:pPr>
            <w:r>
              <w:rPr>
                <w:spacing w:val="-2"/>
                <w:sz w:val="24"/>
              </w:rPr>
              <w:t xml:space="preserve">(рабочих </w:t>
            </w:r>
            <w:r>
              <w:rPr>
                <w:spacing w:val="-4"/>
                <w:sz w:val="24"/>
              </w:rPr>
              <w:t>мест)</w:t>
            </w:r>
          </w:p>
        </w:tc>
      </w:tr>
      <w:tr w:rsidR="00AC7DD6">
        <w:trPr>
          <w:trHeight w:val="551"/>
        </w:trPr>
        <w:tc>
          <w:tcPr>
            <w:tcW w:w="2657" w:type="dxa"/>
            <w:vMerge/>
            <w:tcBorders>
              <w:top w:val="nil"/>
            </w:tcBorders>
          </w:tcPr>
          <w:p w:rsidR="00AC7DD6" w:rsidRDefault="00AC7DD6">
            <w:pPr>
              <w:rPr>
                <w:sz w:val="2"/>
                <w:szCs w:val="2"/>
              </w:rPr>
            </w:pPr>
          </w:p>
        </w:tc>
        <w:tc>
          <w:tcPr>
            <w:tcW w:w="1266" w:type="dxa"/>
            <w:vMerge/>
            <w:tcBorders>
              <w:top w:val="nil"/>
            </w:tcBorders>
          </w:tcPr>
          <w:p w:rsidR="00AC7DD6" w:rsidRDefault="00AC7DD6">
            <w:pPr>
              <w:rPr>
                <w:sz w:val="2"/>
                <w:szCs w:val="2"/>
              </w:rPr>
            </w:pPr>
          </w:p>
        </w:tc>
        <w:tc>
          <w:tcPr>
            <w:tcW w:w="1257" w:type="dxa"/>
          </w:tcPr>
          <w:p w:rsidR="00AC7DD6" w:rsidRDefault="00466DA9">
            <w:pPr>
              <w:pStyle w:val="TableParagraph"/>
              <w:spacing w:before="1"/>
              <w:ind w:left="100" w:right="100"/>
              <w:jc w:val="center"/>
              <w:rPr>
                <w:sz w:val="24"/>
              </w:rPr>
            </w:pPr>
            <w:r>
              <w:rPr>
                <w:spacing w:val="-2"/>
                <w:sz w:val="24"/>
              </w:rPr>
              <w:t>продукты</w:t>
            </w:r>
          </w:p>
        </w:tc>
        <w:tc>
          <w:tcPr>
            <w:tcW w:w="1397" w:type="dxa"/>
          </w:tcPr>
          <w:p w:rsidR="00AC7DD6" w:rsidRDefault="00466DA9">
            <w:pPr>
              <w:pStyle w:val="TableParagraph"/>
              <w:spacing w:line="274" w:lineRule="exact"/>
              <w:ind w:left="616" w:right="142" w:hanging="459"/>
              <w:rPr>
                <w:sz w:val="24"/>
              </w:rPr>
            </w:pPr>
            <w:r>
              <w:rPr>
                <w:spacing w:val="-2"/>
                <w:sz w:val="24"/>
              </w:rPr>
              <w:t xml:space="preserve">промтовар </w:t>
            </w:r>
            <w:r>
              <w:rPr>
                <w:spacing w:val="-10"/>
                <w:sz w:val="24"/>
              </w:rPr>
              <w:t>ы</w:t>
            </w:r>
          </w:p>
        </w:tc>
        <w:tc>
          <w:tcPr>
            <w:tcW w:w="1544" w:type="dxa"/>
            <w:vMerge/>
            <w:tcBorders>
              <w:top w:val="nil"/>
            </w:tcBorders>
          </w:tcPr>
          <w:p w:rsidR="00AC7DD6" w:rsidRDefault="00AC7DD6">
            <w:pPr>
              <w:rPr>
                <w:sz w:val="2"/>
                <w:szCs w:val="2"/>
              </w:rPr>
            </w:pPr>
          </w:p>
        </w:tc>
        <w:tc>
          <w:tcPr>
            <w:tcW w:w="1678" w:type="dxa"/>
            <w:vMerge/>
            <w:tcBorders>
              <w:top w:val="nil"/>
            </w:tcBorders>
          </w:tcPr>
          <w:p w:rsidR="00AC7DD6" w:rsidRDefault="00AC7DD6">
            <w:pPr>
              <w:rPr>
                <w:sz w:val="2"/>
                <w:szCs w:val="2"/>
              </w:rPr>
            </w:pPr>
          </w:p>
        </w:tc>
      </w:tr>
      <w:tr w:rsidR="00AC7DD6">
        <w:trPr>
          <w:trHeight w:val="282"/>
        </w:trPr>
        <w:tc>
          <w:tcPr>
            <w:tcW w:w="2657" w:type="dxa"/>
            <w:tcBorders>
              <w:bottom w:val="nil"/>
            </w:tcBorders>
          </w:tcPr>
          <w:p w:rsidR="00AC7DD6" w:rsidRDefault="00466DA9">
            <w:pPr>
              <w:pStyle w:val="TableParagraph"/>
              <w:spacing w:before="1" w:line="261" w:lineRule="exact"/>
              <w:ind w:left="116" w:right="107"/>
              <w:jc w:val="center"/>
              <w:rPr>
                <w:sz w:val="24"/>
              </w:rPr>
            </w:pPr>
            <w:r>
              <w:rPr>
                <w:spacing w:val="-5"/>
                <w:sz w:val="24"/>
              </w:rPr>
              <w:t>0,5</w:t>
            </w:r>
          </w:p>
        </w:tc>
        <w:tc>
          <w:tcPr>
            <w:tcW w:w="1266" w:type="dxa"/>
            <w:tcBorders>
              <w:bottom w:val="nil"/>
            </w:tcBorders>
          </w:tcPr>
          <w:p w:rsidR="00AC7DD6" w:rsidRDefault="00466DA9">
            <w:pPr>
              <w:pStyle w:val="TableParagraph"/>
              <w:spacing w:before="1" w:line="261" w:lineRule="exact"/>
              <w:ind w:left="1"/>
              <w:jc w:val="center"/>
              <w:rPr>
                <w:sz w:val="24"/>
              </w:rPr>
            </w:pPr>
            <w:r>
              <w:rPr>
                <w:sz w:val="24"/>
              </w:rPr>
              <w:t>1</w:t>
            </w:r>
          </w:p>
        </w:tc>
        <w:tc>
          <w:tcPr>
            <w:tcW w:w="1257" w:type="dxa"/>
            <w:tcBorders>
              <w:bottom w:val="nil"/>
            </w:tcBorders>
          </w:tcPr>
          <w:p w:rsidR="00AC7DD6" w:rsidRDefault="00466DA9">
            <w:pPr>
              <w:pStyle w:val="TableParagraph"/>
              <w:spacing w:before="1" w:line="261" w:lineRule="exact"/>
              <w:ind w:left="99" w:right="100"/>
              <w:jc w:val="center"/>
              <w:rPr>
                <w:sz w:val="24"/>
              </w:rPr>
            </w:pPr>
            <w:r>
              <w:rPr>
                <w:spacing w:val="-5"/>
                <w:sz w:val="24"/>
              </w:rPr>
              <w:t>70</w:t>
            </w:r>
          </w:p>
        </w:tc>
        <w:tc>
          <w:tcPr>
            <w:tcW w:w="1397" w:type="dxa"/>
            <w:tcBorders>
              <w:bottom w:val="nil"/>
            </w:tcBorders>
          </w:tcPr>
          <w:p w:rsidR="00AC7DD6" w:rsidRDefault="00466DA9">
            <w:pPr>
              <w:pStyle w:val="TableParagraph"/>
              <w:spacing w:before="1" w:line="261" w:lineRule="exact"/>
              <w:ind w:left="575"/>
              <w:rPr>
                <w:sz w:val="24"/>
              </w:rPr>
            </w:pPr>
            <w:r>
              <w:rPr>
                <w:spacing w:val="-5"/>
                <w:sz w:val="24"/>
              </w:rPr>
              <w:t>30</w:t>
            </w:r>
          </w:p>
        </w:tc>
        <w:tc>
          <w:tcPr>
            <w:tcW w:w="1544" w:type="dxa"/>
            <w:tcBorders>
              <w:bottom w:val="nil"/>
            </w:tcBorders>
          </w:tcPr>
          <w:p w:rsidR="00AC7DD6" w:rsidRDefault="00466DA9">
            <w:pPr>
              <w:pStyle w:val="TableParagraph"/>
              <w:spacing w:before="1" w:line="261" w:lineRule="exact"/>
              <w:ind w:right="698"/>
              <w:jc w:val="right"/>
              <w:rPr>
                <w:sz w:val="24"/>
              </w:rPr>
            </w:pPr>
            <w:r>
              <w:rPr>
                <w:sz w:val="24"/>
              </w:rPr>
              <w:t>8</w:t>
            </w:r>
          </w:p>
        </w:tc>
        <w:tc>
          <w:tcPr>
            <w:tcW w:w="1678" w:type="dxa"/>
            <w:tcBorders>
              <w:bottom w:val="nil"/>
            </w:tcBorders>
          </w:tcPr>
          <w:p w:rsidR="00AC7DD6" w:rsidRDefault="00466DA9">
            <w:pPr>
              <w:pStyle w:val="TableParagraph"/>
              <w:spacing w:before="1" w:line="261" w:lineRule="exact"/>
              <w:ind w:left="6"/>
              <w:jc w:val="center"/>
              <w:rPr>
                <w:sz w:val="24"/>
              </w:rPr>
            </w:pPr>
            <w:r>
              <w:rPr>
                <w:sz w:val="24"/>
              </w:rPr>
              <w:t>2</w:t>
            </w:r>
          </w:p>
        </w:tc>
      </w:tr>
      <w:tr w:rsidR="00AC7DD6">
        <w:trPr>
          <w:trHeight w:val="275"/>
        </w:trPr>
        <w:tc>
          <w:tcPr>
            <w:tcW w:w="2657" w:type="dxa"/>
            <w:tcBorders>
              <w:top w:val="nil"/>
              <w:bottom w:val="nil"/>
            </w:tcBorders>
          </w:tcPr>
          <w:p w:rsidR="00AC7DD6" w:rsidRDefault="00466DA9">
            <w:pPr>
              <w:pStyle w:val="TableParagraph"/>
              <w:spacing w:line="256" w:lineRule="exact"/>
              <w:ind w:left="11"/>
              <w:jc w:val="center"/>
              <w:rPr>
                <w:sz w:val="24"/>
              </w:rPr>
            </w:pPr>
            <w:r>
              <w:rPr>
                <w:sz w:val="24"/>
              </w:rPr>
              <w:t>1</w:t>
            </w:r>
          </w:p>
        </w:tc>
        <w:tc>
          <w:tcPr>
            <w:tcW w:w="1266" w:type="dxa"/>
            <w:tcBorders>
              <w:top w:val="nil"/>
              <w:bottom w:val="nil"/>
            </w:tcBorders>
          </w:tcPr>
          <w:p w:rsidR="00AC7DD6" w:rsidRDefault="00466DA9">
            <w:pPr>
              <w:pStyle w:val="TableParagraph"/>
              <w:spacing w:line="256" w:lineRule="exact"/>
              <w:ind w:left="1"/>
              <w:jc w:val="center"/>
              <w:rPr>
                <w:sz w:val="24"/>
              </w:rPr>
            </w:pPr>
            <w:r>
              <w:rPr>
                <w:sz w:val="24"/>
              </w:rPr>
              <w:t>2</w:t>
            </w:r>
          </w:p>
        </w:tc>
        <w:tc>
          <w:tcPr>
            <w:tcW w:w="1257" w:type="dxa"/>
            <w:tcBorders>
              <w:top w:val="nil"/>
              <w:bottom w:val="nil"/>
            </w:tcBorders>
          </w:tcPr>
          <w:p w:rsidR="00AC7DD6" w:rsidRDefault="00466DA9">
            <w:pPr>
              <w:pStyle w:val="TableParagraph"/>
              <w:spacing w:line="256" w:lineRule="exact"/>
              <w:ind w:left="99" w:right="100"/>
              <w:jc w:val="center"/>
              <w:rPr>
                <w:sz w:val="24"/>
              </w:rPr>
            </w:pPr>
            <w:r>
              <w:rPr>
                <w:spacing w:val="-5"/>
                <w:sz w:val="24"/>
              </w:rPr>
              <w:t>140</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60</w:t>
            </w:r>
          </w:p>
        </w:tc>
        <w:tc>
          <w:tcPr>
            <w:tcW w:w="1544" w:type="dxa"/>
            <w:tcBorders>
              <w:top w:val="nil"/>
              <w:bottom w:val="nil"/>
            </w:tcBorders>
          </w:tcPr>
          <w:p w:rsidR="00AC7DD6" w:rsidRDefault="00466DA9">
            <w:pPr>
              <w:pStyle w:val="TableParagraph"/>
              <w:spacing w:line="256" w:lineRule="exact"/>
              <w:ind w:right="638"/>
              <w:jc w:val="right"/>
              <w:rPr>
                <w:sz w:val="24"/>
              </w:rPr>
            </w:pPr>
            <w:r>
              <w:rPr>
                <w:spacing w:val="-5"/>
                <w:sz w:val="24"/>
              </w:rPr>
              <w:t>16</w:t>
            </w:r>
          </w:p>
        </w:tc>
        <w:tc>
          <w:tcPr>
            <w:tcW w:w="1678" w:type="dxa"/>
            <w:tcBorders>
              <w:top w:val="nil"/>
              <w:bottom w:val="nil"/>
            </w:tcBorders>
          </w:tcPr>
          <w:p w:rsidR="00AC7DD6" w:rsidRDefault="00466DA9">
            <w:pPr>
              <w:pStyle w:val="TableParagraph"/>
              <w:spacing w:line="256" w:lineRule="exact"/>
              <w:ind w:left="6"/>
              <w:jc w:val="center"/>
              <w:rPr>
                <w:sz w:val="24"/>
              </w:rPr>
            </w:pPr>
            <w:r>
              <w:rPr>
                <w:sz w:val="24"/>
              </w:rPr>
              <w:t>4</w:t>
            </w:r>
          </w:p>
        </w:tc>
      </w:tr>
      <w:tr w:rsidR="00AC7DD6">
        <w:trPr>
          <w:trHeight w:val="271"/>
        </w:trPr>
        <w:tc>
          <w:tcPr>
            <w:tcW w:w="2657" w:type="dxa"/>
            <w:tcBorders>
              <w:top w:val="nil"/>
            </w:tcBorders>
          </w:tcPr>
          <w:p w:rsidR="00AC7DD6" w:rsidRDefault="00466DA9">
            <w:pPr>
              <w:pStyle w:val="TableParagraph"/>
              <w:spacing w:line="252" w:lineRule="exact"/>
              <w:ind w:left="116" w:right="107"/>
              <w:jc w:val="center"/>
              <w:rPr>
                <w:sz w:val="24"/>
              </w:rPr>
            </w:pPr>
            <w:r>
              <w:rPr>
                <w:spacing w:val="-5"/>
                <w:sz w:val="24"/>
              </w:rPr>
              <w:t>1,5</w:t>
            </w:r>
          </w:p>
        </w:tc>
        <w:tc>
          <w:tcPr>
            <w:tcW w:w="1266" w:type="dxa"/>
            <w:tcBorders>
              <w:top w:val="nil"/>
            </w:tcBorders>
          </w:tcPr>
          <w:p w:rsidR="00AC7DD6" w:rsidRDefault="00466DA9">
            <w:pPr>
              <w:pStyle w:val="TableParagraph"/>
              <w:spacing w:line="252" w:lineRule="exact"/>
              <w:ind w:left="1"/>
              <w:jc w:val="center"/>
              <w:rPr>
                <w:sz w:val="24"/>
              </w:rPr>
            </w:pPr>
            <w:r>
              <w:rPr>
                <w:sz w:val="24"/>
              </w:rPr>
              <w:t>3</w:t>
            </w:r>
          </w:p>
        </w:tc>
        <w:tc>
          <w:tcPr>
            <w:tcW w:w="1257" w:type="dxa"/>
            <w:tcBorders>
              <w:top w:val="nil"/>
            </w:tcBorders>
          </w:tcPr>
          <w:p w:rsidR="00AC7DD6" w:rsidRDefault="00466DA9">
            <w:pPr>
              <w:pStyle w:val="TableParagraph"/>
              <w:spacing w:line="252" w:lineRule="exact"/>
              <w:ind w:left="99" w:right="100"/>
              <w:jc w:val="center"/>
              <w:rPr>
                <w:sz w:val="24"/>
              </w:rPr>
            </w:pPr>
            <w:r>
              <w:rPr>
                <w:spacing w:val="-5"/>
                <w:sz w:val="24"/>
              </w:rPr>
              <w:t>210</w:t>
            </w:r>
          </w:p>
        </w:tc>
        <w:tc>
          <w:tcPr>
            <w:tcW w:w="1397" w:type="dxa"/>
            <w:tcBorders>
              <w:top w:val="nil"/>
            </w:tcBorders>
          </w:tcPr>
          <w:p w:rsidR="00AC7DD6" w:rsidRDefault="00466DA9">
            <w:pPr>
              <w:pStyle w:val="TableParagraph"/>
              <w:spacing w:line="252" w:lineRule="exact"/>
              <w:ind w:left="575"/>
              <w:rPr>
                <w:sz w:val="24"/>
              </w:rPr>
            </w:pPr>
            <w:r>
              <w:rPr>
                <w:spacing w:val="-5"/>
                <w:sz w:val="24"/>
              </w:rPr>
              <w:t>90</w:t>
            </w:r>
          </w:p>
        </w:tc>
        <w:tc>
          <w:tcPr>
            <w:tcW w:w="1544" w:type="dxa"/>
            <w:tcBorders>
              <w:top w:val="nil"/>
            </w:tcBorders>
          </w:tcPr>
          <w:p w:rsidR="00AC7DD6" w:rsidRDefault="00466DA9">
            <w:pPr>
              <w:pStyle w:val="TableParagraph"/>
              <w:spacing w:line="252" w:lineRule="exact"/>
              <w:ind w:right="638"/>
              <w:jc w:val="right"/>
              <w:rPr>
                <w:sz w:val="24"/>
              </w:rPr>
            </w:pPr>
            <w:r>
              <w:rPr>
                <w:spacing w:val="-5"/>
                <w:sz w:val="24"/>
              </w:rPr>
              <w:t>24</w:t>
            </w:r>
          </w:p>
        </w:tc>
        <w:tc>
          <w:tcPr>
            <w:tcW w:w="1678" w:type="dxa"/>
            <w:tcBorders>
              <w:top w:val="nil"/>
            </w:tcBorders>
          </w:tcPr>
          <w:p w:rsidR="00AC7DD6" w:rsidRDefault="00466DA9">
            <w:pPr>
              <w:pStyle w:val="TableParagraph"/>
              <w:spacing w:line="252" w:lineRule="exact"/>
              <w:ind w:left="6"/>
              <w:jc w:val="center"/>
              <w:rPr>
                <w:sz w:val="24"/>
              </w:rPr>
            </w:pPr>
            <w:r>
              <w:rPr>
                <w:sz w:val="24"/>
              </w:rPr>
              <w:t>6</w:t>
            </w:r>
          </w:p>
        </w:tc>
      </w:tr>
    </w:tbl>
    <w:p w:rsidR="00AC7DD6" w:rsidRDefault="00AC7DD6">
      <w:pPr>
        <w:pStyle w:val="a3"/>
        <w:spacing w:before="3"/>
        <w:ind w:left="0" w:firstLine="0"/>
        <w:jc w:val="left"/>
        <w:rPr>
          <w:b/>
          <w:sz w:val="24"/>
        </w:rPr>
      </w:pPr>
    </w:p>
    <w:p w:rsidR="00AC7DD6" w:rsidRDefault="00466DA9">
      <w:pPr>
        <w:ind w:left="8878"/>
        <w:rPr>
          <w:b/>
          <w:sz w:val="28"/>
        </w:rPr>
      </w:pPr>
      <w:r>
        <w:rPr>
          <w:b/>
          <w:color w:val="25282E"/>
          <w:spacing w:val="-2"/>
          <w:sz w:val="28"/>
        </w:rPr>
        <w:t>Таблица</w:t>
      </w:r>
      <w:r>
        <w:rPr>
          <w:b/>
          <w:color w:val="25282E"/>
          <w:spacing w:val="-5"/>
          <w:sz w:val="28"/>
        </w:rPr>
        <w:t>52</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7420"/>
      </w:tblGrid>
      <w:tr w:rsidR="00AC7DD6">
        <w:trPr>
          <w:trHeight w:val="837"/>
        </w:trPr>
        <w:tc>
          <w:tcPr>
            <w:tcW w:w="2518" w:type="dxa"/>
          </w:tcPr>
          <w:p w:rsidR="00AC7DD6" w:rsidRDefault="00466DA9">
            <w:pPr>
              <w:pStyle w:val="TableParagraph"/>
              <w:spacing w:line="276" w:lineRule="exact"/>
              <w:ind w:left="273" w:right="264" w:hanging="2"/>
              <w:jc w:val="center"/>
              <w:rPr>
                <w:sz w:val="24"/>
              </w:rPr>
            </w:pPr>
            <w:r>
              <w:rPr>
                <w:spacing w:val="-2"/>
                <w:sz w:val="24"/>
              </w:rPr>
              <w:t xml:space="preserve">Озелененная </w:t>
            </w:r>
            <w:r>
              <w:rPr>
                <w:sz w:val="24"/>
              </w:rPr>
              <w:t xml:space="preserve">территорияобщего </w:t>
            </w:r>
            <w:r>
              <w:rPr>
                <w:spacing w:val="-2"/>
                <w:sz w:val="24"/>
              </w:rPr>
              <w:t>пользования</w:t>
            </w:r>
          </w:p>
        </w:tc>
        <w:tc>
          <w:tcPr>
            <w:tcW w:w="7420" w:type="dxa"/>
          </w:tcPr>
          <w:p w:rsidR="00AC7DD6" w:rsidRDefault="00466DA9">
            <w:pPr>
              <w:pStyle w:val="TableParagraph"/>
              <w:ind w:left="2678" w:right="469" w:hanging="1345"/>
              <w:rPr>
                <w:sz w:val="24"/>
              </w:rPr>
            </w:pPr>
            <w:r>
              <w:rPr>
                <w:sz w:val="24"/>
              </w:rPr>
              <w:t>Площадьозелененныхтерриторий(кв.м/чел.) сельских поселений</w:t>
            </w:r>
          </w:p>
        </w:tc>
      </w:tr>
      <w:tr w:rsidR="00AC7DD6">
        <w:trPr>
          <w:trHeight w:val="552"/>
        </w:trPr>
        <w:tc>
          <w:tcPr>
            <w:tcW w:w="2518" w:type="dxa"/>
          </w:tcPr>
          <w:p w:rsidR="00AC7DD6" w:rsidRDefault="00466DA9">
            <w:pPr>
              <w:pStyle w:val="TableParagraph"/>
              <w:spacing w:line="276" w:lineRule="exact"/>
              <w:ind w:left="107"/>
              <w:rPr>
                <w:sz w:val="24"/>
              </w:rPr>
            </w:pPr>
            <w:r>
              <w:rPr>
                <w:spacing w:val="-4"/>
                <w:sz w:val="24"/>
              </w:rPr>
              <w:t xml:space="preserve">Общегородского </w:t>
            </w:r>
            <w:r>
              <w:rPr>
                <w:spacing w:val="-2"/>
                <w:sz w:val="24"/>
              </w:rPr>
              <w:t>значения</w:t>
            </w:r>
          </w:p>
        </w:tc>
        <w:tc>
          <w:tcPr>
            <w:tcW w:w="7420" w:type="dxa"/>
            <w:vMerge w:val="restart"/>
          </w:tcPr>
          <w:p w:rsidR="00AC7DD6" w:rsidRDefault="00AC7DD6">
            <w:pPr>
              <w:pStyle w:val="TableParagraph"/>
              <w:spacing w:before="10"/>
              <w:rPr>
                <w:b/>
                <w:sz w:val="23"/>
              </w:rPr>
            </w:pPr>
          </w:p>
          <w:p w:rsidR="00AC7DD6" w:rsidRDefault="00466DA9">
            <w:pPr>
              <w:pStyle w:val="TableParagraph"/>
              <w:spacing w:before="1"/>
              <w:ind w:left="3573" w:right="3567"/>
              <w:jc w:val="center"/>
              <w:rPr>
                <w:sz w:val="24"/>
              </w:rPr>
            </w:pPr>
            <w:r>
              <w:rPr>
                <w:spacing w:val="-5"/>
                <w:sz w:val="24"/>
              </w:rPr>
              <w:t>16</w:t>
            </w:r>
          </w:p>
          <w:p w:rsidR="00AC7DD6" w:rsidRDefault="00466DA9">
            <w:pPr>
              <w:pStyle w:val="TableParagraph"/>
              <w:spacing w:line="269" w:lineRule="exact"/>
              <w:ind w:left="6"/>
              <w:jc w:val="center"/>
              <w:rPr>
                <w:sz w:val="24"/>
              </w:rPr>
            </w:pPr>
            <w:r>
              <w:rPr>
                <w:sz w:val="24"/>
              </w:rPr>
              <w:t>6</w:t>
            </w:r>
          </w:p>
        </w:tc>
      </w:tr>
      <w:tr w:rsidR="00AC7DD6">
        <w:trPr>
          <w:trHeight w:val="277"/>
        </w:trPr>
        <w:tc>
          <w:tcPr>
            <w:tcW w:w="2518" w:type="dxa"/>
          </w:tcPr>
          <w:p w:rsidR="00AC7DD6" w:rsidRDefault="00466DA9">
            <w:pPr>
              <w:pStyle w:val="TableParagraph"/>
              <w:spacing w:before="1" w:line="257" w:lineRule="exact"/>
              <w:ind w:left="107"/>
              <w:rPr>
                <w:sz w:val="24"/>
              </w:rPr>
            </w:pPr>
            <w:r>
              <w:rPr>
                <w:sz w:val="24"/>
              </w:rPr>
              <w:t xml:space="preserve">Жилых </w:t>
            </w:r>
            <w:r>
              <w:rPr>
                <w:spacing w:val="-2"/>
                <w:sz w:val="24"/>
              </w:rPr>
              <w:t>районов</w:t>
            </w:r>
          </w:p>
        </w:tc>
        <w:tc>
          <w:tcPr>
            <w:tcW w:w="7420" w:type="dxa"/>
            <w:vMerge/>
            <w:tcBorders>
              <w:top w:val="nil"/>
            </w:tcBorders>
          </w:tcPr>
          <w:p w:rsidR="00AC7DD6" w:rsidRDefault="00AC7DD6">
            <w:pPr>
              <w:rPr>
                <w:sz w:val="2"/>
                <w:szCs w:val="2"/>
              </w:rPr>
            </w:pPr>
          </w:p>
        </w:tc>
      </w:tr>
    </w:tbl>
    <w:p w:rsidR="00AC7DD6" w:rsidRDefault="00AC7DD6">
      <w:pPr>
        <w:pStyle w:val="a3"/>
        <w:spacing w:before="1"/>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2"/>
          <w:numId w:val="135"/>
        </w:numPr>
        <w:tabs>
          <w:tab w:val="left" w:pos="1860"/>
        </w:tabs>
        <w:ind w:right="560" w:firstLine="719"/>
        <w:rPr>
          <w:sz w:val="28"/>
        </w:rPr>
      </w:pPr>
      <w:r>
        <w:rPr>
          <w:sz w:val="28"/>
        </w:rPr>
        <w:t>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rsidR="00AC7DD6" w:rsidRDefault="00466DA9">
      <w:pPr>
        <w:pStyle w:val="a4"/>
        <w:numPr>
          <w:ilvl w:val="2"/>
          <w:numId w:val="135"/>
        </w:numPr>
        <w:tabs>
          <w:tab w:val="left" w:pos="1812"/>
        </w:tabs>
        <w:ind w:right="560" w:firstLine="719"/>
        <w:rPr>
          <w:sz w:val="28"/>
        </w:rPr>
      </w:pPr>
      <w:r>
        <w:rPr>
          <w:sz w:val="28"/>
        </w:rPr>
        <w:t>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посадочный материал диаметром штамба от 4см) на проектируемой территории, в том числе в границах территорий общего пользования, из расчета 1 дерево на 20кв.м.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p>
    <w:p w:rsidR="00AC7DD6" w:rsidRDefault="00466DA9">
      <w:pPr>
        <w:ind w:right="560"/>
        <w:jc w:val="right"/>
        <w:rPr>
          <w:b/>
          <w:sz w:val="28"/>
        </w:rPr>
      </w:pPr>
      <w:r>
        <w:rPr>
          <w:b/>
          <w:color w:val="25282E"/>
          <w:spacing w:val="-2"/>
          <w:sz w:val="28"/>
        </w:rPr>
        <w:t>Таблица</w:t>
      </w:r>
      <w:r>
        <w:rPr>
          <w:b/>
          <w:color w:val="25282E"/>
          <w:spacing w:val="-5"/>
          <w:sz w:val="28"/>
        </w:rPr>
        <w:t>53</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6"/>
        <w:gridCol w:w="2381"/>
        <w:gridCol w:w="2242"/>
        <w:gridCol w:w="2237"/>
      </w:tblGrid>
      <w:tr w:rsidR="00AC7DD6">
        <w:trPr>
          <w:trHeight w:val="275"/>
        </w:trPr>
        <w:tc>
          <w:tcPr>
            <w:tcW w:w="1956" w:type="dxa"/>
            <w:tcBorders>
              <w:bottom w:val="nil"/>
            </w:tcBorders>
          </w:tcPr>
          <w:p w:rsidR="00AC7DD6" w:rsidRDefault="00466DA9">
            <w:pPr>
              <w:pStyle w:val="TableParagraph"/>
              <w:spacing w:line="256" w:lineRule="exact"/>
              <w:ind w:left="379" w:right="372"/>
              <w:jc w:val="center"/>
              <w:rPr>
                <w:sz w:val="24"/>
              </w:rPr>
            </w:pPr>
            <w:r>
              <w:rPr>
                <w:spacing w:val="-2"/>
                <w:sz w:val="24"/>
              </w:rPr>
              <w:t>Ширина</w:t>
            </w:r>
          </w:p>
        </w:tc>
        <w:tc>
          <w:tcPr>
            <w:tcW w:w="6860" w:type="dxa"/>
            <w:gridSpan w:val="3"/>
          </w:tcPr>
          <w:p w:rsidR="00AC7DD6" w:rsidRDefault="00466DA9">
            <w:pPr>
              <w:pStyle w:val="TableParagraph"/>
              <w:spacing w:line="256" w:lineRule="exact"/>
              <w:ind w:left="1167" w:right="1156"/>
              <w:jc w:val="center"/>
              <w:rPr>
                <w:sz w:val="24"/>
              </w:rPr>
            </w:pPr>
            <w:r>
              <w:rPr>
                <w:sz w:val="24"/>
              </w:rPr>
              <w:t>Элементтерритории(%отобщей</w:t>
            </w:r>
            <w:r>
              <w:rPr>
                <w:spacing w:val="-2"/>
                <w:sz w:val="24"/>
              </w:rPr>
              <w:t xml:space="preserve"> площади)</w:t>
            </w:r>
          </w:p>
        </w:tc>
      </w:tr>
      <w:tr w:rsidR="00AC7DD6">
        <w:trPr>
          <w:trHeight w:val="827"/>
        </w:trPr>
        <w:tc>
          <w:tcPr>
            <w:tcW w:w="1956" w:type="dxa"/>
            <w:tcBorders>
              <w:top w:val="nil"/>
            </w:tcBorders>
          </w:tcPr>
          <w:p w:rsidR="00AC7DD6" w:rsidRDefault="00466DA9">
            <w:pPr>
              <w:pStyle w:val="TableParagraph"/>
              <w:spacing w:line="265" w:lineRule="exact"/>
              <w:ind w:left="379" w:right="372"/>
              <w:jc w:val="center"/>
              <w:rPr>
                <w:sz w:val="24"/>
              </w:rPr>
            </w:pPr>
            <w:r>
              <w:rPr>
                <w:spacing w:val="-2"/>
                <w:sz w:val="24"/>
              </w:rPr>
              <w:t>бульвара,</w:t>
            </w:r>
            <w:r>
              <w:rPr>
                <w:spacing w:val="-10"/>
                <w:sz w:val="24"/>
              </w:rPr>
              <w:t>м</w:t>
            </w:r>
          </w:p>
        </w:tc>
        <w:tc>
          <w:tcPr>
            <w:tcW w:w="2381" w:type="dxa"/>
          </w:tcPr>
          <w:p w:rsidR="00AC7DD6" w:rsidRDefault="00466DA9">
            <w:pPr>
              <w:pStyle w:val="TableParagraph"/>
              <w:spacing w:line="276" w:lineRule="exact"/>
              <w:ind w:left="105" w:right="94"/>
              <w:jc w:val="center"/>
              <w:rPr>
                <w:sz w:val="24"/>
              </w:rPr>
            </w:pPr>
            <w:r>
              <w:rPr>
                <w:sz w:val="24"/>
              </w:rPr>
              <w:t xml:space="preserve">территориизеленых насаждений и </w:t>
            </w:r>
            <w:r>
              <w:rPr>
                <w:spacing w:val="-2"/>
                <w:sz w:val="24"/>
              </w:rPr>
              <w:t>водоемов</w:t>
            </w:r>
          </w:p>
        </w:tc>
        <w:tc>
          <w:tcPr>
            <w:tcW w:w="2242" w:type="dxa"/>
          </w:tcPr>
          <w:p w:rsidR="00AC7DD6" w:rsidRDefault="00466DA9">
            <w:pPr>
              <w:pStyle w:val="TableParagraph"/>
              <w:ind w:left="605" w:right="281" w:hanging="313"/>
              <w:rPr>
                <w:sz w:val="24"/>
              </w:rPr>
            </w:pPr>
            <w:r>
              <w:rPr>
                <w:sz w:val="24"/>
              </w:rPr>
              <w:t xml:space="preserve">аллеи,дорожки, </w:t>
            </w:r>
            <w:r>
              <w:rPr>
                <w:spacing w:val="-2"/>
                <w:sz w:val="24"/>
              </w:rPr>
              <w:t>площадки</w:t>
            </w:r>
          </w:p>
        </w:tc>
        <w:tc>
          <w:tcPr>
            <w:tcW w:w="2237" w:type="dxa"/>
          </w:tcPr>
          <w:p w:rsidR="00AC7DD6" w:rsidRDefault="00466DA9">
            <w:pPr>
              <w:pStyle w:val="TableParagraph"/>
              <w:ind w:left="614" w:right="92" w:hanging="202"/>
              <w:rPr>
                <w:sz w:val="24"/>
              </w:rPr>
            </w:pPr>
            <w:r>
              <w:rPr>
                <w:spacing w:val="-2"/>
                <w:sz w:val="24"/>
              </w:rPr>
              <w:t>сооруженияи застройка</w:t>
            </w:r>
          </w:p>
        </w:tc>
      </w:tr>
    </w:tbl>
    <w:p w:rsidR="00AC7DD6" w:rsidRDefault="00AC7DD6">
      <w:pPr>
        <w:rPr>
          <w:sz w:val="24"/>
        </w:rPr>
        <w:sectPr w:rsidR="00AC7DD6">
          <w:type w:val="continuous"/>
          <w:pgSz w:w="11910" w:h="16800"/>
          <w:pgMar w:top="1140" w:right="0" w:bottom="110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6"/>
        <w:gridCol w:w="2381"/>
        <w:gridCol w:w="2242"/>
        <w:gridCol w:w="2237"/>
      </w:tblGrid>
      <w:tr w:rsidR="00AC7DD6">
        <w:trPr>
          <w:trHeight w:val="282"/>
        </w:trPr>
        <w:tc>
          <w:tcPr>
            <w:tcW w:w="1956" w:type="dxa"/>
            <w:tcBorders>
              <w:bottom w:val="nil"/>
            </w:tcBorders>
          </w:tcPr>
          <w:p w:rsidR="00AC7DD6" w:rsidRDefault="00466DA9">
            <w:pPr>
              <w:pStyle w:val="TableParagraph"/>
              <w:spacing w:line="262" w:lineRule="exact"/>
              <w:ind w:left="379" w:right="370"/>
              <w:jc w:val="center"/>
              <w:rPr>
                <w:sz w:val="24"/>
              </w:rPr>
            </w:pPr>
            <w:r>
              <w:rPr>
                <w:sz w:val="24"/>
              </w:rPr>
              <w:lastRenderedPageBreak/>
              <w:t>18 -</w:t>
            </w:r>
            <w:r>
              <w:rPr>
                <w:spacing w:val="-5"/>
                <w:sz w:val="24"/>
              </w:rPr>
              <w:t>25</w:t>
            </w:r>
          </w:p>
        </w:tc>
        <w:tc>
          <w:tcPr>
            <w:tcW w:w="2381" w:type="dxa"/>
            <w:tcBorders>
              <w:bottom w:val="nil"/>
            </w:tcBorders>
          </w:tcPr>
          <w:p w:rsidR="00AC7DD6" w:rsidRDefault="00466DA9">
            <w:pPr>
              <w:pStyle w:val="TableParagraph"/>
              <w:spacing w:line="262" w:lineRule="exact"/>
              <w:ind w:left="104" w:right="96"/>
              <w:jc w:val="center"/>
              <w:rPr>
                <w:sz w:val="24"/>
              </w:rPr>
            </w:pPr>
            <w:r>
              <w:rPr>
                <w:sz w:val="24"/>
              </w:rPr>
              <w:t>70 -</w:t>
            </w:r>
            <w:r>
              <w:rPr>
                <w:spacing w:val="-5"/>
                <w:sz w:val="24"/>
              </w:rPr>
              <w:t>75</w:t>
            </w:r>
          </w:p>
        </w:tc>
        <w:tc>
          <w:tcPr>
            <w:tcW w:w="2242" w:type="dxa"/>
            <w:tcBorders>
              <w:bottom w:val="nil"/>
            </w:tcBorders>
          </w:tcPr>
          <w:p w:rsidR="00AC7DD6" w:rsidRDefault="00466DA9">
            <w:pPr>
              <w:pStyle w:val="TableParagraph"/>
              <w:spacing w:line="262" w:lineRule="exact"/>
              <w:ind w:left="780"/>
              <w:rPr>
                <w:sz w:val="24"/>
              </w:rPr>
            </w:pPr>
            <w:r>
              <w:rPr>
                <w:sz w:val="24"/>
              </w:rPr>
              <w:t>30 -</w:t>
            </w:r>
            <w:r>
              <w:rPr>
                <w:spacing w:val="-5"/>
                <w:sz w:val="24"/>
              </w:rPr>
              <w:t>25</w:t>
            </w:r>
          </w:p>
        </w:tc>
        <w:tc>
          <w:tcPr>
            <w:tcW w:w="2237" w:type="dxa"/>
            <w:tcBorders>
              <w:bottom w:val="nil"/>
            </w:tcBorders>
          </w:tcPr>
          <w:p w:rsidR="00AC7DD6" w:rsidRDefault="00466DA9">
            <w:pPr>
              <w:pStyle w:val="TableParagraph"/>
              <w:spacing w:line="262" w:lineRule="exact"/>
              <w:ind w:left="9"/>
              <w:jc w:val="center"/>
              <w:rPr>
                <w:sz w:val="24"/>
              </w:rPr>
            </w:pPr>
            <w:r>
              <w:rPr>
                <w:w w:val="99"/>
                <w:sz w:val="24"/>
              </w:rPr>
              <w:t>-</w:t>
            </w:r>
          </w:p>
        </w:tc>
      </w:tr>
      <w:tr w:rsidR="00AC7DD6">
        <w:trPr>
          <w:trHeight w:val="276"/>
        </w:trPr>
        <w:tc>
          <w:tcPr>
            <w:tcW w:w="1956" w:type="dxa"/>
            <w:tcBorders>
              <w:top w:val="nil"/>
              <w:bottom w:val="nil"/>
            </w:tcBorders>
          </w:tcPr>
          <w:p w:rsidR="00AC7DD6" w:rsidRDefault="00466DA9">
            <w:pPr>
              <w:pStyle w:val="TableParagraph"/>
              <w:spacing w:line="256" w:lineRule="exact"/>
              <w:ind w:left="379" w:right="370"/>
              <w:jc w:val="center"/>
              <w:rPr>
                <w:sz w:val="24"/>
              </w:rPr>
            </w:pPr>
            <w:r>
              <w:rPr>
                <w:sz w:val="24"/>
              </w:rPr>
              <w:t>25 -</w:t>
            </w:r>
            <w:r>
              <w:rPr>
                <w:spacing w:val="-5"/>
                <w:sz w:val="24"/>
              </w:rPr>
              <w:t>50</w:t>
            </w:r>
          </w:p>
        </w:tc>
        <w:tc>
          <w:tcPr>
            <w:tcW w:w="2381" w:type="dxa"/>
            <w:tcBorders>
              <w:top w:val="nil"/>
              <w:bottom w:val="nil"/>
            </w:tcBorders>
          </w:tcPr>
          <w:p w:rsidR="00AC7DD6" w:rsidRDefault="00466DA9">
            <w:pPr>
              <w:pStyle w:val="TableParagraph"/>
              <w:spacing w:line="256" w:lineRule="exact"/>
              <w:ind w:left="104" w:right="96"/>
              <w:jc w:val="center"/>
              <w:rPr>
                <w:sz w:val="24"/>
              </w:rPr>
            </w:pPr>
            <w:r>
              <w:rPr>
                <w:sz w:val="24"/>
              </w:rPr>
              <w:t>75 -</w:t>
            </w:r>
            <w:r>
              <w:rPr>
                <w:spacing w:val="-5"/>
                <w:sz w:val="24"/>
              </w:rPr>
              <w:t>80</w:t>
            </w:r>
          </w:p>
        </w:tc>
        <w:tc>
          <w:tcPr>
            <w:tcW w:w="2242" w:type="dxa"/>
            <w:tcBorders>
              <w:top w:val="nil"/>
              <w:bottom w:val="nil"/>
            </w:tcBorders>
          </w:tcPr>
          <w:p w:rsidR="00AC7DD6" w:rsidRDefault="00466DA9">
            <w:pPr>
              <w:pStyle w:val="TableParagraph"/>
              <w:spacing w:line="256" w:lineRule="exact"/>
              <w:ind w:left="780"/>
              <w:rPr>
                <w:sz w:val="24"/>
              </w:rPr>
            </w:pPr>
            <w:r>
              <w:rPr>
                <w:sz w:val="24"/>
              </w:rPr>
              <w:t>23 -</w:t>
            </w:r>
            <w:r>
              <w:rPr>
                <w:spacing w:val="-5"/>
                <w:sz w:val="24"/>
              </w:rPr>
              <w:t>17</w:t>
            </w:r>
          </w:p>
        </w:tc>
        <w:tc>
          <w:tcPr>
            <w:tcW w:w="2237" w:type="dxa"/>
            <w:tcBorders>
              <w:top w:val="nil"/>
              <w:bottom w:val="nil"/>
            </w:tcBorders>
          </w:tcPr>
          <w:p w:rsidR="00AC7DD6" w:rsidRDefault="00466DA9">
            <w:pPr>
              <w:pStyle w:val="TableParagraph"/>
              <w:spacing w:line="256" w:lineRule="exact"/>
              <w:ind w:left="113" w:right="105"/>
              <w:jc w:val="center"/>
              <w:rPr>
                <w:sz w:val="24"/>
              </w:rPr>
            </w:pPr>
            <w:r>
              <w:rPr>
                <w:sz w:val="24"/>
              </w:rPr>
              <w:t>2 -</w:t>
            </w:r>
            <w:r>
              <w:rPr>
                <w:spacing w:val="-10"/>
                <w:sz w:val="24"/>
              </w:rPr>
              <w:t>3</w:t>
            </w:r>
          </w:p>
        </w:tc>
      </w:tr>
      <w:tr w:rsidR="00AC7DD6">
        <w:trPr>
          <w:trHeight w:val="271"/>
        </w:trPr>
        <w:tc>
          <w:tcPr>
            <w:tcW w:w="1956" w:type="dxa"/>
            <w:tcBorders>
              <w:top w:val="nil"/>
            </w:tcBorders>
          </w:tcPr>
          <w:p w:rsidR="00AC7DD6" w:rsidRDefault="00466DA9">
            <w:pPr>
              <w:pStyle w:val="TableParagraph"/>
              <w:spacing w:line="252" w:lineRule="exact"/>
              <w:ind w:left="379" w:right="370"/>
              <w:jc w:val="center"/>
              <w:rPr>
                <w:sz w:val="24"/>
              </w:rPr>
            </w:pPr>
            <w:r>
              <w:rPr>
                <w:sz w:val="24"/>
              </w:rPr>
              <w:t>более</w:t>
            </w:r>
            <w:r>
              <w:rPr>
                <w:spacing w:val="-5"/>
                <w:sz w:val="24"/>
              </w:rPr>
              <w:t xml:space="preserve"> 50</w:t>
            </w:r>
          </w:p>
        </w:tc>
        <w:tc>
          <w:tcPr>
            <w:tcW w:w="2381" w:type="dxa"/>
            <w:tcBorders>
              <w:top w:val="nil"/>
            </w:tcBorders>
          </w:tcPr>
          <w:p w:rsidR="00AC7DD6" w:rsidRDefault="00466DA9">
            <w:pPr>
              <w:pStyle w:val="TableParagraph"/>
              <w:spacing w:line="252" w:lineRule="exact"/>
              <w:ind w:left="104" w:right="96"/>
              <w:jc w:val="center"/>
              <w:rPr>
                <w:sz w:val="24"/>
              </w:rPr>
            </w:pPr>
            <w:r>
              <w:rPr>
                <w:sz w:val="24"/>
              </w:rPr>
              <w:t>65 -</w:t>
            </w:r>
            <w:r>
              <w:rPr>
                <w:spacing w:val="-5"/>
                <w:sz w:val="24"/>
              </w:rPr>
              <w:t>70</w:t>
            </w:r>
          </w:p>
        </w:tc>
        <w:tc>
          <w:tcPr>
            <w:tcW w:w="2242" w:type="dxa"/>
            <w:tcBorders>
              <w:top w:val="nil"/>
            </w:tcBorders>
          </w:tcPr>
          <w:p w:rsidR="00AC7DD6" w:rsidRDefault="00466DA9">
            <w:pPr>
              <w:pStyle w:val="TableParagraph"/>
              <w:spacing w:line="252" w:lineRule="exact"/>
              <w:ind w:left="780"/>
              <w:rPr>
                <w:sz w:val="24"/>
              </w:rPr>
            </w:pPr>
            <w:r>
              <w:rPr>
                <w:sz w:val="24"/>
              </w:rPr>
              <w:t>30 -</w:t>
            </w:r>
            <w:r>
              <w:rPr>
                <w:spacing w:val="-5"/>
                <w:sz w:val="24"/>
              </w:rPr>
              <w:t>25</w:t>
            </w:r>
          </w:p>
        </w:tc>
        <w:tc>
          <w:tcPr>
            <w:tcW w:w="2237" w:type="dxa"/>
            <w:tcBorders>
              <w:top w:val="nil"/>
            </w:tcBorders>
          </w:tcPr>
          <w:p w:rsidR="00AC7DD6" w:rsidRDefault="00466DA9">
            <w:pPr>
              <w:pStyle w:val="TableParagraph"/>
              <w:spacing w:line="252" w:lineRule="exact"/>
              <w:ind w:left="113" w:right="108"/>
              <w:jc w:val="center"/>
              <w:rPr>
                <w:sz w:val="24"/>
              </w:rPr>
            </w:pPr>
            <w:r>
              <w:rPr>
                <w:sz w:val="24"/>
              </w:rPr>
              <w:t>неболее</w:t>
            </w:r>
            <w:r>
              <w:rPr>
                <w:spacing w:val="-10"/>
                <w:sz w:val="24"/>
              </w:rPr>
              <w:t>5</w:t>
            </w:r>
          </w:p>
        </w:tc>
      </w:tr>
    </w:tbl>
    <w:p w:rsidR="00AC7DD6" w:rsidRDefault="00AC7DD6">
      <w:pPr>
        <w:pStyle w:val="a3"/>
        <w:spacing w:before="8"/>
        <w:ind w:left="0" w:firstLine="0"/>
        <w:jc w:val="left"/>
        <w:rPr>
          <w:b/>
          <w:sz w:val="15"/>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54</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80"/>
        <w:gridCol w:w="3361"/>
        <w:gridCol w:w="3083"/>
      </w:tblGrid>
      <w:tr w:rsidR="00AC7DD6">
        <w:trPr>
          <w:trHeight w:val="275"/>
        </w:trPr>
        <w:tc>
          <w:tcPr>
            <w:tcW w:w="3080" w:type="dxa"/>
            <w:vMerge w:val="restart"/>
          </w:tcPr>
          <w:p w:rsidR="00AC7DD6" w:rsidRDefault="00466DA9">
            <w:pPr>
              <w:pStyle w:val="TableParagraph"/>
              <w:spacing w:line="275" w:lineRule="exact"/>
              <w:ind w:left="136"/>
              <w:rPr>
                <w:sz w:val="24"/>
              </w:rPr>
            </w:pPr>
            <w:r>
              <w:rPr>
                <w:sz w:val="24"/>
              </w:rPr>
              <w:t>Месторазмещения</w:t>
            </w:r>
            <w:r>
              <w:rPr>
                <w:spacing w:val="-2"/>
                <w:sz w:val="24"/>
              </w:rPr>
              <w:t>скверов</w:t>
            </w:r>
          </w:p>
        </w:tc>
        <w:tc>
          <w:tcPr>
            <w:tcW w:w="6444" w:type="dxa"/>
            <w:gridSpan w:val="2"/>
          </w:tcPr>
          <w:p w:rsidR="00AC7DD6" w:rsidRDefault="00466DA9">
            <w:pPr>
              <w:pStyle w:val="TableParagraph"/>
              <w:spacing w:line="256" w:lineRule="exact"/>
              <w:ind w:left="954" w:right="955"/>
              <w:jc w:val="center"/>
              <w:rPr>
                <w:sz w:val="24"/>
              </w:rPr>
            </w:pPr>
            <w:r>
              <w:rPr>
                <w:sz w:val="24"/>
              </w:rPr>
              <w:t>Элементтерритории(%отобщей</w:t>
            </w:r>
            <w:r>
              <w:rPr>
                <w:spacing w:val="-2"/>
                <w:sz w:val="24"/>
              </w:rPr>
              <w:t xml:space="preserve"> площади)</w:t>
            </w:r>
          </w:p>
        </w:tc>
      </w:tr>
      <w:tr w:rsidR="00AC7DD6">
        <w:trPr>
          <w:trHeight w:val="551"/>
        </w:trPr>
        <w:tc>
          <w:tcPr>
            <w:tcW w:w="3080" w:type="dxa"/>
            <w:vMerge/>
            <w:tcBorders>
              <w:top w:val="nil"/>
            </w:tcBorders>
          </w:tcPr>
          <w:p w:rsidR="00AC7DD6" w:rsidRDefault="00AC7DD6">
            <w:pPr>
              <w:rPr>
                <w:sz w:val="2"/>
                <w:szCs w:val="2"/>
              </w:rPr>
            </w:pPr>
          </w:p>
        </w:tc>
        <w:tc>
          <w:tcPr>
            <w:tcW w:w="3361" w:type="dxa"/>
          </w:tcPr>
          <w:p w:rsidR="00AC7DD6" w:rsidRDefault="00466DA9">
            <w:pPr>
              <w:pStyle w:val="TableParagraph"/>
              <w:spacing w:line="276" w:lineRule="exact"/>
              <w:ind w:left="455" w:firstLine="182"/>
              <w:rPr>
                <w:sz w:val="24"/>
              </w:rPr>
            </w:pPr>
            <w:r>
              <w:rPr>
                <w:sz w:val="24"/>
              </w:rPr>
              <w:t>территории зеленых насажденийиводоемов</w:t>
            </w:r>
          </w:p>
        </w:tc>
        <w:tc>
          <w:tcPr>
            <w:tcW w:w="3083" w:type="dxa"/>
          </w:tcPr>
          <w:p w:rsidR="00AC7DD6" w:rsidRDefault="00466DA9">
            <w:pPr>
              <w:pStyle w:val="TableParagraph"/>
              <w:spacing w:line="276" w:lineRule="exact"/>
              <w:ind w:left="832" w:hanging="695"/>
              <w:rPr>
                <w:sz w:val="24"/>
              </w:rPr>
            </w:pPr>
            <w:r>
              <w:rPr>
                <w:sz w:val="24"/>
              </w:rPr>
              <w:t>аллеи,дорожки,площадки, малые формы</w:t>
            </w:r>
          </w:p>
        </w:tc>
      </w:tr>
      <w:tr w:rsidR="00AC7DD6">
        <w:trPr>
          <w:trHeight w:val="1102"/>
        </w:trPr>
        <w:tc>
          <w:tcPr>
            <w:tcW w:w="3080" w:type="dxa"/>
            <w:tcBorders>
              <w:top w:val="nil"/>
            </w:tcBorders>
          </w:tcPr>
          <w:p w:rsidR="00AC7DD6" w:rsidRDefault="00466DA9">
            <w:pPr>
              <w:pStyle w:val="TableParagraph"/>
              <w:ind w:left="107" w:right="175"/>
              <w:rPr>
                <w:sz w:val="24"/>
              </w:rPr>
            </w:pPr>
            <w:r>
              <w:rPr>
                <w:sz w:val="24"/>
              </w:rPr>
              <w:t>В жилых районах, на жилых улицах, между домами,передотдельными</w:t>
            </w:r>
          </w:p>
          <w:p w:rsidR="00AC7DD6" w:rsidRDefault="00466DA9">
            <w:pPr>
              <w:pStyle w:val="TableParagraph"/>
              <w:spacing w:line="259" w:lineRule="exact"/>
              <w:ind w:left="107"/>
              <w:rPr>
                <w:sz w:val="24"/>
              </w:rPr>
            </w:pPr>
            <w:r>
              <w:rPr>
                <w:spacing w:val="-2"/>
                <w:sz w:val="24"/>
              </w:rPr>
              <w:t>зданиями</w:t>
            </w:r>
          </w:p>
        </w:tc>
        <w:tc>
          <w:tcPr>
            <w:tcW w:w="3361" w:type="dxa"/>
            <w:tcBorders>
              <w:top w:val="nil"/>
            </w:tcBorders>
          </w:tcPr>
          <w:p w:rsidR="00AC7DD6" w:rsidRDefault="00466DA9">
            <w:pPr>
              <w:pStyle w:val="TableParagraph"/>
              <w:spacing w:line="271" w:lineRule="exact"/>
              <w:ind w:left="1321" w:right="1320"/>
              <w:jc w:val="center"/>
              <w:rPr>
                <w:sz w:val="24"/>
              </w:rPr>
            </w:pPr>
            <w:r>
              <w:rPr>
                <w:sz w:val="24"/>
              </w:rPr>
              <w:t>70 -</w:t>
            </w:r>
            <w:r>
              <w:rPr>
                <w:spacing w:val="-5"/>
                <w:sz w:val="24"/>
              </w:rPr>
              <w:t>80</w:t>
            </w:r>
          </w:p>
        </w:tc>
        <w:tc>
          <w:tcPr>
            <w:tcW w:w="3083" w:type="dxa"/>
            <w:tcBorders>
              <w:top w:val="nil"/>
            </w:tcBorders>
          </w:tcPr>
          <w:p w:rsidR="00AC7DD6" w:rsidRDefault="00466DA9">
            <w:pPr>
              <w:pStyle w:val="TableParagraph"/>
              <w:spacing w:line="271" w:lineRule="exact"/>
              <w:ind w:left="1184" w:right="1179"/>
              <w:jc w:val="center"/>
              <w:rPr>
                <w:sz w:val="24"/>
              </w:rPr>
            </w:pPr>
            <w:r>
              <w:rPr>
                <w:sz w:val="24"/>
              </w:rPr>
              <w:t>30 -</w:t>
            </w:r>
            <w:r>
              <w:rPr>
                <w:spacing w:val="-5"/>
                <w:sz w:val="24"/>
              </w:rPr>
              <w:t>20</w:t>
            </w:r>
          </w:p>
        </w:tc>
      </w:tr>
    </w:tbl>
    <w:p w:rsidR="00AC7DD6" w:rsidRDefault="00AC7DD6">
      <w:pPr>
        <w:pStyle w:val="a3"/>
        <w:spacing w:before="1"/>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55</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24"/>
        <w:gridCol w:w="2093"/>
        <w:gridCol w:w="1963"/>
      </w:tblGrid>
      <w:tr w:rsidR="00AC7DD6">
        <w:trPr>
          <w:trHeight w:val="551"/>
        </w:trPr>
        <w:tc>
          <w:tcPr>
            <w:tcW w:w="5324" w:type="dxa"/>
            <w:vMerge w:val="restart"/>
          </w:tcPr>
          <w:p w:rsidR="00AC7DD6" w:rsidRDefault="00466DA9">
            <w:pPr>
              <w:pStyle w:val="TableParagraph"/>
              <w:spacing w:line="275" w:lineRule="exact"/>
              <w:ind w:left="1638"/>
              <w:rPr>
                <w:sz w:val="24"/>
              </w:rPr>
            </w:pPr>
            <w:r>
              <w:rPr>
                <w:sz w:val="24"/>
              </w:rPr>
              <w:t>Здание,</w:t>
            </w:r>
            <w:r>
              <w:rPr>
                <w:spacing w:val="-2"/>
                <w:sz w:val="24"/>
              </w:rPr>
              <w:t>сооружение</w:t>
            </w:r>
          </w:p>
        </w:tc>
        <w:tc>
          <w:tcPr>
            <w:tcW w:w="4056" w:type="dxa"/>
            <w:gridSpan w:val="2"/>
          </w:tcPr>
          <w:p w:rsidR="00AC7DD6" w:rsidRDefault="00466DA9">
            <w:pPr>
              <w:pStyle w:val="TableParagraph"/>
              <w:spacing w:line="276" w:lineRule="exact"/>
              <w:ind w:left="597" w:firstLine="124"/>
              <w:rPr>
                <w:sz w:val="24"/>
              </w:rPr>
            </w:pPr>
            <w:r>
              <w:rPr>
                <w:sz w:val="24"/>
              </w:rPr>
              <w:t>Расстояние (м) от здания, сооружения,объектадооси</w:t>
            </w:r>
          </w:p>
        </w:tc>
      </w:tr>
      <w:tr w:rsidR="00AC7DD6">
        <w:trPr>
          <w:trHeight w:val="275"/>
        </w:trPr>
        <w:tc>
          <w:tcPr>
            <w:tcW w:w="5324" w:type="dxa"/>
            <w:vMerge/>
            <w:tcBorders>
              <w:top w:val="nil"/>
            </w:tcBorders>
          </w:tcPr>
          <w:p w:rsidR="00AC7DD6" w:rsidRDefault="00AC7DD6">
            <w:pPr>
              <w:rPr>
                <w:sz w:val="2"/>
                <w:szCs w:val="2"/>
              </w:rPr>
            </w:pPr>
          </w:p>
        </w:tc>
        <w:tc>
          <w:tcPr>
            <w:tcW w:w="2093" w:type="dxa"/>
          </w:tcPr>
          <w:p w:rsidR="00AC7DD6" w:rsidRDefault="00466DA9">
            <w:pPr>
              <w:pStyle w:val="TableParagraph"/>
              <w:spacing w:line="255" w:lineRule="exact"/>
              <w:ind w:left="120" w:right="119"/>
              <w:jc w:val="center"/>
              <w:rPr>
                <w:sz w:val="24"/>
              </w:rPr>
            </w:pPr>
            <w:r>
              <w:rPr>
                <w:sz w:val="24"/>
              </w:rPr>
              <w:t>ствола</w:t>
            </w:r>
            <w:r>
              <w:rPr>
                <w:spacing w:val="-2"/>
                <w:sz w:val="24"/>
              </w:rPr>
              <w:t>дерева</w:t>
            </w:r>
          </w:p>
        </w:tc>
        <w:tc>
          <w:tcPr>
            <w:tcW w:w="1963" w:type="dxa"/>
          </w:tcPr>
          <w:p w:rsidR="00AC7DD6" w:rsidRDefault="00466DA9">
            <w:pPr>
              <w:pStyle w:val="TableParagraph"/>
              <w:spacing w:line="255" w:lineRule="exact"/>
              <w:ind w:left="158" w:right="147"/>
              <w:jc w:val="center"/>
              <w:rPr>
                <w:sz w:val="24"/>
              </w:rPr>
            </w:pPr>
            <w:r>
              <w:rPr>
                <w:spacing w:val="-2"/>
                <w:sz w:val="24"/>
              </w:rPr>
              <w:t>кустарника</w:t>
            </w:r>
          </w:p>
        </w:tc>
      </w:tr>
      <w:tr w:rsidR="00AC7DD6">
        <w:trPr>
          <w:trHeight w:val="280"/>
        </w:trPr>
        <w:tc>
          <w:tcPr>
            <w:tcW w:w="5324" w:type="dxa"/>
            <w:tcBorders>
              <w:bottom w:val="nil"/>
            </w:tcBorders>
          </w:tcPr>
          <w:p w:rsidR="00AC7DD6" w:rsidRDefault="00466DA9">
            <w:pPr>
              <w:pStyle w:val="TableParagraph"/>
              <w:spacing w:line="260" w:lineRule="exact"/>
              <w:ind w:left="107"/>
              <w:rPr>
                <w:sz w:val="24"/>
              </w:rPr>
            </w:pPr>
            <w:r>
              <w:rPr>
                <w:sz w:val="24"/>
              </w:rPr>
              <w:t>Наружнаястеназданияи</w:t>
            </w:r>
            <w:r>
              <w:rPr>
                <w:spacing w:val="-2"/>
                <w:sz w:val="24"/>
              </w:rPr>
              <w:t>сооружения</w:t>
            </w:r>
          </w:p>
        </w:tc>
        <w:tc>
          <w:tcPr>
            <w:tcW w:w="2093" w:type="dxa"/>
            <w:tcBorders>
              <w:bottom w:val="nil"/>
            </w:tcBorders>
          </w:tcPr>
          <w:p w:rsidR="00AC7DD6" w:rsidRDefault="00466DA9">
            <w:pPr>
              <w:pStyle w:val="TableParagraph"/>
              <w:spacing w:line="260" w:lineRule="exact"/>
              <w:ind w:left="121" w:right="119"/>
              <w:jc w:val="center"/>
              <w:rPr>
                <w:sz w:val="24"/>
              </w:rPr>
            </w:pPr>
            <w:r>
              <w:rPr>
                <w:spacing w:val="-5"/>
                <w:sz w:val="24"/>
              </w:rPr>
              <w:t>5,0</w:t>
            </w:r>
          </w:p>
        </w:tc>
        <w:tc>
          <w:tcPr>
            <w:tcW w:w="1963" w:type="dxa"/>
            <w:tcBorders>
              <w:bottom w:val="nil"/>
            </w:tcBorders>
          </w:tcPr>
          <w:p w:rsidR="00AC7DD6" w:rsidRDefault="00466DA9">
            <w:pPr>
              <w:pStyle w:val="TableParagraph"/>
              <w:spacing w:line="260" w:lineRule="exact"/>
              <w:ind w:left="158" w:right="150"/>
              <w:jc w:val="center"/>
              <w:rPr>
                <w:sz w:val="24"/>
              </w:rPr>
            </w:pPr>
            <w:r>
              <w:rPr>
                <w:spacing w:val="-5"/>
                <w:sz w:val="24"/>
              </w:rPr>
              <w:t>1,5</w:t>
            </w:r>
          </w:p>
        </w:tc>
      </w:tr>
      <w:tr w:rsidR="00AC7DD6">
        <w:trPr>
          <w:trHeight w:val="276"/>
        </w:trPr>
        <w:tc>
          <w:tcPr>
            <w:tcW w:w="5324" w:type="dxa"/>
            <w:tcBorders>
              <w:top w:val="nil"/>
              <w:bottom w:val="nil"/>
            </w:tcBorders>
          </w:tcPr>
          <w:p w:rsidR="00AC7DD6" w:rsidRDefault="00466DA9">
            <w:pPr>
              <w:pStyle w:val="TableParagraph"/>
              <w:spacing w:line="256" w:lineRule="exact"/>
              <w:ind w:left="107"/>
              <w:rPr>
                <w:sz w:val="24"/>
              </w:rPr>
            </w:pPr>
            <w:r>
              <w:rPr>
                <w:sz w:val="24"/>
              </w:rPr>
              <w:t>Крайтротуараисадовой</w:t>
            </w:r>
            <w:r>
              <w:rPr>
                <w:spacing w:val="-2"/>
                <w:sz w:val="24"/>
              </w:rPr>
              <w:t>дорожки</w:t>
            </w:r>
          </w:p>
        </w:tc>
        <w:tc>
          <w:tcPr>
            <w:tcW w:w="2093" w:type="dxa"/>
            <w:tcBorders>
              <w:top w:val="nil"/>
              <w:bottom w:val="nil"/>
            </w:tcBorders>
          </w:tcPr>
          <w:p w:rsidR="00AC7DD6" w:rsidRDefault="00466DA9">
            <w:pPr>
              <w:pStyle w:val="TableParagraph"/>
              <w:spacing w:line="256" w:lineRule="exact"/>
              <w:ind w:left="121" w:right="119"/>
              <w:jc w:val="center"/>
              <w:rPr>
                <w:sz w:val="24"/>
              </w:rPr>
            </w:pPr>
            <w:r>
              <w:rPr>
                <w:spacing w:val="-5"/>
                <w:sz w:val="24"/>
              </w:rPr>
              <w:t>0,7</w:t>
            </w:r>
          </w:p>
        </w:tc>
        <w:tc>
          <w:tcPr>
            <w:tcW w:w="1963" w:type="dxa"/>
            <w:tcBorders>
              <w:top w:val="nil"/>
              <w:bottom w:val="nil"/>
            </w:tcBorders>
          </w:tcPr>
          <w:p w:rsidR="00AC7DD6" w:rsidRDefault="00466DA9">
            <w:pPr>
              <w:pStyle w:val="TableParagraph"/>
              <w:spacing w:line="256" w:lineRule="exact"/>
              <w:ind w:left="158" w:right="150"/>
              <w:jc w:val="center"/>
              <w:rPr>
                <w:sz w:val="24"/>
              </w:rPr>
            </w:pPr>
            <w:r>
              <w:rPr>
                <w:spacing w:val="-5"/>
                <w:sz w:val="24"/>
              </w:rPr>
              <w:t>0,5</w:t>
            </w:r>
          </w:p>
        </w:tc>
      </w:tr>
      <w:tr w:rsidR="00AC7DD6">
        <w:trPr>
          <w:trHeight w:val="552"/>
        </w:trPr>
        <w:tc>
          <w:tcPr>
            <w:tcW w:w="5324" w:type="dxa"/>
            <w:tcBorders>
              <w:top w:val="nil"/>
              <w:bottom w:val="nil"/>
            </w:tcBorders>
          </w:tcPr>
          <w:p w:rsidR="00AC7DD6" w:rsidRDefault="00466DA9">
            <w:pPr>
              <w:pStyle w:val="TableParagraph"/>
              <w:spacing w:line="271" w:lineRule="exact"/>
              <w:ind w:left="107"/>
              <w:rPr>
                <w:sz w:val="24"/>
              </w:rPr>
            </w:pPr>
            <w:r>
              <w:rPr>
                <w:sz w:val="24"/>
              </w:rPr>
              <w:t>Крайпроезжейчастиулиц,кромка</w:t>
            </w:r>
            <w:r>
              <w:rPr>
                <w:spacing w:val="-2"/>
                <w:sz w:val="24"/>
              </w:rPr>
              <w:t>укрепленной</w:t>
            </w:r>
          </w:p>
          <w:p w:rsidR="00AC7DD6" w:rsidRDefault="00466DA9">
            <w:pPr>
              <w:pStyle w:val="TableParagraph"/>
              <w:spacing w:line="261" w:lineRule="exact"/>
              <w:ind w:left="107"/>
              <w:rPr>
                <w:sz w:val="24"/>
              </w:rPr>
            </w:pPr>
            <w:r>
              <w:rPr>
                <w:sz w:val="24"/>
              </w:rPr>
              <w:t>полосыобочиныдорогиилибровка</w:t>
            </w:r>
            <w:r>
              <w:rPr>
                <w:spacing w:val="-2"/>
                <w:sz w:val="24"/>
              </w:rPr>
              <w:t>канавы</w:t>
            </w:r>
          </w:p>
        </w:tc>
        <w:tc>
          <w:tcPr>
            <w:tcW w:w="2093" w:type="dxa"/>
            <w:tcBorders>
              <w:top w:val="nil"/>
              <w:bottom w:val="nil"/>
            </w:tcBorders>
          </w:tcPr>
          <w:p w:rsidR="00AC7DD6" w:rsidRDefault="00466DA9">
            <w:pPr>
              <w:pStyle w:val="TableParagraph"/>
              <w:spacing w:line="271" w:lineRule="exact"/>
              <w:ind w:left="121" w:right="119"/>
              <w:jc w:val="center"/>
              <w:rPr>
                <w:sz w:val="24"/>
              </w:rPr>
            </w:pPr>
            <w:r>
              <w:rPr>
                <w:spacing w:val="-5"/>
                <w:sz w:val="24"/>
              </w:rPr>
              <w:t>2,0</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pacing w:val="-5"/>
                <w:sz w:val="24"/>
              </w:rPr>
              <w:t>1,0</w:t>
            </w:r>
          </w:p>
        </w:tc>
      </w:tr>
      <w:tr w:rsidR="00AC7DD6">
        <w:trPr>
          <w:trHeight w:val="552"/>
        </w:trPr>
        <w:tc>
          <w:tcPr>
            <w:tcW w:w="5324" w:type="dxa"/>
            <w:tcBorders>
              <w:top w:val="nil"/>
              <w:bottom w:val="nil"/>
            </w:tcBorders>
          </w:tcPr>
          <w:p w:rsidR="00AC7DD6" w:rsidRDefault="00466DA9">
            <w:pPr>
              <w:pStyle w:val="TableParagraph"/>
              <w:spacing w:line="271" w:lineRule="exact"/>
              <w:ind w:left="107"/>
              <w:rPr>
                <w:sz w:val="24"/>
              </w:rPr>
            </w:pPr>
            <w:r>
              <w:rPr>
                <w:sz w:val="24"/>
              </w:rPr>
              <w:t>Мачтаи опораосветительнойсети,</w:t>
            </w:r>
            <w:r>
              <w:rPr>
                <w:spacing w:val="-2"/>
                <w:sz w:val="24"/>
              </w:rPr>
              <w:t>мостовая</w:t>
            </w:r>
          </w:p>
          <w:p w:rsidR="00AC7DD6" w:rsidRDefault="00466DA9">
            <w:pPr>
              <w:pStyle w:val="TableParagraph"/>
              <w:spacing w:line="261" w:lineRule="exact"/>
              <w:ind w:left="107"/>
              <w:rPr>
                <w:sz w:val="24"/>
              </w:rPr>
            </w:pPr>
            <w:r>
              <w:rPr>
                <w:sz w:val="24"/>
              </w:rPr>
              <w:t>опораи</w:t>
            </w:r>
            <w:r>
              <w:rPr>
                <w:spacing w:val="-2"/>
                <w:sz w:val="24"/>
              </w:rPr>
              <w:t>эстакада</w:t>
            </w:r>
          </w:p>
        </w:tc>
        <w:tc>
          <w:tcPr>
            <w:tcW w:w="2093" w:type="dxa"/>
            <w:tcBorders>
              <w:top w:val="nil"/>
              <w:bottom w:val="nil"/>
            </w:tcBorders>
          </w:tcPr>
          <w:p w:rsidR="00AC7DD6" w:rsidRDefault="00466DA9">
            <w:pPr>
              <w:pStyle w:val="TableParagraph"/>
              <w:spacing w:line="271" w:lineRule="exact"/>
              <w:ind w:left="121" w:right="119"/>
              <w:jc w:val="center"/>
              <w:rPr>
                <w:sz w:val="24"/>
              </w:rPr>
            </w:pPr>
            <w:r>
              <w:rPr>
                <w:spacing w:val="-5"/>
                <w:sz w:val="24"/>
              </w:rPr>
              <w:t>4,0</w:t>
            </w:r>
          </w:p>
        </w:tc>
        <w:tc>
          <w:tcPr>
            <w:tcW w:w="1963" w:type="dxa"/>
            <w:tcBorders>
              <w:top w:val="nil"/>
              <w:bottom w:val="nil"/>
            </w:tcBorders>
          </w:tcPr>
          <w:p w:rsidR="00AC7DD6" w:rsidRDefault="00466DA9">
            <w:pPr>
              <w:pStyle w:val="TableParagraph"/>
              <w:spacing w:line="271" w:lineRule="exact"/>
              <w:ind w:left="9"/>
              <w:jc w:val="center"/>
              <w:rPr>
                <w:sz w:val="24"/>
              </w:rPr>
            </w:pPr>
            <w:r>
              <w:rPr>
                <w:w w:val="99"/>
                <w:sz w:val="24"/>
              </w:rPr>
              <w:t>-</w:t>
            </w:r>
          </w:p>
        </w:tc>
      </w:tr>
      <w:tr w:rsidR="00AC7DD6">
        <w:trPr>
          <w:trHeight w:val="276"/>
        </w:trPr>
        <w:tc>
          <w:tcPr>
            <w:tcW w:w="5324" w:type="dxa"/>
            <w:tcBorders>
              <w:top w:val="nil"/>
              <w:bottom w:val="nil"/>
            </w:tcBorders>
          </w:tcPr>
          <w:p w:rsidR="00AC7DD6" w:rsidRDefault="00466DA9">
            <w:pPr>
              <w:pStyle w:val="TableParagraph"/>
              <w:spacing w:line="256" w:lineRule="exact"/>
              <w:ind w:left="107"/>
              <w:rPr>
                <w:sz w:val="24"/>
              </w:rPr>
            </w:pPr>
            <w:r>
              <w:rPr>
                <w:sz w:val="24"/>
              </w:rPr>
              <w:t>Подошваоткоса,террасыи</w:t>
            </w:r>
            <w:r>
              <w:rPr>
                <w:spacing w:val="-2"/>
                <w:sz w:val="24"/>
              </w:rPr>
              <w:t>другие</w:t>
            </w:r>
          </w:p>
        </w:tc>
        <w:tc>
          <w:tcPr>
            <w:tcW w:w="2093" w:type="dxa"/>
            <w:tcBorders>
              <w:top w:val="nil"/>
              <w:bottom w:val="nil"/>
            </w:tcBorders>
          </w:tcPr>
          <w:p w:rsidR="00AC7DD6" w:rsidRDefault="00466DA9">
            <w:pPr>
              <w:pStyle w:val="TableParagraph"/>
              <w:spacing w:line="256" w:lineRule="exact"/>
              <w:ind w:left="121" w:right="119"/>
              <w:jc w:val="center"/>
              <w:rPr>
                <w:sz w:val="24"/>
              </w:rPr>
            </w:pPr>
            <w:r>
              <w:rPr>
                <w:spacing w:val="-5"/>
                <w:sz w:val="24"/>
              </w:rPr>
              <w:t>1,0</w:t>
            </w:r>
          </w:p>
        </w:tc>
        <w:tc>
          <w:tcPr>
            <w:tcW w:w="1963" w:type="dxa"/>
            <w:tcBorders>
              <w:top w:val="nil"/>
              <w:bottom w:val="nil"/>
            </w:tcBorders>
          </w:tcPr>
          <w:p w:rsidR="00AC7DD6" w:rsidRDefault="00466DA9">
            <w:pPr>
              <w:pStyle w:val="TableParagraph"/>
              <w:spacing w:line="256" w:lineRule="exact"/>
              <w:ind w:left="158" w:right="150"/>
              <w:jc w:val="center"/>
              <w:rPr>
                <w:sz w:val="24"/>
              </w:rPr>
            </w:pPr>
            <w:r>
              <w:rPr>
                <w:spacing w:val="-5"/>
                <w:sz w:val="24"/>
              </w:rPr>
              <w:t>0,5</w:t>
            </w:r>
          </w:p>
        </w:tc>
      </w:tr>
      <w:tr w:rsidR="00AC7DD6">
        <w:trPr>
          <w:trHeight w:val="827"/>
        </w:trPr>
        <w:tc>
          <w:tcPr>
            <w:tcW w:w="5324" w:type="dxa"/>
            <w:tcBorders>
              <w:top w:val="nil"/>
              <w:bottom w:val="nil"/>
            </w:tcBorders>
          </w:tcPr>
          <w:p w:rsidR="00AC7DD6" w:rsidRDefault="00466DA9">
            <w:pPr>
              <w:pStyle w:val="TableParagraph"/>
              <w:ind w:left="107" w:right="191"/>
              <w:rPr>
                <w:sz w:val="24"/>
              </w:rPr>
            </w:pPr>
            <w:r>
              <w:rPr>
                <w:sz w:val="24"/>
              </w:rPr>
              <w:t xml:space="preserve">Подошваиливнутренняяграньподпорной </w:t>
            </w:r>
            <w:r>
              <w:rPr>
                <w:spacing w:val="-2"/>
                <w:sz w:val="24"/>
              </w:rPr>
              <w:t>стенки</w:t>
            </w:r>
          </w:p>
          <w:p w:rsidR="00AC7DD6" w:rsidRDefault="00466DA9">
            <w:pPr>
              <w:pStyle w:val="TableParagraph"/>
              <w:spacing w:line="261" w:lineRule="exact"/>
              <w:ind w:left="107"/>
              <w:rPr>
                <w:sz w:val="24"/>
              </w:rPr>
            </w:pPr>
            <w:r>
              <w:rPr>
                <w:sz w:val="24"/>
              </w:rPr>
              <w:t>Подземные</w:t>
            </w:r>
            <w:r>
              <w:rPr>
                <w:spacing w:val="-4"/>
                <w:sz w:val="24"/>
              </w:rPr>
              <w:t>сети:</w:t>
            </w:r>
          </w:p>
        </w:tc>
        <w:tc>
          <w:tcPr>
            <w:tcW w:w="2093" w:type="dxa"/>
            <w:tcBorders>
              <w:top w:val="nil"/>
              <w:bottom w:val="nil"/>
            </w:tcBorders>
          </w:tcPr>
          <w:p w:rsidR="00AC7DD6" w:rsidRDefault="00466DA9">
            <w:pPr>
              <w:pStyle w:val="TableParagraph"/>
              <w:spacing w:line="271" w:lineRule="exact"/>
              <w:ind w:left="121" w:right="119"/>
              <w:jc w:val="center"/>
              <w:rPr>
                <w:sz w:val="24"/>
              </w:rPr>
            </w:pPr>
            <w:r>
              <w:rPr>
                <w:spacing w:val="-5"/>
                <w:sz w:val="24"/>
              </w:rPr>
              <w:t>3,0</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pacing w:val="-5"/>
                <w:sz w:val="24"/>
              </w:rPr>
              <w:t>1,0</w:t>
            </w:r>
          </w:p>
        </w:tc>
      </w:tr>
      <w:tr w:rsidR="00AC7DD6">
        <w:trPr>
          <w:trHeight w:val="276"/>
        </w:trPr>
        <w:tc>
          <w:tcPr>
            <w:tcW w:w="5324" w:type="dxa"/>
            <w:tcBorders>
              <w:top w:val="nil"/>
              <w:bottom w:val="nil"/>
            </w:tcBorders>
          </w:tcPr>
          <w:p w:rsidR="00AC7DD6" w:rsidRDefault="00466DA9">
            <w:pPr>
              <w:pStyle w:val="TableParagraph"/>
              <w:spacing w:line="256" w:lineRule="exact"/>
              <w:ind w:left="107"/>
              <w:rPr>
                <w:sz w:val="24"/>
              </w:rPr>
            </w:pPr>
            <w:r>
              <w:rPr>
                <w:sz w:val="24"/>
              </w:rPr>
              <w:t>газопровод,</w:t>
            </w:r>
            <w:r>
              <w:rPr>
                <w:spacing w:val="-2"/>
                <w:sz w:val="24"/>
              </w:rPr>
              <w:t>канализация</w:t>
            </w:r>
          </w:p>
        </w:tc>
        <w:tc>
          <w:tcPr>
            <w:tcW w:w="2093" w:type="dxa"/>
            <w:tcBorders>
              <w:top w:val="nil"/>
              <w:bottom w:val="nil"/>
            </w:tcBorders>
          </w:tcPr>
          <w:p w:rsidR="00AC7DD6" w:rsidRDefault="00466DA9">
            <w:pPr>
              <w:pStyle w:val="TableParagraph"/>
              <w:spacing w:line="256" w:lineRule="exact"/>
              <w:ind w:left="121" w:right="119"/>
              <w:jc w:val="center"/>
              <w:rPr>
                <w:sz w:val="24"/>
              </w:rPr>
            </w:pPr>
            <w:r>
              <w:rPr>
                <w:spacing w:val="-5"/>
                <w:sz w:val="24"/>
              </w:rPr>
              <w:t>1,5</w:t>
            </w:r>
          </w:p>
        </w:tc>
        <w:tc>
          <w:tcPr>
            <w:tcW w:w="1963" w:type="dxa"/>
            <w:tcBorders>
              <w:top w:val="nil"/>
              <w:bottom w:val="nil"/>
            </w:tcBorders>
          </w:tcPr>
          <w:p w:rsidR="00AC7DD6" w:rsidRDefault="00466DA9">
            <w:pPr>
              <w:pStyle w:val="TableParagraph"/>
              <w:spacing w:line="256" w:lineRule="exact"/>
              <w:ind w:left="9"/>
              <w:jc w:val="center"/>
              <w:rPr>
                <w:sz w:val="24"/>
              </w:rPr>
            </w:pPr>
            <w:r>
              <w:rPr>
                <w:w w:val="99"/>
                <w:sz w:val="24"/>
              </w:rPr>
              <w:t>-</w:t>
            </w:r>
          </w:p>
        </w:tc>
      </w:tr>
      <w:tr w:rsidR="00AC7DD6">
        <w:trPr>
          <w:trHeight w:val="551"/>
        </w:trPr>
        <w:tc>
          <w:tcPr>
            <w:tcW w:w="5324" w:type="dxa"/>
            <w:tcBorders>
              <w:top w:val="nil"/>
              <w:bottom w:val="nil"/>
            </w:tcBorders>
          </w:tcPr>
          <w:p w:rsidR="00AC7DD6" w:rsidRDefault="00466DA9">
            <w:pPr>
              <w:pStyle w:val="TableParagraph"/>
              <w:spacing w:line="271" w:lineRule="exact"/>
              <w:ind w:left="107"/>
              <w:rPr>
                <w:sz w:val="24"/>
              </w:rPr>
            </w:pPr>
            <w:r>
              <w:rPr>
                <w:sz w:val="24"/>
              </w:rPr>
              <w:t>тепловаясеть(стенкаканала,тоннеля</w:t>
            </w:r>
            <w:r>
              <w:rPr>
                <w:spacing w:val="-5"/>
                <w:sz w:val="24"/>
              </w:rPr>
              <w:t>или</w:t>
            </w:r>
          </w:p>
          <w:p w:rsidR="00AC7DD6" w:rsidRDefault="00466DA9">
            <w:pPr>
              <w:pStyle w:val="TableParagraph"/>
              <w:spacing w:line="261" w:lineRule="exact"/>
              <w:ind w:left="107"/>
              <w:rPr>
                <w:sz w:val="24"/>
              </w:rPr>
            </w:pPr>
            <w:r>
              <w:rPr>
                <w:sz w:val="24"/>
              </w:rPr>
              <w:t>оболочкаприбесканальной</w:t>
            </w:r>
            <w:r>
              <w:rPr>
                <w:spacing w:val="-2"/>
                <w:sz w:val="24"/>
              </w:rPr>
              <w:t>прокладке)</w:t>
            </w:r>
          </w:p>
        </w:tc>
        <w:tc>
          <w:tcPr>
            <w:tcW w:w="2093" w:type="dxa"/>
            <w:tcBorders>
              <w:top w:val="nil"/>
              <w:bottom w:val="nil"/>
            </w:tcBorders>
          </w:tcPr>
          <w:p w:rsidR="00AC7DD6" w:rsidRDefault="00466DA9">
            <w:pPr>
              <w:pStyle w:val="TableParagraph"/>
              <w:spacing w:line="271" w:lineRule="exact"/>
              <w:ind w:left="121" w:right="119"/>
              <w:jc w:val="center"/>
              <w:rPr>
                <w:sz w:val="24"/>
              </w:rPr>
            </w:pPr>
            <w:r>
              <w:rPr>
                <w:spacing w:val="-5"/>
                <w:sz w:val="24"/>
              </w:rPr>
              <w:t>2,0</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pacing w:val="-5"/>
                <w:sz w:val="24"/>
              </w:rPr>
              <w:t>1,0</w:t>
            </w:r>
          </w:p>
        </w:tc>
      </w:tr>
      <w:tr w:rsidR="00AC7DD6">
        <w:trPr>
          <w:trHeight w:val="276"/>
        </w:trPr>
        <w:tc>
          <w:tcPr>
            <w:tcW w:w="5324" w:type="dxa"/>
            <w:tcBorders>
              <w:top w:val="nil"/>
              <w:bottom w:val="nil"/>
            </w:tcBorders>
          </w:tcPr>
          <w:p w:rsidR="00AC7DD6" w:rsidRDefault="00466DA9">
            <w:pPr>
              <w:pStyle w:val="TableParagraph"/>
              <w:spacing w:line="256" w:lineRule="exact"/>
              <w:ind w:left="107"/>
              <w:rPr>
                <w:sz w:val="24"/>
              </w:rPr>
            </w:pPr>
            <w:r>
              <w:rPr>
                <w:spacing w:val="-2"/>
                <w:sz w:val="24"/>
              </w:rPr>
              <w:t>водопровод,дренаж</w:t>
            </w:r>
          </w:p>
        </w:tc>
        <w:tc>
          <w:tcPr>
            <w:tcW w:w="2093" w:type="dxa"/>
            <w:tcBorders>
              <w:top w:val="nil"/>
              <w:bottom w:val="nil"/>
            </w:tcBorders>
          </w:tcPr>
          <w:p w:rsidR="00AC7DD6" w:rsidRDefault="00466DA9">
            <w:pPr>
              <w:pStyle w:val="TableParagraph"/>
              <w:spacing w:line="256" w:lineRule="exact"/>
              <w:ind w:left="121" w:right="119"/>
              <w:jc w:val="center"/>
              <w:rPr>
                <w:sz w:val="24"/>
              </w:rPr>
            </w:pPr>
            <w:r>
              <w:rPr>
                <w:spacing w:val="-5"/>
                <w:sz w:val="24"/>
              </w:rPr>
              <w:t>2,0</w:t>
            </w:r>
          </w:p>
        </w:tc>
        <w:tc>
          <w:tcPr>
            <w:tcW w:w="1963" w:type="dxa"/>
            <w:tcBorders>
              <w:top w:val="nil"/>
              <w:bottom w:val="nil"/>
            </w:tcBorders>
          </w:tcPr>
          <w:p w:rsidR="00AC7DD6" w:rsidRDefault="00466DA9">
            <w:pPr>
              <w:pStyle w:val="TableParagraph"/>
              <w:spacing w:line="256" w:lineRule="exact"/>
              <w:ind w:left="9"/>
              <w:jc w:val="center"/>
              <w:rPr>
                <w:sz w:val="24"/>
              </w:rPr>
            </w:pPr>
            <w:r>
              <w:rPr>
                <w:w w:val="99"/>
                <w:sz w:val="24"/>
              </w:rPr>
              <w:t>-</w:t>
            </w:r>
          </w:p>
        </w:tc>
      </w:tr>
      <w:tr w:rsidR="00AC7DD6">
        <w:trPr>
          <w:trHeight w:val="271"/>
        </w:trPr>
        <w:tc>
          <w:tcPr>
            <w:tcW w:w="5324" w:type="dxa"/>
            <w:tcBorders>
              <w:top w:val="nil"/>
            </w:tcBorders>
          </w:tcPr>
          <w:p w:rsidR="00AC7DD6" w:rsidRDefault="00466DA9">
            <w:pPr>
              <w:pStyle w:val="TableParagraph"/>
              <w:spacing w:line="252" w:lineRule="exact"/>
              <w:ind w:left="107"/>
              <w:rPr>
                <w:sz w:val="24"/>
              </w:rPr>
            </w:pPr>
            <w:r>
              <w:rPr>
                <w:sz w:val="24"/>
              </w:rPr>
              <w:t>силовойкабельикабель</w:t>
            </w:r>
            <w:r>
              <w:rPr>
                <w:spacing w:val="-2"/>
                <w:sz w:val="24"/>
              </w:rPr>
              <w:t>связи</w:t>
            </w:r>
          </w:p>
        </w:tc>
        <w:tc>
          <w:tcPr>
            <w:tcW w:w="2093" w:type="dxa"/>
            <w:tcBorders>
              <w:top w:val="nil"/>
            </w:tcBorders>
          </w:tcPr>
          <w:p w:rsidR="00AC7DD6" w:rsidRDefault="00466DA9">
            <w:pPr>
              <w:pStyle w:val="TableParagraph"/>
              <w:spacing w:line="252" w:lineRule="exact"/>
              <w:ind w:left="121" w:right="119"/>
              <w:jc w:val="center"/>
              <w:rPr>
                <w:sz w:val="24"/>
              </w:rPr>
            </w:pPr>
            <w:r>
              <w:rPr>
                <w:spacing w:val="-5"/>
                <w:sz w:val="24"/>
              </w:rPr>
              <w:t>2,0</w:t>
            </w:r>
          </w:p>
        </w:tc>
        <w:tc>
          <w:tcPr>
            <w:tcW w:w="1963" w:type="dxa"/>
            <w:tcBorders>
              <w:top w:val="nil"/>
            </w:tcBorders>
          </w:tcPr>
          <w:p w:rsidR="00AC7DD6" w:rsidRDefault="00466DA9">
            <w:pPr>
              <w:pStyle w:val="TableParagraph"/>
              <w:spacing w:line="252" w:lineRule="exact"/>
              <w:ind w:left="158" w:right="150"/>
              <w:jc w:val="center"/>
              <w:rPr>
                <w:sz w:val="24"/>
              </w:rPr>
            </w:pPr>
            <w:r>
              <w:rPr>
                <w:spacing w:val="-5"/>
                <w:sz w:val="24"/>
              </w:rPr>
              <w:t>0,7</w:t>
            </w:r>
          </w:p>
        </w:tc>
      </w:tr>
    </w:tbl>
    <w:p w:rsidR="00AC7DD6" w:rsidRDefault="00AC7DD6">
      <w:pPr>
        <w:pStyle w:val="a3"/>
        <w:spacing w:before="4"/>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34"/>
        </w:numPr>
        <w:tabs>
          <w:tab w:val="left" w:pos="1668"/>
        </w:tabs>
        <w:ind w:right="560" w:firstLine="719"/>
        <w:rPr>
          <w:sz w:val="28"/>
        </w:rPr>
      </w:pPr>
      <w:r>
        <w:rPr>
          <w:sz w:val="28"/>
        </w:rPr>
        <w:t>Приведенные нормы относятся к деревьям с диаметром кроны не более 5 м и должны быть увеличены для деревьев с кроной большего диаметра.</w:t>
      </w:r>
    </w:p>
    <w:p w:rsidR="00AC7DD6" w:rsidRDefault="00466DA9">
      <w:pPr>
        <w:pStyle w:val="a4"/>
        <w:numPr>
          <w:ilvl w:val="0"/>
          <w:numId w:val="134"/>
        </w:numPr>
        <w:tabs>
          <w:tab w:val="left" w:pos="1850"/>
        </w:tabs>
        <w:spacing w:before="2"/>
        <w:ind w:right="562" w:firstLine="719"/>
        <w:rPr>
          <w:sz w:val="28"/>
        </w:rPr>
      </w:pPr>
      <w:r>
        <w:rPr>
          <w:sz w:val="28"/>
        </w:rPr>
        <w:t>Деревья, высаживаемые у зданий, не должны препятствовать инсоляции и освещенности жилых и общественных помещений.</w:t>
      </w:r>
    </w:p>
    <w:p w:rsidR="00AC7DD6" w:rsidRDefault="00466DA9">
      <w:pPr>
        <w:pStyle w:val="a4"/>
        <w:numPr>
          <w:ilvl w:val="0"/>
          <w:numId w:val="134"/>
        </w:numPr>
        <w:tabs>
          <w:tab w:val="left" w:pos="1817"/>
        </w:tabs>
        <w:ind w:firstLine="719"/>
        <w:rPr>
          <w:sz w:val="28"/>
        </w:rPr>
      </w:pPr>
      <w:r>
        <w:rPr>
          <w:sz w:val="28"/>
        </w:rPr>
        <w:t>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rsidR="00AC7DD6" w:rsidRDefault="00AC7DD6">
      <w:pPr>
        <w:pStyle w:val="a3"/>
        <w:ind w:left="0" w:firstLine="0"/>
        <w:jc w:val="left"/>
      </w:pPr>
    </w:p>
    <w:p w:rsidR="00AC7DD6" w:rsidRDefault="00466DA9">
      <w:pPr>
        <w:ind w:right="560"/>
        <w:jc w:val="right"/>
        <w:rPr>
          <w:b/>
          <w:sz w:val="28"/>
        </w:rPr>
      </w:pPr>
      <w:r>
        <w:rPr>
          <w:b/>
          <w:color w:val="25282E"/>
          <w:spacing w:val="-2"/>
          <w:sz w:val="28"/>
        </w:rPr>
        <w:t>Таблица</w:t>
      </w:r>
      <w:r>
        <w:rPr>
          <w:b/>
          <w:color w:val="25282E"/>
          <w:spacing w:val="-5"/>
          <w:sz w:val="28"/>
        </w:rPr>
        <w:t>56</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90"/>
        <w:gridCol w:w="2599"/>
        <w:gridCol w:w="2734"/>
      </w:tblGrid>
      <w:tr w:rsidR="00AC7DD6">
        <w:trPr>
          <w:trHeight w:val="551"/>
        </w:trPr>
        <w:tc>
          <w:tcPr>
            <w:tcW w:w="4390" w:type="dxa"/>
          </w:tcPr>
          <w:p w:rsidR="00AC7DD6" w:rsidRDefault="00466DA9">
            <w:pPr>
              <w:pStyle w:val="TableParagraph"/>
              <w:spacing w:line="275" w:lineRule="exact"/>
              <w:ind w:left="866"/>
              <w:rPr>
                <w:sz w:val="24"/>
              </w:rPr>
            </w:pPr>
            <w:r>
              <w:rPr>
                <w:sz w:val="24"/>
              </w:rPr>
              <w:t>Организация,</w:t>
            </w:r>
            <w:r>
              <w:rPr>
                <w:spacing w:val="-2"/>
                <w:sz w:val="24"/>
              </w:rPr>
              <w:t>сооружение</w:t>
            </w:r>
          </w:p>
        </w:tc>
        <w:tc>
          <w:tcPr>
            <w:tcW w:w="2599" w:type="dxa"/>
          </w:tcPr>
          <w:p w:rsidR="00AC7DD6" w:rsidRDefault="00466DA9">
            <w:pPr>
              <w:pStyle w:val="TableParagraph"/>
              <w:spacing w:line="275" w:lineRule="exact"/>
              <w:ind w:left="287"/>
              <w:rPr>
                <w:sz w:val="24"/>
              </w:rPr>
            </w:pPr>
            <w:r>
              <w:rPr>
                <w:sz w:val="24"/>
              </w:rPr>
              <w:t>Единица</w:t>
            </w:r>
            <w:r>
              <w:rPr>
                <w:spacing w:val="-2"/>
                <w:sz w:val="24"/>
              </w:rPr>
              <w:t>измерения</w:t>
            </w:r>
          </w:p>
        </w:tc>
        <w:tc>
          <w:tcPr>
            <w:tcW w:w="2734" w:type="dxa"/>
          </w:tcPr>
          <w:p w:rsidR="00AC7DD6" w:rsidRDefault="00466DA9">
            <w:pPr>
              <w:pStyle w:val="TableParagraph"/>
              <w:spacing w:line="276" w:lineRule="exact"/>
              <w:ind w:left="697" w:hanging="584"/>
              <w:rPr>
                <w:sz w:val="24"/>
              </w:rPr>
            </w:pPr>
            <w:r>
              <w:rPr>
                <w:sz w:val="24"/>
              </w:rPr>
              <w:t xml:space="preserve">Обеспеченностьна1000 </w:t>
            </w:r>
            <w:r>
              <w:rPr>
                <w:spacing w:val="-2"/>
                <w:sz w:val="24"/>
              </w:rPr>
              <w:t>отдыхающих</w:t>
            </w:r>
          </w:p>
        </w:tc>
      </w:tr>
    </w:tbl>
    <w:p w:rsidR="00AC7DD6" w:rsidRDefault="00AC7DD6">
      <w:pPr>
        <w:spacing w:line="276" w:lineRule="exact"/>
        <w:rPr>
          <w:sz w:val="24"/>
        </w:rPr>
        <w:sectPr w:rsidR="00AC7DD6">
          <w:type w:val="continuous"/>
          <w:pgSz w:w="11910" w:h="16800"/>
          <w:pgMar w:top="1140" w:right="0" w:bottom="91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90"/>
        <w:gridCol w:w="2599"/>
        <w:gridCol w:w="2734"/>
      </w:tblGrid>
      <w:tr w:rsidR="00AC7DD6">
        <w:trPr>
          <w:trHeight w:val="558"/>
        </w:trPr>
        <w:tc>
          <w:tcPr>
            <w:tcW w:w="4390" w:type="dxa"/>
            <w:tcBorders>
              <w:bottom w:val="nil"/>
            </w:tcBorders>
          </w:tcPr>
          <w:p w:rsidR="00AC7DD6" w:rsidRDefault="00466DA9">
            <w:pPr>
              <w:pStyle w:val="TableParagraph"/>
              <w:spacing w:line="270" w:lineRule="exact"/>
              <w:ind w:left="107"/>
              <w:rPr>
                <w:sz w:val="24"/>
              </w:rPr>
            </w:pPr>
            <w:r>
              <w:rPr>
                <w:sz w:val="24"/>
              </w:rPr>
              <w:lastRenderedPageBreak/>
              <w:t>Организацииобщественного</w:t>
            </w:r>
            <w:r>
              <w:rPr>
                <w:spacing w:val="-2"/>
                <w:sz w:val="24"/>
              </w:rPr>
              <w:t>питания:</w:t>
            </w:r>
          </w:p>
          <w:p w:rsidR="00AC7DD6" w:rsidRDefault="00466DA9">
            <w:pPr>
              <w:pStyle w:val="TableParagraph"/>
              <w:spacing w:line="268" w:lineRule="exact"/>
              <w:ind w:left="107"/>
              <w:rPr>
                <w:sz w:val="24"/>
              </w:rPr>
            </w:pPr>
            <w:r>
              <w:rPr>
                <w:spacing w:val="-2"/>
                <w:sz w:val="24"/>
              </w:rPr>
              <w:t>(кафе,закусочные,столовыерестораны)</w:t>
            </w:r>
          </w:p>
        </w:tc>
        <w:tc>
          <w:tcPr>
            <w:tcW w:w="2599" w:type="dxa"/>
            <w:tcBorders>
              <w:bottom w:val="nil"/>
            </w:tcBorders>
          </w:tcPr>
          <w:p w:rsidR="00AC7DD6" w:rsidRDefault="00466DA9">
            <w:pPr>
              <w:pStyle w:val="TableParagraph"/>
              <w:spacing w:line="270" w:lineRule="exact"/>
              <w:ind w:left="183" w:right="178"/>
              <w:jc w:val="center"/>
              <w:rPr>
                <w:sz w:val="24"/>
              </w:rPr>
            </w:pPr>
            <w:r>
              <w:rPr>
                <w:sz w:val="24"/>
              </w:rPr>
              <w:t xml:space="preserve">посадочное </w:t>
            </w:r>
            <w:r>
              <w:rPr>
                <w:spacing w:val="-4"/>
                <w:sz w:val="24"/>
              </w:rPr>
              <w:t>место</w:t>
            </w:r>
          </w:p>
        </w:tc>
        <w:tc>
          <w:tcPr>
            <w:tcW w:w="2734" w:type="dxa"/>
            <w:tcBorders>
              <w:bottom w:val="nil"/>
            </w:tcBorders>
          </w:tcPr>
          <w:p w:rsidR="00AC7DD6" w:rsidRDefault="00466DA9">
            <w:pPr>
              <w:pStyle w:val="TableParagraph"/>
              <w:spacing w:line="270" w:lineRule="exact"/>
              <w:ind w:left="774" w:right="765"/>
              <w:jc w:val="center"/>
              <w:rPr>
                <w:sz w:val="24"/>
              </w:rPr>
            </w:pPr>
            <w:r>
              <w:rPr>
                <w:spacing w:val="-5"/>
                <w:sz w:val="24"/>
              </w:rPr>
              <w:t>80</w:t>
            </w:r>
          </w:p>
        </w:tc>
      </w:tr>
      <w:tr w:rsidR="00AC7DD6">
        <w:trPr>
          <w:trHeight w:val="552"/>
        </w:trPr>
        <w:tc>
          <w:tcPr>
            <w:tcW w:w="4390" w:type="dxa"/>
            <w:tcBorders>
              <w:top w:val="nil"/>
              <w:bottom w:val="nil"/>
            </w:tcBorders>
          </w:tcPr>
          <w:p w:rsidR="00AC7DD6" w:rsidRDefault="00466DA9">
            <w:pPr>
              <w:pStyle w:val="TableParagraph"/>
              <w:spacing w:line="264" w:lineRule="exact"/>
              <w:ind w:left="107"/>
              <w:rPr>
                <w:sz w:val="24"/>
              </w:rPr>
            </w:pPr>
            <w:r>
              <w:rPr>
                <w:sz w:val="24"/>
              </w:rPr>
              <w:lastRenderedPageBreak/>
              <w:t>Очагисамостоятельного</w:t>
            </w:r>
            <w:r>
              <w:rPr>
                <w:spacing w:val="-2"/>
                <w:sz w:val="24"/>
              </w:rPr>
              <w:t>приготовления</w:t>
            </w:r>
          </w:p>
          <w:p w:rsidR="00AC7DD6" w:rsidRDefault="00466DA9">
            <w:pPr>
              <w:pStyle w:val="TableParagraph"/>
              <w:spacing w:line="268" w:lineRule="exact"/>
              <w:ind w:left="107"/>
              <w:rPr>
                <w:sz w:val="24"/>
              </w:rPr>
            </w:pPr>
            <w:r>
              <w:rPr>
                <w:spacing w:val="-4"/>
                <w:sz w:val="24"/>
              </w:rPr>
              <w:t>пищи</w:t>
            </w:r>
          </w:p>
        </w:tc>
        <w:tc>
          <w:tcPr>
            <w:tcW w:w="2599" w:type="dxa"/>
            <w:tcBorders>
              <w:top w:val="nil"/>
              <w:bottom w:val="nil"/>
            </w:tcBorders>
          </w:tcPr>
          <w:p w:rsidR="00AC7DD6" w:rsidRDefault="00466DA9">
            <w:pPr>
              <w:pStyle w:val="TableParagraph"/>
              <w:spacing w:line="264" w:lineRule="exact"/>
              <w:ind w:left="186" w:right="178"/>
              <w:jc w:val="center"/>
              <w:rPr>
                <w:sz w:val="24"/>
              </w:rPr>
            </w:pPr>
            <w:r>
              <w:rPr>
                <w:spacing w:val="-5"/>
                <w:sz w:val="24"/>
              </w:rPr>
              <w:t>шт.</w:t>
            </w:r>
          </w:p>
        </w:tc>
        <w:tc>
          <w:tcPr>
            <w:tcW w:w="2734" w:type="dxa"/>
            <w:tcBorders>
              <w:top w:val="nil"/>
              <w:bottom w:val="nil"/>
            </w:tcBorders>
          </w:tcPr>
          <w:p w:rsidR="00AC7DD6" w:rsidRDefault="00466DA9">
            <w:pPr>
              <w:pStyle w:val="TableParagraph"/>
              <w:spacing w:line="264" w:lineRule="exact"/>
              <w:ind w:left="9"/>
              <w:jc w:val="center"/>
              <w:rPr>
                <w:sz w:val="24"/>
              </w:rPr>
            </w:pPr>
            <w:r>
              <w:rPr>
                <w:sz w:val="24"/>
              </w:rPr>
              <w:t>5</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Магазины:</w:t>
            </w:r>
          </w:p>
        </w:tc>
        <w:tc>
          <w:tcPr>
            <w:tcW w:w="2599" w:type="dxa"/>
            <w:tcBorders>
              <w:top w:val="nil"/>
              <w:bottom w:val="nil"/>
            </w:tcBorders>
          </w:tcPr>
          <w:p w:rsidR="00AC7DD6" w:rsidRDefault="00AC7DD6">
            <w:pPr>
              <w:pStyle w:val="TableParagraph"/>
              <w:rPr>
                <w:sz w:val="20"/>
              </w:rPr>
            </w:pPr>
          </w:p>
        </w:tc>
        <w:tc>
          <w:tcPr>
            <w:tcW w:w="2734" w:type="dxa"/>
            <w:tcBorders>
              <w:top w:val="nil"/>
              <w:bottom w:val="nil"/>
            </w:tcBorders>
          </w:tcPr>
          <w:p w:rsidR="00AC7DD6" w:rsidRDefault="00AC7DD6">
            <w:pPr>
              <w:pStyle w:val="TableParagraph"/>
              <w:rPr>
                <w:sz w:val="20"/>
              </w:rPr>
            </w:pP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продовольственные</w:t>
            </w:r>
          </w:p>
        </w:tc>
        <w:tc>
          <w:tcPr>
            <w:tcW w:w="2599" w:type="dxa"/>
            <w:tcBorders>
              <w:top w:val="nil"/>
              <w:bottom w:val="nil"/>
            </w:tcBorders>
          </w:tcPr>
          <w:p w:rsidR="00AC7DD6" w:rsidRDefault="00466DA9">
            <w:pPr>
              <w:pStyle w:val="TableParagraph"/>
              <w:spacing w:line="256" w:lineRule="exact"/>
              <w:ind w:left="183" w:right="178"/>
              <w:jc w:val="center"/>
              <w:rPr>
                <w:sz w:val="24"/>
              </w:rPr>
            </w:pPr>
            <w:r>
              <w:rPr>
                <w:sz w:val="24"/>
              </w:rPr>
              <w:t>рабочее</w:t>
            </w:r>
            <w:r>
              <w:rPr>
                <w:spacing w:val="-2"/>
                <w:sz w:val="24"/>
              </w:rPr>
              <w:t>место</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z w:val="24"/>
              </w:rPr>
              <w:t>1 -</w:t>
            </w:r>
            <w:r>
              <w:rPr>
                <w:spacing w:val="-5"/>
                <w:sz w:val="24"/>
              </w:rPr>
              <w:t>1,5</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непродовольственные</w:t>
            </w:r>
          </w:p>
        </w:tc>
        <w:tc>
          <w:tcPr>
            <w:tcW w:w="2599" w:type="dxa"/>
            <w:tcBorders>
              <w:top w:val="nil"/>
              <w:bottom w:val="nil"/>
            </w:tcBorders>
          </w:tcPr>
          <w:p w:rsidR="00AC7DD6" w:rsidRDefault="00AC7DD6">
            <w:pPr>
              <w:pStyle w:val="TableParagraph"/>
              <w:rPr>
                <w:sz w:val="20"/>
              </w:rPr>
            </w:pPr>
          </w:p>
        </w:tc>
        <w:tc>
          <w:tcPr>
            <w:tcW w:w="2734" w:type="dxa"/>
            <w:tcBorders>
              <w:top w:val="nil"/>
              <w:bottom w:val="nil"/>
            </w:tcBorders>
          </w:tcPr>
          <w:p w:rsidR="00AC7DD6" w:rsidRDefault="00466DA9">
            <w:pPr>
              <w:pStyle w:val="TableParagraph"/>
              <w:spacing w:line="256" w:lineRule="exact"/>
              <w:ind w:left="774" w:right="767"/>
              <w:jc w:val="center"/>
              <w:rPr>
                <w:sz w:val="24"/>
              </w:rPr>
            </w:pPr>
            <w:r>
              <w:rPr>
                <w:sz w:val="24"/>
              </w:rPr>
              <w:t>0,5 -</w:t>
            </w:r>
            <w:r>
              <w:rPr>
                <w:spacing w:val="-5"/>
                <w:sz w:val="24"/>
              </w:rPr>
              <w:t>0,8</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z w:val="24"/>
              </w:rPr>
              <w:t>Пункты</w:t>
            </w:r>
            <w:r>
              <w:rPr>
                <w:spacing w:val="-2"/>
                <w:sz w:val="24"/>
              </w:rPr>
              <w:t>проката</w:t>
            </w:r>
          </w:p>
        </w:tc>
        <w:tc>
          <w:tcPr>
            <w:tcW w:w="2599" w:type="dxa"/>
            <w:tcBorders>
              <w:top w:val="nil"/>
              <w:bottom w:val="nil"/>
            </w:tcBorders>
          </w:tcPr>
          <w:p w:rsidR="00AC7DD6" w:rsidRDefault="00466DA9">
            <w:pPr>
              <w:pStyle w:val="TableParagraph"/>
              <w:spacing w:line="256" w:lineRule="exact"/>
              <w:ind w:left="183" w:right="178"/>
              <w:jc w:val="center"/>
              <w:rPr>
                <w:sz w:val="24"/>
              </w:rPr>
            </w:pPr>
            <w:r>
              <w:rPr>
                <w:sz w:val="24"/>
              </w:rPr>
              <w:t>рабочее</w:t>
            </w:r>
            <w:r>
              <w:rPr>
                <w:spacing w:val="-2"/>
                <w:sz w:val="24"/>
              </w:rPr>
              <w:t>место</w:t>
            </w:r>
          </w:p>
        </w:tc>
        <w:tc>
          <w:tcPr>
            <w:tcW w:w="2734" w:type="dxa"/>
            <w:tcBorders>
              <w:top w:val="nil"/>
              <w:bottom w:val="nil"/>
            </w:tcBorders>
          </w:tcPr>
          <w:p w:rsidR="00AC7DD6" w:rsidRDefault="00466DA9">
            <w:pPr>
              <w:pStyle w:val="TableParagraph"/>
              <w:spacing w:line="256" w:lineRule="exact"/>
              <w:ind w:left="774" w:right="767"/>
              <w:jc w:val="center"/>
              <w:rPr>
                <w:sz w:val="24"/>
              </w:rPr>
            </w:pPr>
            <w:r>
              <w:rPr>
                <w:spacing w:val="-5"/>
                <w:sz w:val="24"/>
              </w:rPr>
              <w:t>0,2</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Киноплощадки</w:t>
            </w:r>
          </w:p>
        </w:tc>
        <w:tc>
          <w:tcPr>
            <w:tcW w:w="2599" w:type="dxa"/>
            <w:tcBorders>
              <w:top w:val="nil"/>
              <w:bottom w:val="nil"/>
            </w:tcBorders>
          </w:tcPr>
          <w:p w:rsidR="00AC7DD6" w:rsidRDefault="00466DA9">
            <w:pPr>
              <w:pStyle w:val="TableParagraph"/>
              <w:spacing w:line="256" w:lineRule="exact"/>
              <w:ind w:left="186" w:right="178"/>
              <w:jc w:val="center"/>
              <w:rPr>
                <w:sz w:val="24"/>
              </w:rPr>
            </w:pPr>
            <w:r>
              <w:rPr>
                <w:sz w:val="24"/>
              </w:rPr>
              <w:t>зрительское</w:t>
            </w:r>
            <w:r>
              <w:rPr>
                <w:spacing w:val="-4"/>
                <w:sz w:val="24"/>
              </w:rPr>
              <w:t>место</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20</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z w:val="24"/>
              </w:rPr>
              <w:t>Танцевальные</w:t>
            </w:r>
            <w:r>
              <w:rPr>
                <w:spacing w:val="-2"/>
                <w:sz w:val="24"/>
              </w:rPr>
              <w:t>площадки</w:t>
            </w:r>
          </w:p>
        </w:tc>
        <w:tc>
          <w:tcPr>
            <w:tcW w:w="2599" w:type="dxa"/>
            <w:tcBorders>
              <w:top w:val="nil"/>
              <w:bottom w:val="nil"/>
            </w:tcBorders>
          </w:tcPr>
          <w:p w:rsidR="00AC7DD6" w:rsidRDefault="00466DA9">
            <w:pPr>
              <w:pStyle w:val="TableParagraph"/>
              <w:spacing w:line="256" w:lineRule="exact"/>
              <w:ind w:left="186" w:right="175"/>
              <w:jc w:val="center"/>
              <w:rPr>
                <w:sz w:val="24"/>
              </w:rPr>
            </w:pPr>
            <w:r>
              <w:rPr>
                <w:sz w:val="24"/>
              </w:rPr>
              <w:t xml:space="preserve">кв. </w:t>
            </w:r>
            <w:r>
              <w:rPr>
                <w:spacing w:val="-10"/>
                <w:sz w:val="24"/>
              </w:rPr>
              <w:t>м</w:t>
            </w:r>
          </w:p>
        </w:tc>
        <w:tc>
          <w:tcPr>
            <w:tcW w:w="2734" w:type="dxa"/>
            <w:tcBorders>
              <w:top w:val="nil"/>
              <w:bottom w:val="nil"/>
            </w:tcBorders>
          </w:tcPr>
          <w:p w:rsidR="00AC7DD6" w:rsidRDefault="00466DA9">
            <w:pPr>
              <w:pStyle w:val="TableParagraph"/>
              <w:spacing w:line="256" w:lineRule="exact"/>
              <w:ind w:left="774" w:right="767"/>
              <w:jc w:val="center"/>
              <w:rPr>
                <w:sz w:val="24"/>
              </w:rPr>
            </w:pPr>
            <w:r>
              <w:rPr>
                <w:sz w:val="24"/>
              </w:rPr>
              <w:t>20 -</w:t>
            </w:r>
            <w:r>
              <w:rPr>
                <w:spacing w:val="-5"/>
                <w:sz w:val="24"/>
              </w:rPr>
              <w:t>35</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Спортгородки</w:t>
            </w:r>
          </w:p>
        </w:tc>
        <w:tc>
          <w:tcPr>
            <w:tcW w:w="2599" w:type="dxa"/>
            <w:tcBorders>
              <w:top w:val="nil"/>
              <w:bottom w:val="nil"/>
            </w:tcBorders>
          </w:tcPr>
          <w:p w:rsidR="00AC7DD6" w:rsidRDefault="00466DA9">
            <w:pPr>
              <w:pStyle w:val="TableParagraph"/>
              <w:spacing w:line="256" w:lineRule="exact"/>
              <w:ind w:left="186" w:right="175"/>
              <w:jc w:val="center"/>
              <w:rPr>
                <w:sz w:val="24"/>
              </w:rPr>
            </w:pPr>
            <w:r>
              <w:rPr>
                <w:sz w:val="24"/>
              </w:rPr>
              <w:t xml:space="preserve">кв. </w:t>
            </w:r>
            <w:r>
              <w:rPr>
                <w:spacing w:val="-10"/>
                <w:sz w:val="24"/>
              </w:rPr>
              <w:t>м</w:t>
            </w:r>
          </w:p>
        </w:tc>
        <w:tc>
          <w:tcPr>
            <w:tcW w:w="2734" w:type="dxa"/>
            <w:tcBorders>
              <w:top w:val="nil"/>
              <w:bottom w:val="nil"/>
            </w:tcBorders>
          </w:tcPr>
          <w:p w:rsidR="00AC7DD6" w:rsidRDefault="00466DA9">
            <w:pPr>
              <w:pStyle w:val="TableParagraph"/>
              <w:spacing w:line="256" w:lineRule="exact"/>
              <w:ind w:left="774" w:right="767"/>
              <w:jc w:val="center"/>
              <w:rPr>
                <w:sz w:val="24"/>
              </w:rPr>
            </w:pPr>
            <w:r>
              <w:rPr>
                <w:sz w:val="24"/>
              </w:rPr>
              <w:t>3800 -</w:t>
            </w:r>
            <w:r>
              <w:rPr>
                <w:spacing w:val="-4"/>
                <w:sz w:val="24"/>
              </w:rPr>
              <w:t>4000</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Лодочныестанции</w:t>
            </w:r>
          </w:p>
        </w:tc>
        <w:tc>
          <w:tcPr>
            <w:tcW w:w="2599" w:type="dxa"/>
            <w:tcBorders>
              <w:top w:val="nil"/>
              <w:bottom w:val="nil"/>
            </w:tcBorders>
          </w:tcPr>
          <w:p w:rsidR="00AC7DD6" w:rsidRDefault="00466DA9">
            <w:pPr>
              <w:pStyle w:val="TableParagraph"/>
              <w:spacing w:line="256" w:lineRule="exact"/>
              <w:ind w:left="186" w:right="176"/>
              <w:jc w:val="center"/>
              <w:rPr>
                <w:sz w:val="24"/>
              </w:rPr>
            </w:pPr>
            <w:r>
              <w:rPr>
                <w:sz w:val="24"/>
              </w:rPr>
              <w:t>лодки,</w:t>
            </w:r>
            <w:r>
              <w:rPr>
                <w:spacing w:val="-5"/>
                <w:sz w:val="24"/>
              </w:rPr>
              <w:t xml:space="preserve"> шт.</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15</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Бассейн</w:t>
            </w:r>
          </w:p>
        </w:tc>
        <w:tc>
          <w:tcPr>
            <w:tcW w:w="2599" w:type="dxa"/>
            <w:tcBorders>
              <w:top w:val="nil"/>
              <w:bottom w:val="nil"/>
            </w:tcBorders>
          </w:tcPr>
          <w:p w:rsidR="00AC7DD6" w:rsidRDefault="00466DA9">
            <w:pPr>
              <w:pStyle w:val="TableParagraph"/>
              <w:spacing w:line="256" w:lineRule="exact"/>
              <w:ind w:left="186" w:right="178"/>
              <w:jc w:val="center"/>
              <w:rPr>
                <w:sz w:val="24"/>
              </w:rPr>
            </w:pPr>
            <w:r>
              <w:rPr>
                <w:sz w:val="24"/>
              </w:rPr>
              <w:t>кв.мводного</w:t>
            </w:r>
            <w:r>
              <w:rPr>
                <w:spacing w:val="-2"/>
                <w:sz w:val="24"/>
              </w:rPr>
              <w:t>зеркала</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250</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z w:val="24"/>
              </w:rPr>
              <w:t>Вело-лыжные</w:t>
            </w:r>
            <w:r>
              <w:rPr>
                <w:spacing w:val="-2"/>
                <w:sz w:val="24"/>
              </w:rPr>
              <w:t>станции</w:t>
            </w:r>
          </w:p>
        </w:tc>
        <w:tc>
          <w:tcPr>
            <w:tcW w:w="2599" w:type="dxa"/>
            <w:tcBorders>
              <w:top w:val="nil"/>
              <w:bottom w:val="nil"/>
            </w:tcBorders>
          </w:tcPr>
          <w:p w:rsidR="00AC7DD6" w:rsidRDefault="00466DA9">
            <w:pPr>
              <w:pStyle w:val="TableParagraph"/>
              <w:spacing w:line="256" w:lineRule="exact"/>
              <w:ind w:left="186" w:right="176"/>
              <w:jc w:val="center"/>
              <w:rPr>
                <w:sz w:val="24"/>
              </w:rPr>
            </w:pPr>
            <w:r>
              <w:rPr>
                <w:spacing w:val="-2"/>
                <w:sz w:val="24"/>
              </w:rPr>
              <w:t>место</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200</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Автостоянки-паркинги</w:t>
            </w:r>
          </w:p>
        </w:tc>
        <w:tc>
          <w:tcPr>
            <w:tcW w:w="2599" w:type="dxa"/>
            <w:tcBorders>
              <w:top w:val="nil"/>
              <w:bottom w:val="nil"/>
            </w:tcBorders>
          </w:tcPr>
          <w:p w:rsidR="00AC7DD6" w:rsidRDefault="00466DA9">
            <w:pPr>
              <w:pStyle w:val="TableParagraph"/>
              <w:spacing w:line="256" w:lineRule="exact"/>
              <w:ind w:left="186" w:right="176"/>
              <w:jc w:val="center"/>
              <w:rPr>
                <w:sz w:val="24"/>
              </w:rPr>
            </w:pPr>
            <w:r>
              <w:rPr>
                <w:spacing w:val="-2"/>
                <w:sz w:val="24"/>
              </w:rPr>
              <w:t>место</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150</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z w:val="24"/>
              </w:rPr>
              <w:t>Общественные</w:t>
            </w:r>
            <w:r>
              <w:rPr>
                <w:spacing w:val="-2"/>
                <w:sz w:val="24"/>
              </w:rPr>
              <w:t>туалеты:</w:t>
            </w:r>
          </w:p>
        </w:tc>
        <w:tc>
          <w:tcPr>
            <w:tcW w:w="2599" w:type="dxa"/>
            <w:tcBorders>
              <w:top w:val="nil"/>
              <w:bottom w:val="nil"/>
            </w:tcBorders>
          </w:tcPr>
          <w:p w:rsidR="00AC7DD6" w:rsidRDefault="00466DA9">
            <w:pPr>
              <w:pStyle w:val="TableParagraph"/>
              <w:spacing w:line="256" w:lineRule="exact"/>
              <w:ind w:left="186" w:right="176"/>
              <w:jc w:val="center"/>
              <w:rPr>
                <w:sz w:val="24"/>
              </w:rPr>
            </w:pPr>
            <w:r>
              <w:rPr>
                <w:spacing w:val="-2"/>
                <w:sz w:val="24"/>
              </w:rPr>
              <w:t>прибор</w:t>
            </w:r>
          </w:p>
        </w:tc>
        <w:tc>
          <w:tcPr>
            <w:tcW w:w="2734" w:type="dxa"/>
            <w:tcBorders>
              <w:top w:val="nil"/>
              <w:bottom w:val="nil"/>
            </w:tcBorders>
          </w:tcPr>
          <w:p w:rsidR="00AC7DD6" w:rsidRDefault="00AC7DD6">
            <w:pPr>
              <w:pStyle w:val="TableParagraph"/>
              <w:rPr>
                <w:sz w:val="20"/>
              </w:rPr>
            </w:pPr>
          </w:p>
        </w:tc>
      </w:tr>
      <w:tr w:rsidR="00AC7DD6">
        <w:trPr>
          <w:trHeight w:val="274"/>
        </w:trPr>
        <w:tc>
          <w:tcPr>
            <w:tcW w:w="4390" w:type="dxa"/>
            <w:tcBorders>
              <w:top w:val="nil"/>
              <w:bottom w:val="nil"/>
            </w:tcBorders>
          </w:tcPr>
          <w:p w:rsidR="00AC7DD6" w:rsidRDefault="00466DA9">
            <w:pPr>
              <w:pStyle w:val="TableParagraph"/>
              <w:spacing w:line="255" w:lineRule="exact"/>
              <w:ind w:left="107"/>
              <w:rPr>
                <w:sz w:val="24"/>
              </w:rPr>
            </w:pPr>
            <w:r>
              <w:rPr>
                <w:sz w:val="24"/>
              </w:rPr>
              <w:t>Парк</w:t>
            </w:r>
            <w:r>
              <w:rPr>
                <w:spacing w:val="-2"/>
                <w:sz w:val="24"/>
              </w:rPr>
              <w:t xml:space="preserve"> (лесопарк)</w:t>
            </w:r>
          </w:p>
        </w:tc>
        <w:tc>
          <w:tcPr>
            <w:tcW w:w="2599" w:type="dxa"/>
            <w:tcBorders>
              <w:top w:val="nil"/>
              <w:bottom w:val="nil"/>
            </w:tcBorders>
          </w:tcPr>
          <w:p w:rsidR="00AC7DD6" w:rsidRDefault="00AC7DD6">
            <w:pPr>
              <w:pStyle w:val="TableParagraph"/>
              <w:rPr>
                <w:sz w:val="20"/>
              </w:rPr>
            </w:pPr>
          </w:p>
        </w:tc>
        <w:tc>
          <w:tcPr>
            <w:tcW w:w="2734" w:type="dxa"/>
            <w:tcBorders>
              <w:top w:val="nil"/>
              <w:bottom w:val="nil"/>
            </w:tcBorders>
          </w:tcPr>
          <w:p w:rsidR="00AC7DD6" w:rsidRDefault="00466DA9">
            <w:pPr>
              <w:pStyle w:val="TableParagraph"/>
              <w:spacing w:line="255" w:lineRule="exact"/>
              <w:ind w:left="9"/>
              <w:jc w:val="center"/>
              <w:rPr>
                <w:sz w:val="24"/>
              </w:rPr>
            </w:pPr>
            <w:r>
              <w:rPr>
                <w:sz w:val="24"/>
              </w:rPr>
              <w:t>3</w:t>
            </w:r>
          </w:p>
        </w:tc>
      </w:tr>
      <w:tr w:rsidR="00AC7DD6">
        <w:trPr>
          <w:trHeight w:val="272"/>
        </w:trPr>
        <w:tc>
          <w:tcPr>
            <w:tcW w:w="4390" w:type="dxa"/>
            <w:tcBorders>
              <w:top w:val="nil"/>
            </w:tcBorders>
          </w:tcPr>
          <w:p w:rsidR="00AC7DD6" w:rsidRDefault="00466DA9">
            <w:pPr>
              <w:pStyle w:val="TableParagraph"/>
              <w:spacing w:line="253" w:lineRule="exact"/>
              <w:ind w:left="107"/>
              <w:rPr>
                <w:sz w:val="24"/>
              </w:rPr>
            </w:pPr>
            <w:r>
              <w:rPr>
                <w:spacing w:val="-4"/>
                <w:sz w:val="24"/>
              </w:rPr>
              <w:t>Пляж</w:t>
            </w:r>
          </w:p>
        </w:tc>
        <w:tc>
          <w:tcPr>
            <w:tcW w:w="2599" w:type="dxa"/>
            <w:tcBorders>
              <w:top w:val="nil"/>
            </w:tcBorders>
          </w:tcPr>
          <w:p w:rsidR="00AC7DD6" w:rsidRDefault="00AC7DD6">
            <w:pPr>
              <w:pStyle w:val="TableParagraph"/>
              <w:rPr>
                <w:sz w:val="20"/>
              </w:rPr>
            </w:pPr>
          </w:p>
        </w:tc>
        <w:tc>
          <w:tcPr>
            <w:tcW w:w="2734" w:type="dxa"/>
            <w:tcBorders>
              <w:top w:val="nil"/>
            </w:tcBorders>
          </w:tcPr>
          <w:p w:rsidR="00AC7DD6" w:rsidRDefault="00466DA9">
            <w:pPr>
              <w:pStyle w:val="TableParagraph"/>
              <w:spacing w:line="253" w:lineRule="exact"/>
              <w:ind w:left="774" w:right="765"/>
              <w:jc w:val="center"/>
              <w:rPr>
                <w:sz w:val="24"/>
              </w:rPr>
            </w:pPr>
            <w:r>
              <w:rPr>
                <w:spacing w:val="-5"/>
                <w:sz w:val="24"/>
              </w:rPr>
              <w:t>14</w:t>
            </w:r>
          </w:p>
        </w:tc>
      </w:tr>
    </w:tbl>
    <w:p w:rsidR="00AC7DD6" w:rsidRDefault="00AC7DD6">
      <w:pPr>
        <w:pStyle w:val="a3"/>
        <w:spacing w:before="4"/>
        <w:ind w:left="0" w:firstLine="0"/>
        <w:jc w:val="left"/>
        <w:rPr>
          <w:b/>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57</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01"/>
        <w:gridCol w:w="2935"/>
        <w:gridCol w:w="3643"/>
      </w:tblGrid>
      <w:tr w:rsidR="00AC7DD6">
        <w:trPr>
          <w:trHeight w:val="275"/>
        </w:trPr>
        <w:tc>
          <w:tcPr>
            <w:tcW w:w="2801" w:type="dxa"/>
            <w:vMerge w:val="restart"/>
          </w:tcPr>
          <w:p w:rsidR="00AC7DD6" w:rsidRDefault="00466DA9">
            <w:pPr>
              <w:pStyle w:val="TableParagraph"/>
              <w:spacing w:line="275" w:lineRule="exact"/>
              <w:ind w:left="236" w:right="228"/>
              <w:jc w:val="center"/>
              <w:rPr>
                <w:sz w:val="24"/>
              </w:rPr>
            </w:pPr>
            <w:r>
              <w:rPr>
                <w:spacing w:val="-2"/>
                <w:sz w:val="24"/>
              </w:rPr>
              <w:t>Склад</w:t>
            </w:r>
          </w:p>
        </w:tc>
        <w:tc>
          <w:tcPr>
            <w:tcW w:w="2935" w:type="dxa"/>
          </w:tcPr>
          <w:p w:rsidR="00AC7DD6" w:rsidRDefault="00466DA9">
            <w:pPr>
              <w:pStyle w:val="TableParagraph"/>
              <w:spacing w:line="256" w:lineRule="exact"/>
              <w:ind w:left="222" w:right="221"/>
              <w:jc w:val="center"/>
              <w:rPr>
                <w:sz w:val="24"/>
              </w:rPr>
            </w:pPr>
            <w:r>
              <w:rPr>
                <w:sz w:val="24"/>
              </w:rPr>
              <w:t>Площадьскладов,кв.</w:t>
            </w:r>
            <w:r>
              <w:rPr>
                <w:spacing w:val="-10"/>
                <w:sz w:val="24"/>
              </w:rPr>
              <w:t>м</w:t>
            </w:r>
          </w:p>
        </w:tc>
        <w:tc>
          <w:tcPr>
            <w:tcW w:w="3643" w:type="dxa"/>
          </w:tcPr>
          <w:p w:rsidR="00AC7DD6" w:rsidRDefault="00466DA9">
            <w:pPr>
              <w:pStyle w:val="TableParagraph"/>
              <w:spacing w:line="256" w:lineRule="exact"/>
              <w:ind w:left="121" w:right="109"/>
              <w:jc w:val="center"/>
              <w:rPr>
                <w:sz w:val="24"/>
              </w:rPr>
            </w:pPr>
            <w:r>
              <w:rPr>
                <w:sz w:val="24"/>
              </w:rPr>
              <w:t>Размерземельногоучастка,кв.</w:t>
            </w:r>
            <w:r>
              <w:rPr>
                <w:spacing w:val="-10"/>
                <w:sz w:val="24"/>
              </w:rPr>
              <w:t>м</w:t>
            </w:r>
          </w:p>
        </w:tc>
      </w:tr>
      <w:tr w:rsidR="00AC7DD6">
        <w:trPr>
          <w:trHeight w:val="275"/>
        </w:trPr>
        <w:tc>
          <w:tcPr>
            <w:tcW w:w="2801" w:type="dxa"/>
            <w:vMerge/>
            <w:tcBorders>
              <w:top w:val="nil"/>
            </w:tcBorders>
          </w:tcPr>
          <w:p w:rsidR="00AC7DD6" w:rsidRDefault="00AC7DD6">
            <w:pPr>
              <w:rPr>
                <w:sz w:val="2"/>
                <w:szCs w:val="2"/>
              </w:rPr>
            </w:pPr>
          </w:p>
        </w:tc>
        <w:tc>
          <w:tcPr>
            <w:tcW w:w="2935" w:type="dxa"/>
          </w:tcPr>
          <w:p w:rsidR="00AC7DD6" w:rsidRDefault="00466DA9">
            <w:pPr>
              <w:pStyle w:val="TableParagraph"/>
              <w:spacing w:line="256" w:lineRule="exact"/>
              <w:ind w:left="222" w:right="222"/>
              <w:jc w:val="center"/>
              <w:rPr>
                <w:sz w:val="24"/>
              </w:rPr>
            </w:pPr>
            <w:r>
              <w:rPr>
                <w:sz w:val="24"/>
              </w:rPr>
              <w:t xml:space="preserve">длясельских </w:t>
            </w:r>
            <w:r>
              <w:rPr>
                <w:spacing w:val="-2"/>
                <w:sz w:val="24"/>
              </w:rPr>
              <w:t>поселений</w:t>
            </w:r>
          </w:p>
        </w:tc>
        <w:tc>
          <w:tcPr>
            <w:tcW w:w="3643" w:type="dxa"/>
          </w:tcPr>
          <w:p w:rsidR="00AC7DD6" w:rsidRDefault="00466DA9">
            <w:pPr>
              <w:pStyle w:val="TableParagraph"/>
              <w:spacing w:line="256" w:lineRule="exact"/>
              <w:ind w:left="118" w:right="109"/>
              <w:jc w:val="center"/>
              <w:rPr>
                <w:sz w:val="24"/>
              </w:rPr>
            </w:pPr>
            <w:r>
              <w:rPr>
                <w:sz w:val="24"/>
              </w:rPr>
              <w:t>длясельских</w:t>
            </w:r>
            <w:r>
              <w:rPr>
                <w:spacing w:val="-2"/>
                <w:sz w:val="24"/>
              </w:rPr>
              <w:t>поселений</w:t>
            </w:r>
          </w:p>
        </w:tc>
      </w:tr>
      <w:tr w:rsidR="00AC7DD6">
        <w:trPr>
          <w:trHeight w:val="280"/>
        </w:trPr>
        <w:tc>
          <w:tcPr>
            <w:tcW w:w="2801" w:type="dxa"/>
            <w:tcBorders>
              <w:bottom w:val="nil"/>
            </w:tcBorders>
          </w:tcPr>
          <w:p w:rsidR="00AC7DD6" w:rsidRDefault="00466DA9">
            <w:pPr>
              <w:pStyle w:val="TableParagraph"/>
              <w:spacing w:line="260" w:lineRule="exact"/>
              <w:ind w:left="236" w:right="230"/>
              <w:jc w:val="center"/>
              <w:rPr>
                <w:sz w:val="24"/>
              </w:rPr>
            </w:pPr>
            <w:r>
              <w:rPr>
                <w:spacing w:val="-2"/>
                <w:sz w:val="24"/>
              </w:rPr>
              <w:t>Продовольственных</w:t>
            </w:r>
          </w:p>
        </w:tc>
        <w:tc>
          <w:tcPr>
            <w:tcW w:w="2935" w:type="dxa"/>
            <w:tcBorders>
              <w:bottom w:val="nil"/>
            </w:tcBorders>
          </w:tcPr>
          <w:p w:rsidR="00AC7DD6" w:rsidRDefault="00466DA9">
            <w:pPr>
              <w:pStyle w:val="TableParagraph"/>
              <w:spacing w:line="260" w:lineRule="exact"/>
              <w:ind w:left="222" w:right="219"/>
              <w:jc w:val="center"/>
              <w:rPr>
                <w:sz w:val="24"/>
              </w:rPr>
            </w:pPr>
            <w:r>
              <w:rPr>
                <w:spacing w:val="-5"/>
                <w:sz w:val="24"/>
              </w:rPr>
              <w:t>19</w:t>
            </w:r>
          </w:p>
        </w:tc>
        <w:tc>
          <w:tcPr>
            <w:tcW w:w="3643" w:type="dxa"/>
            <w:tcBorders>
              <w:bottom w:val="nil"/>
            </w:tcBorders>
          </w:tcPr>
          <w:p w:rsidR="00AC7DD6" w:rsidRDefault="00466DA9">
            <w:pPr>
              <w:pStyle w:val="TableParagraph"/>
              <w:spacing w:line="260" w:lineRule="exact"/>
              <w:ind w:left="121" w:right="109"/>
              <w:jc w:val="center"/>
              <w:rPr>
                <w:sz w:val="24"/>
              </w:rPr>
            </w:pPr>
            <w:r>
              <w:rPr>
                <w:spacing w:val="-5"/>
                <w:sz w:val="24"/>
              </w:rPr>
              <w:t>60</w:t>
            </w:r>
          </w:p>
        </w:tc>
      </w:tr>
      <w:tr w:rsidR="00AC7DD6">
        <w:trPr>
          <w:trHeight w:val="275"/>
        </w:trPr>
        <w:tc>
          <w:tcPr>
            <w:tcW w:w="2801" w:type="dxa"/>
            <w:tcBorders>
              <w:top w:val="nil"/>
              <w:bottom w:val="nil"/>
            </w:tcBorders>
          </w:tcPr>
          <w:p w:rsidR="00AC7DD6" w:rsidRDefault="00466DA9">
            <w:pPr>
              <w:pStyle w:val="TableParagraph"/>
              <w:spacing w:line="256" w:lineRule="exact"/>
              <w:ind w:left="236" w:right="229"/>
              <w:jc w:val="center"/>
              <w:rPr>
                <w:sz w:val="24"/>
              </w:rPr>
            </w:pPr>
            <w:r>
              <w:rPr>
                <w:spacing w:val="-2"/>
                <w:sz w:val="24"/>
              </w:rPr>
              <w:t>товаров</w:t>
            </w:r>
          </w:p>
        </w:tc>
        <w:tc>
          <w:tcPr>
            <w:tcW w:w="2935" w:type="dxa"/>
            <w:tcBorders>
              <w:top w:val="nil"/>
              <w:bottom w:val="nil"/>
            </w:tcBorders>
          </w:tcPr>
          <w:p w:rsidR="00AC7DD6" w:rsidRDefault="00AC7DD6">
            <w:pPr>
              <w:pStyle w:val="TableParagraph"/>
              <w:rPr>
                <w:sz w:val="20"/>
              </w:rPr>
            </w:pPr>
          </w:p>
        </w:tc>
        <w:tc>
          <w:tcPr>
            <w:tcW w:w="3643" w:type="dxa"/>
            <w:tcBorders>
              <w:top w:val="nil"/>
              <w:bottom w:val="nil"/>
            </w:tcBorders>
          </w:tcPr>
          <w:p w:rsidR="00AC7DD6" w:rsidRDefault="00AC7DD6">
            <w:pPr>
              <w:pStyle w:val="TableParagraph"/>
              <w:rPr>
                <w:sz w:val="20"/>
              </w:rPr>
            </w:pPr>
          </w:p>
        </w:tc>
      </w:tr>
      <w:tr w:rsidR="00AC7DD6">
        <w:trPr>
          <w:trHeight w:val="275"/>
        </w:trPr>
        <w:tc>
          <w:tcPr>
            <w:tcW w:w="2801" w:type="dxa"/>
            <w:tcBorders>
              <w:top w:val="nil"/>
              <w:bottom w:val="nil"/>
            </w:tcBorders>
          </w:tcPr>
          <w:p w:rsidR="00AC7DD6" w:rsidRDefault="00466DA9">
            <w:pPr>
              <w:pStyle w:val="TableParagraph"/>
              <w:spacing w:line="256" w:lineRule="exact"/>
              <w:ind w:left="236" w:right="230"/>
              <w:jc w:val="center"/>
              <w:rPr>
                <w:sz w:val="24"/>
              </w:rPr>
            </w:pPr>
            <w:r>
              <w:rPr>
                <w:spacing w:val="-2"/>
                <w:sz w:val="24"/>
              </w:rPr>
              <w:t>Непродовольственных</w:t>
            </w:r>
          </w:p>
        </w:tc>
        <w:tc>
          <w:tcPr>
            <w:tcW w:w="2935" w:type="dxa"/>
            <w:tcBorders>
              <w:top w:val="nil"/>
              <w:bottom w:val="nil"/>
            </w:tcBorders>
          </w:tcPr>
          <w:p w:rsidR="00AC7DD6" w:rsidRDefault="00466DA9">
            <w:pPr>
              <w:pStyle w:val="TableParagraph"/>
              <w:spacing w:line="256" w:lineRule="exact"/>
              <w:ind w:left="222" w:right="219"/>
              <w:jc w:val="center"/>
              <w:rPr>
                <w:sz w:val="24"/>
              </w:rPr>
            </w:pPr>
            <w:r>
              <w:rPr>
                <w:spacing w:val="-5"/>
                <w:sz w:val="24"/>
              </w:rPr>
              <w:t>193</w:t>
            </w:r>
          </w:p>
        </w:tc>
        <w:tc>
          <w:tcPr>
            <w:tcW w:w="3643" w:type="dxa"/>
            <w:tcBorders>
              <w:top w:val="nil"/>
              <w:bottom w:val="nil"/>
            </w:tcBorders>
          </w:tcPr>
          <w:p w:rsidR="00AC7DD6" w:rsidRDefault="00466DA9">
            <w:pPr>
              <w:pStyle w:val="TableParagraph"/>
              <w:spacing w:line="256" w:lineRule="exact"/>
              <w:ind w:left="121" w:right="109"/>
              <w:jc w:val="center"/>
              <w:rPr>
                <w:sz w:val="24"/>
              </w:rPr>
            </w:pPr>
            <w:r>
              <w:rPr>
                <w:spacing w:val="-5"/>
                <w:sz w:val="24"/>
              </w:rPr>
              <w:t>580</w:t>
            </w:r>
          </w:p>
        </w:tc>
      </w:tr>
      <w:tr w:rsidR="00AC7DD6">
        <w:trPr>
          <w:trHeight w:val="271"/>
        </w:trPr>
        <w:tc>
          <w:tcPr>
            <w:tcW w:w="2801" w:type="dxa"/>
            <w:tcBorders>
              <w:top w:val="nil"/>
            </w:tcBorders>
          </w:tcPr>
          <w:p w:rsidR="00AC7DD6" w:rsidRDefault="00466DA9">
            <w:pPr>
              <w:pStyle w:val="TableParagraph"/>
              <w:spacing w:line="252" w:lineRule="exact"/>
              <w:ind w:left="236" w:right="229"/>
              <w:jc w:val="center"/>
              <w:rPr>
                <w:sz w:val="24"/>
              </w:rPr>
            </w:pPr>
            <w:r>
              <w:rPr>
                <w:spacing w:val="-2"/>
                <w:sz w:val="24"/>
              </w:rPr>
              <w:t>товаров</w:t>
            </w:r>
          </w:p>
        </w:tc>
        <w:tc>
          <w:tcPr>
            <w:tcW w:w="2935" w:type="dxa"/>
            <w:tcBorders>
              <w:top w:val="nil"/>
            </w:tcBorders>
          </w:tcPr>
          <w:p w:rsidR="00AC7DD6" w:rsidRDefault="00AC7DD6">
            <w:pPr>
              <w:pStyle w:val="TableParagraph"/>
              <w:rPr>
                <w:sz w:val="20"/>
              </w:rPr>
            </w:pPr>
          </w:p>
        </w:tc>
        <w:tc>
          <w:tcPr>
            <w:tcW w:w="3643" w:type="dxa"/>
            <w:tcBorders>
              <w:top w:val="nil"/>
            </w:tcBorders>
          </w:tcPr>
          <w:p w:rsidR="00AC7DD6" w:rsidRDefault="00AC7DD6">
            <w:pPr>
              <w:pStyle w:val="TableParagraph"/>
              <w:rPr>
                <w:sz w:val="20"/>
              </w:rPr>
            </w:pPr>
          </w:p>
        </w:tc>
      </w:tr>
    </w:tbl>
    <w:p w:rsidR="00AC7DD6" w:rsidRDefault="00AC7DD6">
      <w:pPr>
        <w:pStyle w:val="a3"/>
        <w:spacing w:before="4"/>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58</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500"/>
        <w:gridCol w:w="1400"/>
        <w:gridCol w:w="1400"/>
        <w:gridCol w:w="1545"/>
        <w:gridCol w:w="1400"/>
      </w:tblGrid>
      <w:tr w:rsidR="00AC7DD6">
        <w:trPr>
          <w:trHeight w:val="1389"/>
        </w:trPr>
        <w:tc>
          <w:tcPr>
            <w:tcW w:w="3500" w:type="dxa"/>
          </w:tcPr>
          <w:p w:rsidR="00AC7DD6" w:rsidRDefault="00466DA9">
            <w:pPr>
              <w:pStyle w:val="TableParagraph"/>
              <w:spacing w:line="275" w:lineRule="exact"/>
              <w:ind w:left="1422" w:right="1412"/>
              <w:jc w:val="center"/>
              <w:rPr>
                <w:sz w:val="24"/>
              </w:rPr>
            </w:pPr>
            <w:r>
              <w:rPr>
                <w:spacing w:val="-2"/>
                <w:sz w:val="24"/>
              </w:rPr>
              <w:t>Склад</w:t>
            </w:r>
          </w:p>
        </w:tc>
        <w:tc>
          <w:tcPr>
            <w:tcW w:w="2800" w:type="dxa"/>
            <w:gridSpan w:val="2"/>
          </w:tcPr>
          <w:p w:rsidR="00AC7DD6" w:rsidRDefault="00466DA9">
            <w:pPr>
              <w:pStyle w:val="TableParagraph"/>
              <w:spacing w:line="275" w:lineRule="exact"/>
              <w:ind w:left="169"/>
              <w:rPr>
                <w:sz w:val="24"/>
              </w:rPr>
            </w:pPr>
            <w:r>
              <w:rPr>
                <w:sz w:val="24"/>
              </w:rPr>
              <w:t>Вместимостьскладов,</w:t>
            </w:r>
            <w:r>
              <w:rPr>
                <w:spacing w:val="-10"/>
                <w:sz w:val="24"/>
              </w:rPr>
              <w:t>т</w:t>
            </w:r>
          </w:p>
        </w:tc>
        <w:tc>
          <w:tcPr>
            <w:tcW w:w="2945" w:type="dxa"/>
            <w:gridSpan w:val="2"/>
          </w:tcPr>
          <w:p w:rsidR="00AC7DD6" w:rsidRDefault="00466DA9">
            <w:pPr>
              <w:pStyle w:val="TableParagraph"/>
              <w:ind w:left="766" w:right="496" w:hanging="262"/>
              <w:rPr>
                <w:sz w:val="24"/>
              </w:rPr>
            </w:pPr>
            <w:r>
              <w:rPr>
                <w:sz w:val="24"/>
              </w:rPr>
              <w:t>Размерземельного участка, кв. м</w:t>
            </w:r>
          </w:p>
        </w:tc>
      </w:tr>
      <w:tr w:rsidR="00AC7DD6">
        <w:trPr>
          <w:trHeight w:val="280"/>
        </w:trPr>
        <w:tc>
          <w:tcPr>
            <w:tcW w:w="3500" w:type="dxa"/>
            <w:tcBorders>
              <w:bottom w:val="nil"/>
            </w:tcBorders>
          </w:tcPr>
          <w:p w:rsidR="00AC7DD6" w:rsidRDefault="00466DA9">
            <w:pPr>
              <w:pStyle w:val="TableParagraph"/>
              <w:spacing w:line="260" w:lineRule="exact"/>
              <w:ind w:left="107"/>
              <w:rPr>
                <w:sz w:val="24"/>
              </w:rPr>
            </w:pPr>
            <w:r>
              <w:rPr>
                <w:spacing w:val="-2"/>
                <w:sz w:val="24"/>
              </w:rPr>
              <w:t>Холодильники</w:t>
            </w:r>
          </w:p>
        </w:tc>
        <w:tc>
          <w:tcPr>
            <w:tcW w:w="2800" w:type="dxa"/>
            <w:gridSpan w:val="2"/>
            <w:tcBorders>
              <w:bottom w:val="nil"/>
            </w:tcBorders>
          </w:tcPr>
          <w:p w:rsidR="00AC7DD6" w:rsidRDefault="00466DA9">
            <w:pPr>
              <w:pStyle w:val="TableParagraph"/>
              <w:spacing w:line="260" w:lineRule="exact"/>
              <w:ind w:left="1261" w:right="1258"/>
              <w:jc w:val="center"/>
              <w:rPr>
                <w:sz w:val="24"/>
              </w:rPr>
            </w:pPr>
            <w:r>
              <w:rPr>
                <w:spacing w:val="-5"/>
                <w:sz w:val="24"/>
              </w:rPr>
              <w:t>10</w:t>
            </w:r>
          </w:p>
        </w:tc>
        <w:tc>
          <w:tcPr>
            <w:tcW w:w="2945" w:type="dxa"/>
            <w:gridSpan w:val="2"/>
            <w:tcBorders>
              <w:bottom w:val="nil"/>
            </w:tcBorders>
          </w:tcPr>
          <w:p w:rsidR="00AC7DD6" w:rsidRDefault="00466DA9">
            <w:pPr>
              <w:pStyle w:val="TableParagraph"/>
              <w:spacing w:line="260" w:lineRule="exact"/>
              <w:ind w:left="1275" w:right="1275"/>
              <w:jc w:val="center"/>
              <w:rPr>
                <w:sz w:val="24"/>
              </w:rPr>
            </w:pPr>
            <w:r>
              <w:rPr>
                <w:spacing w:val="-5"/>
                <w:sz w:val="24"/>
              </w:rPr>
              <w:t>25</w:t>
            </w: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распределительные</w:t>
            </w:r>
            <w:r>
              <w:rPr>
                <w:spacing w:val="-4"/>
                <w:sz w:val="24"/>
              </w:rPr>
              <w:t>(для</w:t>
            </w:r>
          </w:p>
        </w:tc>
        <w:tc>
          <w:tcPr>
            <w:tcW w:w="2800" w:type="dxa"/>
            <w:gridSpan w:val="2"/>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2945" w:type="dxa"/>
            <w:gridSpan w:val="2"/>
            <w:tcBorders>
              <w:top w:val="nil"/>
              <w:bottom w:val="nil"/>
            </w:tcBorders>
          </w:tcPr>
          <w:p w:rsidR="00AC7DD6" w:rsidRDefault="00466DA9">
            <w:pPr>
              <w:pStyle w:val="TableParagraph"/>
              <w:spacing w:line="256" w:lineRule="exact"/>
              <w:ind w:right="1"/>
              <w:jc w:val="center"/>
              <w:rPr>
                <w:sz w:val="24"/>
              </w:rPr>
            </w:pPr>
            <w:r>
              <w:rPr>
                <w:w w:val="99"/>
                <w:sz w:val="24"/>
              </w:rPr>
              <w:t>-</w:t>
            </w: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z w:val="24"/>
              </w:rPr>
              <w:t>хранениямясаи</w:t>
            </w:r>
            <w:r>
              <w:rPr>
                <w:spacing w:val="-2"/>
                <w:sz w:val="24"/>
              </w:rPr>
              <w:t>мясных</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продуктов,рыбы</w:t>
            </w:r>
            <w:r>
              <w:rPr>
                <w:spacing w:val="-10"/>
                <w:sz w:val="24"/>
              </w:rPr>
              <w:t>и</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рыбопродуктов,</w:t>
            </w:r>
            <w:r>
              <w:rPr>
                <w:spacing w:val="-2"/>
                <w:sz w:val="24"/>
              </w:rPr>
              <w:t>масла,</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животногожира,</w:t>
            </w:r>
            <w:r>
              <w:rPr>
                <w:spacing w:val="-2"/>
                <w:sz w:val="24"/>
              </w:rPr>
              <w:t>молочных</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z w:val="24"/>
              </w:rPr>
              <w:t>продуктови</w:t>
            </w:r>
            <w:r>
              <w:rPr>
                <w:spacing w:val="-4"/>
                <w:sz w:val="24"/>
              </w:rPr>
              <w:t>яиц)</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pacing w:val="-2"/>
                <w:sz w:val="24"/>
              </w:rPr>
              <w:t>Фруктохранилища</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528"/>
        </w:trPr>
        <w:tc>
          <w:tcPr>
            <w:tcW w:w="3500" w:type="dxa"/>
            <w:tcBorders>
              <w:top w:val="nil"/>
              <w:bottom w:val="nil"/>
            </w:tcBorders>
          </w:tcPr>
          <w:p w:rsidR="00AC7DD6" w:rsidRDefault="00466DA9">
            <w:pPr>
              <w:pStyle w:val="TableParagraph"/>
              <w:spacing w:line="271" w:lineRule="exact"/>
              <w:ind w:left="107"/>
              <w:rPr>
                <w:sz w:val="24"/>
              </w:rPr>
            </w:pPr>
            <w:r>
              <w:rPr>
                <w:spacing w:val="-2"/>
                <w:sz w:val="24"/>
              </w:rPr>
              <w:t>Овощехранилища</w:t>
            </w:r>
          </w:p>
        </w:tc>
        <w:tc>
          <w:tcPr>
            <w:tcW w:w="2800" w:type="dxa"/>
            <w:gridSpan w:val="2"/>
            <w:tcBorders>
              <w:top w:val="nil"/>
              <w:bottom w:val="nil"/>
            </w:tcBorders>
          </w:tcPr>
          <w:p w:rsidR="00AC7DD6" w:rsidRDefault="00466DA9">
            <w:pPr>
              <w:pStyle w:val="TableParagraph"/>
              <w:spacing w:line="271" w:lineRule="exact"/>
              <w:ind w:left="1261" w:right="1258"/>
              <w:jc w:val="center"/>
              <w:rPr>
                <w:sz w:val="24"/>
              </w:rPr>
            </w:pPr>
            <w:r>
              <w:rPr>
                <w:spacing w:val="-5"/>
                <w:sz w:val="24"/>
              </w:rPr>
              <w:t>90</w:t>
            </w:r>
          </w:p>
        </w:tc>
        <w:tc>
          <w:tcPr>
            <w:tcW w:w="2945" w:type="dxa"/>
            <w:gridSpan w:val="2"/>
            <w:tcBorders>
              <w:top w:val="nil"/>
              <w:bottom w:val="nil"/>
            </w:tcBorders>
          </w:tcPr>
          <w:p w:rsidR="00AC7DD6" w:rsidRDefault="00466DA9">
            <w:pPr>
              <w:pStyle w:val="TableParagraph"/>
              <w:spacing w:line="271" w:lineRule="exact"/>
              <w:ind w:left="1275" w:right="1275"/>
              <w:jc w:val="center"/>
              <w:rPr>
                <w:sz w:val="24"/>
              </w:rPr>
            </w:pPr>
            <w:r>
              <w:rPr>
                <w:spacing w:val="-5"/>
                <w:sz w:val="24"/>
              </w:rPr>
              <w:t>380</w:t>
            </w:r>
          </w:p>
        </w:tc>
      </w:tr>
      <w:tr w:rsidR="00AC7DD6">
        <w:trPr>
          <w:trHeight w:val="275"/>
        </w:trPr>
        <w:tc>
          <w:tcPr>
            <w:tcW w:w="3500" w:type="dxa"/>
            <w:tcBorders>
              <w:top w:val="nil"/>
            </w:tcBorders>
          </w:tcPr>
          <w:p w:rsidR="00AC7DD6" w:rsidRDefault="00466DA9">
            <w:pPr>
              <w:pStyle w:val="TableParagraph"/>
              <w:spacing w:line="256" w:lineRule="exact"/>
              <w:ind w:left="107"/>
              <w:rPr>
                <w:sz w:val="24"/>
              </w:rPr>
            </w:pPr>
            <w:r>
              <w:rPr>
                <w:spacing w:val="-2"/>
                <w:sz w:val="24"/>
              </w:rPr>
              <w:t>Картофелехранилища</w:t>
            </w:r>
          </w:p>
        </w:tc>
        <w:tc>
          <w:tcPr>
            <w:tcW w:w="1400" w:type="dxa"/>
            <w:tcBorders>
              <w:top w:val="nil"/>
            </w:tcBorders>
          </w:tcPr>
          <w:p w:rsidR="00AC7DD6" w:rsidRDefault="00AC7DD6">
            <w:pPr>
              <w:pStyle w:val="TableParagraph"/>
              <w:rPr>
                <w:sz w:val="20"/>
              </w:rPr>
            </w:pPr>
          </w:p>
        </w:tc>
        <w:tc>
          <w:tcPr>
            <w:tcW w:w="1400" w:type="dxa"/>
            <w:tcBorders>
              <w:top w:val="nil"/>
            </w:tcBorders>
          </w:tcPr>
          <w:p w:rsidR="00AC7DD6" w:rsidRDefault="00466DA9">
            <w:pPr>
              <w:pStyle w:val="TableParagraph"/>
              <w:spacing w:line="256" w:lineRule="exact"/>
              <w:ind w:left="8"/>
              <w:jc w:val="center"/>
              <w:rPr>
                <w:sz w:val="24"/>
              </w:rPr>
            </w:pPr>
            <w:r>
              <w:rPr>
                <w:w w:val="99"/>
                <w:sz w:val="24"/>
              </w:rPr>
              <w:t>-</w:t>
            </w:r>
          </w:p>
        </w:tc>
        <w:tc>
          <w:tcPr>
            <w:tcW w:w="1545" w:type="dxa"/>
            <w:tcBorders>
              <w:top w:val="nil"/>
            </w:tcBorders>
          </w:tcPr>
          <w:p w:rsidR="00AC7DD6" w:rsidRDefault="00AC7DD6">
            <w:pPr>
              <w:pStyle w:val="TableParagraph"/>
              <w:rPr>
                <w:sz w:val="20"/>
              </w:rPr>
            </w:pPr>
          </w:p>
        </w:tc>
        <w:tc>
          <w:tcPr>
            <w:tcW w:w="1400" w:type="dxa"/>
            <w:tcBorders>
              <w:top w:val="nil"/>
            </w:tcBorders>
          </w:tcPr>
          <w:p w:rsidR="00AC7DD6" w:rsidRDefault="00466DA9">
            <w:pPr>
              <w:pStyle w:val="TableParagraph"/>
              <w:spacing w:line="256" w:lineRule="exact"/>
              <w:jc w:val="center"/>
              <w:rPr>
                <w:sz w:val="24"/>
              </w:rPr>
            </w:pPr>
            <w:r>
              <w:rPr>
                <w:w w:val="99"/>
                <w:sz w:val="24"/>
              </w:rPr>
              <w:t>-</w:t>
            </w:r>
          </w:p>
        </w:tc>
      </w:tr>
    </w:tbl>
    <w:p w:rsidR="00AC7DD6" w:rsidRDefault="00AC7DD6">
      <w:pPr>
        <w:pStyle w:val="a3"/>
        <w:spacing w:before="5"/>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59</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39"/>
        <w:gridCol w:w="1680"/>
        <w:gridCol w:w="1540"/>
        <w:gridCol w:w="1956"/>
      </w:tblGrid>
      <w:tr w:rsidR="00AC7DD6">
        <w:trPr>
          <w:trHeight w:val="275"/>
        </w:trPr>
        <w:tc>
          <w:tcPr>
            <w:tcW w:w="3639" w:type="dxa"/>
            <w:tcBorders>
              <w:bottom w:val="nil"/>
            </w:tcBorders>
          </w:tcPr>
          <w:p w:rsidR="00AC7DD6" w:rsidRDefault="00466DA9">
            <w:pPr>
              <w:pStyle w:val="TableParagraph"/>
              <w:spacing w:line="256" w:lineRule="exact"/>
              <w:ind w:left="221" w:right="212"/>
              <w:jc w:val="center"/>
              <w:rPr>
                <w:sz w:val="24"/>
              </w:rPr>
            </w:pPr>
            <w:r>
              <w:rPr>
                <w:sz w:val="24"/>
              </w:rPr>
              <w:t>Производительность</w:t>
            </w:r>
            <w:r>
              <w:rPr>
                <w:spacing w:val="-2"/>
                <w:sz w:val="24"/>
              </w:rPr>
              <w:t>очистных</w:t>
            </w:r>
          </w:p>
        </w:tc>
        <w:tc>
          <w:tcPr>
            <w:tcW w:w="5176" w:type="dxa"/>
            <w:gridSpan w:val="3"/>
          </w:tcPr>
          <w:p w:rsidR="00AC7DD6" w:rsidRDefault="00466DA9">
            <w:pPr>
              <w:pStyle w:val="TableParagraph"/>
              <w:spacing w:line="256" w:lineRule="exact"/>
              <w:ind w:left="1043"/>
              <w:rPr>
                <w:sz w:val="24"/>
              </w:rPr>
            </w:pPr>
            <w:r>
              <w:rPr>
                <w:sz w:val="24"/>
              </w:rPr>
              <w:t>Размерземельногоучастка,</w:t>
            </w:r>
            <w:r>
              <w:rPr>
                <w:spacing w:val="-5"/>
                <w:sz w:val="24"/>
              </w:rPr>
              <w:t>га</w:t>
            </w:r>
          </w:p>
        </w:tc>
      </w:tr>
      <w:tr w:rsidR="00AC7DD6">
        <w:trPr>
          <w:trHeight w:val="278"/>
        </w:trPr>
        <w:tc>
          <w:tcPr>
            <w:tcW w:w="3639" w:type="dxa"/>
            <w:tcBorders>
              <w:top w:val="nil"/>
            </w:tcBorders>
          </w:tcPr>
          <w:p w:rsidR="00AC7DD6" w:rsidRDefault="00466DA9">
            <w:pPr>
              <w:pStyle w:val="TableParagraph"/>
              <w:spacing w:line="258" w:lineRule="exact"/>
              <w:ind w:left="221" w:right="212"/>
              <w:jc w:val="center"/>
              <w:rPr>
                <w:sz w:val="24"/>
              </w:rPr>
            </w:pPr>
            <w:r>
              <w:rPr>
                <w:sz w:val="24"/>
              </w:rPr>
              <w:t>сооружений</w:t>
            </w:r>
            <w:r>
              <w:rPr>
                <w:spacing w:val="-2"/>
                <w:sz w:val="24"/>
              </w:rPr>
              <w:t>канализации,</w:t>
            </w:r>
          </w:p>
        </w:tc>
        <w:tc>
          <w:tcPr>
            <w:tcW w:w="1680" w:type="dxa"/>
          </w:tcPr>
          <w:p w:rsidR="00AC7DD6" w:rsidRDefault="00466DA9">
            <w:pPr>
              <w:pStyle w:val="TableParagraph"/>
              <w:spacing w:before="1" w:line="257" w:lineRule="exact"/>
              <w:ind w:left="345"/>
              <w:rPr>
                <w:sz w:val="24"/>
              </w:rPr>
            </w:pPr>
            <w:r>
              <w:rPr>
                <w:spacing w:val="-2"/>
                <w:sz w:val="24"/>
              </w:rPr>
              <w:t>очистных</w:t>
            </w:r>
          </w:p>
        </w:tc>
        <w:tc>
          <w:tcPr>
            <w:tcW w:w="1540" w:type="dxa"/>
          </w:tcPr>
          <w:p w:rsidR="00AC7DD6" w:rsidRDefault="00466DA9">
            <w:pPr>
              <w:pStyle w:val="TableParagraph"/>
              <w:spacing w:before="1" w:line="257" w:lineRule="exact"/>
              <w:ind w:left="388"/>
              <w:rPr>
                <w:sz w:val="24"/>
              </w:rPr>
            </w:pPr>
            <w:r>
              <w:rPr>
                <w:spacing w:val="-2"/>
                <w:sz w:val="24"/>
              </w:rPr>
              <w:t>иловых</w:t>
            </w:r>
          </w:p>
        </w:tc>
        <w:tc>
          <w:tcPr>
            <w:tcW w:w="1956" w:type="dxa"/>
          </w:tcPr>
          <w:p w:rsidR="00AC7DD6" w:rsidRDefault="00466DA9">
            <w:pPr>
              <w:pStyle w:val="TableParagraph"/>
              <w:spacing w:before="1" w:line="257" w:lineRule="exact"/>
              <w:ind w:left="204"/>
              <w:rPr>
                <w:sz w:val="24"/>
              </w:rPr>
            </w:pPr>
            <w:r>
              <w:rPr>
                <w:spacing w:val="-2"/>
                <w:sz w:val="24"/>
              </w:rPr>
              <w:t>биологических</w:t>
            </w:r>
          </w:p>
        </w:tc>
      </w:tr>
    </w:tbl>
    <w:p w:rsidR="00AC7DD6" w:rsidRDefault="00AC7DD6">
      <w:pPr>
        <w:spacing w:line="257" w:lineRule="exact"/>
        <w:rPr>
          <w:sz w:val="24"/>
        </w:rPr>
        <w:sectPr w:rsidR="00AC7DD6">
          <w:type w:val="continuous"/>
          <w:pgSz w:w="11910" w:h="16800"/>
          <w:pgMar w:top="1140" w:right="0" w:bottom="92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39"/>
        <w:gridCol w:w="1680"/>
        <w:gridCol w:w="1540"/>
        <w:gridCol w:w="1956"/>
      </w:tblGrid>
      <w:tr w:rsidR="00AC7DD6">
        <w:trPr>
          <w:trHeight w:val="830"/>
        </w:trPr>
        <w:tc>
          <w:tcPr>
            <w:tcW w:w="3639" w:type="dxa"/>
          </w:tcPr>
          <w:p w:rsidR="00AC7DD6" w:rsidRDefault="00466DA9">
            <w:pPr>
              <w:pStyle w:val="TableParagraph"/>
              <w:spacing w:line="270" w:lineRule="exact"/>
              <w:ind w:left="1041"/>
              <w:rPr>
                <w:sz w:val="24"/>
              </w:rPr>
            </w:pPr>
            <w:r>
              <w:rPr>
                <w:sz w:val="24"/>
              </w:rPr>
              <w:lastRenderedPageBreak/>
              <w:t>тыс.куб.</w:t>
            </w:r>
            <w:r>
              <w:rPr>
                <w:spacing w:val="-2"/>
                <w:sz w:val="24"/>
              </w:rPr>
              <w:t>м/сут.</w:t>
            </w:r>
          </w:p>
        </w:tc>
        <w:tc>
          <w:tcPr>
            <w:tcW w:w="1680" w:type="dxa"/>
          </w:tcPr>
          <w:p w:rsidR="00AC7DD6" w:rsidRDefault="00466DA9">
            <w:pPr>
              <w:pStyle w:val="TableParagraph"/>
              <w:spacing w:line="270" w:lineRule="exact"/>
              <w:ind w:left="100" w:right="95"/>
              <w:jc w:val="center"/>
              <w:rPr>
                <w:sz w:val="24"/>
              </w:rPr>
            </w:pPr>
            <w:r>
              <w:rPr>
                <w:spacing w:val="-2"/>
                <w:sz w:val="24"/>
              </w:rPr>
              <w:t>сооружений</w:t>
            </w:r>
          </w:p>
        </w:tc>
        <w:tc>
          <w:tcPr>
            <w:tcW w:w="1540" w:type="dxa"/>
          </w:tcPr>
          <w:p w:rsidR="00AC7DD6" w:rsidRDefault="00466DA9">
            <w:pPr>
              <w:pStyle w:val="TableParagraph"/>
              <w:spacing w:line="270" w:lineRule="exact"/>
              <w:ind w:left="249" w:right="237"/>
              <w:jc w:val="center"/>
              <w:rPr>
                <w:sz w:val="24"/>
              </w:rPr>
            </w:pPr>
            <w:r>
              <w:rPr>
                <w:spacing w:val="-2"/>
                <w:sz w:val="24"/>
              </w:rPr>
              <w:t>площадок</w:t>
            </w:r>
          </w:p>
        </w:tc>
        <w:tc>
          <w:tcPr>
            <w:tcW w:w="1956" w:type="dxa"/>
          </w:tcPr>
          <w:p w:rsidR="00AC7DD6" w:rsidRDefault="00466DA9">
            <w:pPr>
              <w:pStyle w:val="TableParagraph"/>
              <w:ind w:left="108" w:right="101" w:hanging="2"/>
              <w:jc w:val="center"/>
              <w:rPr>
                <w:sz w:val="24"/>
              </w:rPr>
            </w:pPr>
            <w:r>
              <w:rPr>
                <w:sz w:val="24"/>
              </w:rPr>
              <w:t>прудовглубокой очистки</w:t>
            </w:r>
            <w:r>
              <w:rPr>
                <w:spacing w:val="-2"/>
                <w:sz w:val="24"/>
              </w:rPr>
              <w:t>сточных</w:t>
            </w:r>
          </w:p>
          <w:p w:rsidR="00AC7DD6" w:rsidRDefault="00466DA9">
            <w:pPr>
              <w:pStyle w:val="TableParagraph"/>
              <w:spacing w:line="264" w:lineRule="exact"/>
              <w:ind w:left="377" w:right="372"/>
              <w:jc w:val="center"/>
              <w:rPr>
                <w:sz w:val="24"/>
              </w:rPr>
            </w:pPr>
            <w:r>
              <w:rPr>
                <w:spacing w:val="-5"/>
                <w:sz w:val="24"/>
              </w:rPr>
              <w:t>вод</w:t>
            </w:r>
          </w:p>
        </w:tc>
      </w:tr>
      <w:tr w:rsidR="00AC7DD6">
        <w:trPr>
          <w:trHeight w:val="280"/>
        </w:trPr>
        <w:tc>
          <w:tcPr>
            <w:tcW w:w="3639" w:type="dxa"/>
            <w:tcBorders>
              <w:bottom w:val="nil"/>
            </w:tcBorders>
          </w:tcPr>
          <w:p w:rsidR="00AC7DD6" w:rsidRDefault="00466DA9">
            <w:pPr>
              <w:pStyle w:val="TableParagraph"/>
              <w:spacing w:line="260" w:lineRule="exact"/>
              <w:ind w:left="107"/>
              <w:rPr>
                <w:sz w:val="24"/>
              </w:rPr>
            </w:pPr>
            <w:r>
              <w:rPr>
                <w:sz w:val="24"/>
              </w:rPr>
              <w:lastRenderedPageBreak/>
              <w:t xml:space="preserve">до </w:t>
            </w:r>
            <w:r>
              <w:rPr>
                <w:spacing w:val="-5"/>
                <w:sz w:val="24"/>
              </w:rPr>
              <w:t>0,7</w:t>
            </w:r>
          </w:p>
        </w:tc>
        <w:tc>
          <w:tcPr>
            <w:tcW w:w="1680" w:type="dxa"/>
            <w:tcBorders>
              <w:bottom w:val="nil"/>
            </w:tcBorders>
          </w:tcPr>
          <w:p w:rsidR="00AC7DD6" w:rsidRDefault="00466DA9">
            <w:pPr>
              <w:pStyle w:val="TableParagraph"/>
              <w:spacing w:line="260" w:lineRule="exact"/>
              <w:ind w:left="100" w:right="98"/>
              <w:jc w:val="center"/>
              <w:rPr>
                <w:sz w:val="24"/>
              </w:rPr>
            </w:pPr>
            <w:r>
              <w:rPr>
                <w:spacing w:val="-5"/>
                <w:sz w:val="24"/>
              </w:rPr>
              <w:t>0,5</w:t>
            </w:r>
          </w:p>
        </w:tc>
        <w:tc>
          <w:tcPr>
            <w:tcW w:w="1540" w:type="dxa"/>
            <w:tcBorders>
              <w:bottom w:val="nil"/>
            </w:tcBorders>
          </w:tcPr>
          <w:p w:rsidR="00AC7DD6" w:rsidRDefault="00466DA9">
            <w:pPr>
              <w:pStyle w:val="TableParagraph"/>
              <w:spacing w:line="260" w:lineRule="exact"/>
              <w:ind w:left="245" w:right="237"/>
              <w:jc w:val="center"/>
              <w:rPr>
                <w:sz w:val="24"/>
              </w:rPr>
            </w:pPr>
            <w:r>
              <w:rPr>
                <w:spacing w:val="-5"/>
                <w:sz w:val="24"/>
              </w:rPr>
              <w:t>0,2</w:t>
            </w:r>
          </w:p>
        </w:tc>
        <w:tc>
          <w:tcPr>
            <w:tcW w:w="1956" w:type="dxa"/>
            <w:tcBorders>
              <w:bottom w:val="nil"/>
            </w:tcBorders>
          </w:tcPr>
          <w:p w:rsidR="00AC7DD6" w:rsidRDefault="00466DA9">
            <w:pPr>
              <w:pStyle w:val="TableParagraph"/>
              <w:spacing w:line="260" w:lineRule="exact"/>
              <w:ind w:right="926"/>
              <w:jc w:val="right"/>
              <w:rPr>
                <w:sz w:val="24"/>
              </w:rPr>
            </w:pPr>
            <w:r>
              <w:rPr>
                <w:w w:val="99"/>
                <w:sz w:val="24"/>
              </w:rPr>
              <w:t>-</w:t>
            </w:r>
          </w:p>
        </w:tc>
      </w:tr>
      <w:tr w:rsidR="00AC7DD6">
        <w:trPr>
          <w:trHeight w:val="275"/>
        </w:trPr>
        <w:tc>
          <w:tcPr>
            <w:tcW w:w="3639" w:type="dxa"/>
            <w:tcBorders>
              <w:top w:val="nil"/>
              <w:bottom w:val="nil"/>
            </w:tcBorders>
          </w:tcPr>
          <w:p w:rsidR="00AC7DD6" w:rsidRDefault="00466DA9">
            <w:pPr>
              <w:pStyle w:val="TableParagraph"/>
              <w:spacing w:line="256" w:lineRule="exact"/>
              <w:ind w:left="107"/>
              <w:rPr>
                <w:sz w:val="24"/>
              </w:rPr>
            </w:pPr>
            <w:r>
              <w:rPr>
                <w:sz w:val="24"/>
              </w:rPr>
              <w:t>свыше0,7до</w:t>
            </w:r>
            <w:r>
              <w:rPr>
                <w:spacing w:val="-5"/>
                <w:sz w:val="24"/>
              </w:rPr>
              <w:t>17</w:t>
            </w:r>
          </w:p>
        </w:tc>
        <w:tc>
          <w:tcPr>
            <w:tcW w:w="1680" w:type="dxa"/>
            <w:tcBorders>
              <w:top w:val="nil"/>
              <w:bottom w:val="nil"/>
            </w:tcBorders>
          </w:tcPr>
          <w:p w:rsidR="00AC7DD6" w:rsidRDefault="00466DA9">
            <w:pPr>
              <w:pStyle w:val="TableParagraph"/>
              <w:spacing w:line="256" w:lineRule="exact"/>
              <w:ind w:left="4"/>
              <w:jc w:val="center"/>
              <w:rPr>
                <w:sz w:val="24"/>
              </w:rPr>
            </w:pPr>
            <w:r>
              <w:rPr>
                <w:sz w:val="24"/>
              </w:rPr>
              <w:t>4</w:t>
            </w:r>
          </w:p>
        </w:tc>
        <w:tc>
          <w:tcPr>
            <w:tcW w:w="1540" w:type="dxa"/>
            <w:tcBorders>
              <w:top w:val="nil"/>
              <w:bottom w:val="nil"/>
            </w:tcBorders>
          </w:tcPr>
          <w:p w:rsidR="00AC7DD6" w:rsidRDefault="00466DA9">
            <w:pPr>
              <w:pStyle w:val="TableParagraph"/>
              <w:spacing w:line="256" w:lineRule="exact"/>
              <w:ind w:left="11"/>
              <w:jc w:val="center"/>
              <w:rPr>
                <w:sz w:val="24"/>
              </w:rPr>
            </w:pPr>
            <w:r>
              <w:rPr>
                <w:sz w:val="24"/>
              </w:rPr>
              <w:t>3</w:t>
            </w:r>
          </w:p>
        </w:tc>
        <w:tc>
          <w:tcPr>
            <w:tcW w:w="1956" w:type="dxa"/>
            <w:tcBorders>
              <w:top w:val="nil"/>
              <w:bottom w:val="nil"/>
            </w:tcBorders>
          </w:tcPr>
          <w:p w:rsidR="00AC7DD6" w:rsidRDefault="00466DA9">
            <w:pPr>
              <w:pStyle w:val="TableParagraph"/>
              <w:spacing w:line="256" w:lineRule="exact"/>
              <w:ind w:right="908"/>
              <w:jc w:val="right"/>
              <w:rPr>
                <w:sz w:val="24"/>
              </w:rPr>
            </w:pPr>
            <w:r>
              <w:rPr>
                <w:sz w:val="24"/>
              </w:rPr>
              <w:t>3</w:t>
            </w:r>
          </w:p>
        </w:tc>
      </w:tr>
      <w:tr w:rsidR="00AC7DD6">
        <w:trPr>
          <w:trHeight w:val="275"/>
        </w:trPr>
        <w:tc>
          <w:tcPr>
            <w:tcW w:w="3639" w:type="dxa"/>
            <w:tcBorders>
              <w:top w:val="nil"/>
              <w:bottom w:val="nil"/>
            </w:tcBorders>
          </w:tcPr>
          <w:p w:rsidR="00AC7DD6" w:rsidRDefault="00466DA9">
            <w:pPr>
              <w:pStyle w:val="TableParagraph"/>
              <w:spacing w:line="256" w:lineRule="exact"/>
              <w:ind w:left="107"/>
              <w:rPr>
                <w:sz w:val="24"/>
              </w:rPr>
            </w:pPr>
            <w:r>
              <w:rPr>
                <w:sz w:val="24"/>
              </w:rPr>
              <w:t>свыше17до</w:t>
            </w:r>
            <w:r>
              <w:rPr>
                <w:spacing w:val="-5"/>
                <w:sz w:val="24"/>
              </w:rPr>
              <w:t>40</w:t>
            </w:r>
          </w:p>
        </w:tc>
        <w:tc>
          <w:tcPr>
            <w:tcW w:w="1680" w:type="dxa"/>
            <w:tcBorders>
              <w:top w:val="nil"/>
              <w:bottom w:val="nil"/>
            </w:tcBorders>
          </w:tcPr>
          <w:p w:rsidR="00AC7DD6" w:rsidRDefault="00466DA9">
            <w:pPr>
              <w:pStyle w:val="TableParagraph"/>
              <w:spacing w:line="256" w:lineRule="exact"/>
              <w:ind w:left="4"/>
              <w:jc w:val="center"/>
              <w:rPr>
                <w:sz w:val="24"/>
              </w:rPr>
            </w:pPr>
            <w:r>
              <w:rPr>
                <w:sz w:val="24"/>
              </w:rPr>
              <w:t>6</w:t>
            </w:r>
          </w:p>
        </w:tc>
        <w:tc>
          <w:tcPr>
            <w:tcW w:w="1540" w:type="dxa"/>
            <w:tcBorders>
              <w:top w:val="nil"/>
              <w:bottom w:val="nil"/>
            </w:tcBorders>
          </w:tcPr>
          <w:p w:rsidR="00AC7DD6" w:rsidRDefault="00466DA9">
            <w:pPr>
              <w:pStyle w:val="TableParagraph"/>
              <w:spacing w:line="256" w:lineRule="exact"/>
              <w:ind w:left="11"/>
              <w:jc w:val="center"/>
              <w:rPr>
                <w:sz w:val="24"/>
              </w:rPr>
            </w:pPr>
            <w:r>
              <w:rPr>
                <w:sz w:val="24"/>
              </w:rPr>
              <w:t>9</w:t>
            </w:r>
          </w:p>
        </w:tc>
        <w:tc>
          <w:tcPr>
            <w:tcW w:w="1956" w:type="dxa"/>
            <w:tcBorders>
              <w:top w:val="nil"/>
              <w:bottom w:val="nil"/>
            </w:tcBorders>
          </w:tcPr>
          <w:p w:rsidR="00AC7DD6" w:rsidRDefault="00466DA9">
            <w:pPr>
              <w:pStyle w:val="TableParagraph"/>
              <w:spacing w:line="256" w:lineRule="exact"/>
              <w:ind w:right="908"/>
              <w:jc w:val="right"/>
              <w:rPr>
                <w:sz w:val="24"/>
              </w:rPr>
            </w:pPr>
            <w:r>
              <w:rPr>
                <w:sz w:val="24"/>
              </w:rPr>
              <w:t>6</w:t>
            </w:r>
          </w:p>
        </w:tc>
      </w:tr>
      <w:tr w:rsidR="00AC7DD6">
        <w:trPr>
          <w:trHeight w:val="276"/>
        </w:trPr>
        <w:tc>
          <w:tcPr>
            <w:tcW w:w="3639" w:type="dxa"/>
            <w:tcBorders>
              <w:top w:val="nil"/>
              <w:bottom w:val="nil"/>
            </w:tcBorders>
          </w:tcPr>
          <w:p w:rsidR="00AC7DD6" w:rsidRDefault="00466DA9">
            <w:pPr>
              <w:pStyle w:val="TableParagraph"/>
              <w:spacing w:line="256" w:lineRule="exact"/>
              <w:ind w:left="107"/>
              <w:rPr>
                <w:sz w:val="24"/>
              </w:rPr>
            </w:pPr>
            <w:r>
              <w:rPr>
                <w:sz w:val="24"/>
              </w:rPr>
              <w:t>свыше40до</w:t>
            </w:r>
            <w:r>
              <w:rPr>
                <w:spacing w:val="-5"/>
                <w:sz w:val="24"/>
              </w:rPr>
              <w:t>130</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12</w:t>
            </w: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25</w:t>
            </w:r>
          </w:p>
        </w:tc>
        <w:tc>
          <w:tcPr>
            <w:tcW w:w="1956" w:type="dxa"/>
            <w:tcBorders>
              <w:top w:val="nil"/>
              <w:bottom w:val="nil"/>
            </w:tcBorders>
          </w:tcPr>
          <w:p w:rsidR="00AC7DD6" w:rsidRDefault="00466DA9">
            <w:pPr>
              <w:pStyle w:val="TableParagraph"/>
              <w:spacing w:line="256" w:lineRule="exact"/>
              <w:ind w:right="848"/>
              <w:jc w:val="right"/>
              <w:rPr>
                <w:sz w:val="24"/>
              </w:rPr>
            </w:pPr>
            <w:r>
              <w:rPr>
                <w:spacing w:val="-5"/>
                <w:sz w:val="24"/>
              </w:rPr>
              <w:t>20</w:t>
            </w:r>
          </w:p>
        </w:tc>
      </w:tr>
      <w:tr w:rsidR="00AC7DD6">
        <w:trPr>
          <w:trHeight w:val="275"/>
        </w:trPr>
        <w:tc>
          <w:tcPr>
            <w:tcW w:w="3639" w:type="dxa"/>
            <w:tcBorders>
              <w:top w:val="nil"/>
              <w:bottom w:val="nil"/>
            </w:tcBorders>
          </w:tcPr>
          <w:p w:rsidR="00AC7DD6" w:rsidRDefault="00466DA9">
            <w:pPr>
              <w:pStyle w:val="TableParagraph"/>
              <w:spacing w:line="256" w:lineRule="exact"/>
              <w:ind w:left="107"/>
              <w:rPr>
                <w:sz w:val="24"/>
              </w:rPr>
            </w:pPr>
            <w:r>
              <w:rPr>
                <w:sz w:val="24"/>
              </w:rPr>
              <w:t>свыше130до</w:t>
            </w:r>
            <w:r>
              <w:rPr>
                <w:spacing w:val="-5"/>
                <w:sz w:val="24"/>
              </w:rPr>
              <w:t>175</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14</w:t>
            </w: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30</w:t>
            </w:r>
          </w:p>
        </w:tc>
        <w:tc>
          <w:tcPr>
            <w:tcW w:w="1956" w:type="dxa"/>
            <w:tcBorders>
              <w:top w:val="nil"/>
              <w:bottom w:val="nil"/>
            </w:tcBorders>
          </w:tcPr>
          <w:p w:rsidR="00AC7DD6" w:rsidRDefault="00466DA9">
            <w:pPr>
              <w:pStyle w:val="TableParagraph"/>
              <w:spacing w:line="256" w:lineRule="exact"/>
              <w:ind w:right="848"/>
              <w:jc w:val="right"/>
              <w:rPr>
                <w:sz w:val="24"/>
              </w:rPr>
            </w:pPr>
            <w:r>
              <w:rPr>
                <w:spacing w:val="-5"/>
                <w:sz w:val="24"/>
              </w:rPr>
              <w:t>30</w:t>
            </w:r>
          </w:p>
        </w:tc>
      </w:tr>
      <w:tr w:rsidR="00AC7DD6">
        <w:trPr>
          <w:trHeight w:val="271"/>
        </w:trPr>
        <w:tc>
          <w:tcPr>
            <w:tcW w:w="3639" w:type="dxa"/>
            <w:tcBorders>
              <w:top w:val="nil"/>
            </w:tcBorders>
          </w:tcPr>
          <w:p w:rsidR="00AC7DD6" w:rsidRDefault="00466DA9">
            <w:pPr>
              <w:pStyle w:val="TableParagraph"/>
              <w:spacing w:line="252" w:lineRule="exact"/>
              <w:ind w:left="107"/>
              <w:rPr>
                <w:sz w:val="24"/>
              </w:rPr>
            </w:pPr>
            <w:r>
              <w:rPr>
                <w:sz w:val="24"/>
              </w:rPr>
              <w:t>свыше175до</w:t>
            </w:r>
            <w:r>
              <w:rPr>
                <w:spacing w:val="-5"/>
                <w:sz w:val="24"/>
              </w:rPr>
              <w:t>280</w:t>
            </w:r>
          </w:p>
        </w:tc>
        <w:tc>
          <w:tcPr>
            <w:tcW w:w="1680" w:type="dxa"/>
            <w:tcBorders>
              <w:top w:val="nil"/>
            </w:tcBorders>
          </w:tcPr>
          <w:p w:rsidR="00AC7DD6" w:rsidRDefault="00466DA9">
            <w:pPr>
              <w:pStyle w:val="TableParagraph"/>
              <w:spacing w:line="252" w:lineRule="exact"/>
              <w:ind w:left="100" w:right="96"/>
              <w:jc w:val="center"/>
              <w:rPr>
                <w:sz w:val="24"/>
              </w:rPr>
            </w:pPr>
            <w:r>
              <w:rPr>
                <w:spacing w:val="-5"/>
                <w:sz w:val="24"/>
              </w:rPr>
              <w:t>18</w:t>
            </w:r>
          </w:p>
        </w:tc>
        <w:tc>
          <w:tcPr>
            <w:tcW w:w="1540" w:type="dxa"/>
            <w:tcBorders>
              <w:top w:val="nil"/>
            </w:tcBorders>
          </w:tcPr>
          <w:p w:rsidR="00AC7DD6" w:rsidRDefault="00466DA9">
            <w:pPr>
              <w:pStyle w:val="TableParagraph"/>
              <w:spacing w:line="252" w:lineRule="exact"/>
              <w:ind w:left="248" w:right="237"/>
              <w:jc w:val="center"/>
              <w:rPr>
                <w:sz w:val="24"/>
              </w:rPr>
            </w:pPr>
            <w:r>
              <w:rPr>
                <w:spacing w:val="-5"/>
                <w:sz w:val="24"/>
              </w:rPr>
              <w:t>55</w:t>
            </w:r>
          </w:p>
        </w:tc>
        <w:tc>
          <w:tcPr>
            <w:tcW w:w="1956" w:type="dxa"/>
            <w:tcBorders>
              <w:top w:val="nil"/>
            </w:tcBorders>
          </w:tcPr>
          <w:p w:rsidR="00AC7DD6" w:rsidRDefault="00466DA9">
            <w:pPr>
              <w:pStyle w:val="TableParagraph"/>
              <w:spacing w:line="252" w:lineRule="exact"/>
              <w:ind w:right="926"/>
              <w:jc w:val="right"/>
              <w:rPr>
                <w:sz w:val="24"/>
              </w:rPr>
            </w:pPr>
            <w:r>
              <w:rPr>
                <w:w w:val="99"/>
                <w:sz w:val="24"/>
              </w:rPr>
              <w:t>-</w:t>
            </w:r>
          </w:p>
        </w:tc>
      </w:tr>
    </w:tbl>
    <w:p w:rsidR="00AC7DD6" w:rsidRDefault="00AC7DD6">
      <w:pPr>
        <w:pStyle w:val="a3"/>
        <w:spacing w:before="11"/>
        <w:ind w:left="0" w:firstLine="0"/>
        <w:jc w:val="left"/>
        <w:rPr>
          <w:b/>
          <w:sz w:val="15"/>
        </w:rPr>
      </w:pPr>
    </w:p>
    <w:p w:rsidR="00AC7DD6" w:rsidRDefault="00466DA9">
      <w:pPr>
        <w:pStyle w:val="a3"/>
        <w:spacing w:before="89"/>
        <w:ind w:left="662" w:right="561"/>
      </w:pPr>
      <w:r>
        <w:rPr>
          <w:b/>
          <w:color w:val="25282E"/>
        </w:rPr>
        <w:t>Примечание</w:t>
      </w:r>
      <w:r>
        <w:t>. Размеры земельных участков очистных сооружений производительностьюсвыше280тыс.куб.м/сут.следуетприниматьпо проектам,разработаннымприсогласованиисорганами санитарно-эпидемиологического и экологического надзора.</w:t>
      </w:r>
    </w:p>
    <w:p w:rsidR="00AC7DD6" w:rsidRDefault="00466DA9">
      <w:pPr>
        <w:spacing w:before="1"/>
        <w:ind w:right="560"/>
        <w:jc w:val="right"/>
        <w:rPr>
          <w:b/>
          <w:sz w:val="28"/>
        </w:rPr>
      </w:pPr>
      <w:r>
        <w:rPr>
          <w:b/>
          <w:color w:val="25282E"/>
          <w:spacing w:val="-2"/>
          <w:sz w:val="28"/>
        </w:rPr>
        <w:t>Таблица</w:t>
      </w:r>
      <w:r>
        <w:rPr>
          <w:b/>
          <w:color w:val="25282E"/>
          <w:spacing w:val="-5"/>
          <w:sz w:val="28"/>
        </w:rPr>
        <w:t>60</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64"/>
        <w:gridCol w:w="1393"/>
        <w:gridCol w:w="1265"/>
        <w:gridCol w:w="1398"/>
        <w:gridCol w:w="1405"/>
      </w:tblGrid>
      <w:tr w:rsidR="00AC7DD6">
        <w:trPr>
          <w:trHeight w:val="827"/>
        </w:trPr>
        <w:tc>
          <w:tcPr>
            <w:tcW w:w="4064" w:type="dxa"/>
            <w:vMerge w:val="restart"/>
          </w:tcPr>
          <w:p w:rsidR="00AC7DD6" w:rsidRDefault="00466DA9">
            <w:pPr>
              <w:pStyle w:val="TableParagraph"/>
              <w:ind w:left="1854" w:hanging="1560"/>
              <w:rPr>
                <w:sz w:val="24"/>
              </w:rPr>
            </w:pPr>
            <w:r>
              <w:rPr>
                <w:sz w:val="24"/>
              </w:rPr>
              <w:t xml:space="preserve">Сооружениедляочисткисточных </w:t>
            </w:r>
            <w:r>
              <w:rPr>
                <w:spacing w:val="-4"/>
                <w:sz w:val="24"/>
              </w:rPr>
              <w:t>вод</w:t>
            </w:r>
          </w:p>
        </w:tc>
        <w:tc>
          <w:tcPr>
            <w:tcW w:w="5461" w:type="dxa"/>
            <w:gridSpan w:val="4"/>
          </w:tcPr>
          <w:p w:rsidR="00AC7DD6" w:rsidRDefault="00466DA9">
            <w:pPr>
              <w:pStyle w:val="TableParagraph"/>
              <w:spacing w:line="276" w:lineRule="exact"/>
              <w:ind w:left="503" w:right="501" w:hanging="5"/>
              <w:jc w:val="center"/>
              <w:rPr>
                <w:sz w:val="24"/>
              </w:rPr>
            </w:pPr>
            <w:r>
              <w:rPr>
                <w:sz w:val="24"/>
              </w:rPr>
              <w:t>Расстояние в метрах при расчетной производительностиочистныхсооружений (тыс. куб. м сут.)</w:t>
            </w:r>
          </w:p>
        </w:tc>
      </w:tr>
      <w:tr w:rsidR="00AC7DD6">
        <w:trPr>
          <w:trHeight w:val="551"/>
        </w:trPr>
        <w:tc>
          <w:tcPr>
            <w:tcW w:w="4064" w:type="dxa"/>
            <w:vMerge/>
            <w:tcBorders>
              <w:top w:val="nil"/>
            </w:tcBorders>
          </w:tcPr>
          <w:p w:rsidR="00AC7DD6" w:rsidRDefault="00AC7DD6">
            <w:pPr>
              <w:rPr>
                <w:sz w:val="2"/>
                <w:szCs w:val="2"/>
              </w:rPr>
            </w:pPr>
          </w:p>
        </w:tc>
        <w:tc>
          <w:tcPr>
            <w:tcW w:w="1393" w:type="dxa"/>
          </w:tcPr>
          <w:p w:rsidR="00AC7DD6" w:rsidRDefault="00466DA9">
            <w:pPr>
              <w:pStyle w:val="TableParagraph"/>
              <w:spacing w:line="275" w:lineRule="exact"/>
              <w:ind w:left="378" w:right="377"/>
              <w:jc w:val="center"/>
              <w:rPr>
                <w:sz w:val="24"/>
              </w:rPr>
            </w:pPr>
            <w:r>
              <w:rPr>
                <w:sz w:val="24"/>
              </w:rPr>
              <w:t xml:space="preserve">до </w:t>
            </w:r>
            <w:r>
              <w:rPr>
                <w:spacing w:val="-5"/>
                <w:sz w:val="24"/>
              </w:rPr>
              <w:t>0,2</w:t>
            </w:r>
          </w:p>
        </w:tc>
        <w:tc>
          <w:tcPr>
            <w:tcW w:w="1265" w:type="dxa"/>
          </w:tcPr>
          <w:p w:rsidR="00AC7DD6" w:rsidRDefault="00466DA9">
            <w:pPr>
              <w:pStyle w:val="TableParagraph"/>
              <w:spacing w:line="275" w:lineRule="exact"/>
              <w:ind w:left="96" w:right="91"/>
              <w:jc w:val="center"/>
              <w:rPr>
                <w:sz w:val="24"/>
              </w:rPr>
            </w:pPr>
            <w:r>
              <w:rPr>
                <w:sz w:val="24"/>
              </w:rPr>
              <w:t>более</w:t>
            </w:r>
            <w:r>
              <w:rPr>
                <w:spacing w:val="-5"/>
                <w:sz w:val="24"/>
              </w:rPr>
              <w:t xml:space="preserve"> 0,2</w:t>
            </w:r>
          </w:p>
          <w:p w:rsidR="00AC7DD6" w:rsidRDefault="00466DA9">
            <w:pPr>
              <w:pStyle w:val="TableParagraph"/>
              <w:spacing w:line="257" w:lineRule="exact"/>
              <w:ind w:left="98" w:right="91"/>
              <w:jc w:val="center"/>
              <w:rPr>
                <w:sz w:val="24"/>
              </w:rPr>
            </w:pPr>
            <w:r>
              <w:rPr>
                <w:sz w:val="24"/>
              </w:rPr>
              <w:t xml:space="preserve">до </w:t>
            </w:r>
            <w:r>
              <w:rPr>
                <w:spacing w:val="-5"/>
                <w:sz w:val="24"/>
              </w:rPr>
              <w:t>5,0</w:t>
            </w:r>
          </w:p>
        </w:tc>
        <w:tc>
          <w:tcPr>
            <w:tcW w:w="1398" w:type="dxa"/>
          </w:tcPr>
          <w:p w:rsidR="00AC7DD6" w:rsidRDefault="00466DA9">
            <w:pPr>
              <w:pStyle w:val="TableParagraph"/>
              <w:spacing w:line="275" w:lineRule="exact"/>
              <w:ind w:left="231"/>
              <w:rPr>
                <w:sz w:val="24"/>
              </w:rPr>
            </w:pPr>
            <w:r>
              <w:rPr>
                <w:sz w:val="24"/>
              </w:rPr>
              <w:t>более</w:t>
            </w:r>
            <w:r>
              <w:rPr>
                <w:spacing w:val="-5"/>
                <w:sz w:val="24"/>
              </w:rPr>
              <w:t xml:space="preserve"> 5,0</w:t>
            </w:r>
          </w:p>
          <w:p w:rsidR="00AC7DD6" w:rsidRDefault="00466DA9">
            <w:pPr>
              <w:pStyle w:val="TableParagraph"/>
              <w:spacing w:line="257" w:lineRule="exact"/>
              <w:ind w:left="334"/>
              <w:rPr>
                <w:sz w:val="24"/>
              </w:rPr>
            </w:pPr>
            <w:r>
              <w:rPr>
                <w:sz w:val="24"/>
              </w:rPr>
              <w:t xml:space="preserve">до </w:t>
            </w:r>
            <w:r>
              <w:rPr>
                <w:spacing w:val="-4"/>
                <w:sz w:val="24"/>
              </w:rPr>
              <w:t>50,0</w:t>
            </w:r>
          </w:p>
        </w:tc>
        <w:tc>
          <w:tcPr>
            <w:tcW w:w="1405" w:type="dxa"/>
          </w:tcPr>
          <w:p w:rsidR="00AC7DD6" w:rsidRDefault="00466DA9">
            <w:pPr>
              <w:pStyle w:val="TableParagraph"/>
              <w:spacing w:line="275" w:lineRule="exact"/>
              <w:ind w:left="160" w:right="161"/>
              <w:jc w:val="center"/>
              <w:rPr>
                <w:sz w:val="24"/>
              </w:rPr>
            </w:pPr>
            <w:r>
              <w:rPr>
                <w:sz w:val="24"/>
              </w:rPr>
              <w:t>более</w:t>
            </w:r>
            <w:r>
              <w:rPr>
                <w:spacing w:val="-4"/>
                <w:sz w:val="24"/>
              </w:rPr>
              <w:t>50,0</w:t>
            </w:r>
          </w:p>
          <w:p w:rsidR="00AC7DD6" w:rsidRDefault="00466DA9">
            <w:pPr>
              <w:pStyle w:val="TableParagraph"/>
              <w:spacing w:line="257" w:lineRule="exact"/>
              <w:ind w:left="160" w:right="161"/>
              <w:jc w:val="center"/>
              <w:rPr>
                <w:sz w:val="24"/>
              </w:rPr>
            </w:pPr>
            <w:r>
              <w:rPr>
                <w:sz w:val="24"/>
              </w:rPr>
              <w:t xml:space="preserve">до </w:t>
            </w:r>
            <w:r>
              <w:rPr>
                <w:spacing w:val="-5"/>
                <w:sz w:val="24"/>
              </w:rPr>
              <w:t>280</w:t>
            </w:r>
          </w:p>
        </w:tc>
      </w:tr>
      <w:tr w:rsidR="00AC7DD6">
        <w:trPr>
          <w:trHeight w:val="556"/>
        </w:trPr>
        <w:tc>
          <w:tcPr>
            <w:tcW w:w="4064" w:type="dxa"/>
            <w:tcBorders>
              <w:bottom w:val="nil"/>
            </w:tcBorders>
          </w:tcPr>
          <w:p w:rsidR="00AC7DD6" w:rsidRDefault="00466DA9">
            <w:pPr>
              <w:pStyle w:val="TableParagraph"/>
              <w:spacing w:line="275" w:lineRule="exact"/>
              <w:ind w:left="107"/>
              <w:rPr>
                <w:sz w:val="24"/>
              </w:rPr>
            </w:pPr>
            <w:r>
              <w:rPr>
                <w:sz w:val="24"/>
              </w:rPr>
              <w:t>Насосныестанции</w:t>
            </w:r>
            <w:r>
              <w:rPr>
                <w:spacing w:val="-10"/>
                <w:sz w:val="24"/>
              </w:rPr>
              <w:t>и</w:t>
            </w:r>
          </w:p>
          <w:p w:rsidR="00AC7DD6" w:rsidRDefault="00466DA9">
            <w:pPr>
              <w:pStyle w:val="TableParagraph"/>
              <w:spacing w:line="261" w:lineRule="exact"/>
              <w:ind w:left="107"/>
              <w:rPr>
                <w:sz w:val="24"/>
              </w:rPr>
            </w:pPr>
            <w:r>
              <w:rPr>
                <w:spacing w:val="-2"/>
                <w:sz w:val="24"/>
              </w:rPr>
              <w:t>аварийно-регулирующиерезервуары</w:t>
            </w:r>
          </w:p>
        </w:tc>
        <w:tc>
          <w:tcPr>
            <w:tcW w:w="1393" w:type="dxa"/>
            <w:tcBorders>
              <w:bottom w:val="nil"/>
            </w:tcBorders>
          </w:tcPr>
          <w:p w:rsidR="00AC7DD6" w:rsidRDefault="00466DA9">
            <w:pPr>
              <w:pStyle w:val="TableParagraph"/>
              <w:spacing w:line="275" w:lineRule="exact"/>
              <w:ind w:left="378" w:right="375"/>
              <w:jc w:val="center"/>
              <w:rPr>
                <w:sz w:val="24"/>
              </w:rPr>
            </w:pPr>
            <w:r>
              <w:rPr>
                <w:spacing w:val="-5"/>
                <w:sz w:val="24"/>
              </w:rPr>
              <w:t>15</w:t>
            </w:r>
          </w:p>
        </w:tc>
        <w:tc>
          <w:tcPr>
            <w:tcW w:w="1265" w:type="dxa"/>
            <w:tcBorders>
              <w:bottom w:val="nil"/>
            </w:tcBorders>
          </w:tcPr>
          <w:p w:rsidR="00AC7DD6" w:rsidRDefault="00466DA9">
            <w:pPr>
              <w:pStyle w:val="TableParagraph"/>
              <w:spacing w:line="275" w:lineRule="exact"/>
              <w:ind w:right="502"/>
              <w:jc w:val="right"/>
              <w:rPr>
                <w:sz w:val="24"/>
              </w:rPr>
            </w:pPr>
            <w:r>
              <w:rPr>
                <w:spacing w:val="-5"/>
                <w:sz w:val="24"/>
              </w:rPr>
              <w:t>20</w:t>
            </w:r>
          </w:p>
        </w:tc>
        <w:tc>
          <w:tcPr>
            <w:tcW w:w="1398" w:type="dxa"/>
            <w:tcBorders>
              <w:bottom w:val="nil"/>
            </w:tcBorders>
          </w:tcPr>
          <w:p w:rsidR="00AC7DD6" w:rsidRDefault="00466DA9">
            <w:pPr>
              <w:pStyle w:val="TableParagraph"/>
              <w:spacing w:line="275" w:lineRule="exact"/>
              <w:ind w:left="160" w:right="153"/>
              <w:jc w:val="center"/>
              <w:rPr>
                <w:sz w:val="24"/>
              </w:rPr>
            </w:pPr>
            <w:r>
              <w:rPr>
                <w:spacing w:val="-5"/>
                <w:sz w:val="24"/>
              </w:rPr>
              <w:t>20</w:t>
            </w:r>
          </w:p>
        </w:tc>
        <w:tc>
          <w:tcPr>
            <w:tcW w:w="1405" w:type="dxa"/>
            <w:tcBorders>
              <w:bottom w:val="nil"/>
            </w:tcBorders>
          </w:tcPr>
          <w:p w:rsidR="00AC7DD6" w:rsidRDefault="00466DA9">
            <w:pPr>
              <w:pStyle w:val="TableParagraph"/>
              <w:spacing w:line="275" w:lineRule="exact"/>
              <w:ind w:left="160" w:right="161"/>
              <w:jc w:val="center"/>
              <w:rPr>
                <w:sz w:val="24"/>
              </w:rPr>
            </w:pPr>
            <w:r>
              <w:rPr>
                <w:spacing w:val="-5"/>
                <w:sz w:val="24"/>
              </w:rPr>
              <w:t>30</w:t>
            </w:r>
          </w:p>
        </w:tc>
      </w:tr>
      <w:tr w:rsidR="00AC7DD6">
        <w:trPr>
          <w:trHeight w:val="1104"/>
        </w:trPr>
        <w:tc>
          <w:tcPr>
            <w:tcW w:w="4064" w:type="dxa"/>
            <w:tcBorders>
              <w:top w:val="nil"/>
              <w:bottom w:val="nil"/>
            </w:tcBorders>
          </w:tcPr>
          <w:p w:rsidR="00AC7DD6" w:rsidRDefault="00466DA9">
            <w:pPr>
              <w:pStyle w:val="TableParagraph"/>
              <w:ind w:left="107"/>
              <w:rPr>
                <w:sz w:val="24"/>
              </w:rPr>
            </w:pPr>
            <w:r>
              <w:rPr>
                <w:sz w:val="24"/>
              </w:rPr>
              <w:t>Сооружения для механической и биологическойочисткисиловыми площадками для сброженных</w:t>
            </w:r>
          </w:p>
          <w:p w:rsidR="00AC7DD6" w:rsidRDefault="00466DA9">
            <w:pPr>
              <w:pStyle w:val="TableParagraph"/>
              <w:spacing w:line="261" w:lineRule="exact"/>
              <w:ind w:left="107"/>
              <w:rPr>
                <w:sz w:val="24"/>
              </w:rPr>
            </w:pPr>
            <w:r>
              <w:rPr>
                <w:sz w:val="24"/>
              </w:rPr>
              <w:t>осадков,атакжеиловые</w:t>
            </w:r>
            <w:r>
              <w:rPr>
                <w:spacing w:val="-2"/>
                <w:sz w:val="24"/>
              </w:rPr>
              <w:t>площадки</w:t>
            </w:r>
          </w:p>
        </w:tc>
        <w:tc>
          <w:tcPr>
            <w:tcW w:w="1393" w:type="dxa"/>
            <w:tcBorders>
              <w:top w:val="nil"/>
              <w:bottom w:val="nil"/>
            </w:tcBorders>
          </w:tcPr>
          <w:p w:rsidR="00AC7DD6" w:rsidRDefault="00466DA9">
            <w:pPr>
              <w:pStyle w:val="TableParagraph"/>
              <w:spacing w:line="271" w:lineRule="exact"/>
              <w:ind w:left="378" w:right="375"/>
              <w:jc w:val="center"/>
              <w:rPr>
                <w:sz w:val="24"/>
              </w:rPr>
            </w:pPr>
            <w:r>
              <w:rPr>
                <w:spacing w:val="-5"/>
                <w:sz w:val="24"/>
              </w:rPr>
              <w:t>150</w:t>
            </w:r>
          </w:p>
        </w:tc>
        <w:tc>
          <w:tcPr>
            <w:tcW w:w="1265" w:type="dxa"/>
            <w:tcBorders>
              <w:top w:val="nil"/>
              <w:bottom w:val="nil"/>
            </w:tcBorders>
          </w:tcPr>
          <w:p w:rsidR="00AC7DD6" w:rsidRDefault="00466DA9">
            <w:pPr>
              <w:pStyle w:val="TableParagraph"/>
              <w:spacing w:line="271" w:lineRule="exact"/>
              <w:ind w:right="442"/>
              <w:jc w:val="right"/>
              <w:rPr>
                <w:sz w:val="24"/>
              </w:rPr>
            </w:pPr>
            <w:r>
              <w:rPr>
                <w:spacing w:val="-5"/>
                <w:sz w:val="24"/>
              </w:rPr>
              <w:t>200</w:t>
            </w:r>
          </w:p>
        </w:tc>
        <w:tc>
          <w:tcPr>
            <w:tcW w:w="1398" w:type="dxa"/>
            <w:tcBorders>
              <w:top w:val="nil"/>
              <w:bottom w:val="nil"/>
            </w:tcBorders>
          </w:tcPr>
          <w:p w:rsidR="00AC7DD6" w:rsidRDefault="00466DA9">
            <w:pPr>
              <w:pStyle w:val="TableParagraph"/>
              <w:spacing w:line="271" w:lineRule="exact"/>
              <w:ind w:left="160" w:right="153"/>
              <w:jc w:val="center"/>
              <w:rPr>
                <w:sz w:val="24"/>
              </w:rPr>
            </w:pPr>
            <w:r>
              <w:rPr>
                <w:spacing w:val="-5"/>
                <w:sz w:val="24"/>
              </w:rPr>
              <w:t>400</w:t>
            </w:r>
          </w:p>
        </w:tc>
        <w:tc>
          <w:tcPr>
            <w:tcW w:w="1405" w:type="dxa"/>
            <w:tcBorders>
              <w:top w:val="nil"/>
              <w:bottom w:val="nil"/>
            </w:tcBorders>
          </w:tcPr>
          <w:p w:rsidR="00AC7DD6" w:rsidRDefault="00466DA9">
            <w:pPr>
              <w:pStyle w:val="TableParagraph"/>
              <w:spacing w:line="271" w:lineRule="exact"/>
              <w:ind w:left="516"/>
              <w:rPr>
                <w:sz w:val="24"/>
              </w:rPr>
            </w:pPr>
            <w:r>
              <w:rPr>
                <w:spacing w:val="-5"/>
                <w:sz w:val="24"/>
              </w:rPr>
              <w:t>500</w:t>
            </w:r>
          </w:p>
        </w:tc>
      </w:tr>
      <w:tr w:rsidR="00AC7DD6">
        <w:trPr>
          <w:trHeight w:val="1380"/>
        </w:trPr>
        <w:tc>
          <w:tcPr>
            <w:tcW w:w="4064" w:type="dxa"/>
            <w:tcBorders>
              <w:top w:val="nil"/>
              <w:bottom w:val="nil"/>
            </w:tcBorders>
          </w:tcPr>
          <w:p w:rsidR="00AC7DD6" w:rsidRDefault="00466DA9">
            <w:pPr>
              <w:pStyle w:val="TableParagraph"/>
              <w:ind w:left="107"/>
              <w:rPr>
                <w:sz w:val="24"/>
              </w:rPr>
            </w:pPr>
            <w:r>
              <w:rPr>
                <w:sz w:val="24"/>
              </w:rPr>
              <w:t>Сооружениядлямеханическойи биологической очистки с термомеханической обработкой</w:t>
            </w:r>
          </w:p>
          <w:p w:rsidR="00AC7DD6" w:rsidRDefault="00466DA9">
            <w:pPr>
              <w:pStyle w:val="TableParagraph"/>
              <w:spacing w:line="270" w:lineRule="atLeast"/>
              <w:ind w:left="107" w:right="182"/>
              <w:rPr>
                <w:sz w:val="24"/>
              </w:rPr>
            </w:pPr>
            <w:r>
              <w:rPr>
                <w:sz w:val="24"/>
              </w:rPr>
              <w:t xml:space="preserve">осадкавзакрытыхпомещениях </w:t>
            </w:r>
            <w:r>
              <w:rPr>
                <w:spacing w:val="-2"/>
                <w:sz w:val="24"/>
              </w:rPr>
              <w:t>Поля:</w:t>
            </w:r>
          </w:p>
        </w:tc>
        <w:tc>
          <w:tcPr>
            <w:tcW w:w="1393" w:type="dxa"/>
            <w:tcBorders>
              <w:top w:val="nil"/>
              <w:bottom w:val="nil"/>
            </w:tcBorders>
          </w:tcPr>
          <w:p w:rsidR="00AC7DD6" w:rsidRDefault="00466DA9">
            <w:pPr>
              <w:pStyle w:val="TableParagraph"/>
              <w:spacing w:line="271" w:lineRule="exact"/>
              <w:ind w:left="378" w:right="375"/>
              <w:jc w:val="center"/>
              <w:rPr>
                <w:sz w:val="24"/>
              </w:rPr>
            </w:pPr>
            <w:r>
              <w:rPr>
                <w:spacing w:val="-5"/>
                <w:sz w:val="24"/>
              </w:rPr>
              <w:t>100</w:t>
            </w:r>
          </w:p>
        </w:tc>
        <w:tc>
          <w:tcPr>
            <w:tcW w:w="1265" w:type="dxa"/>
            <w:tcBorders>
              <w:top w:val="nil"/>
              <w:bottom w:val="nil"/>
            </w:tcBorders>
          </w:tcPr>
          <w:p w:rsidR="00AC7DD6" w:rsidRDefault="00466DA9">
            <w:pPr>
              <w:pStyle w:val="TableParagraph"/>
              <w:spacing w:line="271" w:lineRule="exact"/>
              <w:ind w:right="442"/>
              <w:jc w:val="right"/>
              <w:rPr>
                <w:sz w:val="24"/>
              </w:rPr>
            </w:pPr>
            <w:r>
              <w:rPr>
                <w:spacing w:val="-5"/>
                <w:sz w:val="24"/>
              </w:rPr>
              <w:t>150</w:t>
            </w:r>
          </w:p>
        </w:tc>
        <w:tc>
          <w:tcPr>
            <w:tcW w:w="1398" w:type="dxa"/>
            <w:tcBorders>
              <w:top w:val="nil"/>
              <w:bottom w:val="nil"/>
            </w:tcBorders>
          </w:tcPr>
          <w:p w:rsidR="00AC7DD6" w:rsidRDefault="00466DA9">
            <w:pPr>
              <w:pStyle w:val="TableParagraph"/>
              <w:spacing w:line="271" w:lineRule="exact"/>
              <w:ind w:left="160" w:right="153"/>
              <w:jc w:val="center"/>
              <w:rPr>
                <w:sz w:val="24"/>
              </w:rPr>
            </w:pPr>
            <w:r>
              <w:rPr>
                <w:spacing w:val="-5"/>
                <w:sz w:val="24"/>
              </w:rPr>
              <w:t>300</w:t>
            </w:r>
          </w:p>
        </w:tc>
        <w:tc>
          <w:tcPr>
            <w:tcW w:w="1405" w:type="dxa"/>
            <w:tcBorders>
              <w:top w:val="nil"/>
              <w:bottom w:val="nil"/>
            </w:tcBorders>
          </w:tcPr>
          <w:p w:rsidR="00AC7DD6" w:rsidRDefault="00466DA9">
            <w:pPr>
              <w:pStyle w:val="TableParagraph"/>
              <w:spacing w:line="271" w:lineRule="exact"/>
              <w:ind w:left="516"/>
              <w:rPr>
                <w:sz w:val="24"/>
              </w:rPr>
            </w:pPr>
            <w:r>
              <w:rPr>
                <w:spacing w:val="-5"/>
                <w:sz w:val="24"/>
              </w:rPr>
              <w:t>400</w:t>
            </w:r>
          </w:p>
        </w:tc>
      </w:tr>
      <w:tr w:rsidR="00AC7DD6">
        <w:trPr>
          <w:trHeight w:val="275"/>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фильтрации</w:t>
            </w:r>
          </w:p>
        </w:tc>
        <w:tc>
          <w:tcPr>
            <w:tcW w:w="1393" w:type="dxa"/>
            <w:tcBorders>
              <w:top w:val="nil"/>
              <w:bottom w:val="nil"/>
            </w:tcBorders>
          </w:tcPr>
          <w:p w:rsidR="00AC7DD6" w:rsidRDefault="00466DA9">
            <w:pPr>
              <w:pStyle w:val="TableParagraph"/>
              <w:spacing w:line="256" w:lineRule="exact"/>
              <w:ind w:left="378" w:right="375"/>
              <w:jc w:val="center"/>
              <w:rPr>
                <w:sz w:val="24"/>
              </w:rPr>
            </w:pPr>
            <w:r>
              <w:rPr>
                <w:spacing w:val="-5"/>
                <w:sz w:val="24"/>
              </w:rPr>
              <w:t>200</w:t>
            </w:r>
          </w:p>
        </w:tc>
        <w:tc>
          <w:tcPr>
            <w:tcW w:w="1265" w:type="dxa"/>
            <w:tcBorders>
              <w:top w:val="nil"/>
              <w:bottom w:val="nil"/>
            </w:tcBorders>
          </w:tcPr>
          <w:p w:rsidR="00AC7DD6" w:rsidRDefault="00466DA9">
            <w:pPr>
              <w:pStyle w:val="TableParagraph"/>
              <w:spacing w:line="256" w:lineRule="exact"/>
              <w:ind w:right="442"/>
              <w:jc w:val="right"/>
              <w:rPr>
                <w:sz w:val="24"/>
              </w:rPr>
            </w:pPr>
            <w:r>
              <w:rPr>
                <w:spacing w:val="-5"/>
                <w:sz w:val="24"/>
              </w:rPr>
              <w:t>300</w:t>
            </w:r>
          </w:p>
        </w:tc>
        <w:tc>
          <w:tcPr>
            <w:tcW w:w="1398" w:type="dxa"/>
            <w:tcBorders>
              <w:top w:val="nil"/>
              <w:bottom w:val="nil"/>
            </w:tcBorders>
          </w:tcPr>
          <w:p w:rsidR="00AC7DD6" w:rsidRDefault="00466DA9">
            <w:pPr>
              <w:pStyle w:val="TableParagraph"/>
              <w:spacing w:line="256" w:lineRule="exact"/>
              <w:ind w:left="160" w:right="153"/>
              <w:jc w:val="center"/>
              <w:rPr>
                <w:sz w:val="24"/>
              </w:rPr>
            </w:pPr>
            <w:r>
              <w:rPr>
                <w:spacing w:val="-5"/>
                <w:sz w:val="24"/>
              </w:rPr>
              <w:t>500</w:t>
            </w:r>
          </w:p>
        </w:tc>
        <w:tc>
          <w:tcPr>
            <w:tcW w:w="1405" w:type="dxa"/>
            <w:tcBorders>
              <w:top w:val="nil"/>
              <w:bottom w:val="nil"/>
            </w:tcBorders>
          </w:tcPr>
          <w:p w:rsidR="00AC7DD6" w:rsidRDefault="00466DA9">
            <w:pPr>
              <w:pStyle w:val="TableParagraph"/>
              <w:spacing w:line="256" w:lineRule="exact"/>
              <w:ind w:left="456"/>
              <w:rPr>
                <w:sz w:val="24"/>
              </w:rPr>
            </w:pPr>
            <w:r>
              <w:rPr>
                <w:spacing w:val="-4"/>
                <w:sz w:val="24"/>
              </w:rPr>
              <w:t>1000</w:t>
            </w:r>
          </w:p>
        </w:tc>
      </w:tr>
      <w:tr w:rsidR="00AC7DD6">
        <w:trPr>
          <w:trHeight w:val="276"/>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орошения</w:t>
            </w:r>
          </w:p>
        </w:tc>
        <w:tc>
          <w:tcPr>
            <w:tcW w:w="1393" w:type="dxa"/>
            <w:tcBorders>
              <w:top w:val="nil"/>
              <w:bottom w:val="nil"/>
            </w:tcBorders>
          </w:tcPr>
          <w:p w:rsidR="00AC7DD6" w:rsidRDefault="00466DA9">
            <w:pPr>
              <w:pStyle w:val="TableParagraph"/>
              <w:spacing w:line="256" w:lineRule="exact"/>
              <w:ind w:left="378" w:right="375"/>
              <w:jc w:val="center"/>
              <w:rPr>
                <w:sz w:val="24"/>
              </w:rPr>
            </w:pPr>
            <w:r>
              <w:rPr>
                <w:spacing w:val="-5"/>
                <w:sz w:val="24"/>
              </w:rPr>
              <w:t>150</w:t>
            </w:r>
          </w:p>
        </w:tc>
        <w:tc>
          <w:tcPr>
            <w:tcW w:w="1265" w:type="dxa"/>
            <w:tcBorders>
              <w:top w:val="nil"/>
              <w:bottom w:val="nil"/>
            </w:tcBorders>
          </w:tcPr>
          <w:p w:rsidR="00AC7DD6" w:rsidRDefault="00466DA9">
            <w:pPr>
              <w:pStyle w:val="TableParagraph"/>
              <w:spacing w:line="256" w:lineRule="exact"/>
              <w:ind w:right="442"/>
              <w:jc w:val="right"/>
              <w:rPr>
                <w:sz w:val="24"/>
              </w:rPr>
            </w:pPr>
            <w:r>
              <w:rPr>
                <w:spacing w:val="-5"/>
                <w:sz w:val="24"/>
              </w:rPr>
              <w:t>200</w:t>
            </w:r>
          </w:p>
        </w:tc>
        <w:tc>
          <w:tcPr>
            <w:tcW w:w="1398" w:type="dxa"/>
            <w:tcBorders>
              <w:top w:val="nil"/>
              <w:bottom w:val="nil"/>
            </w:tcBorders>
          </w:tcPr>
          <w:p w:rsidR="00AC7DD6" w:rsidRDefault="00466DA9">
            <w:pPr>
              <w:pStyle w:val="TableParagraph"/>
              <w:spacing w:line="256" w:lineRule="exact"/>
              <w:ind w:left="160" w:right="153"/>
              <w:jc w:val="center"/>
              <w:rPr>
                <w:sz w:val="24"/>
              </w:rPr>
            </w:pPr>
            <w:r>
              <w:rPr>
                <w:spacing w:val="-5"/>
                <w:sz w:val="24"/>
              </w:rPr>
              <w:t>400</w:t>
            </w:r>
          </w:p>
        </w:tc>
        <w:tc>
          <w:tcPr>
            <w:tcW w:w="1405" w:type="dxa"/>
            <w:tcBorders>
              <w:top w:val="nil"/>
              <w:bottom w:val="nil"/>
            </w:tcBorders>
          </w:tcPr>
          <w:p w:rsidR="00AC7DD6" w:rsidRDefault="00466DA9">
            <w:pPr>
              <w:pStyle w:val="TableParagraph"/>
              <w:spacing w:line="256" w:lineRule="exact"/>
              <w:ind w:left="456"/>
              <w:rPr>
                <w:sz w:val="24"/>
              </w:rPr>
            </w:pPr>
            <w:r>
              <w:rPr>
                <w:spacing w:val="-4"/>
                <w:sz w:val="24"/>
              </w:rPr>
              <w:t>1000</w:t>
            </w:r>
          </w:p>
        </w:tc>
      </w:tr>
      <w:tr w:rsidR="00AC7DD6">
        <w:trPr>
          <w:trHeight w:val="271"/>
        </w:trPr>
        <w:tc>
          <w:tcPr>
            <w:tcW w:w="4064" w:type="dxa"/>
            <w:tcBorders>
              <w:top w:val="nil"/>
            </w:tcBorders>
          </w:tcPr>
          <w:p w:rsidR="00AC7DD6" w:rsidRDefault="00466DA9">
            <w:pPr>
              <w:pStyle w:val="TableParagraph"/>
              <w:spacing w:line="252" w:lineRule="exact"/>
              <w:ind w:left="107"/>
              <w:rPr>
                <w:sz w:val="24"/>
              </w:rPr>
            </w:pPr>
            <w:r>
              <w:rPr>
                <w:sz w:val="24"/>
              </w:rPr>
              <w:t>Биологические</w:t>
            </w:r>
            <w:r>
              <w:rPr>
                <w:spacing w:val="-4"/>
                <w:sz w:val="24"/>
              </w:rPr>
              <w:t>пруды</w:t>
            </w:r>
          </w:p>
        </w:tc>
        <w:tc>
          <w:tcPr>
            <w:tcW w:w="1393" w:type="dxa"/>
            <w:tcBorders>
              <w:top w:val="nil"/>
            </w:tcBorders>
          </w:tcPr>
          <w:p w:rsidR="00AC7DD6" w:rsidRDefault="00466DA9">
            <w:pPr>
              <w:pStyle w:val="TableParagraph"/>
              <w:spacing w:line="252" w:lineRule="exact"/>
              <w:ind w:left="378" w:right="375"/>
              <w:jc w:val="center"/>
              <w:rPr>
                <w:sz w:val="24"/>
              </w:rPr>
            </w:pPr>
            <w:r>
              <w:rPr>
                <w:spacing w:val="-5"/>
                <w:sz w:val="24"/>
              </w:rPr>
              <w:t>200</w:t>
            </w:r>
          </w:p>
        </w:tc>
        <w:tc>
          <w:tcPr>
            <w:tcW w:w="1265" w:type="dxa"/>
            <w:tcBorders>
              <w:top w:val="nil"/>
            </w:tcBorders>
          </w:tcPr>
          <w:p w:rsidR="00AC7DD6" w:rsidRDefault="00466DA9">
            <w:pPr>
              <w:pStyle w:val="TableParagraph"/>
              <w:spacing w:line="252" w:lineRule="exact"/>
              <w:ind w:right="442"/>
              <w:jc w:val="right"/>
              <w:rPr>
                <w:sz w:val="24"/>
              </w:rPr>
            </w:pPr>
            <w:r>
              <w:rPr>
                <w:spacing w:val="-5"/>
                <w:sz w:val="24"/>
              </w:rPr>
              <w:t>200</w:t>
            </w:r>
          </w:p>
        </w:tc>
        <w:tc>
          <w:tcPr>
            <w:tcW w:w="1398" w:type="dxa"/>
            <w:tcBorders>
              <w:top w:val="nil"/>
            </w:tcBorders>
          </w:tcPr>
          <w:p w:rsidR="00AC7DD6" w:rsidRDefault="00466DA9">
            <w:pPr>
              <w:pStyle w:val="TableParagraph"/>
              <w:spacing w:line="252" w:lineRule="exact"/>
              <w:ind w:left="160" w:right="153"/>
              <w:jc w:val="center"/>
              <w:rPr>
                <w:sz w:val="24"/>
              </w:rPr>
            </w:pPr>
            <w:r>
              <w:rPr>
                <w:spacing w:val="-5"/>
                <w:sz w:val="24"/>
              </w:rPr>
              <w:t>300</w:t>
            </w:r>
          </w:p>
        </w:tc>
        <w:tc>
          <w:tcPr>
            <w:tcW w:w="1405" w:type="dxa"/>
            <w:tcBorders>
              <w:top w:val="nil"/>
            </w:tcBorders>
          </w:tcPr>
          <w:p w:rsidR="00AC7DD6" w:rsidRDefault="00466DA9">
            <w:pPr>
              <w:pStyle w:val="TableParagraph"/>
              <w:spacing w:line="252" w:lineRule="exact"/>
              <w:ind w:left="516"/>
              <w:rPr>
                <w:sz w:val="24"/>
              </w:rPr>
            </w:pPr>
            <w:r>
              <w:rPr>
                <w:spacing w:val="-5"/>
                <w:sz w:val="24"/>
              </w:rPr>
              <w:t>300</w:t>
            </w:r>
          </w:p>
        </w:tc>
      </w:tr>
    </w:tbl>
    <w:p w:rsidR="00AC7DD6" w:rsidRDefault="00AC7DD6">
      <w:pPr>
        <w:pStyle w:val="a3"/>
        <w:spacing w:before="3"/>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33"/>
        </w:numPr>
        <w:tabs>
          <w:tab w:val="left" w:pos="1771"/>
        </w:tabs>
        <w:ind w:firstLine="719"/>
        <w:rPr>
          <w:sz w:val="28"/>
        </w:rPr>
      </w:pPr>
      <w:r>
        <w:rPr>
          <w:sz w:val="28"/>
        </w:rPr>
        <w:t>СЗЗ канализационных очистных сооружений производительностью более 280тыс.куб.м/сут.,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Краснодарского края.</w:t>
      </w:r>
    </w:p>
    <w:p w:rsidR="00AC7DD6" w:rsidRDefault="00466DA9">
      <w:pPr>
        <w:pStyle w:val="a4"/>
        <w:numPr>
          <w:ilvl w:val="0"/>
          <w:numId w:val="133"/>
        </w:numPr>
        <w:tabs>
          <w:tab w:val="left" w:pos="1666"/>
        </w:tabs>
        <w:spacing w:before="1"/>
        <w:ind w:right="561" w:firstLine="719"/>
        <w:rPr>
          <w:sz w:val="28"/>
        </w:rPr>
      </w:pPr>
      <w:r>
        <w:rPr>
          <w:sz w:val="28"/>
        </w:rPr>
        <w:t>Приотсутствиииловыхплощадокнатерриторииочистныхсооружений производительностьюсвыше0,2тыс.куб.м/сут.размерзоныследуетсокращать на 30 процентов.</w:t>
      </w:r>
    </w:p>
    <w:p w:rsidR="00AC7DD6" w:rsidRDefault="00466DA9">
      <w:pPr>
        <w:pStyle w:val="a4"/>
        <w:numPr>
          <w:ilvl w:val="0"/>
          <w:numId w:val="133"/>
        </w:numPr>
        <w:tabs>
          <w:tab w:val="left" w:pos="1766"/>
        </w:tabs>
        <w:ind w:right="560" w:firstLine="719"/>
        <w:rPr>
          <w:sz w:val="28"/>
        </w:rPr>
      </w:pPr>
      <w:r>
        <w:rPr>
          <w:sz w:val="28"/>
        </w:rPr>
        <w:t>Для полей фильтрации площадью до 0,5га, для полей орошения коммунального типа площадью до 1,0га, для сооружений механической и биологическойочисткисточныхводпроизводительностьюдо50куб.м/сут.СЗЗ следует принимать размером 100 м.</w:t>
      </w:r>
    </w:p>
    <w:p w:rsidR="00AC7DD6" w:rsidRDefault="00466DA9">
      <w:pPr>
        <w:pStyle w:val="a4"/>
        <w:numPr>
          <w:ilvl w:val="0"/>
          <w:numId w:val="133"/>
        </w:numPr>
        <w:tabs>
          <w:tab w:val="left" w:pos="1798"/>
        </w:tabs>
        <w:ind w:left="1797" w:right="0" w:hanging="416"/>
        <w:rPr>
          <w:sz w:val="28"/>
        </w:rPr>
      </w:pPr>
      <w:r>
        <w:rPr>
          <w:sz w:val="28"/>
        </w:rPr>
        <w:t>Дляполейподземнойфильтрациипропускнойспособностью</w:t>
      </w:r>
      <w:r>
        <w:rPr>
          <w:spacing w:val="-5"/>
          <w:sz w:val="28"/>
        </w:rPr>
        <w:t>до</w:t>
      </w:r>
    </w:p>
    <w:p w:rsidR="00AC7DD6" w:rsidRDefault="00AC7DD6">
      <w:pPr>
        <w:jc w:val="both"/>
        <w:rPr>
          <w:sz w:val="28"/>
        </w:rPr>
        <w:sectPr w:rsidR="00AC7DD6">
          <w:type w:val="continuous"/>
          <w:pgSz w:w="11910" w:h="16800"/>
          <w:pgMar w:top="1140" w:right="0" w:bottom="280" w:left="1040" w:header="720" w:footer="720" w:gutter="0"/>
          <w:cols w:space="720"/>
        </w:sectPr>
      </w:pPr>
    </w:p>
    <w:p w:rsidR="00AC7DD6" w:rsidRDefault="00466DA9">
      <w:pPr>
        <w:pStyle w:val="a3"/>
        <w:spacing w:before="73"/>
        <w:ind w:left="662" w:firstLine="0"/>
      </w:pPr>
      <w:r>
        <w:lastRenderedPageBreak/>
        <w:t>15куб.м/сут.СЗЗследуетприниматьразмером50</w:t>
      </w:r>
      <w:r>
        <w:rPr>
          <w:spacing w:val="-5"/>
        </w:rPr>
        <w:t>м.</w:t>
      </w:r>
    </w:p>
    <w:p w:rsidR="00AC7DD6" w:rsidRDefault="00466DA9">
      <w:pPr>
        <w:pStyle w:val="a4"/>
        <w:numPr>
          <w:ilvl w:val="0"/>
          <w:numId w:val="133"/>
        </w:numPr>
        <w:tabs>
          <w:tab w:val="left" w:pos="1685"/>
        </w:tabs>
        <w:spacing w:before="2"/>
        <w:ind w:firstLine="719"/>
        <w:rPr>
          <w:sz w:val="28"/>
        </w:rPr>
      </w:pPr>
      <w:r>
        <w:rPr>
          <w:sz w:val="28"/>
        </w:rPr>
        <w:t>СЗЗ от фильтрующих траншей и песчано-гравийных фильтров следует принимать 25м, от септиков - 5м, от фильтрующих колодцев - 8м, от аэрационныхустановок наполноеокислениесаэробнойстабилизацией илапри производительности до 700 куб. м/сут. - 50 м.</w:t>
      </w:r>
    </w:p>
    <w:p w:rsidR="00AC7DD6" w:rsidRDefault="00466DA9">
      <w:pPr>
        <w:pStyle w:val="a4"/>
        <w:numPr>
          <w:ilvl w:val="0"/>
          <w:numId w:val="133"/>
        </w:numPr>
        <w:tabs>
          <w:tab w:val="left" w:pos="1680"/>
        </w:tabs>
        <w:ind w:right="562" w:firstLine="719"/>
        <w:rPr>
          <w:sz w:val="28"/>
        </w:rPr>
      </w:pPr>
      <w:r>
        <w:rPr>
          <w:sz w:val="28"/>
        </w:rPr>
        <w:t>СЗЗ от очистных сооружений поверхностного стока открытого типа до жилой территории следует принимать 100 м, закрытого типа - 50 м.</w:t>
      </w:r>
    </w:p>
    <w:p w:rsidR="00AC7DD6" w:rsidRDefault="00466DA9">
      <w:pPr>
        <w:pStyle w:val="a4"/>
        <w:numPr>
          <w:ilvl w:val="0"/>
          <w:numId w:val="133"/>
        </w:numPr>
        <w:tabs>
          <w:tab w:val="left" w:pos="1757"/>
        </w:tabs>
        <w:ind w:right="561" w:firstLine="719"/>
        <w:rPr>
          <w:sz w:val="28"/>
        </w:rPr>
      </w:pPr>
      <w:r>
        <w:rPr>
          <w:sz w:val="28"/>
        </w:rPr>
        <w:t>СЗЗ, указанные в таблице 60 настоящих Нормативов, допускается увеличивать,нонеболеечемв2разавслучаерасположенияжилойзастройкис подветренной стороныпо отношению кочистным сооружениям или уменьшать не более чем на 25 процентов при наличии благоприятной розы ветров.</w:t>
      </w:r>
    </w:p>
    <w:p w:rsidR="00AC7DD6" w:rsidRDefault="00AC7DD6">
      <w:pPr>
        <w:pStyle w:val="a3"/>
        <w:spacing w:before="10"/>
        <w:ind w:left="0" w:firstLine="0"/>
        <w:jc w:val="left"/>
        <w:rPr>
          <w:sz w:val="23"/>
        </w:rPr>
      </w:pPr>
    </w:p>
    <w:p w:rsidR="00AC7DD6" w:rsidRDefault="00466DA9">
      <w:pPr>
        <w:ind w:left="8878"/>
        <w:rPr>
          <w:b/>
          <w:sz w:val="28"/>
        </w:rPr>
      </w:pPr>
      <w:r>
        <w:rPr>
          <w:b/>
          <w:color w:val="25282E"/>
          <w:spacing w:val="-2"/>
          <w:sz w:val="28"/>
        </w:rPr>
        <w:t>Таблица</w:t>
      </w:r>
      <w:r>
        <w:rPr>
          <w:b/>
          <w:color w:val="25282E"/>
          <w:spacing w:val="-5"/>
          <w:sz w:val="28"/>
        </w:rPr>
        <w:t>61</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00"/>
        <w:gridCol w:w="1817"/>
        <w:gridCol w:w="1963"/>
      </w:tblGrid>
      <w:tr w:rsidR="00AC7DD6">
        <w:trPr>
          <w:trHeight w:val="551"/>
        </w:trPr>
        <w:tc>
          <w:tcPr>
            <w:tcW w:w="5600" w:type="dxa"/>
            <w:vMerge w:val="restart"/>
          </w:tcPr>
          <w:p w:rsidR="00AC7DD6" w:rsidRDefault="00466DA9">
            <w:pPr>
              <w:pStyle w:val="TableParagraph"/>
              <w:spacing w:before="1"/>
              <w:ind w:left="1928" w:right="1926"/>
              <w:jc w:val="center"/>
              <w:rPr>
                <w:sz w:val="24"/>
              </w:rPr>
            </w:pPr>
            <w:r>
              <w:rPr>
                <w:sz w:val="24"/>
              </w:rPr>
              <w:t>Бытовые</w:t>
            </w:r>
            <w:r>
              <w:rPr>
                <w:spacing w:val="-2"/>
                <w:sz w:val="24"/>
              </w:rPr>
              <w:t>отходы</w:t>
            </w:r>
          </w:p>
        </w:tc>
        <w:tc>
          <w:tcPr>
            <w:tcW w:w="3780" w:type="dxa"/>
            <w:gridSpan w:val="2"/>
          </w:tcPr>
          <w:p w:rsidR="00AC7DD6" w:rsidRDefault="00466DA9">
            <w:pPr>
              <w:pStyle w:val="TableParagraph"/>
              <w:spacing w:line="274" w:lineRule="exact"/>
              <w:ind w:left="1154" w:hanging="1008"/>
              <w:rPr>
                <w:sz w:val="24"/>
              </w:rPr>
            </w:pPr>
            <w:r>
              <w:rPr>
                <w:sz w:val="24"/>
              </w:rPr>
              <w:t>Количествобытовыхотходовна1 человека в год</w:t>
            </w:r>
          </w:p>
        </w:tc>
      </w:tr>
      <w:tr w:rsidR="00AC7DD6">
        <w:trPr>
          <w:trHeight w:val="278"/>
        </w:trPr>
        <w:tc>
          <w:tcPr>
            <w:tcW w:w="5600" w:type="dxa"/>
            <w:vMerge/>
            <w:tcBorders>
              <w:top w:val="nil"/>
            </w:tcBorders>
          </w:tcPr>
          <w:p w:rsidR="00AC7DD6" w:rsidRDefault="00AC7DD6">
            <w:pPr>
              <w:rPr>
                <w:sz w:val="2"/>
                <w:szCs w:val="2"/>
              </w:rPr>
            </w:pPr>
          </w:p>
        </w:tc>
        <w:tc>
          <w:tcPr>
            <w:tcW w:w="1817" w:type="dxa"/>
          </w:tcPr>
          <w:p w:rsidR="00AC7DD6" w:rsidRDefault="00466DA9">
            <w:pPr>
              <w:pStyle w:val="TableParagraph"/>
              <w:spacing w:before="1" w:line="257" w:lineRule="exact"/>
              <w:ind w:left="131" w:right="123"/>
              <w:jc w:val="center"/>
              <w:rPr>
                <w:sz w:val="24"/>
              </w:rPr>
            </w:pPr>
            <w:r>
              <w:rPr>
                <w:spacing w:val="-5"/>
                <w:sz w:val="24"/>
              </w:rPr>
              <w:t>кг</w:t>
            </w:r>
          </w:p>
        </w:tc>
        <w:tc>
          <w:tcPr>
            <w:tcW w:w="1963" w:type="dxa"/>
          </w:tcPr>
          <w:p w:rsidR="00AC7DD6" w:rsidRDefault="00466DA9">
            <w:pPr>
              <w:pStyle w:val="TableParagraph"/>
              <w:spacing w:before="1" w:line="257" w:lineRule="exact"/>
              <w:ind w:left="10"/>
              <w:jc w:val="center"/>
              <w:rPr>
                <w:sz w:val="24"/>
              </w:rPr>
            </w:pPr>
            <w:r>
              <w:rPr>
                <w:sz w:val="24"/>
              </w:rPr>
              <w:t>Л</w:t>
            </w:r>
          </w:p>
        </w:tc>
      </w:tr>
      <w:tr w:rsidR="00AC7DD6">
        <w:trPr>
          <w:trHeight w:val="280"/>
        </w:trPr>
        <w:tc>
          <w:tcPr>
            <w:tcW w:w="5600" w:type="dxa"/>
            <w:tcBorders>
              <w:bottom w:val="nil"/>
            </w:tcBorders>
          </w:tcPr>
          <w:p w:rsidR="00AC7DD6" w:rsidRDefault="00466DA9">
            <w:pPr>
              <w:pStyle w:val="TableParagraph"/>
              <w:spacing w:line="260" w:lineRule="exact"/>
              <w:ind w:left="107"/>
              <w:rPr>
                <w:sz w:val="24"/>
              </w:rPr>
            </w:pPr>
            <w:r>
              <w:rPr>
                <w:spacing w:val="-2"/>
                <w:sz w:val="24"/>
              </w:rPr>
              <w:t>Твердые:</w:t>
            </w:r>
          </w:p>
        </w:tc>
        <w:tc>
          <w:tcPr>
            <w:tcW w:w="1817" w:type="dxa"/>
            <w:tcBorders>
              <w:bottom w:val="nil"/>
            </w:tcBorders>
          </w:tcPr>
          <w:p w:rsidR="00AC7DD6" w:rsidRDefault="00AC7DD6">
            <w:pPr>
              <w:pStyle w:val="TableParagraph"/>
              <w:rPr>
                <w:sz w:val="20"/>
              </w:rPr>
            </w:pPr>
          </w:p>
        </w:tc>
        <w:tc>
          <w:tcPr>
            <w:tcW w:w="1963" w:type="dxa"/>
            <w:tcBorders>
              <w:bottom w:val="nil"/>
            </w:tcBorders>
          </w:tcPr>
          <w:p w:rsidR="00AC7DD6" w:rsidRDefault="00AC7DD6">
            <w:pPr>
              <w:pStyle w:val="TableParagraph"/>
              <w:rPr>
                <w:sz w:val="20"/>
              </w:rPr>
            </w:pPr>
          </w:p>
        </w:tc>
      </w:tr>
      <w:tr w:rsidR="00AC7DD6">
        <w:trPr>
          <w:trHeight w:val="552"/>
        </w:trPr>
        <w:tc>
          <w:tcPr>
            <w:tcW w:w="5600" w:type="dxa"/>
            <w:tcBorders>
              <w:top w:val="nil"/>
              <w:bottom w:val="nil"/>
            </w:tcBorders>
          </w:tcPr>
          <w:p w:rsidR="00AC7DD6" w:rsidRDefault="00466DA9">
            <w:pPr>
              <w:pStyle w:val="TableParagraph"/>
              <w:spacing w:line="271" w:lineRule="exact"/>
              <w:ind w:left="107"/>
              <w:rPr>
                <w:sz w:val="24"/>
              </w:rPr>
            </w:pPr>
            <w:r>
              <w:rPr>
                <w:sz w:val="24"/>
              </w:rPr>
              <w:t>отжилыхзданий,оборудованных</w:t>
            </w:r>
            <w:r>
              <w:rPr>
                <w:spacing w:val="-2"/>
                <w:sz w:val="24"/>
              </w:rPr>
              <w:t>водопроводом,</w:t>
            </w:r>
          </w:p>
          <w:p w:rsidR="00AC7DD6" w:rsidRDefault="00466DA9">
            <w:pPr>
              <w:pStyle w:val="TableParagraph"/>
              <w:spacing w:line="261" w:lineRule="exact"/>
              <w:ind w:left="107"/>
              <w:rPr>
                <w:sz w:val="24"/>
              </w:rPr>
            </w:pPr>
            <w:r>
              <w:rPr>
                <w:sz w:val="24"/>
              </w:rPr>
              <w:t>канализацией,центральнымотоплениеми</w:t>
            </w:r>
            <w:r>
              <w:rPr>
                <w:spacing w:val="-4"/>
                <w:sz w:val="24"/>
              </w:rPr>
              <w:t>газом</w:t>
            </w:r>
          </w:p>
        </w:tc>
        <w:tc>
          <w:tcPr>
            <w:tcW w:w="1817" w:type="dxa"/>
            <w:tcBorders>
              <w:top w:val="nil"/>
              <w:bottom w:val="nil"/>
            </w:tcBorders>
          </w:tcPr>
          <w:p w:rsidR="00AC7DD6" w:rsidRDefault="00466DA9">
            <w:pPr>
              <w:pStyle w:val="TableParagraph"/>
              <w:spacing w:line="271" w:lineRule="exact"/>
              <w:ind w:left="127" w:right="123"/>
              <w:jc w:val="center"/>
              <w:rPr>
                <w:sz w:val="24"/>
              </w:rPr>
            </w:pPr>
            <w:r>
              <w:rPr>
                <w:sz w:val="24"/>
              </w:rPr>
              <w:t>190 -</w:t>
            </w:r>
            <w:r>
              <w:rPr>
                <w:spacing w:val="-5"/>
                <w:sz w:val="24"/>
              </w:rPr>
              <w:t>225</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z w:val="24"/>
              </w:rPr>
              <w:t>900 -</w:t>
            </w:r>
            <w:r>
              <w:rPr>
                <w:spacing w:val="-4"/>
                <w:sz w:val="24"/>
              </w:rPr>
              <w:t>1000</w:t>
            </w:r>
          </w:p>
        </w:tc>
      </w:tr>
      <w:tr w:rsidR="00AC7DD6">
        <w:trPr>
          <w:trHeight w:val="275"/>
        </w:trPr>
        <w:tc>
          <w:tcPr>
            <w:tcW w:w="5600" w:type="dxa"/>
            <w:tcBorders>
              <w:top w:val="nil"/>
              <w:bottom w:val="nil"/>
            </w:tcBorders>
          </w:tcPr>
          <w:p w:rsidR="00AC7DD6" w:rsidRDefault="00466DA9">
            <w:pPr>
              <w:pStyle w:val="TableParagraph"/>
              <w:spacing w:line="256" w:lineRule="exact"/>
              <w:ind w:left="107"/>
              <w:rPr>
                <w:sz w:val="24"/>
              </w:rPr>
            </w:pPr>
            <w:r>
              <w:rPr>
                <w:sz w:val="24"/>
              </w:rPr>
              <w:t>отпрочихжилых</w:t>
            </w:r>
            <w:r>
              <w:rPr>
                <w:spacing w:val="-2"/>
                <w:sz w:val="24"/>
              </w:rPr>
              <w:t>зданий</w:t>
            </w:r>
          </w:p>
        </w:tc>
        <w:tc>
          <w:tcPr>
            <w:tcW w:w="1817" w:type="dxa"/>
            <w:tcBorders>
              <w:top w:val="nil"/>
              <w:bottom w:val="nil"/>
            </w:tcBorders>
          </w:tcPr>
          <w:p w:rsidR="00AC7DD6" w:rsidRDefault="00466DA9">
            <w:pPr>
              <w:pStyle w:val="TableParagraph"/>
              <w:spacing w:line="256" w:lineRule="exact"/>
              <w:ind w:left="127" w:right="123"/>
              <w:jc w:val="center"/>
              <w:rPr>
                <w:sz w:val="24"/>
              </w:rPr>
            </w:pPr>
            <w:r>
              <w:rPr>
                <w:sz w:val="24"/>
              </w:rPr>
              <w:t>300 -</w:t>
            </w:r>
            <w:r>
              <w:rPr>
                <w:spacing w:val="-5"/>
                <w:sz w:val="24"/>
              </w:rPr>
              <w:t>450</w:t>
            </w:r>
          </w:p>
        </w:tc>
        <w:tc>
          <w:tcPr>
            <w:tcW w:w="1963" w:type="dxa"/>
            <w:tcBorders>
              <w:top w:val="nil"/>
              <w:bottom w:val="nil"/>
            </w:tcBorders>
          </w:tcPr>
          <w:p w:rsidR="00AC7DD6" w:rsidRDefault="00466DA9">
            <w:pPr>
              <w:pStyle w:val="TableParagraph"/>
              <w:spacing w:line="256" w:lineRule="exact"/>
              <w:ind w:left="158" w:right="150"/>
              <w:jc w:val="center"/>
              <w:rPr>
                <w:sz w:val="24"/>
              </w:rPr>
            </w:pPr>
            <w:r>
              <w:rPr>
                <w:sz w:val="24"/>
              </w:rPr>
              <w:t>1100-</w:t>
            </w:r>
            <w:r>
              <w:rPr>
                <w:spacing w:val="-4"/>
                <w:sz w:val="24"/>
              </w:rPr>
              <w:t>1500</w:t>
            </w:r>
          </w:p>
        </w:tc>
      </w:tr>
      <w:tr w:rsidR="00AC7DD6">
        <w:trPr>
          <w:trHeight w:val="552"/>
        </w:trPr>
        <w:tc>
          <w:tcPr>
            <w:tcW w:w="5600" w:type="dxa"/>
            <w:tcBorders>
              <w:top w:val="nil"/>
              <w:bottom w:val="nil"/>
            </w:tcBorders>
          </w:tcPr>
          <w:p w:rsidR="00AC7DD6" w:rsidRDefault="00466DA9">
            <w:pPr>
              <w:pStyle w:val="TableParagraph"/>
              <w:spacing w:line="271" w:lineRule="exact"/>
              <w:ind w:left="107"/>
              <w:rPr>
                <w:sz w:val="24"/>
              </w:rPr>
            </w:pPr>
            <w:r>
              <w:rPr>
                <w:sz w:val="24"/>
              </w:rPr>
              <w:t>Общееколичествопогородус</w:t>
            </w:r>
            <w:r>
              <w:rPr>
                <w:spacing w:val="-2"/>
                <w:sz w:val="24"/>
              </w:rPr>
              <w:t>учетом</w:t>
            </w:r>
          </w:p>
          <w:p w:rsidR="00AC7DD6" w:rsidRDefault="00466DA9">
            <w:pPr>
              <w:pStyle w:val="TableParagraph"/>
              <w:spacing w:line="261" w:lineRule="exact"/>
              <w:ind w:left="107"/>
              <w:rPr>
                <w:sz w:val="24"/>
              </w:rPr>
            </w:pPr>
            <w:r>
              <w:rPr>
                <w:sz w:val="24"/>
              </w:rPr>
              <w:t xml:space="preserve">общественных </w:t>
            </w:r>
            <w:r>
              <w:rPr>
                <w:spacing w:val="-2"/>
                <w:sz w:val="24"/>
              </w:rPr>
              <w:t>зданий</w:t>
            </w:r>
          </w:p>
        </w:tc>
        <w:tc>
          <w:tcPr>
            <w:tcW w:w="1817" w:type="dxa"/>
            <w:tcBorders>
              <w:top w:val="nil"/>
              <w:bottom w:val="nil"/>
            </w:tcBorders>
          </w:tcPr>
          <w:p w:rsidR="00AC7DD6" w:rsidRDefault="00466DA9">
            <w:pPr>
              <w:pStyle w:val="TableParagraph"/>
              <w:spacing w:line="271" w:lineRule="exact"/>
              <w:ind w:left="127" w:right="123"/>
              <w:jc w:val="center"/>
              <w:rPr>
                <w:sz w:val="24"/>
              </w:rPr>
            </w:pPr>
            <w:r>
              <w:rPr>
                <w:sz w:val="24"/>
              </w:rPr>
              <w:t>280 -</w:t>
            </w:r>
            <w:r>
              <w:rPr>
                <w:spacing w:val="-5"/>
                <w:sz w:val="24"/>
              </w:rPr>
              <w:t>300</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z w:val="24"/>
              </w:rPr>
              <w:t>1400 -</w:t>
            </w:r>
            <w:r>
              <w:rPr>
                <w:spacing w:val="-4"/>
                <w:sz w:val="24"/>
              </w:rPr>
              <w:t>1500</w:t>
            </w:r>
          </w:p>
        </w:tc>
      </w:tr>
      <w:tr w:rsidR="00AC7DD6">
        <w:trPr>
          <w:trHeight w:val="276"/>
        </w:trPr>
        <w:tc>
          <w:tcPr>
            <w:tcW w:w="5600" w:type="dxa"/>
            <w:tcBorders>
              <w:top w:val="nil"/>
              <w:bottom w:val="nil"/>
            </w:tcBorders>
          </w:tcPr>
          <w:p w:rsidR="00AC7DD6" w:rsidRDefault="00466DA9">
            <w:pPr>
              <w:pStyle w:val="TableParagraph"/>
              <w:spacing w:line="256" w:lineRule="exact"/>
              <w:ind w:left="107"/>
              <w:rPr>
                <w:sz w:val="24"/>
              </w:rPr>
            </w:pPr>
            <w:r>
              <w:rPr>
                <w:sz w:val="24"/>
              </w:rPr>
              <w:t>Жидкиеизвыгребов(приотсутствии</w:t>
            </w:r>
            <w:r>
              <w:rPr>
                <w:spacing w:val="-2"/>
                <w:sz w:val="24"/>
              </w:rPr>
              <w:t>канализации)</w:t>
            </w:r>
          </w:p>
        </w:tc>
        <w:tc>
          <w:tcPr>
            <w:tcW w:w="1817" w:type="dxa"/>
            <w:tcBorders>
              <w:top w:val="nil"/>
              <w:bottom w:val="nil"/>
            </w:tcBorders>
          </w:tcPr>
          <w:p w:rsidR="00AC7DD6" w:rsidRDefault="00466DA9">
            <w:pPr>
              <w:pStyle w:val="TableParagraph"/>
              <w:spacing w:line="256" w:lineRule="exact"/>
              <w:ind w:left="5"/>
              <w:jc w:val="center"/>
              <w:rPr>
                <w:sz w:val="24"/>
              </w:rPr>
            </w:pPr>
            <w:r>
              <w:rPr>
                <w:w w:val="99"/>
                <w:sz w:val="24"/>
              </w:rPr>
              <w:t>-</w:t>
            </w:r>
          </w:p>
        </w:tc>
        <w:tc>
          <w:tcPr>
            <w:tcW w:w="1963" w:type="dxa"/>
            <w:tcBorders>
              <w:top w:val="nil"/>
              <w:bottom w:val="nil"/>
            </w:tcBorders>
          </w:tcPr>
          <w:p w:rsidR="00AC7DD6" w:rsidRDefault="00466DA9">
            <w:pPr>
              <w:pStyle w:val="TableParagraph"/>
              <w:spacing w:line="256" w:lineRule="exact"/>
              <w:ind w:left="158" w:right="150"/>
              <w:jc w:val="center"/>
              <w:rPr>
                <w:sz w:val="24"/>
              </w:rPr>
            </w:pPr>
            <w:r>
              <w:rPr>
                <w:sz w:val="24"/>
              </w:rPr>
              <w:t>2000 -</w:t>
            </w:r>
            <w:r>
              <w:rPr>
                <w:spacing w:val="-4"/>
                <w:sz w:val="24"/>
              </w:rPr>
              <w:t>3500</w:t>
            </w:r>
          </w:p>
        </w:tc>
      </w:tr>
      <w:tr w:rsidR="00AC7DD6">
        <w:trPr>
          <w:trHeight w:val="547"/>
        </w:trPr>
        <w:tc>
          <w:tcPr>
            <w:tcW w:w="5600" w:type="dxa"/>
            <w:tcBorders>
              <w:top w:val="nil"/>
            </w:tcBorders>
          </w:tcPr>
          <w:p w:rsidR="00AC7DD6" w:rsidRDefault="00466DA9">
            <w:pPr>
              <w:pStyle w:val="TableParagraph"/>
              <w:spacing w:line="271" w:lineRule="exact"/>
              <w:ind w:left="107"/>
              <w:rPr>
                <w:sz w:val="24"/>
              </w:rPr>
            </w:pPr>
            <w:r>
              <w:rPr>
                <w:sz w:val="24"/>
              </w:rPr>
              <w:t>Сметс1квадратногометратвердых</w:t>
            </w:r>
            <w:r>
              <w:rPr>
                <w:spacing w:val="-2"/>
                <w:sz w:val="24"/>
              </w:rPr>
              <w:t>покрытий</w:t>
            </w:r>
          </w:p>
          <w:p w:rsidR="00AC7DD6" w:rsidRDefault="00466DA9">
            <w:pPr>
              <w:pStyle w:val="TableParagraph"/>
              <w:spacing w:line="257" w:lineRule="exact"/>
              <w:ind w:left="107"/>
              <w:rPr>
                <w:sz w:val="24"/>
              </w:rPr>
            </w:pPr>
            <w:r>
              <w:rPr>
                <w:sz w:val="24"/>
              </w:rPr>
              <w:t>улиц,площадейи</w:t>
            </w:r>
            <w:r>
              <w:rPr>
                <w:spacing w:val="-2"/>
                <w:sz w:val="24"/>
              </w:rPr>
              <w:t>парков</w:t>
            </w:r>
          </w:p>
        </w:tc>
        <w:tc>
          <w:tcPr>
            <w:tcW w:w="1817" w:type="dxa"/>
            <w:tcBorders>
              <w:top w:val="nil"/>
            </w:tcBorders>
          </w:tcPr>
          <w:p w:rsidR="00AC7DD6" w:rsidRDefault="00466DA9">
            <w:pPr>
              <w:pStyle w:val="TableParagraph"/>
              <w:spacing w:line="271" w:lineRule="exact"/>
              <w:ind w:left="127" w:right="123"/>
              <w:jc w:val="center"/>
              <w:rPr>
                <w:sz w:val="24"/>
              </w:rPr>
            </w:pPr>
            <w:r>
              <w:rPr>
                <w:sz w:val="24"/>
              </w:rPr>
              <w:t>5 -</w:t>
            </w:r>
            <w:r>
              <w:rPr>
                <w:spacing w:val="-5"/>
                <w:sz w:val="24"/>
              </w:rPr>
              <w:t>15</w:t>
            </w:r>
          </w:p>
        </w:tc>
        <w:tc>
          <w:tcPr>
            <w:tcW w:w="1963" w:type="dxa"/>
            <w:tcBorders>
              <w:top w:val="nil"/>
            </w:tcBorders>
          </w:tcPr>
          <w:p w:rsidR="00AC7DD6" w:rsidRDefault="00466DA9">
            <w:pPr>
              <w:pStyle w:val="TableParagraph"/>
              <w:spacing w:line="271" w:lineRule="exact"/>
              <w:ind w:left="158" w:right="150"/>
              <w:jc w:val="center"/>
              <w:rPr>
                <w:sz w:val="24"/>
              </w:rPr>
            </w:pPr>
            <w:r>
              <w:rPr>
                <w:sz w:val="24"/>
              </w:rPr>
              <w:t>8 -</w:t>
            </w:r>
            <w:r>
              <w:rPr>
                <w:spacing w:val="-5"/>
                <w:sz w:val="24"/>
              </w:rPr>
              <w:t>20</w:t>
            </w:r>
          </w:p>
        </w:tc>
      </w:tr>
    </w:tbl>
    <w:p w:rsidR="00AC7DD6" w:rsidRDefault="00AC7DD6">
      <w:pPr>
        <w:pStyle w:val="a3"/>
        <w:spacing w:before="2"/>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3"/>
        <w:ind w:left="662" w:right="559"/>
      </w:pPr>
      <w:r>
        <w:t xml:space="preserve">Нормы накопления крупногабаритных бытовых отходов следует принимать в размере 5% в составе приведенных значений твердых бытовых </w:t>
      </w:r>
      <w:r>
        <w:rPr>
          <w:spacing w:val="-2"/>
        </w:rPr>
        <w:t>отходов.</w:t>
      </w:r>
    </w:p>
    <w:p w:rsidR="00AC7DD6" w:rsidRDefault="00AC7DD6">
      <w:pPr>
        <w:pStyle w:val="a3"/>
        <w:spacing w:before="1"/>
        <w:ind w:left="0" w:firstLine="0"/>
        <w:jc w:val="left"/>
      </w:pPr>
    </w:p>
    <w:p w:rsidR="00AC7DD6" w:rsidRDefault="00466DA9">
      <w:pPr>
        <w:ind w:left="8878"/>
        <w:rPr>
          <w:b/>
          <w:sz w:val="28"/>
        </w:rPr>
      </w:pPr>
      <w:r>
        <w:rPr>
          <w:b/>
          <w:color w:val="25282E"/>
          <w:spacing w:val="-2"/>
          <w:sz w:val="28"/>
        </w:rPr>
        <w:t>Таблица</w:t>
      </w:r>
      <w:r>
        <w:rPr>
          <w:b/>
          <w:color w:val="25282E"/>
          <w:spacing w:val="-5"/>
          <w:sz w:val="28"/>
        </w:rPr>
        <w:t>62</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739"/>
        <w:gridCol w:w="3639"/>
      </w:tblGrid>
      <w:tr w:rsidR="00AC7DD6">
        <w:trPr>
          <w:trHeight w:val="827"/>
        </w:trPr>
        <w:tc>
          <w:tcPr>
            <w:tcW w:w="5739" w:type="dxa"/>
          </w:tcPr>
          <w:p w:rsidR="00AC7DD6" w:rsidRDefault="00466DA9">
            <w:pPr>
              <w:pStyle w:val="TableParagraph"/>
              <w:spacing w:line="275" w:lineRule="exact"/>
              <w:ind w:left="1466"/>
              <w:rPr>
                <w:sz w:val="24"/>
              </w:rPr>
            </w:pPr>
            <w:r>
              <w:rPr>
                <w:sz w:val="24"/>
              </w:rPr>
              <w:t>Предприятиеи</w:t>
            </w:r>
            <w:r>
              <w:rPr>
                <w:spacing w:val="-2"/>
                <w:sz w:val="24"/>
              </w:rPr>
              <w:t xml:space="preserve"> сооружение</w:t>
            </w:r>
          </w:p>
        </w:tc>
        <w:tc>
          <w:tcPr>
            <w:tcW w:w="3639" w:type="dxa"/>
          </w:tcPr>
          <w:p w:rsidR="00AC7DD6" w:rsidRDefault="00466DA9">
            <w:pPr>
              <w:pStyle w:val="TableParagraph"/>
              <w:spacing w:line="276" w:lineRule="exact"/>
              <w:ind w:left="132" w:right="124" w:firstLine="1"/>
              <w:jc w:val="center"/>
              <w:rPr>
                <w:sz w:val="24"/>
              </w:rPr>
            </w:pPr>
            <w:r>
              <w:rPr>
                <w:sz w:val="24"/>
              </w:rPr>
              <w:t>Размер земельного участка на 1000ттвердыхбытовыхотходов в год, га</w:t>
            </w:r>
          </w:p>
        </w:tc>
      </w:tr>
      <w:tr w:rsidR="00AC7DD6">
        <w:trPr>
          <w:trHeight w:val="556"/>
        </w:trPr>
        <w:tc>
          <w:tcPr>
            <w:tcW w:w="5739" w:type="dxa"/>
            <w:tcBorders>
              <w:bottom w:val="nil"/>
            </w:tcBorders>
          </w:tcPr>
          <w:p w:rsidR="00AC7DD6" w:rsidRDefault="00466DA9">
            <w:pPr>
              <w:pStyle w:val="TableParagraph"/>
              <w:spacing w:line="276" w:lineRule="exact"/>
              <w:ind w:left="107" w:right="146"/>
              <w:rPr>
                <w:sz w:val="24"/>
              </w:rPr>
            </w:pPr>
            <w:r>
              <w:rPr>
                <w:sz w:val="24"/>
              </w:rPr>
              <w:t>Предприятияпопромышленнойпереработке бытовых отходов мощностью, тыс. т в год:</w:t>
            </w:r>
          </w:p>
        </w:tc>
        <w:tc>
          <w:tcPr>
            <w:tcW w:w="3639" w:type="dxa"/>
            <w:tcBorders>
              <w:bottom w:val="nil"/>
            </w:tcBorders>
          </w:tcPr>
          <w:p w:rsidR="00AC7DD6" w:rsidRDefault="00AC7DD6">
            <w:pPr>
              <w:pStyle w:val="TableParagraph"/>
              <w:rPr>
                <w:sz w:val="26"/>
              </w:rPr>
            </w:pPr>
          </w:p>
        </w:tc>
      </w:tr>
      <w:tr w:rsidR="00AC7DD6">
        <w:trPr>
          <w:trHeight w:val="276"/>
        </w:trPr>
        <w:tc>
          <w:tcPr>
            <w:tcW w:w="5739" w:type="dxa"/>
            <w:tcBorders>
              <w:top w:val="nil"/>
              <w:bottom w:val="nil"/>
            </w:tcBorders>
          </w:tcPr>
          <w:p w:rsidR="00AC7DD6" w:rsidRDefault="00466DA9">
            <w:pPr>
              <w:pStyle w:val="TableParagraph"/>
              <w:spacing w:line="256" w:lineRule="exact"/>
              <w:ind w:left="107"/>
              <w:rPr>
                <w:sz w:val="24"/>
              </w:rPr>
            </w:pPr>
            <w:r>
              <w:rPr>
                <w:sz w:val="24"/>
              </w:rPr>
              <w:t xml:space="preserve">до </w:t>
            </w:r>
            <w:r>
              <w:rPr>
                <w:spacing w:val="-5"/>
                <w:sz w:val="24"/>
              </w:rPr>
              <w:t>100</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4"/>
                <w:sz w:val="24"/>
              </w:rPr>
              <w:t>0,05</w:t>
            </w:r>
          </w:p>
        </w:tc>
      </w:tr>
      <w:tr w:rsidR="00AC7DD6">
        <w:trPr>
          <w:trHeight w:val="275"/>
        </w:trPr>
        <w:tc>
          <w:tcPr>
            <w:tcW w:w="5739" w:type="dxa"/>
            <w:tcBorders>
              <w:top w:val="nil"/>
              <w:bottom w:val="nil"/>
            </w:tcBorders>
          </w:tcPr>
          <w:p w:rsidR="00AC7DD6" w:rsidRDefault="00466DA9">
            <w:pPr>
              <w:pStyle w:val="TableParagraph"/>
              <w:spacing w:line="256" w:lineRule="exact"/>
              <w:ind w:left="107"/>
              <w:rPr>
                <w:sz w:val="24"/>
              </w:rPr>
            </w:pPr>
            <w:r>
              <w:rPr>
                <w:sz w:val="24"/>
              </w:rPr>
              <w:t>свыше</w:t>
            </w:r>
            <w:r>
              <w:rPr>
                <w:spacing w:val="-5"/>
                <w:sz w:val="24"/>
              </w:rPr>
              <w:t>100</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4"/>
                <w:sz w:val="24"/>
              </w:rPr>
              <w:t>0,05</w:t>
            </w:r>
          </w:p>
        </w:tc>
      </w:tr>
      <w:tr w:rsidR="00AC7DD6">
        <w:trPr>
          <w:trHeight w:val="276"/>
        </w:trPr>
        <w:tc>
          <w:tcPr>
            <w:tcW w:w="5739" w:type="dxa"/>
            <w:tcBorders>
              <w:top w:val="nil"/>
              <w:bottom w:val="nil"/>
            </w:tcBorders>
          </w:tcPr>
          <w:p w:rsidR="00AC7DD6" w:rsidRDefault="00466DA9">
            <w:pPr>
              <w:pStyle w:val="TableParagraph"/>
              <w:spacing w:line="256" w:lineRule="exact"/>
              <w:ind w:left="107"/>
              <w:rPr>
                <w:sz w:val="24"/>
              </w:rPr>
            </w:pPr>
            <w:r>
              <w:rPr>
                <w:sz w:val="24"/>
              </w:rPr>
              <w:t>Складысвежего</w:t>
            </w:r>
            <w:r>
              <w:rPr>
                <w:spacing w:val="-2"/>
                <w:sz w:val="24"/>
              </w:rPr>
              <w:t>компоста</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4"/>
                <w:sz w:val="24"/>
              </w:rPr>
              <w:t>0,04</w:t>
            </w:r>
          </w:p>
        </w:tc>
      </w:tr>
      <w:tr w:rsidR="00AC7DD6">
        <w:trPr>
          <w:trHeight w:val="276"/>
        </w:trPr>
        <w:tc>
          <w:tcPr>
            <w:tcW w:w="5739" w:type="dxa"/>
            <w:tcBorders>
              <w:top w:val="nil"/>
              <w:bottom w:val="nil"/>
            </w:tcBorders>
          </w:tcPr>
          <w:p w:rsidR="00AC7DD6" w:rsidRDefault="00466DA9">
            <w:pPr>
              <w:pStyle w:val="TableParagraph"/>
              <w:spacing w:line="256" w:lineRule="exact"/>
              <w:ind w:left="107"/>
              <w:rPr>
                <w:sz w:val="24"/>
              </w:rPr>
            </w:pPr>
            <w:r>
              <w:rPr>
                <w:sz w:val="24"/>
              </w:rPr>
              <w:t>Полигоны</w:t>
            </w:r>
            <w:r>
              <w:rPr>
                <w:spacing w:val="-5"/>
                <w:sz w:val="24"/>
              </w:rPr>
              <w:t>&lt;*&gt;</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z w:val="24"/>
              </w:rPr>
              <w:t>0,02 -</w:t>
            </w:r>
            <w:r>
              <w:rPr>
                <w:spacing w:val="-4"/>
                <w:sz w:val="24"/>
              </w:rPr>
              <w:t>0,05</w:t>
            </w:r>
          </w:p>
        </w:tc>
      </w:tr>
      <w:tr w:rsidR="00AC7DD6">
        <w:trPr>
          <w:trHeight w:val="275"/>
        </w:trPr>
        <w:tc>
          <w:tcPr>
            <w:tcW w:w="5739" w:type="dxa"/>
            <w:tcBorders>
              <w:top w:val="nil"/>
              <w:bottom w:val="nil"/>
            </w:tcBorders>
          </w:tcPr>
          <w:p w:rsidR="00AC7DD6" w:rsidRDefault="00466DA9">
            <w:pPr>
              <w:pStyle w:val="TableParagraph"/>
              <w:spacing w:line="256" w:lineRule="exact"/>
              <w:ind w:left="107"/>
              <w:rPr>
                <w:sz w:val="24"/>
              </w:rPr>
            </w:pPr>
            <w:r>
              <w:rPr>
                <w:sz w:val="24"/>
              </w:rPr>
              <w:t>Поля</w:t>
            </w:r>
            <w:r>
              <w:rPr>
                <w:spacing w:val="-2"/>
                <w:sz w:val="24"/>
              </w:rPr>
              <w:t>компостирования</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z w:val="24"/>
              </w:rPr>
              <w:t>0,5 -</w:t>
            </w:r>
            <w:r>
              <w:rPr>
                <w:spacing w:val="-5"/>
                <w:sz w:val="24"/>
              </w:rPr>
              <w:t>1,0</w:t>
            </w:r>
          </w:p>
        </w:tc>
      </w:tr>
      <w:tr w:rsidR="00AC7DD6">
        <w:trPr>
          <w:trHeight w:val="276"/>
        </w:trPr>
        <w:tc>
          <w:tcPr>
            <w:tcW w:w="5739" w:type="dxa"/>
            <w:tcBorders>
              <w:top w:val="nil"/>
              <w:bottom w:val="nil"/>
            </w:tcBorders>
          </w:tcPr>
          <w:p w:rsidR="00AC7DD6" w:rsidRDefault="00466DA9">
            <w:pPr>
              <w:pStyle w:val="TableParagraph"/>
              <w:spacing w:line="256" w:lineRule="exact"/>
              <w:ind w:left="107"/>
              <w:rPr>
                <w:sz w:val="24"/>
              </w:rPr>
            </w:pPr>
            <w:r>
              <w:rPr>
                <w:sz w:val="24"/>
              </w:rPr>
              <w:t>Поля</w:t>
            </w:r>
            <w:r>
              <w:rPr>
                <w:spacing w:val="-2"/>
                <w:sz w:val="24"/>
              </w:rPr>
              <w:t>ассенизации</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z w:val="24"/>
              </w:rPr>
              <w:t>2 -</w:t>
            </w:r>
            <w:r>
              <w:rPr>
                <w:spacing w:val="-10"/>
                <w:sz w:val="24"/>
              </w:rPr>
              <w:t>4</w:t>
            </w:r>
          </w:p>
        </w:tc>
      </w:tr>
      <w:tr w:rsidR="00AC7DD6">
        <w:trPr>
          <w:trHeight w:val="275"/>
        </w:trPr>
        <w:tc>
          <w:tcPr>
            <w:tcW w:w="5739" w:type="dxa"/>
            <w:tcBorders>
              <w:top w:val="nil"/>
              <w:bottom w:val="nil"/>
            </w:tcBorders>
          </w:tcPr>
          <w:p w:rsidR="00AC7DD6" w:rsidRDefault="00466DA9">
            <w:pPr>
              <w:pStyle w:val="TableParagraph"/>
              <w:spacing w:line="256" w:lineRule="exact"/>
              <w:ind w:left="107"/>
              <w:rPr>
                <w:sz w:val="24"/>
              </w:rPr>
            </w:pPr>
            <w:r>
              <w:rPr>
                <w:sz w:val="24"/>
              </w:rPr>
              <w:t>Сливные</w:t>
            </w:r>
            <w:r>
              <w:rPr>
                <w:spacing w:val="-2"/>
                <w:sz w:val="24"/>
              </w:rPr>
              <w:t>станции</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5"/>
                <w:sz w:val="24"/>
              </w:rPr>
              <w:t>0,2</w:t>
            </w:r>
          </w:p>
        </w:tc>
      </w:tr>
      <w:tr w:rsidR="00AC7DD6">
        <w:trPr>
          <w:trHeight w:val="275"/>
        </w:trPr>
        <w:tc>
          <w:tcPr>
            <w:tcW w:w="5739" w:type="dxa"/>
            <w:tcBorders>
              <w:top w:val="nil"/>
              <w:bottom w:val="nil"/>
            </w:tcBorders>
          </w:tcPr>
          <w:p w:rsidR="00AC7DD6" w:rsidRDefault="00466DA9">
            <w:pPr>
              <w:pStyle w:val="TableParagraph"/>
              <w:spacing w:line="256" w:lineRule="exact"/>
              <w:ind w:left="107"/>
              <w:rPr>
                <w:sz w:val="24"/>
              </w:rPr>
            </w:pPr>
            <w:r>
              <w:rPr>
                <w:spacing w:val="-2"/>
                <w:sz w:val="24"/>
              </w:rPr>
              <w:t>Мусороперегрузочныестанции</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4"/>
                <w:sz w:val="24"/>
              </w:rPr>
              <w:t>0,04</w:t>
            </w:r>
          </w:p>
        </w:tc>
      </w:tr>
      <w:tr w:rsidR="00AC7DD6">
        <w:trPr>
          <w:trHeight w:val="547"/>
        </w:trPr>
        <w:tc>
          <w:tcPr>
            <w:tcW w:w="5739" w:type="dxa"/>
            <w:tcBorders>
              <w:top w:val="nil"/>
            </w:tcBorders>
          </w:tcPr>
          <w:p w:rsidR="00AC7DD6" w:rsidRDefault="00466DA9">
            <w:pPr>
              <w:pStyle w:val="TableParagraph"/>
              <w:spacing w:line="271" w:lineRule="exact"/>
              <w:ind w:left="107"/>
              <w:rPr>
                <w:sz w:val="24"/>
              </w:rPr>
            </w:pPr>
            <w:r>
              <w:rPr>
                <w:sz w:val="24"/>
              </w:rPr>
              <w:t>Поляскладированияизахоронения</w:t>
            </w:r>
            <w:r>
              <w:rPr>
                <w:spacing w:val="-2"/>
                <w:sz w:val="24"/>
              </w:rPr>
              <w:t>обезвреженных</w:t>
            </w:r>
          </w:p>
          <w:p w:rsidR="00AC7DD6" w:rsidRDefault="00466DA9">
            <w:pPr>
              <w:pStyle w:val="TableParagraph"/>
              <w:spacing w:line="257" w:lineRule="exact"/>
              <w:ind w:left="107"/>
              <w:rPr>
                <w:sz w:val="24"/>
              </w:rPr>
            </w:pPr>
            <w:r>
              <w:rPr>
                <w:sz w:val="24"/>
              </w:rPr>
              <w:t>осадков(посухому</w:t>
            </w:r>
            <w:r>
              <w:rPr>
                <w:spacing w:val="-2"/>
                <w:sz w:val="24"/>
              </w:rPr>
              <w:t>веществу)</w:t>
            </w:r>
          </w:p>
        </w:tc>
        <w:tc>
          <w:tcPr>
            <w:tcW w:w="3639" w:type="dxa"/>
            <w:tcBorders>
              <w:top w:val="nil"/>
            </w:tcBorders>
          </w:tcPr>
          <w:p w:rsidR="00AC7DD6" w:rsidRDefault="00466DA9">
            <w:pPr>
              <w:pStyle w:val="TableParagraph"/>
              <w:spacing w:line="271" w:lineRule="exact"/>
              <w:ind w:left="215" w:right="212"/>
              <w:jc w:val="center"/>
              <w:rPr>
                <w:sz w:val="24"/>
              </w:rPr>
            </w:pPr>
            <w:r>
              <w:rPr>
                <w:spacing w:val="-5"/>
                <w:sz w:val="24"/>
              </w:rPr>
              <w:t>0,3</w:t>
            </w:r>
          </w:p>
        </w:tc>
      </w:tr>
    </w:tbl>
    <w:p w:rsidR="00AC7DD6" w:rsidRDefault="00AC7DD6">
      <w:pPr>
        <w:spacing w:line="271" w:lineRule="exact"/>
        <w:jc w:val="center"/>
        <w:rPr>
          <w:sz w:val="24"/>
        </w:rPr>
        <w:sectPr w:rsidR="00AC7DD6">
          <w:pgSz w:w="11910" w:h="16800"/>
          <w:pgMar w:top="1060" w:right="0" w:bottom="280" w:left="1040" w:header="720" w:footer="720" w:gutter="0"/>
          <w:cols w:space="720"/>
        </w:sectPr>
      </w:pPr>
    </w:p>
    <w:p w:rsidR="00AC7DD6" w:rsidRDefault="00466DA9">
      <w:pPr>
        <w:spacing w:before="69"/>
        <w:ind w:left="8878"/>
        <w:rPr>
          <w:b/>
          <w:sz w:val="28"/>
        </w:rPr>
      </w:pPr>
      <w:r>
        <w:rPr>
          <w:b/>
          <w:color w:val="25282E"/>
          <w:spacing w:val="-2"/>
          <w:sz w:val="28"/>
        </w:rPr>
        <w:lastRenderedPageBreak/>
        <w:t>Таблица</w:t>
      </w:r>
      <w:r>
        <w:rPr>
          <w:b/>
          <w:color w:val="25282E"/>
          <w:spacing w:val="-5"/>
          <w:sz w:val="28"/>
        </w:rPr>
        <w:t>63</w:t>
      </w:r>
    </w:p>
    <w:p w:rsidR="00AC7DD6" w:rsidRDefault="00AC7DD6">
      <w:pPr>
        <w:pStyle w:val="a3"/>
        <w:spacing w:before="2"/>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01"/>
        <w:gridCol w:w="2518"/>
        <w:gridCol w:w="2662"/>
      </w:tblGrid>
      <w:tr w:rsidR="00AC7DD6">
        <w:trPr>
          <w:trHeight w:val="551"/>
        </w:trPr>
        <w:tc>
          <w:tcPr>
            <w:tcW w:w="4201" w:type="dxa"/>
            <w:vMerge w:val="restart"/>
          </w:tcPr>
          <w:p w:rsidR="00AC7DD6" w:rsidRDefault="00466DA9">
            <w:pPr>
              <w:pStyle w:val="TableParagraph"/>
              <w:ind w:left="1415" w:hanging="1260"/>
              <w:rPr>
                <w:sz w:val="24"/>
              </w:rPr>
            </w:pPr>
            <w:r>
              <w:rPr>
                <w:spacing w:val="-2"/>
                <w:sz w:val="24"/>
              </w:rPr>
              <w:t xml:space="preserve">Теплопроизводительность котельных, </w:t>
            </w:r>
            <w:r>
              <w:rPr>
                <w:sz w:val="24"/>
              </w:rPr>
              <w:t>Гкал/ч (МВт)</w:t>
            </w:r>
          </w:p>
        </w:tc>
        <w:tc>
          <w:tcPr>
            <w:tcW w:w="5180" w:type="dxa"/>
            <w:gridSpan w:val="2"/>
          </w:tcPr>
          <w:p w:rsidR="00AC7DD6" w:rsidRDefault="00466DA9">
            <w:pPr>
              <w:pStyle w:val="TableParagraph"/>
              <w:spacing w:line="276" w:lineRule="exact"/>
              <w:ind w:left="1941" w:hanging="1542"/>
              <w:rPr>
                <w:sz w:val="24"/>
              </w:rPr>
            </w:pPr>
            <w:r>
              <w:rPr>
                <w:sz w:val="24"/>
              </w:rPr>
              <w:t xml:space="preserve">Размерземельногоучастка(га)котельных, </w:t>
            </w:r>
            <w:r>
              <w:rPr>
                <w:spacing w:val="-2"/>
                <w:sz w:val="24"/>
              </w:rPr>
              <w:t>работающих</w:t>
            </w:r>
          </w:p>
        </w:tc>
      </w:tr>
      <w:tr w:rsidR="00AC7DD6">
        <w:trPr>
          <w:trHeight w:val="551"/>
        </w:trPr>
        <w:tc>
          <w:tcPr>
            <w:tcW w:w="4201" w:type="dxa"/>
            <w:vMerge/>
            <w:tcBorders>
              <w:top w:val="nil"/>
            </w:tcBorders>
          </w:tcPr>
          <w:p w:rsidR="00AC7DD6" w:rsidRDefault="00AC7DD6">
            <w:pPr>
              <w:rPr>
                <w:sz w:val="2"/>
                <w:szCs w:val="2"/>
              </w:rPr>
            </w:pPr>
          </w:p>
        </w:tc>
        <w:tc>
          <w:tcPr>
            <w:tcW w:w="2518" w:type="dxa"/>
          </w:tcPr>
          <w:p w:rsidR="00AC7DD6" w:rsidRDefault="00466DA9">
            <w:pPr>
              <w:pStyle w:val="TableParagraph"/>
              <w:spacing w:line="275" w:lineRule="exact"/>
              <w:ind w:left="164" w:right="158"/>
              <w:jc w:val="center"/>
              <w:rPr>
                <w:sz w:val="24"/>
              </w:rPr>
            </w:pPr>
            <w:r>
              <w:rPr>
                <w:sz w:val="24"/>
              </w:rPr>
              <w:t>натвердом</w:t>
            </w:r>
            <w:r>
              <w:rPr>
                <w:spacing w:val="-2"/>
                <w:sz w:val="24"/>
              </w:rPr>
              <w:t>топливе</w:t>
            </w:r>
          </w:p>
        </w:tc>
        <w:tc>
          <w:tcPr>
            <w:tcW w:w="2662" w:type="dxa"/>
          </w:tcPr>
          <w:p w:rsidR="00AC7DD6" w:rsidRDefault="00466DA9">
            <w:pPr>
              <w:pStyle w:val="TableParagraph"/>
              <w:spacing w:line="276" w:lineRule="exact"/>
              <w:ind w:left="921" w:hanging="430"/>
              <w:rPr>
                <w:sz w:val="24"/>
              </w:rPr>
            </w:pPr>
            <w:r>
              <w:rPr>
                <w:spacing w:val="-2"/>
                <w:sz w:val="24"/>
              </w:rPr>
              <w:t>нагазомазутном топливе</w:t>
            </w:r>
          </w:p>
        </w:tc>
      </w:tr>
      <w:tr w:rsidR="00AC7DD6">
        <w:trPr>
          <w:trHeight w:val="274"/>
        </w:trPr>
        <w:tc>
          <w:tcPr>
            <w:tcW w:w="4201" w:type="dxa"/>
          </w:tcPr>
          <w:p w:rsidR="00AC7DD6" w:rsidRDefault="00466DA9">
            <w:pPr>
              <w:pStyle w:val="TableParagraph"/>
              <w:spacing w:line="255" w:lineRule="exact"/>
              <w:ind w:left="107"/>
              <w:rPr>
                <w:sz w:val="24"/>
              </w:rPr>
            </w:pPr>
            <w:r>
              <w:rPr>
                <w:sz w:val="24"/>
              </w:rPr>
              <w:t xml:space="preserve">до </w:t>
            </w:r>
            <w:r>
              <w:rPr>
                <w:spacing w:val="-10"/>
                <w:sz w:val="24"/>
              </w:rPr>
              <w:t>5</w:t>
            </w:r>
          </w:p>
        </w:tc>
        <w:tc>
          <w:tcPr>
            <w:tcW w:w="2518" w:type="dxa"/>
          </w:tcPr>
          <w:p w:rsidR="00AC7DD6" w:rsidRDefault="00466DA9">
            <w:pPr>
              <w:pStyle w:val="TableParagraph"/>
              <w:spacing w:line="255" w:lineRule="exact"/>
              <w:ind w:left="164" w:right="155"/>
              <w:jc w:val="center"/>
              <w:rPr>
                <w:sz w:val="24"/>
              </w:rPr>
            </w:pPr>
            <w:r>
              <w:rPr>
                <w:spacing w:val="-5"/>
                <w:sz w:val="24"/>
              </w:rPr>
              <w:t>0,7</w:t>
            </w:r>
          </w:p>
        </w:tc>
        <w:tc>
          <w:tcPr>
            <w:tcW w:w="2662" w:type="dxa"/>
          </w:tcPr>
          <w:p w:rsidR="00AC7DD6" w:rsidRDefault="00466DA9">
            <w:pPr>
              <w:pStyle w:val="TableParagraph"/>
              <w:spacing w:line="255" w:lineRule="exact"/>
              <w:ind w:left="1165" w:right="1161"/>
              <w:jc w:val="center"/>
              <w:rPr>
                <w:sz w:val="24"/>
              </w:rPr>
            </w:pPr>
            <w:r>
              <w:rPr>
                <w:spacing w:val="-5"/>
                <w:sz w:val="24"/>
              </w:rPr>
              <w:t>0,7</w:t>
            </w:r>
          </w:p>
        </w:tc>
      </w:tr>
      <w:tr w:rsidR="00AC7DD6">
        <w:trPr>
          <w:trHeight w:val="275"/>
        </w:trPr>
        <w:tc>
          <w:tcPr>
            <w:tcW w:w="4201" w:type="dxa"/>
          </w:tcPr>
          <w:p w:rsidR="00AC7DD6" w:rsidRDefault="00466DA9">
            <w:pPr>
              <w:pStyle w:val="TableParagraph"/>
              <w:spacing w:line="256" w:lineRule="exact"/>
              <w:ind w:left="107"/>
              <w:rPr>
                <w:sz w:val="24"/>
              </w:rPr>
            </w:pPr>
            <w:r>
              <w:rPr>
                <w:sz w:val="24"/>
              </w:rPr>
              <w:t>от5до10(от6до</w:t>
            </w:r>
            <w:r>
              <w:rPr>
                <w:spacing w:val="-5"/>
                <w:sz w:val="24"/>
              </w:rPr>
              <w:t>12)</w:t>
            </w:r>
          </w:p>
        </w:tc>
        <w:tc>
          <w:tcPr>
            <w:tcW w:w="2518" w:type="dxa"/>
          </w:tcPr>
          <w:p w:rsidR="00AC7DD6" w:rsidRDefault="00466DA9">
            <w:pPr>
              <w:pStyle w:val="TableParagraph"/>
              <w:spacing w:line="256" w:lineRule="exact"/>
              <w:ind w:left="164" w:right="155"/>
              <w:jc w:val="center"/>
              <w:rPr>
                <w:sz w:val="24"/>
              </w:rPr>
            </w:pPr>
            <w:r>
              <w:rPr>
                <w:spacing w:val="-5"/>
                <w:sz w:val="24"/>
              </w:rPr>
              <w:t>1,0</w:t>
            </w:r>
          </w:p>
        </w:tc>
        <w:tc>
          <w:tcPr>
            <w:tcW w:w="2662" w:type="dxa"/>
          </w:tcPr>
          <w:p w:rsidR="00AC7DD6" w:rsidRDefault="00466DA9">
            <w:pPr>
              <w:pStyle w:val="TableParagraph"/>
              <w:spacing w:line="256" w:lineRule="exact"/>
              <w:ind w:left="1165" w:right="1161"/>
              <w:jc w:val="center"/>
              <w:rPr>
                <w:sz w:val="24"/>
              </w:rPr>
            </w:pPr>
            <w:r>
              <w:rPr>
                <w:spacing w:val="-5"/>
                <w:sz w:val="24"/>
              </w:rPr>
              <w:t>1,0</w:t>
            </w:r>
          </w:p>
        </w:tc>
      </w:tr>
      <w:tr w:rsidR="00AC7DD6">
        <w:trPr>
          <w:trHeight w:val="275"/>
        </w:trPr>
        <w:tc>
          <w:tcPr>
            <w:tcW w:w="4201" w:type="dxa"/>
          </w:tcPr>
          <w:p w:rsidR="00AC7DD6" w:rsidRDefault="00466DA9">
            <w:pPr>
              <w:pStyle w:val="TableParagraph"/>
              <w:spacing w:line="256" w:lineRule="exact"/>
              <w:ind w:left="107"/>
              <w:rPr>
                <w:sz w:val="24"/>
              </w:rPr>
            </w:pPr>
            <w:r>
              <w:rPr>
                <w:sz w:val="24"/>
              </w:rPr>
              <w:t>от10до50(от12до</w:t>
            </w:r>
            <w:r>
              <w:rPr>
                <w:spacing w:val="-5"/>
                <w:sz w:val="24"/>
              </w:rPr>
              <w:t>58)</w:t>
            </w:r>
          </w:p>
        </w:tc>
        <w:tc>
          <w:tcPr>
            <w:tcW w:w="2518" w:type="dxa"/>
          </w:tcPr>
          <w:p w:rsidR="00AC7DD6" w:rsidRDefault="00466DA9">
            <w:pPr>
              <w:pStyle w:val="TableParagraph"/>
              <w:spacing w:line="256" w:lineRule="exact"/>
              <w:ind w:left="164" w:right="155"/>
              <w:jc w:val="center"/>
              <w:rPr>
                <w:sz w:val="24"/>
              </w:rPr>
            </w:pPr>
            <w:r>
              <w:rPr>
                <w:spacing w:val="-5"/>
                <w:sz w:val="24"/>
              </w:rPr>
              <w:t>2,0</w:t>
            </w:r>
          </w:p>
        </w:tc>
        <w:tc>
          <w:tcPr>
            <w:tcW w:w="2662" w:type="dxa"/>
          </w:tcPr>
          <w:p w:rsidR="00AC7DD6" w:rsidRDefault="00466DA9">
            <w:pPr>
              <w:pStyle w:val="TableParagraph"/>
              <w:spacing w:line="256" w:lineRule="exact"/>
              <w:ind w:left="1165" w:right="1161"/>
              <w:jc w:val="center"/>
              <w:rPr>
                <w:sz w:val="24"/>
              </w:rPr>
            </w:pPr>
            <w:r>
              <w:rPr>
                <w:spacing w:val="-5"/>
                <w:sz w:val="24"/>
              </w:rPr>
              <w:t>1,5</w:t>
            </w:r>
          </w:p>
        </w:tc>
      </w:tr>
      <w:tr w:rsidR="00AC7DD6">
        <w:trPr>
          <w:trHeight w:val="277"/>
        </w:trPr>
        <w:tc>
          <w:tcPr>
            <w:tcW w:w="4201" w:type="dxa"/>
          </w:tcPr>
          <w:p w:rsidR="00AC7DD6" w:rsidRDefault="00466DA9">
            <w:pPr>
              <w:pStyle w:val="TableParagraph"/>
              <w:spacing w:before="1" w:line="257" w:lineRule="exact"/>
              <w:ind w:left="107"/>
              <w:rPr>
                <w:sz w:val="24"/>
              </w:rPr>
            </w:pPr>
            <w:r>
              <w:rPr>
                <w:sz w:val="24"/>
              </w:rPr>
              <w:t>от50до100(от58до</w:t>
            </w:r>
            <w:r>
              <w:rPr>
                <w:spacing w:val="-4"/>
                <w:sz w:val="24"/>
              </w:rPr>
              <w:t>116)</w:t>
            </w:r>
          </w:p>
        </w:tc>
        <w:tc>
          <w:tcPr>
            <w:tcW w:w="2518" w:type="dxa"/>
          </w:tcPr>
          <w:p w:rsidR="00AC7DD6" w:rsidRDefault="00466DA9">
            <w:pPr>
              <w:pStyle w:val="TableParagraph"/>
              <w:spacing w:before="1" w:line="257" w:lineRule="exact"/>
              <w:ind w:left="164" w:right="155"/>
              <w:jc w:val="center"/>
              <w:rPr>
                <w:sz w:val="24"/>
              </w:rPr>
            </w:pPr>
            <w:r>
              <w:rPr>
                <w:spacing w:val="-5"/>
                <w:sz w:val="24"/>
              </w:rPr>
              <w:t>3,0</w:t>
            </w:r>
          </w:p>
        </w:tc>
        <w:tc>
          <w:tcPr>
            <w:tcW w:w="2662" w:type="dxa"/>
          </w:tcPr>
          <w:p w:rsidR="00AC7DD6" w:rsidRDefault="00466DA9">
            <w:pPr>
              <w:pStyle w:val="TableParagraph"/>
              <w:spacing w:before="1" w:line="257" w:lineRule="exact"/>
              <w:ind w:left="1165" w:right="1161"/>
              <w:jc w:val="center"/>
              <w:rPr>
                <w:sz w:val="24"/>
              </w:rPr>
            </w:pPr>
            <w:r>
              <w:rPr>
                <w:spacing w:val="-5"/>
                <w:sz w:val="24"/>
              </w:rPr>
              <w:t>2,5</w:t>
            </w:r>
          </w:p>
        </w:tc>
      </w:tr>
      <w:tr w:rsidR="00AC7DD6">
        <w:trPr>
          <w:trHeight w:val="275"/>
        </w:trPr>
        <w:tc>
          <w:tcPr>
            <w:tcW w:w="4201" w:type="dxa"/>
          </w:tcPr>
          <w:p w:rsidR="00AC7DD6" w:rsidRDefault="00466DA9">
            <w:pPr>
              <w:pStyle w:val="TableParagraph"/>
              <w:spacing w:line="256" w:lineRule="exact"/>
              <w:ind w:left="107"/>
              <w:rPr>
                <w:sz w:val="24"/>
              </w:rPr>
            </w:pPr>
            <w:r>
              <w:rPr>
                <w:sz w:val="24"/>
              </w:rPr>
              <w:t>от100до200(от116до</w:t>
            </w:r>
            <w:r>
              <w:rPr>
                <w:spacing w:val="-4"/>
                <w:sz w:val="24"/>
              </w:rPr>
              <w:t>233)</w:t>
            </w:r>
          </w:p>
        </w:tc>
        <w:tc>
          <w:tcPr>
            <w:tcW w:w="2518" w:type="dxa"/>
          </w:tcPr>
          <w:p w:rsidR="00AC7DD6" w:rsidRDefault="00466DA9">
            <w:pPr>
              <w:pStyle w:val="TableParagraph"/>
              <w:spacing w:line="256" w:lineRule="exact"/>
              <w:ind w:left="164" w:right="155"/>
              <w:jc w:val="center"/>
              <w:rPr>
                <w:sz w:val="24"/>
              </w:rPr>
            </w:pPr>
            <w:r>
              <w:rPr>
                <w:spacing w:val="-5"/>
                <w:sz w:val="24"/>
              </w:rPr>
              <w:t>3,7</w:t>
            </w:r>
          </w:p>
        </w:tc>
        <w:tc>
          <w:tcPr>
            <w:tcW w:w="2662" w:type="dxa"/>
          </w:tcPr>
          <w:p w:rsidR="00AC7DD6" w:rsidRDefault="00466DA9">
            <w:pPr>
              <w:pStyle w:val="TableParagraph"/>
              <w:spacing w:line="256" w:lineRule="exact"/>
              <w:ind w:left="1165" w:right="1161"/>
              <w:jc w:val="center"/>
              <w:rPr>
                <w:sz w:val="24"/>
              </w:rPr>
            </w:pPr>
            <w:r>
              <w:rPr>
                <w:spacing w:val="-5"/>
                <w:sz w:val="24"/>
              </w:rPr>
              <w:t>3,0</w:t>
            </w:r>
          </w:p>
        </w:tc>
      </w:tr>
      <w:tr w:rsidR="00AC7DD6">
        <w:trPr>
          <w:trHeight w:val="275"/>
        </w:trPr>
        <w:tc>
          <w:tcPr>
            <w:tcW w:w="4201" w:type="dxa"/>
          </w:tcPr>
          <w:p w:rsidR="00AC7DD6" w:rsidRDefault="00466DA9">
            <w:pPr>
              <w:pStyle w:val="TableParagraph"/>
              <w:spacing w:line="256" w:lineRule="exact"/>
              <w:ind w:left="107"/>
              <w:rPr>
                <w:sz w:val="24"/>
              </w:rPr>
            </w:pPr>
            <w:r>
              <w:rPr>
                <w:sz w:val="24"/>
              </w:rPr>
              <w:t>от200до400(от233до</w:t>
            </w:r>
            <w:r>
              <w:rPr>
                <w:spacing w:val="-4"/>
                <w:sz w:val="24"/>
              </w:rPr>
              <w:t>466)</w:t>
            </w:r>
          </w:p>
        </w:tc>
        <w:tc>
          <w:tcPr>
            <w:tcW w:w="2518" w:type="dxa"/>
          </w:tcPr>
          <w:p w:rsidR="00AC7DD6" w:rsidRDefault="00466DA9">
            <w:pPr>
              <w:pStyle w:val="TableParagraph"/>
              <w:spacing w:line="256" w:lineRule="exact"/>
              <w:ind w:left="164" w:right="155"/>
              <w:jc w:val="center"/>
              <w:rPr>
                <w:sz w:val="24"/>
              </w:rPr>
            </w:pPr>
            <w:r>
              <w:rPr>
                <w:spacing w:val="-5"/>
                <w:sz w:val="24"/>
              </w:rPr>
              <w:t>4,3</w:t>
            </w:r>
          </w:p>
        </w:tc>
        <w:tc>
          <w:tcPr>
            <w:tcW w:w="2662" w:type="dxa"/>
          </w:tcPr>
          <w:p w:rsidR="00AC7DD6" w:rsidRDefault="00466DA9">
            <w:pPr>
              <w:pStyle w:val="TableParagraph"/>
              <w:spacing w:line="256" w:lineRule="exact"/>
              <w:ind w:left="1165" w:right="1161"/>
              <w:jc w:val="center"/>
              <w:rPr>
                <w:sz w:val="24"/>
              </w:rPr>
            </w:pPr>
            <w:r>
              <w:rPr>
                <w:spacing w:val="-5"/>
                <w:sz w:val="24"/>
              </w:rPr>
              <w:t>3,5</w:t>
            </w:r>
          </w:p>
        </w:tc>
      </w:tr>
    </w:tbl>
    <w:p w:rsidR="00AC7DD6" w:rsidRDefault="00AC7DD6">
      <w:pPr>
        <w:pStyle w:val="a3"/>
        <w:spacing w:before="5"/>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32"/>
        </w:numPr>
        <w:tabs>
          <w:tab w:val="left" w:pos="2064"/>
        </w:tabs>
        <w:ind w:right="560" w:firstLine="719"/>
        <w:rPr>
          <w:sz w:val="28"/>
        </w:rPr>
      </w:pPr>
      <w:r>
        <w:rPr>
          <w:sz w:val="28"/>
        </w:rPr>
        <w:t>Размеры земельных участков отопительных котельных, обеспечивающих потребителей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процентов.</w:t>
      </w:r>
    </w:p>
    <w:p w:rsidR="00AC7DD6" w:rsidRDefault="00466DA9">
      <w:pPr>
        <w:pStyle w:val="a4"/>
        <w:numPr>
          <w:ilvl w:val="0"/>
          <w:numId w:val="132"/>
        </w:numPr>
        <w:tabs>
          <w:tab w:val="left" w:pos="1939"/>
        </w:tabs>
        <w:spacing w:before="1"/>
        <w:ind w:right="560" w:firstLine="719"/>
        <w:rPr>
          <w:sz w:val="28"/>
        </w:rPr>
      </w:pPr>
      <w:r>
        <w:rPr>
          <w:sz w:val="28"/>
        </w:rPr>
        <w:t xml:space="preserve">Размещение золошлакоотвалов следует предусматривать вне селитебной территории на непригодных для сельского хозяйства земельных участках. Условия размещения золошлакоотвалов и размеры площадок для них должны соответствовать требованиям </w:t>
      </w:r>
      <w:hyperlink r:id="rId19">
        <w:r>
          <w:rPr>
            <w:sz w:val="28"/>
          </w:rPr>
          <w:t>СНиП 41-02-2003</w:t>
        </w:r>
      </w:hyperlink>
      <w:r>
        <w:rPr>
          <w:sz w:val="28"/>
        </w:rPr>
        <w:t>.</w:t>
      </w:r>
    </w:p>
    <w:p w:rsidR="00AC7DD6" w:rsidRDefault="00AC7DD6">
      <w:pPr>
        <w:pStyle w:val="a3"/>
        <w:ind w:left="0" w:firstLine="0"/>
        <w:jc w:val="left"/>
      </w:pPr>
    </w:p>
    <w:p w:rsidR="00AC7DD6" w:rsidRDefault="00466DA9">
      <w:pPr>
        <w:spacing w:before="1"/>
        <w:ind w:left="8878"/>
        <w:rPr>
          <w:b/>
          <w:sz w:val="28"/>
        </w:rPr>
      </w:pPr>
      <w:r>
        <w:rPr>
          <w:b/>
          <w:color w:val="25282E"/>
          <w:spacing w:val="-2"/>
          <w:sz w:val="28"/>
        </w:rPr>
        <w:t>Таблица</w:t>
      </w:r>
      <w:r>
        <w:rPr>
          <w:b/>
          <w:color w:val="25282E"/>
          <w:spacing w:val="-5"/>
          <w:sz w:val="28"/>
        </w:rPr>
        <w:t>64</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14"/>
        <w:gridCol w:w="1613"/>
        <w:gridCol w:w="3134"/>
        <w:gridCol w:w="3233"/>
      </w:tblGrid>
      <w:tr w:rsidR="00AC7DD6">
        <w:trPr>
          <w:trHeight w:val="551"/>
        </w:trPr>
        <w:tc>
          <w:tcPr>
            <w:tcW w:w="3127" w:type="dxa"/>
            <w:gridSpan w:val="2"/>
          </w:tcPr>
          <w:p w:rsidR="00AC7DD6" w:rsidRDefault="00466DA9">
            <w:pPr>
              <w:pStyle w:val="TableParagraph"/>
              <w:spacing w:line="276" w:lineRule="exact"/>
              <w:ind w:left="194" w:firstLine="568"/>
              <w:rPr>
                <w:sz w:val="24"/>
              </w:rPr>
            </w:pPr>
            <w:r>
              <w:rPr>
                <w:spacing w:val="-2"/>
                <w:sz w:val="24"/>
              </w:rPr>
              <w:t xml:space="preserve">Классификация </w:t>
            </w:r>
            <w:r>
              <w:rPr>
                <w:sz w:val="24"/>
              </w:rPr>
              <w:t>газопроводовподавлению</w:t>
            </w:r>
          </w:p>
        </w:tc>
        <w:tc>
          <w:tcPr>
            <w:tcW w:w="3134" w:type="dxa"/>
          </w:tcPr>
          <w:p w:rsidR="00AC7DD6" w:rsidRDefault="00466DA9">
            <w:pPr>
              <w:pStyle w:val="TableParagraph"/>
              <w:spacing w:line="276" w:lineRule="exact"/>
              <w:ind w:left="1363" w:hanging="1028"/>
              <w:rPr>
                <w:sz w:val="24"/>
              </w:rPr>
            </w:pPr>
            <w:r>
              <w:rPr>
                <w:spacing w:val="-2"/>
                <w:sz w:val="24"/>
              </w:rPr>
              <w:t xml:space="preserve">Видтранспортируемого </w:t>
            </w:r>
            <w:r>
              <w:rPr>
                <w:spacing w:val="-4"/>
                <w:sz w:val="24"/>
              </w:rPr>
              <w:t>газа</w:t>
            </w:r>
          </w:p>
        </w:tc>
        <w:tc>
          <w:tcPr>
            <w:tcW w:w="3233" w:type="dxa"/>
          </w:tcPr>
          <w:p w:rsidR="00AC7DD6" w:rsidRDefault="00466DA9">
            <w:pPr>
              <w:pStyle w:val="TableParagraph"/>
              <w:spacing w:line="276" w:lineRule="exact"/>
              <w:ind w:left="687" w:right="39" w:hanging="58"/>
              <w:rPr>
                <w:sz w:val="24"/>
              </w:rPr>
            </w:pPr>
            <w:r>
              <w:rPr>
                <w:sz w:val="24"/>
              </w:rPr>
              <w:t>Рабочеедавлениев газопроводе, МПа</w:t>
            </w:r>
          </w:p>
        </w:tc>
      </w:tr>
      <w:tr w:rsidR="00AC7DD6">
        <w:trPr>
          <w:trHeight w:val="551"/>
        </w:trPr>
        <w:tc>
          <w:tcPr>
            <w:tcW w:w="1514" w:type="dxa"/>
            <w:vMerge w:val="restart"/>
          </w:tcPr>
          <w:p w:rsidR="00AC7DD6" w:rsidRDefault="00466DA9">
            <w:pPr>
              <w:pStyle w:val="TableParagraph"/>
              <w:spacing w:line="275" w:lineRule="exact"/>
              <w:ind w:left="107"/>
              <w:rPr>
                <w:sz w:val="24"/>
              </w:rPr>
            </w:pPr>
            <w:r>
              <w:rPr>
                <w:spacing w:val="-2"/>
                <w:sz w:val="24"/>
              </w:rPr>
              <w:t>Высокое</w:t>
            </w:r>
          </w:p>
        </w:tc>
        <w:tc>
          <w:tcPr>
            <w:tcW w:w="1613" w:type="dxa"/>
          </w:tcPr>
          <w:p w:rsidR="00AC7DD6" w:rsidRDefault="00466DA9">
            <w:pPr>
              <w:pStyle w:val="TableParagraph"/>
              <w:spacing w:line="275" w:lineRule="exact"/>
              <w:ind w:left="108"/>
              <w:rPr>
                <w:sz w:val="24"/>
              </w:rPr>
            </w:pPr>
            <w:r>
              <w:rPr>
                <w:sz w:val="24"/>
              </w:rPr>
              <w:t>I</w:t>
            </w:r>
            <w:r>
              <w:rPr>
                <w:spacing w:val="-2"/>
                <w:sz w:val="24"/>
              </w:rPr>
              <w:t>категория</w:t>
            </w:r>
          </w:p>
        </w:tc>
        <w:tc>
          <w:tcPr>
            <w:tcW w:w="3134" w:type="dxa"/>
          </w:tcPr>
          <w:p w:rsidR="00AC7DD6" w:rsidRDefault="00466DA9">
            <w:pPr>
              <w:pStyle w:val="TableParagraph"/>
              <w:spacing w:line="275" w:lineRule="exact"/>
              <w:ind w:left="108"/>
              <w:rPr>
                <w:sz w:val="24"/>
              </w:rPr>
            </w:pPr>
            <w:r>
              <w:rPr>
                <w:spacing w:val="-2"/>
                <w:sz w:val="24"/>
              </w:rPr>
              <w:t>Природный</w:t>
            </w:r>
          </w:p>
        </w:tc>
        <w:tc>
          <w:tcPr>
            <w:tcW w:w="3233" w:type="dxa"/>
          </w:tcPr>
          <w:p w:rsidR="00AC7DD6" w:rsidRDefault="00466DA9">
            <w:pPr>
              <w:pStyle w:val="TableParagraph"/>
              <w:spacing w:line="276" w:lineRule="exact"/>
              <w:ind w:left="106" w:right="39"/>
              <w:rPr>
                <w:sz w:val="24"/>
              </w:rPr>
            </w:pPr>
            <w:r>
              <w:rPr>
                <w:sz w:val="24"/>
              </w:rPr>
              <w:t xml:space="preserve">свыше0,6до1,2 </w:t>
            </w:r>
            <w:r>
              <w:rPr>
                <w:spacing w:val="-2"/>
                <w:sz w:val="24"/>
              </w:rPr>
              <w:t>включительно</w:t>
            </w:r>
          </w:p>
        </w:tc>
      </w:tr>
      <w:tr w:rsidR="00AC7DD6">
        <w:trPr>
          <w:trHeight w:val="550"/>
        </w:trPr>
        <w:tc>
          <w:tcPr>
            <w:tcW w:w="1514" w:type="dxa"/>
            <w:vMerge/>
            <w:tcBorders>
              <w:top w:val="nil"/>
            </w:tcBorders>
          </w:tcPr>
          <w:p w:rsidR="00AC7DD6" w:rsidRDefault="00AC7DD6">
            <w:pPr>
              <w:rPr>
                <w:sz w:val="2"/>
                <w:szCs w:val="2"/>
              </w:rPr>
            </w:pPr>
          </w:p>
        </w:tc>
        <w:tc>
          <w:tcPr>
            <w:tcW w:w="1613" w:type="dxa"/>
          </w:tcPr>
          <w:p w:rsidR="00AC7DD6" w:rsidRDefault="00AC7DD6">
            <w:pPr>
              <w:pStyle w:val="TableParagraph"/>
              <w:rPr>
                <w:sz w:val="24"/>
              </w:rPr>
            </w:pPr>
          </w:p>
        </w:tc>
        <w:tc>
          <w:tcPr>
            <w:tcW w:w="3134" w:type="dxa"/>
          </w:tcPr>
          <w:p w:rsidR="00AC7DD6" w:rsidRDefault="00466DA9">
            <w:pPr>
              <w:pStyle w:val="TableParagraph"/>
              <w:spacing w:line="274" w:lineRule="exact"/>
              <w:ind w:left="108"/>
              <w:rPr>
                <w:sz w:val="24"/>
              </w:rPr>
            </w:pPr>
            <w:r>
              <w:rPr>
                <w:sz w:val="24"/>
              </w:rPr>
              <w:t>СУГ</w:t>
            </w:r>
            <w:r>
              <w:rPr>
                <w:spacing w:val="-5"/>
                <w:sz w:val="24"/>
              </w:rPr>
              <w:t>&lt;</w:t>
            </w:r>
            <w:r>
              <w:rPr>
                <w:color w:val="0F6BBD"/>
                <w:spacing w:val="-5"/>
                <w:sz w:val="24"/>
              </w:rPr>
              <w:t>*</w:t>
            </w:r>
            <w:r>
              <w:rPr>
                <w:spacing w:val="-5"/>
                <w:sz w:val="24"/>
              </w:rPr>
              <w:t>&gt;</w:t>
            </w:r>
          </w:p>
        </w:tc>
        <w:tc>
          <w:tcPr>
            <w:tcW w:w="3233" w:type="dxa"/>
          </w:tcPr>
          <w:p w:rsidR="00AC7DD6" w:rsidRDefault="00466DA9">
            <w:pPr>
              <w:pStyle w:val="TableParagraph"/>
              <w:spacing w:line="276" w:lineRule="exact"/>
              <w:ind w:left="106" w:right="39"/>
              <w:rPr>
                <w:sz w:val="24"/>
              </w:rPr>
            </w:pPr>
            <w:r>
              <w:rPr>
                <w:sz w:val="24"/>
              </w:rPr>
              <w:t xml:space="preserve">свыше0,6до1,6 </w:t>
            </w:r>
            <w:r>
              <w:rPr>
                <w:spacing w:val="-2"/>
                <w:sz w:val="24"/>
              </w:rPr>
              <w:t>включительно</w:t>
            </w:r>
          </w:p>
        </w:tc>
      </w:tr>
      <w:tr w:rsidR="00AC7DD6">
        <w:trPr>
          <w:trHeight w:val="550"/>
        </w:trPr>
        <w:tc>
          <w:tcPr>
            <w:tcW w:w="1514" w:type="dxa"/>
          </w:tcPr>
          <w:p w:rsidR="00AC7DD6" w:rsidRDefault="00AC7DD6">
            <w:pPr>
              <w:pStyle w:val="TableParagraph"/>
              <w:rPr>
                <w:sz w:val="24"/>
              </w:rPr>
            </w:pPr>
          </w:p>
        </w:tc>
        <w:tc>
          <w:tcPr>
            <w:tcW w:w="1613" w:type="dxa"/>
          </w:tcPr>
          <w:p w:rsidR="00AC7DD6" w:rsidRDefault="00466DA9">
            <w:pPr>
              <w:pStyle w:val="TableParagraph"/>
              <w:spacing w:line="274" w:lineRule="exact"/>
              <w:ind w:left="108"/>
              <w:rPr>
                <w:sz w:val="24"/>
              </w:rPr>
            </w:pPr>
            <w:r>
              <w:rPr>
                <w:sz w:val="24"/>
              </w:rPr>
              <w:t>II</w:t>
            </w:r>
            <w:r>
              <w:rPr>
                <w:spacing w:val="-2"/>
                <w:sz w:val="24"/>
              </w:rPr>
              <w:t>категория</w:t>
            </w:r>
          </w:p>
        </w:tc>
        <w:tc>
          <w:tcPr>
            <w:tcW w:w="3134" w:type="dxa"/>
          </w:tcPr>
          <w:p w:rsidR="00AC7DD6" w:rsidRDefault="00466DA9">
            <w:pPr>
              <w:pStyle w:val="TableParagraph"/>
              <w:spacing w:line="274" w:lineRule="exact"/>
              <w:ind w:left="108"/>
              <w:rPr>
                <w:sz w:val="24"/>
              </w:rPr>
            </w:pPr>
            <w:r>
              <w:rPr>
                <w:sz w:val="24"/>
              </w:rPr>
              <w:t>Природныйи</w:t>
            </w:r>
            <w:r>
              <w:rPr>
                <w:spacing w:val="-5"/>
                <w:sz w:val="24"/>
              </w:rPr>
              <w:t>СУГ</w:t>
            </w:r>
          </w:p>
        </w:tc>
        <w:tc>
          <w:tcPr>
            <w:tcW w:w="3233" w:type="dxa"/>
          </w:tcPr>
          <w:p w:rsidR="00AC7DD6" w:rsidRDefault="00466DA9">
            <w:pPr>
              <w:pStyle w:val="TableParagraph"/>
              <w:spacing w:line="276" w:lineRule="exact"/>
              <w:ind w:left="106" w:right="39"/>
              <w:rPr>
                <w:sz w:val="24"/>
              </w:rPr>
            </w:pPr>
            <w:r>
              <w:rPr>
                <w:sz w:val="24"/>
              </w:rPr>
              <w:t xml:space="preserve">свыше0,3до0,6 </w:t>
            </w:r>
            <w:r>
              <w:rPr>
                <w:spacing w:val="-2"/>
                <w:sz w:val="24"/>
              </w:rPr>
              <w:t>включительно</w:t>
            </w:r>
          </w:p>
        </w:tc>
      </w:tr>
      <w:tr w:rsidR="00AC7DD6">
        <w:trPr>
          <w:trHeight w:val="549"/>
        </w:trPr>
        <w:tc>
          <w:tcPr>
            <w:tcW w:w="3127" w:type="dxa"/>
            <w:gridSpan w:val="2"/>
          </w:tcPr>
          <w:p w:rsidR="00AC7DD6" w:rsidRDefault="00466DA9">
            <w:pPr>
              <w:pStyle w:val="TableParagraph"/>
              <w:spacing w:line="273" w:lineRule="exact"/>
              <w:ind w:left="107"/>
              <w:rPr>
                <w:sz w:val="24"/>
              </w:rPr>
            </w:pPr>
            <w:r>
              <w:rPr>
                <w:spacing w:val="-2"/>
                <w:sz w:val="24"/>
              </w:rPr>
              <w:t>Среднее</w:t>
            </w:r>
          </w:p>
        </w:tc>
        <w:tc>
          <w:tcPr>
            <w:tcW w:w="3134" w:type="dxa"/>
          </w:tcPr>
          <w:p w:rsidR="00AC7DD6" w:rsidRDefault="00466DA9">
            <w:pPr>
              <w:pStyle w:val="TableParagraph"/>
              <w:spacing w:line="273" w:lineRule="exact"/>
              <w:ind w:left="108"/>
              <w:rPr>
                <w:sz w:val="24"/>
              </w:rPr>
            </w:pPr>
            <w:r>
              <w:rPr>
                <w:sz w:val="24"/>
              </w:rPr>
              <w:t>Природныйи</w:t>
            </w:r>
            <w:r>
              <w:rPr>
                <w:spacing w:val="-5"/>
                <w:sz w:val="24"/>
              </w:rPr>
              <w:t>СУГ</w:t>
            </w:r>
          </w:p>
        </w:tc>
        <w:tc>
          <w:tcPr>
            <w:tcW w:w="3233" w:type="dxa"/>
          </w:tcPr>
          <w:p w:rsidR="00AC7DD6" w:rsidRDefault="00466DA9">
            <w:pPr>
              <w:pStyle w:val="TableParagraph"/>
              <w:spacing w:line="276" w:lineRule="exact"/>
              <w:ind w:left="106" w:right="39"/>
              <w:rPr>
                <w:sz w:val="24"/>
              </w:rPr>
            </w:pPr>
            <w:r>
              <w:rPr>
                <w:sz w:val="24"/>
              </w:rPr>
              <w:t xml:space="preserve">свыше0,005до0,3 </w:t>
            </w:r>
            <w:r>
              <w:rPr>
                <w:spacing w:val="-2"/>
                <w:sz w:val="24"/>
              </w:rPr>
              <w:t>включительно</w:t>
            </w:r>
          </w:p>
        </w:tc>
      </w:tr>
      <w:tr w:rsidR="00AC7DD6">
        <w:trPr>
          <w:trHeight w:val="275"/>
        </w:trPr>
        <w:tc>
          <w:tcPr>
            <w:tcW w:w="3127" w:type="dxa"/>
            <w:gridSpan w:val="2"/>
          </w:tcPr>
          <w:p w:rsidR="00AC7DD6" w:rsidRDefault="00466DA9">
            <w:pPr>
              <w:pStyle w:val="TableParagraph"/>
              <w:spacing w:line="256" w:lineRule="exact"/>
              <w:ind w:left="107"/>
              <w:rPr>
                <w:sz w:val="24"/>
              </w:rPr>
            </w:pPr>
            <w:r>
              <w:rPr>
                <w:spacing w:val="-2"/>
                <w:sz w:val="24"/>
              </w:rPr>
              <w:t>Низкое</w:t>
            </w:r>
          </w:p>
        </w:tc>
        <w:tc>
          <w:tcPr>
            <w:tcW w:w="3134" w:type="dxa"/>
          </w:tcPr>
          <w:p w:rsidR="00AC7DD6" w:rsidRDefault="00466DA9">
            <w:pPr>
              <w:pStyle w:val="TableParagraph"/>
              <w:spacing w:line="256" w:lineRule="exact"/>
              <w:ind w:left="108"/>
              <w:rPr>
                <w:sz w:val="24"/>
              </w:rPr>
            </w:pPr>
            <w:r>
              <w:rPr>
                <w:sz w:val="24"/>
              </w:rPr>
              <w:t>Природныйи</w:t>
            </w:r>
            <w:r>
              <w:rPr>
                <w:spacing w:val="-5"/>
                <w:sz w:val="24"/>
              </w:rPr>
              <w:t>СУГ</w:t>
            </w:r>
          </w:p>
        </w:tc>
        <w:tc>
          <w:tcPr>
            <w:tcW w:w="3233" w:type="dxa"/>
          </w:tcPr>
          <w:p w:rsidR="00AC7DD6" w:rsidRDefault="00466DA9">
            <w:pPr>
              <w:pStyle w:val="TableParagraph"/>
              <w:spacing w:line="256" w:lineRule="exact"/>
              <w:ind w:left="106"/>
              <w:rPr>
                <w:sz w:val="24"/>
              </w:rPr>
            </w:pPr>
            <w:r>
              <w:rPr>
                <w:sz w:val="24"/>
              </w:rPr>
              <w:t xml:space="preserve">до 0,005 </w:t>
            </w:r>
            <w:r>
              <w:rPr>
                <w:spacing w:val="-2"/>
                <w:sz w:val="24"/>
              </w:rPr>
              <w:t>включительно</w:t>
            </w:r>
          </w:p>
        </w:tc>
      </w:tr>
    </w:tbl>
    <w:p w:rsidR="00AC7DD6" w:rsidRDefault="00AC7DD6">
      <w:pPr>
        <w:pStyle w:val="a3"/>
        <w:spacing w:before="7"/>
        <w:ind w:left="0" w:firstLine="0"/>
        <w:jc w:val="left"/>
        <w:rPr>
          <w:b/>
          <w:sz w:val="16"/>
        </w:rPr>
      </w:pPr>
    </w:p>
    <w:p w:rsidR="00AC7DD6" w:rsidRDefault="00466DA9">
      <w:pPr>
        <w:pStyle w:val="a3"/>
        <w:spacing w:before="89"/>
        <w:ind w:left="1382" w:firstLine="0"/>
        <w:jc w:val="left"/>
      </w:pPr>
      <w:r>
        <w:t>&lt;*&gt;СУГ-сжиженныйуглеводородный</w:t>
      </w:r>
      <w:r>
        <w:rPr>
          <w:spacing w:val="-5"/>
        </w:rPr>
        <w:t>газ</w:t>
      </w:r>
    </w:p>
    <w:p w:rsidR="00AC7DD6" w:rsidRDefault="00AC7DD6">
      <w:pPr>
        <w:pStyle w:val="a3"/>
        <w:ind w:left="0" w:firstLine="0"/>
        <w:jc w:val="left"/>
        <w:rPr>
          <w:sz w:val="24"/>
        </w:rPr>
      </w:pPr>
    </w:p>
    <w:p w:rsidR="00AC7DD6" w:rsidRDefault="00466DA9">
      <w:pPr>
        <w:ind w:right="560"/>
        <w:jc w:val="right"/>
        <w:rPr>
          <w:b/>
          <w:sz w:val="28"/>
        </w:rPr>
      </w:pPr>
      <w:r>
        <w:rPr>
          <w:b/>
          <w:color w:val="25282E"/>
          <w:spacing w:val="-2"/>
          <w:sz w:val="28"/>
        </w:rPr>
        <w:t>Таблица</w:t>
      </w:r>
      <w:r>
        <w:rPr>
          <w:b/>
          <w:color w:val="25282E"/>
          <w:spacing w:val="-5"/>
          <w:sz w:val="28"/>
        </w:rPr>
        <w:t>65</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1397"/>
        <w:gridCol w:w="1401"/>
        <w:gridCol w:w="1536"/>
        <w:gridCol w:w="1545"/>
      </w:tblGrid>
      <w:tr w:rsidR="00AC7DD6">
        <w:trPr>
          <w:trHeight w:val="827"/>
        </w:trPr>
        <w:tc>
          <w:tcPr>
            <w:tcW w:w="3641" w:type="dxa"/>
            <w:vMerge w:val="restart"/>
          </w:tcPr>
          <w:p w:rsidR="00AC7DD6" w:rsidRDefault="00466DA9">
            <w:pPr>
              <w:pStyle w:val="TableParagraph"/>
              <w:ind w:left="1295" w:hanging="790"/>
              <w:rPr>
                <w:sz w:val="24"/>
              </w:rPr>
            </w:pPr>
            <w:r>
              <w:rPr>
                <w:spacing w:val="-2"/>
                <w:sz w:val="24"/>
              </w:rPr>
              <w:t>Назначениерезервуарной установки</w:t>
            </w:r>
          </w:p>
        </w:tc>
        <w:tc>
          <w:tcPr>
            <w:tcW w:w="2798" w:type="dxa"/>
            <w:gridSpan w:val="2"/>
          </w:tcPr>
          <w:p w:rsidR="00AC7DD6" w:rsidRDefault="00466DA9">
            <w:pPr>
              <w:pStyle w:val="TableParagraph"/>
              <w:spacing w:line="276" w:lineRule="exact"/>
              <w:ind w:left="124" w:right="116" w:hanging="3"/>
              <w:jc w:val="center"/>
              <w:rPr>
                <w:sz w:val="24"/>
              </w:rPr>
            </w:pPr>
            <w:r>
              <w:rPr>
                <w:sz w:val="24"/>
              </w:rPr>
              <w:t>Общая вместимость резервуарнойустановки, куб. м</w:t>
            </w:r>
          </w:p>
        </w:tc>
        <w:tc>
          <w:tcPr>
            <w:tcW w:w="3081" w:type="dxa"/>
            <w:gridSpan w:val="2"/>
          </w:tcPr>
          <w:p w:rsidR="00AC7DD6" w:rsidRDefault="00466DA9">
            <w:pPr>
              <w:pStyle w:val="TableParagraph"/>
              <w:spacing w:line="276" w:lineRule="exact"/>
              <w:ind w:left="504" w:right="494" w:firstLine="2"/>
              <w:jc w:val="center"/>
              <w:rPr>
                <w:sz w:val="24"/>
              </w:rPr>
            </w:pPr>
            <w:r>
              <w:rPr>
                <w:spacing w:val="-2"/>
                <w:sz w:val="24"/>
              </w:rPr>
              <w:t xml:space="preserve">Максимальная </w:t>
            </w:r>
            <w:r>
              <w:rPr>
                <w:sz w:val="24"/>
              </w:rPr>
              <w:t>вместимостьодного резервуара, куб. м</w:t>
            </w:r>
          </w:p>
        </w:tc>
      </w:tr>
      <w:tr w:rsidR="00AC7DD6">
        <w:trPr>
          <w:trHeight w:val="275"/>
        </w:trPr>
        <w:tc>
          <w:tcPr>
            <w:tcW w:w="3641" w:type="dxa"/>
            <w:vMerge/>
            <w:tcBorders>
              <w:top w:val="nil"/>
            </w:tcBorders>
          </w:tcPr>
          <w:p w:rsidR="00AC7DD6" w:rsidRDefault="00AC7DD6">
            <w:pPr>
              <w:rPr>
                <w:sz w:val="2"/>
                <w:szCs w:val="2"/>
              </w:rPr>
            </w:pPr>
          </w:p>
        </w:tc>
        <w:tc>
          <w:tcPr>
            <w:tcW w:w="1397" w:type="dxa"/>
          </w:tcPr>
          <w:p w:rsidR="00AC7DD6" w:rsidRDefault="00466DA9">
            <w:pPr>
              <w:pStyle w:val="TableParagraph"/>
              <w:spacing w:line="255" w:lineRule="exact"/>
              <w:ind w:left="119" w:right="114"/>
              <w:jc w:val="center"/>
              <w:rPr>
                <w:sz w:val="24"/>
              </w:rPr>
            </w:pPr>
            <w:r>
              <w:rPr>
                <w:spacing w:val="-2"/>
                <w:sz w:val="24"/>
              </w:rPr>
              <w:t>надземной</w:t>
            </w:r>
          </w:p>
        </w:tc>
        <w:tc>
          <w:tcPr>
            <w:tcW w:w="1401" w:type="dxa"/>
          </w:tcPr>
          <w:p w:rsidR="00AC7DD6" w:rsidRDefault="00466DA9">
            <w:pPr>
              <w:pStyle w:val="TableParagraph"/>
              <w:spacing w:line="255" w:lineRule="exact"/>
              <w:ind w:left="138" w:right="129"/>
              <w:jc w:val="center"/>
              <w:rPr>
                <w:sz w:val="24"/>
              </w:rPr>
            </w:pPr>
            <w:r>
              <w:rPr>
                <w:spacing w:val="-2"/>
                <w:sz w:val="24"/>
              </w:rPr>
              <w:t>подземной</w:t>
            </w:r>
          </w:p>
        </w:tc>
        <w:tc>
          <w:tcPr>
            <w:tcW w:w="1536" w:type="dxa"/>
          </w:tcPr>
          <w:p w:rsidR="00AC7DD6" w:rsidRDefault="00466DA9">
            <w:pPr>
              <w:pStyle w:val="TableParagraph"/>
              <w:spacing w:line="255" w:lineRule="exact"/>
              <w:ind w:left="169" w:right="159"/>
              <w:jc w:val="center"/>
              <w:rPr>
                <w:sz w:val="24"/>
              </w:rPr>
            </w:pPr>
            <w:r>
              <w:rPr>
                <w:spacing w:val="-2"/>
                <w:sz w:val="24"/>
              </w:rPr>
              <w:t>надземного</w:t>
            </w:r>
          </w:p>
        </w:tc>
        <w:tc>
          <w:tcPr>
            <w:tcW w:w="1545" w:type="dxa"/>
          </w:tcPr>
          <w:p w:rsidR="00AC7DD6" w:rsidRDefault="00466DA9">
            <w:pPr>
              <w:pStyle w:val="TableParagraph"/>
              <w:spacing w:line="255" w:lineRule="exact"/>
              <w:ind w:left="167" w:right="157"/>
              <w:jc w:val="center"/>
              <w:rPr>
                <w:sz w:val="24"/>
              </w:rPr>
            </w:pPr>
            <w:r>
              <w:rPr>
                <w:spacing w:val="-2"/>
                <w:sz w:val="24"/>
              </w:rPr>
              <w:t>подземного</w:t>
            </w:r>
          </w:p>
        </w:tc>
      </w:tr>
      <w:tr w:rsidR="00AC7DD6">
        <w:trPr>
          <w:trHeight w:val="829"/>
        </w:trPr>
        <w:tc>
          <w:tcPr>
            <w:tcW w:w="3641" w:type="dxa"/>
          </w:tcPr>
          <w:p w:rsidR="00AC7DD6" w:rsidRDefault="00466DA9">
            <w:pPr>
              <w:pStyle w:val="TableParagraph"/>
              <w:spacing w:before="1"/>
              <w:ind w:left="107"/>
              <w:rPr>
                <w:sz w:val="24"/>
              </w:rPr>
            </w:pPr>
            <w:r>
              <w:rPr>
                <w:spacing w:val="-2"/>
                <w:sz w:val="24"/>
              </w:rPr>
              <w:t>Газоснабжениежилых,</w:t>
            </w:r>
          </w:p>
          <w:p w:rsidR="00AC7DD6" w:rsidRDefault="00466DA9">
            <w:pPr>
              <w:pStyle w:val="TableParagraph"/>
              <w:spacing w:line="274" w:lineRule="exact"/>
              <w:ind w:left="107"/>
              <w:rPr>
                <w:sz w:val="24"/>
              </w:rPr>
            </w:pPr>
            <w:r>
              <w:rPr>
                <w:sz w:val="24"/>
              </w:rPr>
              <w:t>административных и общественныхзданий</w:t>
            </w:r>
          </w:p>
        </w:tc>
        <w:tc>
          <w:tcPr>
            <w:tcW w:w="1397" w:type="dxa"/>
          </w:tcPr>
          <w:p w:rsidR="00AC7DD6" w:rsidRDefault="00466DA9">
            <w:pPr>
              <w:pStyle w:val="TableParagraph"/>
              <w:spacing w:before="1"/>
              <w:ind w:left="5"/>
              <w:jc w:val="center"/>
              <w:rPr>
                <w:sz w:val="24"/>
              </w:rPr>
            </w:pPr>
            <w:r>
              <w:rPr>
                <w:sz w:val="24"/>
              </w:rPr>
              <w:t>5</w:t>
            </w:r>
          </w:p>
        </w:tc>
        <w:tc>
          <w:tcPr>
            <w:tcW w:w="1401" w:type="dxa"/>
          </w:tcPr>
          <w:p w:rsidR="00AC7DD6" w:rsidRDefault="00466DA9">
            <w:pPr>
              <w:pStyle w:val="TableParagraph"/>
              <w:spacing w:before="1"/>
              <w:ind w:left="135" w:right="129"/>
              <w:jc w:val="center"/>
              <w:rPr>
                <w:sz w:val="24"/>
              </w:rPr>
            </w:pPr>
            <w:r>
              <w:rPr>
                <w:spacing w:val="-5"/>
                <w:sz w:val="24"/>
              </w:rPr>
              <w:t>300</w:t>
            </w:r>
          </w:p>
        </w:tc>
        <w:tc>
          <w:tcPr>
            <w:tcW w:w="1536" w:type="dxa"/>
          </w:tcPr>
          <w:p w:rsidR="00AC7DD6" w:rsidRDefault="00466DA9">
            <w:pPr>
              <w:pStyle w:val="TableParagraph"/>
              <w:spacing w:before="1"/>
              <w:ind w:left="11"/>
              <w:jc w:val="center"/>
              <w:rPr>
                <w:sz w:val="24"/>
              </w:rPr>
            </w:pPr>
            <w:r>
              <w:rPr>
                <w:sz w:val="24"/>
              </w:rPr>
              <w:t>5</w:t>
            </w:r>
          </w:p>
        </w:tc>
        <w:tc>
          <w:tcPr>
            <w:tcW w:w="1545" w:type="dxa"/>
          </w:tcPr>
          <w:p w:rsidR="00AC7DD6" w:rsidRDefault="00466DA9">
            <w:pPr>
              <w:pStyle w:val="TableParagraph"/>
              <w:spacing w:before="1"/>
              <w:ind w:left="165" w:right="157"/>
              <w:jc w:val="center"/>
              <w:rPr>
                <w:sz w:val="24"/>
              </w:rPr>
            </w:pPr>
            <w:r>
              <w:rPr>
                <w:spacing w:val="-5"/>
                <w:sz w:val="24"/>
              </w:rPr>
              <w:t>50</w:t>
            </w:r>
          </w:p>
        </w:tc>
      </w:tr>
    </w:tbl>
    <w:p w:rsidR="00AC7DD6" w:rsidRDefault="00AC7DD6">
      <w:pPr>
        <w:jc w:val="center"/>
        <w:rPr>
          <w:sz w:val="24"/>
        </w:rPr>
        <w:sectPr w:rsidR="00AC7DD6">
          <w:pgSz w:w="11910" w:h="16800"/>
          <w:pgMar w:top="1340" w:right="0" w:bottom="74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1397"/>
        <w:gridCol w:w="1401"/>
        <w:gridCol w:w="1536"/>
        <w:gridCol w:w="1545"/>
      </w:tblGrid>
      <w:tr w:rsidR="00AC7DD6">
        <w:trPr>
          <w:trHeight w:val="1106"/>
        </w:trPr>
        <w:tc>
          <w:tcPr>
            <w:tcW w:w="3641" w:type="dxa"/>
          </w:tcPr>
          <w:p w:rsidR="00AC7DD6" w:rsidRDefault="00466DA9">
            <w:pPr>
              <w:pStyle w:val="TableParagraph"/>
              <w:ind w:left="107" w:right="137"/>
              <w:rPr>
                <w:sz w:val="24"/>
              </w:rPr>
            </w:pPr>
            <w:r>
              <w:rPr>
                <w:spacing w:val="-2"/>
                <w:sz w:val="24"/>
              </w:rPr>
              <w:lastRenderedPageBreak/>
              <w:t xml:space="preserve">Газоснабжение </w:t>
            </w:r>
            <w:r>
              <w:rPr>
                <w:sz w:val="24"/>
              </w:rPr>
              <w:t>производственных зданий, бытовыхзданийпромышленных</w:t>
            </w:r>
          </w:p>
          <w:p w:rsidR="00AC7DD6" w:rsidRDefault="00466DA9">
            <w:pPr>
              <w:pStyle w:val="TableParagraph"/>
              <w:spacing w:line="264" w:lineRule="exact"/>
              <w:ind w:left="107"/>
              <w:rPr>
                <w:sz w:val="24"/>
              </w:rPr>
            </w:pPr>
            <w:r>
              <w:rPr>
                <w:sz w:val="24"/>
              </w:rPr>
              <w:t>предприятийи</w:t>
            </w:r>
            <w:r>
              <w:rPr>
                <w:spacing w:val="-2"/>
                <w:sz w:val="24"/>
              </w:rPr>
              <w:t>котельных</w:t>
            </w:r>
          </w:p>
        </w:tc>
        <w:tc>
          <w:tcPr>
            <w:tcW w:w="1397" w:type="dxa"/>
          </w:tcPr>
          <w:p w:rsidR="00AC7DD6" w:rsidRDefault="00466DA9">
            <w:pPr>
              <w:pStyle w:val="TableParagraph"/>
              <w:spacing w:line="270" w:lineRule="exact"/>
              <w:ind w:left="119" w:right="114"/>
              <w:jc w:val="center"/>
              <w:rPr>
                <w:sz w:val="24"/>
              </w:rPr>
            </w:pPr>
            <w:r>
              <w:rPr>
                <w:spacing w:val="-5"/>
                <w:sz w:val="24"/>
              </w:rPr>
              <w:t>20</w:t>
            </w:r>
          </w:p>
        </w:tc>
        <w:tc>
          <w:tcPr>
            <w:tcW w:w="1401" w:type="dxa"/>
          </w:tcPr>
          <w:p w:rsidR="00AC7DD6" w:rsidRDefault="00466DA9">
            <w:pPr>
              <w:pStyle w:val="TableParagraph"/>
              <w:spacing w:line="270" w:lineRule="exact"/>
              <w:ind w:left="135" w:right="129"/>
              <w:jc w:val="center"/>
              <w:rPr>
                <w:sz w:val="24"/>
              </w:rPr>
            </w:pPr>
            <w:r>
              <w:rPr>
                <w:spacing w:val="-5"/>
                <w:sz w:val="24"/>
              </w:rPr>
              <w:t>300</w:t>
            </w:r>
          </w:p>
        </w:tc>
        <w:tc>
          <w:tcPr>
            <w:tcW w:w="1536" w:type="dxa"/>
          </w:tcPr>
          <w:p w:rsidR="00AC7DD6" w:rsidRDefault="00466DA9">
            <w:pPr>
              <w:pStyle w:val="TableParagraph"/>
              <w:spacing w:line="270" w:lineRule="exact"/>
              <w:ind w:left="169" w:right="158"/>
              <w:jc w:val="center"/>
              <w:rPr>
                <w:sz w:val="24"/>
              </w:rPr>
            </w:pPr>
            <w:r>
              <w:rPr>
                <w:spacing w:val="-5"/>
                <w:sz w:val="24"/>
              </w:rPr>
              <w:t>10</w:t>
            </w:r>
          </w:p>
        </w:tc>
        <w:tc>
          <w:tcPr>
            <w:tcW w:w="1545" w:type="dxa"/>
          </w:tcPr>
          <w:p w:rsidR="00AC7DD6" w:rsidRDefault="00466DA9">
            <w:pPr>
              <w:pStyle w:val="TableParagraph"/>
              <w:spacing w:line="270" w:lineRule="exact"/>
              <w:ind w:left="165" w:right="157"/>
              <w:jc w:val="center"/>
              <w:rPr>
                <w:sz w:val="24"/>
              </w:rPr>
            </w:pPr>
            <w:r>
              <w:rPr>
                <w:spacing w:val="-5"/>
                <w:sz w:val="24"/>
              </w:rPr>
              <w:t>100</w:t>
            </w:r>
          </w:p>
        </w:tc>
      </w:tr>
    </w:tbl>
    <w:p w:rsidR="00AC7DD6" w:rsidRDefault="00AC7DD6">
      <w:pPr>
        <w:pStyle w:val="a3"/>
        <w:spacing w:before="7"/>
        <w:ind w:left="0" w:firstLine="0"/>
        <w:jc w:val="left"/>
        <w:rPr>
          <w:b/>
          <w:sz w:val="15"/>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66</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981"/>
        <w:gridCol w:w="842"/>
        <w:gridCol w:w="837"/>
        <w:gridCol w:w="561"/>
        <w:gridCol w:w="278"/>
        <w:gridCol w:w="979"/>
        <w:gridCol w:w="981"/>
        <w:gridCol w:w="1253"/>
      </w:tblGrid>
      <w:tr w:rsidR="00AC7DD6">
        <w:trPr>
          <w:trHeight w:val="275"/>
        </w:trPr>
        <w:tc>
          <w:tcPr>
            <w:tcW w:w="3077" w:type="dxa"/>
            <w:tcBorders>
              <w:bottom w:val="nil"/>
            </w:tcBorders>
          </w:tcPr>
          <w:p w:rsidR="00AC7DD6" w:rsidRDefault="00466DA9">
            <w:pPr>
              <w:pStyle w:val="TableParagraph"/>
              <w:spacing w:line="256" w:lineRule="exact"/>
              <w:ind w:left="419"/>
              <w:rPr>
                <w:sz w:val="24"/>
              </w:rPr>
            </w:pPr>
            <w:r>
              <w:rPr>
                <w:sz w:val="24"/>
              </w:rPr>
              <w:t>Здания,сооружения</w:t>
            </w:r>
            <w:r>
              <w:rPr>
                <w:spacing w:val="-10"/>
                <w:sz w:val="24"/>
              </w:rPr>
              <w:t>и</w:t>
            </w:r>
          </w:p>
        </w:tc>
        <w:tc>
          <w:tcPr>
            <w:tcW w:w="5459" w:type="dxa"/>
            <w:gridSpan w:val="7"/>
          </w:tcPr>
          <w:p w:rsidR="00AC7DD6" w:rsidRDefault="00466DA9">
            <w:pPr>
              <w:pStyle w:val="TableParagraph"/>
              <w:spacing w:line="256" w:lineRule="exact"/>
              <w:ind w:left="256"/>
              <w:rPr>
                <w:sz w:val="24"/>
              </w:rPr>
            </w:pPr>
            <w:r>
              <w:rPr>
                <w:sz w:val="24"/>
              </w:rPr>
              <w:t>Противопожарныерасстоянияотрезервуаров,</w:t>
            </w:r>
            <w:r>
              <w:rPr>
                <w:spacing w:val="-10"/>
                <w:sz w:val="24"/>
              </w:rPr>
              <w:t>м</w:t>
            </w:r>
          </w:p>
        </w:tc>
        <w:tc>
          <w:tcPr>
            <w:tcW w:w="1253" w:type="dxa"/>
            <w:tcBorders>
              <w:bottom w:val="nil"/>
            </w:tcBorders>
          </w:tcPr>
          <w:p w:rsidR="00AC7DD6" w:rsidRDefault="00466DA9">
            <w:pPr>
              <w:pStyle w:val="TableParagraph"/>
              <w:spacing w:line="256" w:lineRule="exact"/>
              <w:ind w:left="112" w:right="98"/>
              <w:jc w:val="center"/>
              <w:rPr>
                <w:sz w:val="24"/>
              </w:rPr>
            </w:pPr>
            <w:r>
              <w:rPr>
                <w:spacing w:val="-2"/>
                <w:sz w:val="24"/>
              </w:rPr>
              <w:t>Противоп</w:t>
            </w:r>
          </w:p>
        </w:tc>
      </w:tr>
      <w:tr w:rsidR="00AC7DD6">
        <w:trPr>
          <w:trHeight w:val="275"/>
        </w:trPr>
        <w:tc>
          <w:tcPr>
            <w:tcW w:w="3077" w:type="dxa"/>
            <w:vMerge w:val="restart"/>
            <w:tcBorders>
              <w:top w:val="nil"/>
            </w:tcBorders>
          </w:tcPr>
          <w:p w:rsidR="00AC7DD6" w:rsidRDefault="00466DA9">
            <w:pPr>
              <w:pStyle w:val="TableParagraph"/>
              <w:spacing w:line="265" w:lineRule="exact"/>
              <w:ind w:left="786"/>
              <w:rPr>
                <w:sz w:val="24"/>
              </w:rPr>
            </w:pPr>
            <w:r>
              <w:rPr>
                <w:spacing w:val="-2"/>
                <w:sz w:val="24"/>
              </w:rPr>
              <w:t>коммуникации</w:t>
            </w:r>
          </w:p>
        </w:tc>
        <w:tc>
          <w:tcPr>
            <w:tcW w:w="3221" w:type="dxa"/>
            <w:gridSpan w:val="4"/>
          </w:tcPr>
          <w:p w:rsidR="00AC7DD6" w:rsidRDefault="00466DA9">
            <w:pPr>
              <w:pStyle w:val="TableParagraph"/>
              <w:spacing w:line="256" w:lineRule="exact"/>
              <w:ind w:left="1048"/>
              <w:rPr>
                <w:sz w:val="24"/>
              </w:rPr>
            </w:pPr>
            <w:r>
              <w:rPr>
                <w:spacing w:val="-2"/>
                <w:sz w:val="24"/>
              </w:rPr>
              <w:t>надземных</w:t>
            </w:r>
          </w:p>
        </w:tc>
        <w:tc>
          <w:tcPr>
            <w:tcW w:w="2238" w:type="dxa"/>
            <w:gridSpan w:val="3"/>
          </w:tcPr>
          <w:p w:rsidR="00AC7DD6" w:rsidRDefault="00466DA9">
            <w:pPr>
              <w:pStyle w:val="TableParagraph"/>
              <w:spacing w:line="256" w:lineRule="exact"/>
              <w:ind w:left="557"/>
              <w:rPr>
                <w:sz w:val="24"/>
              </w:rPr>
            </w:pPr>
            <w:r>
              <w:rPr>
                <w:spacing w:val="-2"/>
                <w:sz w:val="24"/>
              </w:rPr>
              <w:t>подземных</w:t>
            </w:r>
          </w:p>
        </w:tc>
        <w:tc>
          <w:tcPr>
            <w:tcW w:w="1253" w:type="dxa"/>
            <w:vMerge w:val="restart"/>
            <w:tcBorders>
              <w:top w:val="nil"/>
            </w:tcBorders>
          </w:tcPr>
          <w:p w:rsidR="00AC7DD6" w:rsidRDefault="00466DA9">
            <w:pPr>
              <w:pStyle w:val="TableParagraph"/>
              <w:ind w:left="114" w:right="102" w:firstLine="5"/>
              <w:jc w:val="center"/>
              <w:rPr>
                <w:sz w:val="24"/>
              </w:rPr>
            </w:pPr>
            <w:r>
              <w:rPr>
                <w:spacing w:val="-2"/>
                <w:sz w:val="24"/>
              </w:rPr>
              <w:t xml:space="preserve">ожарные расстояни </w:t>
            </w:r>
            <w:r>
              <w:rPr>
                <w:sz w:val="24"/>
              </w:rPr>
              <w:t xml:space="preserve">я от </w:t>
            </w:r>
            <w:r>
              <w:rPr>
                <w:spacing w:val="-2"/>
                <w:sz w:val="24"/>
              </w:rPr>
              <w:t>испарите льной</w:t>
            </w:r>
            <w:r>
              <w:rPr>
                <w:spacing w:val="-4"/>
                <w:sz w:val="24"/>
              </w:rPr>
              <w:t xml:space="preserve">или </w:t>
            </w:r>
            <w:r>
              <w:rPr>
                <w:spacing w:val="-2"/>
                <w:sz w:val="24"/>
              </w:rPr>
              <w:t xml:space="preserve">группово </w:t>
            </w:r>
            <w:r>
              <w:rPr>
                <w:spacing w:val="-10"/>
                <w:sz w:val="24"/>
              </w:rPr>
              <w:t xml:space="preserve">й </w:t>
            </w:r>
            <w:r>
              <w:rPr>
                <w:spacing w:val="-2"/>
                <w:sz w:val="24"/>
              </w:rPr>
              <w:t xml:space="preserve">баллонно </w:t>
            </w:r>
            <w:r>
              <w:rPr>
                <w:spacing w:val="-10"/>
                <w:sz w:val="24"/>
              </w:rPr>
              <w:t xml:space="preserve">й </w:t>
            </w:r>
            <w:r>
              <w:rPr>
                <w:spacing w:val="-2"/>
                <w:sz w:val="24"/>
              </w:rPr>
              <w:t>установк</w:t>
            </w:r>
          </w:p>
          <w:p w:rsidR="00AC7DD6" w:rsidRDefault="00466DA9">
            <w:pPr>
              <w:pStyle w:val="TableParagraph"/>
              <w:spacing w:line="257" w:lineRule="exact"/>
              <w:ind w:left="411" w:right="399"/>
              <w:jc w:val="center"/>
              <w:rPr>
                <w:sz w:val="24"/>
              </w:rPr>
            </w:pPr>
            <w:r>
              <w:rPr>
                <w:sz w:val="24"/>
              </w:rPr>
              <w:t>и,</w:t>
            </w:r>
            <w:r>
              <w:rPr>
                <w:spacing w:val="-10"/>
                <w:sz w:val="24"/>
              </w:rPr>
              <w:t>м</w:t>
            </w:r>
          </w:p>
        </w:tc>
      </w:tr>
      <w:tr w:rsidR="00AC7DD6">
        <w:trPr>
          <w:trHeight w:val="551"/>
        </w:trPr>
        <w:tc>
          <w:tcPr>
            <w:tcW w:w="3077" w:type="dxa"/>
            <w:vMerge/>
            <w:tcBorders>
              <w:top w:val="nil"/>
            </w:tcBorders>
          </w:tcPr>
          <w:p w:rsidR="00AC7DD6" w:rsidRDefault="00AC7DD6">
            <w:pPr>
              <w:rPr>
                <w:sz w:val="2"/>
                <w:szCs w:val="2"/>
              </w:rPr>
            </w:pPr>
          </w:p>
        </w:tc>
        <w:tc>
          <w:tcPr>
            <w:tcW w:w="5459" w:type="dxa"/>
            <w:gridSpan w:val="7"/>
          </w:tcPr>
          <w:p w:rsidR="00AC7DD6" w:rsidRDefault="00466DA9">
            <w:pPr>
              <w:pStyle w:val="TableParagraph"/>
              <w:spacing w:line="276" w:lineRule="exact"/>
              <w:ind w:left="2417" w:hanging="2238"/>
              <w:rPr>
                <w:sz w:val="24"/>
              </w:rPr>
            </w:pPr>
            <w:r>
              <w:rPr>
                <w:sz w:val="24"/>
              </w:rPr>
              <w:t>приобщейвместимостирезервуароввустановке, куб. м</w:t>
            </w:r>
          </w:p>
        </w:tc>
        <w:tc>
          <w:tcPr>
            <w:tcW w:w="1253" w:type="dxa"/>
            <w:vMerge/>
            <w:tcBorders>
              <w:top w:val="nil"/>
            </w:tcBorders>
          </w:tcPr>
          <w:p w:rsidR="00AC7DD6" w:rsidRDefault="00AC7DD6">
            <w:pPr>
              <w:rPr>
                <w:sz w:val="2"/>
                <w:szCs w:val="2"/>
              </w:rPr>
            </w:pPr>
          </w:p>
        </w:tc>
      </w:tr>
      <w:tr w:rsidR="00AC7DD6">
        <w:trPr>
          <w:trHeight w:val="2455"/>
        </w:trPr>
        <w:tc>
          <w:tcPr>
            <w:tcW w:w="3077" w:type="dxa"/>
            <w:vMerge/>
            <w:tcBorders>
              <w:top w:val="nil"/>
            </w:tcBorders>
          </w:tcPr>
          <w:p w:rsidR="00AC7DD6" w:rsidRDefault="00AC7DD6">
            <w:pPr>
              <w:rPr>
                <w:sz w:val="2"/>
                <w:szCs w:val="2"/>
              </w:rPr>
            </w:pPr>
          </w:p>
        </w:tc>
        <w:tc>
          <w:tcPr>
            <w:tcW w:w="981" w:type="dxa"/>
          </w:tcPr>
          <w:p w:rsidR="00AC7DD6" w:rsidRDefault="00466DA9">
            <w:pPr>
              <w:pStyle w:val="TableParagraph"/>
              <w:spacing w:before="1"/>
              <w:ind w:left="112" w:right="99" w:firstLine="259"/>
              <w:rPr>
                <w:sz w:val="24"/>
              </w:rPr>
            </w:pPr>
            <w:r>
              <w:rPr>
                <w:spacing w:val="-6"/>
                <w:sz w:val="24"/>
              </w:rPr>
              <w:t xml:space="preserve">не </w:t>
            </w:r>
            <w:r>
              <w:rPr>
                <w:sz w:val="24"/>
              </w:rPr>
              <w:t>более5</w:t>
            </w:r>
          </w:p>
        </w:tc>
        <w:tc>
          <w:tcPr>
            <w:tcW w:w="842" w:type="dxa"/>
          </w:tcPr>
          <w:p w:rsidR="00AC7DD6" w:rsidRDefault="00466DA9">
            <w:pPr>
              <w:pStyle w:val="TableParagraph"/>
              <w:spacing w:before="1"/>
              <w:ind w:left="132" w:right="125"/>
              <w:jc w:val="center"/>
              <w:rPr>
                <w:sz w:val="24"/>
              </w:rPr>
            </w:pPr>
            <w:r>
              <w:rPr>
                <w:spacing w:val="-2"/>
                <w:sz w:val="24"/>
              </w:rPr>
              <w:t xml:space="preserve">более </w:t>
            </w:r>
            <w:r>
              <w:rPr>
                <w:sz w:val="24"/>
              </w:rPr>
              <w:t xml:space="preserve">5, но </w:t>
            </w:r>
            <w:r>
              <w:rPr>
                <w:spacing w:val="-6"/>
                <w:sz w:val="24"/>
              </w:rPr>
              <w:t xml:space="preserve">не </w:t>
            </w:r>
            <w:r>
              <w:rPr>
                <w:spacing w:val="-2"/>
                <w:sz w:val="24"/>
              </w:rPr>
              <w:t xml:space="preserve">более </w:t>
            </w:r>
            <w:r>
              <w:rPr>
                <w:spacing w:val="-6"/>
                <w:sz w:val="24"/>
              </w:rPr>
              <w:t>10</w:t>
            </w:r>
          </w:p>
        </w:tc>
        <w:tc>
          <w:tcPr>
            <w:tcW w:w="837" w:type="dxa"/>
          </w:tcPr>
          <w:p w:rsidR="00AC7DD6" w:rsidRDefault="00466DA9">
            <w:pPr>
              <w:pStyle w:val="TableParagraph"/>
              <w:spacing w:before="1"/>
              <w:ind w:left="114" w:right="99" w:hanging="1"/>
              <w:jc w:val="center"/>
              <w:rPr>
                <w:sz w:val="24"/>
              </w:rPr>
            </w:pPr>
            <w:r>
              <w:rPr>
                <w:spacing w:val="-2"/>
                <w:sz w:val="24"/>
              </w:rPr>
              <w:t xml:space="preserve">более </w:t>
            </w:r>
            <w:r>
              <w:rPr>
                <w:sz w:val="24"/>
              </w:rPr>
              <w:t xml:space="preserve">10,но </w:t>
            </w:r>
            <w:r>
              <w:rPr>
                <w:spacing w:val="-6"/>
                <w:sz w:val="24"/>
              </w:rPr>
              <w:t xml:space="preserve">не </w:t>
            </w:r>
            <w:r>
              <w:rPr>
                <w:spacing w:val="-2"/>
                <w:sz w:val="24"/>
              </w:rPr>
              <w:t xml:space="preserve">более </w:t>
            </w:r>
            <w:r>
              <w:rPr>
                <w:spacing w:val="-6"/>
                <w:sz w:val="24"/>
              </w:rPr>
              <w:t>20</w:t>
            </w:r>
          </w:p>
        </w:tc>
        <w:tc>
          <w:tcPr>
            <w:tcW w:w="839" w:type="dxa"/>
            <w:gridSpan w:val="2"/>
          </w:tcPr>
          <w:p w:rsidR="00AC7DD6" w:rsidRDefault="00466DA9">
            <w:pPr>
              <w:pStyle w:val="TableParagraph"/>
              <w:spacing w:before="1"/>
              <w:ind w:left="136" w:right="118" w:firstLine="1"/>
              <w:jc w:val="center"/>
              <w:rPr>
                <w:sz w:val="24"/>
              </w:rPr>
            </w:pPr>
            <w:r>
              <w:rPr>
                <w:spacing w:val="-6"/>
                <w:sz w:val="24"/>
              </w:rPr>
              <w:t xml:space="preserve">не </w:t>
            </w:r>
            <w:r>
              <w:rPr>
                <w:spacing w:val="-2"/>
                <w:sz w:val="24"/>
              </w:rPr>
              <w:t xml:space="preserve">более </w:t>
            </w:r>
            <w:r>
              <w:rPr>
                <w:spacing w:val="-6"/>
                <w:sz w:val="24"/>
              </w:rPr>
              <w:t>10</w:t>
            </w:r>
          </w:p>
        </w:tc>
        <w:tc>
          <w:tcPr>
            <w:tcW w:w="979" w:type="dxa"/>
          </w:tcPr>
          <w:p w:rsidR="00AC7DD6" w:rsidRDefault="00466DA9">
            <w:pPr>
              <w:pStyle w:val="TableParagraph"/>
              <w:spacing w:before="1"/>
              <w:ind w:left="187" w:right="168" w:hanging="1"/>
              <w:jc w:val="center"/>
              <w:rPr>
                <w:sz w:val="24"/>
              </w:rPr>
            </w:pPr>
            <w:r>
              <w:rPr>
                <w:spacing w:val="-2"/>
                <w:sz w:val="24"/>
              </w:rPr>
              <w:t xml:space="preserve">более </w:t>
            </w:r>
            <w:r>
              <w:rPr>
                <w:sz w:val="24"/>
              </w:rPr>
              <w:t xml:space="preserve">10,но </w:t>
            </w:r>
            <w:r>
              <w:rPr>
                <w:spacing w:val="-6"/>
                <w:sz w:val="24"/>
              </w:rPr>
              <w:t xml:space="preserve">не </w:t>
            </w:r>
            <w:r>
              <w:rPr>
                <w:spacing w:val="-2"/>
                <w:sz w:val="24"/>
              </w:rPr>
              <w:t xml:space="preserve">более </w:t>
            </w:r>
            <w:r>
              <w:rPr>
                <w:spacing w:val="-6"/>
                <w:sz w:val="24"/>
              </w:rPr>
              <w:t>20</w:t>
            </w:r>
          </w:p>
        </w:tc>
        <w:tc>
          <w:tcPr>
            <w:tcW w:w="981" w:type="dxa"/>
          </w:tcPr>
          <w:p w:rsidR="00AC7DD6" w:rsidRDefault="00466DA9">
            <w:pPr>
              <w:pStyle w:val="TableParagraph"/>
              <w:spacing w:before="1"/>
              <w:ind w:left="188" w:right="169" w:hanging="1"/>
              <w:jc w:val="center"/>
              <w:rPr>
                <w:sz w:val="24"/>
              </w:rPr>
            </w:pPr>
            <w:r>
              <w:rPr>
                <w:spacing w:val="-2"/>
                <w:sz w:val="24"/>
              </w:rPr>
              <w:t xml:space="preserve">более </w:t>
            </w:r>
            <w:r>
              <w:rPr>
                <w:sz w:val="24"/>
              </w:rPr>
              <w:t xml:space="preserve">20,но </w:t>
            </w:r>
            <w:r>
              <w:rPr>
                <w:spacing w:val="-6"/>
                <w:sz w:val="24"/>
              </w:rPr>
              <w:t xml:space="preserve">не </w:t>
            </w:r>
            <w:r>
              <w:rPr>
                <w:spacing w:val="-2"/>
                <w:sz w:val="24"/>
              </w:rPr>
              <w:t xml:space="preserve">более </w:t>
            </w:r>
            <w:r>
              <w:rPr>
                <w:spacing w:val="-6"/>
                <w:sz w:val="24"/>
              </w:rPr>
              <w:t>50</w:t>
            </w:r>
          </w:p>
        </w:tc>
        <w:tc>
          <w:tcPr>
            <w:tcW w:w="1253" w:type="dxa"/>
            <w:vMerge/>
            <w:tcBorders>
              <w:top w:val="nil"/>
            </w:tcBorders>
          </w:tcPr>
          <w:p w:rsidR="00AC7DD6" w:rsidRDefault="00AC7DD6">
            <w:pPr>
              <w:rPr>
                <w:sz w:val="2"/>
                <w:szCs w:val="2"/>
              </w:rPr>
            </w:pPr>
          </w:p>
        </w:tc>
      </w:tr>
      <w:tr w:rsidR="00AC7DD6">
        <w:trPr>
          <w:trHeight w:val="275"/>
        </w:trPr>
        <w:tc>
          <w:tcPr>
            <w:tcW w:w="3077" w:type="dxa"/>
          </w:tcPr>
          <w:p w:rsidR="00AC7DD6" w:rsidRDefault="00466DA9">
            <w:pPr>
              <w:pStyle w:val="TableParagraph"/>
              <w:spacing w:line="256" w:lineRule="exact"/>
              <w:ind w:left="9"/>
              <w:jc w:val="center"/>
              <w:rPr>
                <w:sz w:val="24"/>
              </w:rPr>
            </w:pPr>
            <w:r>
              <w:rPr>
                <w:sz w:val="24"/>
              </w:rPr>
              <w:t>1</w:t>
            </w:r>
          </w:p>
        </w:tc>
        <w:tc>
          <w:tcPr>
            <w:tcW w:w="981" w:type="dxa"/>
          </w:tcPr>
          <w:p w:rsidR="00AC7DD6" w:rsidRDefault="00466DA9">
            <w:pPr>
              <w:pStyle w:val="TableParagraph"/>
              <w:spacing w:line="256" w:lineRule="exact"/>
              <w:ind w:left="8"/>
              <w:jc w:val="center"/>
              <w:rPr>
                <w:sz w:val="24"/>
              </w:rPr>
            </w:pPr>
            <w:r>
              <w:rPr>
                <w:sz w:val="24"/>
              </w:rPr>
              <w:t>2</w:t>
            </w:r>
          </w:p>
        </w:tc>
        <w:tc>
          <w:tcPr>
            <w:tcW w:w="842" w:type="dxa"/>
          </w:tcPr>
          <w:p w:rsidR="00AC7DD6" w:rsidRDefault="00466DA9">
            <w:pPr>
              <w:pStyle w:val="TableParagraph"/>
              <w:spacing w:line="256" w:lineRule="exact"/>
              <w:ind w:left="4"/>
              <w:jc w:val="center"/>
              <w:rPr>
                <w:sz w:val="24"/>
              </w:rPr>
            </w:pPr>
            <w:r>
              <w:rPr>
                <w:sz w:val="24"/>
              </w:rPr>
              <w:t>3</w:t>
            </w:r>
          </w:p>
        </w:tc>
        <w:tc>
          <w:tcPr>
            <w:tcW w:w="837" w:type="dxa"/>
          </w:tcPr>
          <w:p w:rsidR="00AC7DD6" w:rsidRDefault="00466DA9">
            <w:pPr>
              <w:pStyle w:val="TableParagraph"/>
              <w:spacing w:line="256" w:lineRule="exact"/>
              <w:ind w:left="11"/>
              <w:jc w:val="center"/>
              <w:rPr>
                <w:sz w:val="24"/>
              </w:rPr>
            </w:pPr>
            <w:r>
              <w:rPr>
                <w:sz w:val="24"/>
              </w:rPr>
              <w:t>4</w:t>
            </w:r>
          </w:p>
        </w:tc>
        <w:tc>
          <w:tcPr>
            <w:tcW w:w="839" w:type="dxa"/>
            <w:gridSpan w:val="2"/>
          </w:tcPr>
          <w:p w:rsidR="00AC7DD6" w:rsidRDefault="00466DA9">
            <w:pPr>
              <w:pStyle w:val="TableParagraph"/>
              <w:spacing w:line="256" w:lineRule="exact"/>
              <w:ind w:left="15"/>
              <w:jc w:val="center"/>
              <w:rPr>
                <w:sz w:val="24"/>
              </w:rPr>
            </w:pPr>
            <w:r>
              <w:rPr>
                <w:sz w:val="24"/>
              </w:rPr>
              <w:t>5</w:t>
            </w:r>
          </w:p>
        </w:tc>
        <w:tc>
          <w:tcPr>
            <w:tcW w:w="979" w:type="dxa"/>
          </w:tcPr>
          <w:p w:rsidR="00AC7DD6" w:rsidRDefault="00466DA9">
            <w:pPr>
              <w:pStyle w:val="TableParagraph"/>
              <w:spacing w:line="256" w:lineRule="exact"/>
              <w:ind w:right="414"/>
              <w:jc w:val="right"/>
              <w:rPr>
                <w:sz w:val="24"/>
              </w:rPr>
            </w:pPr>
            <w:r>
              <w:rPr>
                <w:sz w:val="24"/>
              </w:rPr>
              <w:t>6</w:t>
            </w:r>
          </w:p>
        </w:tc>
        <w:tc>
          <w:tcPr>
            <w:tcW w:w="981" w:type="dxa"/>
          </w:tcPr>
          <w:p w:rsidR="00AC7DD6" w:rsidRDefault="00466DA9">
            <w:pPr>
              <w:pStyle w:val="TableParagraph"/>
              <w:spacing w:line="256" w:lineRule="exact"/>
              <w:ind w:left="16"/>
              <w:jc w:val="center"/>
              <w:rPr>
                <w:sz w:val="24"/>
              </w:rPr>
            </w:pPr>
            <w:r>
              <w:rPr>
                <w:sz w:val="24"/>
              </w:rPr>
              <w:t>7</w:t>
            </w:r>
          </w:p>
        </w:tc>
        <w:tc>
          <w:tcPr>
            <w:tcW w:w="1253" w:type="dxa"/>
          </w:tcPr>
          <w:p w:rsidR="00AC7DD6" w:rsidRDefault="00466DA9">
            <w:pPr>
              <w:pStyle w:val="TableParagraph"/>
              <w:spacing w:line="256" w:lineRule="exact"/>
              <w:ind w:left="14"/>
              <w:jc w:val="center"/>
              <w:rPr>
                <w:sz w:val="24"/>
              </w:rPr>
            </w:pPr>
            <w:r>
              <w:rPr>
                <w:sz w:val="24"/>
              </w:rPr>
              <w:t>8</w:t>
            </w:r>
          </w:p>
        </w:tc>
      </w:tr>
      <w:tr w:rsidR="00AC7DD6">
        <w:trPr>
          <w:trHeight w:val="551"/>
        </w:trPr>
        <w:tc>
          <w:tcPr>
            <w:tcW w:w="3077" w:type="dxa"/>
          </w:tcPr>
          <w:p w:rsidR="00AC7DD6" w:rsidRDefault="00466DA9">
            <w:pPr>
              <w:pStyle w:val="TableParagraph"/>
              <w:spacing w:line="276" w:lineRule="exact"/>
              <w:ind w:left="107"/>
              <w:rPr>
                <w:sz w:val="24"/>
              </w:rPr>
            </w:pPr>
            <w:r>
              <w:rPr>
                <w:sz w:val="24"/>
              </w:rPr>
              <w:t xml:space="preserve">Общественныезданияи </w:t>
            </w:r>
            <w:r>
              <w:rPr>
                <w:spacing w:val="-2"/>
                <w:sz w:val="24"/>
              </w:rPr>
              <w:t>сооружения</w:t>
            </w:r>
          </w:p>
        </w:tc>
        <w:tc>
          <w:tcPr>
            <w:tcW w:w="981" w:type="dxa"/>
          </w:tcPr>
          <w:p w:rsidR="00AC7DD6" w:rsidRDefault="00466DA9">
            <w:pPr>
              <w:pStyle w:val="TableParagraph"/>
              <w:spacing w:line="275" w:lineRule="exact"/>
              <w:ind w:left="296" w:right="288"/>
              <w:jc w:val="center"/>
              <w:rPr>
                <w:sz w:val="24"/>
              </w:rPr>
            </w:pPr>
            <w:r>
              <w:rPr>
                <w:spacing w:val="-5"/>
                <w:sz w:val="24"/>
              </w:rPr>
              <w:t>40</w:t>
            </w:r>
          </w:p>
        </w:tc>
        <w:tc>
          <w:tcPr>
            <w:tcW w:w="842" w:type="dxa"/>
          </w:tcPr>
          <w:p w:rsidR="00AC7DD6" w:rsidRDefault="00466DA9">
            <w:pPr>
              <w:pStyle w:val="TableParagraph"/>
              <w:spacing w:line="275" w:lineRule="exact"/>
              <w:ind w:left="231"/>
              <w:rPr>
                <w:sz w:val="24"/>
              </w:rPr>
            </w:pPr>
            <w:r>
              <w:rPr>
                <w:spacing w:val="-5"/>
                <w:sz w:val="24"/>
              </w:rPr>
              <w:t>50</w:t>
            </w:r>
            <w:r>
              <w:rPr>
                <w:color w:val="0F6BBD"/>
                <w:spacing w:val="-5"/>
                <w:sz w:val="24"/>
              </w:rPr>
              <w:t>+</w:t>
            </w:r>
          </w:p>
        </w:tc>
        <w:tc>
          <w:tcPr>
            <w:tcW w:w="837" w:type="dxa"/>
          </w:tcPr>
          <w:p w:rsidR="00AC7DD6" w:rsidRDefault="00466DA9">
            <w:pPr>
              <w:pStyle w:val="TableParagraph"/>
              <w:spacing w:line="275" w:lineRule="exact"/>
              <w:ind w:left="219" w:right="207"/>
              <w:jc w:val="center"/>
              <w:rPr>
                <w:sz w:val="24"/>
              </w:rPr>
            </w:pPr>
            <w:r>
              <w:rPr>
                <w:spacing w:val="-5"/>
                <w:sz w:val="24"/>
              </w:rPr>
              <w:t>60</w:t>
            </w:r>
            <w:r>
              <w:rPr>
                <w:color w:val="0F6BBD"/>
                <w:spacing w:val="-5"/>
                <w:sz w:val="24"/>
              </w:rPr>
              <w:t>+</w:t>
            </w:r>
          </w:p>
        </w:tc>
        <w:tc>
          <w:tcPr>
            <w:tcW w:w="839" w:type="dxa"/>
            <w:gridSpan w:val="2"/>
          </w:tcPr>
          <w:p w:rsidR="00AC7DD6" w:rsidRDefault="00466DA9">
            <w:pPr>
              <w:pStyle w:val="TableParagraph"/>
              <w:spacing w:line="275" w:lineRule="exact"/>
              <w:ind w:left="136" w:right="121"/>
              <w:jc w:val="center"/>
              <w:rPr>
                <w:sz w:val="24"/>
              </w:rPr>
            </w:pPr>
            <w:r>
              <w:rPr>
                <w:spacing w:val="-5"/>
                <w:sz w:val="24"/>
              </w:rPr>
              <w:t>15</w:t>
            </w:r>
          </w:p>
        </w:tc>
        <w:tc>
          <w:tcPr>
            <w:tcW w:w="979" w:type="dxa"/>
          </w:tcPr>
          <w:p w:rsidR="00AC7DD6" w:rsidRDefault="00466DA9">
            <w:pPr>
              <w:pStyle w:val="TableParagraph"/>
              <w:spacing w:line="275" w:lineRule="exact"/>
              <w:ind w:right="354"/>
              <w:jc w:val="right"/>
              <w:rPr>
                <w:sz w:val="24"/>
              </w:rPr>
            </w:pPr>
            <w:r>
              <w:rPr>
                <w:spacing w:val="-5"/>
                <w:sz w:val="24"/>
              </w:rPr>
              <w:t>20</w:t>
            </w:r>
          </w:p>
        </w:tc>
        <w:tc>
          <w:tcPr>
            <w:tcW w:w="981" w:type="dxa"/>
          </w:tcPr>
          <w:p w:rsidR="00AC7DD6" w:rsidRDefault="00466DA9">
            <w:pPr>
              <w:pStyle w:val="TableParagraph"/>
              <w:spacing w:line="275" w:lineRule="exact"/>
              <w:ind w:left="298" w:right="282"/>
              <w:jc w:val="center"/>
              <w:rPr>
                <w:sz w:val="24"/>
              </w:rPr>
            </w:pPr>
            <w:r>
              <w:rPr>
                <w:spacing w:val="-5"/>
                <w:sz w:val="24"/>
              </w:rPr>
              <w:t>30</w:t>
            </w:r>
          </w:p>
        </w:tc>
        <w:tc>
          <w:tcPr>
            <w:tcW w:w="1253" w:type="dxa"/>
          </w:tcPr>
          <w:p w:rsidR="00AC7DD6" w:rsidRDefault="00466DA9">
            <w:pPr>
              <w:pStyle w:val="TableParagraph"/>
              <w:spacing w:line="275" w:lineRule="exact"/>
              <w:ind w:left="112" w:right="98"/>
              <w:jc w:val="center"/>
              <w:rPr>
                <w:sz w:val="24"/>
              </w:rPr>
            </w:pPr>
            <w:r>
              <w:rPr>
                <w:spacing w:val="-5"/>
                <w:sz w:val="24"/>
              </w:rPr>
              <w:t>25</w:t>
            </w:r>
          </w:p>
        </w:tc>
      </w:tr>
      <w:tr w:rsidR="00AC7DD6">
        <w:trPr>
          <w:trHeight w:val="275"/>
        </w:trPr>
        <w:tc>
          <w:tcPr>
            <w:tcW w:w="3077" w:type="dxa"/>
          </w:tcPr>
          <w:p w:rsidR="00AC7DD6" w:rsidRDefault="00466DA9">
            <w:pPr>
              <w:pStyle w:val="TableParagraph"/>
              <w:spacing w:line="255" w:lineRule="exact"/>
              <w:ind w:left="107"/>
              <w:rPr>
                <w:sz w:val="24"/>
              </w:rPr>
            </w:pPr>
            <w:r>
              <w:rPr>
                <w:sz w:val="24"/>
              </w:rPr>
              <w:t>Жилые</w:t>
            </w:r>
            <w:r>
              <w:rPr>
                <w:spacing w:val="-2"/>
                <w:sz w:val="24"/>
              </w:rPr>
              <w:t>здания</w:t>
            </w:r>
          </w:p>
        </w:tc>
        <w:tc>
          <w:tcPr>
            <w:tcW w:w="981" w:type="dxa"/>
          </w:tcPr>
          <w:p w:rsidR="00AC7DD6" w:rsidRDefault="00466DA9">
            <w:pPr>
              <w:pStyle w:val="TableParagraph"/>
              <w:spacing w:line="255" w:lineRule="exact"/>
              <w:ind w:left="296" w:right="288"/>
              <w:jc w:val="center"/>
              <w:rPr>
                <w:sz w:val="24"/>
              </w:rPr>
            </w:pPr>
            <w:r>
              <w:rPr>
                <w:spacing w:val="-5"/>
                <w:sz w:val="24"/>
              </w:rPr>
              <w:t>20</w:t>
            </w:r>
          </w:p>
        </w:tc>
        <w:tc>
          <w:tcPr>
            <w:tcW w:w="842" w:type="dxa"/>
          </w:tcPr>
          <w:p w:rsidR="00AC7DD6" w:rsidRDefault="00466DA9">
            <w:pPr>
              <w:pStyle w:val="TableParagraph"/>
              <w:spacing w:line="255" w:lineRule="exact"/>
              <w:ind w:left="231"/>
              <w:rPr>
                <w:sz w:val="24"/>
              </w:rPr>
            </w:pPr>
            <w:r>
              <w:rPr>
                <w:spacing w:val="-5"/>
                <w:sz w:val="24"/>
              </w:rPr>
              <w:t>30</w:t>
            </w:r>
            <w:r>
              <w:rPr>
                <w:color w:val="0F6BBD"/>
                <w:spacing w:val="-5"/>
                <w:sz w:val="24"/>
              </w:rPr>
              <w:t>+</w:t>
            </w:r>
          </w:p>
        </w:tc>
        <w:tc>
          <w:tcPr>
            <w:tcW w:w="837" w:type="dxa"/>
          </w:tcPr>
          <w:p w:rsidR="00AC7DD6" w:rsidRDefault="00466DA9">
            <w:pPr>
              <w:pStyle w:val="TableParagraph"/>
              <w:spacing w:line="255" w:lineRule="exact"/>
              <w:ind w:left="219" w:right="207"/>
              <w:jc w:val="center"/>
              <w:rPr>
                <w:sz w:val="24"/>
              </w:rPr>
            </w:pPr>
            <w:r>
              <w:rPr>
                <w:spacing w:val="-5"/>
                <w:sz w:val="24"/>
              </w:rPr>
              <w:t>40</w:t>
            </w:r>
            <w:r>
              <w:rPr>
                <w:color w:val="0F6BBD"/>
                <w:spacing w:val="-5"/>
                <w:sz w:val="24"/>
              </w:rPr>
              <w:t>+</w:t>
            </w:r>
          </w:p>
        </w:tc>
        <w:tc>
          <w:tcPr>
            <w:tcW w:w="839" w:type="dxa"/>
            <w:gridSpan w:val="2"/>
          </w:tcPr>
          <w:p w:rsidR="00AC7DD6" w:rsidRDefault="00466DA9">
            <w:pPr>
              <w:pStyle w:val="TableParagraph"/>
              <w:spacing w:line="255" w:lineRule="exact"/>
              <w:ind w:left="136" w:right="121"/>
              <w:jc w:val="center"/>
              <w:rPr>
                <w:sz w:val="24"/>
              </w:rPr>
            </w:pPr>
            <w:r>
              <w:rPr>
                <w:spacing w:val="-5"/>
                <w:sz w:val="24"/>
              </w:rPr>
              <w:t>10</w:t>
            </w:r>
          </w:p>
        </w:tc>
        <w:tc>
          <w:tcPr>
            <w:tcW w:w="979" w:type="dxa"/>
          </w:tcPr>
          <w:p w:rsidR="00AC7DD6" w:rsidRDefault="00466DA9">
            <w:pPr>
              <w:pStyle w:val="TableParagraph"/>
              <w:spacing w:line="255" w:lineRule="exact"/>
              <w:ind w:right="354"/>
              <w:jc w:val="right"/>
              <w:rPr>
                <w:sz w:val="24"/>
              </w:rPr>
            </w:pPr>
            <w:r>
              <w:rPr>
                <w:spacing w:val="-5"/>
                <w:sz w:val="24"/>
              </w:rPr>
              <w:t>15</w:t>
            </w:r>
          </w:p>
        </w:tc>
        <w:tc>
          <w:tcPr>
            <w:tcW w:w="981" w:type="dxa"/>
          </w:tcPr>
          <w:p w:rsidR="00AC7DD6" w:rsidRDefault="00466DA9">
            <w:pPr>
              <w:pStyle w:val="TableParagraph"/>
              <w:spacing w:line="255" w:lineRule="exact"/>
              <w:ind w:left="298" w:right="282"/>
              <w:jc w:val="center"/>
              <w:rPr>
                <w:sz w:val="24"/>
              </w:rPr>
            </w:pPr>
            <w:r>
              <w:rPr>
                <w:spacing w:val="-5"/>
                <w:sz w:val="24"/>
              </w:rPr>
              <w:t>20</w:t>
            </w:r>
          </w:p>
        </w:tc>
        <w:tc>
          <w:tcPr>
            <w:tcW w:w="1253" w:type="dxa"/>
          </w:tcPr>
          <w:p w:rsidR="00AC7DD6" w:rsidRDefault="00466DA9">
            <w:pPr>
              <w:pStyle w:val="TableParagraph"/>
              <w:spacing w:line="255" w:lineRule="exact"/>
              <w:ind w:left="112" w:right="98"/>
              <w:jc w:val="center"/>
              <w:rPr>
                <w:sz w:val="24"/>
              </w:rPr>
            </w:pPr>
            <w:r>
              <w:rPr>
                <w:spacing w:val="-5"/>
                <w:sz w:val="24"/>
              </w:rPr>
              <w:t>12</w:t>
            </w:r>
          </w:p>
        </w:tc>
      </w:tr>
      <w:tr w:rsidR="00AC7DD6">
        <w:trPr>
          <w:trHeight w:val="1106"/>
        </w:trPr>
        <w:tc>
          <w:tcPr>
            <w:tcW w:w="3077" w:type="dxa"/>
          </w:tcPr>
          <w:p w:rsidR="00AC7DD6" w:rsidRDefault="00466DA9">
            <w:pPr>
              <w:pStyle w:val="TableParagraph"/>
              <w:spacing w:before="1"/>
              <w:ind w:left="107" w:right="286"/>
              <w:rPr>
                <w:sz w:val="24"/>
              </w:rPr>
            </w:pPr>
            <w:r>
              <w:rPr>
                <w:sz w:val="24"/>
              </w:rPr>
              <w:t>Детскиеиспортивные площадки, гаражи (от ограды резервуарной</w:t>
            </w:r>
          </w:p>
          <w:p w:rsidR="00AC7DD6" w:rsidRDefault="00466DA9">
            <w:pPr>
              <w:pStyle w:val="TableParagraph"/>
              <w:spacing w:before="1" w:line="257" w:lineRule="exact"/>
              <w:ind w:left="107"/>
              <w:rPr>
                <w:sz w:val="24"/>
              </w:rPr>
            </w:pPr>
            <w:r>
              <w:rPr>
                <w:spacing w:val="-2"/>
                <w:sz w:val="24"/>
              </w:rPr>
              <w:t>установки)</w:t>
            </w:r>
          </w:p>
        </w:tc>
        <w:tc>
          <w:tcPr>
            <w:tcW w:w="981" w:type="dxa"/>
          </w:tcPr>
          <w:p w:rsidR="00AC7DD6" w:rsidRDefault="00466DA9">
            <w:pPr>
              <w:pStyle w:val="TableParagraph"/>
              <w:spacing w:before="1"/>
              <w:ind w:left="296" w:right="288"/>
              <w:jc w:val="center"/>
              <w:rPr>
                <w:sz w:val="24"/>
              </w:rPr>
            </w:pPr>
            <w:r>
              <w:rPr>
                <w:spacing w:val="-5"/>
                <w:sz w:val="24"/>
              </w:rPr>
              <w:t>20</w:t>
            </w:r>
          </w:p>
        </w:tc>
        <w:tc>
          <w:tcPr>
            <w:tcW w:w="842" w:type="dxa"/>
          </w:tcPr>
          <w:p w:rsidR="00AC7DD6" w:rsidRDefault="00466DA9">
            <w:pPr>
              <w:pStyle w:val="TableParagraph"/>
              <w:spacing w:before="1"/>
              <w:ind w:left="298"/>
              <w:rPr>
                <w:sz w:val="24"/>
              </w:rPr>
            </w:pPr>
            <w:r>
              <w:rPr>
                <w:spacing w:val="-5"/>
                <w:sz w:val="24"/>
              </w:rPr>
              <w:t>25</w:t>
            </w:r>
          </w:p>
        </w:tc>
        <w:tc>
          <w:tcPr>
            <w:tcW w:w="837" w:type="dxa"/>
          </w:tcPr>
          <w:p w:rsidR="00AC7DD6" w:rsidRDefault="00466DA9">
            <w:pPr>
              <w:pStyle w:val="TableParagraph"/>
              <w:spacing w:before="1"/>
              <w:ind w:left="218" w:right="207"/>
              <w:jc w:val="center"/>
              <w:rPr>
                <w:sz w:val="24"/>
              </w:rPr>
            </w:pPr>
            <w:r>
              <w:rPr>
                <w:spacing w:val="-5"/>
                <w:sz w:val="24"/>
              </w:rPr>
              <w:t>30</w:t>
            </w:r>
          </w:p>
        </w:tc>
        <w:tc>
          <w:tcPr>
            <w:tcW w:w="839" w:type="dxa"/>
            <w:gridSpan w:val="2"/>
          </w:tcPr>
          <w:p w:rsidR="00AC7DD6" w:rsidRDefault="00466DA9">
            <w:pPr>
              <w:pStyle w:val="TableParagraph"/>
              <w:spacing w:before="1"/>
              <w:ind w:left="136" w:right="121"/>
              <w:jc w:val="center"/>
              <w:rPr>
                <w:sz w:val="24"/>
              </w:rPr>
            </w:pPr>
            <w:r>
              <w:rPr>
                <w:spacing w:val="-5"/>
                <w:sz w:val="24"/>
              </w:rPr>
              <w:t>10</w:t>
            </w:r>
          </w:p>
        </w:tc>
        <w:tc>
          <w:tcPr>
            <w:tcW w:w="979" w:type="dxa"/>
          </w:tcPr>
          <w:p w:rsidR="00AC7DD6" w:rsidRDefault="00466DA9">
            <w:pPr>
              <w:pStyle w:val="TableParagraph"/>
              <w:spacing w:before="1"/>
              <w:ind w:right="354"/>
              <w:jc w:val="right"/>
              <w:rPr>
                <w:sz w:val="24"/>
              </w:rPr>
            </w:pPr>
            <w:r>
              <w:rPr>
                <w:spacing w:val="-5"/>
                <w:sz w:val="24"/>
              </w:rPr>
              <w:t>10</w:t>
            </w:r>
          </w:p>
        </w:tc>
        <w:tc>
          <w:tcPr>
            <w:tcW w:w="981" w:type="dxa"/>
          </w:tcPr>
          <w:p w:rsidR="00AC7DD6" w:rsidRDefault="00466DA9">
            <w:pPr>
              <w:pStyle w:val="TableParagraph"/>
              <w:spacing w:before="1"/>
              <w:ind w:left="298" w:right="282"/>
              <w:jc w:val="center"/>
              <w:rPr>
                <w:sz w:val="24"/>
              </w:rPr>
            </w:pPr>
            <w:r>
              <w:rPr>
                <w:spacing w:val="-5"/>
                <w:sz w:val="24"/>
              </w:rPr>
              <w:t>10</w:t>
            </w:r>
          </w:p>
        </w:tc>
        <w:tc>
          <w:tcPr>
            <w:tcW w:w="1253" w:type="dxa"/>
          </w:tcPr>
          <w:p w:rsidR="00AC7DD6" w:rsidRDefault="00466DA9">
            <w:pPr>
              <w:pStyle w:val="TableParagraph"/>
              <w:spacing w:before="1"/>
              <w:ind w:left="112" w:right="98"/>
              <w:jc w:val="center"/>
              <w:rPr>
                <w:sz w:val="24"/>
              </w:rPr>
            </w:pPr>
            <w:r>
              <w:rPr>
                <w:spacing w:val="-5"/>
                <w:sz w:val="24"/>
              </w:rPr>
              <w:t>10</w:t>
            </w:r>
          </w:p>
        </w:tc>
      </w:tr>
      <w:tr w:rsidR="00AC7DD6">
        <w:trPr>
          <w:trHeight w:val="1931"/>
        </w:trPr>
        <w:tc>
          <w:tcPr>
            <w:tcW w:w="3077" w:type="dxa"/>
          </w:tcPr>
          <w:p w:rsidR="00AC7DD6" w:rsidRDefault="00466DA9">
            <w:pPr>
              <w:pStyle w:val="TableParagraph"/>
              <w:spacing w:line="276" w:lineRule="exact"/>
              <w:ind w:left="107"/>
              <w:rPr>
                <w:sz w:val="24"/>
              </w:rPr>
            </w:pPr>
            <w:r>
              <w:rPr>
                <w:sz w:val="24"/>
              </w:rPr>
              <w:t xml:space="preserve">Производственные здания </w:t>
            </w:r>
            <w:r>
              <w:rPr>
                <w:spacing w:val="-2"/>
                <w:sz w:val="24"/>
              </w:rPr>
              <w:t xml:space="preserve">(промышленных, сельскохозяйственных </w:t>
            </w:r>
            <w:r>
              <w:rPr>
                <w:sz w:val="24"/>
              </w:rPr>
              <w:t xml:space="preserve">организацийиорганизаций бытового обслуживания </w:t>
            </w:r>
            <w:r>
              <w:rPr>
                <w:spacing w:val="-2"/>
                <w:sz w:val="24"/>
              </w:rPr>
              <w:t>производственного характера)</w:t>
            </w:r>
          </w:p>
        </w:tc>
        <w:tc>
          <w:tcPr>
            <w:tcW w:w="981" w:type="dxa"/>
          </w:tcPr>
          <w:p w:rsidR="00AC7DD6" w:rsidRDefault="00466DA9">
            <w:pPr>
              <w:pStyle w:val="TableParagraph"/>
              <w:spacing w:line="275" w:lineRule="exact"/>
              <w:ind w:left="296" w:right="288"/>
              <w:jc w:val="center"/>
              <w:rPr>
                <w:sz w:val="24"/>
              </w:rPr>
            </w:pPr>
            <w:r>
              <w:rPr>
                <w:spacing w:val="-5"/>
                <w:sz w:val="24"/>
              </w:rPr>
              <w:t>15</w:t>
            </w:r>
          </w:p>
        </w:tc>
        <w:tc>
          <w:tcPr>
            <w:tcW w:w="842" w:type="dxa"/>
          </w:tcPr>
          <w:p w:rsidR="00AC7DD6" w:rsidRDefault="00466DA9">
            <w:pPr>
              <w:pStyle w:val="TableParagraph"/>
              <w:spacing w:line="275" w:lineRule="exact"/>
              <w:ind w:left="298"/>
              <w:rPr>
                <w:sz w:val="24"/>
              </w:rPr>
            </w:pPr>
            <w:r>
              <w:rPr>
                <w:spacing w:val="-5"/>
                <w:sz w:val="24"/>
              </w:rPr>
              <w:t>20</w:t>
            </w:r>
          </w:p>
        </w:tc>
        <w:tc>
          <w:tcPr>
            <w:tcW w:w="837" w:type="dxa"/>
          </w:tcPr>
          <w:p w:rsidR="00AC7DD6" w:rsidRDefault="00466DA9">
            <w:pPr>
              <w:pStyle w:val="TableParagraph"/>
              <w:spacing w:line="275" w:lineRule="exact"/>
              <w:ind w:left="218" w:right="207"/>
              <w:jc w:val="center"/>
              <w:rPr>
                <w:sz w:val="24"/>
              </w:rPr>
            </w:pPr>
            <w:r>
              <w:rPr>
                <w:spacing w:val="-5"/>
                <w:sz w:val="24"/>
              </w:rPr>
              <w:t>25</w:t>
            </w:r>
          </w:p>
        </w:tc>
        <w:tc>
          <w:tcPr>
            <w:tcW w:w="839" w:type="dxa"/>
            <w:gridSpan w:val="2"/>
          </w:tcPr>
          <w:p w:rsidR="00AC7DD6" w:rsidRDefault="00466DA9">
            <w:pPr>
              <w:pStyle w:val="TableParagraph"/>
              <w:spacing w:line="275" w:lineRule="exact"/>
              <w:ind w:left="15"/>
              <w:jc w:val="center"/>
              <w:rPr>
                <w:sz w:val="24"/>
              </w:rPr>
            </w:pPr>
            <w:r>
              <w:rPr>
                <w:sz w:val="24"/>
              </w:rPr>
              <w:t>8</w:t>
            </w:r>
          </w:p>
        </w:tc>
        <w:tc>
          <w:tcPr>
            <w:tcW w:w="979" w:type="dxa"/>
          </w:tcPr>
          <w:p w:rsidR="00AC7DD6" w:rsidRDefault="00466DA9">
            <w:pPr>
              <w:pStyle w:val="TableParagraph"/>
              <w:spacing w:line="275" w:lineRule="exact"/>
              <w:ind w:right="354"/>
              <w:jc w:val="right"/>
              <w:rPr>
                <w:sz w:val="24"/>
              </w:rPr>
            </w:pPr>
            <w:r>
              <w:rPr>
                <w:spacing w:val="-5"/>
                <w:sz w:val="24"/>
              </w:rPr>
              <w:t>10</w:t>
            </w:r>
          </w:p>
        </w:tc>
        <w:tc>
          <w:tcPr>
            <w:tcW w:w="981" w:type="dxa"/>
          </w:tcPr>
          <w:p w:rsidR="00AC7DD6" w:rsidRDefault="00466DA9">
            <w:pPr>
              <w:pStyle w:val="TableParagraph"/>
              <w:spacing w:line="275" w:lineRule="exact"/>
              <w:ind w:left="298" w:right="282"/>
              <w:jc w:val="center"/>
              <w:rPr>
                <w:sz w:val="24"/>
              </w:rPr>
            </w:pPr>
            <w:r>
              <w:rPr>
                <w:spacing w:val="-5"/>
                <w:sz w:val="24"/>
              </w:rPr>
              <w:t>15</w:t>
            </w:r>
          </w:p>
        </w:tc>
        <w:tc>
          <w:tcPr>
            <w:tcW w:w="1253" w:type="dxa"/>
          </w:tcPr>
          <w:p w:rsidR="00AC7DD6" w:rsidRDefault="00466DA9">
            <w:pPr>
              <w:pStyle w:val="TableParagraph"/>
              <w:spacing w:line="275" w:lineRule="exact"/>
              <w:ind w:left="112" w:right="98"/>
              <w:jc w:val="center"/>
              <w:rPr>
                <w:sz w:val="24"/>
              </w:rPr>
            </w:pPr>
            <w:r>
              <w:rPr>
                <w:spacing w:val="-5"/>
                <w:sz w:val="24"/>
              </w:rPr>
              <w:t>12</w:t>
            </w:r>
          </w:p>
        </w:tc>
      </w:tr>
      <w:tr w:rsidR="00AC7DD6">
        <w:trPr>
          <w:trHeight w:val="551"/>
        </w:trPr>
        <w:tc>
          <w:tcPr>
            <w:tcW w:w="3077" w:type="dxa"/>
          </w:tcPr>
          <w:p w:rsidR="00AC7DD6" w:rsidRDefault="00466DA9">
            <w:pPr>
              <w:pStyle w:val="TableParagraph"/>
              <w:spacing w:line="276" w:lineRule="exact"/>
              <w:ind w:left="107" w:right="286"/>
              <w:rPr>
                <w:sz w:val="24"/>
              </w:rPr>
            </w:pPr>
            <w:r>
              <w:rPr>
                <w:sz w:val="24"/>
              </w:rPr>
              <w:t xml:space="preserve">Канализация,теплотрасса </w:t>
            </w:r>
            <w:r>
              <w:rPr>
                <w:spacing w:val="-2"/>
                <w:sz w:val="24"/>
              </w:rPr>
              <w:t>(подземные)</w:t>
            </w:r>
          </w:p>
        </w:tc>
        <w:tc>
          <w:tcPr>
            <w:tcW w:w="981" w:type="dxa"/>
          </w:tcPr>
          <w:p w:rsidR="00AC7DD6" w:rsidRDefault="00466DA9">
            <w:pPr>
              <w:pStyle w:val="TableParagraph"/>
              <w:spacing w:line="275" w:lineRule="exact"/>
              <w:ind w:left="294" w:right="288"/>
              <w:jc w:val="center"/>
              <w:rPr>
                <w:sz w:val="24"/>
              </w:rPr>
            </w:pPr>
            <w:r>
              <w:rPr>
                <w:spacing w:val="-5"/>
                <w:sz w:val="24"/>
              </w:rPr>
              <w:t>3,5</w:t>
            </w:r>
          </w:p>
        </w:tc>
        <w:tc>
          <w:tcPr>
            <w:tcW w:w="842" w:type="dxa"/>
          </w:tcPr>
          <w:p w:rsidR="00AC7DD6" w:rsidRDefault="00466DA9">
            <w:pPr>
              <w:pStyle w:val="TableParagraph"/>
              <w:spacing w:line="275" w:lineRule="exact"/>
              <w:ind w:left="269"/>
              <w:rPr>
                <w:sz w:val="24"/>
              </w:rPr>
            </w:pPr>
            <w:r>
              <w:rPr>
                <w:spacing w:val="-5"/>
                <w:sz w:val="24"/>
              </w:rPr>
              <w:t>3,5</w:t>
            </w:r>
          </w:p>
        </w:tc>
        <w:tc>
          <w:tcPr>
            <w:tcW w:w="837" w:type="dxa"/>
          </w:tcPr>
          <w:p w:rsidR="00AC7DD6" w:rsidRDefault="00466DA9">
            <w:pPr>
              <w:pStyle w:val="TableParagraph"/>
              <w:spacing w:line="275" w:lineRule="exact"/>
              <w:ind w:left="215" w:right="207"/>
              <w:jc w:val="center"/>
              <w:rPr>
                <w:sz w:val="24"/>
              </w:rPr>
            </w:pPr>
            <w:r>
              <w:rPr>
                <w:spacing w:val="-5"/>
                <w:sz w:val="24"/>
              </w:rPr>
              <w:t>3,5</w:t>
            </w:r>
          </w:p>
        </w:tc>
        <w:tc>
          <w:tcPr>
            <w:tcW w:w="839" w:type="dxa"/>
            <w:gridSpan w:val="2"/>
          </w:tcPr>
          <w:p w:rsidR="00AC7DD6" w:rsidRDefault="00466DA9">
            <w:pPr>
              <w:pStyle w:val="TableParagraph"/>
              <w:spacing w:line="275" w:lineRule="exact"/>
              <w:ind w:left="270"/>
              <w:rPr>
                <w:sz w:val="24"/>
              </w:rPr>
            </w:pPr>
            <w:r>
              <w:rPr>
                <w:spacing w:val="-5"/>
                <w:sz w:val="24"/>
              </w:rPr>
              <w:t>3,5</w:t>
            </w:r>
          </w:p>
        </w:tc>
        <w:tc>
          <w:tcPr>
            <w:tcW w:w="979" w:type="dxa"/>
          </w:tcPr>
          <w:p w:rsidR="00AC7DD6" w:rsidRDefault="00466DA9">
            <w:pPr>
              <w:pStyle w:val="TableParagraph"/>
              <w:spacing w:line="275" w:lineRule="exact"/>
              <w:ind w:right="325"/>
              <w:jc w:val="right"/>
              <w:rPr>
                <w:sz w:val="24"/>
              </w:rPr>
            </w:pPr>
            <w:r>
              <w:rPr>
                <w:spacing w:val="-5"/>
                <w:sz w:val="24"/>
              </w:rPr>
              <w:t>3,5</w:t>
            </w:r>
          </w:p>
        </w:tc>
        <w:tc>
          <w:tcPr>
            <w:tcW w:w="981" w:type="dxa"/>
          </w:tcPr>
          <w:p w:rsidR="00AC7DD6" w:rsidRDefault="00466DA9">
            <w:pPr>
              <w:pStyle w:val="TableParagraph"/>
              <w:spacing w:line="275" w:lineRule="exact"/>
              <w:ind w:left="298" w:right="280"/>
              <w:jc w:val="center"/>
              <w:rPr>
                <w:sz w:val="24"/>
              </w:rPr>
            </w:pPr>
            <w:r>
              <w:rPr>
                <w:spacing w:val="-5"/>
                <w:sz w:val="24"/>
              </w:rPr>
              <w:t>3,5</w:t>
            </w:r>
          </w:p>
        </w:tc>
        <w:tc>
          <w:tcPr>
            <w:tcW w:w="1253" w:type="dxa"/>
          </w:tcPr>
          <w:p w:rsidR="00AC7DD6" w:rsidRDefault="00466DA9">
            <w:pPr>
              <w:pStyle w:val="TableParagraph"/>
              <w:spacing w:line="275" w:lineRule="exact"/>
              <w:ind w:left="109" w:right="98"/>
              <w:jc w:val="center"/>
              <w:rPr>
                <w:sz w:val="24"/>
              </w:rPr>
            </w:pPr>
            <w:r>
              <w:rPr>
                <w:spacing w:val="-5"/>
                <w:sz w:val="24"/>
              </w:rPr>
              <w:t>3,5</w:t>
            </w:r>
          </w:p>
        </w:tc>
      </w:tr>
      <w:tr w:rsidR="00AC7DD6">
        <w:trPr>
          <w:trHeight w:val="1379"/>
        </w:trPr>
        <w:tc>
          <w:tcPr>
            <w:tcW w:w="3077" w:type="dxa"/>
          </w:tcPr>
          <w:p w:rsidR="00AC7DD6" w:rsidRDefault="00466DA9">
            <w:pPr>
              <w:pStyle w:val="TableParagraph"/>
              <w:ind w:left="107"/>
              <w:rPr>
                <w:sz w:val="24"/>
              </w:rPr>
            </w:pPr>
            <w:r>
              <w:rPr>
                <w:sz w:val="24"/>
              </w:rPr>
              <w:t xml:space="preserve">Надземныесооруженияи </w:t>
            </w:r>
            <w:r>
              <w:rPr>
                <w:spacing w:val="-2"/>
                <w:sz w:val="24"/>
              </w:rPr>
              <w:t xml:space="preserve">коммуникации(эстакады, </w:t>
            </w:r>
            <w:r>
              <w:rPr>
                <w:sz w:val="24"/>
              </w:rPr>
              <w:t>теплотрассы), не относящиеся к</w:t>
            </w:r>
          </w:p>
          <w:p w:rsidR="00AC7DD6" w:rsidRDefault="00466DA9">
            <w:pPr>
              <w:pStyle w:val="TableParagraph"/>
              <w:spacing w:line="257" w:lineRule="exact"/>
              <w:ind w:left="107"/>
              <w:rPr>
                <w:sz w:val="24"/>
              </w:rPr>
            </w:pPr>
            <w:r>
              <w:rPr>
                <w:sz w:val="24"/>
              </w:rPr>
              <w:t>резервуарной</w:t>
            </w:r>
            <w:r>
              <w:rPr>
                <w:spacing w:val="-2"/>
                <w:sz w:val="24"/>
              </w:rPr>
              <w:t>установке</w:t>
            </w:r>
          </w:p>
        </w:tc>
        <w:tc>
          <w:tcPr>
            <w:tcW w:w="981" w:type="dxa"/>
          </w:tcPr>
          <w:p w:rsidR="00AC7DD6" w:rsidRDefault="00466DA9">
            <w:pPr>
              <w:pStyle w:val="TableParagraph"/>
              <w:spacing w:line="274" w:lineRule="exact"/>
              <w:ind w:left="8"/>
              <w:jc w:val="center"/>
              <w:rPr>
                <w:sz w:val="24"/>
              </w:rPr>
            </w:pPr>
            <w:r>
              <w:rPr>
                <w:sz w:val="24"/>
              </w:rPr>
              <w:t>5</w:t>
            </w:r>
          </w:p>
        </w:tc>
        <w:tc>
          <w:tcPr>
            <w:tcW w:w="842" w:type="dxa"/>
          </w:tcPr>
          <w:p w:rsidR="00AC7DD6" w:rsidRDefault="00466DA9">
            <w:pPr>
              <w:pStyle w:val="TableParagraph"/>
              <w:spacing w:line="274" w:lineRule="exact"/>
              <w:ind w:left="4"/>
              <w:jc w:val="center"/>
              <w:rPr>
                <w:sz w:val="24"/>
              </w:rPr>
            </w:pPr>
            <w:r>
              <w:rPr>
                <w:sz w:val="24"/>
              </w:rPr>
              <w:t>5</w:t>
            </w:r>
          </w:p>
        </w:tc>
        <w:tc>
          <w:tcPr>
            <w:tcW w:w="837" w:type="dxa"/>
          </w:tcPr>
          <w:p w:rsidR="00AC7DD6" w:rsidRDefault="00466DA9">
            <w:pPr>
              <w:pStyle w:val="TableParagraph"/>
              <w:spacing w:line="274" w:lineRule="exact"/>
              <w:ind w:left="11"/>
              <w:jc w:val="center"/>
              <w:rPr>
                <w:sz w:val="24"/>
              </w:rPr>
            </w:pPr>
            <w:r>
              <w:rPr>
                <w:sz w:val="24"/>
              </w:rPr>
              <w:t>5</w:t>
            </w:r>
          </w:p>
        </w:tc>
        <w:tc>
          <w:tcPr>
            <w:tcW w:w="839" w:type="dxa"/>
            <w:gridSpan w:val="2"/>
          </w:tcPr>
          <w:p w:rsidR="00AC7DD6" w:rsidRDefault="00466DA9">
            <w:pPr>
              <w:pStyle w:val="TableParagraph"/>
              <w:spacing w:line="274" w:lineRule="exact"/>
              <w:ind w:left="15"/>
              <w:jc w:val="center"/>
              <w:rPr>
                <w:sz w:val="24"/>
              </w:rPr>
            </w:pPr>
            <w:r>
              <w:rPr>
                <w:sz w:val="24"/>
              </w:rPr>
              <w:t>5</w:t>
            </w:r>
          </w:p>
        </w:tc>
        <w:tc>
          <w:tcPr>
            <w:tcW w:w="979" w:type="dxa"/>
          </w:tcPr>
          <w:p w:rsidR="00AC7DD6" w:rsidRDefault="00466DA9">
            <w:pPr>
              <w:pStyle w:val="TableParagraph"/>
              <w:spacing w:line="274" w:lineRule="exact"/>
              <w:ind w:right="414"/>
              <w:jc w:val="right"/>
              <w:rPr>
                <w:sz w:val="24"/>
              </w:rPr>
            </w:pPr>
            <w:r>
              <w:rPr>
                <w:sz w:val="24"/>
              </w:rPr>
              <w:t>5</w:t>
            </w:r>
          </w:p>
        </w:tc>
        <w:tc>
          <w:tcPr>
            <w:tcW w:w="981" w:type="dxa"/>
          </w:tcPr>
          <w:p w:rsidR="00AC7DD6" w:rsidRDefault="00466DA9">
            <w:pPr>
              <w:pStyle w:val="TableParagraph"/>
              <w:spacing w:line="274" w:lineRule="exact"/>
              <w:ind w:left="16"/>
              <w:jc w:val="center"/>
              <w:rPr>
                <w:sz w:val="24"/>
              </w:rPr>
            </w:pPr>
            <w:r>
              <w:rPr>
                <w:sz w:val="24"/>
              </w:rPr>
              <w:t>5</w:t>
            </w:r>
          </w:p>
        </w:tc>
        <w:tc>
          <w:tcPr>
            <w:tcW w:w="1253" w:type="dxa"/>
          </w:tcPr>
          <w:p w:rsidR="00AC7DD6" w:rsidRDefault="00466DA9">
            <w:pPr>
              <w:pStyle w:val="TableParagraph"/>
              <w:spacing w:line="274" w:lineRule="exact"/>
              <w:ind w:left="14"/>
              <w:jc w:val="center"/>
              <w:rPr>
                <w:sz w:val="24"/>
              </w:rPr>
            </w:pPr>
            <w:r>
              <w:rPr>
                <w:sz w:val="24"/>
              </w:rPr>
              <w:t>5</w:t>
            </w:r>
          </w:p>
        </w:tc>
      </w:tr>
      <w:tr w:rsidR="00AC7DD6">
        <w:trPr>
          <w:trHeight w:val="827"/>
        </w:trPr>
        <w:tc>
          <w:tcPr>
            <w:tcW w:w="3077" w:type="dxa"/>
          </w:tcPr>
          <w:p w:rsidR="00AC7DD6" w:rsidRDefault="00466DA9">
            <w:pPr>
              <w:pStyle w:val="TableParagraph"/>
              <w:spacing w:line="276" w:lineRule="exact"/>
              <w:ind w:left="107" w:right="780"/>
              <w:rPr>
                <w:sz w:val="24"/>
              </w:rPr>
            </w:pPr>
            <w:r>
              <w:rPr>
                <w:sz w:val="24"/>
              </w:rPr>
              <w:t xml:space="preserve">Водопроводидругие </w:t>
            </w:r>
            <w:r>
              <w:rPr>
                <w:spacing w:val="-2"/>
                <w:sz w:val="24"/>
              </w:rPr>
              <w:t>бесканальные коммуникации</w:t>
            </w:r>
          </w:p>
        </w:tc>
        <w:tc>
          <w:tcPr>
            <w:tcW w:w="981" w:type="dxa"/>
          </w:tcPr>
          <w:p w:rsidR="00AC7DD6" w:rsidRDefault="00466DA9">
            <w:pPr>
              <w:pStyle w:val="TableParagraph"/>
              <w:spacing w:line="275" w:lineRule="exact"/>
              <w:ind w:left="8"/>
              <w:jc w:val="center"/>
              <w:rPr>
                <w:sz w:val="24"/>
              </w:rPr>
            </w:pPr>
            <w:r>
              <w:rPr>
                <w:sz w:val="24"/>
              </w:rPr>
              <w:t>2</w:t>
            </w:r>
          </w:p>
        </w:tc>
        <w:tc>
          <w:tcPr>
            <w:tcW w:w="842" w:type="dxa"/>
          </w:tcPr>
          <w:p w:rsidR="00AC7DD6" w:rsidRDefault="00466DA9">
            <w:pPr>
              <w:pStyle w:val="TableParagraph"/>
              <w:spacing w:line="275" w:lineRule="exact"/>
              <w:ind w:left="4"/>
              <w:jc w:val="center"/>
              <w:rPr>
                <w:sz w:val="24"/>
              </w:rPr>
            </w:pPr>
            <w:r>
              <w:rPr>
                <w:sz w:val="24"/>
              </w:rPr>
              <w:t>2</w:t>
            </w:r>
          </w:p>
        </w:tc>
        <w:tc>
          <w:tcPr>
            <w:tcW w:w="837" w:type="dxa"/>
          </w:tcPr>
          <w:p w:rsidR="00AC7DD6" w:rsidRDefault="00466DA9">
            <w:pPr>
              <w:pStyle w:val="TableParagraph"/>
              <w:spacing w:line="275" w:lineRule="exact"/>
              <w:ind w:left="11"/>
              <w:jc w:val="center"/>
              <w:rPr>
                <w:sz w:val="24"/>
              </w:rPr>
            </w:pPr>
            <w:r>
              <w:rPr>
                <w:sz w:val="24"/>
              </w:rPr>
              <w:t>2</w:t>
            </w:r>
          </w:p>
        </w:tc>
        <w:tc>
          <w:tcPr>
            <w:tcW w:w="839" w:type="dxa"/>
            <w:gridSpan w:val="2"/>
          </w:tcPr>
          <w:p w:rsidR="00AC7DD6" w:rsidRDefault="00466DA9">
            <w:pPr>
              <w:pStyle w:val="TableParagraph"/>
              <w:spacing w:line="275" w:lineRule="exact"/>
              <w:ind w:left="15"/>
              <w:jc w:val="center"/>
              <w:rPr>
                <w:sz w:val="24"/>
              </w:rPr>
            </w:pPr>
            <w:r>
              <w:rPr>
                <w:sz w:val="24"/>
              </w:rPr>
              <w:t>2</w:t>
            </w:r>
          </w:p>
        </w:tc>
        <w:tc>
          <w:tcPr>
            <w:tcW w:w="979" w:type="dxa"/>
          </w:tcPr>
          <w:p w:rsidR="00AC7DD6" w:rsidRDefault="00466DA9">
            <w:pPr>
              <w:pStyle w:val="TableParagraph"/>
              <w:spacing w:line="275" w:lineRule="exact"/>
              <w:ind w:right="414"/>
              <w:jc w:val="right"/>
              <w:rPr>
                <w:sz w:val="24"/>
              </w:rPr>
            </w:pPr>
            <w:r>
              <w:rPr>
                <w:sz w:val="24"/>
              </w:rPr>
              <w:t>2</w:t>
            </w:r>
          </w:p>
        </w:tc>
        <w:tc>
          <w:tcPr>
            <w:tcW w:w="981" w:type="dxa"/>
          </w:tcPr>
          <w:p w:rsidR="00AC7DD6" w:rsidRDefault="00466DA9">
            <w:pPr>
              <w:pStyle w:val="TableParagraph"/>
              <w:spacing w:line="275" w:lineRule="exact"/>
              <w:ind w:left="16"/>
              <w:jc w:val="center"/>
              <w:rPr>
                <w:sz w:val="24"/>
              </w:rPr>
            </w:pPr>
            <w:r>
              <w:rPr>
                <w:sz w:val="24"/>
              </w:rPr>
              <w:t>2</w:t>
            </w:r>
          </w:p>
        </w:tc>
        <w:tc>
          <w:tcPr>
            <w:tcW w:w="1253" w:type="dxa"/>
          </w:tcPr>
          <w:p w:rsidR="00AC7DD6" w:rsidRDefault="00466DA9">
            <w:pPr>
              <w:pStyle w:val="TableParagraph"/>
              <w:spacing w:line="275" w:lineRule="exact"/>
              <w:ind w:left="14"/>
              <w:jc w:val="center"/>
              <w:rPr>
                <w:sz w:val="24"/>
              </w:rPr>
            </w:pPr>
            <w:r>
              <w:rPr>
                <w:sz w:val="24"/>
              </w:rPr>
              <w:t>2</w:t>
            </w:r>
          </w:p>
        </w:tc>
      </w:tr>
      <w:tr w:rsidR="00AC7DD6">
        <w:trPr>
          <w:trHeight w:val="551"/>
        </w:trPr>
        <w:tc>
          <w:tcPr>
            <w:tcW w:w="3077" w:type="dxa"/>
          </w:tcPr>
          <w:p w:rsidR="00AC7DD6" w:rsidRDefault="00466DA9">
            <w:pPr>
              <w:pStyle w:val="TableParagraph"/>
              <w:spacing w:line="276" w:lineRule="exact"/>
              <w:ind w:left="107"/>
              <w:rPr>
                <w:sz w:val="24"/>
              </w:rPr>
            </w:pPr>
            <w:r>
              <w:rPr>
                <w:spacing w:val="-2"/>
                <w:sz w:val="24"/>
              </w:rPr>
              <w:t>Колодцыподземных коммуникаций</w:t>
            </w:r>
          </w:p>
        </w:tc>
        <w:tc>
          <w:tcPr>
            <w:tcW w:w="981" w:type="dxa"/>
          </w:tcPr>
          <w:p w:rsidR="00AC7DD6" w:rsidRDefault="00466DA9">
            <w:pPr>
              <w:pStyle w:val="TableParagraph"/>
              <w:spacing w:line="275" w:lineRule="exact"/>
              <w:ind w:left="8"/>
              <w:jc w:val="center"/>
              <w:rPr>
                <w:sz w:val="24"/>
              </w:rPr>
            </w:pPr>
            <w:r>
              <w:rPr>
                <w:sz w:val="24"/>
              </w:rPr>
              <w:t>5</w:t>
            </w:r>
          </w:p>
        </w:tc>
        <w:tc>
          <w:tcPr>
            <w:tcW w:w="842" w:type="dxa"/>
          </w:tcPr>
          <w:p w:rsidR="00AC7DD6" w:rsidRDefault="00466DA9">
            <w:pPr>
              <w:pStyle w:val="TableParagraph"/>
              <w:spacing w:line="275" w:lineRule="exact"/>
              <w:ind w:left="4"/>
              <w:jc w:val="center"/>
              <w:rPr>
                <w:sz w:val="24"/>
              </w:rPr>
            </w:pPr>
            <w:r>
              <w:rPr>
                <w:sz w:val="24"/>
              </w:rPr>
              <w:t>5</w:t>
            </w:r>
          </w:p>
        </w:tc>
        <w:tc>
          <w:tcPr>
            <w:tcW w:w="837" w:type="dxa"/>
          </w:tcPr>
          <w:p w:rsidR="00AC7DD6" w:rsidRDefault="00466DA9">
            <w:pPr>
              <w:pStyle w:val="TableParagraph"/>
              <w:spacing w:line="275" w:lineRule="exact"/>
              <w:ind w:left="11"/>
              <w:jc w:val="center"/>
              <w:rPr>
                <w:sz w:val="24"/>
              </w:rPr>
            </w:pPr>
            <w:r>
              <w:rPr>
                <w:sz w:val="24"/>
              </w:rPr>
              <w:t>5</w:t>
            </w:r>
          </w:p>
        </w:tc>
        <w:tc>
          <w:tcPr>
            <w:tcW w:w="839" w:type="dxa"/>
            <w:gridSpan w:val="2"/>
          </w:tcPr>
          <w:p w:rsidR="00AC7DD6" w:rsidRDefault="00466DA9">
            <w:pPr>
              <w:pStyle w:val="TableParagraph"/>
              <w:spacing w:line="275" w:lineRule="exact"/>
              <w:ind w:left="15"/>
              <w:jc w:val="center"/>
              <w:rPr>
                <w:sz w:val="24"/>
              </w:rPr>
            </w:pPr>
            <w:r>
              <w:rPr>
                <w:sz w:val="24"/>
              </w:rPr>
              <w:t>5</w:t>
            </w:r>
          </w:p>
        </w:tc>
        <w:tc>
          <w:tcPr>
            <w:tcW w:w="979" w:type="dxa"/>
          </w:tcPr>
          <w:p w:rsidR="00AC7DD6" w:rsidRDefault="00466DA9">
            <w:pPr>
              <w:pStyle w:val="TableParagraph"/>
              <w:spacing w:line="275" w:lineRule="exact"/>
              <w:ind w:right="414"/>
              <w:jc w:val="right"/>
              <w:rPr>
                <w:sz w:val="24"/>
              </w:rPr>
            </w:pPr>
            <w:r>
              <w:rPr>
                <w:sz w:val="24"/>
              </w:rPr>
              <w:t>5</w:t>
            </w:r>
          </w:p>
        </w:tc>
        <w:tc>
          <w:tcPr>
            <w:tcW w:w="981" w:type="dxa"/>
          </w:tcPr>
          <w:p w:rsidR="00AC7DD6" w:rsidRDefault="00466DA9">
            <w:pPr>
              <w:pStyle w:val="TableParagraph"/>
              <w:spacing w:line="275" w:lineRule="exact"/>
              <w:ind w:left="16"/>
              <w:jc w:val="center"/>
              <w:rPr>
                <w:sz w:val="24"/>
              </w:rPr>
            </w:pPr>
            <w:r>
              <w:rPr>
                <w:sz w:val="24"/>
              </w:rPr>
              <w:t>5</w:t>
            </w:r>
          </w:p>
        </w:tc>
        <w:tc>
          <w:tcPr>
            <w:tcW w:w="1253" w:type="dxa"/>
          </w:tcPr>
          <w:p w:rsidR="00AC7DD6" w:rsidRDefault="00466DA9">
            <w:pPr>
              <w:pStyle w:val="TableParagraph"/>
              <w:spacing w:line="275" w:lineRule="exact"/>
              <w:ind w:left="14"/>
              <w:jc w:val="center"/>
              <w:rPr>
                <w:sz w:val="24"/>
              </w:rPr>
            </w:pPr>
            <w:r>
              <w:rPr>
                <w:sz w:val="24"/>
              </w:rPr>
              <w:t>5</w:t>
            </w:r>
          </w:p>
        </w:tc>
      </w:tr>
      <w:tr w:rsidR="00AC7DD6">
        <w:trPr>
          <w:trHeight w:val="1102"/>
        </w:trPr>
        <w:tc>
          <w:tcPr>
            <w:tcW w:w="3077" w:type="dxa"/>
          </w:tcPr>
          <w:p w:rsidR="00AC7DD6" w:rsidRDefault="00466DA9">
            <w:pPr>
              <w:pStyle w:val="TableParagraph"/>
              <w:spacing w:line="276" w:lineRule="exact"/>
              <w:ind w:left="107" w:right="286"/>
              <w:rPr>
                <w:sz w:val="24"/>
              </w:rPr>
            </w:pPr>
            <w:r>
              <w:rPr>
                <w:sz w:val="24"/>
              </w:rPr>
              <w:t>Железные дороги общей сети(доподошвынасыпи или бровки выемки со стороны резервуаров)</w:t>
            </w:r>
          </w:p>
        </w:tc>
        <w:tc>
          <w:tcPr>
            <w:tcW w:w="981" w:type="dxa"/>
          </w:tcPr>
          <w:p w:rsidR="00AC7DD6" w:rsidRDefault="00466DA9">
            <w:pPr>
              <w:pStyle w:val="TableParagraph"/>
              <w:spacing w:line="274" w:lineRule="exact"/>
              <w:ind w:left="296" w:right="288"/>
              <w:jc w:val="center"/>
              <w:rPr>
                <w:sz w:val="24"/>
              </w:rPr>
            </w:pPr>
            <w:r>
              <w:rPr>
                <w:spacing w:val="-5"/>
                <w:sz w:val="24"/>
              </w:rPr>
              <w:t>25</w:t>
            </w:r>
          </w:p>
        </w:tc>
        <w:tc>
          <w:tcPr>
            <w:tcW w:w="842" w:type="dxa"/>
          </w:tcPr>
          <w:p w:rsidR="00AC7DD6" w:rsidRDefault="00466DA9">
            <w:pPr>
              <w:pStyle w:val="TableParagraph"/>
              <w:spacing w:line="274" w:lineRule="exact"/>
              <w:ind w:left="298"/>
              <w:rPr>
                <w:sz w:val="24"/>
              </w:rPr>
            </w:pPr>
            <w:r>
              <w:rPr>
                <w:spacing w:val="-5"/>
                <w:sz w:val="24"/>
              </w:rPr>
              <w:t>30</w:t>
            </w:r>
          </w:p>
        </w:tc>
        <w:tc>
          <w:tcPr>
            <w:tcW w:w="837" w:type="dxa"/>
          </w:tcPr>
          <w:p w:rsidR="00AC7DD6" w:rsidRDefault="00466DA9">
            <w:pPr>
              <w:pStyle w:val="TableParagraph"/>
              <w:spacing w:line="274" w:lineRule="exact"/>
              <w:ind w:left="218" w:right="207"/>
              <w:jc w:val="center"/>
              <w:rPr>
                <w:sz w:val="24"/>
              </w:rPr>
            </w:pPr>
            <w:r>
              <w:rPr>
                <w:spacing w:val="-5"/>
                <w:sz w:val="24"/>
              </w:rPr>
              <w:t>40</w:t>
            </w:r>
          </w:p>
        </w:tc>
        <w:tc>
          <w:tcPr>
            <w:tcW w:w="839" w:type="dxa"/>
            <w:gridSpan w:val="2"/>
          </w:tcPr>
          <w:p w:rsidR="00AC7DD6" w:rsidRDefault="00466DA9">
            <w:pPr>
              <w:pStyle w:val="TableParagraph"/>
              <w:spacing w:line="274" w:lineRule="exact"/>
              <w:ind w:left="136" w:right="121"/>
              <w:jc w:val="center"/>
              <w:rPr>
                <w:sz w:val="24"/>
              </w:rPr>
            </w:pPr>
            <w:r>
              <w:rPr>
                <w:spacing w:val="-5"/>
                <w:sz w:val="24"/>
              </w:rPr>
              <w:t>20</w:t>
            </w:r>
          </w:p>
        </w:tc>
        <w:tc>
          <w:tcPr>
            <w:tcW w:w="979" w:type="dxa"/>
          </w:tcPr>
          <w:p w:rsidR="00AC7DD6" w:rsidRDefault="00466DA9">
            <w:pPr>
              <w:pStyle w:val="TableParagraph"/>
              <w:spacing w:line="274" w:lineRule="exact"/>
              <w:ind w:right="354"/>
              <w:jc w:val="right"/>
              <w:rPr>
                <w:sz w:val="24"/>
              </w:rPr>
            </w:pPr>
            <w:r>
              <w:rPr>
                <w:spacing w:val="-5"/>
                <w:sz w:val="24"/>
              </w:rPr>
              <w:t>25</w:t>
            </w:r>
          </w:p>
        </w:tc>
        <w:tc>
          <w:tcPr>
            <w:tcW w:w="981" w:type="dxa"/>
          </w:tcPr>
          <w:p w:rsidR="00AC7DD6" w:rsidRDefault="00466DA9">
            <w:pPr>
              <w:pStyle w:val="TableParagraph"/>
              <w:spacing w:line="274" w:lineRule="exact"/>
              <w:ind w:left="298" w:right="282"/>
              <w:jc w:val="center"/>
              <w:rPr>
                <w:sz w:val="24"/>
              </w:rPr>
            </w:pPr>
            <w:r>
              <w:rPr>
                <w:spacing w:val="-5"/>
                <w:sz w:val="24"/>
              </w:rPr>
              <w:t>30</w:t>
            </w:r>
          </w:p>
        </w:tc>
        <w:tc>
          <w:tcPr>
            <w:tcW w:w="1253" w:type="dxa"/>
          </w:tcPr>
          <w:p w:rsidR="00AC7DD6" w:rsidRDefault="00466DA9">
            <w:pPr>
              <w:pStyle w:val="TableParagraph"/>
              <w:spacing w:line="274" w:lineRule="exact"/>
              <w:ind w:left="112" w:right="98"/>
              <w:jc w:val="center"/>
              <w:rPr>
                <w:sz w:val="24"/>
              </w:rPr>
            </w:pPr>
            <w:r>
              <w:rPr>
                <w:spacing w:val="-5"/>
                <w:sz w:val="24"/>
              </w:rPr>
              <w:t>20</w:t>
            </w:r>
          </w:p>
        </w:tc>
      </w:tr>
    </w:tbl>
    <w:p w:rsidR="00AC7DD6" w:rsidRDefault="00AC7DD6">
      <w:pPr>
        <w:spacing w:line="274" w:lineRule="exact"/>
        <w:jc w:val="center"/>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981"/>
        <w:gridCol w:w="842"/>
        <w:gridCol w:w="837"/>
        <w:gridCol w:w="839"/>
        <w:gridCol w:w="979"/>
        <w:gridCol w:w="981"/>
        <w:gridCol w:w="1253"/>
      </w:tblGrid>
      <w:tr w:rsidR="00AC7DD6">
        <w:trPr>
          <w:trHeight w:val="1934"/>
        </w:trPr>
        <w:tc>
          <w:tcPr>
            <w:tcW w:w="3077" w:type="dxa"/>
          </w:tcPr>
          <w:p w:rsidR="00AC7DD6" w:rsidRDefault="00466DA9">
            <w:pPr>
              <w:pStyle w:val="TableParagraph"/>
              <w:ind w:left="107"/>
              <w:rPr>
                <w:sz w:val="24"/>
              </w:rPr>
            </w:pPr>
            <w:r>
              <w:rPr>
                <w:sz w:val="24"/>
              </w:rPr>
              <w:lastRenderedPageBreak/>
              <w:t>Подъездныепутижелезных дорог промышленных организаций, трамвайные пути (до оси пути), автомобильные дороги</w:t>
            </w:r>
          </w:p>
          <w:p w:rsidR="00AC7DD6" w:rsidRDefault="00466DA9">
            <w:pPr>
              <w:pStyle w:val="TableParagraph"/>
              <w:spacing w:line="270" w:lineRule="atLeast"/>
              <w:ind w:left="107"/>
              <w:rPr>
                <w:sz w:val="24"/>
              </w:rPr>
            </w:pPr>
            <w:r>
              <w:rPr>
                <w:sz w:val="24"/>
              </w:rPr>
              <w:t>I-IIIкатегорий(докрая проезжей части)</w:t>
            </w:r>
          </w:p>
        </w:tc>
        <w:tc>
          <w:tcPr>
            <w:tcW w:w="981" w:type="dxa"/>
          </w:tcPr>
          <w:p w:rsidR="00AC7DD6" w:rsidRDefault="00466DA9">
            <w:pPr>
              <w:pStyle w:val="TableParagraph"/>
              <w:spacing w:line="270" w:lineRule="exact"/>
              <w:ind w:right="359"/>
              <w:jc w:val="right"/>
              <w:rPr>
                <w:sz w:val="24"/>
              </w:rPr>
            </w:pPr>
            <w:r>
              <w:rPr>
                <w:spacing w:val="-5"/>
                <w:sz w:val="24"/>
              </w:rPr>
              <w:t>20</w:t>
            </w:r>
          </w:p>
        </w:tc>
        <w:tc>
          <w:tcPr>
            <w:tcW w:w="842" w:type="dxa"/>
          </w:tcPr>
          <w:p w:rsidR="00AC7DD6" w:rsidRDefault="00466DA9">
            <w:pPr>
              <w:pStyle w:val="TableParagraph"/>
              <w:spacing w:line="270" w:lineRule="exact"/>
              <w:ind w:left="129" w:right="125"/>
              <w:jc w:val="center"/>
              <w:rPr>
                <w:sz w:val="24"/>
              </w:rPr>
            </w:pPr>
            <w:r>
              <w:rPr>
                <w:spacing w:val="-5"/>
                <w:sz w:val="24"/>
              </w:rPr>
              <w:t>20</w:t>
            </w:r>
          </w:p>
        </w:tc>
        <w:tc>
          <w:tcPr>
            <w:tcW w:w="837" w:type="dxa"/>
          </w:tcPr>
          <w:p w:rsidR="00AC7DD6" w:rsidRDefault="00466DA9">
            <w:pPr>
              <w:pStyle w:val="TableParagraph"/>
              <w:spacing w:line="270" w:lineRule="exact"/>
              <w:ind w:left="299"/>
              <w:rPr>
                <w:sz w:val="24"/>
              </w:rPr>
            </w:pPr>
            <w:r>
              <w:rPr>
                <w:spacing w:val="-5"/>
                <w:sz w:val="24"/>
              </w:rPr>
              <w:t>20</w:t>
            </w:r>
          </w:p>
        </w:tc>
        <w:tc>
          <w:tcPr>
            <w:tcW w:w="839" w:type="dxa"/>
          </w:tcPr>
          <w:p w:rsidR="00AC7DD6" w:rsidRDefault="00466DA9">
            <w:pPr>
              <w:pStyle w:val="TableParagraph"/>
              <w:spacing w:line="270" w:lineRule="exact"/>
              <w:ind w:right="284"/>
              <w:jc w:val="right"/>
              <w:rPr>
                <w:sz w:val="24"/>
              </w:rPr>
            </w:pPr>
            <w:r>
              <w:rPr>
                <w:spacing w:val="-5"/>
                <w:sz w:val="24"/>
              </w:rPr>
              <w:t>10</w:t>
            </w:r>
          </w:p>
        </w:tc>
        <w:tc>
          <w:tcPr>
            <w:tcW w:w="979" w:type="dxa"/>
          </w:tcPr>
          <w:p w:rsidR="00AC7DD6" w:rsidRDefault="00466DA9">
            <w:pPr>
              <w:pStyle w:val="TableParagraph"/>
              <w:spacing w:line="270" w:lineRule="exact"/>
              <w:ind w:right="354"/>
              <w:jc w:val="right"/>
              <w:rPr>
                <w:sz w:val="24"/>
              </w:rPr>
            </w:pPr>
            <w:r>
              <w:rPr>
                <w:spacing w:val="-5"/>
                <w:sz w:val="24"/>
              </w:rPr>
              <w:t>10</w:t>
            </w:r>
          </w:p>
        </w:tc>
        <w:tc>
          <w:tcPr>
            <w:tcW w:w="981" w:type="dxa"/>
          </w:tcPr>
          <w:p w:rsidR="00AC7DD6" w:rsidRDefault="00466DA9">
            <w:pPr>
              <w:pStyle w:val="TableParagraph"/>
              <w:spacing w:line="270" w:lineRule="exact"/>
              <w:ind w:left="373"/>
              <w:rPr>
                <w:sz w:val="24"/>
              </w:rPr>
            </w:pPr>
            <w:r>
              <w:rPr>
                <w:spacing w:val="-5"/>
                <w:sz w:val="24"/>
              </w:rPr>
              <w:t>10</w:t>
            </w:r>
          </w:p>
        </w:tc>
        <w:tc>
          <w:tcPr>
            <w:tcW w:w="1253" w:type="dxa"/>
          </w:tcPr>
          <w:p w:rsidR="00AC7DD6" w:rsidRDefault="00466DA9">
            <w:pPr>
              <w:pStyle w:val="TableParagraph"/>
              <w:spacing w:line="270" w:lineRule="exact"/>
              <w:ind w:left="508"/>
              <w:rPr>
                <w:sz w:val="24"/>
              </w:rPr>
            </w:pPr>
            <w:r>
              <w:rPr>
                <w:spacing w:val="-5"/>
                <w:sz w:val="24"/>
              </w:rPr>
              <w:t>10</w:t>
            </w:r>
          </w:p>
        </w:tc>
      </w:tr>
      <w:tr w:rsidR="00AC7DD6">
        <w:trPr>
          <w:trHeight w:val="1103"/>
        </w:trPr>
        <w:tc>
          <w:tcPr>
            <w:tcW w:w="3077" w:type="dxa"/>
          </w:tcPr>
          <w:p w:rsidR="00AC7DD6" w:rsidRDefault="00466DA9">
            <w:pPr>
              <w:pStyle w:val="TableParagraph"/>
              <w:ind w:left="107" w:right="228"/>
              <w:rPr>
                <w:sz w:val="24"/>
              </w:rPr>
            </w:pPr>
            <w:r>
              <w:rPr>
                <w:sz w:val="24"/>
              </w:rPr>
              <w:t>АвтомобильныедорогиIV и V категорий (до края проезжей части)</w:t>
            </w:r>
          </w:p>
          <w:p w:rsidR="00AC7DD6" w:rsidRDefault="00466DA9">
            <w:pPr>
              <w:pStyle w:val="TableParagraph"/>
              <w:spacing w:line="264" w:lineRule="exact"/>
              <w:ind w:left="107"/>
              <w:rPr>
                <w:sz w:val="24"/>
              </w:rPr>
            </w:pPr>
            <w:r>
              <w:rPr>
                <w:spacing w:val="-2"/>
                <w:sz w:val="24"/>
              </w:rPr>
              <w:t>организаций</w:t>
            </w:r>
          </w:p>
        </w:tc>
        <w:tc>
          <w:tcPr>
            <w:tcW w:w="981" w:type="dxa"/>
          </w:tcPr>
          <w:p w:rsidR="00AC7DD6" w:rsidRDefault="00466DA9">
            <w:pPr>
              <w:pStyle w:val="TableParagraph"/>
              <w:spacing w:line="268" w:lineRule="exact"/>
              <w:ind w:right="359"/>
              <w:jc w:val="right"/>
              <w:rPr>
                <w:sz w:val="24"/>
              </w:rPr>
            </w:pPr>
            <w:r>
              <w:rPr>
                <w:spacing w:val="-5"/>
                <w:sz w:val="24"/>
              </w:rPr>
              <w:t>10</w:t>
            </w:r>
          </w:p>
        </w:tc>
        <w:tc>
          <w:tcPr>
            <w:tcW w:w="842" w:type="dxa"/>
          </w:tcPr>
          <w:p w:rsidR="00AC7DD6" w:rsidRDefault="00466DA9">
            <w:pPr>
              <w:pStyle w:val="TableParagraph"/>
              <w:spacing w:line="268" w:lineRule="exact"/>
              <w:ind w:left="129" w:right="125"/>
              <w:jc w:val="center"/>
              <w:rPr>
                <w:sz w:val="24"/>
              </w:rPr>
            </w:pPr>
            <w:r>
              <w:rPr>
                <w:spacing w:val="-5"/>
                <w:sz w:val="24"/>
              </w:rPr>
              <w:t>10</w:t>
            </w:r>
          </w:p>
        </w:tc>
        <w:tc>
          <w:tcPr>
            <w:tcW w:w="837" w:type="dxa"/>
          </w:tcPr>
          <w:p w:rsidR="00AC7DD6" w:rsidRDefault="00466DA9">
            <w:pPr>
              <w:pStyle w:val="TableParagraph"/>
              <w:spacing w:line="268" w:lineRule="exact"/>
              <w:ind w:left="299"/>
              <w:rPr>
                <w:sz w:val="24"/>
              </w:rPr>
            </w:pPr>
            <w:r>
              <w:rPr>
                <w:spacing w:val="-5"/>
                <w:sz w:val="24"/>
              </w:rPr>
              <w:t>10</w:t>
            </w:r>
          </w:p>
        </w:tc>
        <w:tc>
          <w:tcPr>
            <w:tcW w:w="839" w:type="dxa"/>
          </w:tcPr>
          <w:p w:rsidR="00AC7DD6" w:rsidRDefault="00466DA9">
            <w:pPr>
              <w:pStyle w:val="TableParagraph"/>
              <w:spacing w:line="268" w:lineRule="exact"/>
              <w:ind w:right="344"/>
              <w:jc w:val="right"/>
              <w:rPr>
                <w:sz w:val="24"/>
              </w:rPr>
            </w:pPr>
            <w:r>
              <w:rPr>
                <w:sz w:val="24"/>
              </w:rPr>
              <w:t>5</w:t>
            </w:r>
          </w:p>
        </w:tc>
        <w:tc>
          <w:tcPr>
            <w:tcW w:w="979" w:type="dxa"/>
          </w:tcPr>
          <w:p w:rsidR="00AC7DD6" w:rsidRDefault="00466DA9">
            <w:pPr>
              <w:pStyle w:val="TableParagraph"/>
              <w:spacing w:line="268" w:lineRule="exact"/>
              <w:ind w:right="414"/>
              <w:jc w:val="right"/>
              <w:rPr>
                <w:sz w:val="24"/>
              </w:rPr>
            </w:pPr>
            <w:r>
              <w:rPr>
                <w:sz w:val="24"/>
              </w:rPr>
              <w:t>5</w:t>
            </w:r>
          </w:p>
        </w:tc>
        <w:tc>
          <w:tcPr>
            <w:tcW w:w="981" w:type="dxa"/>
          </w:tcPr>
          <w:p w:rsidR="00AC7DD6" w:rsidRDefault="00466DA9">
            <w:pPr>
              <w:pStyle w:val="TableParagraph"/>
              <w:spacing w:line="268" w:lineRule="exact"/>
              <w:ind w:left="433"/>
              <w:rPr>
                <w:sz w:val="24"/>
              </w:rPr>
            </w:pPr>
            <w:r>
              <w:rPr>
                <w:sz w:val="24"/>
              </w:rPr>
              <w:t>5</w:t>
            </w:r>
          </w:p>
        </w:tc>
        <w:tc>
          <w:tcPr>
            <w:tcW w:w="1253" w:type="dxa"/>
          </w:tcPr>
          <w:p w:rsidR="00AC7DD6" w:rsidRDefault="00466DA9">
            <w:pPr>
              <w:pStyle w:val="TableParagraph"/>
              <w:spacing w:line="268" w:lineRule="exact"/>
              <w:ind w:left="568"/>
              <w:rPr>
                <w:sz w:val="24"/>
              </w:rPr>
            </w:pPr>
            <w:r>
              <w:rPr>
                <w:sz w:val="24"/>
              </w:rPr>
              <w:t>5</w:t>
            </w:r>
          </w:p>
        </w:tc>
      </w:tr>
    </w:tbl>
    <w:p w:rsidR="00AC7DD6" w:rsidRDefault="00AC7DD6">
      <w:pPr>
        <w:pStyle w:val="a3"/>
        <w:spacing w:before="8"/>
        <w:ind w:left="0" w:firstLine="0"/>
        <w:jc w:val="left"/>
        <w:rPr>
          <w:b/>
          <w:sz w:val="15"/>
        </w:rPr>
      </w:pPr>
    </w:p>
    <w:p w:rsidR="00AC7DD6" w:rsidRDefault="00466DA9">
      <w:pPr>
        <w:pStyle w:val="a3"/>
        <w:spacing w:before="89"/>
        <w:ind w:left="662"/>
        <w:jc w:val="left"/>
      </w:pPr>
      <w:r>
        <w:rPr>
          <w:b/>
          <w:color w:val="25282E"/>
        </w:rPr>
        <w:t>Примечание</w:t>
      </w:r>
      <w:r>
        <w:t>."+"обозначаетрасстояниеотрезервуарнойустановки организаций до зданий и сооружений, которые установкой не обслуживаются.</w:t>
      </w:r>
    </w:p>
    <w:p w:rsidR="00AC7DD6" w:rsidRDefault="00AC7DD6">
      <w:pPr>
        <w:pStyle w:val="a3"/>
        <w:spacing w:before="11"/>
        <w:ind w:left="0" w:firstLine="0"/>
        <w:jc w:val="left"/>
        <w:rPr>
          <w:sz w:val="23"/>
        </w:rPr>
      </w:pPr>
    </w:p>
    <w:p w:rsidR="00AC7DD6" w:rsidRDefault="00466DA9">
      <w:pPr>
        <w:ind w:right="560"/>
        <w:jc w:val="right"/>
        <w:rPr>
          <w:b/>
          <w:sz w:val="28"/>
        </w:rPr>
      </w:pPr>
      <w:r>
        <w:rPr>
          <w:b/>
          <w:color w:val="25282E"/>
          <w:spacing w:val="-2"/>
          <w:sz w:val="28"/>
        </w:rPr>
        <w:t>Таблица</w:t>
      </w:r>
      <w:r>
        <w:rPr>
          <w:b/>
          <w:color w:val="25282E"/>
          <w:spacing w:val="-5"/>
          <w:sz w:val="28"/>
        </w:rPr>
        <w:t>67</w:t>
      </w:r>
    </w:p>
    <w:tbl>
      <w:tblPr>
        <w:tblStyle w:val="TableNormal"/>
        <w:tblpPr w:leftFromText="180" w:rightFromText="180" w:vertAnchor="text" w:horzAnchor="margin" w:tblpY="1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85"/>
        <w:gridCol w:w="789"/>
        <w:gridCol w:w="787"/>
        <w:gridCol w:w="862"/>
        <w:gridCol w:w="619"/>
        <w:gridCol w:w="787"/>
        <w:gridCol w:w="787"/>
        <w:gridCol w:w="788"/>
        <w:gridCol w:w="617"/>
        <w:gridCol w:w="787"/>
        <w:gridCol w:w="1377"/>
      </w:tblGrid>
      <w:tr w:rsidR="006A0822" w:rsidRPr="006A0822" w:rsidTr="006A0822">
        <w:trPr>
          <w:trHeight w:val="1655"/>
        </w:trPr>
        <w:tc>
          <w:tcPr>
            <w:tcW w:w="2285" w:type="dxa"/>
            <w:vMerge w:val="restart"/>
          </w:tcPr>
          <w:p w:rsidR="006A0822" w:rsidRPr="006A0822" w:rsidRDefault="006A0822" w:rsidP="006A0822">
            <w:pPr>
              <w:pStyle w:val="TableParagraph"/>
              <w:spacing w:line="275" w:lineRule="exact"/>
              <w:ind w:left="119"/>
              <w:rPr>
                <w:sz w:val="24"/>
              </w:rPr>
            </w:pPr>
            <w:r w:rsidRPr="006A0822">
              <w:rPr>
                <w:sz w:val="24"/>
              </w:rPr>
              <w:t>Здания,</w:t>
            </w:r>
            <w:r w:rsidRPr="006A0822">
              <w:rPr>
                <w:spacing w:val="-2"/>
                <w:sz w:val="24"/>
              </w:rPr>
              <w:t>сооружения</w:t>
            </w:r>
          </w:p>
        </w:tc>
        <w:tc>
          <w:tcPr>
            <w:tcW w:w="6823" w:type="dxa"/>
            <w:gridSpan w:val="9"/>
          </w:tcPr>
          <w:p w:rsidR="006A0822" w:rsidRPr="006A0822" w:rsidRDefault="006A0822" w:rsidP="006A0822">
            <w:pPr>
              <w:pStyle w:val="TableParagraph"/>
              <w:ind w:left="2148" w:hanging="1709"/>
              <w:rPr>
                <w:sz w:val="24"/>
              </w:rPr>
            </w:pPr>
            <w:r w:rsidRPr="006A0822">
              <w:rPr>
                <w:sz w:val="24"/>
              </w:rPr>
              <w:t>Противопожарныерасстоянияотрезервуаровсжиженных углеводородных газов, м</w:t>
            </w:r>
          </w:p>
        </w:tc>
        <w:tc>
          <w:tcPr>
            <w:tcW w:w="1377" w:type="dxa"/>
            <w:vMerge w:val="restart"/>
            <w:tcBorders>
              <w:right w:val="nil"/>
            </w:tcBorders>
          </w:tcPr>
          <w:p w:rsidR="006A0822" w:rsidRPr="006A0822" w:rsidRDefault="006A0822" w:rsidP="006A0822">
            <w:pPr>
              <w:pStyle w:val="TableParagraph"/>
              <w:ind w:left="95" w:right="-87"/>
              <w:jc w:val="both"/>
              <w:rPr>
                <w:sz w:val="24"/>
              </w:rPr>
            </w:pPr>
            <w:r w:rsidRPr="006A0822">
              <w:rPr>
                <w:spacing w:val="-2"/>
                <w:sz w:val="24"/>
              </w:rPr>
              <w:t>Противопо</w:t>
            </w:r>
            <w:r w:rsidRPr="006A0822">
              <w:rPr>
                <w:sz w:val="24"/>
              </w:rPr>
              <w:t xml:space="preserve"> е расстоян </w:t>
            </w:r>
            <w:r w:rsidRPr="006A0822">
              <w:rPr>
                <w:spacing w:val="-2"/>
                <w:sz w:val="24"/>
              </w:rPr>
              <w:t>помещен установок использу сжиженн углеводоро</w:t>
            </w:r>
          </w:p>
          <w:p w:rsidR="006A0822" w:rsidRPr="006A0822" w:rsidRDefault="006A0822" w:rsidP="006A0822">
            <w:pPr>
              <w:pStyle w:val="TableParagraph"/>
              <w:ind w:left="95" w:right="-58"/>
              <w:jc w:val="both"/>
              <w:rPr>
                <w:sz w:val="24"/>
              </w:rPr>
            </w:pPr>
            <w:r w:rsidRPr="006A0822">
              <w:rPr>
                <w:sz w:val="24"/>
              </w:rPr>
              <w:t>газ,</w:t>
            </w:r>
            <w:r w:rsidRPr="006A0822">
              <w:rPr>
                <w:spacing w:val="-10"/>
                <w:sz w:val="24"/>
              </w:rPr>
              <w:t>м</w:t>
            </w:r>
          </w:p>
        </w:tc>
      </w:tr>
      <w:tr w:rsidR="006A0822" w:rsidRPr="006A0822" w:rsidTr="006A0822">
        <w:trPr>
          <w:trHeight w:val="277"/>
        </w:trPr>
        <w:tc>
          <w:tcPr>
            <w:tcW w:w="2285" w:type="dxa"/>
            <w:vMerge/>
            <w:tcBorders>
              <w:top w:val="nil"/>
            </w:tcBorders>
          </w:tcPr>
          <w:p w:rsidR="006A0822" w:rsidRPr="006A0822" w:rsidRDefault="006A0822" w:rsidP="006A0822">
            <w:pPr>
              <w:rPr>
                <w:sz w:val="2"/>
                <w:szCs w:val="2"/>
              </w:rPr>
            </w:pPr>
          </w:p>
        </w:tc>
        <w:tc>
          <w:tcPr>
            <w:tcW w:w="3844" w:type="dxa"/>
            <w:gridSpan w:val="5"/>
          </w:tcPr>
          <w:p w:rsidR="006A0822" w:rsidRPr="006A0822" w:rsidRDefault="006A0822" w:rsidP="006A0822">
            <w:pPr>
              <w:pStyle w:val="TableParagraph"/>
              <w:spacing w:before="1" w:line="257" w:lineRule="exact"/>
              <w:ind w:left="1348" w:right="1343"/>
              <w:jc w:val="center"/>
              <w:rPr>
                <w:sz w:val="24"/>
              </w:rPr>
            </w:pPr>
            <w:r w:rsidRPr="006A0822">
              <w:rPr>
                <w:spacing w:val="-2"/>
                <w:sz w:val="24"/>
              </w:rPr>
              <w:t>надземных</w:t>
            </w:r>
          </w:p>
        </w:tc>
        <w:tc>
          <w:tcPr>
            <w:tcW w:w="2979" w:type="dxa"/>
            <w:gridSpan w:val="4"/>
          </w:tcPr>
          <w:p w:rsidR="006A0822" w:rsidRPr="006A0822" w:rsidRDefault="006A0822" w:rsidP="006A0822">
            <w:pPr>
              <w:pStyle w:val="TableParagraph"/>
              <w:spacing w:before="1" w:line="257" w:lineRule="exact"/>
              <w:ind w:left="922"/>
              <w:rPr>
                <w:sz w:val="24"/>
              </w:rPr>
            </w:pPr>
            <w:r w:rsidRPr="006A0822">
              <w:rPr>
                <w:spacing w:val="-2"/>
                <w:sz w:val="24"/>
              </w:rPr>
              <w:t>подземных</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275"/>
        </w:trPr>
        <w:tc>
          <w:tcPr>
            <w:tcW w:w="2285" w:type="dxa"/>
            <w:vMerge/>
            <w:tcBorders>
              <w:top w:val="nil"/>
            </w:tcBorders>
          </w:tcPr>
          <w:p w:rsidR="006A0822" w:rsidRPr="006A0822" w:rsidRDefault="006A0822" w:rsidP="006A0822">
            <w:pPr>
              <w:rPr>
                <w:sz w:val="2"/>
                <w:szCs w:val="2"/>
              </w:rPr>
            </w:pPr>
          </w:p>
        </w:tc>
        <w:tc>
          <w:tcPr>
            <w:tcW w:w="6823" w:type="dxa"/>
            <w:gridSpan w:val="9"/>
          </w:tcPr>
          <w:p w:rsidR="006A0822" w:rsidRPr="006A0822" w:rsidRDefault="006A0822" w:rsidP="006A0822">
            <w:pPr>
              <w:pStyle w:val="TableParagraph"/>
              <w:spacing w:line="256" w:lineRule="exact"/>
              <w:ind w:left="1792"/>
              <w:rPr>
                <w:sz w:val="24"/>
              </w:rPr>
            </w:pPr>
            <w:r w:rsidRPr="006A0822">
              <w:rPr>
                <w:sz w:val="24"/>
              </w:rPr>
              <w:t>приобщейвместимости,куб.</w:t>
            </w:r>
            <w:r w:rsidRPr="006A0822">
              <w:rPr>
                <w:spacing w:val="-10"/>
                <w:sz w:val="24"/>
              </w:rPr>
              <w:t>м</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1379"/>
        </w:trPr>
        <w:tc>
          <w:tcPr>
            <w:tcW w:w="2285" w:type="dxa"/>
            <w:vMerge/>
            <w:tcBorders>
              <w:top w:val="nil"/>
            </w:tcBorders>
          </w:tcPr>
          <w:p w:rsidR="006A0822" w:rsidRPr="006A0822" w:rsidRDefault="006A0822" w:rsidP="006A0822">
            <w:pPr>
              <w:rPr>
                <w:sz w:val="2"/>
                <w:szCs w:val="2"/>
              </w:rPr>
            </w:pPr>
          </w:p>
        </w:tc>
        <w:tc>
          <w:tcPr>
            <w:tcW w:w="789" w:type="dxa"/>
          </w:tcPr>
          <w:p w:rsidR="006A0822" w:rsidRPr="006A0822" w:rsidRDefault="006A0822" w:rsidP="006A0822">
            <w:pPr>
              <w:pStyle w:val="TableParagraph"/>
              <w:spacing w:line="275" w:lineRule="exact"/>
              <w:ind w:left="91" w:right="82"/>
              <w:jc w:val="center"/>
              <w:rPr>
                <w:sz w:val="24"/>
              </w:rPr>
            </w:pPr>
            <w:r w:rsidRPr="006A0822">
              <w:rPr>
                <w:spacing w:val="-2"/>
                <w:sz w:val="24"/>
              </w:rPr>
              <w:t>более</w:t>
            </w:r>
          </w:p>
          <w:p w:rsidR="006A0822" w:rsidRPr="006A0822" w:rsidRDefault="006A0822" w:rsidP="006A0822">
            <w:pPr>
              <w:pStyle w:val="TableParagraph"/>
              <w:ind w:left="88" w:right="82"/>
              <w:jc w:val="center"/>
              <w:rPr>
                <w:sz w:val="24"/>
              </w:rPr>
            </w:pPr>
            <w:r w:rsidRPr="006A0822">
              <w:rPr>
                <w:spacing w:val="-5"/>
                <w:sz w:val="24"/>
              </w:rPr>
              <w:t>20,</w:t>
            </w:r>
          </w:p>
          <w:p w:rsidR="006A0822" w:rsidRPr="006A0822" w:rsidRDefault="006A0822" w:rsidP="006A0822">
            <w:pPr>
              <w:pStyle w:val="TableParagraph"/>
              <w:spacing w:line="270" w:lineRule="atLeast"/>
              <w:ind w:left="108" w:right="96" w:hanging="2"/>
              <w:jc w:val="center"/>
              <w:rPr>
                <w:sz w:val="24"/>
              </w:rPr>
            </w:pPr>
            <w:r w:rsidRPr="006A0822">
              <w:rPr>
                <w:sz w:val="24"/>
              </w:rPr>
              <w:t xml:space="preserve">ноне </w:t>
            </w:r>
            <w:r w:rsidRPr="006A0822">
              <w:rPr>
                <w:spacing w:val="-2"/>
                <w:sz w:val="24"/>
              </w:rPr>
              <w:t xml:space="preserve">более </w:t>
            </w:r>
            <w:r w:rsidRPr="006A0822">
              <w:rPr>
                <w:spacing w:val="-6"/>
                <w:sz w:val="24"/>
              </w:rPr>
              <w:t>50</w:t>
            </w:r>
          </w:p>
        </w:tc>
        <w:tc>
          <w:tcPr>
            <w:tcW w:w="787" w:type="dxa"/>
          </w:tcPr>
          <w:p w:rsidR="006A0822" w:rsidRPr="006A0822" w:rsidRDefault="006A0822" w:rsidP="006A0822">
            <w:pPr>
              <w:pStyle w:val="TableParagraph"/>
              <w:spacing w:line="275" w:lineRule="exact"/>
              <w:ind w:left="89" w:right="82"/>
              <w:jc w:val="center"/>
              <w:rPr>
                <w:sz w:val="24"/>
              </w:rPr>
            </w:pPr>
            <w:r w:rsidRPr="006A0822">
              <w:rPr>
                <w:spacing w:val="-2"/>
                <w:sz w:val="24"/>
              </w:rPr>
              <w:t>более</w:t>
            </w:r>
          </w:p>
          <w:p w:rsidR="006A0822" w:rsidRPr="006A0822" w:rsidRDefault="006A0822" w:rsidP="006A0822">
            <w:pPr>
              <w:pStyle w:val="TableParagraph"/>
              <w:ind w:left="86" w:right="82"/>
              <w:jc w:val="center"/>
              <w:rPr>
                <w:sz w:val="24"/>
              </w:rPr>
            </w:pPr>
            <w:r w:rsidRPr="006A0822">
              <w:rPr>
                <w:spacing w:val="-5"/>
                <w:sz w:val="24"/>
              </w:rPr>
              <w:t>50,</w:t>
            </w:r>
          </w:p>
          <w:p w:rsidR="006A0822" w:rsidRPr="006A0822" w:rsidRDefault="006A0822" w:rsidP="006A0822">
            <w:pPr>
              <w:pStyle w:val="TableParagraph"/>
              <w:spacing w:line="270" w:lineRule="atLeast"/>
              <w:ind w:left="106" w:right="96" w:firstLine="12"/>
              <w:jc w:val="both"/>
              <w:rPr>
                <w:sz w:val="24"/>
              </w:rPr>
            </w:pPr>
            <w:r w:rsidRPr="006A0822">
              <w:rPr>
                <w:sz w:val="24"/>
              </w:rPr>
              <w:t xml:space="preserve">ноне </w:t>
            </w:r>
            <w:r w:rsidRPr="006A0822">
              <w:rPr>
                <w:spacing w:val="-2"/>
                <w:sz w:val="24"/>
              </w:rPr>
              <w:t xml:space="preserve">более </w:t>
            </w:r>
            <w:r w:rsidRPr="006A0822">
              <w:rPr>
                <w:spacing w:val="-4"/>
                <w:sz w:val="24"/>
              </w:rPr>
              <w:t>200</w:t>
            </w:r>
          </w:p>
        </w:tc>
        <w:tc>
          <w:tcPr>
            <w:tcW w:w="862" w:type="dxa"/>
          </w:tcPr>
          <w:p w:rsidR="006A0822" w:rsidRPr="006A0822" w:rsidRDefault="006A0822" w:rsidP="006A0822">
            <w:pPr>
              <w:pStyle w:val="TableParagraph"/>
              <w:ind w:left="125" w:right="113" w:hanging="1"/>
              <w:jc w:val="center"/>
              <w:rPr>
                <w:sz w:val="24"/>
              </w:rPr>
            </w:pPr>
            <w:r w:rsidRPr="006A0822">
              <w:rPr>
                <w:spacing w:val="-2"/>
                <w:sz w:val="24"/>
              </w:rPr>
              <w:t xml:space="preserve">более </w:t>
            </w:r>
            <w:r w:rsidRPr="006A0822">
              <w:rPr>
                <w:sz w:val="24"/>
              </w:rPr>
              <w:t xml:space="preserve">50,но </w:t>
            </w:r>
            <w:r w:rsidRPr="006A0822">
              <w:rPr>
                <w:spacing w:val="-6"/>
                <w:sz w:val="24"/>
              </w:rPr>
              <w:t xml:space="preserve">не </w:t>
            </w:r>
            <w:r w:rsidRPr="006A0822">
              <w:rPr>
                <w:spacing w:val="-2"/>
                <w:sz w:val="24"/>
              </w:rPr>
              <w:t>более</w:t>
            </w:r>
          </w:p>
          <w:p w:rsidR="006A0822" w:rsidRPr="006A0822" w:rsidRDefault="006A0822" w:rsidP="006A0822">
            <w:pPr>
              <w:pStyle w:val="TableParagraph"/>
              <w:spacing w:line="257" w:lineRule="exact"/>
              <w:ind w:left="155" w:right="146"/>
              <w:jc w:val="center"/>
              <w:rPr>
                <w:sz w:val="24"/>
              </w:rPr>
            </w:pPr>
            <w:r w:rsidRPr="006A0822">
              <w:rPr>
                <w:spacing w:val="-5"/>
                <w:sz w:val="24"/>
              </w:rPr>
              <w:t>500</w:t>
            </w:r>
          </w:p>
        </w:tc>
        <w:tc>
          <w:tcPr>
            <w:tcW w:w="1406" w:type="dxa"/>
            <w:gridSpan w:val="2"/>
          </w:tcPr>
          <w:p w:rsidR="006A0822" w:rsidRPr="006A0822" w:rsidRDefault="006A0822" w:rsidP="006A0822">
            <w:pPr>
              <w:pStyle w:val="TableParagraph"/>
              <w:ind w:left="113" w:right="103" w:hanging="1"/>
              <w:jc w:val="center"/>
              <w:rPr>
                <w:sz w:val="24"/>
              </w:rPr>
            </w:pPr>
            <w:r w:rsidRPr="006A0822">
              <w:rPr>
                <w:sz w:val="24"/>
              </w:rPr>
              <w:t xml:space="preserve">более 200, нонеболее </w:t>
            </w:r>
            <w:r w:rsidRPr="006A0822">
              <w:rPr>
                <w:spacing w:val="-4"/>
                <w:sz w:val="24"/>
              </w:rPr>
              <w:t>8000</w:t>
            </w:r>
          </w:p>
        </w:tc>
        <w:tc>
          <w:tcPr>
            <w:tcW w:w="787" w:type="dxa"/>
          </w:tcPr>
          <w:p w:rsidR="006A0822" w:rsidRPr="006A0822" w:rsidRDefault="006A0822" w:rsidP="006A0822">
            <w:pPr>
              <w:pStyle w:val="TableParagraph"/>
              <w:spacing w:line="275" w:lineRule="exact"/>
              <w:ind w:left="89" w:right="81"/>
              <w:jc w:val="center"/>
              <w:rPr>
                <w:sz w:val="24"/>
              </w:rPr>
            </w:pPr>
            <w:r w:rsidRPr="006A0822">
              <w:rPr>
                <w:spacing w:val="-2"/>
                <w:sz w:val="24"/>
              </w:rPr>
              <w:t>более</w:t>
            </w:r>
          </w:p>
          <w:p w:rsidR="006A0822" w:rsidRPr="006A0822" w:rsidRDefault="006A0822" w:rsidP="006A0822">
            <w:pPr>
              <w:pStyle w:val="TableParagraph"/>
              <w:ind w:left="87" w:right="82"/>
              <w:jc w:val="center"/>
              <w:rPr>
                <w:sz w:val="24"/>
              </w:rPr>
            </w:pPr>
            <w:r w:rsidRPr="006A0822">
              <w:rPr>
                <w:spacing w:val="-5"/>
                <w:sz w:val="24"/>
              </w:rPr>
              <w:t>50,</w:t>
            </w:r>
          </w:p>
          <w:p w:rsidR="006A0822" w:rsidRPr="006A0822" w:rsidRDefault="006A0822" w:rsidP="006A0822">
            <w:pPr>
              <w:pStyle w:val="TableParagraph"/>
              <w:spacing w:line="270" w:lineRule="atLeast"/>
              <w:ind w:left="106" w:right="95" w:firstLine="12"/>
              <w:jc w:val="both"/>
              <w:rPr>
                <w:sz w:val="24"/>
              </w:rPr>
            </w:pPr>
            <w:r w:rsidRPr="006A0822">
              <w:rPr>
                <w:sz w:val="24"/>
              </w:rPr>
              <w:t xml:space="preserve">ноне </w:t>
            </w:r>
            <w:r w:rsidRPr="006A0822">
              <w:rPr>
                <w:spacing w:val="-2"/>
                <w:sz w:val="24"/>
              </w:rPr>
              <w:t xml:space="preserve">более </w:t>
            </w:r>
            <w:r w:rsidRPr="006A0822">
              <w:rPr>
                <w:spacing w:val="-4"/>
                <w:sz w:val="24"/>
              </w:rPr>
              <w:t>200</w:t>
            </w:r>
          </w:p>
        </w:tc>
        <w:tc>
          <w:tcPr>
            <w:tcW w:w="788" w:type="dxa"/>
          </w:tcPr>
          <w:p w:rsidR="006A0822" w:rsidRPr="006A0822" w:rsidRDefault="006A0822" w:rsidP="006A0822">
            <w:pPr>
              <w:pStyle w:val="TableParagraph"/>
              <w:spacing w:line="275" w:lineRule="exact"/>
              <w:ind w:left="93" w:right="80"/>
              <w:jc w:val="center"/>
              <w:rPr>
                <w:sz w:val="24"/>
              </w:rPr>
            </w:pPr>
            <w:r w:rsidRPr="006A0822">
              <w:rPr>
                <w:spacing w:val="-2"/>
                <w:sz w:val="24"/>
              </w:rPr>
              <w:t>более</w:t>
            </w:r>
          </w:p>
          <w:p w:rsidR="006A0822" w:rsidRPr="006A0822" w:rsidRDefault="006A0822" w:rsidP="006A0822">
            <w:pPr>
              <w:pStyle w:val="TableParagraph"/>
              <w:ind w:left="89" w:right="80"/>
              <w:jc w:val="center"/>
              <w:rPr>
                <w:sz w:val="24"/>
              </w:rPr>
            </w:pPr>
            <w:r w:rsidRPr="006A0822">
              <w:rPr>
                <w:spacing w:val="-5"/>
                <w:sz w:val="24"/>
              </w:rPr>
              <w:t>50,</w:t>
            </w:r>
          </w:p>
          <w:p w:rsidR="006A0822" w:rsidRPr="006A0822" w:rsidRDefault="006A0822" w:rsidP="006A0822">
            <w:pPr>
              <w:pStyle w:val="TableParagraph"/>
              <w:spacing w:line="270" w:lineRule="atLeast"/>
              <w:ind w:left="109" w:right="94" w:firstLine="12"/>
              <w:jc w:val="both"/>
              <w:rPr>
                <w:sz w:val="24"/>
              </w:rPr>
            </w:pPr>
            <w:r w:rsidRPr="006A0822">
              <w:rPr>
                <w:sz w:val="24"/>
              </w:rPr>
              <w:t xml:space="preserve">ноне </w:t>
            </w:r>
            <w:r w:rsidRPr="006A0822">
              <w:rPr>
                <w:spacing w:val="-2"/>
                <w:sz w:val="24"/>
              </w:rPr>
              <w:t xml:space="preserve">более </w:t>
            </w:r>
            <w:r w:rsidRPr="006A0822">
              <w:rPr>
                <w:spacing w:val="-4"/>
                <w:sz w:val="24"/>
              </w:rPr>
              <w:t>500</w:t>
            </w:r>
          </w:p>
        </w:tc>
        <w:tc>
          <w:tcPr>
            <w:tcW w:w="1404" w:type="dxa"/>
            <w:gridSpan w:val="2"/>
          </w:tcPr>
          <w:p w:rsidR="006A0822" w:rsidRPr="006A0822" w:rsidRDefault="006A0822" w:rsidP="006A0822">
            <w:pPr>
              <w:pStyle w:val="TableParagraph"/>
              <w:ind w:left="114" w:right="100" w:hanging="1"/>
              <w:jc w:val="center"/>
              <w:rPr>
                <w:sz w:val="24"/>
              </w:rPr>
            </w:pPr>
            <w:r w:rsidRPr="006A0822">
              <w:rPr>
                <w:sz w:val="24"/>
              </w:rPr>
              <w:t xml:space="preserve">более 200, нонеболее </w:t>
            </w:r>
            <w:r w:rsidRPr="006A0822">
              <w:rPr>
                <w:spacing w:val="-4"/>
                <w:sz w:val="24"/>
              </w:rPr>
              <w:t>8000</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275"/>
        </w:trPr>
        <w:tc>
          <w:tcPr>
            <w:tcW w:w="2285" w:type="dxa"/>
            <w:vMerge/>
            <w:tcBorders>
              <w:top w:val="nil"/>
            </w:tcBorders>
          </w:tcPr>
          <w:p w:rsidR="006A0822" w:rsidRPr="006A0822" w:rsidRDefault="006A0822" w:rsidP="006A0822">
            <w:pPr>
              <w:rPr>
                <w:sz w:val="2"/>
                <w:szCs w:val="2"/>
              </w:rPr>
            </w:pPr>
          </w:p>
        </w:tc>
        <w:tc>
          <w:tcPr>
            <w:tcW w:w="6823" w:type="dxa"/>
            <w:gridSpan w:val="9"/>
          </w:tcPr>
          <w:p w:rsidR="006A0822" w:rsidRPr="006A0822" w:rsidRDefault="006A0822" w:rsidP="006A0822">
            <w:pPr>
              <w:pStyle w:val="TableParagraph"/>
              <w:spacing w:line="256" w:lineRule="exact"/>
              <w:ind w:left="643"/>
              <w:rPr>
                <w:sz w:val="24"/>
              </w:rPr>
            </w:pPr>
            <w:r w:rsidRPr="006A0822">
              <w:rPr>
                <w:sz w:val="24"/>
              </w:rPr>
              <w:t>Максимальнаявместимостьодногорезервуара,куб.</w:t>
            </w:r>
            <w:r w:rsidRPr="006A0822">
              <w:rPr>
                <w:spacing w:val="-10"/>
                <w:sz w:val="24"/>
              </w:rPr>
              <w:t>м</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1655"/>
        </w:trPr>
        <w:tc>
          <w:tcPr>
            <w:tcW w:w="2285" w:type="dxa"/>
            <w:vMerge/>
            <w:tcBorders>
              <w:top w:val="nil"/>
            </w:tcBorders>
          </w:tcPr>
          <w:p w:rsidR="006A0822" w:rsidRPr="006A0822" w:rsidRDefault="006A0822" w:rsidP="006A0822">
            <w:pPr>
              <w:rPr>
                <w:sz w:val="2"/>
                <w:szCs w:val="2"/>
              </w:rPr>
            </w:pPr>
          </w:p>
        </w:tc>
        <w:tc>
          <w:tcPr>
            <w:tcW w:w="789" w:type="dxa"/>
          </w:tcPr>
          <w:p w:rsidR="006A0822" w:rsidRPr="006A0822" w:rsidRDefault="006A0822" w:rsidP="006A0822">
            <w:pPr>
              <w:pStyle w:val="TableParagraph"/>
              <w:ind w:left="108" w:right="96" w:firstLine="1"/>
              <w:jc w:val="center"/>
              <w:rPr>
                <w:sz w:val="24"/>
              </w:rPr>
            </w:pPr>
            <w:r w:rsidRPr="006A0822">
              <w:rPr>
                <w:spacing w:val="-6"/>
                <w:sz w:val="24"/>
              </w:rPr>
              <w:t xml:space="preserve">не </w:t>
            </w:r>
            <w:r w:rsidRPr="006A0822">
              <w:rPr>
                <w:spacing w:val="-2"/>
                <w:sz w:val="24"/>
              </w:rPr>
              <w:t xml:space="preserve">более </w:t>
            </w:r>
            <w:r w:rsidRPr="006A0822">
              <w:rPr>
                <w:spacing w:val="-6"/>
                <w:sz w:val="24"/>
              </w:rPr>
              <w:t>25</w:t>
            </w:r>
          </w:p>
        </w:tc>
        <w:tc>
          <w:tcPr>
            <w:tcW w:w="787" w:type="dxa"/>
          </w:tcPr>
          <w:p w:rsidR="006A0822" w:rsidRPr="006A0822" w:rsidRDefault="006A0822" w:rsidP="006A0822">
            <w:pPr>
              <w:pStyle w:val="TableParagraph"/>
              <w:spacing w:line="275" w:lineRule="exact"/>
              <w:ind w:right="263"/>
              <w:jc w:val="right"/>
              <w:rPr>
                <w:sz w:val="24"/>
              </w:rPr>
            </w:pPr>
            <w:r w:rsidRPr="006A0822">
              <w:rPr>
                <w:spacing w:val="-5"/>
                <w:sz w:val="24"/>
              </w:rPr>
              <w:t>25</w:t>
            </w:r>
          </w:p>
        </w:tc>
        <w:tc>
          <w:tcPr>
            <w:tcW w:w="862" w:type="dxa"/>
          </w:tcPr>
          <w:p w:rsidR="006A0822" w:rsidRPr="006A0822" w:rsidRDefault="006A0822" w:rsidP="006A0822">
            <w:pPr>
              <w:pStyle w:val="TableParagraph"/>
              <w:spacing w:line="275" w:lineRule="exact"/>
              <w:ind w:right="299"/>
              <w:jc w:val="right"/>
              <w:rPr>
                <w:sz w:val="24"/>
              </w:rPr>
            </w:pPr>
            <w:r w:rsidRPr="006A0822">
              <w:rPr>
                <w:spacing w:val="-5"/>
                <w:sz w:val="24"/>
              </w:rPr>
              <w:t>50</w:t>
            </w:r>
          </w:p>
        </w:tc>
        <w:tc>
          <w:tcPr>
            <w:tcW w:w="619" w:type="dxa"/>
          </w:tcPr>
          <w:p w:rsidR="006A0822" w:rsidRPr="006A0822" w:rsidRDefault="006A0822" w:rsidP="006A0822">
            <w:pPr>
              <w:pStyle w:val="TableParagraph"/>
              <w:spacing w:line="275" w:lineRule="exact"/>
              <w:ind w:left="118" w:right="106"/>
              <w:jc w:val="center"/>
              <w:rPr>
                <w:sz w:val="24"/>
              </w:rPr>
            </w:pPr>
            <w:r w:rsidRPr="006A0822">
              <w:rPr>
                <w:spacing w:val="-5"/>
                <w:sz w:val="24"/>
              </w:rPr>
              <w:t>100</w:t>
            </w:r>
          </w:p>
        </w:tc>
        <w:tc>
          <w:tcPr>
            <w:tcW w:w="787" w:type="dxa"/>
          </w:tcPr>
          <w:p w:rsidR="006A0822" w:rsidRPr="006A0822" w:rsidRDefault="006A0822" w:rsidP="006A0822">
            <w:pPr>
              <w:pStyle w:val="TableParagraph"/>
              <w:ind w:left="161" w:right="146"/>
              <w:jc w:val="center"/>
              <w:rPr>
                <w:sz w:val="24"/>
              </w:rPr>
            </w:pPr>
            <w:r w:rsidRPr="006A0822">
              <w:rPr>
                <w:spacing w:val="-4"/>
                <w:sz w:val="24"/>
              </w:rPr>
              <w:t xml:space="preserve">боле </w:t>
            </w:r>
            <w:r w:rsidRPr="006A0822">
              <w:rPr>
                <w:spacing w:val="-10"/>
                <w:sz w:val="24"/>
              </w:rPr>
              <w:t xml:space="preserve">е </w:t>
            </w:r>
            <w:r w:rsidRPr="006A0822">
              <w:rPr>
                <w:spacing w:val="-4"/>
                <w:sz w:val="24"/>
              </w:rPr>
              <w:t>100,</w:t>
            </w:r>
          </w:p>
          <w:p w:rsidR="006A0822" w:rsidRPr="006A0822" w:rsidRDefault="006A0822" w:rsidP="006A0822">
            <w:pPr>
              <w:pStyle w:val="TableParagraph"/>
              <w:spacing w:line="270" w:lineRule="atLeast"/>
              <w:ind w:left="130" w:right="108" w:hanging="10"/>
              <w:jc w:val="both"/>
              <w:rPr>
                <w:sz w:val="24"/>
              </w:rPr>
            </w:pPr>
            <w:r w:rsidRPr="006A0822">
              <w:rPr>
                <w:sz w:val="24"/>
              </w:rPr>
              <w:t xml:space="preserve">ноне </w:t>
            </w:r>
            <w:r w:rsidRPr="006A0822">
              <w:rPr>
                <w:spacing w:val="-4"/>
                <w:sz w:val="24"/>
              </w:rPr>
              <w:t xml:space="preserve">боле </w:t>
            </w:r>
            <w:r w:rsidRPr="006A0822">
              <w:rPr>
                <w:sz w:val="24"/>
              </w:rPr>
              <w:t>е600</w:t>
            </w:r>
          </w:p>
        </w:tc>
        <w:tc>
          <w:tcPr>
            <w:tcW w:w="787" w:type="dxa"/>
          </w:tcPr>
          <w:p w:rsidR="006A0822" w:rsidRPr="006A0822" w:rsidRDefault="006A0822" w:rsidP="006A0822">
            <w:pPr>
              <w:pStyle w:val="TableParagraph"/>
              <w:spacing w:line="275" w:lineRule="exact"/>
              <w:ind w:left="272"/>
              <w:rPr>
                <w:sz w:val="24"/>
              </w:rPr>
            </w:pPr>
            <w:r w:rsidRPr="006A0822">
              <w:rPr>
                <w:spacing w:val="-5"/>
                <w:sz w:val="24"/>
              </w:rPr>
              <w:t>25</w:t>
            </w:r>
          </w:p>
        </w:tc>
        <w:tc>
          <w:tcPr>
            <w:tcW w:w="788" w:type="dxa"/>
          </w:tcPr>
          <w:p w:rsidR="006A0822" w:rsidRPr="006A0822" w:rsidRDefault="006A0822" w:rsidP="006A0822">
            <w:pPr>
              <w:pStyle w:val="TableParagraph"/>
              <w:spacing w:line="275" w:lineRule="exact"/>
              <w:ind w:right="260"/>
              <w:jc w:val="right"/>
              <w:rPr>
                <w:sz w:val="24"/>
              </w:rPr>
            </w:pPr>
            <w:r w:rsidRPr="006A0822">
              <w:rPr>
                <w:spacing w:val="-5"/>
                <w:sz w:val="24"/>
              </w:rPr>
              <w:t>50</w:t>
            </w:r>
          </w:p>
        </w:tc>
        <w:tc>
          <w:tcPr>
            <w:tcW w:w="617" w:type="dxa"/>
          </w:tcPr>
          <w:p w:rsidR="006A0822" w:rsidRPr="006A0822" w:rsidRDefault="006A0822" w:rsidP="006A0822">
            <w:pPr>
              <w:pStyle w:val="TableParagraph"/>
              <w:spacing w:line="275" w:lineRule="exact"/>
              <w:ind w:left="116" w:right="106"/>
              <w:jc w:val="center"/>
              <w:rPr>
                <w:sz w:val="24"/>
              </w:rPr>
            </w:pPr>
            <w:r w:rsidRPr="006A0822">
              <w:rPr>
                <w:spacing w:val="-5"/>
                <w:sz w:val="24"/>
              </w:rPr>
              <w:t>100</w:t>
            </w:r>
          </w:p>
        </w:tc>
        <w:tc>
          <w:tcPr>
            <w:tcW w:w="787" w:type="dxa"/>
          </w:tcPr>
          <w:p w:rsidR="006A0822" w:rsidRPr="006A0822" w:rsidRDefault="006A0822" w:rsidP="006A0822">
            <w:pPr>
              <w:pStyle w:val="TableParagraph"/>
              <w:spacing w:line="275" w:lineRule="exact"/>
              <w:ind w:left="109"/>
              <w:rPr>
                <w:sz w:val="24"/>
              </w:rPr>
            </w:pPr>
            <w:r w:rsidRPr="006A0822">
              <w:rPr>
                <w:spacing w:val="-2"/>
                <w:sz w:val="24"/>
              </w:rPr>
              <w:t>более</w:t>
            </w:r>
          </w:p>
          <w:p w:rsidR="006A0822" w:rsidRPr="006A0822" w:rsidRDefault="006A0822" w:rsidP="006A0822">
            <w:pPr>
              <w:pStyle w:val="TableParagraph"/>
              <w:ind w:left="183"/>
              <w:rPr>
                <w:sz w:val="24"/>
              </w:rPr>
            </w:pPr>
            <w:r w:rsidRPr="006A0822">
              <w:rPr>
                <w:spacing w:val="-4"/>
                <w:sz w:val="24"/>
              </w:rPr>
              <w:t>100,</w:t>
            </w:r>
          </w:p>
          <w:p w:rsidR="006A0822" w:rsidRPr="006A0822" w:rsidRDefault="006A0822" w:rsidP="006A0822">
            <w:pPr>
              <w:pStyle w:val="TableParagraph"/>
              <w:ind w:left="109" w:right="93" w:firstLine="12"/>
              <w:jc w:val="both"/>
              <w:rPr>
                <w:sz w:val="24"/>
              </w:rPr>
            </w:pPr>
            <w:r w:rsidRPr="006A0822">
              <w:rPr>
                <w:sz w:val="24"/>
              </w:rPr>
              <w:t xml:space="preserve">ноне </w:t>
            </w:r>
            <w:r w:rsidRPr="006A0822">
              <w:rPr>
                <w:spacing w:val="-2"/>
                <w:sz w:val="24"/>
              </w:rPr>
              <w:t xml:space="preserve">более </w:t>
            </w:r>
            <w:r w:rsidRPr="006A0822">
              <w:rPr>
                <w:spacing w:val="-4"/>
                <w:sz w:val="24"/>
              </w:rPr>
              <w:t>600</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275"/>
        </w:trPr>
        <w:tc>
          <w:tcPr>
            <w:tcW w:w="2285" w:type="dxa"/>
          </w:tcPr>
          <w:p w:rsidR="006A0822" w:rsidRPr="006A0822" w:rsidRDefault="006A0822" w:rsidP="006A0822">
            <w:pPr>
              <w:pStyle w:val="TableParagraph"/>
              <w:spacing w:line="255" w:lineRule="exact"/>
              <w:ind w:left="9"/>
              <w:jc w:val="center"/>
              <w:rPr>
                <w:sz w:val="24"/>
              </w:rPr>
            </w:pPr>
            <w:r w:rsidRPr="006A0822">
              <w:rPr>
                <w:sz w:val="24"/>
              </w:rPr>
              <w:t>1</w:t>
            </w:r>
          </w:p>
        </w:tc>
        <w:tc>
          <w:tcPr>
            <w:tcW w:w="789" w:type="dxa"/>
          </w:tcPr>
          <w:p w:rsidR="006A0822" w:rsidRPr="006A0822" w:rsidRDefault="006A0822" w:rsidP="006A0822">
            <w:pPr>
              <w:pStyle w:val="TableParagraph"/>
              <w:spacing w:line="255" w:lineRule="exact"/>
              <w:ind w:left="333"/>
              <w:rPr>
                <w:sz w:val="24"/>
              </w:rPr>
            </w:pPr>
            <w:r w:rsidRPr="006A0822">
              <w:rPr>
                <w:sz w:val="24"/>
              </w:rPr>
              <w:t>2</w:t>
            </w:r>
          </w:p>
        </w:tc>
        <w:tc>
          <w:tcPr>
            <w:tcW w:w="787" w:type="dxa"/>
          </w:tcPr>
          <w:p w:rsidR="006A0822" w:rsidRPr="006A0822" w:rsidRDefault="006A0822" w:rsidP="006A0822">
            <w:pPr>
              <w:pStyle w:val="TableParagraph"/>
              <w:spacing w:line="255" w:lineRule="exact"/>
              <w:ind w:right="323"/>
              <w:jc w:val="right"/>
              <w:rPr>
                <w:sz w:val="24"/>
              </w:rPr>
            </w:pPr>
            <w:r w:rsidRPr="006A0822">
              <w:rPr>
                <w:sz w:val="24"/>
              </w:rPr>
              <w:t>3</w:t>
            </w:r>
          </w:p>
        </w:tc>
        <w:tc>
          <w:tcPr>
            <w:tcW w:w="862" w:type="dxa"/>
          </w:tcPr>
          <w:p w:rsidR="006A0822" w:rsidRPr="006A0822" w:rsidRDefault="006A0822" w:rsidP="006A0822">
            <w:pPr>
              <w:pStyle w:val="TableParagraph"/>
              <w:spacing w:line="255" w:lineRule="exact"/>
              <w:ind w:left="9"/>
              <w:jc w:val="center"/>
              <w:rPr>
                <w:sz w:val="24"/>
              </w:rPr>
            </w:pPr>
            <w:r w:rsidRPr="006A0822">
              <w:rPr>
                <w:sz w:val="24"/>
              </w:rPr>
              <w:t>4</w:t>
            </w:r>
          </w:p>
        </w:tc>
        <w:tc>
          <w:tcPr>
            <w:tcW w:w="619" w:type="dxa"/>
          </w:tcPr>
          <w:p w:rsidR="006A0822" w:rsidRPr="006A0822" w:rsidRDefault="006A0822" w:rsidP="006A0822">
            <w:pPr>
              <w:pStyle w:val="TableParagraph"/>
              <w:spacing w:line="255" w:lineRule="exact"/>
              <w:ind w:left="12"/>
              <w:jc w:val="center"/>
              <w:rPr>
                <w:sz w:val="24"/>
              </w:rPr>
            </w:pPr>
            <w:r w:rsidRPr="006A0822">
              <w:rPr>
                <w:sz w:val="24"/>
              </w:rPr>
              <w:t>5</w:t>
            </w:r>
          </w:p>
        </w:tc>
        <w:tc>
          <w:tcPr>
            <w:tcW w:w="787" w:type="dxa"/>
          </w:tcPr>
          <w:p w:rsidR="006A0822" w:rsidRPr="006A0822" w:rsidRDefault="006A0822" w:rsidP="006A0822">
            <w:pPr>
              <w:pStyle w:val="TableParagraph"/>
              <w:spacing w:line="255" w:lineRule="exact"/>
              <w:ind w:left="12"/>
              <w:jc w:val="center"/>
              <w:rPr>
                <w:sz w:val="24"/>
              </w:rPr>
            </w:pPr>
            <w:r w:rsidRPr="006A0822">
              <w:rPr>
                <w:sz w:val="24"/>
              </w:rPr>
              <w:t>6</w:t>
            </w:r>
          </w:p>
        </w:tc>
        <w:tc>
          <w:tcPr>
            <w:tcW w:w="787" w:type="dxa"/>
          </w:tcPr>
          <w:p w:rsidR="006A0822" w:rsidRPr="006A0822" w:rsidRDefault="006A0822" w:rsidP="006A0822">
            <w:pPr>
              <w:pStyle w:val="TableParagraph"/>
              <w:spacing w:line="255" w:lineRule="exact"/>
              <w:ind w:left="332"/>
              <w:rPr>
                <w:sz w:val="24"/>
              </w:rPr>
            </w:pPr>
            <w:r w:rsidRPr="006A0822">
              <w:rPr>
                <w:sz w:val="24"/>
              </w:rPr>
              <w:t>7</w:t>
            </w:r>
          </w:p>
        </w:tc>
        <w:tc>
          <w:tcPr>
            <w:tcW w:w="788" w:type="dxa"/>
          </w:tcPr>
          <w:p w:rsidR="006A0822" w:rsidRPr="006A0822" w:rsidRDefault="006A0822" w:rsidP="006A0822">
            <w:pPr>
              <w:pStyle w:val="TableParagraph"/>
              <w:spacing w:line="255" w:lineRule="exact"/>
              <w:ind w:right="320"/>
              <w:jc w:val="right"/>
              <w:rPr>
                <w:sz w:val="24"/>
              </w:rPr>
            </w:pPr>
            <w:r w:rsidRPr="006A0822">
              <w:rPr>
                <w:sz w:val="24"/>
              </w:rPr>
              <w:t>8</w:t>
            </w:r>
          </w:p>
        </w:tc>
        <w:tc>
          <w:tcPr>
            <w:tcW w:w="617" w:type="dxa"/>
          </w:tcPr>
          <w:p w:rsidR="006A0822" w:rsidRPr="006A0822" w:rsidRDefault="006A0822" w:rsidP="006A0822">
            <w:pPr>
              <w:pStyle w:val="TableParagraph"/>
              <w:spacing w:line="255" w:lineRule="exact"/>
              <w:ind w:left="10"/>
              <w:jc w:val="center"/>
              <w:rPr>
                <w:sz w:val="24"/>
              </w:rPr>
            </w:pPr>
            <w:r w:rsidRPr="006A0822">
              <w:rPr>
                <w:sz w:val="24"/>
              </w:rPr>
              <w:t>9</w:t>
            </w:r>
          </w:p>
        </w:tc>
        <w:tc>
          <w:tcPr>
            <w:tcW w:w="787" w:type="dxa"/>
          </w:tcPr>
          <w:p w:rsidR="006A0822" w:rsidRPr="006A0822" w:rsidRDefault="006A0822" w:rsidP="006A0822">
            <w:pPr>
              <w:pStyle w:val="TableParagraph"/>
              <w:spacing w:line="255" w:lineRule="exact"/>
              <w:ind w:left="89" w:right="77"/>
              <w:jc w:val="center"/>
              <w:rPr>
                <w:sz w:val="24"/>
              </w:rPr>
            </w:pPr>
            <w:r w:rsidRPr="006A0822">
              <w:rPr>
                <w:spacing w:val="-5"/>
                <w:sz w:val="24"/>
              </w:rPr>
              <w:t>10</w:t>
            </w:r>
          </w:p>
        </w:tc>
        <w:tc>
          <w:tcPr>
            <w:tcW w:w="1377" w:type="dxa"/>
            <w:tcBorders>
              <w:right w:val="nil"/>
            </w:tcBorders>
          </w:tcPr>
          <w:p w:rsidR="006A0822" w:rsidRPr="006A0822" w:rsidRDefault="006A0822" w:rsidP="006A0822">
            <w:pPr>
              <w:pStyle w:val="TableParagraph"/>
              <w:spacing w:line="255" w:lineRule="exact"/>
              <w:ind w:right="134"/>
              <w:jc w:val="right"/>
              <w:rPr>
                <w:sz w:val="24"/>
              </w:rPr>
            </w:pPr>
            <w:r w:rsidRPr="006A0822">
              <w:rPr>
                <w:spacing w:val="-5"/>
                <w:sz w:val="24"/>
              </w:rPr>
              <w:t>11</w:t>
            </w:r>
          </w:p>
        </w:tc>
      </w:tr>
      <w:tr w:rsidR="006A0822" w:rsidRPr="006A0822" w:rsidTr="006A0822">
        <w:trPr>
          <w:trHeight w:val="828"/>
        </w:trPr>
        <w:tc>
          <w:tcPr>
            <w:tcW w:w="2285" w:type="dxa"/>
          </w:tcPr>
          <w:p w:rsidR="006A0822" w:rsidRPr="006A0822" w:rsidRDefault="006A0822" w:rsidP="006A0822">
            <w:pPr>
              <w:pStyle w:val="TableParagraph"/>
              <w:spacing w:line="275" w:lineRule="exact"/>
              <w:ind w:left="107"/>
              <w:rPr>
                <w:sz w:val="24"/>
              </w:rPr>
            </w:pPr>
            <w:r w:rsidRPr="006A0822">
              <w:rPr>
                <w:spacing w:val="-2"/>
                <w:sz w:val="24"/>
              </w:rPr>
              <w:t>Жилые,</w:t>
            </w:r>
          </w:p>
          <w:p w:rsidR="006A0822" w:rsidRPr="006A0822" w:rsidRDefault="006A0822" w:rsidP="006A0822">
            <w:pPr>
              <w:pStyle w:val="TableParagraph"/>
              <w:spacing w:line="270" w:lineRule="atLeast"/>
              <w:ind w:left="107" w:right="102"/>
              <w:rPr>
                <w:sz w:val="24"/>
              </w:rPr>
            </w:pPr>
            <w:r w:rsidRPr="006A0822">
              <w:rPr>
                <w:spacing w:val="-2"/>
                <w:sz w:val="24"/>
              </w:rPr>
              <w:t>общественные здания</w:t>
            </w:r>
          </w:p>
        </w:tc>
        <w:tc>
          <w:tcPr>
            <w:tcW w:w="789" w:type="dxa"/>
          </w:tcPr>
          <w:p w:rsidR="006A0822" w:rsidRPr="006A0822" w:rsidRDefault="006A0822" w:rsidP="006A0822">
            <w:pPr>
              <w:pStyle w:val="TableParagraph"/>
              <w:spacing w:line="275" w:lineRule="exact"/>
              <w:ind w:left="273"/>
              <w:rPr>
                <w:sz w:val="24"/>
              </w:rPr>
            </w:pPr>
            <w:r w:rsidRPr="006A0822">
              <w:rPr>
                <w:spacing w:val="-5"/>
                <w:sz w:val="24"/>
              </w:rPr>
              <w:t>70</w:t>
            </w:r>
          </w:p>
        </w:tc>
        <w:tc>
          <w:tcPr>
            <w:tcW w:w="787" w:type="dxa"/>
          </w:tcPr>
          <w:p w:rsidR="006A0822" w:rsidRPr="006A0822" w:rsidRDefault="006A0822" w:rsidP="006A0822">
            <w:pPr>
              <w:pStyle w:val="TableParagraph"/>
              <w:spacing w:line="275" w:lineRule="exact"/>
              <w:ind w:right="263"/>
              <w:jc w:val="right"/>
              <w:rPr>
                <w:sz w:val="24"/>
              </w:rPr>
            </w:pPr>
            <w:r w:rsidRPr="006A0822">
              <w:rPr>
                <w:spacing w:val="-5"/>
                <w:sz w:val="24"/>
              </w:rPr>
              <w:t>80</w:t>
            </w:r>
          </w:p>
        </w:tc>
        <w:tc>
          <w:tcPr>
            <w:tcW w:w="862" w:type="dxa"/>
          </w:tcPr>
          <w:p w:rsidR="006A0822" w:rsidRPr="006A0822" w:rsidRDefault="006A0822" w:rsidP="006A0822">
            <w:pPr>
              <w:pStyle w:val="TableParagraph"/>
              <w:spacing w:line="275" w:lineRule="exact"/>
              <w:ind w:right="239"/>
              <w:jc w:val="right"/>
              <w:rPr>
                <w:sz w:val="24"/>
              </w:rPr>
            </w:pPr>
            <w:r w:rsidRPr="006A0822">
              <w:rPr>
                <w:spacing w:val="-5"/>
                <w:sz w:val="24"/>
              </w:rPr>
              <w:t>150</w:t>
            </w:r>
          </w:p>
        </w:tc>
        <w:tc>
          <w:tcPr>
            <w:tcW w:w="619" w:type="dxa"/>
          </w:tcPr>
          <w:p w:rsidR="006A0822" w:rsidRPr="006A0822" w:rsidRDefault="006A0822" w:rsidP="006A0822">
            <w:pPr>
              <w:pStyle w:val="TableParagraph"/>
              <w:spacing w:line="275" w:lineRule="exact"/>
              <w:ind w:left="118" w:right="106"/>
              <w:jc w:val="center"/>
              <w:rPr>
                <w:sz w:val="24"/>
              </w:rPr>
            </w:pPr>
            <w:r w:rsidRPr="006A0822">
              <w:rPr>
                <w:spacing w:val="-5"/>
                <w:sz w:val="24"/>
              </w:rPr>
              <w:t>200</w:t>
            </w:r>
          </w:p>
        </w:tc>
        <w:tc>
          <w:tcPr>
            <w:tcW w:w="787" w:type="dxa"/>
          </w:tcPr>
          <w:p w:rsidR="006A0822" w:rsidRPr="006A0822" w:rsidRDefault="006A0822" w:rsidP="006A0822">
            <w:pPr>
              <w:pStyle w:val="TableParagraph"/>
              <w:spacing w:line="275" w:lineRule="exact"/>
              <w:ind w:left="89" w:right="77"/>
              <w:jc w:val="center"/>
              <w:rPr>
                <w:sz w:val="24"/>
              </w:rPr>
            </w:pPr>
            <w:r w:rsidRPr="006A0822">
              <w:rPr>
                <w:spacing w:val="-5"/>
                <w:sz w:val="24"/>
              </w:rPr>
              <w:t>300</w:t>
            </w:r>
          </w:p>
        </w:tc>
        <w:tc>
          <w:tcPr>
            <w:tcW w:w="787" w:type="dxa"/>
          </w:tcPr>
          <w:p w:rsidR="006A0822" w:rsidRPr="006A0822" w:rsidRDefault="006A0822" w:rsidP="006A0822">
            <w:pPr>
              <w:pStyle w:val="TableParagraph"/>
              <w:spacing w:line="275" w:lineRule="exact"/>
              <w:ind w:left="272"/>
              <w:rPr>
                <w:sz w:val="24"/>
              </w:rPr>
            </w:pPr>
            <w:r w:rsidRPr="006A0822">
              <w:rPr>
                <w:spacing w:val="-5"/>
                <w:sz w:val="24"/>
              </w:rPr>
              <w:t>40</w:t>
            </w:r>
          </w:p>
        </w:tc>
        <w:tc>
          <w:tcPr>
            <w:tcW w:w="788" w:type="dxa"/>
          </w:tcPr>
          <w:p w:rsidR="006A0822" w:rsidRPr="006A0822" w:rsidRDefault="006A0822" w:rsidP="006A0822">
            <w:pPr>
              <w:pStyle w:val="TableParagraph"/>
              <w:spacing w:line="275" w:lineRule="exact"/>
              <w:ind w:right="260"/>
              <w:jc w:val="right"/>
              <w:rPr>
                <w:sz w:val="24"/>
              </w:rPr>
            </w:pPr>
            <w:r w:rsidRPr="006A0822">
              <w:rPr>
                <w:spacing w:val="-5"/>
                <w:sz w:val="24"/>
              </w:rPr>
              <w:t>75</w:t>
            </w:r>
          </w:p>
        </w:tc>
        <w:tc>
          <w:tcPr>
            <w:tcW w:w="617" w:type="dxa"/>
          </w:tcPr>
          <w:p w:rsidR="006A0822" w:rsidRPr="006A0822" w:rsidRDefault="006A0822" w:rsidP="006A0822">
            <w:pPr>
              <w:pStyle w:val="TableParagraph"/>
              <w:spacing w:line="275" w:lineRule="exact"/>
              <w:ind w:left="116" w:right="106"/>
              <w:jc w:val="center"/>
              <w:rPr>
                <w:sz w:val="24"/>
              </w:rPr>
            </w:pPr>
            <w:r w:rsidRPr="006A0822">
              <w:rPr>
                <w:spacing w:val="-5"/>
                <w:sz w:val="24"/>
              </w:rPr>
              <w:t>100</w:t>
            </w:r>
          </w:p>
        </w:tc>
        <w:tc>
          <w:tcPr>
            <w:tcW w:w="787" w:type="dxa"/>
          </w:tcPr>
          <w:p w:rsidR="006A0822" w:rsidRPr="006A0822" w:rsidRDefault="006A0822" w:rsidP="006A0822">
            <w:pPr>
              <w:pStyle w:val="TableParagraph"/>
              <w:spacing w:line="275" w:lineRule="exact"/>
              <w:ind w:left="89" w:right="77"/>
              <w:jc w:val="center"/>
              <w:rPr>
                <w:sz w:val="24"/>
              </w:rPr>
            </w:pPr>
            <w:r w:rsidRPr="006A0822">
              <w:rPr>
                <w:spacing w:val="-5"/>
                <w:sz w:val="24"/>
              </w:rPr>
              <w:t>150</w:t>
            </w:r>
          </w:p>
        </w:tc>
        <w:tc>
          <w:tcPr>
            <w:tcW w:w="1377" w:type="dxa"/>
            <w:tcBorders>
              <w:right w:val="nil"/>
            </w:tcBorders>
          </w:tcPr>
          <w:p w:rsidR="006A0822" w:rsidRPr="006A0822" w:rsidRDefault="006A0822" w:rsidP="006A0822">
            <w:pPr>
              <w:pStyle w:val="TableParagraph"/>
              <w:spacing w:line="275" w:lineRule="exact"/>
              <w:ind w:right="120"/>
              <w:jc w:val="right"/>
              <w:rPr>
                <w:sz w:val="24"/>
              </w:rPr>
            </w:pPr>
            <w:r w:rsidRPr="006A0822">
              <w:rPr>
                <w:spacing w:val="-5"/>
                <w:sz w:val="24"/>
              </w:rPr>
              <w:t>50</w:t>
            </w:r>
          </w:p>
        </w:tc>
      </w:tr>
      <w:tr w:rsidR="006A0822" w:rsidRPr="006A0822" w:rsidTr="006A0822">
        <w:trPr>
          <w:trHeight w:val="1658"/>
        </w:trPr>
        <w:tc>
          <w:tcPr>
            <w:tcW w:w="2285" w:type="dxa"/>
          </w:tcPr>
          <w:p w:rsidR="006A0822" w:rsidRPr="006A0822" w:rsidRDefault="006A0822" w:rsidP="006A0822">
            <w:pPr>
              <w:pStyle w:val="TableParagraph"/>
              <w:spacing w:before="1"/>
              <w:ind w:left="107"/>
              <w:rPr>
                <w:sz w:val="24"/>
              </w:rPr>
            </w:pPr>
            <w:r w:rsidRPr="006A0822">
              <w:rPr>
                <w:spacing w:val="-2"/>
                <w:sz w:val="24"/>
              </w:rPr>
              <w:t>Административные</w:t>
            </w:r>
          </w:p>
          <w:p w:rsidR="006A0822" w:rsidRPr="006A0822" w:rsidRDefault="006A0822" w:rsidP="006A0822">
            <w:pPr>
              <w:pStyle w:val="TableParagraph"/>
              <w:spacing w:line="270" w:lineRule="atLeast"/>
              <w:ind w:left="107" w:right="102"/>
              <w:rPr>
                <w:sz w:val="24"/>
              </w:rPr>
            </w:pPr>
            <w:r w:rsidRPr="006A0822">
              <w:rPr>
                <w:sz w:val="24"/>
              </w:rPr>
              <w:t xml:space="preserve">, бытовые, </w:t>
            </w:r>
            <w:r w:rsidRPr="006A0822">
              <w:rPr>
                <w:spacing w:val="-2"/>
                <w:sz w:val="24"/>
              </w:rPr>
              <w:t xml:space="preserve">производственные </w:t>
            </w:r>
            <w:r w:rsidRPr="006A0822">
              <w:rPr>
                <w:sz w:val="24"/>
              </w:rPr>
              <w:t>здания, здания котельных,гаражей иоткрытых</w:t>
            </w:r>
            <w:r w:rsidRPr="006A0822">
              <w:rPr>
                <w:spacing w:val="-2"/>
                <w:sz w:val="24"/>
              </w:rPr>
              <w:t>стоянок</w:t>
            </w:r>
          </w:p>
        </w:tc>
        <w:tc>
          <w:tcPr>
            <w:tcW w:w="789" w:type="dxa"/>
          </w:tcPr>
          <w:p w:rsidR="006A0822" w:rsidRPr="006A0822" w:rsidRDefault="006A0822" w:rsidP="006A0822">
            <w:pPr>
              <w:pStyle w:val="TableParagraph"/>
              <w:spacing w:before="1"/>
              <w:ind w:left="90" w:right="82"/>
              <w:jc w:val="center"/>
              <w:rPr>
                <w:sz w:val="24"/>
              </w:rPr>
            </w:pPr>
            <w:r w:rsidRPr="006A0822">
              <w:rPr>
                <w:spacing w:val="-5"/>
                <w:sz w:val="24"/>
              </w:rPr>
              <w:t>70</w:t>
            </w:r>
          </w:p>
          <w:p w:rsidR="006A0822" w:rsidRPr="006A0822" w:rsidRDefault="006A0822" w:rsidP="006A0822">
            <w:pPr>
              <w:pStyle w:val="TableParagraph"/>
              <w:ind w:left="87" w:right="82"/>
              <w:jc w:val="center"/>
              <w:rPr>
                <w:sz w:val="24"/>
              </w:rPr>
            </w:pPr>
            <w:r w:rsidRPr="006A0822">
              <w:rPr>
                <w:spacing w:val="-4"/>
                <w:sz w:val="24"/>
              </w:rPr>
              <w:t>(30)</w:t>
            </w:r>
          </w:p>
        </w:tc>
        <w:tc>
          <w:tcPr>
            <w:tcW w:w="787" w:type="dxa"/>
          </w:tcPr>
          <w:p w:rsidR="006A0822" w:rsidRPr="006A0822" w:rsidRDefault="006A0822" w:rsidP="006A0822">
            <w:pPr>
              <w:pStyle w:val="TableParagraph"/>
              <w:spacing w:before="1"/>
              <w:ind w:left="88" w:right="82"/>
              <w:jc w:val="center"/>
              <w:rPr>
                <w:sz w:val="24"/>
              </w:rPr>
            </w:pPr>
            <w:r w:rsidRPr="006A0822">
              <w:rPr>
                <w:spacing w:val="-5"/>
                <w:sz w:val="24"/>
              </w:rPr>
              <w:t>80</w:t>
            </w:r>
          </w:p>
          <w:p w:rsidR="006A0822" w:rsidRPr="006A0822" w:rsidRDefault="006A0822" w:rsidP="006A0822">
            <w:pPr>
              <w:pStyle w:val="TableParagraph"/>
              <w:ind w:left="85" w:right="82"/>
              <w:jc w:val="center"/>
              <w:rPr>
                <w:sz w:val="24"/>
              </w:rPr>
            </w:pPr>
            <w:r w:rsidRPr="006A0822">
              <w:rPr>
                <w:spacing w:val="-4"/>
                <w:sz w:val="24"/>
              </w:rPr>
              <w:t>(50)</w:t>
            </w:r>
          </w:p>
        </w:tc>
        <w:tc>
          <w:tcPr>
            <w:tcW w:w="862" w:type="dxa"/>
          </w:tcPr>
          <w:p w:rsidR="006A0822" w:rsidRPr="006A0822" w:rsidRDefault="006A0822" w:rsidP="006A0822">
            <w:pPr>
              <w:pStyle w:val="TableParagraph"/>
              <w:spacing w:before="1"/>
              <w:ind w:left="155" w:right="146"/>
              <w:jc w:val="center"/>
              <w:rPr>
                <w:sz w:val="24"/>
              </w:rPr>
            </w:pPr>
            <w:r w:rsidRPr="006A0822">
              <w:rPr>
                <w:spacing w:val="-5"/>
                <w:sz w:val="24"/>
              </w:rPr>
              <w:t>150</w:t>
            </w:r>
          </w:p>
          <w:p w:rsidR="006A0822" w:rsidRPr="006A0822" w:rsidRDefault="006A0822" w:rsidP="006A0822">
            <w:pPr>
              <w:pStyle w:val="TableParagraph"/>
              <w:ind w:left="155" w:right="146"/>
              <w:jc w:val="center"/>
              <w:rPr>
                <w:sz w:val="24"/>
              </w:rPr>
            </w:pPr>
            <w:r w:rsidRPr="006A0822">
              <w:rPr>
                <w:spacing w:val="-2"/>
                <w:sz w:val="24"/>
              </w:rPr>
              <w:t>(110)</w:t>
            </w:r>
          </w:p>
          <w:p w:rsidR="006A0822" w:rsidRPr="006A0822" w:rsidRDefault="006A0822" w:rsidP="006A0822">
            <w:pPr>
              <w:pStyle w:val="TableParagraph"/>
              <w:ind w:left="9"/>
              <w:jc w:val="center"/>
              <w:rPr>
                <w:sz w:val="24"/>
              </w:rPr>
            </w:pPr>
            <w:r w:rsidRPr="006A0822">
              <w:rPr>
                <w:sz w:val="24"/>
              </w:rPr>
              <w:t>+</w:t>
            </w:r>
          </w:p>
        </w:tc>
        <w:tc>
          <w:tcPr>
            <w:tcW w:w="619" w:type="dxa"/>
          </w:tcPr>
          <w:p w:rsidR="006A0822" w:rsidRPr="006A0822" w:rsidRDefault="006A0822" w:rsidP="006A0822">
            <w:pPr>
              <w:pStyle w:val="TableParagraph"/>
              <w:spacing w:before="1"/>
              <w:ind w:left="118" w:right="106"/>
              <w:jc w:val="center"/>
              <w:rPr>
                <w:sz w:val="24"/>
              </w:rPr>
            </w:pPr>
            <w:r w:rsidRPr="006A0822">
              <w:rPr>
                <w:spacing w:val="-5"/>
                <w:sz w:val="24"/>
              </w:rPr>
              <w:t>200</w:t>
            </w:r>
          </w:p>
        </w:tc>
        <w:tc>
          <w:tcPr>
            <w:tcW w:w="787" w:type="dxa"/>
          </w:tcPr>
          <w:p w:rsidR="006A0822" w:rsidRPr="006A0822" w:rsidRDefault="006A0822" w:rsidP="006A0822">
            <w:pPr>
              <w:pStyle w:val="TableParagraph"/>
              <w:spacing w:before="1"/>
              <w:ind w:left="89" w:right="77"/>
              <w:jc w:val="center"/>
              <w:rPr>
                <w:sz w:val="24"/>
              </w:rPr>
            </w:pPr>
            <w:r w:rsidRPr="006A0822">
              <w:rPr>
                <w:spacing w:val="-5"/>
                <w:sz w:val="24"/>
              </w:rPr>
              <w:t>300</w:t>
            </w:r>
          </w:p>
        </w:tc>
        <w:tc>
          <w:tcPr>
            <w:tcW w:w="787" w:type="dxa"/>
          </w:tcPr>
          <w:p w:rsidR="006A0822" w:rsidRPr="006A0822" w:rsidRDefault="006A0822" w:rsidP="006A0822">
            <w:pPr>
              <w:pStyle w:val="TableParagraph"/>
              <w:spacing w:before="1"/>
              <w:ind w:left="89" w:right="81"/>
              <w:jc w:val="center"/>
              <w:rPr>
                <w:sz w:val="24"/>
              </w:rPr>
            </w:pPr>
            <w:r w:rsidRPr="006A0822">
              <w:rPr>
                <w:spacing w:val="-5"/>
                <w:sz w:val="24"/>
              </w:rPr>
              <w:t>40</w:t>
            </w:r>
          </w:p>
          <w:p w:rsidR="006A0822" w:rsidRPr="006A0822" w:rsidRDefault="006A0822" w:rsidP="006A0822">
            <w:pPr>
              <w:pStyle w:val="TableParagraph"/>
              <w:ind w:left="86" w:right="82"/>
              <w:jc w:val="center"/>
              <w:rPr>
                <w:sz w:val="24"/>
              </w:rPr>
            </w:pPr>
            <w:r w:rsidRPr="006A0822">
              <w:rPr>
                <w:spacing w:val="-4"/>
                <w:sz w:val="24"/>
              </w:rPr>
              <w:t>(25)</w:t>
            </w:r>
          </w:p>
        </w:tc>
        <w:tc>
          <w:tcPr>
            <w:tcW w:w="788" w:type="dxa"/>
          </w:tcPr>
          <w:p w:rsidR="006A0822" w:rsidRPr="006A0822" w:rsidRDefault="006A0822" w:rsidP="006A0822">
            <w:pPr>
              <w:pStyle w:val="TableParagraph"/>
              <w:spacing w:before="1"/>
              <w:ind w:left="92" w:right="80"/>
              <w:jc w:val="center"/>
              <w:rPr>
                <w:sz w:val="24"/>
              </w:rPr>
            </w:pPr>
            <w:r w:rsidRPr="006A0822">
              <w:rPr>
                <w:spacing w:val="-5"/>
                <w:sz w:val="24"/>
              </w:rPr>
              <w:t>75</w:t>
            </w:r>
          </w:p>
          <w:p w:rsidR="006A0822" w:rsidRPr="006A0822" w:rsidRDefault="006A0822" w:rsidP="006A0822">
            <w:pPr>
              <w:pStyle w:val="TableParagraph"/>
              <w:ind w:left="88" w:right="80"/>
              <w:jc w:val="center"/>
              <w:rPr>
                <w:sz w:val="24"/>
              </w:rPr>
            </w:pPr>
            <w:r w:rsidRPr="006A0822">
              <w:rPr>
                <w:spacing w:val="-2"/>
                <w:sz w:val="24"/>
              </w:rPr>
              <w:t>(55)+</w:t>
            </w:r>
          </w:p>
        </w:tc>
        <w:tc>
          <w:tcPr>
            <w:tcW w:w="617" w:type="dxa"/>
          </w:tcPr>
          <w:p w:rsidR="006A0822" w:rsidRPr="006A0822" w:rsidRDefault="006A0822" w:rsidP="006A0822">
            <w:pPr>
              <w:pStyle w:val="TableParagraph"/>
              <w:spacing w:before="1"/>
              <w:ind w:left="116" w:right="106"/>
              <w:jc w:val="center"/>
              <w:rPr>
                <w:sz w:val="24"/>
              </w:rPr>
            </w:pPr>
            <w:r w:rsidRPr="006A0822">
              <w:rPr>
                <w:spacing w:val="-5"/>
                <w:sz w:val="24"/>
              </w:rPr>
              <w:t>100</w:t>
            </w:r>
          </w:p>
        </w:tc>
        <w:tc>
          <w:tcPr>
            <w:tcW w:w="787" w:type="dxa"/>
          </w:tcPr>
          <w:p w:rsidR="006A0822" w:rsidRPr="006A0822" w:rsidRDefault="006A0822" w:rsidP="006A0822">
            <w:pPr>
              <w:pStyle w:val="TableParagraph"/>
              <w:spacing w:before="1"/>
              <w:ind w:left="89" w:right="77"/>
              <w:jc w:val="center"/>
              <w:rPr>
                <w:sz w:val="24"/>
              </w:rPr>
            </w:pPr>
            <w:r w:rsidRPr="006A0822">
              <w:rPr>
                <w:spacing w:val="-5"/>
                <w:sz w:val="24"/>
              </w:rPr>
              <w:t>150</w:t>
            </w:r>
          </w:p>
        </w:tc>
        <w:tc>
          <w:tcPr>
            <w:tcW w:w="1377" w:type="dxa"/>
            <w:tcBorders>
              <w:right w:val="nil"/>
            </w:tcBorders>
          </w:tcPr>
          <w:p w:rsidR="006A0822" w:rsidRPr="006A0822" w:rsidRDefault="006A0822" w:rsidP="006A0822">
            <w:pPr>
              <w:pStyle w:val="TableParagraph"/>
              <w:spacing w:before="1"/>
              <w:ind w:right="120"/>
              <w:jc w:val="right"/>
              <w:rPr>
                <w:sz w:val="24"/>
              </w:rPr>
            </w:pPr>
            <w:r w:rsidRPr="006A0822">
              <w:rPr>
                <w:spacing w:val="-5"/>
                <w:sz w:val="24"/>
              </w:rPr>
              <w:t>50</w:t>
            </w:r>
          </w:p>
        </w:tc>
      </w:tr>
      <w:tr w:rsidR="006A0822" w:rsidRPr="006A0822" w:rsidTr="006A0822">
        <w:trPr>
          <w:trHeight w:val="1103"/>
        </w:trPr>
        <w:tc>
          <w:tcPr>
            <w:tcW w:w="2285" w:type="dxa"/>
          </w:tcPr>
          <w:p w:rsidR="006A0822" w:rsidRPr="006A0822" w:rsidRDefault="006A0822" w:rsidP="006A0822">
            <w:pPr>
              <w:pStyle w:val="TableParagraph"/>
              <w:spacing w:line="276" w:lineRule="exact"/>
              <w:ind w:left="107"/>
              <w:rPr>
                <w:sz w:val="24"/>
              </w:rPr>
            </w:pPr>
            <w:r w:rsidRPr="006A0822">
              <w:rPr>
                <w:spacing w:val="-2"/>
                <w:sz w:val="24"/>
              </w:rPr>
              <w:t xml:space="preserve">Надземные </w:t>
            </w:r>
            <w:r w:rsidRPr="006A0822">
              <w:rPr>
                <w:sz w:val="24"/>
              </w:rPr>
              <w:t xml:space="preserve">сооружения и </w:t>
            </w:r>
            <w:r w:rsidRPr="006A0822">
              <w:rPr>
                <w:spacing w:val="-4"/>
                <w:sz w:val="24"/>
              </w:rPr>
              <w:t xml:space="preserve">коммуникации </w:t>
            </w:r>
            <w:r w:rsidRPr="006A0822">
              <w:rPr>
                <w:spacing w:val="-2"/>
                <w:sz w:val="24"/>
              </w:rPr>
              <w:t>(эстакады,</w:t>
            </w:r>
          </w:p>
        </w:tc>
        <w:tc>
          <w:tcPr>
            <w:tcW w:w="789" w:type="dxa"/>
          </w:tcPr>
          <w:p w:rsidR="006A0822" w:rsidRPr="006A0822" w:rsidRDefault="006A0822" w:rsidP="006A0822">
            <w:pPr>
              <w:pStyle w:val="TableParagraph"/>
              <w:spacing w:line="275" w:lineRule="exact"/>
              <w:ind w:left="90" w:right="82"/>
              <w:jc w:val="center"/>
              <w:rPr>
                <w:sz w:val="24"/>
              </w:rPr>
            </w:pPr>
            <w:r w:rsidRPr="006A0822">
              <w:rPr>
                <w:spacing w:val="-5"/>
                <w:sz w:val="24"/>
              </w:rPr>
              <w:t>30</w:t>
            </w:r>
          </w:p>
          <w:p w:rsidR="006A0822" w:rsidRPr="006A0822" w:rsidRDefault="006A0822" w:rsidP="006A0822">
            <w:pPr>
              <w:pStyle w:val="TableParagraph"/>
              <w:ind w:left="87" w:right="82"/>
              <w:jc w:val="center"/>
              <w:rPr>
                <w:sz w:val="24"/>
              </w:rPr>
            </w:pPr>
            <w:r w:rsidRPr="006A0822">
              <w:rPr>
                <w:spacing w:val="-4"/>
                <w:sz w:val="24"/>
              </w:rPr>
              <w:t>(15)</w:t>
            </w:r>
          </w:p>
        </w:tc>
        <w:tc>
          <w:tcPr>
            <w:tcW w:w="787" w:type="dxa"/>
          </w:tcPr>
          <w:p w:rsidR="006A0822" w:rsidRPr="006A0822" w:rsidRDefault="006A0822" w:rsidP="006A0822">
            <w:pPr>
              <w:pStyle w:val="TableParagraph"/>
              <w:spacing w:line="275" w:lineRule="exact"/>
              <w:ind w:left="88" w:right="82"/>
              <w:jc w:val="center"/>
              <w:rPr>
                <w:sz w:val="24"/>
              </w:rPr>
            </w:pPr>
            <w:r w:rsidRPr="006A0822">
              <w:rPr>
                <w:spacing w:val="-5"/>
                <w:sz w:val="24"/>
              </w:rPr>
              <w:t>30</w:t>
            </w:r>
          </w:p>
          <w:p w:rsidR="006A0822" w:rsidRPr="006A0822" w:rsidRDefault="006A0822" w:rsidP="006A0822">
            <w:pPr>
              <w:pStyle w:val="TableParagraph"/>
              <w:ind w:left="85" w:right="82"/>
              <w:jc w:val="center"/>
              <w:rPr>
                <w:sz w:val="24"/>
              </w:rPr>
            </w:pPr>
            <w:r w:rsidRPr="006A0822">
              <w:rPr>
                <w:spacing w:val="-4"/>
                <w:sz w:val="24"/>
              </w:rPr>
              <w:t>(20)</w:t>
            </w:r>
          </w:p>
        </w:tc>
        <w:tc>
          <w:tcPr>
            <w:tcW w:w="862" w:type="dxa"/>
          </w:tcPr>
          <w:p w:rsidR="006A0822" w:rsidRPr="006A0822" w:rsidRDefault="006A0822" w:rsidP="006A0822">
            <w:pPr>
              <w:pStyle w:val="TableParagraph"/>
              <w:spacing w:line="275" w:lineRule="exact"/>
              <w:ind w:left="155" w:right="146"/>
              <w:jc w:val="center"/>
              <w:rPr>
                <w:sz w:val="24"/>
              </w:rPr>
            </w:pPr>
            <w:r w:rsidRPr="006A0822">
              <w:rPr>
                <w:spacing w:val="-5"/>
                <w:sz w:val="24"/>
              </w:rPr>
              <w:t>40</w:t>
            </w:r>
          </w:p>
          <w:p w:rsidR="006A0822" w:rsidRPr="006A0822" w:rsidRDefault="006A0822" w:rsidP="006A0822">
            <w:pPr>
              <w:pStyle w:val="TableParagraph"/>
              <w:ind w:left="155" w:right="145"/>
              <w:jc w:val="center"/>
              <w:rPr>
                <w:sz w:val="24"/>
              </w:rPr>
            </w:pPr>
            <w:r w:rsidRPr="006A0822">
              <w:rPr>
                <w:spacing w:val="-4"/>
                <w:sz w:val="24"/>
              </w:rPr>
              <w:t>(30)</w:t>
            </w:r>
          </w:p>
        </w:tc>
        <w:tc>
          <w:tcPr>
            <w:tcW w:w="619" w:type="dxa"/>
          </w:tcPr>
          <w:p w:rsidR="006A0822" w:rsidRPr="006A0822" w:rsidRDefault="006A0822" w:rsidP="006A0822">
            <w:pPr>
              <w:pStyle w:val="TableParagraph"/>
              <w:spacing w:line="275" w:lineRule="exact"/>
              <w:ind w:left="190"/>
              <w:rPr>
                <w:sz w:val="24"/>
              </w:rPr>
            </w:pPr>
            <w:r w:rsidRPr="006A0822">
              <w:rPr>
                <w:spacing w:val="-5"/>
                <w:sz w:val="24"/>
              </w:rPr>
              <w:t>40</w:t>
            </w:r>
          </w:p>
          <w:p w:rsidR="006A0822" w:rsidRPr="006A0822" w:rsidRDefault="006A0822" w:rsidP="006A0822">
            <w:pPr>
              <w:pStyle w:val="TableParagraph"/>
              <w:ind w:left="108"/>
              <w:rPr>
                <w:sz w:val="24"/>
              </w:rPr>
            </w:pPr>
            <w:r w:rsidRPr="006A0822">
              <w:rPr>
                <w:spacing w:val="-4"/>
                <w:sz w:val="24"/>
              </w:rPr>
              <w:t>(30)</w:t>
            </w:r>
          </w:p>
        </w:tc>
        <w:tc>
          <w:tcPr>
            <w:tcW w:w="787" w:type="dxa"/>
          </w:tcPr>
          <w:p w:rsidR="006A0822" w:rsidRPr="006A0822" w:rsidRDefault="006A0822" w:rsidP="006A0822">
            <w:pPr>
              <w:pStyle w:val="TableParagraph"/>
              <w:spacing w:line="275" w:lineRule="exact"/>
              <w:ind w:left="89" w:right="77"/>
              <w:jc w:val="center"/>
              <w:rPr>
                <w:sz w:val="24"/>
              </w:rPr>
            </w:pPr>
            <w:r w:rsidRPr="006A0822">
              <w:rPr>
                <w:spacing w:val="-5"/>
                <w:sz w:val="24"/>
              </w:rPr>
              <w:t>40</w:t>
            </w:r>
          </w:p>
          <w:p w:rsidR="006A0822" w:rsidRPr="006A0822" w:rsidRDefault="006A0822" w:rsidP="006A0822">
            <w:pPr>
              <w:pStyle w:val="TableParagraph"/>
              <w:ind w:left="89" w:right="80"/>
              <w:jc w:val="center"/>
              <w:rPr>
                <w:sz w:val="24"/>
              </w:rPr>
            </w:pPr>
            <w:r w:rsidRPr="006A0822">
              <w:rPr>
                <w:spacing w:val="-4"/>
                <w:sz w:val="24"/>
              </w:rPr>
              <w:t>(30)</w:t>
            </w:r>
          </w:p>
        </w:tc>
        <w:tc>
          <w:tcPr>
            <w:tcW w:w="787" w:type="dxa"/>
          </w:tcPr>
          <w:p w:rsidR="006A0822" w:rsidRPr="006A0822" w:rsidRDefault="006A0822" w:rsidP="006A0822">
            <w:pPr>
              <w:pStyle w:val="TableParagraph"/>
              <w:spacing w:line="275" w:lineRule="exact"/>
              <w:ind w:left="89" w:right="81"/>
              <w:jc w:val="center"/>
              <w:rPr>
                <w:sz w:val="24"/>
              </w:rPr>
            </w:pPr>
            <w:r w:rsidRPr="006A0822">
              <w:rPr>
                <w:spacing w:val="-5"/>
                <w:sz w:val="24"/>
              </w:rPr>
              <w:t>20</w:t>
            </w:r>
          </w:p>
          <w:p w:rsidR="006A0822" w:rsidRPr="006A0822" w:rsidRDefault="006A0822" w:rsidP="006A0822">
            <w:pPr>
              <w:pStyle w:val="TableParagraph"/>
              <w:ind w:left="86" w:right="82"/>
              <w:jc w:val="center"/>
              <w:rPr>
                <w:sz w:val="24"/>
              </w:rPr>
            </w:pPr>
            <w:r w:rsidRPr="006A0822">
              <w:rPr>
                <w:spacing w:val="-4"/>
                <w:sz w:val="24"/>
              </w:rPr>
              <w:t>(15)</w:t>
            </w:r>
          </w:p>
        </w:tc>
        <w:tc>
          <w:tcPr>
            <w:tcW w:w="788" w:type="dxa"/>
          </w:tcPr>
          <w:p w:rsidR="006A0822" w:rsidRPr="006A0822" w:rsidRDefault="006A0822" w:rsidP="006A0822">
            <w:pPr>
              <w:pStyle w:val="TableParagraph"/>
              <w:spacing w:line="275" w:lineRule="exact"/>
              <w:ind w:left="92" w:right="80"/>
              <w:jc w:val="center"/>
              <w:rPr>
                <w:sz w:val="24"/>
              </w:rPr>
            </w:pPr>
            <w:r w:rsidRPr="006A0822">
              <w:rPr>
                <w:spacing w:val="-5"/>
                <w:sz w:val="24"/>
              </w:rPr>
              <w:t>25</w:t>
            </w:r>
          </w:p>
          <w:p w:rsidR="006A0822" w:rsidRPr="006A0822" w:rsidRDefault="006A0822" w:rsidP="006A0822">
            <w:pPr>
              <w:pStyle w:val="TableParagraph"/>
              <w:ind w:left="88" w:right="80"/>
              <w:jc w:val="center"/>
              <w:rPr>
                <w:sz w:val="24"/>
              </w:rPr>
            </w:pPr>
            <w:r w:rsidRPr="006A0822">
              <w:rPr>
                <w:spacing w:val="-4"/>
                <w:sz w:val="24"/>
              </w:rPr>
              <w:t>(15)</w:t>
            </w:r>
          </w:p>
        </w:tc>
        <w:tc>
          <w:tcPr>
            <w:tcW w:w="617" w:type="dxa"/>
          </w:tcPr>
          <w:p w:rsidR="006A0822" w:rsidRPr="006A0822" w:rsidRDefault="006A0822" w:rsidP="006A0822">
            <w:pPr>
              <w:pStyle w:val="TableParagraph"/>
              <w:spacing w:line="275" w:lineRule="exact"/>
              <w:ind w:left="188"/>
              <w:rPr>
                <w:sz w:val="24"/>
              </w:rPr>
            </w:pPr>
            <w:r w:rsidRPr="006A0822">
              <w:rPr>
                <w:spacing w:val="-5"/>
                <w:sz w:val="24"/>
              </w:rPr>
              <w:t>25</w:t>
            </w:r>
          </w:p>
          <w:p w:rsidR="006A0822" w:rsidRPr="006A0822" w:rsidRDefault="006A0822" w:rsidP="006A0822">
            <w:pPr>
              <w:pStyle w:val="TableParagraph"/>
              <w:ind w:left="109"/>
              <w:rPr>
                <w:sz w:val="24"/>
              </w:rPr>
            </w:pPr>
            <w:r w:rsidRPr="006A0822">
              <w:rPr>
                <w:spacing w:val="-4"/>
                <w:sz w:val="24"/>
              </w:rPr>
              <w:t>(15)</w:t>
            </w:r>
          </w:p>
        </w:tc>
        <w:tc>
          <w:tcPr>
            <w:tcW w:w="787" w:type="dxa"/>
          </w:tcPr>
          <w:p w:rsidR="006A0822" w:rsidRPr="006A0822" w:rsidRDefault="006A0822" w:rsidP="006A0822">
            <w:pPr>
              <w:pStyle w:val="TableParagraph"/>
              <w:spacing w:line="275" w:lineRule="exact"/>
              <w:ind w:left="89" w:right="77"/>
              <w:jc w:val="center"/>
              <w:rPr>
                <w:sz w:val="24"/>
              </w:rPr>
            </w:pPr>
            <w:r w:rsidRPr="006A0822">
              <w:rPr>
                <w:spacing w:val="-5"/>
                <w:sz w:val="24"/>
              </w:rPr>
              <w:t>25</w:t>
            </w:r>
          </w:p>
          <w:p w:rsidR="006A0822" w:rsidRPr="006A0822" w:rsidRDefault="006A0822" w:rsidP="006A0822">
            <w:pPr>
              <w:pStyle w:val="TableParagraph"/>
              <w:ind w:left="89" w:right="80"/>
              <w:jc w:val="center"/>
              <w:rPr>
                <w:sz w:val="24"/>
              </w:rPr>
            </w:pPr>
            <w:r w:rsidRPr="006A0822">
              <w:rPr>
                <w:spacing w:val="-4"/>
                <w:sz w:val="24"/>
              </w:rPr>
              <w:t>(15)</w:t>
            </w:r>
          </w:p>
        </w:tc>
        <w:tc>
          <w:tcPr>
            <w:tcW w:w="1377" w:type="dxa"/>
            <w:tcBorders>
              <w:right w:val="nil"/>
            </w:tcBorders>
          </w:tcPr>
          <w:p w:rsidR="006A0822" w:rsidRPr="006A0822" w:rsidRDefault="006A0822" w:rsidP="006A0822">
            <w:pPr>
              <w:pStyle w:val="TableParagraph"/>
              <w:spacing w:line="275" w:lineRule="exact"/>
              <w:ind w:right="120"/>
              <w:jc w:val="right"/>
              <w:rPr>
                <w:sz w:val="24"/>
              </w:rPr>
            </w:pPr>
            <w:r w:rsidRPr="006A0822">
              <w:rPr>
                <w:spacing w:val="-5"/>
                <w:sz w:val="24"/>
              </w:rPr>
              <w:t>30</w:t>
            </w:r>
          </w:p>
        </w:tc>
      </w:tr>
    </w:tbl>
    <w:p w:rsidR="00AC7DD6" w:rsidRDefault="00AC7DD6">
      <w:pPr>
        <w:pStyle w:val="a3"/>
        <w:spacing w:before="11"/>
        <w:ind w:left="0" w:firstLine="0"/>
        <w:jc w:val="left"/>
        <w:rPr>
          <w:b/>
          <w:sz w:val="23"/>
        </w:rPr>
      </w:pPr>
    </w:p>
    <w:p w:rsidR="00AC7DD6" w:rsidRDefault="00AC7DD6">
      <w:pPr>
        <w:spacing w:line="275" w:lineRule="exact"/>
        <w:jc w:val="right"/>
        <w:rPr>
          <w:sz w:val="24"/>
        </w:rPr>
        <w:sectPr w:rsidR="00AC7DD6">
          <w:type w:val="continuous"/>
          <w:pgSz w:w="11910" w:h="16800"/>
          <w:pgMar w:top="1140" w:right="0" w:bottom="763" w:left="1040" w:header="720" w:footer="720" w:gutter="0"/>
          <w:cols w:space="720"/>
        </w:sectPr>
      </w:pPr>
    </w:p>
    <w:tbl>
      <w:tblPr>
        <w:tblStyle w:val="TableNormal"/>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85"/>
        <w:gridCol w:w="789"/>
        <w:gridCol w:w="787"/>
        <w:gridCol w:w="862"/>
        <w:gridCol w:w="619"/>
        <w:gridCol w:w="787"/>
        <w:gridCol w:w="787"/>
        <w:gridCol w:w="788"/>
        <w:gridCol w:w="617"/>
        <w:gridCol w:w="787"/>
        <w:gridCol w:w="952"/>
      </w:tblGrid>
      <w:tr w:rsidR="006A0822" w:rsidRPr="006A0822" w:rsidTr="006A0822">
        <w:trPr>
          <w:trHeight w:val="1106"/>
          <w:jc w:val="right"/>
        </w:trPr>
        <w:tc>
          <w:tcPr>
            <w:tcW w:w="2285" w:type="dxa"/>
          </w:tcPr>
          <w:p w:rsidR="00AC7DD6" w:rsidRPr="006A0822" w:rsidRDefault="00466DA9">
            <w:pPr>
              <w:pStyle w:val="TableParagraph"/>
              <w:ind w:left="107" w:right="102"/>
              <w:rPr>
                <w:sz w:val="24"/>
              </w:rPr>
            </w:pPr>
            <w:r w:rsidRPr="006A0822">
              <w:rPr>
                <w:spacing w:val="-2"/>
                <w:sz w:val="24"/>
              </w:rPr>
              <w:lastRenderedPageBreak/>
              <w:t xml:space="preserve">теплотрассы), подсобные </w:t>
            </w:r>
            <w:r w:rsidRPr="006A0822">
              <w:rPr>
                <w:sz w:val="24"/>
              </w:rPr>
              <w:t>постройкижилых</w:t>
            </w:r>
          </w:p>
          <w:p w:rsidR="00AC7DD6" w:rsidRPr="006A0822" w:rsidRDefault="00466DA9">
            <w:pPr>
              <w:pStyle w:val="TableParagraph"/>
              <w:spacing w:line="264" w:lineRule="exact"/>
              <w:ind w:left="107"/>
              <w:rPr>
                <w:sz w:val="24"/>
              </w:rPr>
            </w:pPr>
            <w:r w:rsidRPr="006A0822">
              <w:rPr>
                <w:spacing w:val="-2"/>
                <w:sz w:val="24"/>
              </w:rPr>
              <w:t>зданий</w:t>
            </w:r>
          </w:p>
        </w:tc>
        <w:tc>
          <w:tcPr>
            <w:tcW w:w="789" w:type="dxa"/>
          </w:tcPr>
          <w:p w:rsidR="00AC7DD6" w:rsidRPr="006A0822" w:rsidRDefault="00AC7DD6">
            <w:pPr>
              <w:pStyle w:val="TableParagraph"/>
              <w:rPr>
                <w:sz w:val="26"/>
              </w:rPr>
            </w:pPr>
          </w:p>
        </w:tc>
        <w:tc>
          <w:tcPr>
            <w:tcW w:w="787" w:type="dxa"/>
          </w:tcPr>
          <w:p w:rsidR="00AC7DD6" w:rsidRPr="006A0822" w:rsidRDefault="00AC7DD6">
            <w:pPr>
              <w:pStyle w:val="TableParagraph"/>
              <w:rPr>
                <w:sz w:val="26"/>
              </w:rPr>
            </w:pPr>
          </w:p>
        </w:tc>
        <w:tc>
          <w:tcPr>
            <w:tcW w:w="862" w:type="dxa"/>
          </w:tcPr>
          <w:p w:rsidR="00AC7DD6" w:rsidRPr="006A0822" w:rsidRDefault="00AC7DD6">
            <w:pPr>
              <w:pStyle w:val="TableParagraph"/>
              <w:rPr>
                <w:sz w:val="26"/>
              </w:rPr>
            </w:pPr>
          </w:p>
        </w:tc>
        <w:tc>
          <w:tcPr>
            <w:tcW w:w="619" w:type="dxa"/>
          </w:tcPr>
          <w:p w:rsidR="00AC7DD6" w:rsidRPr="006A0822" w:rsidRDefault="00AC7DD6">
            <w:pPr>
              <w:pStyle w:val="TableParagraph"/>
              <w:rPr>
                <w:sz w:val="26"/>
              </w:rPr>
            </w:pPr>
          </w:p>
        </w:tc>
        <w:tc>
          <w:tcPr>
            <w:tcW w:w="787" w:type="dxa"/>
          </w:tcPr>
          <w:p w:rsidR="00AC7DD6" w:rsidRPr="006A0822" w:rsidRDefault="00AC7DD6">
            <w:pPr>
              <w:pStyle w:val="TableParagraph"/>
              <w:rPr>
                <w:sz w:val="26"/>
              </w:rPr>
            </w:pPr>
          </w:p>
        </w:tc>
        <w:tc>
          <w:tcPr>
            <w:tcW w:w="787" w:type="dxa"/>
          </w:tcPr>
          <w:p w:rsidR="00AC7DD6" w:rsidRPr="006A0822" w:rsidRDefault="00AC7DD6">
            <w:pPr>
              <w:pStyle w:val="TableParagraph"/>
              <w:rPr>
                <w:sz w:val="26"/>
              </w:rPr>
            </w:pPr>
          </w:p>
        </w:tc>
        <w:tc>
          <w:tcPr>
            <w:tcW w:w="788" w:type="dxa"/>
          </w:tcPr>
          <w:p w:rsidR="00AC7DD6" w:rsidRPr="006A0822" w:rsidRDefault="00AC7DD6">
            <w:pPr>
              <w:pStyle w:val="TableParagraph"/>
              <w:rPr>
                <w:sz w:val="26"/>
              </w:rPr>
            </w:pPr>
          </w:p>
        </w:tc>
        <w:tc>
          <w:tcPr>
            <w:tcW w:w="617" w:type="dxa"/>
          </w:tcPr>
          <w:p w:rsidR="00AC7DD6" w:rsidRPr="006A0822" w:rsidRDefault="00AC7DD6">
            <w:pPr>
              <w:pStyle w:val="TableParagraph"/>
              <w:rPr>
                <w:sz w:val="26"/>
              </w:rPr>
            </w:pPr>
          </w:p>
        </w:tc>
        <w:tc>
          <w:tcPr>
            <w:tcW w:w="787" w:type="dxa"/>
          </w:tcPr>
          <w:p w:rsidR="00AC7DD6" w:rsidRPr="006A0822" w:rsidRDefault="00AC7DD6">
            <w:pPr>
              <w:pStyle w:val="TableParagraph"/>
              <w:rPr>
                <w:sz w:val="26"/>
              </w:rPr>
            </w:pPr>
          </w:p>
        </w:tc>
        <w:tc>
          <w:tcPr>
            <w:tcW w:w="952" w:type="dxa"/>
            <w:tcBorders>
              <w:right w:val="nil"/>
            </w:tcBorders>
          </w:tcPr>
          <w:p w:rsidR="00AC7DD6" w:rsidRPr="006A0822" w:rsidRDefault="00AC7DD6">
            <w:pPr>
              <w:pStyle w:val="TableParagraph"/>
              <w:rPr>
                <w:sz w:val="26"/>
              </w:rPr>
            </w:pPr>
          </w:p>
        </w:tc>
      </w:tr>
      <w:tr w:rsidR="006A0822" w:rsidRPr="006A0822" w:rsidTr="006A0822">
        <w:trPr>
          <w:trHeight w:val="1655"/>
          <w:jc w:val="right"/>
        </w:trPr>
        <w:tc>
          <w:tcPr>
            <w:tcW w:w="2285" w:type="dxa"/>
          </w:tcPr>
          <w:p w:rsidR="00AC7DD6" w:rsidRPr="006A0822" w:rsidRDefault="00466DA9">
            <w:pPr>
              <w:pStyle w:val="TableParagraph"/>
              <w:ind w:left="107" w:right="253"/>
              <w:rPr>
                <w:sz w:val="24"/>
              </w:rPr>
            </w:pPr>
            <w:r w:rsidRPr="006A0822">
              <w:rPr>
                <w:sz w:val="24"/>
              </w:rPr>
              <w:t xml:space="preserve">Железные дороги общей сети (от подошвынасыпи), </w:t>
            </w:r>
            <w:r w:rsidRPr="006A0822">
              <w:rPr>
                <w:spacing w:val="-2"/>
                <w:sz w:val="24"/>
              </w:rPr>
              <w:t xml:space="preserve">автомобильные </w:t>
            </w:r>
            <w:r w:rsidRPr="006A0822">
              <w:rPr>
                <w:sz w:val="24"/>
              </w:rPr>
              <w:t>дороги I - III</w:t>
            </w:r>
          </w:p>
          <w:p w:rsidR="00AC7DD6" w:rsidRPr="006A0822" w:rsidRDefault="00466DA9">
            <w:pPr>
              <w:pStyle w:val="TableParagraph"/>
              <w:spacing w:line="264" w:lineRule="exact"/>
              <w:ind w:left="107"/>
              <w:rPr>
                <w:sz w:val="24"/>
              </w:rPr>
            </w:pPr>
            <w:r w:rsidRPr="006A0822">
              <w:rPr>
                <w:spacing w:val="-2"/>
                <w:sz w:val="24"/>
              </w:rPr>
              <w:t>категорий</w:t>
            </w:r>
          </w:p>
        </w:tc>
        <w:tc>
          <w:tcPr>
            <w:tcW w:w="789" w:type="dxa"/>
          </w:tcPr>
          <w:p w:rsidR="00AC7DD6" w:rsidRPr="006A0822" w:rsidRDefault="00466DA9">
            <w:pPr>
              <w:pStyle w:val="TableParagraph"/>
              <w:spacing w:line="268" w:lineRule="exact"/>
              <w:ind w:left="90" w:right="82"/>
              <w:jc w:val="center"/>
              <w:rPr>
                <w:sz w:val="24"/>
              </w:rPr>
            </w:pPr>
            <w:r w:rsidRPr="006A0822">
              <w:rPr>
                <w:spacing w:val="-5"/>
                <w:sz w:val="24"/>
              </w:rPr>
              <w:t>50</w:t>
            </w:r>
          </w:p>
        </w:tc>
        <w:tc>
          <w:tcPr>
            <w:tcW w:w="787" w:type="dxa"/>
          </w:tcPr>
          <w:p w:rsidR="00AC7DD6" w:rsidRPr="006A0822" w:rsidRDefault="00466DA9">
            <w:pPr>
              <w:pStyle w:val="TableParagraph"/>
              <w:spacing w:line="268" w:lineRule="exact"/>
              <w:ind w:left="88" w:right="82"/>
              <w:jc w:val="center"/>
              <w:rPr>
                <w:sz w:val="24"/>
              </w:rPr>
            </w:pPr>
            <w:r w:rsidRPr="006A0822">
              <w:rPr>
                <w:spacing w:val="-5"/>
                <w:sz w:val="24"/>
              </w:rPr>
              <w:t>75</w:t>
            </w:r>
          </w:p>
        </w:tc>
        <w:tc>
          <w:tcPr>
            <w:tcW w:w="862" w:type="dxa"/>
          </w:tcPr>
          <w:p w:rsidR="00AC7DD6" w:rsidRPr="006A0822" w:rsidRDefault="00466DA9">
            <w:pPr>
              <w:pStyle w:val="TableParagraph"/>
              <w:spacing w:line="268" w:lineRule="exact"/>
              <w:ind w:left="212"/>
              <w:rPr>
                <w:sz w:val="24"/>
              </w:rPr>
            </w:pPr>
            <w:r w:rsidRPr="006A0822">
              <w:rPr>
                <w:spacing w:val="-4"/>
                <w:sz w:val="24"/>
              </w:rPr>
              <w:t>100-</w:t>
            </w:r>
          </w:p>
        </w:tc>
        <w:tc>
          <w:tcPr>
            <w:tcW w:w="619" w:type="dxa"/>
          </w:tcPr>
          <w:p w:rsidR="00AC7DD6" w:rsidRPr="006A0822" w:rsidRDefault="00466DA9">
            <w:pPr>
              <w:pStyle w:val="TableParagraph"/>
              <w:spacing w:line="268" w:lineRule="exact"/>
              <w:ind w:left="130"/>
              <w:rPr>
                <w:sz w:val="24"/>
              </w:rPr>
            </w:pPr>
            <w:r w:rsidRPr="006A0822">
              <w:rPr>
                <w:spacing w:val="-5"/>
                <w:sz w:val="24"/>
              </w:rPr>
              <w:t>100</w:t>
            </w:r>
          </w:p>
        </w:tc>
        <w:tc>
          <w:tcPr>
            <w:tcW w:w="787" w:type="dxa"/>
          </w:tcPr>
          <w:p w:rsidR="00AC7DD6" w:rsidRPr="006A0822" w:rsidRDefault="00466DA9">
            <w:pPr>
              <w:pStyle w:val="TableParagraph"/>
              <w:spacing w:line="268" w:lineRule="exact"/>
              <w:ind w:left="214"/>
              <w:rPr>
                <w:sz w:val="24"/>
              </w:rPr>
            </w:pPr>
            <w:r w:rsidRPr="006A0822">
              <w:rPr>
                <w:spacing w:val="-5"/>
                <w:sz w:val="24"/>
              </w:rPr>
              <w:t>100</w:t>
            </w:r>
          </w:p>
        </w:tc>
        <w:tc>
          <w:tcPr>
            <w:tcW w:w="787" w:type="dxa"/>
          </w:tcPr>
          <w:p w:rsidR="00AC7DD6" w:rsidRPr="006A0822" w:rsidRDefault="00466DA9">
            <w:pPr>
              <w:pStyle w:val="TableParagraph"/>
              <w:spacing w:line="268" w:lineRule="exact"/>
              <w:ind w:left="89" w:right="81"/>
              <w:jc w:val="center"/>
              <w:rPr>
                <w:sz w:val="24"/>
              </w:rPr>
            </w:pPr>
            <w:r w:rsidRPr="006A0822">
              <w:rPr>
                <w:spacing w:val="-5"/>
                <w:sz w:val="24"/>
              </w:rPr>
              <w:t>50</w:t>
            </w:r>
          </w:p>
        </w:tc>
        <w:tc>
          <w:tcPr>
            <w:tcW w:w="788" w:type="dxa"/>
          </w:tcPr>
          <w:p w:rsidR="00AC7DD6" w:rsidRPr="006A0822" w:rsidRDefault="00466DA9">
            <w:pPr>
              <w:pStyle w:val="TableParagraph"/>
              <w:spacing w:line="268" w:lineRule="exact"/>
              <w:ind w:left="234"/>
              <w:rPr>
                <w:sz w:val="24"/>
              </w:rPr>
            </w:pPr>
            <w:r w:rsidRPr="006A0822">
              <w:rPr>
                <w:spacing w:val="-5"/>
                <w:sz w:val="24"/>
              </w:rPr>
              <w:t>75-</w:t>
            </w:r>
          </w:p>
        </w:tc>
        <w:tc>
          <w:tcPr>
            <w:tcW w:w="617" w:type="dxa"/>
          </w:tcPr>
          <w:p w:rsidR="00AC7DD6" w:rsidRPr="006A0822" w:rsidRDefault="00466DA9">
            <w:pPr>
              <w:pStyle w:val="TableParagraph"/>
              <w:spacing w:line="268" w:lineRule="exact"/>
              <w:ind w:left="188"/>
              <w:rPr>
                <w:sz w:val="24"/>
              </w:rPr>
            </w:pPr>
            <w:r w:rsidRPr="006A0822">
              <w:rPr>
                <w:spacing w:val="-5"/>
                <w:sz w:val="24"/>
              </w:rPr>
              <w:t>75</w:t>
            </w:r>
          </w:p>
        </w:tc>
        <w:tc>
          <w:tcPr>
            <w:tcW w:w="787" w:type="dxa"/>
          </w:tcPr>
          <w:p w:rsidR="00AC7DD6" w:rsidRPr="006A0822" w:rsidRDefault="00466DA9">
            <w:pPr>
              <w:pStyle w:val="TableParagraph"/>
              <w:spacing w:line="268" w:lineRule="exact"/>
              <w:ind w:left="89" w:right="77"/>
              <w:jc w:val="center"/>
              <w:rPr>
                <w:sz w:val="24"/>
              </w:rPr>
            </w:pPr>
            <w:r w:rsidRPr="006A0822">
              <w:rPr>
                <w:spacing w:val="-5"/>
                <w:sz w:val="24"/>
              </w:rPr>
              <w:t>75</w:t>
            </w:r>
          </w:p>
        </w:tc>
        <w:tc>
          <w:tcPr>
            <w:tcW w:w="952" w:type="dxa"/>
            <w:tcBorders>
              <w:right w:val="nil"/>
            </w:tcBorders>
          </w:tcPr>
          <w:p w:rsidR="00AC7DD6" w:rsidRPr="006A0822" w:rsidRDefault="00466DA9">
            <w:pPr>
              <w:pStyle w:val="TableParagraph"/>
              <w:spacing w:line="268" w:lineRule="exact"/>
              <w:ind w:right="120"/>
              <w:jc w:val="right"/>
              <w:rPr>
                <w:sz w:val="24"/>
              </w:rPr>
            </w:pPr>
            <w:r w:rsidRPr="006A0822">
              <w:rPr>
                <w:spacing w:val="-5"/>
                <w:sz w:val="24"/>
              </w:rPr>
              <w:t>50</w:t>
            </w:r>
          </w:p>
        </w:tc>
      </w:tr>
      <w:tr w:rsidR="006A0822" w:rsidRPr="006A0822" w:rsidTr="006A0822">
        <w:trPr>
          <w:trHeight w:val="1932"/>
          <w:jc w:val="right"/>
        </w:trPr>
        <w:tc>
          <w:tcPr>
            <w:tcW w:w="2285" w:type="dxa"/>
          </w:tcPr>
          <w:p w:rsidR="00AC7DD6" w:rsidRPr="006A0822" w:rsidRDefault="00466DA9">
            <w:pPr>
              <w:pStyle w:val="TableParagraph"/>
              <w:ind w:left="107"/>
              <w:rPr>
                <w:sz w:val="24"/>
              </w:rPr>
            </w:pPr>
            <w:r w:rsidRPr="006A0822">
              <w:rPr>
                <w:sz w:val="24"/>
              </w:rPr>
              <w:t xml:space="preserve">Подъездные пути железных дорог, дорогорганизаций, трамвайные пути, </w:t>
            </w:r>
            <w:r w:rsidRPr="006A0822">
              <w:rPr>
                <w:spacing w:val="-2"/>
                <w:sz w:val="24"/>
              </w:rPr>
              <w:t xml:space="preserve">автомобильные </w:t>
            </w:r>
            <w:r w:rsidRPr="006A0822">
              <w:rPr>
                <w:sz w:val="24"/>
              </w:rPr>
              <w:t>дороги IV и V</w:t>
            </w:r>
          </w:p>
          <w:p w:rsidR="00AC7DD6" w:rsidRPr="006A0822" w:rsidRDefault="00466DA9">
            <w:pPr>
              <w:pStyle w:val="TableParagraph"/>
              <w:spacing w:line="264" w:lineRule="exact"/>
              <w:ind w:left="107"/>
              <w:rPr>
                <w:sz w:val="24"/>
              </w:rPr>
            </w:pPr>
            <w:r w:rsidRPr="006A0822">
              <w:rPr>
                <w:spacing w:val="-2"/>
                <w:sz w:val="24"/>
              </w:rPr>
              <w:t>категорий</w:t>
            </w:r>
          </w:p>
        </w:tc>
        <w:tc>
          <w:tcPr>
            <w:tcW w:w="789" w:type="dxa"/>
          </w:tcPr>
          <w:p w:rsidR="00AC7DD6" w:rsidRPr="006A0822" w:rsidRDefault="00466DA9">
            <w:pPr>
              <w:pStyle w:val="TableParagraph"/>
              <w:spacing w:line="268" w:lineRule="exact"/>
              <w:ind w:left="90" w:right="82"/>
              <w:jc w:val="center"/>
              <w:rPr>
                <w:sz w:val="24"/>
              </w:rPr>
            </w:pPr>
            <w:r w:rsidRPr="006A0822">
              <w:rPr>
                <w:spacing w:val="-5"/>
                <w:sz w:val="24"/>
              </w:rPr>
              <w:t>30</w:t>
            </w:r>
          </w:p>
          <w:p w:rsidR="00AC7DD6" w:rsidRPr="006A0822" w:rsidRDefault="00466DA9">
            <w:pPr>
              <w:pStyle w:val="TableParagraph"/>
              <w:ind w:left="87" w:right="82"/>
              <w:jc w:val="center"/>
              <w:rPr>
                <w:sz w:val="24"/>
              </w:rPr>
            </w:pPr>
            <w:r w:rsidRPr="006A0822">
              <w:rPr>
                <w:spacing w:val="-4"/>
                <w:sz w:val="24"/>
              </w:rPr>
              <w:t>(20)</w:t>
            </w:r>
          </w:p>
        </w:tc>
        <w:tc>
          <w:tcPr>
            <w:tcW w:w="787" w:type="dxa"/>
          </w:tcPr>
          <w:p w:rsidR="00AC7DD6" w:rsidRPr="006A0822" w:rsidRDefault="00466DA9">
            <w:pPr>
              <w:pStyle w:val="TableParagraph"/>
              <w:spacing w:line="268" w:lineRule="exact"/>
              <w:ind w:left="231"/>
              <w:rPr>
                <w:sz w:val="24"/>
              </w:rPr>
            </w:pPr>
            <w:r w:rsidRPr="006A0822">
              <w:rPr>
                <w:spacing w:val="-5"/>
                <w:sz w:val="24"/>
              </w:rPr>
              <w:t>30-</w:t>
            </w:r>
          </w:p>
          <w:p w:rsidR="00AC7DD6" w:rsidRPr="006A0822" w:rsidRDefault="00466DA9">
            <w:pPr>
              <w:pStyle w:val="TableParagraph"/>
              <w:ind w:left="190"/>
              <w:rPr>
                <w:sz w:val="24"/>
              </w:rPr>
            </w:pPr>
            <w:r w:rsidRPr="006A0822">
              <w:rPr>
                <w:spacing w:val="-4"/>
                <w:sz w:val="24"/>
              </w:rPr>
              <w:t>(20)</w:t>
            </w:r>
          </w:p>
        </w:tc>
        <w:tc>
          <w:tcPr>
            <w:tcW w:w="862" w:type="dxa"/>
          </w:tcPr>
          <w:p w:rsidR="00AC7DD6" w:rsidRPr="006A0822" w:rsidRDefault="00466DA9">
            <w:pPr>
              <w:pStyle w:val="TableParagraph"/>
              <w:spacing w:line="268" w:lineRule="exact"/>
              <w:ind w:left="272"/>
              <w:rPr>
                <w:sz w:val="24"/>
              </w:rPr>
            </w:pPr>
            <w:r w:rsidRPr="006A0822">
              <w:rPr>
                <w:spacing w:val="-5"/>
                <w:sz w:val="24"/>
              </w:rPr>
              <w:t>40-</w:t>
            </w:r>
          </w:p>
          <w:p w:rsidR="00AC7DD6" w:rsidRPr="006A0822" w:rsidRDefault="00466DA9">
            <w:pPr>
              <w:pStyle w:val="TableParagraph"/>
              <w:ind w:left="231"/>
              <w:rPr>
                <w:sz w:val="24"/>
              </w:rPr>
            </w:pPr>
            <w:r w:rsidRPr="006A0822">
              <w:rPr>
                <w:spacing w:val="-4"/>
                <w:sz w:val="24"/>
              </w:rPr>
              <w:t>(30)</w:t>
            </w:r>
          </w:p>
        </w:tc>
        <w:tc>
          <w:tcPr>
            <w:tcW w:w="619" w:type="dxa"/>
          </w:tcPr>
          <w:p w:rsidR="00AC7DD6" w:rsidRPr="006A0822" w:rsidRDefault="00466DA9">
            <w:pPr>
              <w:pStyle w:val="TableParagraph"/>
              <w:spacing w:line="268" w:lineRule="exact"/>
              <w:ind w:left="190"/>
              <w:rPr>
                <w:sz w:val="24"/>
              </w:rPr>
            </w:pPr>
            <w:r w:rsidRPr="006A0822">
              <w:rPr>
                <w:spacing w:val="-5"/>
                <w:sz w:val="24"/>
              </w:rPr>
              <w:t>40</w:t>
            </w:r>
          </w:p>
          <w:p w:rsidR="00AC7DD6" w:rsidRPr="006A0822" w:rsidRDefault="00466DA9">
            <w:pPr>
              <w:pStyle w:val="TableParagraph"/>
              <w:ind w:left="108"/>
              <w:rPr>
                <w:sz w:val="24"/>
              </w:rPr>
            </w:pPr>
            <w:r w:rsidRPr="006A0822">
              <w:rPr>
                <w:spacing w:val="-4"/>
                <w:sz w:val="24"/>
              </w:rPr>
              <w:t>(30)</w:t>
            </w:r>
          </w:p>
        </w:tc>
        <w:tc>
          <w:tcPr>
            <w:tcW w:w="787" w:type="dxa"/>
          </w:tcPr>
          <w:p w:rsidR="00AC7DD6" w:rsidRPr="006A0822" w:rsidRDefault="00466DA9">
            <w:pPr>
              <w:pStyle w:val="TableParagraph"/>
              <w:spacing w:line="268" w:lineRule="exact"/>
              <w:ind w:left="89" w:right="77"/>
              <w:jc w:val="center"/>
              <w:rPr>
                <w:sz w:val="24"/>
              </w:rPr>
            </w:pPr>
            <w:r w:rsidRPr="006A0822">
              <w:rPr>
                <w:spacing w:val="-5"/>
                <w:sz w:val="24"/>
              </w:rPr>
              <w:t>40</w:t>
            </w:r>
          </w:p>
          <w:p w:rsidR="00AC7DD6" w:rsidRPr="006A0822" w:rsidRDefault="00466DA9">
            <w:pPr>
              <w:pStyle w:val="TableParagraph"/>
              <w:ind w:left="89" w:right="80"/>
              <w:jc w:val="center"/>
              <w:rPr>
                <w:sz w:val="24"/>
              </w:rPr>
            </w:pPr>
            <w:r w:rsidRPr="006A0822">
              <w:rPr>
                <w:spacing w:val="-4"/>
                <w:sz w:val="24"/>
              </w:rPr>
              <w:t>(30)</w:t>
            </w:r>
          </w:p>
        </w:tc>
        <w:tc>
          <w:tcPr>
            <w:tcW w:w="787" w:type="dxa"/>
          </w:tcPr>
          <w:p w:rsidR="00AC7DD6" w:rsidRPr="006A0822" w:rsidRDefault="00466DA9">
            <w:pPr>
              <w:pStyle w:val="TableParagraph"/>
              <w:spacing w:line="268" w:lineRule="exact"/>
              <w:ind w:left="231"/>
              <w:rPr>
                <w:sz w:val="24"/>
              </w:rPr>
            </w:pPr>
            <w:r w:rsidRPr="006A0822">
              <w:rPr>
                <w:spacing w:val="-5"/>
                <w:sz w:val="24"/>
              </w:rPr>
              <w:t>20-</w:t>
            </w:r>
          </w:p>
          <w:p w:rsidR="00AC7DD6" w:rsidRPr="006A0822" w:rsidRDefault="00466DA9">
            <w:pPr>
              <w:pStyle w:val="TableParagraph"/>
              <w:ind w:left="152"/>
              <w:rPr>
                <w:sz w:val="24"/>
              </w:rPr>
            </w:pPr>
            <w:r w:rsidRPr="006A0822">
              <w:rPr>
                <w:spacing w:val="-2"/>
                <w:sz w:val="24"/>
              </w:rPr>
              <w:t>(15)-</w:t>
            </w:r>
          </w:p>
        </w:tc>
        <w:tc>
          <w:tcPr>
            <w:tcW w:w="788" w:type="dxa"/>
          </w:tcPr>
          <w:p w:rsidR="00AC7DD6" w:rsidRPr="006A0822" w:rsidRDefault="00466DA9">
            <w:pPr>
              <w:pStyle w:val="TableParagraph"/>
              <w:spacing w:line="268" w:lineRule="exact"/>
              <w:ind w:left="234"/>
              <w:rPr>
                <w:sz w:val="24"/>
              </w:rPr>
            </w:pPr>
            <w:r w:rsidRPr="006A0822">
              <w:rPr>
                <w:spacing w:val="-5"/>
                <w:sz w:val="24"/>
              </w:rPr>
              <w:t>25-</w:t>
            </w:r>
          </w:p>
          <w:p w:rsidR="00AC7DD6" w:rsidRPr="006A0822" w:rsidRDefault="00466DA9">
            <w:pPr>
              <w:pStyle w:val="TableParagraph"/>
              <w:ind w:left="155"/>
              <w:rPr>
                <w:sz w:val="24"/>
              </w:rPr>
            </w:pPr>
            <w:r w:rsidRPr="006A0822">
              <w:rPr>
                <w:spacing w:val="-2"/>
                <w:sz w:val="24"/>
              </w:rPr>
              <w:t>(15)-</w:t>
            </w:r>
          </w:p>
        </w:tc>
        <w:tc>
          <w:tcPr>
            <w:tcW w:w="617" w:type="dxa"/>
          </w:tcPr>
          <w:p w:rsidR="00AC7DD6" w:rsidRPr="006A0822" w:rsidRDefault="00466DA9">
            <w:pPr>
              <w:pStyle w:val="TableParagraph"/>
              <w:spacing w:line="268" w:lineRule="exact"/>
              <w:ind w:left="188"/>
              <w:rPr>
                <w:sz w:val="24"/>
              </w:rPr>
            </w:pPr>
            <w:r w:rsidRPr="006A0822">
              <w:rPr>
                <w:spacing w:val="-5"/>
                <w:sz w:val="24"/>
              </w:rPr>
              <w:t>25</w:t>
            </w:r>
          </w:p>
          <w:p w:rsidR="00AC7DD6" w:rsidRPr="006A0822" w:rsidRDefault="00466DA9">
            <w:pPr>
              <w:pStyle w:val="TableParagraph"/>
              <w:ind w:left="109"/>
              <w:rPr>
                <w:sz w:val="24"/>
              </w:rPr>
            </w:pPr>
            <w:r w:rsidRPr="006A0822">
              <w:rPr>
                <w:spacing w:val="-4"/>
                <w:sz w:val="24"/>
              </w:rPr>
              <w:t>(15)</w:t>
            </w:r>
          </w:p>
        </w:tc>
        <w:tc>
          <w:tcPr>
            <w:tcW w:w="787" w:type="dxa"/>
          </w:tcPr>
          <w:p w:rsidR="00AC7DD6" w:rsidRPr="006A0822" w:rsidRDefault="00466DA9">
            <w:pPr>
              <w:pStyle w:val="TableParagraph"/>
              <w:spacing w:line="268" w:lineRule="exact"/>
              <w:ind w:left="89" w:right="77"/>
              <w:jc w:val="center"/>
              <w:rPr>
                <w:sz w:val="24"/>
              </w:rPr>
            </w:pPr>
            <w:r w:rsidRPr="006A0822">
              <w:rPr>
                <w:spacing w:val="-5"/>
                <w:sz w:val="24"/>
              </w:rPr>
              <w:t>25</w:t>
            </w:r>
          </w:p>
          <w:p w:rsidR="00AC7DD6" w:rsidRPr="006A0822" w:rsidRDefault="00466DA9">
            <w:pPr>
              <w:pStyle w:val="TableParagraph"/>
              <w:ind w:left="89" w:right="80"/>
              <w:jc w:val="center"/>
              <w:rPr>
                <w:sz w:val="24"/>
              </w:rPr>
            </w:pPr>
            <w:r w:rsidRPr="006A0822">
              <w:rPr>
                <w:spacing w:val="-4"/>
                <w:sz w:val="24"/>
              </w:rPr>
              <w:t>(15)</w:t>
            </w:r>
          </w:p>
        </w:tc>
        <w:tc>
          <w:tcPr>
            <w:tcW w:w="952" w:type="dxa"/>
            <w:tcBorders>
              <w:right w:val="nil"/>
            </w:tcBorders>
          </w:tcPr>
          <w:p w:rsidR="00AC7DD6" w:rsidRPr="006A0822" w:rsidRDefault="00466DA9">
            <w:pPr>
              <w:pStyle w:val="TableParagraph"/>
              <w:spacing w:line="268" w:lineRule="exact"/>
              <w:ind w:right="120"/>
              <w:jc w:val="right"/>
              <w:rPr>
                <w:sz w:val="24"/>
              </w:rPr>
            </w:pPr>
            <w:r w:rsidRPr="006A0822">
              <w:rPr>
                <w:spacing w:val="-5"/>
                <w:sz w:val="24"/>
              </w:rPr>
              <w:t>30</w:t>
            </w:r>
          </w:p>
        </w:tc>
      </w:tr>
    </w:tbl>
    <w:p w:rsidR="00AC7DD6" w:rsidRDefault="00AC7DD6">
      <w:pPr>
        <w:pStyle w:val="a3"/>
        <w:spacing w:before="8"/>
        <w:ind w:left="0" w:firstLine="0"/>
        <w:jc w:val="left"/>
        <w:rPr>
          <w:b/>
          <w:sz w:val="15"/>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31"/>
        </w:numPr>
        <w:tabs>
          <w:tab w:val="left" w:pos="1692"/>
        </w:tabs>
        <w:ind w:right="562" w:firstLine="719"/>
        <w:rPr>
          <w:sz w:val="28"/>
        </w:rPr>
      </w:pPr>
      <w:r>
        <w:rPr>
          <w:sz w:val="28"/>
        </w:rPr>
        <w:t>В скобках приведены значения расстояний от резервуаров сжиженных углеводородных газов и складов наполненных баллонов, расположенных на территориях организаций, до их зданий, сооружений.</w:t>
      </w:r>
    </w:p>
    <w:p w:rsidR="00AC7DD6" w:rsidRDefault="00466DA9">
      <w:pPr>
        <w:pStyle w:val="a4"/>
        <w:numPr>
          <w:ilvl w:val="0"/>
          <w:numId w:val="131"/>
        </w:numPr>
        <w:tabs>
          <w:tab w:val="left" w:pos="1696"/>
        </w:tabs>
        <w:spacing w:before="1"/>
        <w:ind w:right="560" w:firstLine="719"/>
        <w:rPr>
          <w:sz w:val="28"/>
        </w:rPr>
      </w:pPr>
      <w:r>
        <w:rPr>
          <w:sz w:val="28"/>
        </w:rPr>
        <w:t>"-" обозначает, что допускается уменьшать расстояния от резервуаров газонаполнительных станций общей вместимостью не более 200куб.м в надземном исполнении до 70м, в подземном - до 35м, а при вместимости не более 300 куб. м соответственно до 90 и 45 м.</w:t>
      </w:r>
    </w:p>
    <w:p w:rsidR="00AC7DD6" w:rsidRDefault="00466DA9">
      <w:pPr>
        <w:pStyle w:val="a4"/>
        <w:numPr>
          <w:ilvl w:val="0"/>
          <w:numId w:val="131"/>
        </w:numPr>
        <w:tabs>
          <w:tab w:val="left" w:pos="1691"/>
        </w:tabs>
        <w:ind w:right="556" w:firstLine="719"/>
        <w:rPr>
          <w:sz w:val="28"/>
        </w:rPr>
      </w:pPr>
      <w:r>
        <w:rPr>
          <w:sz w:val="28"/>
        </w:rPr>
        <w:t>"+" обозначает, что допускается уменьшать расстояния от железных и автомобильных дорог до резервуаров сжиженных углеводородных газов общей вместимостью не более 200 куб.м в надземном исполнении до 75м и в подземном исполнении до 50м. Расстояния от подъездных, трамвайных путей, проходящих вне территории организации, до резервуаров сжиженных углеводородных газов общей вместимостью не более 100куб.м допускается уменьшатьвнадземномисполнениидо20мивподземномисполнении до15м, а при прохождении путей и дорог по территории организации эти расстояния сокращаются до 10 м при подземном исполнении резервуаров.</w:t>
      </w:r>
    </w:p>
    <w:p w:rsidR="00AC7DD6" w:rsidRDefault="00466DA9">
      <w:pPr>
        <w:spacing w:before="89"/>
        <w:ind w:right="560"/>
        <w:jc w:val="right"/>
        <w:rPr>
          <w:b/>
          <w:sz w:val="28"/>
        </w:rPr>
      </w:pPr>
      <w:r>
        <w:rPr>
          <w:b/>
          <w:color w:val="25282E"/>
          <w:spacing w:val="-2"/>
          <w:sz w:val="28"/>
        </w:rPr>
        <w:t>Таблица</w:t>
      </w:r>
      <w:r>
        <w:rPr>
          <w:b/>
          <w:color w:val="25282E"/>
          <w:spacing w:val="-5"/>
          <w:sz w:val="28"/>
        </w:rPr>
        <w:t>68</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20"/>
        <w:gridCol w:w="1261"/>
        <w:gridCol w:w="1121"/>
        <w:gridCol w:w="1541"/>
        <w:gridCol w:w="1264"/>
        <w:gridCol w:w="1121"/>
        <w:gridCol w:w="1536"/>
      </w:tblGrid>
      <w:tr w:rsidR="00AC7DD6">
        <w:trPr>
          <w:trHeight w:val="275"/>
        </w:trPr>
        <w:tc>
          <w:tcPr>
            <w:tcW w:w="1820" w:type="dxa"/>
            <w:tcBorders>
              <w:bottom w:val="nil"/>
            </w:tcBorders>
          </w:tcPr>
          <w:p w:rsidR="00AC7DD6" w:rsidRDefault="00466DA9">
            <w:pPr>
              <w:pStyle w:val="TableParagraph"/>
              <w:spacing w:line="256" w:lineRule="exact"/>
              <w:ind w:left="386"/>
              <w:rPr>
                <w:sz w:val="24"/>
              </w:rPr>
            </w:pPr>
            <w:r>
              <w:rPr>
                <w:spacing w:val="-2"/>
                <w:sz w:val="24"/>
              </w:rPr>
              <w:t>Категория</w:t>
            </w:r>
          </w:p>
        </w:tc>
        <w:tc>
          <w:tcPr>
            <w:tcW w:w="7832" w:type="dxa"/>
            <w:gridSpan w:val="6"/>
          </w:tcPr>
          <w:p w:rsidR="00AC7DD6" w:rsidRDefault="00466DA9">
            <w:pPr>
              <w:pStyle w:val="TableParagraph"/>
              <w:spacing w:line="256" w:lineRule="exact"/>
              <w:ind w:left="1733" w:right="1721"/>
              <w:jc w:val="center"/>
              <w:rPr>
                <w:sz w:val="24"/>
              </w:rPr>
            </w:pPr>
            <w:r>
              <w:rPr>
                <w:spacing w:val="-2"/>
                <w:sz w:val="24"/>
              </w:rPr>
              <w:t>Городскойокруг,поселение(город,район)</w:t>
            </w:r>
          </w:p>
        </w:tc>
      </w:tr>
      <w:tr w:rsidR="00AC7DD6">
        <w:trPr>
          <w:trHeight w:val="551"/>
        </w:trPr>
        <w:tc>
          <w:tcPr>
            <w:tcW w:w="1820" w:type="dxa"/>
            <w:vMerge w:val="restart"/>
            <w:tcBorders>
              <w:top w:val="nil"/>
            </w:tcBorders>
          </w:tcPr>
          <w:p w:rsidR="00AC7DD6" w:rsidRDefault="00466DA9">
            <w:pPr>
              <w:pStyle w:val="TableParagraph"/>
              <w:ind w:left="161" w:right="155"/>
              <w:jc w:val="center"/>
              <w:rPr>
                <w:sz w:val="24"/>
              </w:rPr>
            </w:pPr>
            <w:r>
              <w:rPr>
                <w:spacing w:val="-4"/>
                <w:sz w:val="24"/>
              </w:rPr>
              <w:t xml:space="preserve">городского </w:t>
            </w:r>
            <w:r>
              <w:rPr>
                <w:spacing w:val="-2"/>
                <w:sz w:val="24"/>
              </w:rPr>
              <w:t>округа, поселения</w:t>
            </w:r>
          </w:p>
        </w:tc>
        <w:tc>
          <w:tcPr>
            <w:tcW w:w="3915" w:type="dxa"/>
            <w:gridSpan w:val="3"/>
          </w:tcPr>
          <w:p w:rsidR="00AC7DD6" w:rsidRDefault="00466DA9">
            <w:pPr>
              <w:pStyle w:val="TableParagraph"/>
              <w:spacing w:line="276" w:lineRule="exact"/>
              <w:ind w:left="1530" w:hanging="1097"/>
              <w:rPr>
                <w:sz w:val="24"/>
              </w:rPr>
            </w:pPr>
            <w:r>
              <w:rPr>
                <w:sz w:val="24"/>
              </w:rPr>
              <w:t xml:space="preserve">сплитаминаприродномгазе, </w:t>
            </w:r>
            <w:r>
              <w:rPr>
                <w:spacing w:val="-2"/>
                <w:sz w:val="24"/>
              </w:rPr>
              <w:t>кВт/чел.</w:t>
            </w:r>
          </w:p>
        </w:tc>
        <w:tc>
          <w:tcPr>
            <w:tcW w:w="3917" w:type="dxa"/>
            <w:gridSpan w:val="3"/>
          </w:tcPr>
          <w:p w:rsidR="00AC7DD6" w:rsidRDefault="00466DA9">
            <w:pPr>
              <w:pStyle w:val="TableParagraph"/>
              <w:spacing w:line="276" w:lineRule="exact"/>
              <w:ind w:left="1038" w:hanging="893"/>
              <w:rPr>
                <w:sz w:val="24"/>
              </w:rPr>
            </w:pPr>
            <w:r>
              <w:rPr>
                <w:sz w:val="24"/>
              </w:rPr>
              <w:t>состационарнымиэлектрическими плитами, кВт/чел.</w:t>
            </w:r>
          </w:p>
        </w:tc>
      </w:tr>
      <w:tr w:rsidR="00AC7DD6">
        <w:trPr>
          <w:trHeight w:val="275"/>
        </w:trPr>
        <w:tc>
          <w:tcPr>
            <w:tcW w:w="1820" w:type="dxa"/>
            <w:vMerge/>
            <w:tcBorders>
              <w:top w:val="nil"/>
            </w:tcBorders>
          </w:tcPr>
          <w:p w:rsidR="00AC7DD6" w:rsidRDefault="00AC7DD6">
            <w:pPr>
              <w:rPr>
                <w:sz w:val="2"/>
                <w:szCs w:val="2"/>
              </w:rPr>
            </w:pPr>
          </w:p>
        </w:tc>
        <w:tc>
          <w:tcPr>
            <w:tcW w:w="1259" w:type="dxa"/>
            <w:vMerge w:val="restart"/>
          </w:tcPr>
          <w:p w:rsidR="00AC7DD6" w:rsidRDefault="00466DA9">
            <w:pPr>
              <w:pStyle w:val="TableParagraph"/>
              <w:ind w:left="109" w:right="102" w:hanging="1"/>
              <w:jc w:val="center"/>
              <w:rPr>
                <w:sz w:val="24"/>
              </w:rPr>
            </w:pPr>
            <w:r>
              <w:rPr>
                <w:sz w:val="24"/>
              </w:rPr>
              <w:t xml:space="preserve">в целом </w:t>
            </w:r>
            <w:r>
              <w:rPr>
                <w:spacing w:val="-4"/>
                <w:sz w:val="24"/>
              </w:rPr>
              <w:t xml:space="preserve">погороду, </w:t>
            </w:r>
            <w:r>
              <w:rPr>
                <w:spacing w:val="-2"/>
                <w:sz w:val="24"/>
              </w:rPr>
              <w:t>району</w:t>
            </w:r>
          </w:p>
        </w:tc>
        <w:tc>
          <w:tcPr>
            <w:tcW w:w="2656" w:type="dxa"/>
            <w:gridSpan w:val="2"/>
          </w:tcPr>
          <w:p w:rsidR="00AC7DD6" w:rsidRDefault="00466DA9">
            <w:pPr>
              <w:pStyle w:val="TableParagraph"/>
              <w:spacing w:line="255" w:lineRule="exact"/>
              <w:ind w:left="737"/>
              <w:rPr>
                <w:sz w:val="24"/>
              </w:rPr>
            </w:pPr>
            <w:r>
              <w:rPr>
                <w:sz w:val="24"/>
              </w:rPr>
              <w:t>втом</w:t>
            </w:r>
            <w:r>
              <w:rPr>
                <w:spacing w:val="-2"/>
                <w:sz w:val="24"/>
              </w:rPr>
              <w:t>числе</w:t>
            </w:r>
          </w:p>
        </w:tc>
        <w:tc>
          <w:tcPr>
            <w:tcW w:w="1264" w:type="dxa"/>
            <w:vMerge w:val="restart"/>
          </w:tcPr>
          <w:p w:rsidR="00AC7DD6" w:rsidRDefault="00466DA9">
            <w:pPr>
              <w:pStyle w:val="TableParagraph"/>
              <w:ind w:left="114" w:right="103"/>
              <w:jc w:val="center"/>
              <w:rPr>
                <w:sz w:val="24"/>
              </w:rPr>
            </w:pPr>
            <w:r>
              <w:rPr>
                <w:sz w:val="24"/>
              </w:rPr>
              <w:t xml:space="preserve">в целом </w:t>
            </w:r>
            <w:r>
              <w:rPr>
                <w:spacing w:val="-4"/>
                <w:sz w:val="24"/>
              </w:rPr>
              <w:t xml:space="preserve">погороду, </w:t>
            </w:r>
            <w:r>
              <w:rPr>
                <w:spacing w:val="-2"/>
                <w:sz w:val="24"/>
              </w:rPr>
              <w:t>району</w:t>
            </w:r>
          </w:p>
        </w:tc>
        <w:tc>
          <w:tcPr>
            <w:tcW w:w="2653" w:type="dxa"/>
            <w:gridSpan w:val="2"/>
          </w:tcPr>
          <w:p w:rsidR="00AC7DD6" w:rsidRDefault="00466DA9">
            <w:pPr>
              <w:pStyle w:val="TableParagraph"/>
              <w:spacing w:line="255" w:lineRule="exact"/>
              <w:ind w:left="735"/>
              <w:rPr>
                <w:sz w:val="24"/>
              </w:rPr>
            </w:pPr>
            <w:r>
              <w:rPr>
                <w:sz w:val="24"/>
              </w:rPr>
              <w:t>втом</w:t>
            </w:r>
            <w:r>
              <w:rPr>
                <w:spacing w:val="-2"/>
                <w:sz w:val="24"/>
              </w:rPr>
              <w:t>числе</w:t>
            </w:r>
          </w:p>
        </w:tc>
      </w:tr>
      <w:tr w:rsidR="00AC7DD6">
        <w:trPr>
          <w:trHeight w:val="1103"/>
        </w:trPr>
        <w:tc>
          <w:tcPr>
            <w:tcW w:w="1820" w:type="dxa"/>
            <w:vMerge/>
            <w:tcBorders>
              <w:top w:val="nil"/>
            </w:tcBorders>
          </w:tcPr>
          <w:p w:rsidR="00AC7DD6" w:rsidRDefault="00AC7DD6">
            <w:pPr>
              <w:rPr>
                <w:sz w:val="2"/>
                <w:szCs w:val="2"/>
              </w:rPr>
            </w:pPr>
          </w:p>
        </w:tc>
        <w:tc>
          <w:tcPr>
            <w:tcW w:w="1259" w:type="dxa"/>
            <w:vMerge/>
            <w:tcBorders>
              <w:top w:val="nil"/>
            </w:tcBorders>
          </w:tcPr>
          <w:p w:rsidR="00AC7DD6" w:rsidRDefault="00AC7DD6">
            <w:pPr>
              <w:rPr>
                <w:sz w:val="2"/>
                <w:szCs w:val="2"/>
              </w:rPr>
            </w:pPr>
          </w:p>
        </w:tc>
        <w:tc>
          <w:tcPr>
            <w:tcW w:w="1118" w:type="dxa"/>
          </w:tcPr>
          <w:p w:rsidR="00AC7DD6" w:rsidRDefault="00466DA9">
            <w:pPr>
              <w:pStyle w:val="TableParagraph"/>
              <w:spacing w:line="275" w:lineRule="exact"/>
              <w:ind w:left="248" w:right="240"/>
              <w:jc w:val="center"/>
              <w:rPr>
                <w:sz w:val="24"/>
              </w:rPr>
            </w:pPr>
            <w:r>
              <w:rPr>
                <w:spacing w:val="-2"/>
                <w:sz w:val="24"/>
              </w:rPr>
              <w:t>центр</w:t>
            </w:r>
          </w:p>
        </w:tc>
        <w:tc>
          <w:tcPr>
            <w:tcW w:w="1538" w:type="dxa"/>
          </w:tcPr>
          <w:p w:rsidR="00AC7DD6" w:rsidRDefault="00466DA9">
            <w:pPr>
              <w:pStyle w:val="TableParagraph"/>
              <w:spacing w:line="276" w:lineRule="exact"/>
              <w:ind w:left="150" w:right="137"/>
              <w:jc w:val="center"/>
              <w:rPr>
                <w:sz w:val="24"/>
              </w:rPr>
            </w:pPr>
            <w:r>
              <w:rPr>
                <w:spacing w:val="-2"/>
                <w:sz w:val="24"/>
              </w:rPr>
              <w:t xml:space="preserve">микрорайон </w:t>
            </w:r>
            <w:r>
              <w:rPr>
                <w:spacing w:val="-10"/>
                <w:sz w:val="24"/>
              </w:rPr>
              <w:t xml:space="preserve">ы </w:t>
            </w:r>
            <w:r>
              <w:rPr>
                <w:spacing w:val="-2"/>
                <w:sz w:val="24"/>
              </w:rPr>
              <w:t>(кварталы) застройки</w:t>
            </w:r>
          </w:p>
        </w:tc>
        <w:tc>
          <w:tcPr>
            <w:tcW w:w="1264" w:type="dxa"/>
            <w:vMerge/>
            <w:tcBorders>
              <w:top w:val="nil"/>
            </w:tcBorders>
          </w:tcPr>
          <w:p w:rsidR="00AC7DD6" w:rsidRDefault="00AC7DD6">
            <w:pPr>
              <w:rPr>
                <w:sz w:val="2"/>
                <w:szCs w:val="2"/>
              </w:rPr>
            </w:pPr>
          </w:p>
        </w:tc>
        <w:tc>
          <w:tcPr>
            <w:tcW w:w="1118" w:type="dxa"/>
          </w:tcPr>
          <w:p w:rsidR="00AC7DD6" w:rsidRDefault="00466DA9">
            <w:pPr>
              <w:pStyle w:val="TableParagraph"/>
              <w:spacing w:line="275" w:lineRule="exact"/>
              <w:ind w:left="248" w:right="240"/>
              <w:jc w:val="center"/>
              <w:rPr>
                <w:sz w:val="24"/>
              </w:rPr>
            </w:pPr>
            <w:r>
              <w:rPr>
                <w:spacing w:val="-2"/>
                <w:sz w:val="24"/>
              </w:rPr>
              <w:t>центр</w:t>
            </w:r>
          </w:p>
        </w:tc>
        <w:tc>
          <w:tcPr>
            <w:tcW w:w="1535" w:type="dxa"/>
          </w:tcPr>
          <w:p w:rsidR="00AC7DD6" w:rsidRDefault="00466DA9">
            <w:pPr>
              <w:pStyle w:val="TableParagraph"/>
              <w:spacing w:line="276" w:lineRule="exact"/>
              <w:ind w:left="149" w:right="136"/>
              <w:jc w:val="center"/>
              <w:rPr>
                <w:sz w:val="24"/>
              </w:rPr>
            </w:pPr>
            <w:r>
              <w:rPr>
                <w:spacing w:val="-2"/>
                <w:sz w:val="24"/>
              </w:rPr>
              <w:t xml:space="preserve">микрорайон </w:t>
            </w:r>
            <w:r>
              <w:rPr>
                <w:spacing w:val="-10"/>
                <w:sz w:val="24"/>
              </w:rPr>
              <w:t xml:space="preserve">ы </w:t>
            </w:r>
            <w:r>
              <w:rPr>
                <w:spacing w:val="-2"/>
                <w:sz w:val="24"/>
              </w:rPr>
              <w:t>(кварталы) застройки</w:t>
            </w:r>
          </w:p>
        </w:tc>
      </w:tr>
      <w:tr w:rsidR="00AC7DD6">
        <w:trPr>
          <w:trHeight w:val="282"/>
        </w:trPr>
        <w:tc>
          <w:tcPr>
            <w:tcW w:w="1820" w:type="dxa"/>
            <w:tcBorders>
              <w:bottom w:val="nil"/>
            </w:tcBorders>
          </w:tcPr>
          <w:p w:rsidR="00AC7DD6" w:rsidRDefault="00466DA9">
            <w:pPr>
              <w:pStyle w:val="TableParagraph"/>
              <w:spacing w:before="1" w:line="261" w:lineRule="exact"/>
              <w:ind w:left="107"/>
              <w:rPr>
                <w:sz w:val="24"/>
              </w:rPr>
            </w:pPr>
            <w:r>
              <w:rPr>
                <w:spacing w:val="-2"/>
                <w:sz w:val="24"/>
              </w:rPr>
              <w:t>Крупный</w:t>
            </w:r>
          </w:p>
        </w:tc>
        <w:tc>
          <w:tcPr>
            <w:tcW w:w="1259" w:type="dxa"/>
            <w:tcBorders>
              <w:bottom w:val="nil"/>
            </w:tcBorders>
          </w:tcPr>
          <w:p w:rsidR="00AC7DD6" w:rsidRDefault="00466DA9">
            <w:pPr>
              <w:pStyle w:val="TableParagraph"/>
              <w:spacing w:before="1" w:line="261" w:lineRule="exact"/>
              <w:ind w:left="404" w:right="400"/>
              <w:jc w:val="center"/>
              <w:rPr>
                <w:sz w:val="24"/>
              </w:rPr>
            </w:pPr>
            <w:r>
              <w:rPr>
                <w:spacing w:val="-4"/>
                <w:sz w:val="24"/>
              </w:rPr>
              <w:t>0,36</w:t>
            </w:r>
          </w:p>
        </w:tc>
        <w:tc>
          <w:tcPr>
            <w:tcW w:w="1118" w:type="dxa"/>
            <w:tcBorders>
              <w:bottom w:val="nil"/>
            </w:tcBorders>
          </w:tcPr>
          <w:p w:rsidR="00AC7DD6" w:rsidRDefault="00466DA9">
            <w:pPr>
              <w:pStyle w:val="TableParagraph"/>
              <w:spacing w:before="1" w:line="261" w:lineRule="exact"/>
              <w:ind w:left="248" w:right="239"/>
              <w:jc w:val="center"/>
              <w:rPr>
                <w:sz w:val="24"/>
              </w:rPr>
            </w:pPr>
            <w:r>
              <w:rPr>
                <w:spacing w:val="-4"/>
                <w:sz w:val="24"/>
              </w:rPr>
              <w:t>0,50</w:t>
            </w:r>
          </w:p>
        </w:tc>
        <w:tc>
          <w:tcPr>
            <w:tcW w:w="1538" w:type="dxa"/>
            <w:tcBorders>
              <w:bottom w:val="nil"/>
            </w:tcBorders>
          </w:tcPr>
          <w:p w:rsidR="00AC7DD6" w:rsidRDefault="00466DA9">
            <w:pPr>
              <w:pStyle w:val="TableParagraph"/>
              <w:spacing w:before="1" w:line="261" w:lineRule="exact"/>
              <w:ind w:left="104" w:right="91"/>
              <w:jc w:val="center"/>
              <w:rPr>
                <w:sz w:val="24"/>
              </w:rPr>
            </w:pPr>
            <w:r>
              <w:rPr>
                <w:spacing w:val="-4"/>
                <w:sz w:val="24"/>
              </w:rPr>
              <w:t>0,22</w:t>
            </w:r>
          </w:p>
        </w:tc>
        <w:tc>
          <w:tcPr>
            <w:tcW w:w="1264" w:type="dxa"/>
            <w:tcBorders>
              <w:bottom w:val="nil"/>
            </w:tcBorders>
          </w:tcPr>
          <w:p w:rsidR="00AC7DD6" w:rsidRDefault="00466DA9">
            <w:pPr>
              <w:pStyle w:val="TableParagraph"/>
              <w:spacing w:before="1" w:line="261" w:lineRule="exact"/>
              <w:ind w:left="215" w:right="206"/>
              <w:jc w:val="center"/>
              <w:rPr>
                <w:sz w:val="24"/>
              </w:rPr>
            </w:pPr>
            <w:r>
              <w:rPr>
                <w:spacing w:val="-4"/>
                <w:sz w:val="24"/>
              </w:rPr>
              <w:t>0,43</w:t>
            </w:r>
          </w:p>
        </w:tc>
        <w:tc>
          <w:tcPr>
            <w:tcW w:w="1118" w:type="dxa"/>
            <w:tcBorders>
              <w:bottom w:val="nil"/>
            </w:tcBorders>
          </w:tcPr>
          <w:p w:rsidR="00AC7DD6" w:rsidRDefault="00466DA9">
            <w:pPr>
              <w:pStyle w:val="TableParagraph"/>
              <w:spacing w:before="1" w:line="261" w:lineRule="exact"/>
              <w:ind w:left="248" w:right="239"/>
              <w:jc w:val="center"/>
              <w:rPr>
                <w:sz w:val="24"/>
              </w:rPr>
            </w:pPr>
            <w:r>
              <w:rPr>
                <w:spacing w:val="-4"/>
                <w:sz w:val="24"/>
              </w:rPr>
              <w:t>0,55</w:t>
            </w:r>
          </w:p>
        </w:tc>
        <w:tc>
          <w:tcPr>
            <w:tcW w:w="1535" w:type="dxa"/>
            <w:tcBorders>
              <w:bottom w:val="nil"/>
            </w:tcBorders>
          </w:tcPr>
          <w:p w:rsidR="00AC7DD6" w:rsidRDefault="00466DA9">
            <w:pPr>
              <w:pStyle w:val="TableParagraph"/>
              <w:spacing w:before="1" w:line="261" w:lineRule="exact"/>
              <w:ind w:left="545" w:right="535"/>
              <w:jc w:val="center"/>
              <w:rPr>
                <w:sz w:val="24"/>
              </w:rPr>
            </w:pPr>
            <w:r>
              <w:rPr>
                <w:spacing w:val="-4"/>
                <w:sz w:val="24"/>
              </w:rPr>
              <w:t>0,35</w:t>
            </w:r>
          </w:p>
        </w:tc>
      </w:tr>
      <w:tr w:rsidR="00AC7DD6">
        <w:trPr>
          <w:trHeight w:val="274"/>
        </w:trPr>
        <w:tc>
          <w:tcPr>
            <w:tcW w:w="1820" w:type="dxa"/>
            <w:tcBorders>
              <w:top w:val="nil"/>
              <w:bottom w:val="nil"/>
            </w:tcBorders>
          </w:tcPr>
          <w:p w:rsidR="00AC7DD6" w:rsidRDefault="00466DA9">
            <w:pPr>
              <w:pStyle w:val="TableParagraph"/>
              <w:spacing w:line="255" w:lineRule="exact"/>
              <w:ind w:left="107"/>
              <w:rPr>
                <w:sz w:val="24"/>
              </w:rPr>
            </w:pPr>
            <w:r>
              <w:rPr>
                <w:spacing w:val="-2"/>
                <w:sz w:val="24"/>
              </w:rPr>
              <w:t>Большой</w:t>
            </w:r>
          </w:p>
        </w:tc>
        <w:tc>
          <w:tcPr>
            <w:tcW w:w="1259" w:type="dxa"/>
            <w:tcBorders>
              <w:top w:val="nil"/>
              <w:bottom w:val="nil"/>
            </w:tcBorders>
          </w:tcPr>
          <w:p w:rsidR="00AC7DD6" w:rsidRDefault="00466DA9">
            <w:pPr>
              <w:pStyle w:val="TableParagraph"/>
              <w:spacing w:line="255" w:lineRule="exact"/>
              <w:ind w:left="404" w:right="400"/>
              <w:jc w:val="center"/>
              <w:rPr>
                <w:sz w:val="24"/>
              </w:rPr>
            </w:pPr>
            <w:r>
              <w:rPr>
                <w:spacing w:val="-4"/>
                <w:sz w:val="24"/>
              </w:rPr>
              <w:t>0,33</w:t>
            </w:r>
          </w:p>
        </w:tc>
        <w:tc>
          <w:tcPr>
            <w:tcW w:w="1118" w:type="dxa"/>
            <w:tcBorders>
              <w:top w:val="nil"/>
              <w:bottom w:val="nil"/>
            </w:tcBorders>
          </w:tcPr>
          <w:p w:rsidR="00AC7DD6" w:rsidRDefault="00466DA9">
            <w:pPr>
              <w:pStyle w:val="TableParagraph"/>
              <w:spacing w:line="255" w:lineRule="exact"/>
              <w:ind w:left="248" w:right="239"/>
              <w:jc w:val="center"/>
              <w:rPr>
                <w:sz w:val="24"/>
              </w:rPr>
            </w:pPr>
            <w:r>
              <w:rPr>
                <w:spacing w:val="-4"/>
                <w:sz w:val="24"/>
              </w:rPr>
              <w:t>0,46</w:t>
            </w:r>
          </w:p>
        </w:tc>
        <w:tc>
          <w:tcPr>
            <w:tcW w:w="1538" w:type="dxa"/>
            <w:tcBorders>
              <w:top w:val="nil"/>
              <w:bottom w:val="nil"/>
            </w:tcBorders>
          </w:tcPr>
          <w:p w:rsidR="00AC7DD6" w:rsidRDefault="00466DA9">
            <w:pPr>
              <w:pStyle w:val="TableParagraph"/>
              <w:spacing w:line="255" w:lineRule="exact"/>
              <w:ind w:left="104" w:right="91"/>
              <w:jc w:val="center"/>
              <w:rPr>
                <w:sz w:val="24"/>
              </w:rPr>
            </w:pPr>
            <w:r>
              <w:rPr>
                <w:spacing w:val="-4"/>
                <w:sz w:val="24"/>
              </w:rPr>
              <w:t>0,20</w:t>
            </w:r>
          </w:p>
        </w:tc>
        <w:tc>
          <w:tcPr>
            <w:tcW w:w="1264" w:type="dxa"/>
            <w:tcBorders>
              <w:top w:val="nil"/>
              <w:bottom w:val="nil"/>
            </w:tcBorders>
          </w:tcPr>
          <w:p w:rsidR="00AC7DD6" w:rsidRDefault="00466DA9">
            <w:pPr>
              <w:pStyle w:val="TableParagraph"/>
              <w:spacing w:line="255" w:lineRule="exact"/>
              <w:ind w:left="215" w:right="206"/>
              <w:jc w:val="center"/>
              <w:rPr>
                <w:sz w:val="24"/>
              </w:rPr>
            </w:pPr>
            <w:r>
              <w:rPr>
                <w:spacing w:val="-4"/>
                <w:sz w:val="24"/>
              </w:rPr>
              <w:t>0,39</w:t>
            </w:r>
          </w:p>
        </w:tc>
        <w:tc>
          <w:tcPr>
            <w:tcW w:w="1118" w:type="dxa"/>
            <w:tcBorders>
              <w:top w:val="nil"/>
              <w:bottom w:val="nil"/>
            </w:tcBorders>
          </w:tcPr>
          <w:p w:rsidR="00AC7DD6" w:rsidRDefault="00466DA9">
            <w:pPr>
              <w:pStyle w:val="TableParagraph"/>
              <w:spacing w:line="255" w:lineRule="exact"/>
              <w:ind w:left="248" w:right="239"/>
              <w:jc w:val="center"/>
              <w:rPr>
                <w:sz w:val="24"/>
              </w:rPr>
            </w:pPr>
            <w:r>
              <w:rPr>
                <w:spacing w:val="-4"/>
                <w:sz w:val="24"/>
              </w:rPr>
              <w:t>0,50</w:t>
            </w:r>
          </w:p>
        </w:tc>
        <w:tc>
          <w:tcPr>
            <w:tcW w:w="1535" w:type="dxa"/>
            <w:tcBorders>
              <w:top w:val="nil"/>
              <w:bottom w:val="nil"/>
            </w:tcBorders>
          </w:tcPr>
          <w:p w:rsidR="00AC7DD6" w:rsidRDefault="00466DA9">
            <w:pPr>
              <w:pStyle w:val="TableParagraph"/>
              <w:spacing w:line="255" w:lineRule="exact"/>
              <w:ind w:left="545" w:right="535"/>
              <w:jc w:val="center"/>
              <w:rPr>
                <w:sz w:val="24"/>
              </w:rPr>
            </w:pPr>
            <w:r>
              <w:rPr>
                <w:spacing w:val="-4"/>
                <w:sz w:val="24"/>
              </w:rPr>
              <w:t>0,32</w:t>
            </w:r>
          </w:p>
        </w:tc>
      </w:tr>
      <w:tr w:rsidR="00AC7DD6">
        <w:trPr>
          <w:trHeight w:val="270"/>
        </w:trPr>
        <w:tc>
          <w:tcPr>
            <w:tcW w:w="1820" w:type="dxa"/>
            <w:tcBorders>
              <w:top w:val="nil"/>
              <w:bottom w:val="nil"/>
            </w:tcBorders>
          </w:tcPr>
          <w:p w:rsidR="00AC7DD6" w:rsidRDefault="00466DA9">
            <w:pPr>
              <w:pStyle w:val="TableParagraph"/>
              <w:spacing w:line="251" w:lineRule="exact"/>
              <w:ind w:left="107"/>
              <w:rPr>
                <w:sz w:val="24"/>
              </w:rPr>
            </w:pPr>
            <w:r>
              <w:rPr>
                <w:spacing w:val="-2"/>
                <w:sz w:val="24"/>
              </w:rPr>
              <w:t>Средний</w:t>
            </w:r>
          </w:p>
        </w:tc>
        <w:tc>
          <w:tcPr>
            <w:tcW w:w="1259" w:type="dxa"/>
            <w:tcBorders>
              <w:top w:val="nil"/>
              <w:bottom w:val="nil"/>
            </w:tcBorders>
          </w:tcPr>
          <w:p w:rsidR="00AC7DD6" w:rsidRDefault="00466DA9">
            <w:pPr>
              <w:pStyle w:val="TableParagraph"/>
              <w:spacing w:line="251" w:lineRule="exact"/>
              <w:ind w:left="404" w:right="400"/>
              <w:jc w:val="center"/>
              <w:rPr>
                <w:sz w:val="24"/>
              </w:rPr>
            </w:pPr>
            <w:r>
              <w:rPr>
                <w:spacing w:val="-4"/>
                <w:sz w:val="24"/>
              </w:rPr>
              <w:t>0,30</w:t>
            </w:r>
          </w:p>
        </w:tc>
        <w:tc>
          <w:tcPr>
            <w:tcW w:w="1118" w:type="dxa"/>
            <w:tcBorders>
              <w:top w:val="nil"/>
              <w:bottom w:val="nil"/>
            </w:tcBorders>
          </w:tcPr>
          <w:p w:rsidR="00AC7DD6" w:rsidRDefault="00466DA9">
            <w:pPr>
              <w:pStyle w:val="TableParagraph"/>
              <w:spacing w:line="251" w:lineRule="exact"/>
              <w:ind w:left="248" w:right="239"/>
              <w:jc w:val="center"/>
              <w:rPr>
                <w:sz w:val="24"/>
              </w:rPr>
            </w:pPr>
            <w:r>
              <w:rPr>
                <w:spacing w:val="-4"/>
                <w:sz w:val="24"/>
              </w:rPr>
              <w:t>0,41</w:t>
            </w:r>
          </w:p>
        </w:tc>
        <w:tc>
          <w:tcPr>
            <w:tcW w:w="1538" w:type="dxa"/>
            <w:tcBorders>
              <w:top w:val="nil"/>
              <w:bottom w:val="nil"/>
            </w:tcBorders>
          </w:tcPr>
          <w:p w:rsidR="00AC7DD6" w:rsidRDefault="00466DA9">
            <w:pPr>
              <w:pStyle w:val="TableParagraph"/>
              <w:spacing w:line="251" w:lineRule="exact"/>
              <w:ind w:left="104" w:right="91"/>
              <w:jc w:val="center"/>
              <w:rPr>
                <w:sz w:val="24"/>
              </w:rPr>
            </w:pPr>
            <w:r>
              <w:rPr>
                <w:spacing w:val="-4"/>
                <w:sz w:val="24"/>
              </w:rPr>
              <w:t>0,19</w:t>
            </w:r>
          </w:p>
        </w:tc>
        <w:tc>
          <w:tcPr>
            <w:tcW w:w="1264" w:type="dxa"/>
            <w:tcBorders>
              <w:top w:val="nil"/>
              <w:bottom w:val="nil"/>
            </w:tcBorders>
          </w:tcPr>
          <w:p w:rsidR="00AC7DD6" w:rsidRDefault="00466DA9">
            <w:pPr>
              <w:pStyle w:val="TableParagraph"/>
              <w:spacing w:line="251" w:lineRule="exact"/>
              <w:ind w:left="215" w:right="206"/>
              <w:jc w:val="center"/>
              <w:rPr>
                <w:sz w:val="24"/>
              </w:rPr>
            </w:pPr>
            <w:r>
              <w:rPr>
                <w:spacing w:val="-4"/>
                <w:sz w:val="24"/>
              </w:rPr>
              <w:t>0,35</w:t>
            </w:r>
          </w:p>
        </w:tc>
        <w:tc>
          <w:tcPr>
            <w:tcW w:w="1118" w:type="dxa"/>
            <w:tcBorders>
              <w:top w:val="nil"/>
              <w:bottom w:val="nil"/>
            </w:tcBorders>
          </w:tcPr>
          <w:p w:rsidR="00AC7DD6" w:rsidRDefault="00466DA9">
            <w:pPr>
              <w:pStyle w:val="TableParagraph"/>
              <w:spacing w:line="251" w:lineRule="exact"/>
              <w:ind w:left="248" w:right="239"/>
              <w:jc w:val="center"/>
              <w:rPr>
                <w:sz w:val="24"/>
              </w:rPr>
            </w:pPr>
            <w:r>
              <w:rPr>
                <w:spacing w:val="-4"/>
                <w:sz w:val="24"/>
              </w:rPr>
              <w:t>0,44</w:t>
            </w:r>
          </w:p>
        </w:tc>
        <w:tc>
          <w:tcPr>
            <w:tcW w:w="1535" w:type="dxa"/>
            <w:tcBorders>
              <w:top w:val="nil"/>
              <w:bottom w:val="nil"/>
            </w:tcBorders>
          </w:tcPr>
          <w:p w:rsidR="00AC7DD6" w:rsidRDefault="00466DA9">
            <w:pPr>
              <w:pStyle w:val="TableParagraph"/>
              <w:spacing w:line="251" w:lineRule="exact"/>
              <w:ind w:left="545" w:right="535"/>
              <w:jc w:val="center"/>
              <w:rPr>
                <w:sz w:val="24"/>
              </w:rPr>
            </w:pPr>
            <w:r>
              <w:rPr>
                <w:spacing w:val="-4"/>
                <w:sz w:val="24"/>
              </w:rPr>
              <w:t>0,30</w:t>
            </w:r>
          </w:p>
        </w:tc>
      </w:tr>
      <w:tr w:rsidR="00AC7DD6">
        <w:trPr>
          <w:trHeight w:val="278"/>
        </w:trPr>
        <w:tc>
          <w:tcPr>
            <w:tcW w:w="1817" w:type="dxa"/>
            <w:tcBorders>
              <w:top w:val="nil"/>
            </w:tcBorders>
          </w:tcPr>
          <w:p w:rsidR="00AC7DD6" w:rsidRDefault="00466DA9">
            <w:pPr>
              <w:pStyle w:val="TableParagraph"/>
              <w:spacing w:line="258" w:lineRule="exact"/>
              <w:ind w:left="107"/>
              <w:rPr>
                <w:sz w:val="24"/>
              </w:rPr>
            </w:pPr>
            <w:r>
              <w:rPr>
                <w:spacing w:val="-2"/>
                <w:sz w:val="24"/>
              </w:rPr>
              <w:t>Малый</w:t>
            </w:r>
          </w:p>
        </w:tc>
        <w:tc>
          <w:tcPr>
            <w:tcW w:w="1261" w:type="dxa"/>
            <w:tcBorders>
              <w:top w:val="nil"/>
            </w:tcBorders>
          </w:tcPr>
          <w:p w:rsidR="00AC7DD6" w:rsidRDefault="00466DA9">
            <w:pPr>
              <w:pStyle w:val="TableParagraph"/>
              <w:spacing w:line="258" w:lineRule="exact"/>
              <w:ind w:left="419"/>
              <w:rPr>
                <w:sz w:val="24"/>
              </w:rPr>
            </w:pPr>
            <w:r>
              <w:rPr>
                <w:spacing w:val="-4"/>
                <w:sz w:val="24"/>
              </w:rPr>
              <w:t>0,26</w:t>
            </w:r>
          </w:p>
        </w:tc>
        <w:tc>
          <w:tcPr>
            <w:tcW w:w="1121" w:type="dxa"/>
            <w:tcBorders>
              <w:top w:val="nil"/>
            </w:tcBorders>
          </w:tcPr>
          <w:p w:rsidR="00AC7DD6" w:rsidRDefault="00466DA9">
            <w:pPr>
              <w:pStyle w:val="TableParagraph"/>
              <w:spacing w:line="258" w:lineRule="exact"/>
              <w:ind w:left="349"/>
              <w:rPr>
                <w:sz w:val="24"/>
              </w:rPr>
            </w:pPr>
            <w:r>
              <w:rPr>
                <w:spacing w:val="-4"/>
                <w:sz w:val="24"/>
              </w:rPr>
              <w:t>0,37</w:t>
            </w:r>
          </w:p>
        </w:tc>
        <w:tc>
          <w:tcPr>
            <w:tcW w:w="1541" w:type="dxa"/>
            <w:tcBorders>
              <w:top w:val="nil"/>
            </w:tcBorders>
          </w:tcPr>
          <w:p w:rsidR="00AC7DD6" w:rsidRDefault="00466DA9">
            <w:pPr>
              <w:pStyle w:val="TableParagraph"/>
              <w:spacing w:line="258" w:lineRule="exact"/>
              <w:ind w:left="107" w:right="101"/>
              <w:jc w:val="center"/>
              <w:rPr>
                <w:sz w:val="24"/>
              </w:rPr>
            </w:pPr>
            <w:r>
              <w:rPr>
                <w:spacing w:val="-4"/>
                <w:sz w:val="24"/>
              </w:rPr>
              <w:t>0,18</w:t>
            </w:r>
          </w:p>
        </w:tc>
        <w:tc>
          <w:tcPr>
            <w:tcW w:w="1260" w:type="dxa"/>
            <w:tcBorders>
              <w:top w:val="nil"/>
            </w:tcBorders>
          </w:tcPr>
          <w:p w:rsidR="00AC7DD6" w:rsidRDefault="00466DA9">
            <w:pPr>
              <w:pStyle w:val="TableParagraph"/>
              <w:spacing w:line="258" w:lineRule="exact"/>
              <w:ind w:left="416"/>
              <w:rPr>
                <w:sz w:val="24"/>
              </w:rPr>
            </w:pPr>
            <w:r>
              <w:rPr>
                <w:spacing w:val="-4"/>
                <w:sz w:val="24"/>
              </w:rPr>
              <w:t>0,31</w:t>
            </w:r>
          </w:p>
        </w:tc>
        <w:tc>
          <w:tcPr>
            <w:tcW w:w="1121" w:type="dxa"/>
            <w:tcBorders>
              <w:top w:val="nil"/>
            </w:tcBorders>
          </w:tcPr>
          <w:p w:rsidR="00AC7DD6" w:rsidRDefault="00466DA9">
            <w:pPr>
              <w:pStyle w:val="TableParagraph"/>
              <w:spacing w:line="258" w:lineRule="exact"/>
              <w:ind w:left="347"/>
              <w:rPr>
                <w:sz w:val="24"/>
              </w:rPr>
            </w:pPr>
            <w:r>
              <w:rPr>
                <w:spacing w:val="-4"/>
                <w:sz w:val="24"/>
              </w:rPr>
              <w:t>0,40</w:t>
            </w:r>
          </w:p>
        </w:tc>
        <w:tc>
          <w:tcPr>
            <w:tcW w:w="1536" w:type="dxa"/>
            <w:tcBorders>
              <w:top w:val="nil"/>
            </w:tcBorders>
          </w:tcPr>
          <w:p w:rsidR="00AC7DD6" w:rsidRDefault="00466DA9">
            <w:pPr>
              <w:pStyle w:val="TableParagraph"/>
              <w:spacing w:line="258" w:lineRule="exact"/>
              <w:ind w:left="160" w:right="159"/>
              <w:jc w:val="center"/>
              <w:rPr>
                <w:sz w:val="24"/>
              </w:rPr>
            </w:pPr>
            <w:r>
              <w:rPr>
                <w:spacing w:val="-4"/>
                <w:sz w:val="24"/>
              </w:rPr>
              <w:t>0,28</w:t>
            </w:r>
          </w:p>
        </w:tc>
      </w:tr>
    </w:tbl>
    <w:p w:rsidR="00AC7DD6" w:rsidRDefault="00AC7DD6">
      <w:pPr>
        <w:pStyle w:val="a3"/>
        <w:spacing w:before="5"/>
        <w:ind w:left="0" w:firstLine="0"/>
        <w:jc w:val="left"/>
        <w:rPr>
          <w:b/>
          <w:sz w:val="17"/>
        </w:rPr>
      </w:pPr>
    </w:p>
    <w:p w:rsidR="00AC7DD6" w:rsidRDefault="00466DA9">
      <w:pPr>
        <w:spacing w:before="89" w:line="322" w:lineRule="exact"/>
        <w:ind w:left="1382"/>
        <w:rPr>
          <w:b/>
          <w:sz w:val="28"/>
        </w:rPr>
      </w:pPr>
      <w:r>
        <w:rPr>
          <w:b/>
          <w:color w:val="25282E"/>
          <w:spacing w:val="-2"/>
          <w:sz w:val="28"/>
        </w:rPr>
        <w:lastRenderedPageBreak/>
        <w:t>Примечания.</w:t>
      </w:r>
    </w:p>
    <w:p w:rsidR="00AC7DD6" w:rsidRDefault="00466DA9">
      <w:pPr>
        <w:pStyle w:val="a4"/>
        <w:numPr>
          <w:ilvl w:val="0"/>
          <w:numId w:val="130"/>
        </w:numPr>
        <w:tabs>
          <w:tab w:val="left" w:pos="1682"/>
        </w:tabs>
        <w:ind w:right="557" w:firstLine="719"/>
        <w:rPr>
          <w:sz w:val="28"/>
        </w:rPr>
      </w:pPr>
      <w:r>
        <w:rPr>
          <w:sz w:val="28"/>
        </w:rPr>
        <w:t xml:space="preserve">При наличии в жилом фонде города (района) газовых и электрических плит удельные нагрузки определяются интерполяцией пропорционально их </w:t>
      </w:r>
      <w:r>
        <w:rPr>
          <w:spacing w:val="-2"/>
          <w:sz w:val="28"/>
        </w:rPr>
        <w:t>соотношению.</w:t>
      </w:r>
    </w:p>
    <w:p w:rsidR="00AC7DD6" w:rsidRDefault="00466DA9">
      <w:pPr>
        <w:pStyle w:val="a4"/>
        <w:numPr>
          <w:ilvl w:val="0"/>
          <w:numId w:val="130"/>
        </w:numPr>
        <w:tabs>
          <w:tab w:val="left" w:pos="1747"/>
        </w:tabs>
        <w:ind w:right="561" w:firstLine="719"/>
        <w:rPr>
          <w:sz w:val="28"/>
        </w:rPr>
      </w:pPr>
      <w:r>
        <w:rPr>
          <w:sz w:val="28"/>
        </w:rPr>
        <w:t>Для районов города, жилой фонд которых оборудован плитами на твердом топливе или сжиженном газе, вводятся следующие коэффициенты:</w:t>
      </w:r>
    </w:p>
    <w:p w:rsidR="00AC7DD6" w:rsidRDefault="00466DA9">
      <w:pPr>
        <w:pStyle w:val="a3"/>
        <w:ind w:left="1382" w:right="6299" w:firstLine="0"/>
      </w:pPr>
      <w:r>
        <w:t>для малого города - 1,3; длясреднегогорода-</w:t>
      </w:r>
      <w:r>
        <w:rPr>
          <w:spacing w:val="-4"/>
        </w:rPr>
        <w:t>1,05.</w:t>
      </w:r>
    </w:p>
    <w:p w:rsidR="00AC7DD6" w:rsidRDefault="00466DA9">
      <w:pPr>
        <w:pStyle w:val="a4"/>
        <w:numPr>
          <w:ilvl w:val="0"/>
          <w:numId w:val="130"/>
        </w:numPr>
        <w:tabs>
          <w:tab w:val="left" w:pos="1680"/>
        </w:tabs>
        <w:ind w:right="558" w:firstLine="719"/>
        <w:rPr>
          <w:sz w:val="28"/>
        </w:rPr>
      </w:pPr>
      <w:r>
        <w:rPr>
          <w:sz w:val="28"/>
        </w:rPr>
        <w:t>Приведенные в таблице показатели учитывают нагрузки жилых домов, общественных зданий (административных, учебных, научных, лечебных, торговых, культурных, спортивных), коммунальных предприятий, наружного освещения, электротранспорта (без метрополитена), систем водоснабжения и канализации, систем теплоснабжения.</w:t>
      </w:r>
    </w:p>
    <w:p w:rsidR="00AC7DD6" w:rsidRDefault="00466DA9">
      <w:pPr>
        <w:pStyle w:val="a4"/>
        <w:numPr>
          <w:ilvl w:val="0"/>
          <w:numId w:val="130"/>
        </w:numPr>
        <w:tabs>
          <w:tab w:val="left" w:pos="1829"/>
        </w:tabs>
        <w:ind w:right="561" w:firstLine="719"/>
        <w:rPr>
          <w:sz w:val="28"/>
        </w:rPr>
      </w:pPr>
      <w:r>
        <w:rPr>
          <w:sz w:val="28"/>
        </w:rPr>
        <w:t>Для учета нагрузки различных мелкопромышленных и прочих потребителей (кроме перечисленных в пункте 3 примечаний), питающихся по городским распределительным сетям, к значениям показателей таблицы 38 рекомендуется вводить следующие коэффициенты:</w:t>
      </w:r>
    </w:p>
    <w:p w:rsidR="00AC7DD6" w:rsidRDefault="00466DA9">
      <w:pPr>
        <w:pStyle w:val="a3"/>
        <w:ind w:left="1382" w:right="3437" w:firstLine="0"/>
      </w:pPr>
      <w:r>
        <w:t>длярайоновгородасгазовымиплитами-1,2-1,6; для районов города с электроплитами - 1,1 - 1,5.</w:t>
      </w:r>
    </w:p>
    <w:p w:rsidR="00AC7DD6" w:rsidRDefault="00466DA9">
      <w:pPr>
        <w:pStyle w:val="a3"/>
        <w:spacing w:before="1"/>
        <w:ind w:left="662" w:right="561"/>
      </w:pPr>
      <w:r>
        <w:t>Большие значения коэффициентов относятся к центральным районам, меньшие - к микрорайонам (кварталам) преимущественно жилой застройки.</w:t>
      </w:r>
    </w:p>
    <w:p w:rsidR="00AC7DD6" w:rsidRDefault="00466DA9">
      <w:pPr>
        <w:pStyle w:val="a4"/>
        <w:numPr>
          <w:ilvl w:val="0"/>
          <w:numId w:val="130"/>
        </w:numPr>
        <w:tabs>
          <w:tab w:val="left" w:pos="1807"/>
        </w:tabs>
        <w:ind w:right="560" w:firstLine="719"/>
        <w:rPr>
          <w:sz w:val="28"/>
        </w:rPr>
      </w:pPr>
      <w:r>
        <w:rPr>
          <w:sz w:val="28"/>
        </w:rPr>
        <w:t>Нагрузки промышленных потребителей и промышленных узлов, питающихся по своим линиям, определяются дополнительно (индивидуально) для каждого предприятия (промышленного узла) по проектам их развития и реконструкции или по анкетным данным.</w:t>
      </w:r>
    </w:p>
    <w:p w:rsidR="00AC7DD6" w:rsidRDefault="00466DA9">
      <w:pPr>
        <w:pStyle w:val="a3"/>
        <w:ind w:left="662" w:right="560"/>
      </w:pPr>
      <w:r>
        <w:t>Допускается удельную электрическую нагрузку для жилых зданий и общественных зданий микрорайонного уровня обслуживания населения принимать 28 Вт/кв. м.</w:t>
      </w:r>
    </w:p>
    <w:p w:rsidR="00AC7DD6" w:rsidRDefault="00AC7DD6">
      <w:pPr>
        <w:pStyle w:val="a3"/>
        <w:spacing w:before="2"/>
        <w:ind w:left="0" w:firstLine="0"/>
        <w:jc w:val="left"/>
        <w:rPr>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69</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80"/>
        <w:gridCol w:w="2381"/>
        <w:gridCol w:w="1959"/>
        <w:gridCol w:w="1961"/>
      </w:tblGrid>
      <w:tr w:rsidR="00AC7DD6">
        <w:trPr>
          <w:trHeight w:val="1104"/>
        </w:trPr>
        <w:tc>
          <w:tcPr>
            <w:tcW w:w="3080" w:type="dxa"/>
          </w:tcPr>
          <w:p w:rsidR="00AC7DD6" w:rsidRDefault="00466DA9">
            <w:pPr>
              <w:pStyle w:val="TableParagraph"/>
              <w:spacing w:line="275" w:lineRule="exact"/>
              <w:ind w:left="107"/>
              <w:rPr>
                <w:sz w:val="24"/>
              </w:rPr>
            </w:pPr>
            <w:r>
              <w:rPr>
                <w:sz w:val="24"/>
              </w:rPr>
              <w:t>Наименование</w:t>
            </w:r>
            <w:r>
              <w:rPr>
                <w:spacing w:val="-2"/>
                <w:sz w:val="24"/>
              </w:rPr>
              <w:t>объекта</w:t>
            </w:r>
          </w:p>
        </w:tc>
        <w:tc>
          <w:tcPr>
            <w:tcW w:w="2379" w:type="dxa"/>
          </w:tcPr>
          <w:p w:rsidR="00AC7DD6" w:rsidRDefault="00466DA9">
            <w:pPr>
              <w:pStyle w:val="TableParagraph"/>
              <w:spacing w:line="275" w:lineRule="exact"/>
              <w:ind w:left="124" w:right="117"/>
              <w:jc w:val="center"/>
              <w:rPr>
                <w:sz w:val="24"/>
              </w:rPr>
            </w:pPr>
            <w:r>
              <w:rPr>
                <w:sz w:val="24"/>
              </w:rPr>
              <w:t>Единица</w:t>
            </w:r>
            <w:r>
              <w:rPr>
                <w:spacing w:val="-2"/>
                <w:sz w:val="24"/>
              </w:rPr>
              <w:t xml:space="preserve"> измерения</w:t>
            </w:r>
          </w:p>
        </w:tc>
        <w:tc>
          <w:tcPr>
            <w:tcW w:w="1959" w:type="dxa"/>
          </w:tcPr>
          <w:p w:rsidR="00AC7DD6" w:rsidRDefault="00466DA9">
            <w:pPr>
              <w:pStyle w:val="TableParagraph"/>
              <w:ind w:left="426" w:right="409" w:firstLine="4"/>
              <w:rPr>
                <w:sz w:val="24"/>
              </w:rPr>
            </w:pPr>
            <w:r>
              <w:rPr>
                <w:spacing w:val="-2"/>
                <w:sz w:val="24"/>
              </w:rPr>
              <w:t>Расчетный показатель</w:t>
            </w:r>
          </w:p>
        </w:tc>
        <w:tc>
          <w:tcPr>
            <w:tcW w:w="1961" w:type="dxa"/>
          </w:tcPr>
          <w:p w:rsidR="00AC7DD6" w:rsidRDefault="00466DA9">
            <w:pPr>
              <w:pStyle w:val="TableParagraph"/>
              <w:ind w:left="443" w:right="433" w:hanging="4"/>
              <w:jc w:val="center"/>
              <w:rPr>
                <w:sz w:val="24"/>
              </w:rPr>
            </w:pPr>
            <w:r>
              <w:rPr>
                <w:spacing w:val="-2"/>
                <w:sz w:val="24"/>
              </w:rPr>
              <w:t xml:space="preserve">Площадь </w:t>
            </w:r>
            <w:r>
              <w:rPr>
                <w:sz w:val="24"/>
              </w:rPr>
              <w:t xml:space="preserve">участкана </w:t>
            </w:r>
            <w:r>
              <w:rPr>
                <w:spacing w:val="-2"/>
                <w:sz w:val="24"/>
              </w:rPr>
              <w:t>единицу</w:t>
            </w:r>
          </w:p>
          <w:p w:rsidR="00AC7DD6" w:rsidRDefault="00466DA9">
            <w:pPr>
              <w:pStyle w:val="TableParagraph"/>
              <w:spacing w:line="257" w:lineRule="exact"/>
              <w:ind w:left="107" w:right="102"/>
              <w:jc w:val="center"/>
              <w:rPr>
                <w:sz w:val="24"/>
              </w:rPr>
            </w:pPr>
            <w:r>
              <w:rPr>
                <w:spacing w:val="-2"/>
                <w:sz w:val="24"/>
              </w:rPr>
              <w:t>измерения</w:t>
            </w:r>
          </w:p>
        </w:tc>
      </w:tr>
      <w:tr w:rsidR="00AC7DD6">
        <w:trPr>
          <w:trHeight w:val="551"/>
        </w:trPr>
        <w:tc>
          <w:tcPr>
            <w:tcW w:w="3080" w:type="dxa"/>
          </w:tcPr>
          <w:p w:rsidR="00AC7DD6" w:rsidRDefault="00466DA9">
            <w:pPr>
              <w:pStyle w:val="TableParagraph"/>
              <w:spacing w:line="276" w:lineRule="exact"/>
              <w:ind w:left="107" w:right="247"/>
              <w:rPr>
                <w:sz w:val="24"/>
              </w:rPr>
            </w:pPr>
            <w:r>
              <w:rPr>
                <w:sz w:val="24"/>
              </w:rPr>
              <w:t>Отделениепочтовойсвязи (на микрорайон)</w:t>
            </w:r>
          </w:p>
        </w:tc>
        <w:tc>
          <w:tcPr>
            <w:tcW w:w="2379" w:type="dxa"/>
          </w:tcPr>
          <w:p w:rsidR="00AC7DD6" w:rsidRDefault="00466DA9">
            <w:pPr>
              <w:pStyle w:val="TableParagraph"/>
              <w:spacing w:line="276" w:lineRule="exact"/>
              <w:ind w:left="424" w:right="115" w:hanging="39"/>
              <w:rPr>
                <w:sz w:val="24"/>
              </w:rPr>
            </w:pPr>
            <w:r>
              <w:rPr>
                <w:sz w:val="24"/>
              </w:rPr>
              <w:t>объектна9-25 тысяч</w:t>
            </w:r>
            <w:r>
              <w:rPr>
                <w:spacing w:val="-2"/>
                <w:sz w:val="24"/>
              </w:rPr>
              <w:t xml:space="preserve"> жителей</w:t>
            </w:r>
          </w:p>
        </w:tc>
        <w:tc>
          <w:tcPr>
            <w:tcW w:w="1959" w:type="dxa"/>
          </w:tcPr>
          <w:p w:rsidR="00AC7DD6" w:rsidRDefault="00466DA9">
            <w:pPr>
              <w:pStyle w:val="TableParagraph"/>
              <w:spacing w:line="275" w:lineRule="exact"/>
              <w:ind w:left="109" w:right="103"/>
              <w:jc w:val="center"/>
              <w:rPr>
                <w:sz w:val="24"/>
              </w:rPr>
            </w:pPr>
            <w:r>
              <w:rPr>
                <w:sz w:val="24"/>
              </w:rPr>
              <w:t xml:space="preserve">1 на </w:t>
            </w:r>
            <w:r>
              <w:rPr>
                <w:spacing w:val="-2"/>
                <w:sz w:val="24"/>
              </w:rPr>
              <w:t>микрорайон</w:t>
            </w:r>
          </w:p>
        </w:tc>
        <w:tc>
          <w:tcPr>
            <w:tcW w:w="1961" w:type="dxa"/>
          </w:tcPr>
          <w:p w:rsidR="00AC7DD6" w:rsidRDefault="00466DA9">
            <w:pPr>
              <w:pStyle w:val="TableParagraph"/>
              <w:spacing w:line="275" w:lineRule="exact"/>
              <w:ind w:left="106" w:right="102"/>
              <w:jc w:val="center"/>
              <w:rPr>
                <w:sz w:val="24"/>
              </w:rPr>
            </w:pPr>
            <w:r>
              <w:rPr>
                <w:sz w:val="24"/>
              </w:rPr>
              <w:t xml:space="preserve">600 -1000 кв. </w:t>
            </w:r>
            <w:r>
              <w:rPr>
                <w:spacing w:val="-10"/>
                <w:sz w:val="24"/>
              </w:rPr>
              <w:t>м</w:t>
            </w:r>
          </w:p>
        </w:tc>
      </w:tr>
      <w:tr w:rsidR="00AC7DD6">
        <w:trPr>
          <w:trHeight w:val="553"/>
        </w:trPr>
        <w:tc>
          <w:tcPr>
            <w:tcW w:w="3080" w:type="dxa"/>
          </w:tcPr>
          <w:p w:rsidR="00AC7DD6" w:rsidRDefault="00466DA9">
            <w:pPr>
              <w:pStyle w:val="TableParagraph"/>
              <w:spacing w:before="1"/>
              <w:ind w:left="107"/>
              <w:rPr>
                <w:sz w:val="24"/>
              </w:rPr>
            </w:pPr>
            <w:r>
              <w:rPr>
                <w:sz w:val="24"/>
              </w:rPr>
              <w:t>Межрайонный</w:t>
            </w:r>
            <w:r>
              <w:rPr>
                <w:spacing w:val="-2"/>
                <w:sz w:val="24"/>
              </w:rPr>
              <w:t>почтамт</w:t>
            </w:r>
          </w:p>
        </w:tc>
        <w:tc>
          <w:tcPr>
            <w:tcW w:w="2379" w:type="dxa"/>
          </w:tcPr>
          <w:p w:rsidR="00AC7DD6" w:rsidRDefault="00466DA9">
            <w:pPr>
              <w:pStyle w:val="TableParagraph"/>
              <w:spacing w:line="270" w:lineRule="atLeast"/>
              <w:ind w:left="289" w:right="115" w:firstLine="36"/>
              <w:rPr>
                <w:sz w:val="24"/>
              </w:rPr>
            </w:pPr>
            <w:r>
              <w:rPr>
                <w:sz w:val="24"/>
              </w:rPr>
              <w:t>объектна50-70 опорных</w:t>
            </w:r>
            <w:r>
              <w:rPr>
                <w:spacing w:val="-2"/>
                <w:sz w:val="24"/>
              </w:rPr>
              <w:t>станций</w:t>
            </w:r>
          </w:p>
        </w:tc>
        <w:tc>
          <w:tcPr>
            <w:tcW w:w="1959" w:type="dxa"/>
          </w:tcPr>
          <w:p w:rsidR="00AC7DD6" w:rsidRDefault="00466DA9">
            <w:pPr>
              <w:pStyle w:val="TableParagraph"/>
              <w:spacing w:before="1"/>
              <w:ind w:left="109" w:right="101"/>
              <w:jc w:val="center"/>
              <w:rPr>
                <w:sz w:val="24"/>
              </w:rPr>
            </w:pPr>
            <w:r>
              <w:rPr>
                <w:sz w:val="24"/>
              </w:rPr>
              <w:t>по</w:t>
            </w:r>
            <w:r>
              <w:rPr>
                <w:spacing w:val="-2"/>
                <w:sz w:val="24"/>
              </w:rPr>
              <w:t>расчету</w:t>
            </w:r>
          </w:p>
        </w:tc>
        <w:tc>
          <w:tcPr>
            <w:tcW w:w="1961" w:type="dxa"/>
          </w:tcPr>
          <w:p w:rsidR="00AC7DD6" w:rsidRDefault="00466DA9">
            <w:pPr>
              <w:pStyle w:val="TableParagraph"/>
              <w:spacing w:before="1"/>
              <w:ind w:left="104" w:right="102"/>
              <w:jc w:val="center"/>
              <w:rPr>
                <w:sz w:val="24"/>
              </w:rPr>
            </w:pPr>
            <w:r>
              <w:rPr>
                <w:sz w:val="24"/>
              </w:rPr>
              <w:t xml:space="preserve">0,6 -1 </w:t>
            </w:r>
            <w:r>
              <w:rPr>
                <w:spacing w:val="-5"/>
                <w:sz w:val="24"/>
              </w:rPr>
              <w:t>га</w:t>
            </w:r>
          </w:p>
        </w:tc>
      </w:tr>
      <w:tr w:rsidR="00AC7DD6">
        <w:trPr>
          <w:trHeight w:val="551"/>
        </w:trPr>
        <w:tc>
          <w:tcPr>
            <w:tcW w:w="3080" w:type="dxa"/>
          </w:tcPr>
          <w:p w:rsidR="00AC7DD6" w:rsidRDefault="00466DA9">
            <w:pPr>
              <w:pStyle w:val="TableParagraph"/>
              <w:spacing w:line="276" w:lineRule="exact"/>
              <w:ind w:left="107" w:right="175"/>
              <w:rPr>
                <w:sz w:val="24"/>
              </w:rPr>
            </w:pPr>
            <w:r>
              <w:rPr>
                <w:sz w:val="24"/>
              </w:rPr>
              <w:t>АТС (из расчета 600 номеровна1000жителей)</w:t>
            </w:r>
          </w:p>
        </w:tc>
        <w:tc>
          <w:tcPr>
            <w:tcW w:w="2379" w:type="dxa"/>
          </w:tcPr>
          <w:p w:rsidR="00AC7DD6" w:rsidRDefault="00466DA9">
            <w:pPr>
              <w:pStyle w:val="TableParagraph"/>
              <w:spacing w:line="276" w:lineRule="exact"/>
              <w:ind w:left="426" w:right="115" w:hanging="101"/>
              <w:rPr>
                <w:sz w:val="24"/>
              </w:rPr>
            </w:pPr>
            <w:r>
              <w:rPr>
                <w:sz w:val="24"/>
              </w:rPr>
              <w:t>объектна10-40 тысяч номеров</w:t>
            </w:r>
          </w:p>
        </w:tc>
        <w:tc>
          <w:tcPr>
            <w:tcW w:w="1959" w:type="dxa"/>
          </w:tcPr>
          <w:p w:rsidR="00AC7DD6" w:rsidRDefault="00466DA9">
            <w:pPr>
              <w:pStyle w:val="TableParagraph"/>
              <w:spacing w:line="275" w:lineRule="exact"/>
              <w:ind w:left="109" w:right="101"/>
              <w:jc w:val="center"/>
              <w:rPr>
                <w:sz w:val="24"/>
              </w:rPr>
            </w:pPr>
            <w:r>
              <w:rPr>
                <w:sz w:val="24"/>
              </w:rPr>
              <w:t>по</w:t>
            </w:r>
            <w:r>
              <w:rPr>
                <w:spacing w:val="-2"/>
                <w:sz w:val="24"/>
              </w:rPr>
              <w:t>расчету</w:t>
            </w:r>
          </w:p>
        </w:tc>
        <w:tc>
          <w:tcPr>
            <w:tcW w:w="1961" w:type="dxa"/>
          </w:tcPr>
          <w:p w:rsidR="00AC7DD6" w:rsidRDefault="00466DA9">
            <w:pPr>
              <w:pStyle w:val="TableParagraph"/>
              <w:spacing w:line="275" w:lineRule="exact"/>
              <w:ind w:left="97" w:right="92"/>
              <w:jc w:val="center"/>
              <w:rPr>
                <w:sz w:val="24"/>
              </w:rPr>
            </w:pPr>
            <w:r>
              <w:rPr>
                <w:sz w:val="24"/>
              </w:rPr>
              <w:t>0,25 гана</w:t>
            </w:r>
            <w:r>
              <w:rPr>
                <w:spacing w:val="-2"/>
                <w:sz w:val="24"/>
              </w:rPr>
              <w:t>объект</w:t>
            </w:r>
          </w:p>
        </w:tc>
      </w:tr>
      <w:tr w:rsidR="00AC7DD6">
        <w:trPr>
          <w:trHeight w:val="551"/>
        </w:trPr>
        <w:tc>
          <w:tcPr>
            <w:tcW w:w="3080" w:type="dxa"/>
          </w:tcPr>
          <w:p w:rsidR="00AC7DD6" w:rsidRDefault="00466DA9">
            <w:pPr>
              <w:pStyle w:val="TableParagraph"/>
              <w:spacing w:line="276" w:lineRule="exact"/>
              <w:ind w:left="107" w:right="253"/>
              <w:rPr>
                <w:sz w:val="24"/>
              </w:rPr>
            </w:pPr>
            <w:r>
              <w:rPr>
                <w:sz w:val="24"/>
              </w:rPr>
              <w:t>УзловаяАТС(израсчета1 узел на 10 АТС)</w:t>
            </w:r>
          </w:p>
        </w:tc>
        <w:tc>
          <w:tcPr>
            <w:tcW w:w="2379" w:type="dxa"/>
          </w:tcPr>
          <w:p w:rsidR="00AC7DD6" w:rsidRDefault="00466DA9">
            <w:pPr>
              <w:pStyle w:val="TableParagraph"/>
              <w:spacing w:line="275" w:lineRule="exact"/>
              <w:ind w:left="124" w:right="119"/>
              <w:jc w:val="center"/>
              <w:rPr>
                <w:sz w:val="24"/>
              </w:rPr>
            </w:pPr>
            <w:r>
              <w:rPr>
                <w:spacing w:val="-2"/>
                <w:sz w:val="24"/>
              </w:rPr>
              <w:t>объект</w:t>
            </w:r>
          </w:p>
        </w:tc>
        <w:tc>
          <w:tcPr>
            <w:tcW w:w="1959" w:type="dxa"/>
          </w:tcPr>
          <w:p w:rsidR="00AC7DD6" w:rsidRDefault="00466DA9">
            <w:pPr>
              <w:pStyle w:val="TableParagraph"/>
              <w:spacing w:line="275" w:lineRule="exact"/>
              <w:ind w:left="109" w:right="101"/>
              <w:jc w:val="center"/>
              <w:rPr>
                <w:sz w:val="24"/>
              </w:rPr>
            </w:pPr>
            <w:r>
              <w:rPr>
                <w:sz w:val="24"/>
              </w:rPr>
              <w:t>по</w:t>
            </w:r>
            <w:r>
              <w:rPr>
                <w:spacing w:val="-2"/>
                <w:sz w:val="24"/>
              </w:rPr>
              <w:t>расчету</w:t>
            </w:r>
          </w:p>
        </w:tc>
        <w:tc>
          <w:tcPr>
            <w:tcW w:w="1961" w:type="dxa"/>
          </w:tcPr>
          <w:p w:rsidR="00AC7DD6" w:rsidRDefault="00466DA9">
            <w:pPr>
              <w:pStyle w:val="TableParagraph"/>
              <w:spacing w:line="275" w:lineRule="exact"/>
              <w:ind w:left="107" w:right="102"/>
              <w:jc w:val="center"/>
              <w:rPr>
                <w:sz w:val="24"/>
              </w:rPr>
            </w:pPr>
            <w:r>
              <w:rPr>
                <w:sz w:val="24"/>
              </w:rPr>
              <w:t>0,3 гана</w:t>
            </w:r>
            <w:r>
              <w:rPr>
                <w:spacing w:val="-2"/>
                <w:sz w:val="24"/>
              </w:rPr>
              <w:t>объект</w:t>
            </w:r>
          </w:p>
        </w:tc>
      </w:tr>
      <w:tr w:rsidR="00AC7DD6">
        <w:trPr>
          <w:trHeight w:val="550"/>
        </w:trPr>
        <w:tc>
          <w:tcPr>
            <w:tcW w:w="3080" w:type="dxa"/>
          </w:tcPr>
          <w:p w:rsidR="00AC7DD6" w:rsidRDefault="00466DA9">
            <w:pPr>
              <w:pStyle w:val="TableParagraph"/>
              <w:spacing w:line="274" w:lineRule="exact"/>
              <w:ind w:left="107"/>
              <w:rPr>
                <w:sz w:val="24"/>
              </w:rPr>
            </w:pPr>
            <w:r>
              <w:rPr>
                <w:spacing w:val="-2"/>
                <w:sz w:val="24"/>
              </w:rPr>
              <w:t>Концентратор</w:t>
            </w:r>
          </w:p>
        </w:tc>
        <w:tc>
          <w:tcPr>
            <w:tcW w:w="2379" w:type="dxa"/>
          </w:tcPr>
          <w:p w:rsidR="00AC7DD6" w:rsidRDefault="00466DA9">
            <w:pPr>
              <w:pStyle w:val="TableParagraph"/>
              <w:spacing w:line="276" w:lineRule="exact"/>
              <w:ind w:left="426" w:right="115" w:hanging="161"/>
              <w:rPr>
                <w:sz w:val="24"/>
              </w:rPr>
            </w:pPr>
            <w:r>
              <w:rPr>
                <w:sz w:val="24"/>
              </w:rPr>
              <w:t>объектна1,0-5,0 тысяч номеров</w:t>
            </w:r>
          </w:p>
        </w:tc>
        <w:tc>
          <w:tcPr>
            <w:tcW w:w="1959" w:type="dxa"/>
          </w:tcPr>
          <w:p w:rsidR="00AC7DD6" w:rsidRDefault="00466DA9">
            <w:pPr>
              <w:pStyle w:val="TableParagraph"/>
              <w:spacing w:line="274" w:lineRule="exact"/>
              <w:ind w:left="109" w:right="101"/>
              <w:jc w:val="center"/>
              <w:rPr>
                <w:sz w:val="24"/>
              </w:rPr>
            </w:pPr>
            <w:r>
              <w:rPr>
                <w:sz w:val="24"/>
              </w:rPr>
              <w:t>по</w:t>
            </w:r>
            <w:r>
              <w:rPr>
                <w:spacing w:val="-2"/>
                <w:sz w:val="24"/>
              </w:rPr>
              <w:t>расчету</w:t>
            </w:r>
          </w:p>
        </w:tc>
        <w:tc>
          <w:tcPr>
            <w:tcW w:w="1961" w:type="dxa"/>
          </w:tcPr>
          <w:p w:rsidR="00AC7DD6" w:rsidRDefault="00466DA9">
            <w:pPr>
              <w:pStyle w:val="TableParagraph"/>
              <w:spacing w:line="274" w:lineRule="exact"/>
              <w:ind w:left="106" w:right="102"/>
              <w:jc w:val="center"/>
              <w:rPr>
                <w:sz w:val="24"/>
              </w:rPr>
            </w:pPr>
            <w:r>
              <w:rPr>
                <w:sz w:val="24"/>
              </w:rPr>
              <w:t xml:space="preserve">40 -100 кв. </w:t>
            </w:r>
            <w:r>
              <w:rPr>
                <w:spacing w:val="-10"/>
                <w:sz w:val="24"/>
              </w:rPr>
              <w:t>м</w:t>
            </w:r>
          </w:p>
        </w:tc>
      </w:tr>
      <w:tr w:rsidR="00AC7DD6">
        <w:trPr>
          <w:trHeight w:val="554"/>
        </w:trPr>
        <w:tc>
          <w:tcPr>
            <w:tcW w:w="3077" w:type="dxa"/>
          </w:tcPr>
          <w:p w:rsidR="00AC7DD6" w:rsidRDefault="00466DA9">
            <w:pPr>
              <w:pStyle w:val="TableParagraph"/>
              <w:spacing w:line="270" w:lineRule="exact"/>
              <w:ind w:left="107"/>
              <w:rPr>
                <w:sz w:val="24"/>
              </w:rPr>
            </w:pPr>
            <w:r>
              <w:rPr>
                <w:spacing w:val="-2"/>
                <w:sz w:val="24"/>
              </w:rPr>
              <w:t>Опорно-усилительная</w:t>
            </w:r>
          </w:p>
          <w:p w:rsidR="00AC7DD6" w:rsidRDefault="00466DA9">
            <w:pPr>
              <w:pStyle w:val="TableParagraph"/>
              <w:spacing w:line="264" w:lineRule="exact"/>
              <w:ind w:left="107"/>
              <w:rPr>
                <w:sz w:val="24"/>
              </w:rPr>
            </w:pPr>
            <w:r>
              <w:rPr>
                <w:sz w:val="24"/>
              </w:rPr>
              <w:t>станция (из</w:t>
            </w:r>
            <w:r>
              <w:rPr>
                <w:spacing w:val="-2"/>
                <w:sz w:val="24"/>
              </w:rPr>
              <w:t>расчета</w:t>
            </w:r>
          </w:p>
        </w:tc>
        <w:tc>
          <w:tcPr>
            <w:tcW w:w="2381" w:type="dxa"/>
            <w:vMerge w:val="restart"/>
          </w:tcPr>
          <w:p w:rsidR="00AC7DD6" w:rsidRDefault="00466DA9">
            <w:pPr>
              <w:pStyle w:val="TableParagraph"/>
              <w:spacing w:line="270" w:lineRule="exact"/>
              <w:ind w:left="828" w:right="819"/>
              <w:jc w:val="center"/>
              <w:rPr>
                <w:sz w:val="24"/>
              </w:rPr>
            </w:pPr>
            <w:r>
              <w:rPr>
                <w:spacing w:val="-2"/>
                <w:sz w:val="24"/>
              </w:rPr>
              <w:t>объект</w:t>
            </w:r>
          </w:p>
        </w:tc>
        <w:tc>
          <w:tcPr>
            <w:tcW w:w="1959" w:type="dxa"/>
            <w:vMerge w:val="restart"/>
          </w:tcPr>
          <w:p w:rsidR="00AC7DD6" w:rsidRDefault="00466DA9">
            <w:pPr>
              <w:pStyle w:val="TableParagraph"/>
              <w:spacing w:line="270" w:lineRule="exact"/>
              <w:ind w:left="437"/>
              <w:rPr>
                <w:sz w:val="24"/>
              </w:rPr>
            </w:pPr>
            <w:r>
              <w:rPr>
                <w:sz w:val="24"/>
              </w:rPr>
              <w:t>по</w:t>
            </w:r>
            <w:r>
              <w:rPr>
                <w:spacing w:val="-2"/>
                <w:sz w:val="24"/>
              </w:rPr>
              <w:t>расчету</w:t>
            </w:r>
          </w:p>
        </w:tc>
        <w:tc>
          <w:tcPr>
            <w:tcW w:w="1961" w:type="dxa"/>
            <w:tcBorders>
              <w:bottom w:val="nil"/>
            </w:tcBorders>
          </w:tcPr>
          <w:p w:rsidR="00AC7DD6" w:rsidRDefault="00466DA9">
            <w:pPr>
              <w:pStyle w:val="TableParagraph"/>
              <w:spacing w:line="270" w:lineRule="exact"/>
              <w:ind w:left="107" w:right="102"/>
              <w:jc w:val="center"/>
              <w:rPr>
                <w:sz w:val="24"/>
              </w:rPr>
            </w:pPr>
            <w:r>
              <w:rPr>
                <w:sz w:val="24"/>
              </w:rPr>
              <w:t>0,1-0,15 га</w:t>
            </w:r>
            <w:r>
              <w:rPr>
                <w:spacing w:val="-5"/>
                <w:sz w:val="24"/>
              </w:rPr>
              <w:t>на</w:t>
            </w:r>
          </w:p>
        </w:tc>
      </w:tr>
      <w:tr w:rsidR="00AC7DD6">
        <w:trPr>
          <w:trHeight w:val="275"/>
        </w:trPr>
        <w:tc>
          <w:tcPr>
            <w:tcW w:w="3077" w:type="dxa"/>
          </w:tcPr>
          <w:p w:rsidR="00AC7DD6" w:rsidRDefault="00466DA9">
            <w:pPr>
              <w:pStyle w:val="TableParagraph"/>
              <w:spacing w:line="256" w:lineRule="exact"/>
              <w:ind w:left="107"/>
              <w:rPr>
                <w:sz w:val="24"/>
              </w:rPr>
            </w:pPr>
            <w:r>
              <w:rPr>
                <w:sz w:val="24"/>
              </w:rPr>
              <w:lastRenderedPageBreak/>
              <w:t xml:space="preserve">60-120 тыс. </w:t>
            </w:r>
            <w:r>
              <w:rPr>
                <w:spacing w:val="-2"/>
                <w:sz w:val="24"/>
              </w:rPr>
              <w:t>абонентов)</w:t>
            </w:r>
          </w:p>
        </w:tc>
        <w:tc>
          <w:tcPr>
            <w:tcW w:w="2381" w:type="dxa"/>
            <w:vMerge/>
            <w:tcBorders>
              <w:top w:val="nil"/>
            </w:tcBorders>
          </w:tcPr>
          <w:p w:rsidR="00AC7DD6" w:rsidRDefault="00AC7DD6">
            <w:pPr>
              <w:rPr>
                <w:sz w:val="2"/>
                <w:szCs w:val="2"/>
              </w:rPr>
            </w:pPr>
          </w:p>
        </w:tc>
        <w:tc>
          <w:tcPr>
            <w:tcW w:w="1959" w:type="dxa"/>
            <w:vMerge/>
            <w:tcBorders>
              <w:top w:val="nil"/>
            </w:tcBorders>
          </w:tcPr>
          <w:p w:rsidR="00AC7DD6" w:rsidRDefault="00AC7DD6">
            <w:pPr>
              <w:rPr>
                <w:sz w:val="2"/>
                <w:szCs w:val="2"/>
              </w:rPr>
            </w:pPr>
          </w:p>
        </w:tc>
        <w:tc>
          <w:tcPr>
            <w:tcW w:w="1961" w:type="dxa"/>
            <w:tcBorders>
              <w:top w:val="nil"/>
            </w:tcBorders>
          </w:tcPr>
          <w:p w:rsidR="00AC7DD6" w:rsidRDefault="00466DA9">
            <w:pPr>
              <w:pStyle w:val="TableParagraph"/>
              <w:spacing w:line="256" w:lineRule="exact"/>
              <w:ind w:left="109" w:right="102"/>
              <w:jc w:val="center"/>
              <w:rPr>
                <w:sz w:val="24"/>
              </w:rPr>
            </w:pPr>
            <w:r>
              <w:rPr>
                <w:spacing w:val="-2"/>
                <w:sz w:val="24"/>
              </w:rPr>
              <w:t>объект</w:t>
            </w:r>
          </w:p>
        </w:tc>
      </w:tr>
      <w:tr w:rsidR="00AC7DD6">
        <w:trPr>
          <w:trHeight w:val="827"/>
        </w:trPr>
        <w:tc>
          <w:tcPr>
            <w:tcW w:w="3077" w:type="dxa"/>
          </w:tcPr>
          <w:p w:rsidR="00AC7DD6" w:rsidRDefault="00466DA9">
            <w:pPr>
              <w:pStyle w:val="TableParagraph"/>
              <w:ind w:left="107" w:right="351"/>
              <w:rPr>
                <w:sz w:val="24"/>
              </w:rPr>
            </w:pPr>
            <w:r>
              <w:rPr>
                <w:sz w:val="24"/>
              </w:rPr>
              <w:t>Блокстанцияпроводного вещания (из расчета</w:t>
            </w:r>
          </w:p>
          <w:p w:rsidR="00AC7DD6" w:rsidRDefault="00466DA9">
            <w:pPr>
              <w:pStyle w:val="TableParagraph"/>
              <w:spacing w:line="264" w:lineRule="exact"/>
              <w:ind w:left="107"/>
              <w:rPr>
                <w:sz w:val="24"/>
              </w:rPr>
            </w:pPr>
            <w:r>
              <w:rPr>
                <w:sz w:val="24"/>
              </w:rPr>
              <w:t xml:space="preserve">30-60 тыс. </w:t>
            </w:r>
            <w:r>
              <w:rPr>
                <w:spacing w:val="-2"/>
                <w:sz w:val="24"/>
              </w:rPr>
              <w:t>абонентов)</w:t>
            </w:r>
          </w:p>
        </w:tc>
        <w:tc>
          <w:tcPr>
            <w:tcW w:w="2381" w:type="dxa"/>
          </w:tcPr>
          <w:p w:rsidR="00AC7DD6" w:rsidRDefault="00466DA9">
            <w:pPr>
              <w:pStyle w:val="TableParagraph"/>
              <w:spacing w:line="268" w:lineRule="exact"/>
              <w:ind w:left="105" w:right="96"/>
              <w:jc w:val="center"/>
              <w:rPr>
                <w:sz w:val="24"/>
              </w:rPr>
            </w:pPr>
            <w:r>
              <w:rPr>
                <w:spacing w:val="-2"/>
                <w:sz w:val="24"/>
              </w:rPr>
              <w:t>объект</w:t>
            </w:r>
          </w:p>
        </w:tc>
        <w:tc>
          <w:tcPr>
            <w:tcW w:w="1959" w:type="dxa"/>
          </w:tcPr>
          <w:p w:rsidR="00AC7DD6" w:rsidRDefault="00466DA9">
            <w:pPr>
              <w:pStyle w:val="TableParagraph"/>
              <w:spacing w:line="268"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ind w:left="636" w:right="228" w:hanging="396"/>
              <w:rPr>
                <w:sz w:val="24"/>
              </w:rPr>
            </w:pPr>
            <w:r>
              <w:rPr>
                <w:sz w:val="24"/>
              </w:rPr>
              <w:t xml:space="preserve">0,05-0,1гана </w:t>
            </w:r>
            <w:r>
              <w:rPr>
                <w:spacing w:val="-2"/>
                <w:sz w:val="24"/>
              </w:rPr>
              <w:t>объект</w:t>
            </w:r>
          </w:p>
        </w:tc>
      </w:tr>
      <w:tr w:rsidR="00AC7DD6">
        <w:trPr>
          <w:trHeight w:val="1103"/>
        </w:trPr>
        <w:tc>
          <w:tcPr>
            <w:tcW w:w="3077" w:type="dxa"/>
          </w:tcPr>
          <w:p w:rsidR="00AC7DD6" w:rsidRDefault="00466DA9">
            <w:pPr>
              <w:pStyle w:val="TableParagraph"/>
              <w:ind w:left="107" w:right="286"/>
              <w:rPr>
                <w:sz w:val="24"/>
              </w:rPr>
            </w:pPr>
            <w:r>
              <w:rPr>
                <w:spacing w:val="-2"/>
                <w:sz w:val="24"/>
              </w:rPr>
              <w:t>Звуковые трансформаторные</w:t>
            </w:r>
          </w:p>
          <w:p w:rsidR="00AC7DD6" w:rsidRDefault="00466DA9">
            <w:pPr>
              <w:pStyle w:val="TableParagraph"/>
              <w:spacing w:line="270" w:lineRule="atLeast"/>
              <w:ind w:left="107" w:right="228"/>
              <w:rPr>
                <w:sz w:val="24"/>
              </w:rPr>
            </w:pPr>
            <w:r>
              <w:rPr>
                <w:sz w:val="24"/>
              </w:rPr>
              <w:t>подстанции(израсчетана 10 - 12 тысяч абонентов)</w:t>
            </w:r>
          </w:p>
        </w:tc>
        <w:tc>
          <w:tcPr>
            <w:tcW w:w="2381" w:type="dxa"/>
          </w:tcPr>
          <w:p w:rsidR="00AC7DD6" w:rsidRDefault="00466DA9">
            <w:pPr>
              <w:pStyle w:val="TableParagraph"/>
              <w:spacing w:line="268" w:lineRule="exact"/>
              <w:ind w:left="105" w:right="96"/>
              <w:jc w:val="center"/>
              <w:rPr>
                <w:sz w:val="24"/>
              </w:rPr>
            </w:pPr>
            <w:r>
              <w:rPr>
                <w:spacing w:val="-2"/>
                <w:sz w:val="24"/>
              </w:rPr>
              <w:t>объект</w:t>
            </w:r>
          </w:p>
        </w:tc>
        <w:tc>
          <w:tcPr>
            <w:tcW w:w="1959" w:type="dxa"/>
          </w:tcPr>
          <w:p w:rsidR="00AC7DD6" w:rsidRDefault="00466DA9">
            <w:pPr>
              <w:pStyle w:val="TableParagraph"/>
              <w:spacing w:line="268" w:lineRule="exact"/>
              <w:ind w:left="10"/>
              <w:jc w:val="center"/>
              <w:rPr>
                <w:sz w:val="24"/>
              </w:rPr>
            </w:pPr>
            <w:r>
              <w:rPr>
                <w:sz w:val="24"/>
              </w:rPr>
              <w:t>1</w:t>
            </w:r>
          </w:p>
        </w:tc>
        <w:tc>
          <w:tcPr>
            <w:tcW w:w="1961" w:type="dxa"/>
          </w:tcPr>
          <w:p w:rsidR="00AC7DD6" w:rsidRDefault="00466DA9">
            <w:pPr>
              <w:pStyle w:val="TableParagraph"/>
              <w:ind w:left="636" w:hanging="425"/>
              <w:rPr>
                <w:sz w:val="24"/>
              </w:rPr>
            </w:pPr>
            <w:r>
              <w:rPr>
                <w:sz w:val="24"/>
              </w:rPr>
              <w:t xml:space="preserve">50-70кв.мна </w:t>
            </w:r>
            <w:r>
              <w:rPr>
                <w:spacing w:val="-2"/>
                <w:sz w:val="24"/>
              </w:rPr>
              <w:t>объект</w:t>
            </w:r>
          </w:p>
        </w:tc>
      </w:tr>
      <w:tr w:rsidR="00AC7DD6">
        <w:trPr>
          <w:trHeight w:val="551"/>
        </w:trPr>
        <w:tc>
          <w:tcPr>
            <w:tcW w:w="3077" w:type="dxa"/>
          </w:tcPr>
          <w:p w:rsidR="00AC7DD6" w:rsidRDefault="00466DA9">
            <w:pPr>
              <w:pStyle w:val="TableParagraph"/>
              <w:spacing w:line="267" w:lineRule="exact"/>
              <w:ind w:left="107"/>
              <w:rPr>
                <w:sz w:val="24"/>
              </w:rPr>
            </w:pPr>
            <w:r>
              <w:rPr>
                <w:sz w:val="24"/>
              </w:rPr>
              <w:t>Технический</w:t>
            </w:r>
            <w:r>
              <w:rPr>
                <w:spacing w:val="-4"/>
                <w:sz w:val="24"/>
              </w:rPr>
              <w:t>центр</w:t>
            </w:r>
          </w:p>
          <w:p w:rsidR="00AC7DD6" w:rsidRDefault="00466DA9">
            <w:pPr>
              <w:pStyle w:val="TableParagraph"/>
              <w:spacing w:line="264" w:lineRule="exact"/>
              <w:ind w:left="107"/>
              <w:rPr>
                <w:sz w:val="24"/>
              </w:rPr>
            </w:pPr>
            <w:r>
              <w:rPr>
                <w:sz w:val="24"/>
              </w:rPr>
              <w:t>кабельного</w:t>
            </w:r>
            <w:r>
              <w:rPr>
                <w:spacing w:val="-2"/>
                <w:sz w:val="24"/>
              </w:rPr>
              <w:t>телевидения</w:t>
            </w:r>
          </w:p>
        </w:tc>
        <w:tc>
          <w:tcPr>
            <w:tcW w:w="2381" w:type="dxa"/>
          </w:tcPr>
          <w:p w:rsidR="00AC7DD6" w:rsidRDefault="00466DA9">
            <w:pPr>
              <w:pStyle w:val="TableParagraph"/>
              <w:spacing w:line="267" w:lineRule="exact"/>
              <w:ind w:left="105" w:right="96"/>
              <w:jc w:val="center"/>
              <w:rPr>
                <w:sz w:val="24"/>
              </w:rPr>
            </w:pPr>
            <w:r>
              <w:rPr>
                <w:spacing w:val="-2"/>
                <w:sz w:val="24"/>
              </w:rPr>
              <w:t>объект</w:t>
            </w:r>
          </w:p>
        </w:tc>
        <w:tc>
          <w:tcPr>
            <w:tcW w:w="1959" w:type="dxa"/>
          </w:tcPr>
          <w:p w:rsidR="00AC7DD6" w:rsidRDefault="00466DA9">
            <w:pPr>
              <w:pStyle w:val="TableParagraph"/>
              <w:spacing w:line="267" w:lineRule="exact"/>
              <w:ind w:left="109" w:right="103"/>
              <w:jc w:val="center"/>
              <w:rPr>
                <w:sz w:val="24"/>
              </w:rPr>
            </w:pPr>
            <w:r>
              <w:rPr>
                <w:sz w:val="24"/>
              </w:rPr>
              <w:t xml:space="preserve">1 на </w:t>
            </w:r>
            <w:r>
              <w:rPr>
                <w:spacing w:val="-2"/>
                <w:sz w:val="24"/>
              </w:rPr>
              <w:t>жилой</w:t>
            </w:r>
          </w:p>
          <w:p w:rsidR="00AC7DD6" w:rsidRDefault="00466DA9">
            <w:pPr>
              <w:pStyle w:val="TableParagraph"/>
              <w:spacing w:line="264" w:lineRule="exact"/>
              <w:ind w:left="109" w:right="101"/>
              <w:jc w:val="center"/>
              <w:rPr>
                <w:sz w:val="24"/>
              </w:rPr>
            </w:pPr>
            <w:r>
              <w:rPr>
                <w:spacing w:val="-4"/>
                <w:sz w:val="24"/>
              </w:rPr>
              <w:t>район</w:t>
            </w:r>
          </w:p>
        </w:tc>
        <w:tc>
          <w:tcPr>
            <w:tcW w:w="1961" w:type="dxa"/>
          </w:tcPr>
          <w:p w:rsidR="00AC7DD6" w:rsidRDefault="00466DA9">
            <w:pPr>
              <w:pStyle w:val="TableParagraph"/>
              <w:spacing w:line="267" w:lineRule="exact"/>
              <w:ind w:left="112" w:right="102"/>
              <w:jc w:val="center"/>
              <w:rPr>
                <w:sz w:val="24"/>
              </w:rPr>
            </w:pPr>
            <w:r>
              <w:rPr>
                <w:sz w:val="24"/>
              </w:rPr>
              <w:t>0,3-0,5 га</w:t>
            </w:r>
            <w:r>
              <w:rPr>
                <w:spacing w:val="-5"/>
                <w:sz w:val="24"/>
              </w:rPr>
              <w:t>на</w:t>
            </w:r>
          </w:p>
          <w:p w:rsidR="00AC7DD6" w:rsidRDefault="00466DA9">
            <w:pPr>
              <w:pStyle w:val="TableParagraph"/>
              <w:spacing w:line="264" w:lineRule="exact"/>
              <w:ind w:left="109" w:right="102"/>
              <w:jc w:val="center"/>
              <w:rPr>
                <w:sz w:val="24"/>
              </w:rPr>
            </w:pPr>
            <w:r>
              <w:rPr>
                <w:spacing w:val="-2"/>
                <w:sz w:val="24"/>
              </w:rPr>
              <w:t>объект</w:t>
            </w:r>
          </w:p>
        </w:tc>
      </w:tr>
      <w:tr w:rsidR="00AC7DD6">
        <w:trPr>
          <w:trHeight w:val="768"/>
        </w:trPr>
        <w:tc>
          <w:tcPr>
            <w:tcW w:w="9378" w:type="dxa"/>
            <w:gridSpan w:val="4"/>
          </w:tcPr>
          <w:p w:rsidR="00AC7DD6" w:rsidRDefault="00466DA9">
            <w:pPr>
              <w:pStyle w:val="TableParagraph"/>
              <w:spacing w:before="99"/>
              <w:ind w:left="3537" w:hanging="3363"/>
              <w:rPr>
                <w:b/>
                <w:sz w:val="24"/>
              </w:rPr>
            </w:pPr>
            <w:r>
              <w:rPr>
                <w:b/>
                <w:color w:val="25282E"/>
                <w:sz w:val="24"/>
              </w:rPr>
              <w:t>Объектыкоммунальногохозяйствапообслуживаниюинженерныхкоммуникаций (общих коллекторов)</w:t>
            </w:r>
          </w:p>
        </w:tc>
      </w:tr>
      <w:tr w:rsidR="00AC7DD6">
        <w:trPr>
          <w:trHeight w:val="827"/>
        </w:trPr>
        <w:tc>
          <w:tcPr>
            <w:tcW w:w="3077" w:type="dxa"/>
          </w:tcPr>
          <w:p w:rsidR="00AC7DD6" w:rsidRDefault="00466DA9">
            <w:pPr>
              <w:pStyle w:val="TableParagraph"/>
              <w:spacing w:line="270" w:lineRule="exact"/>
              <w:ind w:left="107"/>
              <w:rPr>
                <w:sz w:val="24"/>
              </w:rPr>
            </w:pPr>
            <w:r>
              <w:rPr>
                <w:sz w:val="24"/>
              </w:rPr>
              <w:t>Диспетчерскийпункт</w:t>
            </w:r>
            <w:r>
              <w:rPr>
                <w:spacing w:val="-5"/>
                <w:sz w:val="24"/>
              </w:rPr>
              <w:t>(из</w:t>
            </w:r>
          </w:p>
          <w:p w:rsidR="00AC7DD6" w:rsidRDefault="00466DA9">
            <w:pPr>
              <w:pStyle w:val="TableParagraph"/>
              <w:spacing w:line="274" w:lineRule="exact"/>
              <w:ind w:left="107"/>
              <w:rPr>
                <w:sz w:val="24"/>
              </w:rPr>
            </w:pPr>
            <w:r>
              <w:rPr>
                <w:sz w:val="24"/>
              </w:rPr>
              <w:t>расчета1объектна5км городскихколлекторов)</w:t>
            </w:r>
          </w:p>
        </w:tc>
        <w:tc>
          <w:tcPr>
            <w:tcW w:w="2381" w:type="dxa"/>
          </w:tcPr>
          <w:p w:rsidR="00AC7DD6" w:rsidRDefault="00466DA9">
            <w:pPr>
              <w:pStyle w:val="TableParagraph"/>
              <w:spacing w:line="270" w:lineRule="exact"/>
              <w:ind w:left="105" w:right="96"/>
              <w:jc w:val="center"/>
              <w:rPr>
                <w:sz w:val="24"/>
              </w:rPr>
            </w:pPr>
            <w:r>
              <w:rPr>
                <w:sz w:val="24"/>
              </w:rPr>
              <w:t>одноэтажный</w:t>
            </w:r>
            <w:r>
              <w:rPr>
                <w:spacing w:val="-2"/>
                <w:sz w:val="24"/>
              </w:rPr>
              <w:t>объект</w:t>
            </w:r>
          </w:p>
        </w:tc>
        <w:tc>
          <w:tcPr>
            <w:tcW w:w="1959" w:type="dxa"/>
          </w:tcPr>
          <w:p w:rsidR="00AC7DD6" w:rsidRDefault="00466DA9">
            <w:pPr>
              <w:pStyle w:val="TableParagraph"/>
              <w:spacing w:line="270"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70" w:lineRule="exact"/>
              <w:ind w:left="110" w:right="102"/>
              <w:jc w:val="center"/>
              <w:rPr>
                <w:sz w:val="24"/>
              </w:rPr>
            </w:pPr>
            <w:r>
              <w:rPr>
                <w:sz w:val="24"/>
              </w:rPr>
              <w:t xml:space="preserve">120 кв. </w:t>
            </w:r>
            <w:r>
              <w:rPr>
                <w:spacing w:val="-10"/>
                <w:sz w:val="24"/>
              </w:rPr>
              <w:t>м</w:t>
            </w:r>
          </w:p>
          <w:p w:rsidR="00AC7DD6" w:rsidRDefault="00466DA9">
            <w:pPr>
              <w:pStyle w:val="TableParagraph"/>
              <w:ind w:left="108" w:right="102"/>
              <w:jc w:val="center"/>
              <w:rPr>
                <w:sz w:val="24"/>
              </w:rPr>
            </w:pPr>
            <w:r>
              <w:rPr>
                <w:sz w:val="24"/>
              </w:rPr>
              <w:t xml:space="preserve">(0,04-0,05 </w:t>
            </w:r>
            <w:r>
              <w:rPr>
                <w:spacing w:val="-5"/>
                <w:sz w:val="24"/>
              </w:rPr>
              <w:t>га)</w:t>
            </w:r>
          </w:p>
        </w:tc>
      </w:tr>
      <w:tr w:rsidR="00AC7DD6">
        <w:trPr>
          <w:trHeight w:val="1382"/>
        </w:trPr>
        <w:tc>
          <w:tcPr>
            <w:tcW w:w="3077" w:type="dxa"/>
          </w:tcPr>
          <w:p w:rsidR="00AC7DD6" w:rsidRDefault="00466DA9">
            <w:pPr>
              <w:pStyle w:val="TableParagraph"/>
              <w:ind w:left="107" w:right="102"/>
              <w:rPr>
                <w:sz w:val="24"/>
              </w:rPr>
            </w:pPr>
            <w:r>
              <w:rPr>
                <w:spacing w:val="-2"/>
                <w:sz w:val="24"/>
              </w:rPr>
              <w:t xml:space="preserve">Центральный </w:t>
            </w:r>
            <w:r>
              <w:rPr>
                <w:sz w:val="24"/>
              </w:rPr>
              <w:t>диспетчерский пункт (из расчета1объектнакаждые 5 км коммуникационных</w:t>
            </w:r>
          </w:p>
          <w:p w:rsidR="00AC7DD6" w:rsidRDefault="00466DA9">
            <w:pPr>
              <w:pStyle w:val="TableParagraph"/>
              <w:spacing w:line="264" w:lineRule="exact"/>
              <w:ind w:left="107"/>
              <w:rPr>
                <w:sz w:val="24"/>
              </w:rPr>
            </w:pPr>
            <w:r>
              <w:rPr>
                <w:spacing w:val="-2"/>
                <w:sz w:val="24"/>
              </w:rPr>
              <w:t>коллекторов)</w:t>
            </w:r>
          </w:p>
        </w:tc>
        <w:tc>
          <w:tcPr>
            <w:tcW w:w="2381" w:type="dxa"/>
          </w:tcPr>
          <w:p w:rsidR="00AC7DD6" w:rsidRDefault="00466DA9">
            <w:pPr>
              <w:pStyle w:val="TableParagraph"/>
              <w:ind w:left="847" w:hanging="684"/>
              <w:rPr>
                <w:sz w:val="24"/>
              </w:rPr>
            </w:pPr>
            <w:r>
              <w:rPr>
                <w:spacing w:val="-2"/>
                <w:sz w:val="24"/>
              </w:rPr>
              <w:t>одно-,двухэтажный объект</w:t>
            </w:r>
          </w:p>
        </w:tc>
        <w:tc>
          <w:tcPr>
            <w:tcW w:w="1959" w:type="dxa"/>
          </w:tcPr>
          <w:p w:rsidR="00AC7DD6" w:rsidRDefault="00466DA9">
            <w:pPr>
              <w:pStyle w:val="TableParagraph"/>
              <w:spacing w:line="270"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70" w:lineRule="exact"/>
              <w:ind w:left="110" w:right="102"/>
              <w:jc w:val="center"/>
              <w:rPr>
                <w:sz w:val="24"/>
              </w:rPr>
            </w:pPr>
            <w:r>
              <w:rPr>
                <w:sz w:val="24"/>
              </w:rPr>
              <w:t xml:space="preserve">350 кв. </w:t>
            </w:r>
            <w:r>
              <w:rPr>
                <w:spacing w:val="-10"/>
                <w:sz w:val="24"/>
              </w:rPr>
              <w:t>м</w:t>
            </w:r>
          </w:p>
          <w:p w:rsidR="00AC7DD6" w:rsidRDefault="00466DA9">
            <w:pPr>
              <w:pStyle w:val="TableParagraph"/>
              <w:ind w:left="108" w:right="102"/>
              <w:jc w:val="center"/>
              <w:rPr>
                <w:sz w:val="24"/>
              </w:rPr>
            </w:pPr>
            <w:r>
              <w:rPr>
                <w:sz w:val="24"/>
              </w:rPr>
              <w:t xml:space="preserve">(0,1-0,2 </w:t>
            </w:r>
            <w:r>
              <w:rPr>
                <w:spacing w:val="-5"/>
                <w:sz w:val="24"/>
              </w:rPr>
              <w:t>га)</w:t>
            </w:r>
          </w:p>
        </w:tc>
      </w:tr>
      <w:tr w:rsidR="00AC7DD6">
        <w:trPr>
          <w:trHeight w:val="1103"/>
        </w:trPr>
        <w:tc>
          <w:tcPr>
            <w:tcW w:w="3077" w:type="dxa"/>
          </w:tcPr>
          <w:p w:rsidR="00AC7DD6" w:rsidRDefault="00466DA9">
            <w:pPr>
              <w:pStyle w:val="TableParagraph"/>
              <w:ind w:left="107" w:right="102"/>
              <w:rPr>
                <w:sz w:val="24"/>
              </w:rPr>
            </w:pPr>
            <w:r>
              <w:rPr>
                <w:spacing w:val="-2"/>
                <w:sz w:val="24"/>
              </w:rPr>
              <w:t xml:space="preserve">Ремонтно-производственна </w:t>
            </w:r>
            <w:r>
              <w:rPr>
                <w:sz w:val="24"/>
              </w:rPr>
              <w:t>я база (из расчета 1 объект на каждые 100 км</w:t>
            </w:r>
          </w:p>
          <w:p w:rsidR="00AC7DD6" w:rsidRDefault="00466DA9">
            <w:pPr>
              <w:pStyle w:val="TableParagraph"/>
              <w:spacing w:line="264" w:lineRule="exact"/>
              <w:ind w:left="107"/>
              <w:rPr>
                <w:sz w:val="24"/>
              </w:rPr>
            </w:pPr>
            <w:r>
              <w:rPr>
                <w:sz w:val="24"/>
              </w:rPr>
              <w:t>городских</w:t>
            </w:r>
            <w:r>
              <w:rPr>
                <w:spacing w:val="-2"/>
                <w:sz w:val="24"/>
              </w:rPr>
              <w:t>коллекторов)</w:t>
            </w:r>
          </w:p>
        </w:tc>
        <w:tc>
          <w:tcPr>
            <w:tcW w:w="2381" w:type="dxa"/>
          </w:tcPr>
          <w:p w:rsidR="00AC7DD6" w:rsidRDefault="00466DA9">
            <w:pPr>
              <w:pStyle w:val="TableParagraph"/>
              <w:ind w:left="628" w:right="17" w:hanging="425"/>
              <w:rPr>
                <w:sz w:val="24"/>
              </w:rPr>
            </w:pPr>
            <w:r>
              <w:rPr>
                <w:sz w:val="24"/>
              </w:rPr>
              <w:t>Этажностьобъекта по проекту</w:t>
            </w:r>
          </w:p>
        </w:tc>
        <w:tc>
          <w:tcPr>
            <w:tcW w:w="1959" w:type="dxa"/>
          </w:tcPr>
          <w:p w:rsidR="00AC7DD6" w:rsidRDefault="00466DA9">
            <w:pPr>
              <w:pStyle w:val="TableParagraph"/>
              <w:spacing w:line="268"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68" w:lineRule="exact"/>
              <w:ind w:left="458"/>
              <w:rPr>
                <w:sz w:val="24"/>
              </w:rPr>
            </w:pPr>
            <w:r>
              <w:rPr>
                <w:sz w:val="24"/>
              </w:rPr>
              <w:t xml:space="preserve">1500 кв. </w:t>
            </w:r>
            <w:r>
              <w:rPr>
                <w:spacing w:val="-10"/>
                <w:sz w:val="24"/>
              </w:rPr>
              <w:t>м</w:t>
            </w:r>
          </w:p>
          <w:p w:rsidR="00AC7DD6" w:rsidRDefault="00466DA9">
            <w:pPr>
              <w:pStyle w:val="TableParagraph"/>
              <w:ind w:left="595" w:right="350" w:hanging="87"/>
              <w:rPr>
                <w:sz w:val="24"/>
              </w:rPr>
            </w:pPr>
            <w:r>
              <w:rPr>
                <w:sz w:val="24"/>
              </w:rPr>
              <w:t xml:space="preserve">(1,0гана </w:t>
            </w:r>
            <w:r>
              <w:rPr>
                <w:spacing w:val="-2"/>
                <w:sz w:val="24"/>
              </w:rPr>
              <w:t>объект)</w:t>
            </w:r>
          </w:p>
        </w:tc>
      </w:tr>
      <w:tr w:rsidR="00AC7DD6">
        <w:trPr>
          <w:trHeight w:val="1380"/>
        </w:trPr>
        <w:tc>
          <w:tcPr>
            <w:tcW w:w="3077" w:type="dxa"/>
          </w:tcPr>
          <w:p w:rsidR="00AC7DD6" w:rsidRDefault="00466DA9">
            <w:pPr>
              <w:pStyle w:val="TableParagraph"/>
              <w:ind w:left="107"/>
              <w:rPr>
                <w:sz w:val="24"/>
              </w:rPr>
            </w:pPr>
            <w:r>
              <w:rPr>
                <w:sz w:val="24"/>
              </w:rPr>
              <w:t>Диспетчерскийпункт(из расчета 1 объект на</w:t>
            </w:r>
          </w:p>
          <w:p w:rsidR="00AC7DD6" w:rsidRDefault="00466DA9">
            <w:pPr>
              <w:pStyle w:val="TableParagraph"/>
              <w:ind w:left="107"/>
              <w:rPr>
                <w:sz w:val="24"/>
              </w:rPr>
            </w:pPr>
            <w:r>
              <w:rPr>
                <w:sz w:val="24"/>
              </w:rPr>
              <w:t xml:space="preserve">1,5 -6 </w:t>
            </w:r>
            <w:r>
              <w:rPr>
                <w:spacing w:val="-5"/>
                <w:sz w:val="24"/>
              </w:rPr>
              <w:t>км</w:t>
            </w:r>
          </w:p>
          <w:p w:rsidR="00AC7DD6" w:rsidRDefault="00466DA9">
            <w:pPr>
              <w:pStyle w:val="TableParagraph"/>
              <w:spacing w:line="270" w:lineRule="atLeast"/>
              <w:ind w:left="107"/>
              <w:rPr>
                <w:sz w:val="24"/>
              </w:rPr>
            </w:pPr>
            <w:r>
              <w:rPr>
                <w:spacing w:val="-2"/>
                <w:sz w:val="24"/>
              </w:rPr>
              <w:t>внутриквартальных коллекторов)</w:t>
            </w:r>
          </w:p>
        </w:tc>
        <w:tc>
          <w:tcPr>
            <w:tcW w:w="2381" w:type="dxa"/>
          </w:tcPr>
          <w:p w:rsidR="00AC7DD6" w:rsidRDefault="00466DA9">
            <w:pPr>
              <w:pStyle w:val="TableParagraph"/>
              <w:spacing w:line="268" w:lineRule="exact"/>
              <w:ind w:left="105" w:right="96"/>
              <w:jc w:val="center"/>
              <w:rPr>
                <w:sz w:val="24"/>
              </w:rPr>
            </w:pPr>
            <w:r>
              <w:rPr>
                <w:sz w:val="24"/>
              </w:rPr>
              <w:t>одноэтажный</w:t>
            </w:r>
            <w:r>
              <w:rPr>
                <w:spacing w:val="-2"/>
                <w:sz w:val="24"/>
              </w:rPr>
              <w:t>объект</w:t>
            </w:r>
          </w:p>
        </w:tc>
        <w:tc>
          <w:tcPr>
            <w:tcW w:w="1959" w:type="dxa"/>
          </w:tcPr>
          <w:p w:rsidR="00AC7DD6" w:rsidRDefault="00466DA9">
            <w:pPr>
              <w:pStyle w:val="TableParagraph"/>
              <w:spacing w:line="268"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68" w:lineRule="exact"/>
              <w:ind w:left="110" w:right="102"/>
              <w:jc w:val="center"/>
              <w:rPr>
                <w:sz w:val="24"/>
              </w:rPr>
            </w:pPr>
            <w:r>
              <w:rPr>
                <w:sz w:val="24"/>
              </w:rPr>
              <w:t xml:space="preserve">100 кв. </w:t>
            </w:r>
            <w:r>
              <w:rPr>
                <w:spacing w:val="-10"/>
                <w:sz w:val="24"/>
              </w:rPr>
              <w:t>м</w:t>
            </w:r>
          </w:p>
          <w:p w:rsidR="00AC7DD6" w:rsidRDefault="00466DA9">
            <w:pPr>
              <w:pStyle w:val="TableParagraph"/>
              <w:ind w:left="108" w:right="102"/>
              <w:jc w:val="center"/>
              <w:rPr>
                <w:sz w:val="24"/>
              </w:rPr>
            </w:pPr>
            <w:r>
              <w:rPr>
                <w:sz w:val="24"/>
              </w:rPr>
              <w:t xml:space="preserve">(0,04-0,05 </w:t>
            </w:r>
            <w:r>
              <w:rPr>
                <w:spacing w:val="-5"/>
                <w:sz w:val="24"/>
              </w:rPr>
              <w:t>га)</w:t>
            </w:r>
          </w:p>
        </w:tc>
      </w:tr>
      <w:tr w:rsidR="00AC7DD6">
        <w:trPr>
          <w:trHeight w:val="1931"/>
        </w:trPr>
        <w:tc>
          <w:tcPr>
            <w:tcW w:w="3077" w:type="dxa"/>
          </w:tcPr>
          <w:p w:rsidR="00AC7DD6" w:rsidRDefault="00466DA9">
            <w:pPr>
              <w:pStyle w:val="TableParagraph"/>
              <w:ind w:left="107"/>
              <w:rPr>
                <w:sz w:val="24"/>
              </w:rPr>
            </w:pPr>
            <w:r>
              <w:rPr>
                <w:spacing w:val="-2"/>
                <w:sz w:val="24"/>
              </w:rPr>
              <w:t xml:space="preserve">Производственное </w:t>
            </w:r>
            <w:r>
              <w:rPr>
                <w:sz w:val="24"/>
              </w:rPr>
              <w:t xml:space="preserve">помещение для </w:t>
            </w:r>
            <w:r>
              <w:rPr>
                <w:spacing w:val="-2"/>
                <w:sz w:val="24"/>
              </w:rPr>
              <w:t xml:space="preserve">обслуживания внутриквартирных </w:t>
            </w:r>
            <w:r>
              <w:rPr>
                <w:sz w:val="24"/>
              </w:rPr>
              <w:t>коллекторов(израсчета1</w:t>
            </w:r>
          </w:p>
          <w:p w:rsidR="00AC7DD6" w:rsidRDefault="00466DA9">
            <w:pPr>
              <w:pStyle w:val="TableParagraph"/>
              <w:spacing w:line="270" w:lineRule="atLeast"/>
              <w:ind w:left="107" w:right="271"/>
              <w:rPr>
                <w:sz w:val="24"/>
              </w:rPr>
            </w:pPr>
            <w:r>
              <w:rPr>
                <w:sz w:val="24"/>
              </w:rPr>
              <w:t>объект на каждый административныйокруг)</w:t>
            </w:r>
          </w:p>
        </w:tc>
        <w:tc>
          <w:tcPr>
            <w:tcW w:w="2381" w:type="dxa"/>
          </w:tcPr>
          <w:p w:rsidR="00AC7DD6" w:rsidRDefault="00466DA9">
            <w:pPr>
              <w:pStyle w:val="TableParagraph"/>
              <w:spacing w:line="268" w:lineRule="exact"/>
              <w:ind w:left="105" w:right="96"/>
              <w:jc w:val="center"/>
              <w:rPr>
                <w:sz w:val="24"/>
              </w:rPr>
            </w:pPr>
            <w:r>
              <w:rPr>
                <w:spacing w:val="-2"/>
                <w:sz w:val="24"/>
              </w:rPr>
              <w:t>объект</w:t>
            </w:r>
          </w:p>
        </w:tc>
        <w:tc>
          <w:tcPr>
            <w:tcW w:w="1959" w:type="dxa"/>
          </w:tcPr>
          <w:p w:rsidR="00AC7DD6" w:rsidRDefault="00466DA9">
            <w:pPr>
              <w:pStyle w:val="TableParagraph"/>
              <w:spacing w:line="268"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68" w:lineRule="exact"/>
              <w:ind w:left="237"/>
              <w:rPr>
                <w:sz w:val="24"/>
              </w:rPr>
            </w:pPr>
            <w:r>
              <w:rPr>
                <w:sz w:val="24"/>
              </w:rPr>
              <w:t xml:space="preserve">500 -700 кв. </w:t>
            </w:r>
            <w:r>
              <w:rPr>
                <w:spacing w:val="-10"/>
                <w:sz w:val="24"/>
              </w:rPr>
              <w:t>м</w:t>
            </w:r>
          </w:p>
          <w:p w:rsidR="00AC7DD6" w:rsidRDefault="00466DA9">
            <w:pPr>
              <w:pStyle w:val="TableParagraph"/>
              <w:ind w:left="307"/>
              <w:rPr>
                <w:sz w:val="24"/>
              </w:rPr>
            </w:pPr>
            <w:r>
              <w:rPr>
                <w:sz w:val="24"/>
              </w:rPr>
              <w:t xml:space="preserve">(0,25-0,3 </w:t>
            </w:r>
            <w:r>
              <w:rPr>
                <w:spacing w:val="-5"/>
                <w:sz w:val="24"/>
              </w:rPr>
              <w:t>га)</w:t>
            </w:r>
          </w:p>
        </w:tc>
      </w:tr>
    </w:tbl>
    <w:p w:rsidR="00AC7DD6" w:rsidRDefault="00AC7DD6">
      <w:pPr>
        <w:pStyle w:val="a3"/>
        <w:spacing w:before="1"/>
        <w:ind w:left="0" w:firstLine="0"/>
        <w:jc w:val="left"/>
        <w:rPr>
          <w:b/>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70</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438"/>
        <w:gridCol w:w="2941"/>
      </w:tblGrid>
      <w:tr w:rsidR="00AC7DD6">
        <w:trPr>
          <w:trHeight w:val="551"/>
        </w:trPr>
        <w:tc>
          <w:tcPr>
            <w:tcW w:w="6438" w:type="dxa"/>
          </w:tcPr>
          <w:p w:rsidR="00AC7DD6" w:rsidRDefault="00466DA9">
            <w:pPr>
              <w:pStyle w:val="TableParagraph"/>
              <w:spacing w:line="275" w:lineRule="exact"/>
              <w:ind w:left="2270" w:right="2260"/>
              <w:jc w:val="center"/>
              <w:rPr>
                <w:sz w:val="24"/>
              </w:rPr>
            </w:pPr>
            <w:r>
              <w:rPr>
                <w:sz w:val="24"/>
              </w:rPr>
              <w:t>Сооружение</w:t>
            </w:r>
            <w:r>
              <w:rPr>
                <w:spacing w:val="-4"/>
                <w:sz w:val="24"/>
              </w:rPr>
              <w:t>связи</w:t>
            </w:r>
          </w:p>
        </w:tc>
        <w:tc>
          <w:tcPr>
            <w:tcW w:w="2941" w:type="dxa"/>
          </w:tcPr>
          <w:p w:rsidR="00AC7DD6" w:rsidRDefault="00466DA9">
            <w:pPr>
              <w:pStyle w:val="TableParagraph"/>
              <w:spacing w:line="276" w:lineRule="exact"/>
              <w:ind w:left="916" w:right="491" w:hanging="411"/>
              <w:rPr>
                <w:sz w:val="24"/>
              </w:rPr>
            </w:pPr>
            <w:r>
              <w:rPr>
                <w:sz w:val="24"/>
              </w:rPr>
              <w:t>Размерземельного участка, га</w:t>
            </w:r>
          </w:p>
        </w:tc>
      </w:tr>
      <w:tr w:rsidR="00AC7DD6">
        <w:trPr>
          <w:trHeight w:val="494"/>
        </w:trPr>
        <w:tc>
          <w:tcPr>
            <w:tcW w:w="9379" w:type="dxa"/>
            <w:gridSpan w:val="2"/>
          </w:tcPr>
          <w:p w:rsidR="00AC7DD6" w:rsidRDefault="00466DA9">
            <w:pPr>
              <w:pStyle w:val="TableParagraph"/>
              <w:spacing w:before="109"/>
              <w:ind w:left="3457" w:right="3448"/>
              <w:jc w:val="center"/>
              <w:rPr>
                <w:b/>
                <w:sz w:val="24"/>
              </w:rPr>
            </w:pPr>
            <w:r>
              <w:rPr>
                <w:b/>
                <w:color w:val="25282E"/>
                <w:sz w:val="24"/>
              </w:rPr>
              <w:t>Кабельные</w:t>
            </w:r>
            <w:r>
              <w:rPr>
                <w:b/>
                <w:color w:val="25282E"/>
                <w:spacing w:val="-2"/>
                <w:sz w:val="24"/>
              </w:rPr>
              <w:t>линии</w:t>
            </w:r>
          </w:p>
        </w:tc>
      </w:tr>
      <w:tr w:rsidR="00AC7DD6">
        <w:trPr>
          <w:trHeight w:val="556"/>
        </w:trPr>
        <w:tc>
          <w:tcPr>
            <w:tcW w:w="6438" w:type="dxa"/>
            <w:tcBorders>
              <w:bottom w:val="nil"/>
            </w:tcBorders>
          </w:tcPr>
          <w:p w:rsidR="00AC7DD6" w:rsidRDefault="00466DA9">
            <w:pPr>
              <w:pStyle w:val="TableParagraph"/>
              <w:spacing w:line="276" w:lineRule="exact"/>
              <w:ind w:left="107"/>
              <w:rPr>
                <w:sz w:val="24"/>
              </w:rPr>
            </w:pPr>
            <w:r>
              <w:rPr>
                <w:sz w:val="24"/>
              </w:rPr>
              <w:t xml:space="preserve">Необслуживаемыеусилительныепунктывметаллических </w:t>
            </w:r>
            <w:r>
              <w:rPr>
                <w:spacing w:val="-2"/>
                <w:sz w:val="24"/>
              </w:rPr>
              <w:t>цистернах:</w:t>
            </w:r>
          </w:p>
        </w:tc>
        <w:tc>
          <w:tcPr>
            <w:tcW w:w="2941" w:type="dxa"/>
            <w:tcBorders>
              <w:bottom w:val="nil"/>
            </w:tcBorders>
          </w:tcPr>
          <w:p w:rsidR="00AC7DD6" w:rsidRDefault="00AC7DD6">
            <w:pPr>
              <w:pStyle w:val="TableParagraph"/>
              <w:rPr>
                <w:sz w:val="24"/>
              </w:rPr>
            </w:pPr>
          </w:p>
        </w:tc>
      </w:tr>
      <w:tr w:rsidR="00AC7DD6">
        <w:trPr>
          <w:trHeight w:val="275"/>
        </w:trPr>
        <w:tc>
          <w:tcPr>
            <w:tcW w:w="6438" w:type="dxa"/>
            <w:tcBorders>
              <w:top w:val="nil"/>
              <w:bottom w:val="nil"/>
            </w:tcBorders>
          </w:tcPr>
          <w:p w:rsidR="00AC7DD6" w:rsidRDefault="00466DA9">
            <w:pPr>
              <w:pStyle w:val="TableParagraph"/>
              <w:spacing w:line="256" w:lineRule="exact"/>
              <w:ind w:left="107"/>
              <w:rPr>
                <w:sz w:val="24"/>
              </w:rPr>
            </w:pPr>
            <w:r>
              <w:rPr>
                <w:sz w:val="24"/>
              </w:rPr>
              <w:t>приуровнегрунтовыхводнаглубинедо0,4</w:t>
            </w:r>
            <w:r>
              <w:rPr>
                <w:spacing w:val="-10"/>
                <w:sz w:val="24"/>
              </w:rPr>
              <w:t>м</w:t>
            </w:r>
          </w:p>
        </w:tc>
        <w:tc>
          <w:tcPr>
            <w:tcW w:w="2941" w:type="dxa"/>
            <w:tcBorders>
              <w:top w:val="nil"/>
              <w:bottom w:val="nil"/>
            </w:tcBorders>
          </w:tcPr>
          <w:p w:rsidR="00AC7DD6" w:rsidRDefault="00466DA9">
            <w:pPr>
              <w:pStyle w:val="TableParagraph"/>
              <w:spacing w:line="256" w:lineRule="exact"/>
              <w:ind w:left="166" w:right="162"/>
              <w:jc w:val="center"/>
              <w:rPr>
                <w:sz w:val="24"/>
              </w:rPr>
            </w:pPr>
            <w:r>
              <w:rPr>
                <w:spacing w:val="-2"/>
                <w:sz w:val="24"/>
              </w:rPr>
              <w:t>0,021</w:t>
            </w:r>
          </w:p>
        </w:tc>
      </w:tr>
      <w:tr w:rsidR="00AC7DD6">
        <w:trPr>
          <w:trHeight w:val="275"/>
        </w:trPr>
        <w:tc>
          <w:tcPr>
            <w:tcW w:w="6438" w:type="dxa"/>
            <w:tcBorders>
              <w:top w:val="nil"/>
              <w:bottom w:val="nil"/>
            </w:tcBorders>
          </w:tcPr>
          <w:p w:rsidR="00AC7DD6" w:rsidRDefault="00466DA9">
            <w:pPr>
              <w:pStyle w:val="TableParagraph"/>
              <w:spacing w:line="256" w:lineRule="exact"/>
              <w:ind w:left="107"/>
              <w:rPr>
                <w:sz w:val="24"/>
              </w:rPr>
            </w:pPr>
            <w:r>
              <w:rPr>
                <w:sz w:val="24"/>
              </w:rPr>
              <w:t>тоже,наглубинеот0,4до1,3</w:t>
            </w:r>
            <w:r>
              <w:rPr>
                <w:spacing w:val="-10"/>
                <w:sz w:val="24"/>
              </w:rPr>
              <w:t>м</w:t>
            </w:r>
          </w:p>
        </w:tc>
        <w:tc>
          <w:tcPr>
            <w:tcW w:w="2941" w:type="dxa"/>
            <w:tcBorders>
              <w:top w:val="nil"/>
              <w:bottom w:val="nil"/>
            </w:tcBorders>
          </w:tcPr>
          <w:p w:rsidR="00AC7DD6" w:rsidRDefault="00466DA9">
            <w:pPr>
              <w:pStyle w:val="TableParagraph"/>
              <w:spacing w:line="256" w:lineRule="exact"/>
              <w:ind w:left="166" w:right="162"/>
              <w:jc w:val="center"/>
              <w:rPr>
                <w:sz w:val="24"/>
              </w:rPr>
            </w:pPr>
            <w:r>
              <w:rPr>
                <w:spacing w:val="-2"/>
                <w:sz w:val="24"/>
              </w:rPr>
              <w:t>0,013</w:t>
            </w:r>
          </w:p>
        </w:tc>
      </w:tr>
      <w:tr w:rsidR="00AC7DD6">
        <w:trPr>
          <w:trHeight w:val="271"/>
        </w:trPr>
        <w:tc>
          <w:tcPr>
            <w:tcW w:w="6438" w:type="dxa"/>
            <w:tcBorders>
              <w:top w:val="nil"/>
            </w:tcBorders>
          </w:tcPr>
          <w:p w:rsidR="00AC7DD6" w:rsidRDefault="00466DA9">
            <w:pPr>
              <w:pStyle w:val="TableParagraph"/>
              <w:spacing w:line="252" w:lineRule="exact"/>
              <w:ind w:left="107"/>
              <w:rPr>
                <w:sz w:val="24"/>
              </w:rPr>
            </w:pPr>
            <w:r>
              <w:rPr>
                <w:sz w:val="24"/>
              </w:rPr>
              <w:t>тоже,наглубинеболее1,3</w:t>
            </w:r>
            <w:r>
              <w:rPr>
                <w:spacing w:val="-10"/>
                <w:sz w:val="24"/>
              </w:rPr>
              <w:t>м</w:t>
            </w:r>
          </w:p>
        </w:tc>
        <w:tc>
          <w:tcPr>
            <w:tcW w:w="2941" w:type="dxa"/>
            <w:tcBorders>
              <w:top w:val="nil"/>
            </w:tcBorders>
          </w:tcPr>
          <w:p w:rsidR="00AC7DD6" w:rsidRDefault="00466DA9">
            <w:pPr>
              <w:pStyle w:val="TableParagraph"/>
              <w:spacing w:line="252" w:lineRule="exact"/>
              <w:ind w:left="166" w:right="162"/>
              <w:jc w:val="center"/>
              <w:rPr>
                <w:sz w:val="24"/>
              </w:rPr>
            </w:pPr>
            <w:r>
              <w:rPr>
                <w:spacing w:val="-2"/>
                <w:sz w:val="24"/>
              </w:rPr>
              <w:t>0,006</w:t>
            </w:r>
          </w:p>
        </w:tc>
      </w:tr>
      <w:tr w:rsidR="00AC7DD6">
        <w:trPr>
          <w:trHeight w:val="275"/>
        </w:trPr>
        <w:tc>
          <w:tcPr>
            <w:tcW w:w="6438" w:type="dxa"/>
          </w:tcPr>
          <w:p w:rsidR="00AC7DD6" w:rsidRDefault="00466DA9">
            <w:pPr>
              <w:pStyle w:val="TableParagraph"/>
              <w:spacing w:line="256" w:lineRule="exact"/>
              <w:ind w:left="107"/>
              <w:rPr>
                <w:sz w:val="24"/>
              </w:rPr>
            </w:pPr>
            <w:r>
              <w:rPr>
                <w:sz w:val="24"/>
              </w:rPr>
              <w:t>Необслуживаемыеусилительныепунктыв</w:t>
            </w:r>
            <w:r>
              <w:rPr>
                <w:spacing w:val="-2"/>
                <w:sz w:val="24"/>
              </w:rPr>
              <w:t>контейнерах</w:t>
            </w:r>
          </w:p>
        </w:tc>
        <w:tc>
          <w:tcPr>
            <w:tcW w:w="2941" w:type="dxa"/>
          </w:tcPr>
          <w:p w:rsidR="00AC7DD6" w:rsidRDefault="00466DA9">
            <w:pPr>
              <w:pStyle w:val="TableParagraph"/>
              <w:spacing w:line="256" w:lineRule="exact"/>
              <w:ind w:left="166" w:right="162"/>
              <w:jc w:val="center"/>
              <w:rPr>
                <w:sz w:val="24"/>
              </w:rPr>
            </w:pPr>
            <w:r>
              <w:rPr>
                <w:spacing w:val="-2"/>
                <w:sz w:val="24"/>
              </w:rPr>
              <w:t>0,001</w:t>
            </w:r>
          </w:p>
        </w:tc>
      </w:tr>
      <w:tr w:rsidR="00AC7DD6">
        <w:trPr>
          <w:trHeight w:val="554"/>
        </w:trPr>
        <w:tc>
          <w:tcPr>
            <w:tcW w:w="6438" w:type="dxa"/>
          </w:tcPr>
          <w:p w:rsidR="00AC7DD6" w:rsidRDefault="00466DA9">
            <w:pPr>
              <w:pStyle w:val="TableParagraph"/>
              <w:spacing w:line="270" w:lineRule="exact"/>
              <w:ind w:left="107"/>
              <w:rPr>
                <w:sz w:val="24"/>
              </w:rPr>
            </w:pPr>
            <w:r>
              <w:rPr>
                <w:sz w:val="24"/>
              </w:rPr>
              <w:t>Обслуживаемыеусилительныепунктыисетевые</w:t>
            </w:r>
            <w:r>
              <w:rPr>
                <w:spacing w:val="-4"/>
                <w:sz w:val="24"/>
              </w:rPr>
              <w:t xml:space="preserve"> узлы</w:t>
            </w:r>
          </w:p>
          <w:p w:rsidR="00AC7DD6" w:rsidRDefault="00466DA9">
            <w:pPr>
              <w:pStyle w:val="TableParagraph"/>
              <w:spacing w:line="264" w:lineRule="exact"/>
              <w:ind w:left="107"/>
              <w:rPr>
                <w:sz w:val="24"/>
              </w:rPr>
            </w:pPr>
            <w:r>
              <w:rPr>
                <w:spacing w:val="-2"/>
                <w:sz w:val="24"/>
              </w:rPr>
              <w:t>выделения</w:t>
            </w:r>
          </w:p>
        </w:tc>
        <w:tc>
          <w:tcPr>
            <w:tcW w:w="2941" w:type="dxa"/>
          </w:tcPr>
          <w:p w:rsidR="00AC7DD6" w:rsidRDefault="00466DA9">
            <w:pPr>
              <w:pStyle w:val="TableParagraph"/>
              <w:spacing w:line="270" w:lineRule="exact"/>
              <w:ind w:left="166" w:right="162"/>
              <w:jc w:val="center"/>
              <w:rPr>
                <w:sz w:val="24"/>
              </w:rPr>
            </w:pPr>
            <w:r>
              <w:rPr>
                <w:spacing w:val="-4"/>
                <w:sz w:val="24"/>
              </w:rPr>
              <w:t>0,29</w:t>
            </w:r>
          </w:p>
        </w:tc>
      </w:tr>
      <w:tr w:rsidR="00AC7DD6">
        <w:trPr>
          <w:trHeight w:val="275"/>
        </w:trPr>
        <w:tc>
          <w:tcPr>
            <w:tcW w:w="6438" w:type="dxa"/>
          </w:tcPr>
          <w:p w:rsidR="00AC7DD6" w:rsidRDefault="00466DA9">
            <w:pPr>
              <w:pStyle w:val="TableParagraph"/>
              <w:spacing w:line="256" w:lineRule="exact"/>
              <w:ind w:left="107"/>
              <w:rPr>
                <w:sz w:val="24"/>
              </w:rPr>
            </w:pPr>
            <w:r>
              <w:rPr>
                <w:sz w:val="24"/>
              </w:rPr>
              <w:lastRenderedPageBreak/>
              <w:t>Вспомогательныеосевыеузлы</w:t>
            </w:r>
            <w:r>
              <w:rPr>
                <w:spacing w:val="-2"/>
                <w:sz w:val="24"/>
              </w:rPr>
              <w:t>выделения</w:t>
            </w:r>
          </w:p>
        </w:tc>
        <w:tc>
          <w:tcPr>
            <w:tcW w:w="2941" w:type="dxa"/>
          </w:tcPr>
          <w:p w:rsidR="00AC7DD6" w:rsidRDefault="00466DA9">
            <w:pPr>
              <w:pStyle w:val="TableParagraph"/>
              <w:spacing w:line="256" w:lineRule="exact"/>
              <w:ind w:left="166" w:right="162"/>
              <w:jc w:val="center"/>
              <w:rPr>
                <w:sz w:val="24"/>
              </w:rPr>
            </w:pPr>
            <w:r>
              <w:rPr>
                <w:spacing w:val="-4"/>
                <w:sz w:val="24"/>
              </w:rPr>
              <w:t>1,55</w:t>
            </w:r>
          </w:p>
        </w:tc>
      </w:tr>
      <w:tr w:rsidR="00AC7DD6">
        <w:trPr>
          <w:trHeight w:val="556"/>
        </w:trPr>
        <w:tc>
          <w:tcPr>
            <w:tcW w:w="6438" w:type="dxa"/>
            <w:tcBorders>
              <w:bottom w:val="nil"/>
            </w:tcBorders>
          </w:tcPr>
          <w:p w:rsidR="00AC7DD6" w:rsidRDefault="00466DA9">
            <w:pPr>
              <w:pStyle w:val="TableParagraph"/>
              <w:spacing w:line="268" w:lineRule="exact"/>
              <w:ind w:left="107"/>
              <w:rPr>
                <w:sz w:val="24"/>
              </w:rPr>
            </w:pPr>
            <w:r>
              <w:rPr>
                <w:sz w:val="24"/>
              </w:rPr>
              <w:t>Сетевыеузлыуправленияикоммутациис</w:t>
            </w:r>
            <w:r>
              <w:rPr>
                <w:spacing w:val="-2"/>
                <w:sz w:val="24"/>
              </w:rPr>
              <w:t>заглубленными</w:t>
            </w:r>
          </w:p>
          <w:p w:rsidR="00AC7DD6" w:rsidRDefault="00466DA9">
            <w:pPr>
              <w:pStyle w:val="TableParagraph"/>
              <w:spacing w:line="268" w:lineRule="exact"/>
              <w:ind w:left="107"/>
              <w:rPr>
                <w:sz w:val="24"/>
              </w:rPr>
            </w:pPr>
            <w:r>
              <w:rPr>
                <w:sz w:val="24"/>
              </w:rPr>
              <w:t>зданиямиплощадью(кв.</w:t>
            </w:r>
            <w:r>
              <w:rPr>
                <w:spacing w:val="-5"/>
                <w:sz w:val="24"/>
              </w:rPr>
              <w:t>м):</w:t>
            </w:r>
          </w:p>
        </w:tc>
        <w:tc>
          <w:tcPr>
            <w:tcW w:w="2941" w:type="dxa"/>
            <w:tcBorders>
              <w:bottom w:val="nil"/>
            </w:tcBorders>
          </w:tcPr>
          <w:p w:rsidR="00AC7DD6" w:rsidRDefault="00AC7DD6">
            <w:pPr>
              <w:pStyle w:val="TableParagraph"/>
              <w:rPr>
                <w:sz w:val="24"/>
              </w:rPr>
            </w:pPr>
          </w:p>
        </w:tc>
      </w:tr>
      <w:tr w:rsidR="00AC7DD6">
        <w:trPr>
          <w:trHeight w:val="275"/>
        </w:trPr>
        <w:tc>
          <w:tcPr>
            <w:tcW w:w="6438" w:type="dxa"/>
            <w:tcBorders>
              <w:top w:val="nil"/>
              <w:bottom w:val="nil"/>
            </w:tcBorders>
          </w:tcPr>
          <w:p w:rsidR="00AC7DD6" w:rsidRDefault="00466DA9">
            <w:pPr>
              <w:pStyle w:val="TableParagraph"/>
              <w:spacing w:line="256" w:lineRule="exact"/>
              <w:ind w:left="107"/>
              <w:rPr>
                <w:sz w:val="24"/>
              </w:rPr>
            </w:pPr>
            <w:r>
              <w:rPr>
                <w:spacing w:val="-4"/>
                <w:sz w:val="24"/>
              </w:rPr>
              <w:t>3000</w:t>
            </w:r>
          </w:p>
        </w:tc>
        <w:tc>
          <w:tcPr>
            <w:tcW w:w="2941" w:type="dxa"/>
            <w:tcBorders>
              <w:top w:val="nil"/>
              <w:bottom w:val="nil"/>
            </w:tcBorders>
          </w:tcPr>
          <w:p w:rsidR="00AC7DD6" w:rsidRDefault="00466DA9">
            <w:pPr>
              <w:pStyle w:val="TableParagraph"/>
              <w:spacing w:line="256" w:lineRule="exact"/>
              <w:ind w:left="166" w:right="162"/>
              <w:jc w:val="center"/>
              <w:rPr>
                <w:sz w:val="24"/>
              </w:rPr>
            </w:pPr>
            <w:r>
              <w:rPr>
                <w:spacing w:val="-4"/>
                <w:sz w:val="24"/>
              </w:rPr>
              <w:t>1,98</w:t>
            </w:r>
          </w:p>
        </w:tc>
      </w:tr>
      <w:tr w:rsidR="00AC7DD6">
        <w:trPr>
          <w:trHeight w:val="275"/>
        </w:trPr>
        <w:tc>
          <w:tcPr>
            <w:tcW w:w="6438" w:type="dxa"/>
            <w:tcBorders>
              <w:top w:val="nil"/>
              <w:bottom w:val="nil"/>
            </w:tcBorders>
          </w:tcPr>
          <w:p w:rsidR="00AC7DD6" w:rsidRDefault="00466DA9">
            <w:pPr>
              <w:pStyle w:val="TableParagraph"/>
              <w:spacing w:line="256" w:lineRule="exact"/>
              <w:ind w:left="107"/>
              <w:rPr>
                <w:sz w:val="24"/>
              </w:rPr>
            </w:pPr>
            <w:r>
              <w:rPr>
                <w:spacing w:val="-4"/>
                <w:sz w:val="24"/>
              </w:rPr>
              <w:t>6000</w:t>
            </w:r>
          </w:p>
        </w:tc>
        <w:tc>
          <w:tcPr>
            <w:tcW w:w="2941" w:type="dxa"/>
            <w:tcBorders>
              <w:top w:val="nil"/>
              <w:bottom w:val="nil"/>
            </w:tcBorders>
          </w:tcPr>
          <w:p w:rsidR="00AC7DD6" w:rsidRDefault="00466DA9">
            <w:pPr>
              <w:pStyle w:val="TableParagraph"/>
              <w:spacing w:line="256" w:lineRule="exact"/>
              <w:ind w:left="166" w:right="162"/>
              <w:jc w:val="center"/>
              <w:rPr>
                <w:sz w:val="24"/>
              </w:rPr>
            </w:pPr>
            <w:r>
              <w:rPr>
                <w:spacing w:val="-4"/>
                <w:sz w:val="24"/>
              </w:rPr>
              <w:t>3,00</w:t>
            </w:r>
          </w:p>
        </w:tc>
      </w:tr>
      <w:tr w:rsidR="00AC7DD6">
        <w:trPr>
          <w:trHeight w:val="271"/>
        </w:trPr>
        <w:tc>
          <w:tcPr>
            <w:tcW w:w="6438" w:type="dxa"/>
            <w:tcBorders>
              <w:top w:val="nil"/>
            </w:tcBorders>
          </w:tcPr>
          <w:p w:rsidR="00AC7DD6" w:rsidRDefault="00466DA9">
            <w:pPr>
              <w:pStyle w:val="TableParagraph"/>
              <w:spacing w:line="252" w:lineRule="exact"/>
              <w:ind w:left="107"/>
              <w:rPr>
                <w:sz w:val="24"/>
              </w:rPr>
            </w:pPr>
            <w:r>
              <w:rPr>
                <w:spacing w:val="-4"/>
                <w:sz w:val="24"/>
              </w:rPr>
              <w:t>9000</w:t>
            </w:r>
          </w:p>
        </w:tc>
        <w:tc>
          <w:tcPr>
            <w:tcW w:w="2941" w:type="dxa"/>
            <w:tcBorders>
              <w:top w:val="nil"/>
            </w:tcBorders>
          </w:tcPr>
          <w:p w:rsidR="00AC7DD6" w:rsidRDefault="00466DA9">
            <w:pPr>
              <w:pStyle w:val="TableParagraph"/>
              <w:spacing w:line="252" w:lineRule="exact"/>
              <w:ind w:left="166" w:right="162"/>
              <w:jc w:val="center"/>
              <w:rPr>
                <w:sz w:val="24"/>
              </w:rPr>
            </w:pPr>
            <w:r>
              <w:rPr>
                <w:spacing w:val="-4"/>
                <w:sz w:val="24"/>
              </w:rPr>
              <w:t>4,10</w:t>
            </w:r>
          </w:p>
        </w:tc>
      </w:tr>
      <w:tr w:rsidR="00AC7DD6">
        <w:trPr>
          <w:trHeight w:val="275"/>
        </w:trPr>
        <w:tc>
          <w:tcPr>
            <w:tcW w:w="6438" w:type="dxa"/>
          </w:tcPr>
          <w:p w:rsidR="00AC7DD6" w:rsidRDefault="00466DA9">
            <w:pPr>
              <w:pStyle w:val="TableParagraph"/>
              <w:spacing w:line="256" w:lineRule="exact"/>
              <w:ind w:left="107"/>
              <w:rPr>
                <w:sz w:val="24"/>
              </w:rPr>
            </w:pPr>
            <w:r>
              <w:rPr>
                <w:sz w:val="24"/>
              </w:rPr>
              <w:t>Техническиеслужбыкабельных</w:t>
            </w:r>
            <w:r>
              <w:rPr>
                <w:spacing w:val="-2"/>
                <w:sz w:val="24"/>
              </w:rPr>
              <w:t>участков</w:t>
            </w:r>
          </w:p>
        </w:tc>
        <w:tc>
          <w:tcPr>
            <w:tcW w:w="2941" w:type="dxa"/>
          </w:tcPr>
          <w:p w:rsidR="00AC7DD6" w:rsidRDefault="00466DA9">
            <w:pPr>
              <w:pStyle w:val="TableParagraph"/>
              <w:spacing w:line="256" w:lineRule="exact"/>
              <w:ind w:left="166" w:right="162"/>
              <w:jc w:val="center"/>
              <w:rPr>
                <w:sz w:val="24"/>
              </w:rPr>
            </w:pPr>
            <w:r>
              <w:rPr>
                <w:spacing w:val="-4"/>
                <w:sz w:val="24"/>
              </w:rPr>
              <w:t>0,15</w:t>
            </w:r>
          </w:p>
        </w:tc>
      </w:tr>
      <w:tr w:rsidR="00AC7DD6">
        <w:trPr>
          <w:trHeight w:val="551"/>
        </w:trPr>
        <w:tc>
          <w:tcPr>
            <w:tcW w:w="6438" w:type="dxa"/>
          </w:tcPr>
          <w:p w:rsidR="00AC7DD6" w:rsidRDefault="00466DA9">
            <w:pPr>
              <w:pStyle w:val="TableParagraph"/>
              <w:spacing w:line="268" w:lineRule="exact"/>
              <w:ind w:left="107"/>
              <w:rPr>
                <w:sz w:val="24"/>
              </w:rPr>
            </w:pPr>
            <w:r>
              <w:rPr>
                <w:sz w:val="24"/>
              </w:rPr>
              <w:t>Службырайоновтехническойэксплуатациикабельных</w:t>
            </w:r>
            <w:r>
              <w:rPr>
                <w:spacing w:val="-10"/>
                <w:sz w:val="24"/>
              </w:rPr>
              <w:t xml:space="preserve"> и</w:t>
            </w:r>
          </w:p>
          <w:p w:rsidR="00AC7DD6" w:rsidRDefault="00466DA9">
            <w:pPr>
              <w:pStyle w:val="TableParagraph"/>
              <w:spacing w:line="264" w:lineRule="exact"/>
              <w:ind w:left="107"/>
              <w:rPr>
                <w:sz w:val="24"/>
              </w:rPr>
            </w:pPr>
            <w:r>
              <w:rPr>
                <w:sz w:val="24"/>
              </w:rPr>
              <w:t>радиорелейных</w:t>
            </w:r>
            <w:r>
              <w:rPr>
                <w:spacing w:val="-2"/>
                <w:sz w:val="24"/>
              </w:rPr>
              <w:t xml:space="preserve"> магистралей</w:t>
            </w:r>
          </w:p>
        </w:tc>
        <w:tc>
          <w:tcPr>
            <w:tcW w:w="2941" w:type="dxa"/>
          </w:tcPr>
          <w:p w:rsidR="00AC7DD6" w:rsidRDefault="00466DA9">
            <w:pPr>
              <w:pStyle w:val="TableParagraph"/>
              <w:spacing w:line="268" w:lineRule="exact"/>
              <w:ind w:left="166" w:right="162"/>
              <w:jc w:val="center"/>
              <w:rPr>
                <w:sz w:val="24"/>
              </w:rPr>
            </w:pPr>
            <w:r>
              <w:rPr>
                <w:spacing w:val="-4"/>
                <w:sz w:val="24"/>
              </w:rPr>
              <w:t>0,37</w:t>
            </w:r>
          </w:p>
        </w:tc>
      </w:tr>
      <w:tr w:rsidR="00AC7DD6">
        <w:trPr>
          <w:trHeight w:val="491"/>
        </w:trPr>
        <w:tc>
          <w:tcPr>
            <w:tcW w:w="9379" w:type="dxa"/>
            <w:gridSpan w:val="2"/>
          </w:tcPr>
          <w:p w:rsidR="00AC7DD6" w:rsidRDefault="00466DA9">
            <w:pPr>
              <w:pStyle w:val="TableParagraph"/>
              <w:spacing w:before="99"/>
              <w:ind w:left="3455" w:right="3448"/>
              <w:jc w:val="center"/>
              <w:rPr>
                <w:b/>
                <w:sz w:val="24"/>
              </w:rPr>
            </w:pPr>
            <w:r>
              <w:rPr>
                <w:b/>
                <w:color w:val="25282E"/>
                <w:sz w:val="24"/>
              </w:rPr>
              <w:t>Воздушные</w:t>
            </w:r>
            <w:r>
              <w:rPr>
                <w:b/>
                <w:color w:val="25282E"/>
                <w:spacing w:val="-2"/>
                <w:sz w:val="24"/>
              </w:rPr>
              <w:t>линии</w:t>
            </w:r>
          </w:p>
        </w:tc>
      </w:tr>
      <w:tr w:rsidR="00AC7DD6">
        <w:trPr>
          <w:trHeight w:val="278"/>
        </w:trPr>
        <w:tc>
          <w:tcPr>
            <w:tcW w:w="6438" w:type="dxa"/>
          </w:tcPr>
          <w:p w:rsidR="00AC7DD6" w:rsidRDefault="00466DA9">
            <w:pPr>
              <w:pStyle w:val="TableParagraph"/>
              <w:spacing w:line="258" w:lineRule="exact"/>
              <w:ind w:left="107"/>
              <w:rPr>
                <w:sz w:val="24"/>
              </w:rPr>
            </w:pPr>
            <w:r>
              <w:rPr>
                <w:sz w:val="24"/>
              </w:rPr>
              <w:t>Основныеусилительные</w:t>
            </w:r>
            <w:r>
              <w:rPr>
                <w:spacing w:val="-2"/>
                <w:sz w:val="24"/>
              </w:rPr>
              <w:t>пункты</w:t>
            </w:r>
          </w:p>
        </w:tc>
        <w:tc>
          <w:tcPr>
            <w:tcW w:w="2941" w:type="dxa"/>
          </w:tcPr>
          <w:p w:rsidR="00AC7DD6" w:rsidRDefault="00466DA9">
            <w:pPr>
              <w:pStyle w:val="TableParagraph"/>
              <w:spacing w:line="258" w:lineRule="exact"/>
              <w:ind w:left="166" w:right="162"/>
              <w:jc w:val="center"/>
              <w:rPr>
                <w:sz w:val="24"/>
              </w:rPr>
            </w:pPr>
            <w:r>
              <w:rPr>
                <w:spacing w:val="-4"/>
                <w:sz w:val="24"/>
              </w:rPr>
              <w:t>0,29</w:t>
            </w:r>
          </w:p>
        </w:tc>
      </w:tr>
      <w:tr w:rsidR="00AC7DD6">
        <w:trPr>
          <w:trHeight w:val="276"/>
        </w:trPr>
        <w:tc>
          <w:tcPr>
            <w:tcW w:w="6438" w:type="dxa"/>
          </w:tcPr>
          <w:p w:rsidR="00AC7DD6" w:rsidRDefault="00466DA9">
            <w:pPr>
              <w:pStyle w:val="TableParagraph"/>
              <w:spacing w:line="256" w:lineRule="exact"/>
              <w:ind w:left="107"/>
              <w:rPr>
                <w:sz w:val="24"/>
              </w:rPr>
            </w:pPr>
            <w:r>
              <w:rPr>
                <w:sz w:val="24"/>
              </w:rPr>
              <w:t>Дополнительныеусилительные</w:t>
            </w:r>
            <w:r>
              <w:rPr>
                <w:spacing w:val="-2"/>
                <w:sz w:val="24"/>
              </w:rPr>
              <w:t>пункты</w:t>
            </w:r>
          </w:p>
        </w:tc>
        <w:tc>
          <w:tcPr>
            <w:tcW w:w="2941" w:type="dxa"/>
          </w:tcPr>
          <w:p w:rsidR="00AC7DD6" w:rsidRDefault="00466DA9">
            <w:pPr>
              <w:pStyle w:val="TableParagraph"/>
              <w:spacing w:line="256" w:lineRule="exact"/>
              <w:ind w:left="166" w:right="162"/>
              <w:jc w:val="center"/>
              <w:rPr>
                <w:sz w:val="24"/>
              </w:rPr>
            </w:pPr>
            <w:r>
              <w:rPr>
                <w:spacing w:val="-4"/>
                <w:sz w:val="24"/>
              </w:rPr>
              <w:t>0,06</w:t>
            </w:r>
          </w:p>
        </w:tc>
      </w:tr>
      <w:tr w:rsidR="00AC7DD6">
        <w:trPr>
          <w:trHeight w:val="551"/>
        </w:trPr>
        <w:tc>
          <w:tcPr>
            <w:tcW w:w="6438" w:type="dxa"/>
          </w:tcPr>
          <w:p w:rsidR="00AC7DD6" w:rsidRDefault="00466DA9">
            <w:pPr>
              <w:pStyle w:val="TableParagraph"/>
              <w:spacing w:line="268" w:lineRule="exact"/>
              <w:ind w:left="107"/>
              <w:rPr>
                <w:sz w:val="24"/>
              </w:rPr>
            </w:pPr>
            <w:r>
              <w:rPr>
                <w:sz w:val="24"/>
              </w:rPr>
              <w:t>Вспомогательныеусилительныепункты(со</w:t>
            </w:r>
            <w:r>
              <w:rPr>
                <w:spacing w:val="-2"/>
                <w:sz w:val="24"/>
              </w:rPr>
              <w:t>служебной</w:t>
            </w:r>
          </w:p>
          <w:p w:rsidR="00AC7DD6" w:rsidRDefault="00466DA9">
            <w:pPr>
              <w:pStyle w:val="TableParagraph"/>
              <w:spacing w:line="264" w:lineRule="exact"/>
              <w:ind w:left="107"/>
              <w:rPr>
                <w:sz w:val="24"/>
              </w:rPr>
            </w:pPr>
            <w:r>
              <w:rPr>
                <w:sz w:val="24"/>
              </w:rPr>
              <w:t>жилой</w:t>
            </w:r>
            <w:r>
              <w:rPr>
                <w:spacing w:val="-2"/>
                <w:sz w:val="24"/>
              </w:rPr>
              <w:t>площадью)</w:t>
            </w:r>
          </w:p>
        </w:tc>
        <w:tc>
          <w:tcPr>
            <w:tcW w:w="2941" w:type="dxa"/>
          </w:tcPr>
          <w:p w:rsidR="00AC7DD6" w:rsidRDefault="00466DA9">
            <w:pPr>
              <w:pStyle w:val="TableParagraph"/>
              <w:spacing w:line="268" w:lineRule="exact"/>
              <w:ind w:left="731"/>
              <w:rPr>
                <w:sz w:val="24"/>
              </w:rPr>
            </w:pPr>
            <w:r>
              <w:rPr>
                <w:sz w:val="24"/>
              </w:rPr>
              <w:t xml:space="preserve">позаданию </w:t>
            </w:r>
            <w:r>
              <w:rPr>
                <w:spacing w:val="-5"/>
                <w:sz w:val="24"/>
              </w:rPr>
              <w:t>на</w:t>
            </w:r>
          </w:p>
          <w:p w:rsidR="00AC7DD6" w:rsidRDefault="00466DA9">
            <w:pPr>
              <w:pStyle w:val="TableParagraph"/>
              <w:spacing w:line="264" w:lineRule="exact"/>
              <w:ind w:left="645"/>
              <w:rPr>
                <w:sz w:val="24"/>
              </w:rPr>
            </w:pPr>
            <w:r>
              <w:rPr>
                <w:spacing w:val="-2"/>
                <w:sz w:val="24"/>
              </w:rPr>
              <w:t>проектирование</w:t>
            </w:r>
          </w:p>
        </w:tc>
      </w:tr>
      <w:tr w:rsidR="00AC7DD6">
        <w:trPr>
          <w:trHeight w:val="491"/>
        </w:trPr>
        <w:tc>
          <w:tcPr>
            <w:tcW w:w="9379" w:type="dxa"/>
            <w:gridSpan w:val="2"/>
          </w:tcPr>
          <w:p w:rsidR="00AC7DD6" w:rsidRDefault="00466DA9">
            <w:pPr>
              <w:pStyle w:val="TableParagraph"/>
              <w:spacing w:before="99"/>
              <w:ind w:left="3457" w:right="3448"/>
              <w:jc w:val="center"/>
              <w:rPr>
                <w:b/>
                <w:sz w:val="24"/>
              </w:rPr>
            </w:pPr>
            <w:r>
              <w:rPr>
                <w:b/>
                <w:color w:val="25282E"/>
                <w:sz w:val="24"/>
              </w:rPr>
              <w:t>Радиорелейные</w:t>
            </w:r>
            <w:r>
              <w:rPr>
                <w:b/>
                <w:color w:val="25282E"/>
                <w:spacing w:val="-4"/>
                <w:sz w:val="24"/>
              </w:rPr>
              <w:t>линии</w:t>
            </w:r>
          </w:p>
        </w:tc>
      </w:tr>
      <w:tr w:rsidR="00AC7DD6">
        <w:trPr>
          <w:trHeight w:val="556"/>
        </w:trPr>
        <w:tc>
          <w:tcPr>
            <w:tcW w:w="6438" w:type="dxa"/>
            <w:tcBorders>
              <w:bottom w:val="nil"/>
            </w:tcBorders>
          </w:tcPr>
          <w:p w:rsidR="00AC7DD6" w:rsidRDefault="00466DA9">
            <w:pPr>
              <w:pStyle w:val="TableParagraph"/>
              <w:spacing w:line="268" w:lineRule="exact"/>
              <w:ind w:left="107"/>
              <w:rPr>
                <w:sz w:val="24"/>
              </w:rPr>
            </w:pPr>
            <w:r>
              <w:rPr>
                <w:sz w:val="24"/>
              </w:rPr>
              <w:t>Узловыерадиорелейныестанциисмачтойили</w:t>
            </w:r>
            <w:r>
              <w:rPr>
                <w:spacing w:val="-2"/>
                <w:sz w:val="24"/>
              </w:rPr>
              <w:t>башней</w:t>
            </w:r>
          </w:p>
          <w:p w:rsidR="00AC7DD6" w:rsidRDefault="00466DA9">
            <w:pPr>
              <w:pStyle w:val="TableParagraph"/>
              <w:spacing w:line="268" w:lineRule="exact"/>
              <w:ind w:left="107"/>
              <w:rPr>
                <w:sz w:val="24"/>
              </w:rPr>
            </w:pPr>
            <w:r>
              <w:rPr>
                <w:sz w:val="24"/>
              </w:rPr>
              <w:t>высотой</w:t>
            </w:r>
            <w:r>
              <w:rPr>
                <w:spacing w:val="-4"/>
                <w:sz w:val="24"/>
              </w:rPr>
              <w:t>(м):</w:t>
            </w:r>
          </w:p>
        </w:tc>
        <w:tc>
          <w:tcPr>
            <w:tcW w:w="2941" w:type="dxa"/>
            <w:tcBorders>
              <w:bottom w:val="nil"/>
            </w:tcBorders>
          </w:tcPr>
          <w:p w:rsidR="00AC7DD6" w:rsidRDefault="00AC7DD6">
            <w:pPr>
              <w:pStyle w:val="TableParagraph"/>
              <w:rPr>
                <w:sz w:val="24"/>
              </w:rPr>
            </w:pP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40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0,80 / </w:t>
            </w:r>
            <w:r>
              <w:rPr>
                <w:spacing w:val="-4"/>
                <w:sz w:val="24"/>
              </w:rPr>
              <w:t>0,30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50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1,00 / </w:t>
            </w:r>
            <w:r>
              <w:rPr>
                <w:spacing w:val="-4"/>
                <w:sz w:val="24"/>
              </w:rPr>
              <w:t>0,40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60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1,10 / </w:t>
            </w:r>
            <w:r>
              <w:rPr>
                <w:spacing w:val="-4"/>
                <w:sz w:val="24"/>
              </w:rPr>
              <w:t>0,45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70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1,30 / </w:t>
            </w:r>
            <w:r>
              <w:rPr>
                <w:spacing w:val="-4"/>
                <w:sz w:val="24"/>
              </w:rPr>
              <w:t>0,50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80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1,40 / </w:t>
            </w:r>
            <w:r>
              <w:rPr>
                <w:spacing w:val="-4"/>
                <w:sz w:val="24"/>
              </w:rPr>
              <w:t>0,55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90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1,50 / </w:t>
            </w:r>
            <w:r>
              <w:rPr>
                <w:spacing w:val="-4"/>
                <w:sz w:val="24"/>
              </w:rPr>
              <w:t>0,60</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100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1,65 / </w:t>
            </w:r>
            <w:r>
              <w:rPr>
                <w:spacing w:val="-4"/>
                <w:sz w:val="24"/>
              </w:rPr>
              <w:t>0,70</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110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1,90 / </w:t>
            </w:r>
            <w:r>
              <w:rPr>
                <w:spacing w:val="-4"/>
                <w:sz w:val="24"/>
              </w:rPr>
              <w:t>0,80</w:t>
            </w:r>
          </w:p>
        </w:tc>
      </w:tr>
      <w:tr w:rsidR="00AC7DD6">
        <w:trPr>
          <w:trHeight w:val="271"/>
        </w:trPr>
        <w:tc>
          <w:tcPr>
            <w:tcW w:w="6438" w:type="dxa"/>
            <w:tcBorders>
              <w:top w:val="nil"/>
            </w:tcBorders>
          </w:tcPr>
          <w:p w:rsidR="00AC7DD6" w:rsidRDefault="00466DA9">
            <w:pPr>
              <w:pStyle w:val="TableParagraph"/>
              <w:spacing w:line="252" w:lineRule="exact"/>
              <w:ind w:left="2269" w:right="2260"/>
              <w:jc w:val="center"/>
              <w:rPr>
                <w:sz w:val="24"/>
              </w:rPr>
            </w:pPr>
            <w:r>
              <w:rPr>
                <w:spacing w:val="-5"/>
                <w:sz w:val="24"/>
              </w:rPr>
              <w:t>120</w:t>
            </w:r>
          </w:p>
        </w:tc>
        <w:tc>
          <w:tcPr>
            <w:tcW w:w="2941" w:type="dxa"/>
            <w:tcBorders>
              <w:top w:val="nil"/>
            </w:tcBorders>
          </w:tcPr>
          <w:p w:rsidR="00AC7DD6" w:rsidRDefault="00466DA9">
            <w:pPr>
              <w:pStyle w:val="TableParagraph"/>
              <w:spacing w:line="252" w:lineRule="exact"/>
              <w:ind w:left="166" w:right="160"/>
              <w:jc w:val="center"/>
              <w:rPr>
                <w:sz w:val="24"/>
              </w:rPr>
            </w:pPr>
            <w:r>
              <w:rPr>
                <w:sz w:val="24"/>
              </w:rPr>
              <w:t xml:space="preserve">2,10 / </w:t>
            </w:r>
            <w:r>
              <w:rPr>
                <w:spacing w:val="-4"/>
                <w:sz w:val="24"/>
              </w:rPr>
              <w:t>0,90</w:t>
            </w:r>
          </w:p>
        </w:tc>
      </w:tr>
      <w:tr w:rsidR="00AC7DD6">
        <w:trPr>
          <w:trHeight w:val="556"/>
        </w:trPr>
        <w:tc>
          <w:tcPr>
            <w:tcW w:w="6438" w:type="dxa"/>
            <w:tcBorders>
              <w:bottom w:val="nil"/>
            </w:tcBorders>
          </w:tcPr>
          <w:p w:rsidR="00AC7DD6" w:rsidRDefault="00466DA9">
            <w:pPr>
              <w:pStyle w:val="TableParagraph"/>
              <w:spacing w:line="268" w:lineRule="exact"/>
              <w:ind w:left="107"/>
              <w:rPr>
                <w:sz w:val="24"/>
              </w:rPr>
            </w:pPr>
            <w:r>
              <w:rPr>
                <w:sz w:val="24"/>
              </w:rPr>
              <w:t>Промежуточныерадиорелейныестанциисмачтой</w:t>
            </w:r>
            <w:r>
              <w:rPr>
                <w:spacing w:val="-5"/>
                <w:sz w:val="24"/>
              </w:rPr>
              <w:t>или</w:t>
            </w:r>
          </w:p>
          <w:p w:rsidR="00AC7DD6" w:rsidRDefault="00466DA9">
            <w:pPr>
              <w:pStyle w:val="TableParagraph"/>
              <w:spacing w:line="268" w:lineRule="exact"/>
              <w:ind w:left="107"/>
              <w:rPr>
                <w:sz w:val="24"/>
              </w:rPr>
            </w:pPr>
            <w:r>
              <w:rPr>
                <w:sz w:val="24"/>
              </w:rPr>
              <w:t>башнейвысотой</w:t>
            </w:r>
            <w:r>
              <w:rPr>
                <w:spacing w:val="-4"/>
                <w:sz w:val="24"/>
              </w:rPr>
              <w:t xml:space="preserve"> (м):</w:t>
            </w:r>
          </w:p>
        </w:tc>
        <w:tc>
          <w:tcPr>
            <w:tcW w:w="2941" w:type="dxa"/>
            <w:tcBorders>
              <w:bottom w:val="nil"/>
            </w:tcBorders>
          </w:tcPr>
          <w:p w:rsidR="00AC7DD6" w:rsidRDefault="00AC7DD6">
            <w:pPr>
              <w:pStyle w:val="TableParagraph"/>
              <w:rPr>
                <w:sz w:val="24"/>
              </w:rPr>
            </w:pP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30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0,80 / </w:t>
            </w:r>
            <w:r>
              <w:rPr>
                <w:spacing w:val="-4"/>
                <w:sz w:val="24"/>
              </w:rPr>
              <w:t>0,40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40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0,85 / </w:t>
            </w:r>
            <w:r>
              <w:rPr>
                <w:spacing w:val="-4"/>
                <w:sz w:val="24"/>
              </w:rPr>
              <w:t>0,45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50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1,00 / </w:t>
            </w:r>
            <w:r>
              <w:rPr>
                <w:spacing w:val="-4"/>
                <w:sz w:val="24"/>
              </w:rPr>
              <w:t>0,50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60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1,10 / </w:t>
            </w:r>
            <w:r>
              <w:rPr>
                <w:spacing w:val="-4"/>
                <w:sz w:val="24"/>
              </w:rPr>
              <w:t>0,55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70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1,30 / </w:t>
            </w:r>
            <w:r>
              <w:rPr>
                <w:spacing w:val="-4"/>
                <w:sz w:val="24"/>
              </w:rPr>
              <w:t>0,60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80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1,40 / </w:t>
            </w:r>
            <w:r>
              <w:rPr>
                <w:spacing w:val="-4"/>
                <w:sz w:val="24"/>
              </w:rPr>
              <w:t>0,65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90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1,50 / </w:t>
            </w:r>
            <w:r>
              <w:rPr>
                <w:spacing w:val="-4"/>
                <w:sz w:val="24"/>
              </w:rPr>
              <w:t>0,70</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100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1,65 / </w:t>
            </w:r>
            <w:r>
              <w:rPr>
                <w:spacing w:val="-4"/>
                <w:sz w:val="24"/>
              </w:rPr>
              <w:t>0,80</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110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1,90 / </w:t>
            </w:r>
            <w:r>
              <w:rPr>
                <w:spacing w:val="-4"/>
                <w:sz w:val="24"/>
              </w:rPr>
              <w:t>0,90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120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2,10 / </w:t>
            </w:r>
            <w:r>
              <w:rPr>
                <w:spacing w:val="-4"/>
                <w:sz w:val="24"/>
              </w:rPr>
              <w:t>1,00</w:t>
            </w:r>
          </w:p>
        </w:tc>
      </w:tr>
      <w:tr w:rsidR="00AC7DD6">
        <w:trPr>
          <w:trHeight w:val="271"/>
        </w:trPr>
        <w:tc>
          <w:tcPr>
            <w:tcW w:w="6438" w:type="dxa"/>
            <w:tcBorders>
              <w:top w:val="nil"/>
            </w:tcBorders>
          </w:tcPr>
          <w:p w:rsidR="00AC7DD6" w:rsidRDefault="00466DA9">
            <w:pPr>
              <w:pStyle w:val="TableParagraph"/>
              <w:spacing w:line="252" w:lineRule="exact"/>
              <w:ind w:left="107"/>
              <w:rPr>
                <w:sz w:val="24"/>
              </w:rPr>
            </w:pPr>
            <w:r>
              <w:rPr>
                <w:sz w:val="24"/>
              </w:rPr>
              <w:t>Аварийно-профилактические</w:t>
            </w:r>
            <w:r>
              <w:rPr>
                <w:spacing w:val="-2"/>
                <w:sz w:val="24"/>
              </w:rPr>
              <w:t>службы</w:t>
            </w:r>
          </w:p>
        </w:tc>
        <w:tc>
          <w:tcPr>
            <w:tcW w:w="2941" w:type="dxa"/>
            <w:tcBorders>
              <w:top w:val="nil"/>
            </w:tcBorders>
          </w:tcPr>
          <w:p w:rsidR="00AC7DD6" w:rsidRDefault="00466DA9">
            <w:pPr>
              <w:pStyle w:val="TableParagraph"/>
              <w:spacing w:line="252" w:lineRule="exact"/>
              <w:ind w:left="166" w:right="162"/>
              <w:jc w:val="center"/>
              <w:rPr>
                <w:sz w:val="24"/>
              </w:rPr>
            </w:pPr>
            <w:r>
              <w:rPr>
                <w:spacing w:val="-5"/>
                <w:sz w:val="24"/>
              </w:rPr>
              <w:t>0,4</w:t>
            </w:r>
          </w:p>
        </w:tc>
      </w:tr>
    </w:tbl>
    <w:p w:rsidR="00AC7DD6" w:rsidRDefault="00AC7DD6">
      <w:pPr>
        <w:pStyle w:val="a3"/>
        <w:spacing w:before="1"/>
        <w:ind w:left="0" w:firstLine="0"/>
        <w:jc w:val="left"/>
        <w:rPr>
          <w:b/>
          <w:sz w:val="17"/>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29"/>
        </w:numPr>
        <w:tabs>
          <w:tab w:val="left" w:pos="1786"/>
        </w:tabs>
        <w:ind w:right="561" w:firstLine="719"/>
        <w:rPr>
          <w:sz w:val="28"/>
        </w:rPr>
      </w:pPr>
      <w:r>
        <w:rPr>
          <w:sz w:val="28"/>
        </w:rPr>
        <w:t>Размеры земельных участков для радиорелейных линий даны: в числителе- для радиорелейных станций с мачтами,взнаменателе -для станций с башнями.</w:t>
      </w:r>
    </w:p>
    <w:p w:rsidR="00AC7DD6" w:rsidRDefault="00466DA9">
      <w:pPr>
        <w:pStyle w:val="a4"/>
        <w:numPr>
          <w:ilvl w:val="0"/>
          <w:numId w:val="129"/>
        </w:numPr>
        <w:tabs>
          <w:tab w:val="left" w:pos="1858"/>
        </w:tabs>
        <w:spacing w:before="1"/>
        <w:ind w:right="562" w:firstLine="719"/>
        <w:rPr>
          <w:sz w:val="28"/>
        </w:rPr>
      </w:pPr>
      <w:r>
        <w:rPr>
          <w:sz w:val="28"/>
        </w:rPr>
        <w:t xml:space="preserve">Размеры земельных участков определяются в соответствии с </w:t>
      </w:r>
      <w:r>
        <w:rPr>
          <w:spacing w:val="-2"/>
          <w:sz w:val="28"/>
        </w:rPr>
        <w:t>проектами:</w:t>
      </w:r>
    </w:p>
    <w:p w:rsidR="00AC7DD6" w:rsidRDefault="00466DA9">
      <w:pPr>
        <w:pStyle w:val="a3"/>
        <w:spacing w:line="321" w:lineRule="exact"/>
        <w:ind w:left="1382" w:firstLine="0"/>
      </w:pPr>
      <w:r>
        <w:t>привысотемачтыилибашниболее120 м,приуклонах</w:t>
      </w:r>
      <w:r>
        <w:rPr>
          <w:spacing w:val="-2"/>
        </w:rPr>
        <w:t>рельефа</w:t>
      </w:r>
    </w:p>
    <w:p w:rsidR="00AC7DD6" w:rsidRDefault="00AC7DD6">
      <w:pPr>
        <w:spacing w:line="321" w:lineRule="exact"/>
        <w:sectPr w:rsidR="00AC7DD6">
          <w:type w:val="continuous"/>
          <w:pgSz w:w="11910" w:h="16800"/>
          <w:pgMar w:top="1140" w:right="0" w:bottom="280" w:left="1040" w:header="720" w:footer="720" w:gutter="0"/>
          <w:cols w:space="720"/>
        </w:sectPr>
      </w:pPr>
    </w:p>
    <w:p w:rsidR="00AC7DD6" w:rsidRDefault="00466DA9">
      <w:pPr>
        <w:pStyle w:val="a3"/>
        <w:spacing w:before="73"/>
        <w:ind w:left="662" w:firstLine="0"/>
      </w:pPr>
      <w:r>
        <w:lastRenderedPageBreak/>
        <w:t xml:space="preserve">местностиболее0,05,атакжеприпересеченной </w:t>
      </w:r>
      <w:r>
        <w:rPr>
          <w:spacing w:val="-2"/>
        </w:rPr>
        <w:t>местности;</w:t>
      </w:r>
    </w:p>
    <w:p w:rsidR="00AC7DD6" w:rsidRDefault="00466DA9">
      <w:pPr>
        <w:pStyle w:val="a3"/>
        <w:spacing w:before="2"/>
        <w:ind w:left="662" w:right="559"/>
      </w:pPr>
      <w:r>
        <w:t xml:space="preserve">при размещении вспомогательных сетевых узлов выделения и сетевых узлов управления и коммутации на участках с уровнем грунтовых вод на глубине менее 3,5м, а также на участках с уклоном рельефа местности более </w:t>
      </w:r>
      <w:r>
        <w:rPr>
          <w:spacing w:val="-2"/>
        </w:rPr>
        <w:t>0,001.</w:t>
      </w:r>
    </w:p>
    <w:p w:rsidR="00AC7DD6" w:rsidRDefault="00466DA9">
      <w:pPr>
        <w:pStyle w:val="a4"/>
        <w:numPr>
          <w:ilvl w:val="0"/>
          <w:numId w:val="129"/>
        </w:numPr>
        <w:tabs>
          <w:tab w:val="left" w:pos="1829"/>
        </w:tabs>
        <w:ind w:right="561" w:firstLine="719"/>
        <w:rPr>
          <w:sz w:val="28"/>
        </w:rPr>
      </w:pPr>
      <w:r>
        <w:rPr>
          <w:sz w:val="28"/>
        </w:rPr>
        <w:t>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rsidR="00AC7DD6" w:rsidRDefault="00466DA9">
      <w:pPr>
        <w:pStyle w:val="a4"/>
        <w:numPr>
          <w:ilvl w:val="0"/>
          <w:numId w:val="129"/>
        </w:numPr>
        <w:tabs>
          <w:tab w:val="left" w:pos="1723"/>
        </w:tabs>
        <w:ind w:right="561" w:firstLine="719"/>
        <w:rPr>
          <w:sz w:val="28"/>
        </w:rPr>
      </w:pPr>
      <w:r>
        <w:rPr>
          <w:sz w:val="28"/>
        </w:rPr>
        <w:t>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сохранностилиний связи.</w:t>
      </w:r>
    </w:p>
    <w:p w:rsidR="00AC7DD6" w:rsidRDefault="00AC7DD6">
      <w:pPr>
        <w:pStyle w:val="a3"/>
        <w:ind w:left="0" w:firstLine="0"/>
        <w:jc w:val="left"/>
      </w:pPr>
    </w:p>
    <w:p w:rsidR="00AC7DD6" w:rsidRDefault="00466DA9">
      <w:pPr>
        <w:spacing w:before="1"/>
        <w:ind w:left="8878"/>
        <w:rPr>
          <w:b/>
          <w:sz w:val="28"/>
        </w:rPr>
      </w:pPr>
      <w:r>
        <w:rPr>
          <w:b/>
          <w:color w:val="25282E"/>
          <w:spacing w:val="-2"/>
          <w:sz w:val="28"/>
        </w:rPr>
        <w:t>Таблица</w:t>
      </w:r>
      <w:r>
        <w:rPr>
          <w:b/>
          <w:color w:val="25282E"/>
          <w:spacing w:val="-5"/>
          <w:sz w:val="28"/>
        </w:rPr>
        <w:t>71</w:t>
      </w:r>
    </w:p>
    <w:p w:rsidR="00AC7DD6" w:rsidRDefault="00AC7DD6">
      <w:pPr>
        <w:pStyle w:val="a3"/>
        <w:spacing w:before="10" w:after="1"/>
        <w:ind w:left="0" w:firstLine="0"/>
        <w:jc w:val="left"/>
        <w:rPr>
          <w:b/>
          <w:sz w:val="23"/>
        </w:rPr>
      </w:pPr>
    </w:p>
    <w:tbl>
      <w:tblPr>
        <w:tblStyle w:val="TableNormal"/>
        <w:tblW w:w="0" w:type="auto"/>
        <w:tblInd w:w="4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86"/>
        <w:gridCol w:w="4097"/>
        <w:gridCol w:w="3073"/>
      </w:tblGrid>
      <w:tr w:rsidR="00AC7DD6">
        <w:trPr>
          <w:trHeight w:val="551"/>
        </w:trPr>
        <w:tc>
          <w:tcPr>
            <w:tcW w:w="2686" w:type="dxa"/>
          </w:tcPr>
          <w:p w:rsidR="00AC7DD6" w:rsidRDefault="00466DA9">
            <w:pPr>
              <w:pStyle w:val="TableParagraph"/>
              <w:spacing w:line="276" w:lineRule="exact"/>
              <w:ind w:left="885" w:hanging="291"/>
              <w:rPr>
                <w:sz w:val="24"/>
              </w:rPr>
            </w:pPr>
            <w:r>
              <w:rPr>
                <w:spacing w:val="-2"/>
                <w:sz w:val="24"/>
              </w:rPr>
              <w:t>Наименование объектов</w:t>
            </w:r>
          </w:p>
        </w:tc>
        <w:tc>
          <w:tcPr>
            <w:tcW w:w="4097" w:type="dxa"/>
          </w:tcPr>
          <w:p w:rsidR="00AC7DD6" w:rsidRDefault="00466DA9">
            <w:pPr>
              <w:pStyle w:val="TableParagraph"/>
              <w:spacing w:line="275" w:lineRule="exact"/>
              <w:ind w:left="662"/>
              <w:rPr>
                <w:sz w:val="24"/>
              </w:rPr>
            </w:pPr>
            <w:r>
              <w:rPr>
                <w:sz w:val="24"/>
              </w:rPr>
              <w:t>Основныепараметры</w:t>
            </w:r>
            <w:r>
              <w:rPr>
                <w:spacing w:val="-4"/>
                <w:sz w:val="24"/>
              </w:rPr>
              <w:t>зоны</w:t>
            </w:r>
          </w:p>
        </w:tc>
        <w:tc>
          <w:tcPr>
            <w:tcW w:w="3073" w:type="dxa"/>
          </w:tcPr>
          <w:p w:rsidR="00AC7DD6" w:rsidRDefault="00466DA9">
            <w:pPr>
              <w:pStyle w:val="TableParagraph"/>
              <w:spacing w:line="275" w:lineRule="exact"/>
              <w:ind w:left="547"/>
              <w:rPr>
                <w:sz w:val="24"/>
              </w:rPr>
            </w:pPr>
            <w:r>
              <w:rPr>
                <w:sz w:val="24"/>
              </w:rPr>
              <w:t xml:space="preserve">Вид </w:t>
            </w:r>
            <w:r>
              <w:rPr>
                <w:spacing w:val="-2"/>
                <w:sz w:val="24"/>
              </w:rPr>
              <w:t>использования</w:t>
            </w:r>
          </w:p>
        </w:tc>
      </w:tr>
      <w:tr w:rsidR="00AC7DD6">
        <w:trPr>
          <w:trHeight w:val="1384"/>
        </w:trPr>
        <w:tc>
          <w:tcPr>
            <w:tcW w:w="2686" w:type="dxa"/>
            <w:tcBorders>
              <w:bottom w:val="nil"/>
            </w:tcBorders>
          </w:tcPr>
          <w:p w:rsidR="00AC7DD6" w:rsidRDefault="00466DA9">
            <w:pPr>
              <w:pStyle w:val="TableParagraph"/>
              <w:ind w:left="107" w:right="186"/>
              <w:rPr>
                <w:sz w:val="24"/>
              </w:rPr>
            </w:pPr>
            <w:r>
              <w:rPr>
                <w:sz w:val="24"/>
              </w:rPr>
              <w:t xml:space="preserve">Общиеколлекторыдля </w:t>
            </w:r>
            <w:r>
              <w:rPr>
                <w:spacing w:val="-2"/>
                <w:sz w:val="24"/>
              </w:rPr>
              <w:t>подземных коммуникаций</w:t>
            </w:r>
          </w:p>
        </w:tc>
        <w:tc>
          <w:tcPr>
            <w:tcW w:w="4097" w:type="dxa"/>
            <w:tcBorders>
              <w:bottom w:val="nil"/>
            </w:tcBorders>
          </w:tcPr>
          <w:p w:rsidR="00AC7DD6" w:rsidRDefault="00466DA9">
            <w:pPr>
              <w:pStyle w:val="TableParagraph"/>
              <w:spacing w:line="275" w:lineRule="exact"/>
              <w:ind w:left="107"/>
              <w:rPr>
                <w:sz w:val="24"/>
              </w:rPr>
            </w:pPr>
            <w:r>
              <w:rPr>
                <w:sz w:val="24"/>
              </w:rPr>
              <w:t>охраннаязонагородского</w:t>
            </w:r>
            <w:r>
              <w:rPr>
                <w:spacing w:val="-2"/>
                <w:sz w:val="24"/>
              </w:rPr>
              <w:t>коллектора</w:t>
            </w:r>
          </w:p>
          <w:p w:rsidR="00AC7DD6" w:rsidRDefault="00466DA9">
            <w:pPr>
              <w:pStyle w:val="TableParagraph"/>
              <w:spacing w:line="270" w:lineRule="atLeast"/>
              <w:ind w:left="107" w:right="235"/>
              <w:rPr>
                <w:sz w:val="24"/>
              </w:rPr>
            </w:pPr>
            <w:r>
              <w:rPr>
                <w:sz w:val="24"/>
              </w:rPr>
              <w:t xml:space="preserve">- по 5 м в каждую сторону от края </w:t>
            </w:r>
            <w:r>
              <w:rPr>
                <w:spacing w:val="-2"/>
                <w:sz w:val="24"/>
              </w:rPr>
              <w:t xml:space="preserve">коллектораохраннаязонаоголовка </w:t>
            </w:r>
            <w:r>
              <w:rPr>
                <w:sz w:val="24"/>
              </w:rPr>
              <w:t>вентшахты коллектора - в радиусе 15 м</w:t>
            </w:r>
          </w:p>
        </w:tc>
        <w:tc>
          <w:tcPr>
            <w:tcW w:w="3073" w:type="dxa"/>
            <w:tcBorders>
              <w:bottom w:val="nil"/>
            </w:tcBorders>
          </w:tcPr>
          <w:p w:rsidR="00AC7DD6" w:rsidRDefault="00466DA9">
            <w:pPr>
              <w:pStyle w:val="TableParagraph"/>
              <w:ind w:left="108"/>
              <w:rPr>
                <w:sz w:val="24"/>
              </w:rPr>
            </w:pPr>
            <w:r>
              <w:rPr>
                <w:sz w:val="24"/>
              </w:rPr>
              <w:t xml:space="preserve">озеленение,проезды, </w:t>
            </w:r>
            <w:r>
              <w:rPr>
                <w:spacing w:val="-2"/>
                <w:sz w:val="24"/>
              </w:rPr>
              <w:t>площадки</w:t>
            </w:r>
          </w:p>
        </w:tc>
      </w:tr>
      <w:tr w:rsidR="00AC7DD6">
        <w:trPr>
          <w:trHeight w:val="552"/>
        </w:trPr>
        <w:tc>
          <w:tcPr>
            <w:tcW w:w="2686" w:type="dxa"/>
            <w:tcBorders>
              <w:top w:val="nil"/>
              <w:bottom w:val="nil"/>
            </w:tcBorders>
          </w:tcPr>
          <w:p w:rsidR="00AC7DD6" w:rsidRDefault="00466DA9">
            <w:pPr>
              <w:pStyle w:val="TableParagraph"/>
              <w:spacing w:line="271" w:lineRule="exact"/>
              <w:ind w:left="107"/>
              <w:rPr>
                <w:sz w:val="24"/>
              </w:rPr>
            </w:pPr>
            <w:r>
              <w:rPr>
                <w:sz w:val="24"/>
              </w:rPr>
              <w:t>Радиорелейные</w:t>
            </w:r>
            <w:r>
              <w:rPr>
                <w:spacing w:val="-4"/>
                <w:sz w:val="24"/>
              </w:rPr>
              <w:t>линии</w:t>
            </w:r>
          </w:p>
          <w:p w:rsidR="00AC7DD6" w:rsidRDefault="00466DA9">
            <w:pPr>
              <w:pStyle w:val="TableParagraph"/>
              <w:spacing w:line="261" w:lineRule="exact"/>
              <w:ind w:left="107"/>
              <w:rPr>
                <w:sz w:val="24"/>
              </w:rPr>
            </w:pPr>
            <w:r>
              <w:rPr>
                <w:spacing w:val="-4"/>
                <w:sz w:val="24"/>
              </w:rPr>
              <w:t>связи</w:t>
            </w:r>
          </w:p>
        </w:tc>
        <w:tc>
          <w:tcPr>
            <w:tcW w:w="4097" w:type="dxa"/>
            <w:tcBorders>
              <w:top w:val="nil"/>
              <w:bottom w:val="nil"/>
            </w:tcBorders>
          </w:tcPr>
          <w:p w:rsidR="00AC7DD6" w:rsidRDefault="00466DA9">
            <w:pPr>
              <w:pStyle w:val="TableParagraph"/>
              <w:spacing w:line="271" w:lineRule="exact"/>
              <w:ind w:left="107"/>
              <w:rPr>
                <w:sz w:val="24"/>
              </w:rPr>
            </w:pPr>
            <w:r>
              <w:rPr>
                <w:sz w:val="24"/>
              </w:rPr>
              <w:t>охраннаязона50мвобе</w:t>
            </w:r>
            <w:r>
              <w:rPr>
                <w:spacing w:val="-2"/>
                <w:sz w:val="24"/>
              </w:rPr>
              <w:t>стороны</w:t>
            </w:r>
          </w:p>
          <w:p w:rsidR="00AC7DD6" w:rsidRDefault="00466DA9">
            <w:pPr>
              <w:pStyle w:val="TableParagraph"/>
              <w:spacing w:line="261" w:lineRule="exact"/>
              <w:ind w:left="107"/>
              <w:rPr>
                <w:sz w:val="24"/>
              </w:rPr>
            </w:pPr>
            <w:r>
              <w:rPr>
                <w:spacing w:val="-4"/>
                <w:sz w:val="24"/>
              </w:rPr>
              <w:t>луча</w:t>
            </w:r>
          </w:p>
        </w:tc>
        <w:tc>
          <w:tcPr>
            <w:tcW w:w="3073" w:type="dxa"/>
            <w:tcBorders>
              <w:top w:val="nil"/>
              <w:bottom w:val="nil"/>
            </w:tcBorders>
          </w:tcPr>
          <w:p w:rsidR="00AC7DD6" w:rsidRDefault="00466DA9">
            <w:pPr>
              <w:pStyle w:val="TableParagraph"/>
              <w:spacing w:line="271" w:lineRule="exact"/>
              <w:ind w:left="108"/>
              <w:rPr>
                <w:sz w:val="24"/>
              </w:rPr>
            </w:pPr>
            <w:r>
              <w:rPr>
                <w:sz w:val="24"/>
              </w:rPr>
              <w:t>мертвая</w:t>
            </w:r>
            <w:r>
              <w:rPr>
                <w:spacing w:val="-4"/>
                <w:sz w:val="24"/>
              </w:rPr>
              <w:t>зона</w:t>
            </w:r>
          </w:p>
        </w:tc>
      </w:tr>
      <w:tr w:rsidR="00AC7DD6">
        <w:trPr>
          <w:trHeight w:val="276"/>
        </w:trPr>
        <w:tc>
          <w:tcPr>
            <w:tcW w:w="2686" w:type="dxa"/>
            <w:tcBorders>
              <w:top w:val="nil"/>
              <w:bottom w:val="nil"/>
            </w:tcBorders>
          </w:tcPr>
          <w:p w:rsidR="00AC7DD6" w:rsidRDefault="00466DA9">
            <w:pPr>
              <w:pStyle w:val="TableParagraph"/>
              <w:spacing w:line="256" w:lineRule="exact"/>
              <w:ind w:left="107"/>
              <w:rPr>
                <w:sz w:val="24"/>
              </w:rPr>
            </w:pPr>
            <w:r>
              <w:rPr>
                <w:sz w:val="24"/>
              </w:rPr>
              <w:t>Объекты</w:t>
            </w:r>
            <w:r>
              <w:rPr>
                <w:spacing w:val="-2"/>
                <w:sz w:val="24"/>
              </w:rPr>
              <w:t>телевидения</w:t>
            </w:r>
          </w:p>
        </w:tc>
        <w:tc>
          <w:tcPr>
            <w:tcW w:w="4097" w:type="dxa"/>
            <w:tcBorders>
              <w:top w:val="nil"/>
              <w:bottom w:val="nil"/>
            </w:tcBorders>
          </w:tcPr>
          <w:p w:rsidR="00AC7DD6" w:rsidRDefault="00466DA9">
            <w:pPr>
              <w:pStyle w:val="TableParagraph"/>
              <w:spacing w:line="256" w:lineRule="exact"/>
              <w:ind w:left="107"/>
              <w:rPr>
                <w:sz w:val="24"/>
              </w:rPr>
            </w:pPr>
            <w:r>
              <w:rPr>
                <w:sz w:val="24"/>
              </w:rPr>
              <w:t>охраннаязонаd-500</w:t>
            </w:r>
            <w:r>
              <w:rPr>
                <w:spacing w:val="-10"/>
                <w:sz w:val="24"/>
              </w:rPr>
              <w:t>м</w:t>
            </w:r>
          </w:p>
        </w:tc>
        <w:tc>
          <w:tcPr>
            <w:tcW w:w="3073" w:type="dxa"/>
            <w:tcBorders>
              <w:top w:val="nil"/>
              <w:bottom w:val="nil"/>
            </w:tcBorders>
          </w:tcPr>
          <w:p w:rsidR="00AC7DD6" w:rsidRDefault="00466DA9">
            <w:pPr>
              <w:pStyle w:val="TableParagraph"/>
              <w:spacing w:line="256" w:lineRule="exact"/>
              <w:ind w:left="108"/>
              <w:rPr>
                <w:sz w:val="24"/>
              </w:rPr>
            </w:pPr>
            <w:r>
              <w:rPr>
                <w:spacing w:val="-2"/>
                <w:sz w:val="24"/>
              </w:rPr>
              <w:t>озеленение</w:t>
            </w:r>
          </w:p>
        </w:tc>
      </w:tr>
      <w:tr w:rsidR="00AC7DD6">
        <w:trPr>
          <w:trHeight w:val="547"/>
        </w:trPr>
        <w:tc>
          <w:tcPr>
            <w:tcW w:w="2686" w:type="dxa"/>
            <w:tcBorders>
              <w:top w:val="nil"/>
            </w:tcBorders>
          </w:tcPr>
          <w:p w:rsidR="00AC7DD6" w:rsidRDefault="00466DA9">
            <w:pPr>
              <w:pStyle w:val="TableParagraph"/>
              <w:spacing w:line="271" w:lineRule="exact"/>
              <w:ind w:left="107"/>
              <w:rPr>
                <w:sz w:val="24"/>
              </w:rPr>
            </w:pPr>
            <w:r>
              <w:rPr>
                <w:spacing w:val="-2"/>
                <w:sz w:val="24"/>
              </w:rPr>
              <w:t>Автоматические</w:t>
            </w:r>
          </w:p>
          <w:p w:rsidR="00AC7DD6" w:rsidRDefault="00466DA9">
            <w:pPr>
              <w:pStyle w:val="TableParagraph"/>
              <w:spacing w:line="257" w:lineRule="exact"/>
              <w:ind w:left="107"/>
              <w:rPr>
                <w:sz w:val="24"/>
              </w:rPr>
            </w:pPr>
            <w:r>
              <w:rPr>
                <w:sz w:val="24"/>
              </w:rPr>
              <w:t>телефонные</w:t>
            </w:r>
            <w:r>
              <w:rPr>
                <w:spacing w:val="-2"/>
                <w:sz w:val="24"/>
              </w:rPr>
              <w:t>станции</w:t>
            </w:r>
          </w:p>
        </w:tc>
        <w:tc>
          <w:tcPr>
            <w:tcW w:w="4097" w:type="dxa"/>
            <w:tcBorders>
              <w:top w:val="nil"/>
            </w:tcBorders>
          </w:tcPr>
          <w:p w:rsidR="00AC7DD6" w:rsidRDefault="00466DA9">
            <w:pPr>
              <w:pStyle w:val="TableParagraph"/>
              <w:spacing w:line="271" w:lineRule="exact"/>
              <w:ind w:left="107"/>
              <w:rPr>
                <w:sz w:val="24"/>
              </w:rPr>
            </w:pPr>
            <w:r>
              <w:rPr>
                <w:sz w:val="24"/>
              </w:rPr>
              <w:t>расстояниеотАТСдожилыхдомов</w:t>
            </w:r>
            <w:r>
              <w:rPr>
                <w:spacing w:val="-10"/>
                <w:sz w:val="24"/>
              </w:rPr>
              <w:t>-</w:t>
            </w:r>
          </w:p>
          <w:p w:rsidR="00AC7DD6" w:rsidRDefault="00466DA9">
            <w:pPr>
              <w:pStyle w:val="TableParagraph"/>
              <w:spacing w:line="257" w:lineRule="exact"/>
              <w:ind w:left="107"/>
              <w:rPr>
                <w:sz w:val="24"/>
              </w:rPr>
            </w:pPr>
            <w:r>
              <w:rPr>
                <w:sz w:val="24"/>
              </w:rPr>
              <w:t xml:space="preserve">30 </w:t>
            </w:r>
            <w:r>
              <w:rPr>
                <w:spacing w:val="-10"/>
                <w:sz w:val="24"/>
              </w:rPr>
              <w:t>м</w:t>
            </w:r>
          </w:p>
        </w:tc>
        <w:tc>
          <w:tcPr>
            <w:tcW w:w="3073" w:type="dxa"/>
            <w:tcBorders>
              <w:top w:val="nil"/>
            </w:tcBorders>
          </w:tcPr>
          <w:p w:rsidR="00AC7DD6" w:rsidRDefault="00466DA9">
            <w:pPr>
              <w:pStyle w:val="TableParagraph"/>
              <w:spacing w:line="271" w:lineRule="exact"/>
              <w:ind w:left="108"/>
              <w:rPr>
                <w:sz w:val="24"/>
              </w:rPr>
            </w:pPr>
            <w:r>
              <w:rPr>
                <w:sz w:val="24"/>
              </w:rPr>
              <w:t xml:space="preserve">проезды, </w:t>
            </w:r>
            <w:r>
              <w:rPr>
                <w:spacing w:val="-2"/>
                <w:sz w:val="24"/>
              </w:rPr>
              <w:t>площадки,</w:t>
            </w:r>
          </w:p>
          <w:p w:rsidR="00AC7DD6" w:rsidRDefault="00466DA9">
            <w:pPr>
              <w:pStyle w:val="TableParagraph"/>
              <w:spacing w:line="257" w:lineRule="exact"/>
              <w:ind w:left="108"/>
              <w:rPr>
                <w:sz w:val="24"/>
              </w:rPr>
            </w:pPr>
            <w:r>
              <w:rPr>
                <w:spacing w:val="-2"/>
                <w:sz w:val="24"/>
              </w:rPr>
              <w:t>озеленение</w:t>
            </w:r>
          </w:p>
        </w:tc>
      </w:tr>
    </w:tbl>
    <w:p w:rsidR="00AC7DD6" w:rsidRDefault="00AC7DD6">
      <w:pPr>
        <w:pStyle w:val="a3"/>
        <w:spacing w:before="1"/>
        <w:ind w:left="0" w:firstLine="0"/>
        <w:jc w:val="left"/>
        <w:rPr>
          <w:b/>
          <w:sz w:val="24"/>
        </w:rPr>
      </w:pPr>
    </w:p>
    <w:p w:rsidR="00AC7DD6" w:rsidRDefault="00466DA9">
      <w:pPr>
        <w:spacing w:line="322" w:lineRule="exact"/>
        <w:ind w:left="1382"/>
        <w:rPr>
          <w:b/>
          <w:sz w:val="28"/>
        </w:rPr>
      </w:pPr>
      <w:r>
        <w:rPr>
          <w:b/>
          <w:color w:val="25282E"/>
          <w:spacing w:val="-2"/>
          <w:sz w:val="28"/>
        </w:rPr>
        <w:t>Примечание.</w:t>
      </w:r>
    </w:p>
    <w:p w:rsidR="00AC7DD6" w:rsidRDefault="00466DA9">
      <w:pPr>
        <w:pStyle w:val="a3"/>
        <w:ind w:left="1382" w:firstLine="0"/>
        <w:jc w:val="left"/>
      </w:pPr>
      <w:r>
        <w:t>Вслучаепримененияэлектронногокоммутационного</w:t>
      </w:r>
      <w:r>
        <w:rPr>
          <w:spacing w:val="-2"/>
        </w:rPr>
        <w:t>оборудования.</w:t>
      </w:r>
    </w:p>
    <w:p w:rsidR="00AC7DD6" w:rsidRDefault="00AC7DD6">
      <w:pPr>
        <w:pStyle w:val="a3"/>
        <w:spacing w:before="1"/>
        <w:ind w:left="0" w:firstLine="0"/>
        <w:jc w:val="left"/>
      </w:pPr>
    </w:p>
    <w:p w:rsidR="00AC7DD6" w:rsidRDefault="00466DA9">
      <w:pPr>
        <w:spacing w:before="1"/>
        <w:ind w:left="8878"/>
        <w:rPr>
          <w:b/>
          <w:sz w:val="28"/>
        </w:rPr>
      </w:pPr>
      <w:r>
        <w:rPr>
          <w:b/>
          <w:color w:val="25282E"/>
          <w:spacing w:val="-2"/>
          <w:sz w:val="28"/>
        </w:rPr>
        <w:t>Таблица</w:t>
      </w:r>
      <w:r>
        <w:rPr>
          <w:b/>
          <w:color w:val="25282E"/>
          <w:spacing w:val="-5"/>
          <w:sz w:val="28"/>
        </w:rPr>
        <w:t>72</w:t>
      </w:r>
    </w:p>
    <w:p w:rsidR="00AC7DD6" w:rsidRDefault="00AC7DD6">
      <w:pPr>
        <w:pStyle w:val="a3"/>
        <w:spacing w:before="10" w:after="1"/>
        <w:ind w:left="0" w:firstLine="0"/>
        <w:jc w:val="left"/>
        <w:rPr>
          <w:b/>
          <w:sz w:val="23"/>
        </w:r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94"/>
        <w:gridCol w:w="996"/>
        <w:gridCol w:w="989"/>
        <w:gridCol w:w="1274"/>
        <w:gridCol w:w="996"/>
        <w:gridCol w:w="1276"/>
        <w:gridCol w:w="837"/>
        <w:gridCol w:w="1145"/>
        <w:gridCol w:w="1132"/>
        <w:gridCol w:w="849"/>
      </w:tblGrid>
      <w:tr w:rsidR="00AC7DD6">
        <w:trPr>
          <w:trHeight w:val="275"/>
        </w:trPr>
        <w:tc>
          <w:tcPr>
            <w:tcW w:w="994" w:type="dxa"/>
            <w:tcBorders>
              <w:bottom w:val="nil"/>
            </w:tcBorders>
          </w:tcPr>
          <w:p w:rsidR="00AC7DD6" w:rsidRDefault="00466DA9">
            <w:pPr>
              <w:pStyle w:val="TableParagraph"/>
              <w:spacing w:line="256" w:lineRule="exact"/>
              <w:ind w:left="146"/>
              <w:rPr>
                <w:sz w:val="24"/>
              </w:rPr>
            </w:pPr>
            <w:r>
              <w:rPr>
                <w:spacing w:val="-2"/>
                <w:sz w:val="24"/>
              </w:rPr>
              <w:t>Инжен</w:t>
            </w:r>
          </w:p>
        </w:tc>
        <w:tc>
          <w:tcPr>
            <w:tcW w:w="9494" w:type="dxa"/>
            <w:gridSpan w:val="9"/>
          </w:tcPr>
          <w:p w:rsidR="00AC7DD6" w:rsidRDefault="00466DA9">
            <w:pPr>
              <w:pStyle w:val="TableParagraph"/>
              <w:spacing w:line="256" w:lineRule="exact"/>
              <w:ind w:left="1520" w:right="1513"/>
              <w:jc w:val="center"/>
              <w:rPr>
                <w:sz w:val="24"/>
              </w:rPr>
            </w:pPr>
            <w:r>
              <w:rPr>
                <w:sz w:val="24"/>
              </w:rPr>
              <w:t>Расстояние,м,погоризонтали(всвету)отподземныхсетей</w:t>
            </w:r>
            <w:r>
              <w:rPr>
                <w:spacing w:val="-5"/>
                <w:sz w:val="24"/>
              </w:rPr>
              <w:t>до</w:t>
            </w:r>
          </w:p>
        </w:tc>
      </w:tr>
      <w:tr w:rsidR="00AC7DD6">
        <w:trPr>
          <w:trHeight w:val="1104"/>
        </w:trPr>
        <w:tc>
          <w:tcPr>
            <w:tcW w:w="994" w:type="dxa"/>
            <w:vMerge w:val="restart"/>
            <w:tcBorders>
              <w:top w:val="nil"/>
            </w:tcBorders>
          </w:tcPr>
          <w:p w:rsidR="00AC7DD6" w:rsidRDefault="00466DA9">
            <w:pPr>
              <w:pStyle w:val="TableParagraph"/>
              <w:ind w:left="271" w:right="167" w:hanging="87"/>
              <w:rPr>
                <w:sz w:val="24"/>
              </w:rPr>
            </w:pPr>
            <w:r>
              <w:rPr>
                <w:spacing w:val="-2"/>
                <w:sz w:val="24"/>
              </w:rPr>
              <w:t xml:space="preserve">ерные </w:t>
            </w:r>
            <w:r>
              <w:rPr>
                <w:spacing w:val="-4"/>
                <w:sz w:val="24"/>
              </w:rPr>
              <w:t>сети</w:t>
            </w:r>
          </w:p>
        </w:tc>
        <w:tc>
          <w:tcPr>
            <w:tcW w:w="996" w:type="dxa"/>
            <w:vMerge w:val="restart"/>
          </w:tcPr>
          <w:p w:rsidR="00AC7DD6" w:rsidRDefault="00466DA9">
            <w:pPr>
              <w:pStyle w:val="TableParagraph"/>
              <w:ind w:left="122" w:right="115" w:hanging="3"/>
              <w:jc w:val="center"/>
              <w:rPr>
                <w:sz w:val="24"/>
              </w:rPr>
            </w:pPr>
            <w:r>
              <w:rPr>
                <w:spacing w:val="-2"/>
                <w:sz w:val="24"/>
              </w:rPr>
              <w:t xml:space="preserve">Фунда ментов зданий </w:t>
            </w:r>
            <w:r>
              <w:rPr>
                <w:spacing w:val="-10"/>
                <w:sz w:val="24"/>
              </w:rPr>
              <w:t xml:space="preserve">и </w:t>
            </w:r>
            <w:r>
              <w:rPr>
                <w:spacing w:val="-4"/>
                <w:sz w:val="24"/>
              </w:rPr>
              <w:t>сооруж ений</w:t>
            </w:r>
          </w:p>
        </w:tc>
        <w:tc>
          <w:tcPr>
            <w:tcW w:w="989" w:type="dxa"/>
            <w:vMerge w:val="restart"/>
          </w:tcPr>
          <w:p w:rsidR="00AC7DD6" w:rsidRDefault="00466DA9">
            <w:pPr>
              <w:pStyle w:val="TableParagraph"/>
              <w:ind w:left="107" w:right="106" w:firstLine="5"/>
              <w:jc w:val="center"/>
              <w:rPr>
                <w:sz w:val="24"/>
              </w:rPr>
            </w:pPr>
            <w:r>
              <w:rPr>
                <w:spacing w:val="-2"/>
                <w:sz w:val="24"/>
              </w:rPr>
              <w:t xml:space="preserve">Фунда ментов огражд </w:t>
            </w:r>
            <w:r>
              <w:rPr>
                <w:spacing w:val="-4"/>
                <w:sz w:val="24"/>
              </w:rPr>
              <w:t xml:space="preserve">ений </w:t>
            </w:r>
            <w:r>
              <w:rPr>
                <w:spacing w:val="-2"/>
                <w:sz w:val="24"/>
              </w:rPr>
              <w:t>предпр иятий эстакад</w:t>
            </w:r>
          </w:p>
          <w:p w:rsidR="00AC7DD6" w:rsidRDefault="00466DA9">
            <w:pPr>
              <w:pStyle w:val="TableParagraph"/>
              <w:spacing w:line="270" w:lineRule="atLeast"/>
              <w:ind w:left="129" w:right="126" w:firstLine="3"/>
              <w:jc w:val="center"/>
              <w:rPr>
                <w:sz w:val="24"/>
              </w:rPr>
            </w:pPr>
            <w:r>
              <w:rPr>
                <w:sz w:val="24"/>
              </w:rPr>
              <w:t xml:space="preserve">, опор </w:t>
            </w:r>
            <w:r>
              <w:rPr>
                <w:spacing w:val="-2"/>
                <w:sz w:val="24"/>
              </w:rPr>
              <w:t xml:space="preserve">контак </w:t>
            </w:r>
            <w:r>
              <w:rPr>
                <w:spacing w:val="-4"/>
                <w:sz w:val="24"/>
              </w:rPr>
              <w:t xml:space="preserve">тной </w:t>
            </w:r>
            <w:r>
              <w:rPr>
                <w:sz w:val="24"/>
              </w:rPr>
              <w:t xml:space="preserve">сети и </w:t>
            </w:r>
            <w:r>
              <w:rPr>
                <w:spacing w:val="-2"/>
                <w:sz w:val="24"/>
              </w:rPr>
              <w:t xml:space="preserve">связи, железн </w:t>
            </w:r>
            <w:r>
              <w:rPr>
                <w:spacing w:val="-6"/>
                <w:sz w:val="24"/>
              </w:rPr>
              <w:t>ых</w:t>
            </w:r>
          </w:p>
        </w:tc>
        <w:tc>
          <w:tcPr>
            <w:tcW w:w="2270" w:type="dxa"/>
            <w:gridSpan w:val="2"/>
          </w:tcPr>
          <w:p w:rsidR="00AC7DD6" w:rsidRDefault="00466DA9">
            <w:pPr>
              <w:pStyle w:val="TableParagraph"/>
              <w:spacing w:line="275" w:lineRule="exact"/>
              <w:ind w:left="192"/>
              <w:rPr>
                <w:sz w:val="24"/>
              </w:rPr>
            </w:pPr>
            <w:r>
              <w:rPr>
                <w:sz w:val="24"/>
              </w:rPr>
              <w:t>осикрайнего</w:t>
            </w:r>
            <w:r>
              <w:rPr>
                <w:spacing w:val="-4"/>
                <w:sz w:val="24"/>
              </w:rPr>
              <w:t>пути</w:t>
            </w:r>
          </w:p>
        </w:tc>
        <w:tc>
          <w:tcPr>
            <w:tcW w:w="1276" w:type="dxa"/>
            <w:vMerge w:val="restart"/>
          </w:tcPr>
          <w:p w:rsidR="00AC7DD6" w:rsidRDefault="00466DA9">
            <w:pPr>
              <w:pStyle w:val="TableParagraph"/>
              <w:ind w:left="125" w:right="110"/>
              <w:jc w:val="center"/>
              <w:rPr>
                <w:sz w:val="24"/>
              </w:rPr>
            </w:pPr>
            <w:r>
              <w:rPr>
                <w:spacing w:val="-2"/>
                <w:sz w:val="24"/>
              </w:rPr>
              <w:t xml:space="preserve">бортового </w:t>
            </w:r>
            <w:r>
              <w:rPr>
                <w:spacing w:val="-4"/>
                <w:sz w:val="24"/>
              </w:rPr>
              <w:t xml:space="preserve">камня </w:t>
            </w:r>
            <w:r>
              <w:rPr>
                <w:spacing w:val="-2"/>
                <w:sz w:val="24"/>
              </w:rPr>
              <w:t xml:space="preserve">улицы, дороги (кромки проезжей части, укреплен </w:t>
            </w:r>
            <w:r>
              <w:rPr>
                <w:spacing w:val="-4"/>
                <w:sz w:val="24"/>
              </w:rPr>
              <w:t xml:space="preserve">ной </w:t>
            </w:r>
            <w:r>
              <w:rPr>
                <w:spacing w:val="-2"/>
                <w:sz w:val="24"/>
              </w:rPr>
              <w:t>полосы обочины)</w:t>
            </w:r>
          </w:p>
        </w:tc>
        <w:tc>
          <w:tcPr>
            <w:tcW w:w="837" w:type="dxa"/>
            <w:vMerge w:val="restart"/>
          </w:tcPr>
          <w:p w:rsidR="00AC7DD6" w:rsidRDefault="00466DA9">
            <w:pPr>
              <w:pStyle w:val="TableParagraph"/>
              <w:ind w:left="124" w:right="108" w:firstLine="5"/>
              <w:jc w:val="center"/>
              <w:rPr>
                <w:sz w:val="24"/>
              </w:rPr>
            </w:pPr>
            <w:r>
              <w:rPr>
                <w:spacing w:val="-4"/>
                <w:sz w:val="24"/>
              </w:rPr>
              <w:t xml:space="preserve">нару жной </w:t>
            </w:r>
            <w:r>
              <w:rPr>
                <w:spacing w:val="-2"/>
                <w:sz w:val="24"/>
              </w:rPr>
              <w:t xml:space="preserve">бровк </w:t>
            </w:r>
            <w:r>
              <w:rPr>
                <w:spacing w:val="-10"/>
                <w:sz w:val="24"/>
              </w:rPr>
              <w:t xml:space="preserve">и </w:t>
            </w:r>
            <w:r>
              <w:rPr>
                <w:spacing w:val="-4"/>
                <w:sz w:val="24"/>
              </w:rPr>
              <w:t xml:space="preserve">кюве </w:t>
            </w:r>
            <w:r>
              <w:rPr>
                <w:spacing w:val="-6"/>
                <w:sz w:val="24"/>
              </w:rPr>
              <w:t>та</w:t>
            </w:r>
            <w:r>
              <w:rPr>
                <w:spacing w:val="-4"/>
                <w:sz w:val="24"/>
              </w:rPr>
              <w:t xml:space="preserve">или подо швы насы </w:t>
            </w:r>
            <w:r>
              <w:rPr>
                <w:spacing w:val="-6"/>
                <w:sz w:val="24"/>
              </w:rPr>
              <w:t xml:space="preserve">пи </w:t>
            </w:r>
            <w:r>
              <w:rPr>
                <w:spacing w:val="-2"/>
                <w:sz w:val="24"/>
              </w:rPr>
              <w:t xml:space="preserve">дорог </w:t>
            </w:r>
            <w:r>
              <w:rPr>
                <w:spacing w:val="-10"/>
                <w:sz w:val="24"/>
              </w:rPr>
              <w:t>и</w:t>
            </w:r>
          </w:p>
        </w:tc>
        <w:tc>
          <w:tcPr>
            <w:tcW w:w="3126" w:type="dxa"/>
            <w:gridSpan w:val="3"/>
          </w:tcPr>
          <w:p w:rsidR="00AC7DD6" w:rsidRDefault="00466DA9">
            <w:pPr>
              <w:pStyle w:val="TableParagraph"/>
              <w:ind w:left="639" w:right="598" w:hanging="22"/>
              <w:jc w:val="both"/>
              <w:rPr>
                <w:sz w:val="24"/>
              </w:rPr>
            </w:pPr>
            <w:r>
              <w:rPr>
                <w:spacing w:val="-2"/>
                <w:sz w:val="24"/>
              </w:rPr>
              <w:t xml:space="preserve">фундаментовопор </w:t>
            </w:r>
            <w:r>
              <w:rPr>
                <w:sz w:val="24"/>
              </w:rPr>
              <w:t xml:space="preserve">воздушныхлиний </w:t>
            </w:r>
            <w:r>
              <w:rPr>
                <w:spacing w:val="-2"/>
                <w:sz w:val="24"/>
              </w:rPr>
              <w:t>электропередачи</w:t>
            </w:r>
          </w:p>
          <w:p w:rsidR="00AC7DD6" w:rsidRDefault="00466DA9">
            <w:pPr>
              <w:pStyle w:val="TableParagraph"/>
              <w:spacing w:line="257" w:lineRule="exact"/>
              <w:ind w:left="879"/>
              <w:rPr>
                <w:sz w:val="24"/>
              </w:rPr>
            </w:pPr>
            <w:r>
              <w:rPr>
                <w:spacing w:val="-2"/>
                <w:sz w:val="24"/>
              </w:rPr>
              <w:t>напряжением</w:t>
            </w:r>
          </w:p>
        </w:tc>
      </w:tr>
      <w:tr w:rsidR="00AC7DD6">
        <w:trPr>
          <w:trHeight w:val="2759"/>
        </w:trPr>
        <w:tc>
          <w:tcPr>
            <w:tcW w:w="994" w:type="dxa"/>
            <w:vMerge/>
            <w:tcBorders>
              <w:top w:val="nil"/>
            </w:tcBorders>
          </w:tcPr>
          <w:p w:rsidR="00AC7DD6" w:rsidRDefault="00AC7DD6">
            <w:pPr>
              <w:rPr>
                <w:sz w:val="2"/>
                <w:szCs w:val="2"/>
              </w:rPr>
            </w:pPr>
          </w:p>
        </w:tc>
        <w:tc>
          <w:tcPr>
            <w:tcW w:w="996" w:type="dxa"/>
            <w:vMerge/>
            <w:tcBorders>
              <w:top w:val="nil"/>
            </w:tcBorders>
          </w:tcPr>
          <w:p w:rsidR="00AC7DD6" w:rsidRDefault="00AC7DD6">
            <w:pPr>
              <w:rPr>
                <w:sz w:val="2"/>
                <w:szCs w:val="2"/>
              </w:rPr>
            </w:pPr>
          </w:p>
        </w:tc>
        <w:tc>
          <w:tcPr>
            <w:tcW w:w="989" w:type="dxa"/>
            <w:vMerge/>
            <w:tcBorders>
              <w:top w:val="nil"/>
            </w:tcBorders>
          </w:tcPr>
          <w:p w:rsidR="00AC7DD6" w:rsidRDefault="00AC7DD6">
            <w:pPr>
              <w:rPr>
                <w:sz w:val="2"/>
                <w:szCs w:val="2"/>
              </w:rPr>
            </w:pPr>
          </w:p>
        </w:tc>
        <w:tc>
          <w:tcPr>
            <w:tcW w:w="1274" w:type="dxa"/>
          </w:tcPr>
          <w:p w:rsidR="00AC7DD6" w:rsidRDefault="00466DA9">
            <w:pPr>
              <w:pStyle w:val="TableParagraph"/>
              <w:ind w:left="134" w:right="124"/>
              <w:jc w:val="center"/>
              <w:rPr>
                <w:sz w:val="24"/>
              </w:rPr>
            </w:pPr>
            <w:r>
              <w:rPr>
                <w:spacing w:val="-2"/>
                <w:sz w:val="24"/>
              </w:rPr>
              <w:t xml:space="preserve">железных дорог колеи </w:t>
            </w:r>
            <w:r>
              <w:rPr>
                <w:sz w:val="24"/>
              </w:rPr>
              <w:t>1520 мм,</w:t>
            </w:r>
          </w:p>
          <w:p w:rsidR="00AC7DD6" w:rsidRDefault="00466DA9">
            <w:pPr>
              <w:pStyle w:val="TableParagraph"/>
              <w:spacing w:line="270" w:lineRule="atLeast"/>
              <w:ind w:left="163" w:right="154" w:firstLine="1"/>
              <w:jc w:val="center"/>
              <w:rPr>
                <w:sz w:val="24"/>
              </w:rPr>
            </w:pPr>
            <w:r>
              <w:rPr>
                <w:sz w:val="24"/>
              </w:rPr>
              <w:t xml:space="preserve">но не </w:t>
            </w:r>
            <w:r>
              <w:rPr>
                <w:spacing w:val="-2"/>
                <w:sz w:val="24"/>
              </w:rPr>
              <w:t xml:space="preserve">менее глубины траншей </w:t>
            </w:r>
            <w:r>
              <w:rPr>
                <w:spacing w:val="-6"/>
                <w:sz w:val="24"/>
              </w:rPr>
              <w:t xml:space="preserve">до </w:t>
            </w:r>
            <w:r>
              <w:rPr>
                <w:spacing w:val="-2"/>
                <w:sz w:val="24"/>
              </w:rPr>
              <w:t>подошвы</w:t>
            </w:r>
          </w:p>
        </w:tc>
        <w:tc>
          <w:tcPr>
            <w:tcW w:w="996" w:type="dxa"/>
          </w:tcPr>
          <w:p w:rsidR="00AC7DD6" w:rsidRDefault="00466DA9">
            <w:pPr>
              <w:pStyle w:val="TableParagraph"/>
              <w:ind w:left="135" w:right="125" w:firstLine="2"/>
              <w:jc w:val="center"/>
              <w:rPr>
                <w:sz w:val="24"/>
              </w:rPr>
            </w:pPr>
            <w:r>
              <w:rPr>
                <w:spacing w:val="-2"/>
                <w:sz w:val="24"/>
              </w:rPr>
              <w:t xml:space="preserve">железн </w:t>
            </w:r>
            <w:r>
              <w:rPr>
                <w:spacing w:val="-6"/>
                <w:sz w:val="24"/>
              </w:rPr>
              <w:t xml:space="preserve">ых </w:t>
            </w:r>
            <w:r>
              <w:rPr>
                <w:spacing w:val="-2"/>
                <w:sz w:val="24"/>
              </w:rPr>
              <w:t xml:space="preserve">дорог колеи </w:t>
            </w:r>
            <w:r>
              <w:rPr>
                <w:sz w:val="24"/>
              </w:rPr>
              <w:t xml:space="preserve">750 </w:t>
            </w:r>
            <w:r>
              <w:rPr>
                <w:spacing w:val="-5"/>
                <w:sz w:val="24"/>
              </w:rPr>
              <w:t>мм</w:t>
            </w:r>
          </w:p>
        </w:tc>
        <w:tc>
          <w:tcPr>
            <w:tcW w:w="1276" w:type="dxa"/>
            <w:vMerge/>
            <w:tcBorders>
              <w:top w:val="nil"/>
            </w:tcBorders>
          </w:tcPr>
          <w:p w:rsidR="00AC7DD6" w:rsidRDefault="00AC7DD6">
            <w:pPr>
              <w:rPr>
                <w:sz w:val="2"/>
                <w:szCs w:val="2"/>
              </w:rPr>
            </w:pPr>
          </w:p>
        </w:tc>
        <w:tc>
          <w:tcPr>
            <w:tcW w:w="837" w:type="dxa"/>
            <w:vMerge/>
            <w:tcBorders>
              <w:top w:val="nil"/>
            </w:tcBorders>
          </w:tcPr>
          <w:p w:rsidR="00AC7DD6" w:rsidRDefault="00AC7DD6">
            <w:pPr>
              <w:rPr>
                <w:sz w:val="2"/>
                <w:szCs w:val="2"/>
              </w:rPr>
            </w:pPr>
          </w:p>
        </w:tc>
        <w:tc>
          <w:tcPr>
            <w:tcW w:w="1145" w:type="dxa"/>
          </w:tcPr>
          <w:p w:rsidR="00AC7DD6" w:rsidRDefault="00466DA9">
            <w:pPr>
              <w:pStyle w:val="TableParagraph"/>
              <w:ind w:left="117" w:right="100" w:firstLine="1"/>
              <w:jc w:val="center"/>
              <w:rPr>
                <w:sz w:val="24"/>
              </w:rPr>
            </w:pPr>
            <w:r>
              <w:rPr>
                <w:sz w:val="24"/>
              </w:rPr>
              <w:t xml:space="preserve">до 1 кВ </w:t>
            </w:r>
            <w:r>
              <w:rPr>
                <w:spacing w:val="-2"/>
                <w:sz w:val="24"/>
              </w:rPr>
              <w:t xml:space="preserve">наружно </w:t>
            </w:r>
            <w:r>
              <w:rPr>
                <w:spacing w:val="-6"/>
                <w:sz w:val="24"/>
              </w:rPr>
              <w:t xml:space="preserve">го </w:t>
            </w:r>
            <w:r>
              <w:rPr>
                <w:spacing w:val="-2"/>
                <w:sz w:val="24"/>
              </w:rPr>
              <w:t xml:space="preserve">освещен </w:t>
            </w:r>
            <w:r>
              <w:rPr>
                <w:spacing w:val="-4"/>
                <w:sz w:val="24"/>
              </w:rPr>
              <w:t xml:space="preserve">ия, контактн </w:t>
            </w:r>
            <w:r>
              <w:rPr>
                <w:sz w:val="24"/>
              </w:rPr>
              <w:t xml:space="preserve">ой сети </w:t>
            </w:r>
            <w:r>
              <w:rPr>
                <w:spacing w:val="-2"/>
                <w:sz w:val="24"/>
              </w:rPr>
              <w:t xml:space="preserve">троллей </w:t>
            </w:r>
            <w:r>
              <w:rPr>
                <w:spacing w:val="-4"/>
                <w:sz w:val="24"/>
              </w:rPr>
              <w:t>бусов</w:t>
            </w:r>
          </w:p>
        </w:tc>
        <w:tc>
          <w:tcPr>
            <w:tcW w:w="1132" w:type="dxa"/>
          </w:tcPr>
          <w:p w:rsidR="00AC7DD6" w:rsidRDefault="00466DA9">
            <w:pPr>
              <w:pStyle w:val="TableParagraph"/>
              <w:spacing w:line="275" w:lineRule="exact"/>
              <w:ind w:left="144"/>
              <w:rPr>
                <w:sz w:val="24"/>
              </w:rPr>
            </w:pPr>
            <w:r>
              <w:rPr>
                <w:sz w:val="24"/>
              </w:rPr>
              <w:t>свыше</w:t>
            </w:r>
            <w:r>
              <w:rPr>
                <w:spacing w:val="-10"/>
                <w:sz w:val="24"/>
              </w:rPr>
              <w:t>1</w:t>
            </w:r>
          </w:p>
          <w:p w:rsidR="00AC7DD6" w:rsidRDefault="00466DA9">
            <w:pPr>
              <w:pStyle w:val="TableParagraph"/>
              <w:ind w:left="130"/>
              <w:rPr>
                <w:sz w:val="24"/>
              </w:rPr>
            </w:pPr>
            <w:r>
              <w:rPr>
                <w:sz w:val="24"/>
              </w:rPr>
              <w:t xml:space="preserve">до 35 </w:t>
            </w:r>
            <w:r>
              <w:rPr>
                <w:spacing w:val="-5"/>
                <w:sz w:val="24"/>
              </w:rPr>
              <w:t>кВ</w:t>
            </w:r>
          </w:p>
        </w:tc>
        <w:tc>
          <w:tcPr>
            <w:tcW w:w="849" w:type="dxa"/>
          </w:tcPr>
          <w:p w:rsidR="00AC7DD6" w:rsidRDefault="00466DA9">
            <w:pPr>
              <w:pStyle w:val="TableParagraph"/>
              <w:ind w:left="142" w:right="130"/>
              <w:jc w:val="center"/>
              <w:rPr>
                <w:sz w:val="24"/>
              </w:rPr>
            </w:pPr>
            <w:r>
              <w:rPr>
                <w:spacing w:val="-4"/>
                <w:sz w:val="24"/>
              </w:rPr>
              <w:t xml:space="preserve">свыш </w:t>
            </w:r>
            <w:r>
              <w:rPr>
                <w:sz w:val="24"/>
              </w:rPr>
              <w:t xml:space="preserve">е 35 </w:t>
            </w:r>
            <w:r>
              <w:rPr>
                <w:spacing w:val="-6"/>
                <w:sz w:val="24"/>
              </w:rPr>
              <w:t xml:space="preserve">до </w:t>
            </w:r>
            <w:r>
              <w:rPr>
                <w:spacing w:val="-4"/>
                <w:sz w:val="24"/>
              </w:rPr>
              <w:t>110</w:t>
            </w:r>
          </w:p>
          <w:p w:rsidR="00AC7DD6" w:rsidRDefault="00466DA9">
            <w:pPr>
              <w:pStyle w:val="TableParagraph"/>
              <w:ind w:left="142" w:right="129" w:firstLine="3"/>
              <w:jc w:val="center"/>
              <w:rPr>
                <w:sz w:val="24"/>
              </w:rPr>
            </w:pPr>
            <w:r>
              <w:rPr>
                <w:sz w:val="24"/>
              </w:rPr>
              <w:t xml:space="preserve">кВ и </w:t>
            </w:r>
            <w:r>
              <w:rPr>
                <w:spacing w:val="-4"/>
                <w:sz w:val="24"/>
              </w:rPr>
              <w:t>выше</w:t>
            </w:r>
          </w:p>
        </w:tc>
      </w:tr>
    </w:tbl>
    <w:p w:rsidR="00AC7DD6" w:rsidRDefault="00AC7DD6">
      <w:pPr>
        <w:jc w:val="center"/>
        <w:rPr>
          <w:sz w:val="24"/>
        </w:rPr>
        <w:sectPr w:rsidR="00AC7DD6">
          <w:pgSz w:w="11910" w:h="16800"/>
          <w:pgMar w:top="1060" w:right="0" w:bottom="783" w:left="1040" w:header="720" w:footer="720" w:gutter="0"/>
          <w:cols w:space="720"/>
        </w:sect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94"/>
        <w:gridCol w:w="996"/>
        <w:gridCol w:w="989"/>
        <w:gridCol w:w="1274"/>
        <w:gridCol w:w="996"/>
        <w:gridCol w:w="1276"/>
        <w:gridCol w:w="837"/>
        <w:gridCol w:w="1145"/>
        <w:gridCol w:w="1132"/>
        <w:gridCol w:w="849"/>
      </w:tblGrid>
      <w:tr w:rsidR="00AC7DD6">
        <w:trPr>
          <w:trHeight w:val="830"/>
        </w:trPr>
        <w:tc>
          <w:tcPr>
            <w:tcW w:w="994" w:type="dxa"/>
          </w:tcPr>
          <w:p w:rsidR="00AC7DD6" w:rsidRDefault="00AC7DD6">
            <w:pPr>
              <w:pStyle w:val="TableParagraph"/>
              <w:rPr>
                <w:sz w:val="24"/>
              </w:rPr>
            </w:pPr>
          </w:p>
        </w:tc>
        <w:tc>
          <w:tcPr>
            <w:tcW w:w="996" w:type="dxa"/>
          </w:tcPr>
          <w:p w:rsidR="00AC7DD6" w:rsidRDefault="00AC7DD6">
            <w:pPr>
              <w:pStyle w:val="TableParagraph"/>
              <w:rPr>
                <w:sz w:val="24"/>
              </w:rPr>
            </w:pPr>
          </w:p>
        </w:tc>
        <w:tc>
          <w:tcPr>
            <w:tcW w:w="989" w:type="dxa"/>
          </w:tcPr>
          <w:p w:rsidR="00AC7DD6" w:rsidRDefault="00466DA9">
            <w:pPr>
              <w:pStyle w:val="TableParagraph"/>
              <w:spacing w:line="270" w:lineRule="exact"/>
              <w:ind w:left="186" w:right="182"/>
              <w:jc w:val="center"/>
              <w:rPr>
                <w:sz w:val="24"/>
              </w:rPr>
            </w:pPr>
            <w:r>
              <w:rPr>
                <w:spacing w:val="-2"/>
                <w:sz w:val="24"/>
              </w:rPr>
              <w:t>дорог</w:t>
            </w:r>
          </w:p>
        </w:tc>
        <w:tc>
          <w:tcPr>
            <w:tcW w:w="1274" w:type="dxa"/>
          </w:tcPr>
          <w:p w:rsidR="00AC7DD6" w:rsidRDefault="00466DA9">
            <w:pPr>
              <w:pStyle w:val="TableParagraph"/>
              <w:ind w:left="273" w:right="150" w:hanging="113"/>
              <w:rPr>
                <w:sz w:val="24"/>
              </w:rPr>
            </w:pPr>
            <w:r>
              <w:rPr>
                <w:sz w:val="24"/>
              </w:rPr>
              <w:t xml:space="preserve">насыпии </w:t>
            </w:r>
            <w:r>
              <w:rPr>
                <w:spacing w:val="-2"/>
                <w:sz w:val="24"/>
              </w:rPr>
              <w:t>бровки</w:t>
            </w:r>
          </w:p>
          <w:p w:rsidR="00AC7DD6" w:rsidRDefault="00466DA9">
            <w:pPr>
              <w:pStyle w:val="TableParagraph"/>
              <w:spacing w:line="264" w:lineRule="exact"/>
              <w:ind w:left="247"/>
              <w:rPr>
                <w:sz w:val="24"/>
              </w:rPr>
            </w:pPr>
            <w:r>
              <w:rPr>
                <w:spacing w:val="-2"/>
                <w:sz w:val="24"/>
              </w:rPr>
              <w:t>выемки</w:t>
            </w:r>
          </w:p>
        </w:tc>
        <w:tc>
          <w:tcPr>
            <w:tcW w:w="996" w:type="dxa"/>
          </w:tcPr>
          <w:p w:rsidR="00AC7DD6" w:rsidRDefault="00AC7DD6">
            <w:pPr>
              <w:pStyle w:val="TableParagraph"/>
              <w:rPr>
                <w:sz w:val="24"/>
              </w:rPr>
            </w:pPr>
          </w:p>
        </w:tc>
        <w:tc>
          <w:tcPr>
            <w:tcW w:w="1276" w:type="dxa"/>
          </w:tcPr>
          <w:p w:rsidR="00AC7DD6" w:rsidRDefault="00AC7DD6">
            <w:pPr>
              <w:pStyle w:val="TableParagraph"/>
              <w:rPr>
                <w:sz w:val="24"/>
              </w:rPr>
            </w:pPr>
          </w:p>
        </w:tc>
        <w:tc>
          <w:tcPr>
            <w:tcW w:w="837" w:type="dxa"/>
          </w:tcPr>
          <w:p w:rsidR="00AC7DD6" w:rsidRDefault="00AC7DD6">
            <w:pPr>
              <w:pStyle w:val="TableParagraph"/>
              <w:rPr>
                <w:sz w:val="24"/>
              </w:rPr>
            </w:pPr>
          </w:p>
        </w:tc>
        <w:tc>
          <w:tcPr>
            <w:tcW w:w="1145" w:type="dxa"/>
          </w:tcPr>
          <w:p w:rsidR="00AC7DD6" w:rsidRDefault="00AC7DD6">
            <w:pPr>
              <w:pStyle w:val="TableParagraph"/>
              <w:rPr>
                <w:sz w:val="24"/>
              </w:rPr>
            </w:pPr>
          </w:p>
        </w:tc>
        <w:tc>
          <w:tcPr>
            <w:tcW w:w="1132" w:type="dxa"/>
          </w:tcPr>
          <w:p w:rsidR="00AC7DD6" w:rsidRDefault="00AC7DD6">
            <w:pPr>
              <w:pStyle w:val="TableParagraph"/>
              <w:rPr>
                <w:sz w:val="24"/>
              </w:rPr>
            </w:pPr>
          </w:p>
        </w:tc>
        <w:tc>
          <w:tcPr>
            <w:tcW w:w="849" w:type="dxa"/>
          </w:tcPr>
          <w:p w:rsidR="00AC7DD6" w:rsidRDefault="00AC7DD6">
            <w:pPr>
              <w:pStyle w:val="TableParagraph"/>
              <w:rPr>
                <w:sz w:val="24"/>
              </w:rPr>
            </w:pPr>
          </w:p>
        </w:tc>
      </w:tr>
      <w:tr w:rsidR="00AC7DD6">
        <w:trPr>
          <w:trHeight w:val="275"/>
        </w:trPr>
        <w:tc>
          <w:tcPr>
            <w:tcW w:w="994" w:type="dxa"/>
          </w:tcPr>
          <w:p w:rsidR="00AC7DD6" w:rsidRDefault="00466DA9">
            <w:pPr>
              <w:pStyle w:val="TableParagraph"/>
              <w:spacing w:line="256" w:lineRule="exact"/>
              <w:ind w:left="10"/>
              <w:jc w:val="center"/>
              <w:rPr>
                <w:sz w:val="24"/>
              </w:rPr>
            </w:pPr>
            <w:r>
              <w:rPr>
                <w:sz w:val="24"/>
              </w:rPr>
              <w:t>1</w:t>
            </w:r>
          </w:p>
        </w:tc>
        <w:tc>
          <w:tcPr>
            <w:tcW w:w="996" w:type="dxa"/>
          </w:tcPr>
          <w:p w:rsidR="00AC7DD6" w:rsidRDefault="00466DA9">
            <w:pPr>
              <w:pStyle w:val="TableParagraph"/>
              <w:spacing w:line="256" w:lineRule="exact"/>
              <w:ind w:left="2"/>
              <w:jc w:val="center"/>
              <w:rPr>
                <w:sz w:val="24"/>
              </w:rPr>
            </w:pPr>
            <w:r>
              <w:rPr>
                <w:sz w:val="24"/>
              </w:rPr>
              <w:t>2</w:t>
            </w:r>
          </w:p>
        </w:tc>
        <w:tc>
          <w:tcPr>
            <w:tcW w:w="989" w:type="dxa"/>
          </w:tcPr>
          <w:p w:rsidR="00AC7DD6" w:rsidRDefault="00466DA9">
            <w:pPr>
              <w:pStyle w:val="TableParagraph"/>
              <w:spacing w:line="256" w:lineRule="exact"/>
              <w:ind w:left="4"/>
              <w:jc w:val="center"/>
              <w:rPr>
                <w:sz w:val="24"/>
              </w:rPr>
            </w:pPr>
            <w:r>
              <w:rPr>
                <w:sz w:val="24"/>
              </w:rPr>
              <w:t>3</w:t>
            </w:r>
          </w:p>
        </w:tc>
        <w:tc>
          <w:tcPr>
            <w:tcW w:w="1274" w:type="dxa"/>
          </w:tcPr>
          <w:p w:rsidR="00AC7DD6" w:rsidRDefault="00466DA9">
            <w:pPr>
              <w:pStyle w:val="TableParagraph"/>
              <w:spacing w:line="256" w:lineRule="exact"/>
              <w:ind w:left="8"/>
              <w:jc w:val="center"/>
              <w:rPr>
                <w:sz w:val="24"/>
              </w:rPr>
            </w:pPr>
            <w:r>
              <w:rPr>
                <w:sz w:val="24"/>
              </w:rPr>
              <w:t>4</w:t>
            </w:r>
          </w:p>
        </w:tc>
        <w:tc>
          <w:tcPr>
            <w:tcW w:w="996" w:type="dxa"/>
          </w:tcPr>
          <w:p w:rsidR="00AC7DD6" w:rsidRDefault="00466DA9">
            <w:pPr>
              <w:pStyle w:val="TableParagraph"/>
              <w:spacing w:line="256" w:lineRule="exact"/>
              <w:ind w:left="8"/>
              <w:jc w:val="center"/>
              <w:rPr>
                <w:sz w:val="24"/>
              </w:rPr>
            </w:pPr>
            <w:r>
              <w:rPr>
                <w:sz w:val="24"/>
              </w:rPr>
              <w:t>5</w:t>
            </w:r>
          </w:p>
        </w:tc>
        <w:tc>
          <w:tcPr>
            <w:tcW w:w="1276" w:type="dxa"/>
          </w:tcPr>
          <w:p w:rsidR="00AC7DD6" w:rsidRDefault="00466DA9">
            <w:pPr>
              <w:pStyle w:val="TableParagraph"/>
              <w:spacing w:line="256" w:lineRule="exact"/>
              <w:ind w:left="12"/>
              <w:jc w:val="center"/>
              <w:rPr>
                <w:sz w:val="24"/>
              </w:rPr>
            </w:pPr>
            <w:r>
              <w:rPr>
                <w:sz w:val="24"/>
              </w:rPr>
              <w:t>6</w:t>
            </w:r>
          </w:p>
        </w:tc>
        <w:tc>
          <w:tcPr>
            <w:tcW w:w="837" w:type="dxa"/>
          </w:tcPr>
          <w:p w:rsidR="00AC7DD6" w:rsidRDefault="00466DA9">
            <w:pPr>
              <w:pStyle w:val="TableParagraph"/>
              <w:spacing w:line="256" w:lineRule="exact"/>
              <w:ind w:left="11"/>
              <w:jc w:val="center"/>
              <w:rPr>
                <w:sz w:val="24"/>
              </w:rPr>
            </w:pPr>
            <w:r>
              <w:rPr>
                <w:sz w:val="24"/>
              </w:rPr>
              <w:t>7</w:t>
            </w:r>
          </w:p>
        </w:tc>
        <w:tc>
          <w:tcPr>
            <w:tcW w:w="1145" w:type="dxa"/>
          </w:tcPr>
          <w:p w:rsidR="00AC7DD6" w:rsidRDefault="00466DA9">
            <w:pPr>
              <w:pStyle w:val="TableParagraph"/>
              <w:spacing w:line="256" w:lineRule="exact"/>
              <w:ind w:left="514"/>
              <w:rPr>
                <w:sz w:val="24"/>
              </w:rPr>
            </w:pPr>
            <w:r>
              <w:rPr>
                <w:sz w:val="24"/>
              </w:rPr>
              <w:t>8</w:t>
            </w:r>
          </w:p>
        </w:tc>
        <w:tc>
          <w:tcPr>
            <w:tcW w:w="1132" w:type="dxa"/>
          </w:tcPr>
          <w:p w:rsidR="00AC7DD6" w:rsidRDefault="00466DA9">
            <w:pPr>
              <w:pStyle w:val="TableParagraph"/>
              <w:spacing w:line="256" w:lineRule="exact"/>
              <w:ind w:left="509"/>
              <w:rPr>
                <w:sz w:val="24"/>
              </w:rPr>
            </w:pPr>
            <w:r>
              <w:rPr>
                <w:sz w:val="24"/>
              </w:rPr>
              <w:t>9</w:t>
            </w:r>
          </w:p>
        </w:tc>
        <w:tc>
          <w:tcPr>
            <w:tcW w:w="849" w:type="dxa"/>
          </w:tcPr>
          <w:p w:rsidR="00AC7DD6" w:rsidRDefault="00466DA9">
            <w:pPr>
              <w:pStyle w:val="TableParagraph"/>
              <w:spacing w:line="256" w:lineRule="exact"/>
              <w:ind w:right="292"/>
              <w:jc w:val="right"/>
              <w:rPr>
                <w:sz w:val="24"/>
              </w:rPr>
            </w:pPr>
            <w:r>
              <w:rPr>
                <w:spacing w:val="-5"/>
                <w:sz w:val="24"/>
              </w:rPr>
              <w:t>10</w:t>
            </w:r>
          </w:p>
        </w:tc>
      </w:tr>
      <w:tr w:rsidR="00AC7DD6">
        <w:trPr>
          <w:trHeight w:val="1655"/>
        </w:trPr>
        <w:tc>
          <w:tcPr>
            <w:tcW w:w="994" w:type="dxa"/>
          </w:tcPr>
          <w:p w:rsidR="00AC7DD6" w:rsidRDefault="00466DA9">
            <w:pPr>
              <w:pStyle w:val="TableParagraph"/>
              <w:ind w:left="108"/>
              <w:rPr>
                <w:sz w:val="24"/>
              </w:rPr>
            </w:pPr>
            <w:r>
              <w:rPr>
                <w:spacing w:val="-4"/>
                <w:sz w:val="24"/>
              </w:rPr>
              <w:t xml:space="preserve">Водопр </w:t>
            </w:r>
            <w:r>
              <w:rPr>
                <w:sz w:val="24"/>
              </w:rPr>
              <w:t xml:space="preserve">овод и </w:t>
            </w:r>
            <w:r>
              <w:rPr>
                <w:spacing w:val="-2"/>
                <w:sz w:val="24"/>
              </w:rPr>
              <w:t xml:space="preserve">напорн </w:t>
            </w:r>
            <w:r>
              <w:rPr>
                <w:spacing w:val="-6"/>
                <w:sz w:val="24"/>
              </w:rPr>
              <w:t xml:space="preserve">ая </w:t>
            </w:r>
            <w:r>
              <w:rPr>
                <w:spacing w:val="-2"/>
                <w:sz w:val="24"/>
              </w:rPr>
              <w:t>канали</w:t>
            </w:r>
          </w:p>
          <w:p w:rsidR="00AC7DD6" w:rsidRDefault="00466DA9">
            <w:pPr>
              <w:pStyle w:val="TableParagraph"/>
              <w:spacing w:line="264" w:lineRule="exact"/>
              <w:ind w:left="108"/>
              <w:rPr>
                <w:sz w:val="24"/>
              </w:rPr>
            </w:pPr>
            <w:r>
              <w:rPr>
                <w:spacing w:val="-4"/>
                <w:sz w:val="24"/>
              </w:rPr>
              <w:t>зация</w:t>
            </w:r>
          </w:p>
        </w:tc>
        <w:tc>
          <w:tcPr>
            <w:tcW w:w="996" w:type="dxa"/>
          </w:tcPr>
          <w:p w:rsidR="00AC7DD6" w:rsidRDefault="00466DA9">
            <w:pPr>
              <w:pStyle w:val="TableParagraph"/>
              <w:spacing w:line="268" w:lineRule="exact"/>
              <w:ind w:left="2"/>
              <w:jc w:val="center"/>
              <w:rPr>
                <w:sz w:val="24"/>
              </w:rPr>
            </w:pPr>
            <w:r>
              <w:rPr>
                <w:sz w:val="24"/>
              </w:rPr>
              <w:t>5</w:t>
            </w:r>
          </w:p>
        </w:tc>
        <w:tc>
          <w:tcPr>
            <w:tcW w:w="989" w:type="dxa"/>
          </w:tcPr>
          <w:p w:rsidR="00AC7DD6" w:rsidRDefault="00466DA9">
            <w:pPr>
              <w:pStyle w:val="TableParagraph"/>
              <w:spacing w:line="268" w:lineRule="exact"/>
              <w:ind w:left="4"/>
              <w:jc w:val="center"/>
              <w:rPr>
                <w:sz w:val="24"/>
              </w:rPr>
            </w:pPr>
            <w:r>
              <w:rPr>
                <w:sz w:val="24"/>
              </w:rPr>
              <w:t>3</w:t>
            </w:r>
          </w:p>
        </w:tc>
        <w:tc>
          <w:tcPr>
            <w:tcW w:w="1274" w:type="dxa"/>
          </w:tcPr>
          <w:p w:rsidR="00AC7DD6" w:rsidRDefault="00466DA9">
            <w:pPr>
              <w:pStyle w:val="TableParagraph"/>
              <w:spacing w:line="268" w:lineRule="exact"/>
              <w:ind w:left="8"/>
              <w:jc w:val="center"/>
              <w:rPr>
                <w:sz w:val="24"/>
              </w:rPr>
            </w:pPr>
            <w:r>
              <w:rPr>
                <w:sz w:val="24"/>
              </w:rPr>
              <w:t>4</w:t>
            </w:r>
          </w:p>
        </w:tc>
        <w:tc>
          <w:tcPr>
            <w:tcW w:w="996" w:type="dxa"/>
          </w:tcPr>
          <w:p w:rsidR="00AC7DD6" w:rsidRDefault="00466DA9">
            <w:pPr>
              <w:pStyle w:val="TableParagraph"/>
              <w:spacing w:line="268" w:lineRule="exact"/>
              <w:ind w:left="332" w:right="321"/>
              <w:jc w:val="center"/>
              <w:rPr>
                <w:sz w:val="24"/>
              </w:rPr>
            </w:pPr>
            <w:r>
              <w:rPr>
                <w:spacing w:val="-5"/>
                <w:sz w:val="24"/>
              </w:rPr>
              <w:t>2,8</w:t>
            </w:r>
          </w:p>
        </w:tc>
        <w:tc>
          <w:tcPr>
            <w:tcW w:w="1276" w:type="dxa"/>
          </w:tcPr>
          <w:p w:rsidR="00AC7DD6" w:rsidRDefault="00466DA9">
            <w:pPr>
              <w:pStyle w:val="TableParagraph"/>
              <w:spacing w:line="268" w:lineRule="exact"/>
              <w:ind w:left="12"/>
              <w:jc w:val="center"/>
              <w:rPr>
                <w:sz w:val="24"/>
              </w:rPr>
            </w:pPr>
            <w:r>
              <w:rPr>
                <w:sz w:val="24"/>
              </w:rPr>
              <w:t>2</w:t>
            </w:r>
          </w:p>
        </w:tc>
        <w:tc>
          <w:tcPr>
            <w:tcW w:w="837" w:type="dxa"/>
          </w:tcPr>
          <w:p w:rsidR="00AC7DD6" w:rsidRDefault="00466DA9">
            <w:pPr>
              <w:pStyle w:val="TableParagraph"/>
              <w:spacing w:line="268" w:lineRule="exact"/>
              <w:ind w:left="11"/>
              <w:jc w:val="center"/>
              <w:rPr>
                <w:sz w:val="24"/>
              </w:rPr>
            </w:pPr>
            <w:r>
              <w:rPr>
                <w:sz w:val="24"/>
              </w:rPr>
              <w:t>1</w:t>
            </w:r>
          </w:p>
        </w:tc>
        <w:tc>
          <w:tcPr>
            <w:tcW w:w="1145" w:type="dxa"/>
          </w:tcPr>
          <w:p w:rsidR="00AC7DD6" w:rsidRDefault="00466DA9">
            <w:pPr>
              <w:pStyle w:val="TableParagraph"/>
              <w:spacing w:line="268" w:lineRule="exact"/>
              <w:ind w:left="514"/>
              <w:rPr>
                <w:sz w:val="24"/>
              </w:rPr>
            </w:pPr>
            <w:r>
              <w:rPr>
                <w:sz w:val="24"/>
              </w:rPr>
              <w:t>1</w:t>
            </w:r>
          </w:p>
        </w:tc>
        <w:tc>
          <w:tcPr>
            <w:tcW w:w="1132" w:type="dxa"/>
          </w:tcPr>
          <w:p w:rsidR="00AC7DD6" w:rsidRDefault="00466DA9">
            <w:pPr>
              <w:pStyle w:val="TableParagraph"/>
              <w:spacing w:line="268" w:lineRule="exact"/>
              <w:ind w:left="509"/>
              <w:rPr>
                <w:sz w:val="24"/>
              </w:rPr>
            </w:pPr>
            <w:r>
              <w:rPr>
                <w:sz w:val="24"/>
              </w:rPr>
              <w:t>2</w:t>
            </w:r>
          </w:p>
        </w:tc>
        <w:tc>
          <w:tcPr>
            <w:tcW w:w="849" w:type="dxa"/>
          </w:tcPr>
          <w:p w:rsidR="00AC7DD6" w:rsidRDefault="00466DA9">
            <w:pPr>
              <w:pStyle w:val="TableParagraph"/>
              <w:spacing w:line="268" w:lineRule="exact"/>
              <w:ind w:right="350"/>
              <w:jc w:val="right"/>
              <w:rPr>
                <w:sz w:val="24"/>
              </w:rPr>
            </w:pPr>
            <w:r>
              <w:rPr>
                <w:sz w:val="24"/>
              </w:rPr>
              <w:t>3</w:t>
            </w:r>
          </w:p>
        </w:tc>
      </w:tr>
      <w:tr w:rsidR="00AC7DD6">
        <w:trPr>
          <w:trHeight w:val="2208"/>
        </w:trPr>
        <w:tc>
          <w:tcPr>
            <w:tcW w:w="994" w:type="dxa"/>
          </w:tcPr>
          <w:p w:rsidR="00AC7DD6" w:rsidRDefault="00466DA9">
            <w:pPr>
              <w:pStyle w:val="TableParagraph"/>
              <w:ind w:left="108" w:right="118"/>
              <w:rPr>
                <w:sz w:val="24"/>
              </w:rPr>
            </w:pPr>
            <w:r>
              <w:rPr>
                <w:spacing w:val="-2"/>
                <w:sz w:val="24"/>
              </w:rPr>
              <w:t xml:space="preserve">Самоте </w:t>
            </w:r>
            <w:r>
              <w:rPr>
                <w:spacing w:val="-4"/>
                <w:sz w:val="24"/>
              </w:rPr>
              <w:t xml:space="preserve">чная </w:t>
            </w:r>
            <w:r>
              <w:rPr>
                <w:spacing w:val="-2"/>
                <w:sz w:val="24"/>
              </w:rPr>
              <w:t xml:space="preserve">канали </w:t>
            </w:r>
            <w:r>
              <w:rPr>
                <w:spacing w:val="-4"/>
                <w:sz w:val="24"/>
              </w:rPr>
              <w:t xml:space="preserve">зация </w:t>
            </w:r>
            <w:r>
              <w:rPr>
                <w:spacing w:val="-2"/>
                <w:sz w:val="24"/>
              </w:rPr>
              <w:t xml:space="preserve">(бытов </w:t>
            </w:r>
            <w:r>
              <w:rPr>
                <w:sz w:val="24"/>
              </w:rPr>
              <w:t xml:space="preserve">ая и </w:t>
            </w:r>
            <w:r>
              <w:rPr>
                <w:spacing w:val="-2"/>
                <w:sz w:val="24"/>
              </w:rPr>
              <w:t>дождев</w:t>
            </w:r>
          </w:p>
          <w:p w:rsidR="00AC7DD6" w:rsidRDefault="00466DA9">
            <w:pPr>
              <w:pStyle w:val="TableParagraph"/>
              <w:spacing w:line="264" w:lineRule="exact"/>
              <w:ind w:left="108"/>
              <w:rPr>
                <w:sz w:val="24"/>
              </w:rPr>
            </w:pPr>
            <w:r>
              <w:rPr>
                <w:spacing w:val="-5"/>
                <w:sz w:val="24"/>
              </w:rPr>
              <w:t>ая)</w:t>
            </w:r>
          </w:p>
        </w:tc>
        <w:tc>
          <w:tcPr>
            <w:tcW w:w="996" w:type="dxa"/>
          </w:tcPr>
          <w:p w:rsidR="00AC7DD6" w:rsidRDefault="00466DA9">
            <w:pPr>
              <w:pStyle w:val="TableParagraph"/>
              <w:spacing w:line="268" w:lineRule="exact"/>
              <w:ind w:left="2"/>
              <w:jc w:val="center"/>
              <w:rPr>
                <w:sz w:val="24"/>
              </w:rPr>
            </w:pPr>
            <w:r>
              <w:rPr>
                <w:sz w:val="24"/>
              </w:rPr>
              <w:t>3</w:t>
            </w:r>
          </w:p>
        </w:tc>
        <w:tc>
          <w:tcPr>
            <w:tcW w:w="989" w:type="dxa"/>
          </w:tcPr>
          <w:p w:rsidR="00AC7DD6" w:rsidRDefault="00466DA9">
            <w:pPr>
              <w:pStyle w:val="TableParagraph"/>
              <w:spacing w:line="268" w:lineRule="exact"/>
              <w:ind w:left="184" w:right="182"/>
              <w:jc w:val="center"/>
              <w:rPr>
                <w:sz w:val="24"/>
              </w:rPr>
            </w:pPr>
            <w:r>
              <w:rPr>
                <w:spacing w:val="-5"/>
                <w:sz w:val="24"/>
              </w:rPr>
              <w:t>1,5</w:t>
            </w:r>
          </w:p>
        </w:tc>
        <w:tc>
          <w:tcPr>
            <w:tcW w:w="1274" w:type="dxa"/>
          </w:tcPr>
          <w:p w:rsidR="00AC7DD6" w:rsidRDefault="00466DA9">
            <w:pPr>
              <w:pStyle w:val="TableParagraph"/>
              <w:spacing w:line="268" w:lineRule="exact"/>
              <w:ind w:left="8"/>
              <w:jc w:val="center"/>
              <w:rPr>
                <w:sz w:val="24"/>
              </w:rPr>
            </w:pPr>
            <w:r>
              <w:rPr>
                <w:sz w:val="24"/>
              </w:rPr>
              <w:t>4</w:t>
            </w:r>
          </w:p>
        </w:tc>
        <w:tc>
          <w:tcPr>
            <w:tcW w:w="996" w:type="dxa"/>
          </w:tcPr>
          <w:p w:rsidR="00AC7DD6" w:rsidRDefault="00466DA9">
            <w:pPr>
              <w:pStyle w:val="TableParagraph"/>
              <w:spacing w:line="268" w:lineRule="exact"/>
              <w:ind w:left="332" w:right="321"/>
              <w:jc w:val="center"/>
              <w:rPr>
                <w:sz w:val="24"/>
              </w:rPr>
            </w:pPr>
            <w:r>
              <w:rPr>
                <w:spacing w:val="-5"/>
                <w:sz w:val="24"/>
              </w:rPr>
              <w:t>2,8</w:t>
            </w:r>
          </w:p>
        </w:tc>
        <w:tc>
          <w:tcPr>
            <w:tcW w:w="1276" w:type="dxa"/>
          </w:tcPr>
          <w:p w:rsidR="00AC7DD6" w:rsidRDefault="00466DA9">
            <w:pPr>
              <w:pStyle w:val="TableParagraph"/>
              <w:spacing w:line="268" w:lineRule="exact"/>
              <w:ind w:left="120" w:right="110"/>
              <w:jc w:val="center"/>
              <w:rPr>
                <w:sz w:val="24"/>
              </w:rPr>
            </w:pPr>
            <w:r>
              <w:rPr>
                <w:spacing w:val="-5"/>
                <w:sz w:val="24"/>
              </w:rPr>
              <w:t>1,5</w:t>
            </w:r>
          </w:p>
        </w:tc>
        <w:tc>
          <w:tcPr>
            <w:tcW w:w="837" w:type="dxa"/>
          </w:tcPr>
          <w:p w:rsidR="00AC7DD6" w:rsidRDefault="00466DA9">
            <w:pPr>
              <w:pStyle w:val="TableParagraph"/>
              <w:spacing w:line="268" w:lineRule="exact"/>
              <w:ind w:left="11"/>
              <w:jc w:val="center"/>
              <w:rPr>
                <w:sz w:val="24"/>
              </w:rPr>
            </w:pPr>
            <w:r>
              <w:rPr>
                <w:sz w:val="24"/>
              </w:rPr>
              <w:t>1</w:t>
            </w:r>
          </w:p>
        </w:tc>
        <w:tc>
          <w:tcPr>
            <w:tcW w:w="1145" w:type="dxa"/>
          </w:tcPr>
          <w:p w:rsidR="00AC7DD6" w:rsidRDefault="00466DA9">
            <w:pPr>
              <w:pStyle w:val="TableParagraph"/>
              <w:spacing w:line="268" w:lineRule="exact"/>
              <w:ind w:left="514"/>
              <w:rPr>
                <w:sz w:val="24"/>
              </w:rPr>
            </w:pPr>
            <w:r>
              <w:rPr>
                <w:sz w:val="24"/>
              </w:rPr>
              <w:t>1</w:t>
            </w:r>
          </w:p>
        </w:tc>
        <w:tc>
          <w:tcPr>
            <w:tcW w:w="1132" w:type="dxa"/>
          </w:tcPr>
          <w:p w:rsidR="00AC7DD6" w:rsidRDefault="00466DA9">
            <w:pPr>
              <w:pStyle w:val="TableParagraph"/>
              <w:spacing w:line="268" w:lineRule="exact"/>
              <w:ind w:left="509"/>
              <w:rPr>
                <w:sz w:val="24"/>
              </w:rPr>
            </w:pPr>
            <w:r>
              <w:rPr>
                <w:sz w:val="24"/>
              </w:rPr>
              <w:t>2</w:t>
            </w:r>
          </w:p>
        </w:tc>
        <w:tc>
          <w:tcPr>
            <w:tcW w:w="849" w:type="dxa"/>
          </w:tcPr>
          <w:p w:rsidR="00AC7DD6" w:rsidRDefault="00466DA9">
            <w:pPr>
              <w:pStyle w:val="TableParagraph"/>
              <w:spacing w:line="268" w:lineRule="exact"/>
              <w:ind w:right="350"/>
              <w:jc w:val="right"/>
              <w:rPr>
                <w:sz w:val="24"/>
              </w:rPr>
            </w:pPr>
            <w:r>
              <w:rPr>
                <w:sz w:val="24"/>
              </w:rPr>
              <w:t>3</w:t>
            </w:r>
          </w:p>
        </w:tc>
      </w:tr>
      <w:tr w:rsidR="00AC7DD6">
        <w:trPr>
          <w:trHeight w:val="551"/>
        </w:trPr>
        <w:tc>
          <w:tcPr>
            <w:tcW w:w="994" w:type="dxa"/>
          </w:tcPr>
          <w:p w:rsidR="00AC7DD6" w:rsidRDefault="00466DA9">
            <w:pPr>
              <w:pStyle w:val="TableParagraph"/>
              <w:spacing w:line="268" w:lineRule="exact"/>
              <w:ind w:left="108"/>
              <w:rPr>
                <w:sz w:val="24"/>
              </w:rPr>
            </w:pPr>
            <w:r>
              <w:rPr>
                <w:spacing w:val="-4"/>
                <w:sz w:val="24"/>
              </w:rPr>
              <w:t>Дрена</w:t>
            </w:r>
          </w:p>
          <w:p w:rsidR="00AC7DD6" w:rsidRDefault="00466DA9">
            <w:pPr>
              <w:pStyle w:val="TableParagraph"/>
              <w:spacing w:line="264" w:lineRule="exact"/>
              <w:ind w:left="108"/>
              <w:rPr>
                <w:sz w:val="24"/>
              </w:rPr>
            </w:pPr>
            <w:r>
              <w:rPr>
                <w:sz w:val="24"/>
              </w:rPr>
              <w:t>ж</w:t>
            </w:r>
          </w:p>
        </w:tc>
        <w:tc>
          <w:tcPr>
            <w:tcW w:w="996" w:type="dxa"/>
          </w:tcPr>
          <w:p w:rsidR="00AC7DD6" w:rsidRDefault="00466DA9">
            <w:pPr>
              <w:pStyle w:val="TableParagraph"/>
              <w:spacing w:line="268" w:lineRule="exact"/>
              <w:ind w:left="2"/>
              <w:jc w:val="center"/>
              <w:rPr>
                <w:sz w:val="24"/>
              </w:rPr>
            </w:pPr>
            <w:r>
              <w:rPr>
                <w:sz w:val="24"/>
              </w:rPr>
              <w:t>3</w:t>
            </w:r>
          </w:p>
        </w:tc>
        <w:tc>
          <w:tcPr>
            <w:tcW w:w="989" w:type="dxa"/>
          </w:tcPr>
          <w:p w:rsidR="00AC7DD6" w:rsidRDefault="00466DA9">
            <w:pPr>
              <w:pStyle w:val="TableParagraph"/>
              <w:spacing w:line="268" w:lineRule="exact"/>
              <w:ind w:left="4"/>
              <w:jc w:val="center"/>
              <w:rPr>
                <w:sz w:val="24"/>
              </w:rPr>
            </w:pPr>
            <w:r>
              <w:rPr>
                <w:sz w:val="24"/>
              </w:rPr>
              <w:t>1</w:t>
            </w:r>
          </w:p>
        </w:tc>
        <w:tc>
          <w:tcPr>
            <w:tcW w:w="1274" w:type="dxa"/>
          </w:tcPr>
          <w:p w:rsidR="00AC7DD6" w:rsidRDefault="00466DA9">
            <w:pPr>
              <w:pStyle w:val="TableParagraph"/>
              <w:spacing w:line="268" w:lineRule="exact"/>
              <w:ind w:left="8"/>
              <w:jc w:val="center"/>
              <w:rPr>
                <w:sz w:val="24"/>
              </w:rPr>
            </w:pPr>
            <w:r>
              <w:rPr>
                <w:sz w:val="24"/>
              </w:rPr>
              <w:t>4</w:t>
            </w:r>
          </w:p>
        </w:tc>
        <w:tc>
          <w:tcPr>
            <w:tcW w:w="996" w:type="dxa"/>
          </w:tcPr>
          <w:p w:rsidR="00AC7DD6" w:rsidRDefault="00466DA9">
            <w:pPr>
              <w:pStyle w:val="TableParagraph"/>
              <w:spacing w:line="268" w:lineRule="exact"/>
              <w:ind w:left="332" w:right="321"/>
              <w:jc w:val="center"/>
              <w:rPr>
                <w:sz w:val="24"/>
              </w:rPr>
            </w:pPr>
            <w:r>
              <w:rPr>
                <w:spacing w:val="-5"/>
                <w:sz w:val="24"/>
              </w:rPr>
              <w:t>2,8</w:t>
            </w:r>
          </w:p>
        </w:tc>
        <w:tc>
          <w:tcPr>
            <w:tcW w:w="1276" w:type="dxa"/>
          </w:tcPr>
          <w:p w:rsidR="00AC7DD6" w:rsidRDefault="00466DA9">
            <w:pPr>
              <w:pStyle w:val="TableParagraph"/>
              <w:spacing w:line="268" w:lineRule="exact"/>
              <w:ind w:left="120" w:right="110"/>
              <w:jc w:val="center"/>
              <w:rPr>
                <w:sz w:val="24"/>
              </w:rPr>
            </w:pPr>
            <w:r>
              <w:rPr>
                <w:spacing w:val="-5"/>
                <w:sz w:val="24"/>
              </w:rPr>
              <w:t>1,5</w:t>
            </w:r>
          </w:p>
        </w:tc>
        <w:tc>
          <w:tcPr>
            <w:tcW w:w="837" w:type="dxa"/>
          </w:tcPr>
          <w:p w:rsidR="00AC7DD6" w:rsidRDefault="00466DA9">
            <w:pPr>
              <w:pStyle w:val="TableParagraph"/>
              <w:spacing w:line="268" w:lineRule="exact"/>
              <w:ind w:left="11"/>
              <w:jc w:val="center"/>
              <w:rPr>
                <w:sz w:val="24"/>
              </w:rPr>
            </w:pPr>
            <w:r>
              <w:rPr>
                <w:sz w:val="24"/>
              </w:rPr>
              <w:t>1</w:t>
            </w:r>
          </w:p>
        </w:tc>
        <w:tc>
          <w:tcPr>
            <w:tcW w:w="1145" w:type="dxa"/>
          </w:tcPr>
          <w:p w:rsidR="00AC7DD6" w:rsidRDefault="00466DA9">
            <w:pPr>
              <w:pStyle w:val="TableParagraph"/>
              <w:spacing w:line="268" w:lineRule="exact"/>
              <w:ind w:left="514"/>
              <w:rPr>
                <w:sz w:val="24"/>
              </w:rPr>
            </w:pPr>
            <w:r>
              <w:rPr>
                <w:sz w:val="24"/>
              </w:rPr>
              <w:t>1</w:t>
            </w:r>
          </w:p>
        </w:tc>
        <w:tc>
          <w:tcPr>
            <w:tcW w:w="1132" w:type="dxa"/>
          </w:tcPr>
          <w:p w:rsidR="00AC7DD6" w:rsidRDefault="00466DA9">
            <w:pPr>
              <w:pStyle w:val="TableParagraph"/>
              <w:spacing w:line="268" w:lineRule="exact"/>
              <w:ind w:left="509"/>
              <w:rPr>
                <w:sz w:val="24"/>
              </w:rPr>
            </w:pPr>
            <w:r>
              <w:rPr>
                <w:sz w:val="24"/>
              </w:rPr>
              <w:t>2</w:t>
            </w:r>
          </w:p>
        </w:tc>
        <w:tc>
          <w:tcPr>
            <w:tcW w:w="849" w:type="dxa"/>
          </w:tcPr>
          <w:p w:rsidR="00AC7DD6" w:rsidRDefault="00466DA9">
            <w:pPr>
              <w:pStyle w:val="TableParagraph"/>
              <w:spacing w:line="268" w:lineRule="exact"/>
              <w:ind w:right="350"/>
              <w:jc w:val="right"/>
              <w:rPr>
                <w:sz w:val="24"/>
              </w:rPr>
            </w:pPr>
            <w:r>
              <w:rPr>
                <w:sz w:val="24"/>
              </w:rPr>
              <w:t>3</w:t>
            </w:r>
          </w:p>
        </w:tc>
      </w:tr>
      <w:tr w:rsidR="00AC7DD6">
        <w:trPr>
          <w:trHeight w:val="1103"/>
        </w:trPr>
        <w:tc>
          <w:tcPr>
            <w:tcW w:w="994" w:type="dxa"/>
          </w:tcPr>
          <w:p w:rsidR="00AC7DD6" w:rsidRDefault="00466DA9">
            <w:pPr>
              <w:pStyle w:val="TableParagraph"/>
              <w:ind w:left="108" w:right="129"/>
              <w:jc w:val="both"/>
              <w:rPr>
                <w:sz w:val="24"/>
              </w:rPr>
            </w:pPr>
            <w:r>
              <w:rPr>
                <w:spacing w:val="-2"/>
                <w:sz w:val="24"/>
              </w:rPr>
              <w:t xml:space="preserve">Сопутс твующ </w:t>
            </w:r>
            <w:r>
              <w:rPr>
                <w:spacing w:val="-6"/>
                <w:sz w:val="24"/>
              </w:rPr>
              <w:t>ий</w:t>
            </w:r>
          </w:p>
          <w:p w:rsidR="00AC7DD6" w:rsidRDefault="00466DA9">
            <w:pPr>
              <w:pStyle w:val="TableParagraph"/>
              <w:spacing w:line="264" w:lineRule="exact"/>
              <w:ind w:left="108"/>
              <w:rPr>
                <w:sz w:val="24"/>
              </w:rPr>
            </w:pPr>
            <w:r>
              <w:rPr>
                <w:spacing w:val="-2"/>
                <w:sz w:val="24"/>
              </w:rPr>
              <w:t>дренаж</w:t>
            </w:r>
          </w:p>
        </w:tc>
        <w:tc>
          <w:tcPr>
            <w:tcW w:w="996" w:type="dxa"/>
          </w:tcPr>
          <w:p w:rsidR="00AC7DD6" w:rsidRDefault="00466DA9">
            <w:pPr>
              <w:pStyle w:val="TableParagraph"/>
              <w:spacing w:line="268" w:lineRule="exact"/>
              <w:ind w:left="329" w:right="325"/>
              <w:jc w:val="center"/>
              <w:rPr>
                <w:sz w:val="24"/>
              </w:rPr>
            </w:pPr>
            <w:r>
              <w:rPr>
                <w:spacing w:val="-5"/>
                <w:sz w:val="24"/>
              </w:rPr>
              <w:t>0,4</w:t>
            </w:r>
          </w:p>
        </w:tc>
        <w:tc>
          <w:tcPr>
            <w:tcW w:w="989" w:type="dxa"/>
          </w:tcPr>
          <w:p w:rsidR="00AC7DD6" w:rsidRDefault="00466DA9">
            <w:pPr>
              <w:pStyle w:val="TableParagraph"/>
              <w:spacing w:line="268" w:lineRule="exact"/>
              <w:ind w:left="184" w:right="182"/>
              <w:jc w:val="center"/>
              <w:rPr>
                <w:sz w:val="24"/>
              </w:rPr>
            </w:pPr>
            <w:r>
              <w:rPr>
                <w:spacing w:val="-5"/>
                <w:sz w:val="24"/>
              </w:rPr>
              <w:t>0,4</w:t>
            </w:r>
          </w:p>
        </w:tc>
        <w:tc>
          <w:tcPr>
            <w:tcW w:w="1274" w:type="dxa"/>
          </w:tcPr>
          <w:p w:rsidR="00AC7DD6" w:rsidRDefault="00466DA9">
            <w:pPr>
              <w:pStyle w:val="TableParagraph"/>
              <w:spacing w:line="268" w:lineRule="exact"/>
              <w:ind w:left="130" w:right="124"/>
              <w:jc w:val="center"/>
              <w:rPr>
                <w:sz w:val="24"/>
              </w:rPr>
            </w:pPr>
            <w:r>
              <w:rPr>
                <w:spacing w:val="-5"/>
                <w:sz w:val="24"/>
              </w:rPr>
              <w:t>0,4</w:t>
            </w:r>
          </w:p>
        </w:tc>
        <w:tc>
          <w:tcPr>
            <w:tcW w:w="996" w:type="dxa"/>
          </w:tcPr>
          <w:p w:rsidR="00AC7DD6" w:rsidRDefault="00466DA9">
            <w:pPr>
              <w:pStyle w:val="TableParagraph"/>
              <w:spacing w:line="268" w:lineRule="exact"/>
              <w:ind w:left="8"/>
              <w:jc w:val="center"/>
              <w:rPr>
                <w:sz w:val="24"/>
              </w:rPr>
            </w:pPr>
            <w:r>
              <w:rPr>
                <w:sz w:val="24"/>
              </w:rPr>
              <w:t>0</w:t>
            </w:r>
          </w:p>
        </w:tc>
        <w:tc>
          <w:tcPr>
            <w:tcW w:w="1276" w:type="dxa"/>
          </w:tcPr>
          <w:p w:rsidR="00AC7DD6" w:rsidRDefault="00466DA9">
            <w:pPr>
              <w:pStyle w:val="TableParagraph"/>
              <w:spacing w:line="268" w:lineRule="exact"/>
              <w:ind w:left="120" w:right="110"/>
              <w:jc w:val="center"/>
              <w:rPr>
                <w:sz w:val="24"/>
              </w:rPr>
            </w:pPr>
            <w:r>
              <w:rPr>
                <w:spacing w:val="-5"/>
                <w:sz w:val="24"/>
              </w:rPr>
              <w:t>0,4</w:t>
            </w:r>
          </w:p>
        </w:tc>
        <w:tc>
          <w:tcPr>
            <w:tcW w:w="837" w:type="dxa"/>
          </w:tcPr>
          <w:p w:rsidR="00AC7DD6" w:rsidRDefault="00466DA9">
            <w:pPr>
              <w:pStyle w:val="TableParagraph"/>
              <w:spacing w:line="268" w:lineRule="exact"/>
              <w:ind w:left="14"/>
              <w:jc w:val="center"/>
              <w:rPr>
                <w:sz w:val="24"/>
              </w:rPr>
            </w:pPr>
            <w:r>
              <w:rPr>
                <w:w w:val="99"/>
                <w:sz w:val="24"/>
              </w:rPr>
              <w:t>-</w:t>
            </w:r>
          </w:p>
        </w:tc>
        <w:tc>
          <w:tcPr>
            <w:tcW w:w="1145" w:type="dxa"/>
          </w:tcPr>
          <w:p w:rsidR="00AC7DD6" w:rsidRDefault="00466DA9">
            <w:pPr>
              <w:pStyle w:val="TableParagraph"/>
              <w:spacing w:line="268" w:lineRule="exact"/>
              <w:ind w:left="535"/>
              <w:rPr>
                <w:sz w:val="24"/>
              </w:rPr>
            </w:pPr>
            <w:r>
              <w:rPr>
                <w:w w:val="99"/>
                <w:sz w:val="24"/>
              </w:rPr>
              <w:t>-</w:t>
            </w:r>
          </w:p>
        </w:tc>
        <w:tc>
          <w:tcPr>
            <w:tcW w:w="1132" w:type="dxa"/>
          </w:tcPr>
          <w:p w:rsidR="00AC7DD6" w:rsidRDefault="00466DA9">
            <w:pPr>
              <w:pStyle w:val="TableParagraph"/>
              <w:spacing w:line="268" w:lineRule="exact"/>
              <w:ind w:left="528"/>
              <w:rPr>
                <w:sz w:val="24"/>
              </w:rPr>
            </w:pPr>
            <w:r>
              <w:rPr>
                <w:w w:val="99"/>
                <w:sz w:val="24"/>
              </w:rPr>
              <w:t>-</w:t>
            </w:r>
          </w:p>
        </w:tc>
        <w:tc>
          <w:tcPr>
            <w:tcW w:w="849" w:type="dxa"/>
          </w:tcPr>
          <w:p w:rsidR="00AC7DD6" w:rsidRDefault="00466DA9">
            <w:pPr>
              <w:pStyle w:val="TableParagraph"/>
              <w:spacing w:line="268" w:lineRule="exact"/>
              <w:ind w:right="369"/>
              <w:jc w:val="right"/>
              <w:rPr>
                <w:sz w:val="24"/>
              </w:rPr>
            </w:pPr>
            <w:r>
              <w:rPr>
                <w:w w:val="99"/>
                <w:sz w:val="24"/>
              </w:rPr>
              <w:t>-</w:t>
            </w:r>
          </w:p>
        </w:tc>
      </w:tr>
      <w:tr w:rsidR="00AC7DD6">
        <w:trPr>
          <w:trHeight w:val="1936"/>
        </w:trPr>
        <w:tc>
          <w:tcPr>
            <w:tcW w:w="994" w:type="dxa"/>
            <w:tcBorders>
              <w:bottom w:val="nil"/>
            </w:tcBorders>
          </w:tcPr>
          <w:p w:rsidR="00AC7DD6" w:rsidRDefault="00466DA9">
            <w:pPr>
              <w:pStyle w:val="TableParagraph"/>
              <w:ind w:left="108" w:right="113"/>
              <w:rPr>
                <w:sz w:val="24"/>
              </w:rPr>
            </w:pPr>
            <w:r>
              <w:rPr>
                <w:spacing w:val="-2"/>
                <w:sz w:val="24"/>
              </w:rPr>
              <w:t xml:space="preserve">Газопр </w:t>
            </w:r>
            <w:r>
              <w:rPr>
                <w:spacing w:val="-4"/>
                <w:sz w:val="24"/>
              </w:rPr>
              <w:t xml:space="preserve">оводы горючи </w:t>
            </w:r>
            <w:r>
              <w:rPr>
                <w:sz w:val="24"/>
              </w:rPr>
              <w:t xml:space="preserve">х газов </w:t>
            </w:r>
            <w:r>
              <w:rPr>
                <w:spacing w:val="-2"/>
                <w:sz w:val="24"/>
              </w:rPr>
              <w:t xml:space="preserve">давлен </w:t>
            </w:r>
            <w:r>
              <w:rPr>
                <w:spacing w:val="-4"/>
                <w:sz w:val="24"/>
              </w:rPr>
              <w:t>ия, МПа:</w:t>
            </w:r>
          </w:p>
        </w:tc>
        <w:tc>
          <w:tcPr>
            <w:tcW w:w="996" w:type="dxa"/>
            <w:tcBorders>
              <w:bottom w:val="nil"/>
            </w:tcBorders>
          </w:tcPr>
          <w:p w:rsidR="00AC7DD6" w:rsidRDefault="00AC7DD6">
            <w:pPr>
              <w:pStyle w:val="TableParagraph"/>
              <w:rPr>
                <w:sz w:val="24"/>
              </w:rPr>
            </w:pPr>
          </w:p>
        </w:tc>
        <w:tc>
          <w:tcPr>
            <w:tcW w:w="989" w:type="dxa"/>
            <w:tcBorders>
              <w:bottom w:val="nil"/>
            </w:tcBorders>
          </w:tcPr>
          <w:p w:rsidR="00AC7DD6" w:rsidRDefault="00AC7DD6">
            <w:pPr>
              <w:pStyle w:val="TableParagraph"/>
              <w:rPr>
                <w:sz w:val="24"/>
              </w:rPr>
            </w:pPr>
          </w:p>
        </w:tc>
        <w:tc>
          <w:tcPr>
            <w:tcW w:w="1274" w:type="dxa"/>
            <w:tcBorders>
              <w:bottom w:val="nil"/>
            </w:tcBorders>
          </w:tcPr>
          <w:p w:rsidR="00AC7DD6" w:rsidRDefault="00AC7DD6">
            <w:pPr>
              <w:pStyle w:val="TableParagraph"/>
              <w:rPr>
                <w:sz w:val="24"/>
              </w:rPr>
            </w:pPr>
          </w:p>
        </w:tc>
        <w:tc>
          <w:tcPr>
            <w:tcW w:w="996" w:type="dxa"/>
            <w:tcBorders>
              <w:bottom w:val="nil"/>
            </w:tcBorders>
          </w:tcPr>
          <w:p w:rsidR="00AC7DD6" w:rsidRDefault="00AC7DD6">
            <w:pPr>
              <w:pStyle w:val="TableParagraph"/>
              <w:rPr>
                <w:sz w:val="24"/>
              </w:rPr>
            </w:pPr>
          </w:p>
        </w:tc>
        <w:tc>
          <w:tcPr>
            <w:tcW w:w="1276" w:type="dxa"/>
            <w:tcBorders>
              <w:bottom w:val="nil"/>
            </w:tcBorders>
          </w:tcPr>
          <w:p w:rsidR="00AC7DD6" w:rsidRDefault="00AC7DD6">
            <w:pPr>
              <w:pStyle w:val="TableParagraph"/>
              <w:rPr>
                <w:sz w:val="24"/>
              </w:rPr>
            </w:pPr>
          </w:p>
        </w:tc>
        <w:tc>
          <w:tcPr>
            <w:tcW w:w="837" w:type="dxa"/>
            <w:tcBorders>
              <w:bottom w:val="nil"/>
            </w:tcBorders>
          </w:tcPr>
          <w:p w:rsidR="00AC7DD6" w:rsidRDefault="00AC7DD6">
            <w:pPr>
              <w:pStyle w:val="TableParagraph"/>
              <w:rPr>
                <w:sz w:val="24"/>
              </w:rPr>
            </w:pPr>
          </w:p>
        </w:tc>
        <w:tc>
          <w:tcPr>
            <w:tcW w:w="1145" w:type="dxa"/>
            <w:tcBorders>
              <w:bottom w:val="nil"/>
            </w:tcBorders>
          </w:tcPr>
          <w:p w:rsidR="00AC7DD6" w:rsidRDefault="00AC7DD6">
            <w:pPr>
              <w:pStyle w:val="TableParagraph"/>
              <w:rPr>
                <w:sz w:val="24"/>
              </w:rPr>
            </w:pPr>
          </w:p>
        </w:tc>
        <w:tc>
          <w:tcPr>
            <w:tcW w:w="1132" w:type="dxa"/>
            <w:tcBorders>
              <w:bottom w:val="nil"/>
            </w:tcBorders>
          </w:tcPr>
          <w:p w:rsidR="00AC7DD6" w:rsidRDefault="00AC7DD6">
            <w:pPr>
              <w:pStyle w:val="TableParagraph"/>
              <w:rPr>
                <w:sz w:val="24"/>
              </w:rPr>
            </w:pPr>
          </w:p>
        </w:tc>
        <w:tc>
          <w:tcPr>
            <w:tcW w:w="849" w:type="dxa"/>
            <w:tcBorders>
              <w:bottom w:val="nil"/>
            </w:tcBorders>
          </w:tcPr>
          <w:p w:rsidR="00AC7DD6" w:rsidRDefault="00AC7DD6">
            <w:pPr>
              <w:pStyle w:val="TableParagraph"/>
              <w:rPr>
                <w:sz w:val="24"/>
              </w:rPr>
            </w:pPr>
          </w:p>
        </w:tc>
      </w:tr>
      <w:tr w:rsidR="00AC7DD6">
        <w:trPr>
          <w:trHeight w:val="827"/>
        </w:trPr>
        <w:tc>
          <w:tcPr>
            <w:tcW w:w="994" w:type="dxa"/>
            <w:tcBorders>
              <w:top w:val="nil"/>
              <w:bottom w:val="nil"/>
            </w:tcBorders>
          </w:tcPr>
          <w:p w:rsidR="00AC7DD6" w:rsidRDefault="00466DA9">
            <w:pPr>
              <w:pStyle w:val="TableParagraph"/>
              <w:spacing w:line="264" w:lineRule="exact"/>
              <w:ind w:left="108"/>
              <w:rPr>
                <w:sz w:val="24"/>
              </w:rPr>
            </w:pPr>
            <w:r>
              <w:rPr>
                <w:spacing w:val="-2"/>
                <w:sz w:val="24"/>
              </w:rPr>
              <w:t>низког</w:t>
            </w:r>
          </w:p>
          <w:p w:rsidR="00AC7DD6" w:rsidRDefault="00466DA9">
            <w:pPr>
              <w:pStyle w:val="TableParagraph"/>
              <w:spacing w:line="270" w:lineRule="atLeast"/>
              <w:ind w:left="108" w:right="326"/>
              <w:rPr>
                <w:sz w:val="24"/>
              </w:rPr>
            </w:pPr>
            <w:r>
              <w:rPr>
                <w:sz w:val="24"/>
              </w:rPr>
              <w:t xml:space="preserve">о до </w:t>
            </w:r>
            <w:r>
              <w:rPr>
                <w:spacing w:val="-2"/>
                <w:sz w:val="24"/>
              </w:rPr>
              <w:t>0,005</w:t>
            </w:r>
          </w:p>
        </w:tc>
        <w:tc>
          <w:tcPr>
            <w:tcW w:w="996" w:type="dxa"/>
            <w:tcBorders>
              <w:top w:val="nil"/>
              <w:bottom w:val="nil"/>
            </w:tcBorders>
          </w:tcPr>
          <w:p w:rsidR="00AC7DD6" w:rsidRDefault="00466DA9">
            <w:pPr>
              <w:pStyle w:val="TableParagraph"/>
              <w:spacing w:line="264" w:lineRule="exact"/>
              <w:ind w:left="2"/>
              <w:jc w:val="center"/>
              <w:rPr>
                <w:sz w:val="24"/>
              </w:rPr>
            </w:pPr>
            <w:r>
              <w:rPr>
                <w:sz w:val="24"/>
              </w:rPr>
              <w:t>2</w:t>
            </w:r>
          </w:p>
        </w:tc>
        <w:tc>
          <w:tcPr>
            <w:tcW w:w="989" w:type="dxa"/>
            <w:tcBorders>
              <w:top w:val="nil"/>
              <w:bottom w:val="nil"/>
            </w:tcBorders>
          </w:tcPr>
          <w:p w:rsidR="00AC7DD6" w:rsidRDefault="00466DA9">
            <w:pPr>
              <w:pStyle w:val="TableParagraph"/>
              <w:spacing w:line="264" w:lineRule="exact"/>
              <w:ind w:left="4"/>
              <w:jc w:val="center"/>
              <w:rPr>
                <w:sz w:val="24"/>
              </w:rPr>
            </w:pPr>
            <w:r>
              <w:rPr>
                <w:sz w:val="24"/>
              </w:rPr>
              <w:t>1</w:t>
            </w:r>
          </w:p>
        </w:tc>
        <w:tc>
          <w:tcPr>
            <w:tcW w:w="1274" w:type="dxa"/>
            <w:tcBorders>
              <w:top w:val="nil"/>
              <w:bottom w:val="nil"/>
            </w:tcBorders>
          </w:tcPr>
          <w:p w:rsidR="00AC7DD6" w:rsidRDefault="00466DA9">
            <w:pPr>
              <w:pStyle w:val="TableParagraph"/>
              <w:spacing w:line="264" w:lineRule="exact"/>
              <w:ind w:left="130" w:right="124"/>
              <w:jc w:val="center"/>
              <w:rPr>
                <w:sz w:val="24"/>
              </w:rPr>
            </w:pPr>
            <w:r>
              <w:rPr>
                <w:spacing w:val="-5"/>
                <w:sz w:val="24"/>
              </w:rPr>
              <w:t>3,8</w:t>
            </w:r>
          </w:p>
        </w:tc>
        <w:tc>
          <w:tcPr>
            <w:tcW w:w="996" w:type="dxa"/>
            <w:tcBorders>
              <w:top w:val="nil"/>
              <w:bottom w:val="nil"/>
            </w:tcBorders>
          </w:tcPr>
          <w:p w:rsidR="00AC7DD6" w:rsidRDefault="00466DA9">
            <w:pPr>
              <w:pStyle w:val="TableParagraph"/>
              <w:spacing w:line="264" w:lineRule="exact"/>
              <w:ind w:left="332" w:right="321"/>
              <w:jc w:val="center"/>
              <w:rPr>
                <w:sz w:val="24"/>
              </w:rPr>
            </w:pPr>
            <w:r>
              <w:rPr>
                <w:spacing w:val="-5"/>
                <w:sz w:val="24"/>
              </w:rPr>
              <w:t>2,8</w:t>
            </w:r>
          </w:p>
        </w:tc>
        <w:tc>
          <w:tcPr>
            <w:tcW w:w="1276" w:type="dxa"/>
            <w:tcBorders>
              <w:top w:val="nil"/>
              <w:bottom w:val="nil"/>
            </w:tcBorders>
          </w:tcPr>
          <w:p w:rsidR="00AC7DD6" w:rsidRDefault="00466DA9">
            <w:pPr>
              <w:pStyle w:val="TableParagraph"/>
              <w:spacing w:line="264" w:lineRule="exact"/>
              <w:ind w:left="120" w:right="110"/>
              <w:jc w:val="center"/>
              <w:rPr>
                <w:sz w:val="24"/>
              </w:rPr>
            </w:pPr>
            <w:r>
              <w:rPr>
                <w:spacing w:val="-5"/>
                <w:sz w:val="24"/>
              </w:rPr>
              <w:t>1,5</w:t>
            </w:r>
          </w:p>
        </w:tc>
        <w:tc>
          <w:tcPr>
            <w:tcW w:w="837" w:type="dxa"/>
            <w:tcBorders>
              <w:top w:val="nil"/>
              <w:bottom w:val="nil"/>
            </w:tcBorders>
          </w:tcPr>
          <w:p w:rsidR="00AC7DD6" w:rsidRDefault="00466DA9">
            <w:pPr>
              <w:pStyle w:val="TableParagraph"/>
              <w:spacing w:line="264" w:lineRule="exact"/>
              <w:ind w:left="11"/>
              <w:jc w:val="center"/>
              <w:rPr>
                <w:sz w:val="24"/>
              </w:rPr>
            </w:pPr>
            <w:r>
              <w:rPr>
                <w:sz w:val="24"/>
              </w:rPr>
              <w:t>1</w:t>
            </w:r>
          </w:p>
        </w:tc>
        <w:tc>
          <w:tcPr>
            <w:tcW w:w="1145" w:type="dxa"/>
            <w:tcBorders>
              <w:top w:val="nil"/>
              <w:bottom w:val="nil"/>
            </w:tcBorders>
          </w:tcPr>
          <w:p w:rsidR="00AC7DD6" w:rsidRDefault="00466DA9">
            <w:pPr>
              <w:pStyle w:val="TableParagraph"/>
              <w:spacing w:line="264" w:lineRule="exact"/>
              <w:ind w:left="514"/>
              <w:rPr>
                <w:sz w:val="24"/>
              </w:rPr>
            </w:pPr>
            <w:r>
              <w:rPr>
                <w:sz w:val="24"/>
              </w:rPr>
              <w:t>1</w:t>
            </w:r>
          </w:p>
        </w:tc>
        <w:tc>
          <w:tcPr>
            <w:tcW w:w="1132" w:type="dxa"/>
            <w:tcBorders>
              <w:top w:val="nil"/>
              <w:bottom w:val="nil"/>
            </w:tcBorders>
          </w:tcPr>
          <w:p w:rsidR="00AC7DD6" w:rsidRDefault="00466DA9">
            <w:pPr>
              <w:pStyle w:val="TableParagraph"/>
              <w:spacing w:line="264" w:lineRule="exact"/>
              <w:ind w:left="509"/>
              <w:rPr>
                <w:sz w:val="24"/>
              </w:rPr>
            </w:pPr>
            <w:r>
              <w:rPr>
                <w:sz w:val="24"/>
              </w:rPr>
              <w:t>5</w:t>
            </w:r>
          </w:p>
        </w:tc>
        <w:tc>
          <w:tcPr>
            <w:tcW w:w="849" w:type="dxa"/>
            <w:tcBorders>
              <w:top w:val="nil"/>
              <w:bottom w:val="nil"/>
            </w:tcBorders>
          </w:tcPr>
          <w:p w:rsidR="00AC7DD6" w:rsidRDefault="00466DA9">
            <w:pPr>
              <w:pStyle w:val="TableParagraph"/>
              <w:spacing w:line="264" w:lineRule="exact"/>
              <w:ind w:right="292"/>
              <w:jc w:val="right"/>
              <w:rPr>
                <w:sz w:val="24"/>
              </w:rPr>
            </w:pPr>
            <w:r>
              <w:rPr>
                <w:spacing w:val="-5"/>
                <w:sz w:val="24"/>
              </w:rPr>
              <w:t>10</w:t>
            </w:r>
          </w:p>
        </w:tc>
      </w:tr>
      <w:tr w:rsidR="00AC7DD6">
        <w:trPr>
          <w:trHeight w:val="1932"/>
        </w:trPr>
        <w:tc>
          <w:tcPr>
            <w:tcW w:w="994" w:type="dxa"/>
            <w:tcBorders>
              <w:top w:val="nil"/>
              <w:bottom w:val="nil"/>
            </w:tcBorders>
          </w:tcPr>
          <w:p w:rsidR="00AC7DD6" w:rsidRDefault="00466DA9">
            <w:pPr>
              <w:pStyle w:val="TableParagraph"/>
              <w:ind w:left="108" w:right="177"/>
              <w:rPr>
                <w:sz w:val="24"/>
              </w:rPr>
            </w:pPr>
            <w:r>
              <w:rPr>
                <w:spacing w:val="-2"/>
                <w:sz w:val="24"/>
              </w:rPr>
              <w:t xml:space="preserve">средне </w:t>
            </w:r>
            <w:r>
              <w:rPr>
                <w:sz w:val="24"/>
              </w:rPr>
              <w:t xml:space="preserve">го - </w:t>
            </w:r>
            <w:r>
              <w:rPr>
                <w:spacing w:val="-2"/>
                <w:sz w:val="24"/>
              </w:rPr>
              <w:t>свыше 0,005</w:t>
            </w:r>
          </w:p>
          <w:p w:rsidR="00AC7DD6" w:rsidRDefault="00466DA9">
            <w:pPr>
              <w:pStyle w:val="TableParagraph"/>
              <w:ind w:left="108" w:right="142"/>
              <w:rPr>
                <w:sz w:val="24"/>
              </w:rPr>
            </w:pPr>
            <w:r>
              <w:rPr>
                <w:sz w:val="24"/>
              </w:rPr>
              <w:t xml:space="preserve">до 0,3 </w:t>
            </w:r>
            <w:r>
              <w:rPr>
                <w:spacing w:val="-4"/>
                <w:sz w:val="24"/>
              </w:rPr>
              <w:t>высоко го:</w:t>
            </w:r>
          </w:p>
        </w:tc>
        <w:tc>
          <w:tcPr>
            <w:tcW w:w="996" w:type="dxa"/>
            <w:tcBorders>
              <w:top w:val="nil"/>
              <w:bottom w:val="nil"/>
            </w:tcBorders>
          </w:tcPr>
          <w:p w:rsidR="00AC7DD6" w:rsidRDefault="00466DA9">
            <w:pPr>
              <w:pStyle w:val="TableParagraph"/>
              <w:spacing w:line="264" w:lineRule="exact"/>
              <w:ind w:left="2"/>
              <w:jc w:val="center"/>
              <w:rPr>
                <w:sz w:val="24"/>
              </w:rPr>
            </w:pPr>
            <w:r>
              <w:rPr>
                <w:sz w:val="24"/>
              </w:rPr>
              <w:t>4</w:t>
            </w:r>
          </w:p>
        </w:tc>
        <w:tc>
          <w:tcPr>
            <w:tcW w:w="989" w:type="dxa"/>
            <w:tcBorders>
              <w:top w:val="nil"/>
              <w:bottom w:val="nil"/>
            </w:tcBorders>
          </w:tcPr>
          <w:p w:rsidR="00AC7DD6" w:rsidRDefault="00466DA9">
            <w:pPr>
              <w:pStyle w:val="TableParagraph"/>
              <w:spacing w:line="264" w:lineRule="exact"/>
              <w:ind w:left="4"/>
              <w:jc w:val="center"/>
              <w:rPr>
                <w:sz w:val="24"/>
              </w:rPr>
            </w:pPr>
            <w:r>
              <w:rPr>
                <w:sz w:val="24"/>
              </w:rPr>
              <w:t>1</w:t>
            </w:r>
          </w:p>
        </w:tc>
        <w:tc>
          <w:tcPr>
            <w:tcW w:w="1274" w:type="dxa"/>
            <w:tcBorders>
              <w:top w:val="nil"/>
              <w:bottom w:val="nil"/>
            </w:tcBorders>
          </w:tcPr>
          <w:p w:rsidR="00AC7DD6" w:rsidRDefault="00466DA9">
            <w:pPr>
              <w:pStyle w:val="TableParagraph"/>
              <w:spacing w:line="264" w:lineRule="exact"/>
              <w:ind w:left="130" w:right="124"/>
              <w:jc w:val="center"/>
              <w:rPr>
                <w:sz w:val="24"/>
              </w:rPr>
            </w:pPr>
            <w:r>
              <w:rPr>
                <w:spacing w:val="-5"/>
                <w:sz w:val="24"/>
              </w:rPr>
              <w:t>4,8</w:t>
            </w:r>
          </w:p>
        </w:tc>
        <w:tc>
          <w:tcPr>
            <w:tcW w:w="996" w:type="dxa"/>
            <w:tcBorders>
              <w:top w:val="nil"/>
              <w:bottom w:val="nil"/>
            </w:tcBorders>
          </w:tcPr>
          <w:p w:rsidR="00AC7DD6" w:rsidRDefault="00466DA9">
            <w:pPr>
              <w:pStyle w:val="TableParagraph"/>
              <w:spacing w:line="264" w:lineRule="exact"/>
              <w:ind w:left="332" w:right="321"/>
              <w:jc w:val="center"/>
              <w:rPr>
                <w:sz w:val="24"/>
              </w:rPr>
            </w:pPr>
            <w:r>
              <w:rPr>
                <w:spacing w:val="-5"/>
                <w:sz w:val="24"/>
              </w:rPr>
              <w:t>2,8</w:t>
            </w:r>
          </w:p>
        </w:tc>
        <w:tc>
          <w:tcPr>
            <w:tcW w:w="1276" w:type="dxa"/>
            <w:tcBorders>
              <w:top w:val="nil"/>
              <w:bottom w:val="nil"/>
            </w:tcBorders>
          </w:tcPr>
          <w:p w:rsidR="00AC7DD6" w:rsidRDefault="00466DA9">
            <w:pPr>
              <w:pStyle w:val="TableParagraph"/>
              <w:spacing w:line="264" w:lineRule="exact"/>
              <w:ind w:left="120" w:right="110"/>
              <w:jc w:val="center"/>
              <w:rPr>
                <w:sz w:val="24"/>
              </w:rPr>
            </w:pPr>
            <w:r>
              <w:rPr>
                <w:spacing w:val="-5"/>
                <w:sz w:val="24"/>
              </w:rPr>
              <w:t>1,5</w:t>
            </w:r>
          </w:p>
        </w:tc>
        <w:tc>
          <w:tcPr>
            <w:tcW w:w="837" w:type="dxa"/>
            <w:tcBorders>
              <w:top w:val="nil"/>
              <w:bottom w:val="nil"/>
            </w:tcBorders>
          </w:tcPr>
          <w:p w:rsidR="00AC7DD6" w:rsidRDefault="00466DA9">
            <w:pPr>
              <w:pStyle w:val="TableParagraph"/>
              <w:spacing w:line="264" w:lineRule="exact"/>
              <w:ind w:left="11"/>
              <w:jc w:val="center"/>
              <w:rPr>
                <w:sz w:val="24"/>
              </w:rPr>
            </w:pPr>
            <w:r>
              <w:rPr>
                <w:sz w:val="24"/>
              </w:rPr>
              <w:t>1</w:t>
            </w:r>
          </w:p>
        </w:tc>
        <w:tc>
          <w:tcPr>
            <w:tcW w:w="1145" w:type="dxa"/>
            <w:tcBorders>
              <w:top w:val="nil"/>
              <w:bottom w:val="nil"/>
            </w:tcBorders>
          </w:tcPr>
          <w:p w:rsidR="00AC7DD6" w:rsidRDefault="00466DA9">
            <w:pPr>
              <w:pStyle w:val="TableParagraph"/>
              <w:spacing w:line="264" w:lineRule="exact"/>
              <w:ind w:left="514"/>
              <w:rPr>
                <w:sz w:val="24"/>
              </w:rPr>
            </w:pPr>
            <w:r>
              <w:rPr>
                <w:sz w:val="24"/>
              </w:rPr>
              <w:t>1</w:t>
            </w:r>
          </w:p>
        </w:tc>
        <w:tc>
          <w:tcPr>
            <w:tcW w:w="1132" w:type="dxa"/>
            <w:tcBorders>
              <w:top w:val="nil"/>
              <w:bottom w:val="nil"/>
            </w:tcBorders>
          </w:tcPr>
          <w:p w:rsidR="00AC7DD6" w:rsidRDefault="00466DA9">
            <w:pPr>
              <w:pStyle w:val="TableParagraph"/>
              <w:spacing w:line="264" w:lineRule="exact"/>
              <w:ind w:left="509"/>
              <w:rPr>
                <w:sz w:val="24"/>
              </w:rPr>
            </w:pPr>
            <w:r>
              <w:rPr>
                <w:sz w:val="24"/>
              </w:rPr>
              <w:t>5</w:t>
            </w:r>
          </w:p>
        </w:tc>
        <w:tc>
          <w:tcPr>
            <w:tcW w:w="849" w:type="dxa"/>
            <w:tcBorders>
              <w:top w:val="nil"/>
              <w:bottom w:val="nil"/>
            </w:tcBorders>
          </w:tcPr>
          <w:p w:rsidR="00AC7DD6" w:rsidRDefault="00466DA9">
            <w:pPr>
              <w:pStyle w:val="TableParagraph"/>
              <w:spacing w:line="264" w:lineRule="exact"/>
              <w:ind w:right="292"/>
              <w:jc w:val="right"/>
              <w:rPr>
                <w:sz w:val="24"/>
              </w:rPr>
            </w:pPr>
            <w:r>
              <w:rPr>
                <w:spacing w:val="-5"/>
                <w:sz w:val="24"/>
              </w:rPr>
              <w:t>10</w:t>
            </w:r>
          </w:p>
        </w:tc>
      </w:tr>
      <w:tr w:rsidR="00AC7DD6">
        <w:trPr>
          <w:trHeight w:val="828"/>
        </w:trPr>
        <w:tc>
          <w:tcPr>
            <w:tcW w:w="994" w:type="dxa"/>
            <w:tcBorders>
              <w:top w:val="nil"/>
              <w:bottom w:val="nil"/>
            </w:tcBorders>
          </w:tcPr>
          <w:p w:rsidR="00AC7DD6" w:rsidRDefault="00466DA9">
            <w:pPr>
              <w:pStyle w:val="TableParagraph"/>
              <w:ind w:left="108" w:right="193"/>
              <w:rPr>
                <w:sz w:val="24"/>
              </w:rPr>
            </w:pPr>
            <w:r>
              <w:rPr>
                <w:spacing w:val="-2"/>
                <w:sz w:val="24"/>
              </w:rPr>
              <w:t xml:space="preserve">свыше </w:t>
            </w:r>
            <w:r>
              <w:rPr>
                <w:sz w:val="24"/>
              </w:rPr>
              <w:t>0,3 до</w:t>
            </w:r>
          </w:p>
          <w:p w:rsidR="00AC7DD6" w:rsidRDefault="00466DA9">
            <w:pPr>
              <w:pStyle w:val="TableParagraph"/>
              <w:spacing w:line="268" w:lineRule="exact"/>
              <w:ind w:left="108"/>
              <w:rPr>
                <w:sz w:val="24"/>
              </w:rPr>
            </w:pPr>
            <w:r>
              <w:rPr>
                <w:spacing w:val="-5"/>
                <w:sz w:val="24"/>
              </w:rPr>
              <w:t>0,6</w:t>
            </w:r>
          </w:p>
        </w:tc>
        <w:tc>
          <w:tcPr>
            <w:tcW w:w="996" w:type="dxa"/>
            <w:tcBorders>
              <w:top w:val="nil"/>
              <w:bottom w:val="nil"/>
            </w:tcBorders>
          </w:tcPr>
          <w:p w:rsidR="00AC7DD6" w:rsidRDefault="00466DA9">
            <w:pPr>
              <w:pStyle w:val="TableParagraph"/>
              <w:spacing w:line="264" w:lineRule="exact"/>
              <w:ind w:left="2"/>
              <w:jc w:val="center"/>
              <w:rPr>
                <w:sz w:val="24"/>
              </w:rPr>
            </w:pPr>
            <w:r>
              <w:rPr>
                <w:sz w:val="24"/>
              </w:rPr>
              <w:t>7</w:t>
            </w:r>
          </w:p>
        </w:tc>
        <w:tc>
          <w:tcPr>
            <w:tcW w:w="989" w:type="dxa"/>
            <w:tcBorders>
              <w:top w:val="nil"/>
              <w:bottom w:val="nil"/>
            </w:tcBorders>
          </w:tcPr>
          <w:p w:rsidR="00AC7DD6" w:rsidRDefault="00466DA9">
            <w:pPr>
              <w:pStyle w:val="TableParagraph"/>
              <w:spacing w:line="264" w:lineRule="exact"/>
              <w:ind w:left="4"/>
              <w:jc w:val="center"/>
              <w:rPr>
                <w:sz w:val="24"/>
              </w:rPr>
            </w:pPr>
            <w:r>
              <w:rPr>
                <w:sz w:val="24"/>
              </w:rPr>
              <w:t>1</w:t>
            </w:r>
          </w:p>
        </w:tc>
        <w:tc>
          <w:tcPr>
            <w:tcW w:w="1274" w:type="dxa"/>
            <w:tcBorders>
              <w:top w:val="nil"/>
              <w:bottom w:val="nil"/>
            </w:tcBorders>
          </w:tcPr>
          <w:p w:rsidR="00AC7DD6" w:rsidRDefault="00466DA9">
            <w:pPr>
              <w:pStyle w:val="TableParagraph"/>
              <w:spacing w:line="264" w:lineRule="exact"/>
              <w:ind w:left="130" w:right="124"/>
              <w:jc w:val="center"/>
              <w:rPr>
                <w:sz w:val="24"/>
              </w:rPr>
            </w:pPr>
            <w:r>
              <w:rPr>
                <w:spacing w:val="-5"/>
                <w:sz w:val="24"/>
              </w:rPr>
              <w:t>7,8</w:t>
            </w:r>
          </w:p>
        </w:tc>
        <w:tc>
          <w:tcPr>
            <w:tcW w:w="996" w:type="dxa"/>
            <w:tcBorders>
              <w:top w:val="nil"/>
              <w:bottom w:val="nil"/>
            </w:tcBorders>
          </w:tcPr>
          <w:p w:rsidR="00AC7DD6" w:rsidRDefault="00466DA9">
            <w:pPr>
              <w:pStyle w:val="TableParagraph"/>
              <w:spacing w:line="264" w:lineRule="exact"/>
              <w:ind w:left="332" w:right="321"/>
              <w:jc w:val="center"/>
              <w:rPr>
                <w:sz w:val="24"/>
              </w:rPr>
            </w:pPr>
            <w:r>
              <w:rPr>
                <w:spacing w:val="-5"/>
                <w:sz w:val="24"/>
              </w:rPr>
              <w:t>3,8</w:t>
            </w:r>
          </w:p>
        </w:tc>
        <w:tc>
          <w:tcPr>
            <w:tcW w:w="1276" w:type="dxa"/>
            <w:tcBorders>
              <w:top w:val="nil"/>
              <w:bottom w:val="nil"/>
            </w:tcBorders>
          </w:tcPr>
          <w:p w:rsidR="00AC7DD6" w:rsidRDefault="00466DA9">
            <w:pPr>
              <w:pStyle w:val="TableParagraph"/>
              <w:spacing w:line="264" w:lineRule="exact"/>
              <w:ind w:left="120" w:right="110"/>
              <w:jc w:val="center"/>
              <w:rPr>
                <w:sz w:val="24"/>
              </w:rPr>
            </w:pPr>
            <w:r>
              <w:rPr>
                <w:spacing w:val="-5"/>
                <w:sz w:val="24"/>
              </w:rPr>
              <w:t>2,5</w:t>
            </w:r>
          </w:p>
        </w:tc>
        <w:tc>
          <w:tcPr>
            <w:tcW w:w="837" w:type="dxa"/>
            <w:tcBorders>
              <w:top w:val="nil"/>
              <w:bottom w:val="nil"/>
            </w:tcBorders>
          </w:tcPr>
          <w:p w:rsidR="00AC7DD6" w:rsidRDefault="00466DA9">
            <w:pPr>
              <w:pStyle w:val="TableParagraph"/>
              <w:spacing w:line="264" w:lineRule="exact"/>
              <w:ind w:left="11"/>
              <w:jc w:val="center"/>
              <w:rPr>
                <w:sz w:val="24"/>
              </w:rPr>
            </w:pPr>
            <w:r>
              <w:rPr>
                <w:sz w:val="24"/>
              </w:rPr>
              <w:t>1</w:t>
            </w:r>
          </w:p>
        </w:tc>
        <w:tc>
          <w:tcPr>
            <w:tcW w:w="1145" w:type="dxa"/>
            <w:tcBorders>
              <w:top w:val="nil"/>
              <w:bottom w:val="nil"/>
            </w:tcBorders>
          </w:tcPr>
          <w:p w:rsidR="00AC7DD6" w:rsidRDefault="00466DA9">
            <w:pPr>
              <w:pStyle w:val="TableParagraph"/>
              <w:spacing w:line="264" w:lineRule="exact"/>
              <w:ind w:left="514"/>
              <w:rPr>
                <w:sz w:val="24"/>
              </w:rPr>
            </w:pPr>
            <w:r>
              <w:rPr>
                <w:sz w:val="24"/>
              </w:rPr>
              <w:t>1</w:t>
            </w:r>
          </w:p>
        </w:tc>
        <w:tc>
          <w:tcPr>
            <w:tcW w:w="1132" w:type="dxa"/>
            <w:tcBorders>
              <w:top w:val="nil"/>
              <w:bottom w:val="nil"/>
            </w:tcBorders>
          </w:tcPr>
          <w:p w:rsidR="00AC7DD6" w:rsidRDefault="00466DA9">
            <w:pPr>
              <w:pStyle w:val="TableParagraph"/>
              <w:spacing w:line="264" w:lineRule="exact"/>
              <w:ind w:left="509"/>
              <w:rPr>
                <w:sz w:val="24"/>
              </w:rPr>
            </w:pPr>
            <w:r>
              <w:rPr>
                <w:sz w:val="24"/>
              </w:rPr>
              <w:t>5</w:t>
            </w:r>
          </w:p>
        </w:tc>
        <w:tc>
          <w:tcPr>
            <w:tcW w:w="849" w:type="dxa"/>
            <w:tcBorders>
              <w:top w:val="nil"/>
              <w:bottom w:val="nil"/>
            </w:tcBorders>
          </w:tcPr>
          <w:p w:rsidR="00AC7DD6" w:rsidRDefault="00466DA9">
            <w:pPr>
              <w:pStyle w:val="TableParagraph"/>
              <w:spacing w:line="264" w:lineRule="exact"/>
              <w:ind w:right="292"/>
              <w:jc w:val="right"/>
              <w:rPr>
                <w:sz w:val="24"/>
              </w:rPr>
            </w:pPr>
            <w:r>
              <w:rPr>
                <w:spacing w:val="-5"/>
                <w:sz w:val="24"/>
              </w:rPr>
              <w:t>10</w:t>
            </w:r>
          </w:p>
        </w:tc>
      </w:tr>
      <w:tr w:rsidR="00AC7DD6">
        <w:trPr>
          <w:trHeight w:val="823"/>
        </w:trPr>
        <w:tc>
          <w:tcPr>
            <w:tcW w:w="994" w:type="dxa"/>
            <w:tcBorders>
              <w:top w:val="nil"/>
            </w:tcBorders>
          </w:tcPr>
          <w:p w:rsidR="00AC7DD6" w:rsidRDefault="00466DA9">
            <w:pPr>
              <w:pStyle w:val="TableParagraph"/>
              <w:ind w:left="108" w:right="193"/>
              <w:rPr>
                <w:sz w:val="24"/>
              </w:rPr>
            </w:pPr>
            <w:r>
              <w:rPr>
                <w:spacing w:val="-2"/>
                <w:sz w:val="24"/>
              </w:rPr>
              <w:t xml:space="preserve">свыше </w:t>
            </w:r>
            <w:r>
              <w:rPr>
                <w:sz w:val="24"/>
              </w:rPr>
              <w:t>0,6 до</w:t>
            </w:r>
          </w:p>
          <w:p w:rsidR="00AC7DD6" w:rsidRDefault="00466DA9">
            <w:pPr>
              <w:pStyle w:val="TableParagraph"/>
              <w:spacing w:line="264" w:lineRule="exact"/>
              <w:ind w:left="108"/>
              <w:rPr>
                <w:sz w:val="24"/>
              </w:rPr>
            </w:pPr>
            <w:r>
              <w:rPr>
                <w:spacing w:val="-5"/>
                <w:sz w:val="24"/>
              </w:rPr>
              <w:t>1,2</w:t>
            </w:r>
          </w:p>
        </w:tc>
        <w:tc>
          <w:tcPr>
            <w:tcW w:w="996" w:type="dxa"/>
            <w:tcBorders>
              <w:top w:val="nil"/>
            </w:tcBorders>
          </w:tcPr>
          <w:p w:rsidR="00AC7DD6" w:rsidRDefault="00466DA9">
            <w:pPr>
              <w:pStyle w:val="TableParagraph"/>
              <w:spacing w:line="264" w:lineRule="exact"/>
              <w:ind w:left="327" w:right="325"/>
              <w:jc w:val="center"/>
              <w:rPr>
                <w:sz w:val="24"/>
              </w:rPr>
            </w:pPr>
            <w:r>
              <w:rPr>
                <w:spacing w:val="-5"/>
                <w:sz w:val="24"/>
              </w:rPr>
              <w:t>10</w:t>
            </w:r>
          </w:p>
        </w:tc>
        <w:tc>
          <w:tcPr>
            <w:tcW w:w="989" w:type="dxa"/>
            <w:tcBorders>
              <w:top w:val="nil"/>
            </w:tcBorders>
          </w:tcPr>
          <w:p w:rsidR="00AC7DD6" w:rsidRDefault="00466DA9">
            <w:pPr>
              <w:pStyle w:val="TableParagraph"/>
              <w:spacing w:line="264" w:lineRule="exact"/>
              <w:ind w:left="4"/>
              <w:jc w:val="center"/>
              <w:rPr>
                <w:sz w:val="24"/>
              </w:rPr>
            </w:pPr>
            <w:r>
              <w:rPr>
                <w:sz w:val="24"/>
              </w:rPr>
              <w:t>1</w:t>
            </w:r>
          </w:p>
        </w:tc>
        <w:tc>
          <w:tcPr>
            <w:tcW w:w="1274" w:type="dxa"/>
            <w:tcBorders>
              <w:top w:val="nil"/>
            </w:tcBorders>
          </w:tcPr>
          <w:p w:rsidR="00AC7DD6" w:rsidRDefault="00466DA9">
            <w:pPr>
              <w:pStyle w:val="TableParagraph"/>
              <w:spacing w:line="264" w:lineRule="exact"/>
              <w:ind w:left="130" w:right="124"/>
              <w:jc w:val="center"/>
              <w:rPr>
                <w:sz w:val="24"/>
              </w:rPr>
            </w:pPr>
            <w:r>
              <w:rPr>
                <w:spacing w:val="-4"/>
                <w:sz w:val="24"/>
              </w:rPr>
              <w:t>10,8</w:t>
            </w:r>
          </w:p>
        </w:tc>
        <w:tc>
          <w:tcPr>
            <w:tcW w:w="996" w:type="dxa"/>
            <w:tcBorders>
              <w:top w:val="nil"/>
            </w:tcBorders>
          </w:tcPr>
          <w:p w:rsidR="00AC7DD6" w:rsidRDefault="00466DA9">
            <w:pPr>
              <w:pStyle w:val="TableParagraph"/>
              <w:spacing w:line="264" w:lineRule="exact"/>
              <w:ind w:left="332" w:right="321"/>
              <w:jc w:val="center"/>
              <w:rPr>
                <w:sz w:val="24"/>
              </w:rPr>
            </w:pPr>
            <w:r>
              <w:rPr>
                <w:spacing w:val="-5"/>
                <w:sz w:val="24"/>
              </w:rPr>
              <w:t>3,8</w:t>
            </w:r>
          </w:p>
        </w:tc>
        <w:tc>
          <w:tcPr>
            <w:tcW w:w="1276" w:type="dxa"/>
            <w:tcBorders>
              <w:top w:val="nil"/>
            </w:tcBorders>
          </w:tcPr>
          <w:p w:rsidR="00AC7DD6" w:rsidRDefault="00466DA9">
            <w:pPr>
              <w:pStyle w:val="TableParagraph"/>
              <w:spacing w:line="264" w:lineRule="exact"/>
              <w:ind w:left="120" w:right="110"/>
              <w:jc w:val="center"/>
              <w:rPr>
                <w:sz w:val="24"/>
              </w:rPr>
            </w:pPr>
            <w:r>
              <w:rPr>
                <w:spacing w:val="-5"/>
                <w:sz w:val="24"/>
              </w:rPr>
              <w:t>2,5</w:t>
            </w:r>
          </w:p>
        </w:tc>
        <w:tc>
          <w:tcPr>
            <w:tcW w:w="837" w:type="dxa"/>
            <w:tcBorders>
              <w:top w:val="nil"/>
            </w:tcBorders>
          </w:tcPr>
          <w:p w:rsidR="00AC7DD6" w:rsidRDefault="00466DA9">
            <w:pPr>
              <w:pStyle w:val="TableParagraph"/>
              <w:spacing w:line="264" w:lineRule="exact"/>
              <w:ind w:left="11"/>
              <w:jc w:val="center"/>
              <w:rPr>
                <w:sz w:val="24"/>
              </w:rPr>
            </w:pPr>
            <w:r>
              <w:rPr>
                <w:sz w:val="24"/>
              </w:rPr>
              <w:t>2</w:t>
            </w:r>
          </w:p>
        </w:tc>
        <w:tc>
          <w:tcPr>
            <w:tcW w:w="1145" w:type="dxa"/>
            <w:tcBorders>
              <w:top w:val="nil"/>
            </w:tcBorders>
          </w:tcPr>
          <w:p w:rsidR="00AC7DD6" w:rsidRDefault="00466DA9">
            <w:pPr>
              <w:pStyle w:val="TableParagraph"/>
              <w:spacing w:line="264" w:lineRule="exact"/>
              <w:ind w:left="514"/>
              <w:rPr>
                <w:sz w:val="24"/>
              </w:rPr>
            </w:pPr>
            <w:r>
              <w:rPr>
                <w:sz w:val="24"/>
              </w:rPr>
              <w:t>1</w:t>
            </w:r>
          </w:p>
        </w:tc>
        <w:tc>
          <w:tcPr>
            <w:tcW w:w="1132" w:type="dxa"/>
            <w:tcBorders>
              <w:top w:val="nil"/>
            </w:tcBorders>
          </w:tcPr>
          <w:p w:rsidR="00AC7DD6" w:rsidRDefault="00466DA9">
            <w:pPr>
              <w:pStyle w:val="TableParagraph"/>
              <w:spacing w:line="264" w:lineRule="exact"/>
              <w:ind w:left="509"/>
              <w:rPr>
                <w:sz w:val="24"/>
              </w:rPr>
            </w:pPr>
            <w:r>
              <w:rPr>
                <w:sz w:val="24"/>
              </w:rPr>
              <w:t>5</w:t>
            </w:r>
          </w:p>
        </w:tc>
        <w:tc>
          <w:tcPr>
            <w:tcW w:w="849" w:type="dxa"/>
            <w:tcBorders>
              <w:top w:val="nil"/>
            </w:tcBorders>
          </w:tcPr>
          <w:p w:rsidR="00AC7DD6" w:rsidRDefault="00466DA9">
            <w:pPr>
              <w:pStyle w:val="TableParagraph"/>
              <w:spacing w:line="264" w:lineRule="exact"/>
              <w:ind w:right="292"/>
              <w:jc w:val="right"/>
              <w:rPr>
                <w:sz w:val="24"/>
              </w:rPr>
            </w:pPr>
            <w:r>
              <w:rPr>
                <w:spacing w:val="-5"/>
                <w:sz w:val="24"/>
              </w:rPr>
              <w:t>10</w:t>
            </w:r>
          </w:p>
        </w:tc>
      </w:tr>
      <w:tr w:rsidR="00AC7DD6">
        <w:trPr>
          <w:trHeight w:val="831"/>
        </w:trPr>
        <w:tc>
          <w:tcPr>
            <w:tcW w:w="994" w:type="dxa"/>
            <w:tcBorders>
              <w:bottom w:val="nil"/>
            </w:tcBorders>
          </w:tcPr>
          <w:p w:rsidR="00AC7DD6" w:rsidRDefault="00466DA9">
            <w:pPr>
              <w:pStyle w:val="TableParagraph"/>
              <w:spacing w:line="268" w:lineRule="exact"/>
              <w:ind w:left="108"/>
              <w:rPr>
                <w:sz w:val="24"/>
              </w:rPr>
            </w:pPr>
            <w:r>
              <w:rPr>
                <w:spacing w:val="-2"/>
                <w:sz w:val="24"/>
              </w:rPr>
              <w:t>Теплов</w:t>
            </w:r>
          </w:p>
          <w:p w:rsidR="00AC7DD6" w:rsidRDefault="00466DA9">
            <w:pPr>
              <w:pStyle w:val="TableParagraph"/>
              <w:spacing w:line="270" w:lineRule="atLeast"/>
              <w:ind w:left="108" w:right="352"/>
              <w:rPr>
                <w:sz w:val="24"/>
              </w:rPr>
            </w:pPr>
            <w:r>
              <w:rPr>
                <w:spacing w:val="-6"/>
                <w:sz w:val="24"/>
              </w:rPr>
              <w:t xml:space="preserve">ые </w:t>
            </w:r>
            <w:r>
              <w:rPr>
                <w:spacing w:val="-2"/>
                <w:sz w:val="24"/>
              </w:rPr>
              <w:t>сети:</w:t>
            </w:r>
          </w:p>
        </w:tc>
        <w:tc>
          <w:tcPr>
            <w:tcW w:w="996"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2"/>
              <w:jc w:val="center"/>
              <w:rPr>
                <w:sz w:val="24"/>
              </w:rPr>
            </w:pPr>
            <w:r>
              <w:rPr>
                <w:sz w:val="24"/>
              </w:rPr>
              <w:t>2</w:t>
            </w:r>
          </w:p>
        </w:tc>
        <w:tc>
          <w:tcPr>
            <w:tcW w:w="989"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328" w:right="326"/>
              <w:jc w:val="center"/>
              <w:rPr>
                <w:sz w:val="24"/>
              </w:rPr>
            </w:pPr>
            <w:r>
              <w:rPr>
                <w:spacing w:val="-5"/>
                <w:sz w:val="24"/>
              </w:rPr>
              <w:t>1,5</w:t>
            </w:r>
          </w:p>
        </w:tc>
        <w:tc>
          <w:tcPr>
            <w:tcW w:w="1274"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8"/>
              <w:jc w:val="center"/>
              <w:rPr>
                <w:sz w:val="24"/>
              </w:rPr>
            </w:pPr>
            <w:r>
              <w:rPr>
                <w:sz w:val="24"/>
              </w:rPr>
              <w:t>4</w:t>
            </w:r>
          </w:p>
        </w:tc>
        <w:tc>
          <w:tcPr>
            <w:tcW w:w="996"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332" w:right="321"/>
              <w:jc w:val="center"/>
              <w:rPr>
                <w:sz w:val="24"/>
              </w:rPr>
            </w:pPr>
            <w:r>
              <w:rPr>
                <w:spacing w:val="-5"/>
                <w:sz w:val="24"/>
              </w:rPr>
              <w:t>2,8</w:t>
            </w:r>
          </w:p>
        </w:tc>
        <w:tc>
          <w:tcPr>
            <w:tcW w:w="1276"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20" w:right="110"/>
              <w:jc w:val="center"/>
              <w:rPr>
                <w:sz w:val="24"/>
              </w:rPr>
            </w:pPr>
            <w:r>
              <w:rPr>
                <w:spacing w:val="-5"/>
                <w:sz w:val="24"/>
              </w:rPr>
              <w:t>1,5</w:t>
            </w:r>
          </w:p>
        </w:tc>
        <w:tc>
          <w:tcPr>
            <w:tcW w:w="837"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1"/>
              <w:jc w:val="center"/>
              <w:rPr>
                <w:sz w:val="24"/>
              </w:rPr>
            </w:pPr>
            <w:r>
              <w:rPr>
                <w:sz w:val="24"/>
              </w:rPr>
              <w:t>1</w:t>
            </w:r>
          </w:p>
        </w:tc>
        <w:tc>
          <w:tcPr>
            <w:tcW w:w="1145"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3"/>
              <w:jc w:val="center"/>
              <w:rPr>
                <w:sz w:val="24"/>
              </w:rPr>
            </w:pPr>
            <w:r>
              <w:rPr>
                <w:sz w:val="24"/>
              </w:rPr>
              <w:t>1</w:t>
            </w:r>
          </w:p>
        </w:tc>
        <w:tc>
          <w:tcPr>
            <w:tcW w:w="1132"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6"/>
              <w:jc w:val="center"/>
              <w:rPr>
                <w:sz w:val="24"/>
              </w:rPr>
            </w:pPr>
            <w:r>
              <w:rPr>
                <w:sz w:val="24"/>
              </w:rPr>
              <w:t>2</w:t>
            </w:r>
          </w:p>
        </w:tc>
        <w:tc>
          <w:tcPr>
            <w:tcW w:w="849"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3"/>
              <w:jc w:val="center"/>
              <w:rPr>
                <w:sz w:val="24"/>
              </w:rPr>
            </w:pPr>
            <w:r>
              <w:rPr>
                <w:sz w:val="24"/>
              </w:rPr>
              <w:t>3</w:t>
            </w:r>
          </w:p>
        </w:tc>
      </w:tr>
      <w:tr w:rsidR="00AC7DD6">
        <w:trPr>
          <w:trHeight w:val="547"/>
        </w:trPr>
        <w:tc>
          <w:tcPr>
            <w:tcW w:w="994" w:type="dxa"/>
            <w:tcBorders>
              <w:top w:val="nil"/>
              <w:bottom w:val="nil"/>
            </w:tcBorders>
          </w:tcPr>
          <w:p w:rsidR="00AC7DD6" w:rsidRDefault="00466DA9">
            <w:pPr>
              <w:pStyle w:val="TableParagraph"/>
              <w:spacing w:line="264" w:lineRule="exact"/>
              <w:ind w:left="108"/>
              <w:rPr>
                <w:sz w:val="24"/>
              </w:rPr>
            </w:pPr>
            <w:r>
              <w:rPr>
                <w:spacing w:val="-5"/>
                <w:sz w:val="24"/>
              </w:rPr>
              <w:t>от</w:t>
            </w:r>
          </w:p>
          <w:p w:rsidR="00AC7DD6" w:rsidRDefault="00466DA9">
            <w:pPr>
              <w:pStyle w:val="TableParagraph"/>
              <w:spacing w:line="264" w:lineRule="exact"/>
              <w:ind w:left="108"/>
              <w:rPr>
                <w:sz w:val="24"/>
              </w:rPr>
            </w:pPr>
            <w:r>
              <w:rPr>
                <w:spacing w:val="-2"/>
                <w:sz w:val="24"/>
              </w:rPr>
              <w:t>наружн</w:t>
            </w:r>
          </w:p>
        </w:tc>
        <w:tc>
          <w:tcPr>
            <w:tcW w:w="996" w:type="dxa"/>
            <w:vMerge/>
            <w:tcBorders>
              <w:top w:val="nil"/>
              <w:bottom w:val="nil"/>
            </w:tcBorders>
          </w:tcPr>
          <w:p w:rsidR="00AC7DD6" w:rsidRDefault="00AC7DD6">
            <w:pPr>
              <w:rPr>
                <w:sz w:val="2"/>
                <w:szCs w:val="2"/>
              </w:rPr>
            </w:pPr>
          </w:p>
        </w:tc>
        <w:tc>
          <w:tcPr>
            <w:tcW w:w="989" w:type="dxa"/>
            <w:vMerge/>
            <w:tcBorders>
              <w:top w:val="nil"/>
              <w:bottom w:val="nil"/>
            </w:tcBorders>
          </w:tcPr>
          <w:p w:rsidR="00AC7DD6" w:rsidRDefault="00AC7DD6">
            <w:pPr>
              <w:rPr>
                <w:sz w:val="2"/>
                <w:szCs w:val="2"/>
              </w:rPr>
            </w:pPr>
          </w:p>
        </w:tc>
        <w:tc>
          <w:tcPr>
            <w:tcW w:w="1274" w:type="dxa"/>
            <w:vMerge/>
            <w:tcBorders>
              <w:top w:val="nil"/>
              <w:bottom w:val="nil"/>
            </w:tcBorders>
          </w:tcPr>
          <w:p w:rsidR="00AC7DD6" w:rsidRDefault="00AC7DD6">
            <w:pPr>
              <w:rPr>
                <w:sz w:val="2"/>
                <w:szCs w:val="2"/>
              </w:rPr>
            </w:pPr>
          </w:p>
        </w:tc>
        <w:tc>
          <w:tcPr>
            <w:tcW w:w="996" w:type="dxa"/>
            <w:vMerge/>
            <w:tcBorders>
              <w:top w:val="nil"/>
              <w:bottom w:val="nil"/>
            </w:tcBorders>
          </w:tcPr>
          <w:p w:rsidR="00AC7DD6" w:rsidRDefault="00AC7DD6">
            <w:pPr>
              <w:rPr>
                <w:sz w:val="2"/>
                <w:szCs w:val="2"/>
              </w:rPr>
            </w:pPr>
          </w:p>
        </w:tc>
        <w:tc>
          <w:tcPr>
            <w:tcW w:w="1276" w:type="dxa"/>
            <w:vMerge/>
            <w:tcBorders>
              <w:top w:val="nil"/>
              <w:bottom w:val="nil"/>
            </w:tcBorders>
          </w:tcPr>
          <w:p w:rsidR="00AC7DD6" w:rsidRDefault="00AC7DD6">
            <w:pPr>
              <w:rPr>
                <w:sz w:val="2"/>
                <w:szCs w:val="2"/>
              </w:rPr>
            </w:pPr>
          </w:p>
        </w:tc>
        <w:tc>
          <w:tcPr>
            <w:tcW w:w="837" w:type="dxa"/>
            <w:vMerge/>
            <w:tcBorders>
              <w:top w:val="nil"/>
              <w:bottom w:val="nil"/>
            </w:tcBorders>
          </w:tcPr>
          <w:p w:rsidR="00AC7DD6" w:rsidRDefault="00AC7DD6">
            <w:pPr>
              <w:rPr>
                <w:sz w:val="2"/>
                <w:szCs w:val="2"/>
              </w:rPr>
            </w:pPr>
          </w:p>
        </w:tc>
        <w:tc>
          <w:tcPr>
            <w:tcW w:w="1145" w:type="dxa"/>
            <w:vMerge/>
            <w:tcBorders>
              <w:top w:val="nil"/>
              <w:bottom w:val="nil"/>
            </w:tcBorders>
          </w:tcPr>
          <w:p w:rsidR="00AC7DD6" w:rsidRDefault="00AC7DD6">
            <w:pPr>
              <w:rPr>
                <w:sz w:val="2"/>
                <w:szCs w:val="2"/>
              </w:rPr>
            </w:pPr>
          </w:p>
        </w:tc>
        <w:tc>
          <w:tcPr>
            <w:tcW w:w="1132" w:type="dxa"/>
            <w:vMerge/>
            <w:tcBorders>
              <w:top w:val="nil"/>
              <w:bottom w:val="nil"/>
            </w:tcBorders>
          </w:tcPr>
          <w:p w:rsidR="00AC7DD6" w:rsidRDefault="00AC7DD6">
            <w:pPr>
              <w:rPr>
                <w:sz w:val="2"/>
                <w:szCs w:val="2"/>
              </w:rPr>
            </w:pPr>
          </w:p>
        </w:tc>
        <w:tc>
          <w:tcPr>
            <w:tcW w:w="849"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94"/>
        <w:gridCol w:w="996"/>
        <w:gridCol w:w="989"/>
        <w:gridCol w:w="1274"/>
        <w:gridCol w:w="996"/>
        <w:gridCol w:w="1276"/>
        <w:gridCol w:w="837"/>
        <w:gridCol w:w="1145"/>
        <w:gridCol w:w="1132"/>
        <w:gridCol w:w="849"/>
      </w:tblGrid>
      <w:tr w:rsidR="00AC7DD6">
        <w:trPr>
          <w:trHeight w:val="1379"/>
        </w:trPr>
        <w:tc>
          <w:tcPr>
            <w:tcW w:w="994" w:type="dxa"/>
            <w:tcBorders>
              <w:top w:val="nil"/>
              <w:bottom w:val="nil"/>
            </w:tcBorders>
          </w:tcPr>
          <w:p w:rsidR="00AC7DD6" w:rsidRDefault="00466DA9">
            <w:pPr>
              <w:pStyle w:val="TableParagraph"/>
              <w:ind w:left="108" w:right="125"/>
              <w:rPr>
                <w:sz w:val="24"/>
              </w:rPr>
            </w:pPr>
            <w:r>
              <w:rPr>
                <w:spacing w:val="-6"/>
                <w:sz w:val="24"/>
              </w:rPr>
              <w:lastRenderedPageBreak/>
              <w:t xml:space="preserve">ой </w:t>
            </w:r>
            <w:r>
              <w:rPr>
                <w:spacing w:val="-2"/>
                <w:sz w:val="24"/>
              </w:rPr>
              <w:t>стенки канала, тоннел</w:t>
            </w:r>
          </w:p>
          <w:p w:rsidR="00AC7DD6" w:rsidRDefault="00466DA9">
            <w:pPr>
              <w:pStyle w:val="TableParagraph"/>
              <w:spacing w:line="256" w:lineRule="exact"/>
              <w:ind w:left="108"/>
              <w:rPr>
                <w:sz w:val="24"/>
              </w:rPr>
            </w:pPr>
            <w:r>
              <w:rPr>
                <w:sz w:val="24"/>
              </w:rPr>
              <w:t>я</w:t>
            </w:r>
          </w:p>
        </w:tc>
        <w:tc>
          <w:tcPr>
            <w:tcW w:w="996"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2"/>
              <w:jc w:val="center"/>
              <w:rPr>
                <w:sz w:val="24"/>
              </w:rPr>
            </w:pPr>
            <w:r>
              <w:rPr>
                <w:sz w:val="24"/>
              </w:rPr>
              <w:t>5</w:t>
            </w:r>
          </w:p>
          <w:p w:rsidR="00AC7DD6" w:rsidRDefault="00466DA9">
            <w:pPr>
              <w:pStyle w:val="TableParagraph"/>
              <w:ind w:left="119" w:right="112" w:hanging="3"/>
              <w:jc w:val="center"/>
              <w:rPr>
                <w:sz w:val="24"/>
              </w:rPr>
            </w:pPr>
            <w:r>
              <w:rPr>
                <w:spacing w:val="-2"/>
                <w:sz w:val="24"/>
              </w:rPr>
              <w:t xml:space="preserve">(смотр </w:t>
            </w:r>
            <w:r>
              <w:rPr>
                <w:spacing w:val="-10"/>
                <w:sz w:val="24"/>
              </w:rPr>
              <w:t xml:space="preserve">и </w:t>
            </w:r>
            <w:r>
              <w:rPr>
                <w:color w:val="0F6BBD"/>
                <w:spacing w:val="-2"/>
                <w:sz w:val="24"/>
              </w:rPr>
              <w:t xml:space="preserve">примеч </w:t>
            </w:r>
            <w:r>
              <w:rPr>
                <w:color w:val="0F6BBD"/>
                <w:sz w:val="24"/>
              </w:rPr>
              <w:t>ание</w:t>
            </w:r>
            <w:r>
              <w:rPr>
                <w:color w:val="0F6BBD"/>
                <w:spacing w:val="-7"/>
                <w:sz w:val="24"/>
              </w:rPr>
              <w:t>2</w:t>
            </w:r>
            <w:r>
              <w:rPr>
                <w:spacing w:val="-7"/>
                <w:sz w:val="24"/>
              </w:rPr>
              <w:t>)</w:t>
            </w:r>
          </w:p>
        </w:tc>
        <w:tc>
          <w:tcPr>
            <w:tcW w:w="989"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328" w:right="326"/>
              <w:jc w:val="center"/>
              <w:rPr>
                <w:sz w:val="24"/>
              </w:rPr>
            </w:pPr>
            <w:r>
              <w:rPr>
                <w:spacing w:val="-5"/>
                <w:sz w:val="24"/>
              </w:rPr>
              <w:t>1,5</w:t>
            </w:r>
          </w:p>
        </w:tc>
        <w:tc>
          <w:tcPr>
            <w:tcW w:w="1274"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8"/>
              <w:jc w:val="center"/>
              <w:rPr>
                <w:sz w:val="24"/>
              </w:rPr>
            </w:pPr>
            <w:r>
              <w:rPr>
                <w:sz w:val="24"/>
              </w:rPr>
              <w:t>4</w:t>
            </w:r>
          </w:p>
        </w:tc>
        <w:tc>
          <w:tcPr>
            <w:tcW w:w="996"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332" w:right="321"/>
              <w:jc w:val="center"/>
              <w:rPr>
                <w:sz w:val="24"/>
              </w:rPr>
            </w:pPr>
            <w:r>
              <w:rPr>
                <w:spacing w:val="-5"/>
                <w:sz w:val="24"/>
              </w:rPr>
              <w:t>2,8</w:t>
            </w:r>
          </w:p>
        </w:tc>
        <w:tc>
          <w:tcPr>
            <w:tcW w:w="1276"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20" w:right="110"/>
              <w:jc w:val="center"/>
              <w:rPr>
                <w:sz w:val="24"/>
              </w:rPr>
            </w:pPr>
            <w:r>
              <w:rPr>
                <w:spacing w:val="-5"/>
                <w:sz w:val="24"/>
              </w:rPr>
              <w:t>1,5</w:t>
            </w:r>
          </w:p>
        </w:tc>
        <w:tc>
          <w:tcPr>
            <w:tcW w:w="837"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1"/>
              <w:jc w:val="center"/>
              <w:rPr>
                <w:sz w:val="24"/>
              </w:rPr>
            </w:pPr>
            <w:r>
              <w:rPr>
                <w:sz w:val="24"/>
              </w:rPr>
              <w:t>1</w:t>
            </w:r>
          </w:p>
        </w:tc>
        <w:tc>
          <w:tcPr>
            <w:tcW w:w="1145"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3"/>
              <w:jc w:val="center"/>
              <w:rPr>
                <w:sz w:val="24"/>
              </w:rPr>
            </w:pPr>
            <w:r>
              <w:rPr>
                <w:sz w:val="24"/>
              </w:rPr>
              <w:t>1</w:t>
            </w:r>
          </w:p>
        </w:tc>
        <w:tc>
          <w:tcPr>
            <w:tcW w:w="1132"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6"/>
              <w:jc w:val="center"/>
              <w:rPr>
                <w:sz w:val="24"/>
              </w:rPr>
            </w:pPr>
            <w:r>
              <w:rPr>
                <w:sz w:val="24"/>
              </w:rPr>
              <w:t>2</w:t>
            </w:r>
          </w:p>
        </w:tc>
        <w:tc>
          <w:tcPr>
            <w:tcW w:w="849"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3"/>
              <w:jc w:val="center"/>
              <w:rPr>
                <w:sz w:val="24"/>
              </w:rPr>
            </w:pPr>
            <w:r>
              <w:rPr>
                <w:sz w:val="24"/>
              </w:rPr>
              <w:t>3</w:t>
            </w:r>
          </w:p>
        </w:tc>
      </w:tr>
      <w:tr w:rsidR="00AC7DD6">
        <w:trPr>
          <w:trHeight w:val="1922"/>
        </w:trPr>
        <w:tc>
          <w:tcPr>
            <w:tcW w:w="994" w:type="dxa"/>
            <w:tcBorders>
              <w:top w:val="nil"/>
            </w:tcBorders>
          </w:tcPr>
          <w:p w:rsidR="00AC7DD6" w:rsidRDefault="00466DA9">
            <w:pPr>
              <w:pStyle w:val="TableParagraph"/>
              <w:ind w:left="108" w:right="155"/>
              <w:rPr>
                <w:sz w:val="24"/>
              </w:rPr>
            </w:pPr>
            <w:r>
              <w:rPr>
                <w:spacing w:val="-6"/>
                <w:sz w:val="24"/>
              </w:rPr>
              <w:t xml:space="preserve">от </w:t>
            </w:r>
            <w:r>
              <w:rPr>
                <w:spacing w:val="-4"/>
                <w:sz w:val="24"/>
              </w:rPr>
              <w:t xml:space="preserve">оболоч </w:t>
            </w:r>
            <w:r>
              <w:rPr>
                <w:spacing w:val="-6"/>
                <w:sz w:val="24"/>
              </w:rPr>
              <w:t xml:space="preserve">ки </w:t>
            </w:r>
            <w:r>
              <w:rPr>
                <w:spacing w:val="-2"/>
                <w:sz w:val="24"/>
              </w:rPr>
              <w:t>бескан альной прокла</w:t>
            </w:r>
          </w:p>
          <w:p w:rsidR="00AC7DD6" w:rsidRDefault="00466DA9">
            <w:pPr>
              <w:pStyle w:val="TableParagraph"/>
              <w:spacing w:line="257" w:lineRule="exact"/>
              <w:ind w:left="108"/>
              <w:rPr>
                <w:sz w:val="24"/>
              </w:rPr>
            </w:pPr>
            <w:r>
              <w:rPr>
                <w:spacing w:val="-5"/>
                <w:sz w:val="24"/>
              </w:rPr>
              <w:t>дки</w:t>
            </w:r>
          </w:p>
        </w:tc>
        <w:tc>
          <w:tcPr>
            <w:tcW w:w="996" w:type="dxa"/>
            <w:vMerge/>
            <w:tcBorders>
              <w:top w:val="nil"/>
            </w:tcBorders>
          </w:tcPr>
          <w:p w:rsidR="00AC7DD6" w:rsidRDefault="00AC7DD6">
            <w:pPr>
              <w:rPr>
                <w:sz w:val="2"/>
                <w:szCs w:val="2"/>
              </w:rPr>
            </w:pPr>
          </w:p>
        </w:tc>
        <w:tc>
          <w:tcPr>
            <w:tcW w:w="989" w:type="dxa"/>
            <w:vMerge/>
            <w:tcBorders>
              <w:top w:val="nil"/>
            </w:tcBorders>
          </w:tcPr>
          <w:p w:rsidR="00AC7DD6" w:rsidRDefault="00AC7DD6">
            <w:pPr>
              <w:rPr>
                <w:sz w:val="2"/>
                <w:szCs w:val="2"/>
              </w:rPr>
            </w:pPr>
          </w:p>
        </w:tc>
        <w:tc>
          <w:tcPr>
            <w:tcW w:w="1274" w:type="dxa"/>
            <w:vMerge/>
            <w:tcBorders>
              <w:top w:val="nil"/>
            </w:tcBorders>
          </w:tcPr>
          <w:p w:rsidR="00AC7DD6" w:rsidRDefault="00AC7DD6">
            <w:pPr>
              <w:rPr>
                <w:sz w:val="2"/>
                <w:szCs w:val="2"/>
              </w:rPr>
            </w:pPr>
          </w:p>
        </w:tc>
        <w:tc>
          <w:tcPr>
            <w:tcW w:w="996" w:type="dxa"/>
            <w:vMerge/>
            <w:tcBorders>
              <w:top w:val="nil"/>
            </w:tcBorders>
          </w:tcPr>
          <w:p w:rsidR="00AC7DD6" w:rsidRDefault="00AC7DD6">
            <w:pPr>
              <w:rPr>
                <w:sz w:val="2"/>
                <w:szCs w:val="2"/>
              </w:rPr>
            </w:pPr>
          </w:p>
        </w:tc>
        <w:tc>
          <w:tcPr>
            <w:tcW w:w="1276" w:type="dxa"/>
            <w:vMerge/>
            <w:tcBorders>
              <w:top w:val="nil"/>
            </w:tcBorders>
          </w:tcPr>
          <w:p w:rsidR="00AC7DD6" w:rsidRDefault="00AC7DD6">
            <w:pPr>
              <w:rPr>
                <w:sz w:val="2"/>
                <w:szCs w:val="2"/>
              </w:rPr>
            </w:pPr>
          </w:p>
        </w:tc>
        <w:tc>
          <w:tcPr>
            <w:tcW w:w="837" w:type="dxa"/>
            <w:vMerge/>
            <w:tcBorders>
              <w:top w:val="nil"/>
            </w:tcBorders>
          </w:tcPr>
          <w:p w:rsidR="00AC7DD6" w:rsidRDefault="00AC7DD6">
            <w:pPr>
              <w:rPr>
                <w:sz w:val="2"/>
                <w:szCs w:val="2"/>
              </w:rPr>
            </w:pPr>
          </w:p>
        </w:tc>
        <w:tc>
          <w:tcPr>
            <w:tcW w:w="1145" w:type="dxa"/>
            <w:vMerge/>
            <w:tcBorders>
              <w:top w:val="nil"/>
            </w:tcBorders>
          </w:tcPr>
          <w:p w:rsidR="00AC7DD6" w:rsidRDefault="00AC7DD6">
            <w:pPr>
              <w:rPr>
                <w:sz w:val="2"/>
                <w:szCs w:val="2"/>
              </w:rPr>
            </w:pPr>
          </w:p>
        </w:tc>
        <w:tc>
          <w:tcPr>
            <w:tcW w:w="1132" w:type="dxa"/>
            <w:vMerge/>
            <w:tcBorders>
              <w:top w:val="nil"/>
            </w:tcBorders>
          </w:tcPr>
          <w:p w:rsidR="00AC7DD6" w:rsidRDefault="00AC7DD6">
            <w:pPr>
              <w:rPr>
                <w:sz w:val="2"/>
                <w:szCs w:val="2"/>
              </w:rPr>
            </w:pPr>
          </w:p>
        </w:tc>
        <w:tc>
          <w:tcPr>
            <w:tcW w:w="849" w:type="dxa"/>
            <w:vMerge/>
            <w:tcBorders>
              <w:top w:val="nil"/>
            </w:tcBorders>
          </w:tcPr>
          <w:p w:rsidR="00AC7DD6" w:rsidRDefault="00AC7DD6">
            <w:pPr>
              <w:rPr>
                <w:sz w:val="2"/>
                <w:szCs w:val="2"/>
              </w:rPr>
            </w:pPr>
          </w:p>
        </w:tc>
      </w:tr>
      <w:tr w:rsidR="00AC7DD6">
        <w:trPr>
          <w:trHeight w:val="1932"/>
        </w:trPr>
        <w:tc>
          <w:tcPr>
            <w:tcW w:w="994" w:type="dxa"/>
          </w:tcPr>
          <w:p w:rsidR="00AC7DD6" w:rsidRDefault="00466DA9">
            <w:pPr>
              <w:pStyle w:val="TableParagraph"/>
              <w:spacing w:before="1"/>
              <w:ind w:left="108" w:right="108"/>
              <w:rPr>
                <w:sz w:val="24"/>
              </w:rPr>
            </w:pPr>
            <w:r>
              <w:rPr>
                <w:spacing w:val="-2"/>
                <w:sz w:val="24"/>
              </w:rPr>
              <w:t xml:space="preserve">Кабели силовы </w:t>
            </w:r>
            <w:r>
              <w:rPr>
                <w:sz w:val="24"/>
              </w:rPr>
              <w:t xml:space="preserve">е всех </w:t>
            </w:r>
            <w:r>
              <w:rPr>
                <w:spacing w:val="-2"/>
                <w:sz w:val="24"/>
              </w:rPr>
              <w:t xml:space="preserve">напряж </w:t>
            </w:r>
            <w:r>
              <w:rPr>
                <w:sz w:val="24"/>
              </w:rPr>
              <w:t xml:space="preserve">ений и </w:t>
            </w:r>
            <w:r>
              <w:rPr>
                <w:spacing w:val="-2"/>
                <w:sz w:val="24"/>
              </w:rPr>
              <w:t>кабели</w:t>
            </w:r>
          </w:p>
          <w:p w:rsidR="00AC7DD6" w:rsidRDefault="00466DA9">
            <w:pPr>
              <w:pStyle w:val="TableParagraph"/>
              <w:spacing w:line="255" w:lineRule="exact"/>
              <w:ind w:left="108"/>
              <w:rPr>
                <w:sz w:val="24"/>
              </w:rPr>
            </w:pPr>
            <w:r>
              <w:rPr>
                <w:spacing w:val="-4"/>
                <w:sz w:val="24"/>
              </w:rPr>
              <w:t>связи</w:t>
            </w:r>
          </w:p>
        </w:tc>
        <w:tc>
          <w:tcPr>
            <w:tcW w:w="996" w:type="dxa"/>
          </w:tcPr>
          <w:p w:rsidR="00AC7DD6" w:rsidRDefault="00466DA9">
            <w:pPr>
              <w:pStyle w:val="TableParagraph"/>
              <w:spacing w:before="1"/>
              <w:ind w:left="329" w:right="325"/>
              <w:jc w:val="center"/>
              <w:rPr>
                <w:sz w:val="24"/>
              </w:rPr>
            </w:pPr>
            <w:r>
              <w:rPr>
                <w:spacing w:val="-5"/>
                <w:sz w:val="24"/>
              </w:rPr>
              <w:t>0,6</w:t>
            </w:r>
          </w:p>
        </w:tc>
        <w:tc>
          <w:tcPr>
            <w:tcW w:w="989" w:type="dxa"/>
          </w:tcPr>
          <w:p w:rsidR="00AC7DD6" w:rsidRDefault="00466DA9">
            <w:pPr>
              <w:pStyle w:val="TableParagraph"/>
              <w:spacing w:before="1"/>
              <w:ind w:left="184" w:right="182"/>
              <w:jc w:val="center"/>
              <w:rPr>
                <w:sz w:val="24"/>
              </w:rPr>
            </w:pPr>
            <w:r>
              <w:rPr>
                <w:spacing w:val="-5"/>
                <w:sz w:val="24"/>
              </w:rPr>
              <w:t>0,5</w:t>
            </w:r>
          </w:p>
        </w:tc>
        <w:tc>
          <w:tcPr>
            <w:tcW w:w="1274" w:type="dxa"/>
          </w:tcPr>
          <w:p w:rsidR="00AC7DD6" w:rsidRDefault="00466DA9">
            <w:pPr>
              <w:pStyle w:val="TableParagraph"/>
              <w:spacing w:before="1"/>
              <w:ind w:left="130" w:right="124"/>
              <w:jc w:val="center"/>
              <w:rPr>
                <w:sz w:val="24"/>
              </w:rPr>
            </w:pPr>
            <w:r>
              <w:rPr>
                <w:spacing w:val="-5"/>
                <w:sz w:val="24"/>
              </w:rPr>
              <w:t>3,2</w:t>
            </w:r>
          </w:p>
        </w:tc>
        <w:tc>
          <w:tcPr>
            <w:tcW w:w="996" w:type="dxa"/>
          </w:tcPr>
          <w:p w:rsidR="00AC7DD6" w:rsidRDefault="00466DA9">
            <w:pPr>
              <w:pStyle w:val="TableParagraph"/>
              <w:spacing w:before="1"/>
              <w:ind w:left="332" w:right="321"/>
              <w:jc w:val="center"/>
              <w:rPr>
                <w:sz w:val="24"/>
              </w:rPr>
            </w:pPr>
            <w:r>
              <w:rPr>
                <w:spacing w:val="-5"/>
                <w:sz w:val="24"/>
              </w:rPr>
              <w:t>2,8</w:t>
            </w:r>
          </w:p>
        </w:tc>
        <w:tc>
          <w:tcPr>
            <w:tcW w:w="1276" w:type="dxa"/>
          </w:tcPr>
          <w:p w:rsidR="00AC7DD6" w:rsidRDefault="00466DA9">
            <w:pPr>
              <w:pStyle w:val="TableParagraph"/>
              <w:spacing w:before="1"/>
              <w:ind w:left="120" w:right="110"/>
              <w:jc w:val="center"/>
              <w:rPr>
                <w:sz w:val="24"/>
              </w:rPr>
            </w:pPr>
            <w:r>
              <w:rPr>
                <w:spacing w:val="-5"/>
                <w:sz w:val="24"/>
              </w:rPr>
              <w:t>1,5</w:t>
            </w:r>
          </w:p>
        </w:tc>
        <w:tc>
          <w:tcPr>
            <w:tcW w:w="837" w:type="dxa"/>
          </w:tcPr>
          <w:p w:rsidR="00AC7DD6" w:rsidRDefault="00466DA9">
            <w:pPr>
              <w:pStyle w:val="TableParagraph"/>
              <w:spacing w:before="1"/>
              <w:ind w:left="11"/>
              <w:jc w:val="center"/>
              <w:rPr>
                <w:sz w:val="24"/>
              </w:rPr>
            </w:pPr>
            <w:r>
              <w:rPr>
                <w:sz w:val="24"/>
              </w:rPr>
              <w:t>1</w:t>
            </w:r>
          </w:p>
        </w:tc>
        <w:tc>
          <w:tcPr>
            <w:tcW w:w="1145" w:type="dxa"/>
          </w:tcPr>
          <w:p w:rsidR="00AC7DD6" w:rsidRDefault="00466DA9">
            <w:pPr>
              <w:pStyle w:val="TableParagraph"/>
              <w:spacing w:before="1"/>
              <w:ind w:left="186" w:right="172"/>
              <w:jc w:val="center"/>
              <w:rPr>
                <w:sz w:val="24"/>
              </w:rPr>
            </w:pPr>
            <w:r>
              <w:rPr>
                <w:sz w:val="24"/>
              </w:rPr>
              <w:t xml:space="preserve">0,5 </w:t>
            </w:r>
            <w:r>
              <w:rPr>
                <w:spacing w:val="-5"/>
                <w:sz w:val="24"/>
              </w:rPr>
              <w:t>&lt;</w:t>
            </w:r>
            <w:r>
              <w:rPr>
                <w:color w:val="0F6BBD"/>
                <w:spacing w:val="-5"/>
                <w:sz w:val="24"/>
              </w:rPr>
              <w:t>*</w:t>
            </w:r>
            <w:r>
              <w:rPr>
                <w:spacing w:val="-5"/>
                <w:sz w:val="24"/>
              </w:rPr>
              <w:t>&gt;</w:t>
            </w:r>
          </w:p>
        </w:tc>
        <w:tc>
          <w:tcPr>
            <w:tcW w:w="1132" w:type="dxa"/>
          </w:tcPr>
          <w:p w:rsidR="00AC7DD6" w:rsidRDefault="00466DA9">
            <w:pPr>
              <w:pStyle w:val="TableParagraph"/>
              <w:spacing w:before="1"/>
              <w:ind w:left="270" w:right="256"/>
              <w:jc w:val="center"/>
              <w:rPr>
                <w:sz w:val="24"/>
              </w:rPr>
            </w:pPr>
            <w:r>
              <w:rPr>
                <w:sz w:val="24"/>
              </w:rPr>
              <w:t xml:space="preserve">5 </w:t>
            </w:r>
            <w:r>
              <w:rPr>
                <w:spacing w:val="-5"/>
                <w:sz w:val="24"/>
              </w:rPr>
              <w:t>&lt;</w:t>
            </w:r>
            <w:r>
              <w:rPr>
                <w:color w:val="0F6BBD"/>
                <w:spacing w:val="-5"/>
                <w:sz w:val="24"/>
              </w:rPr>
              <w:t>*</w:t>
            </w:r>
            <w:r>
              <w:rPr>
                <w:spacing w:val="-5"/>
                <w:sz w:val="24"/>
              </w:rPr>
              <w:t>&gt;</w:t>
            </w:r>
          </w:p>
        </w:tc>
        <w:tc>
          <w:tcPr>
            <w:tcW w:w="849" w:type="dxa"/>
          </w:tcPr>
          <w:p w:rsidR="00AC7DD6" w:rsidRDefault="00466DA9">
            <w:pPr>
              <w:pStyle w:val="TableParagraph"/>
              <w:spacing w:before="1"/>
              <w:ind w:left="142" w:right="129"/>
              <w:jc w:val="center"/>
              <w:rPr>
                <w:sz w:val="24"/>
              </w:rPr>
            </w:pPr>
            <w:r>
              <w:rPr>
                <w:spacing w:val="-5"/>
                <w:sz w:val="24"/>
              </w:rPr>
              <w:t>10</w:t>
            </w:r>
          </w:p>
          <w:p w:rsidR="00AC7DD6" w:rsidRDefault="00466DA9">
            <w:pPr>
              <w:pStyle w:val="TableParagraph"/>
              <w:ind w:left="142" w:right="128"/>
              <w:jc w:val="center"/>
              <w:rPr>
                <w:sz w:val="24"/>
              </w:rPr>
            </w:pPr>
            <w:r>
              <w:rPr>
                <w:spacing w:val="-5"/>
                <w:sz w:val="24"/>
              </w:rPr>
              <w:t>&lt;</w:t>
            </w:r>
            <w:r>
              <w:rPr>
                <w:color w:val="0F6BBD"/>
                <w:spacing w:val="-5"/>
                <w:sz w:val="24"/>
              </w:rPr>
              <w:t>*</w:t>
            </w:r>
            <w:r>
              <w:rPr>
                <w:spacing w:val="-5"/>
                <w:sz w:val="24"/>
              </w:rPr>
              <w:t>&gt;</w:t>
            </w:r>
          </w:p>
        </w:tc>
      </w:tr>
      <w:tr w:rsidR="00AC7DD6">
        <w:trPr>
          <w:trHeight w:val="1933"/>
        </w:trPr>
        <w:tc>
          <w:tcPr>
            <w:tcW w:w="994" w:type="dxa"/>
          </w:tcPr>
          <w:p w:rsidR="00AC7DD6" w:rsidRDefault="00466DA9">
            <w:pPr>
              <w:pStyle w:val="TableParagraph"/>
              <w:spacing w:line="270" w:lineRule="atLeast"/>
              <w:ind w:left="108" w:right="81"/>
              <w:rPr>
                <w:sz w:val="24"/>
              </w:rPr>
            </w:pPr>
            <w:r>
              <w:rPr>
                <w:spacing w:val="-2"/>
                <w:sz w:val="24"/>
              </w:rPr>
              <w:t xml:space="preserve">Канал </w:t>
            </w:r>
            <w:r>
              <w:rPr>
                <w:spacing w:val="-6"/>
                <w:sz w:val="24"/>
              </w:rPr>
              <w:t xml:space="preserve">ы, коммун </w:t>
            </w:r>
            <w:r>
              <w:rPr>
                <w:spacing w:val="-2"/>
                <w:sz w:val="24"/>
              </w:rPr>
              <w:t xml:space="preserve">икацио </w:t>
            </w:r>
            <w:r>
              <w:rPr>
                <w:spacing w:val="-4"/>
                <w:sz w:val="24"/>
              </w:rPr>
              <w:t xml:space="preserve">нные </w:t>
            </w:r>
            <w:r>
              <w:rPr>
                <w:spacing w:val="-2"/>
                <w:sz w:val="24"/>
              </w:rPr>
              <w:t xml:space="preserve">тоннел </w:t>
            </w:r>
            <w:r>
              <w:rPr>
                <w:spacing w:val="-10"/>
                <w:sz w:val="24"/>
              </w:rPr>
              <w:t>и</w:t>
            </w:r>
          </w:p>
        </w:tc>
        <w:tc>
          <w:tcPr>
            <w:tcW w:w="996" w:type="dxa"/>
          </w:tcPr>
          <w:p w:rsidR="00AC7DD6" w:rsidRDefault="00466DA9">
            <w:pPr>
              <w:pStyle w:val="TableParagraph"/>
              <w:spacing w:before="1"/>
              <w:ind w:left="2"/>
              <w:jc w:val="center"/>
              <w:rPr>
                <w:sz w:val="24"/>
              </w:rPr>
            </w:pPr>
            <w:r>
              <w:rPr>
                <w:sz w:val="24"/>
              </w:rPr>
              <w:t>2</w:t>
            </w:r>
          </w:p>
        </w:tc>
        <w:tc>
          <w:tcPr>
            <w:tcW w:w="989" w:type="dxa"/>
          </w:tcPr>
          <w:p w:rsidR="00AC7DD6" w:rsidRDefault="00466DA9">
            <w:pPr>
              <w:pStyle w:val="TableParagraph"/>
              <w:spacing w:before="1"/>
              <w:ind w:left="184" w:right="182"/>
              <w:jc w:val="center"/>
              <w:rPr>
                <w:sz w:val="24"/>
              </w:rPr>
            </w:pPr>
            <w:r>
              <w:rPr>
                <w:spacing w:val="-5"/>
                <w:sz w:val="24"/>
              </w:rPr>
              <w:t>1,5</w:t>
            </w:r>
          </w:p>
        </w:tc>
        <w:tc>
          <w:tcPr>
            <w:tcW w:w="1274" w:type="dxa"/>
          </w:tcPr>
          <w:p w:rsidR="00AC7DD6" w:rsidRDefault="00466DA9">
            <w:pPr>
              <w:pStyle w:val="TableParagraph"/>
              <w:spacing w:before="1"/>
              <w:ind w:left="8"/>
              <w:jc w:val="center"/>
              <w:rPr>
                <w:sz w:val="24"/>
              </w:rPr>
            </w:pPr>
            <w:r>
              <w:rPr>
                <w:sz w:val="24"/>
              </w:rPr>
              <w:t>4</w:t>
            </w:r>
          </w:p>
        </w:tc>
        <w:tc>
          <w:tcPr>
            <w:tcW w:w="996" w:type="dxa"/>
          </w:tcPr>
          <w:p w:rsidR="00AC7DD6" w:rsidRDefault="00466DA9">
            <w:pPr>
              <w:pStyle w:val="TableParagraph"/>
              <w:spacing w:before="1"/>
              <w:ind w:left="332" w:right="321"/>
              <w:jc w:val="center"/>
              <w:rPr>
                <w:sz w:val="24"/>
              </w:rPr>
            </w:pPr>
            <w:r>
              <w:rPr>
                <w:spacing w:val="-5"/>
                <w:sz w:val="24"/>
              </w:rPr>
              <w:t>2,8</w:t>
            </w:r>
          </w:p>
        </w:tc>
        <w:tc>
          <w:tcPr>
            <w:tcW w:w="1276" w:type="dxa"/>
          </w:tcPr>
          <w:p w:rsidR="00AC7DD6" w:rsidRDefault="00466DA9">
            <w:pPr>
              <w:pStyle w:val="TableParagraph"/>
              <w:spacing w:before="1"/>
              <w:ind w:left="120" w:right="110"/>
              <w:jc w:val="center"/>
              <w:rPr>
                <w:sz w:val="24"/>
              </w:rPr>
            </w:pPr>
            <w:r>
              <w:rPr>
                <w:spacing w:val="-5"/>
                <w:sz w:val="24"/>
              </w:rPr>
              <w:t>1,5</w:t>
            </w:r>
          </w:p>
        </w:tc>
        <w:tc>
          <w:tcPr>
            <w:tcW w:w="837" w:type="dxa"/>
          </w:tcPr>
          <w:p w:rsidR="00AC7DD6" w:rsidRDefault="00466DA9">
            <w:pPr>
              <w:pStyle w:val="TableParagraph"/>
              <w:spacing w:before="1"/>
              <w:ind w:left="11"/>
              <w:jc w:val="center"/>
              <w:rPr>
                <w:sz w:val="24"/>
              </w:rPr>
            </w:pPr>
            <w:r>
              <w:rPr>
                <w:sz w:val="24"/>
              </w:rPr>
              <w:t>1</w:t>
            </w:r>
          </w:p>
        </w:tc>
        <w:tc>
          <w:tcPr>
            <w:tcW w:w="1145" w:type="dxa"/>
          </w:tcPr>
          <w:p w:rsidR="00AC7DD6" w:rsidRDefault="00466DA9">
            <w:pPr>
              <w:pStyle w:val="TableParagraph"/>
              <w:spacing w:before="1"/>
              <w:ind w:left="13"/>
              <w:jc w:val="center"/>
              <w:rPr>
                <w:sz w:val="24"/>
              </w:rPr>
            </w:pPr>
            <w:r>
              <w:rPr>
                <w:sz w:val="24"/>
              </w:rPr>
              <w:t>1</w:t>
            </w:r>
          </w:p>
        </w:tc>
        <w:tc>
          <w:tcPr>
            <w:tcW w:w="1132" w:type="dxa"/>
          </w:tcPr>
          <w:p w:rsidR="00AC7DD6" w:rsidRDefault="00466DA9">
            <w:pPr>
              <w:pStyle w:val="TableParagraph"/>
              <w:spacing w:before="1"/>
              <w:ind w:left="16"/>
              <w:jc w:val="center"/>
              <w:rPr>
                <w:sz w:val="24"/>
              </w:rPr>
            </w:pPr>
            <w:r>
              <w:rPr>
                <w:sz w:val="24"/>
              </w:rPr>
              <w:t>2</w:t>
            </w:r>
          </w:p>
        </w:tc>
        <w:tc>
          <w:tcPr>
            <w:tcW w:w="849" w:type="dxa"/>
          </w:tcPr>
          <w:p w:rsidR="00AC7DD6" w:rsidRDefault="00466DA9">
            <w:pPr>
              <w:pStyle w:val="TableParagraph"/>
              <w:spacing w:before="1"/>
              <w:ind w:left="127" w:right="116"/>
              <w:jc w:val="center"/>
              <w:rPr>
                <w:sz w:val="24"/>
              </w:rPr>
            </w:pPr>
            <w:r>
              <w:rPr>
                <w:sz w:val="24"/>
              </w:rPr>
              <w:t xml:space="preserve">3 </w:t>
            </w:r>
            <w:r>
              <w:rPr>
                <w:spacing w:val="-5"/>
                <w:sz w:val="24"/>
              </w:rPr>
              <w:t>&lt;</w:t>
            </w:r>
            <w:r>
              <w:rPr>
                <w:color w:val="0F6BBD"/>
                <w:spacing w:val="-5"/>
                <w:sz w:val="24"/>
              </w:rPr>
              <w:t>*</w:t>
            </w:r>
            <w:r>
              <w:rPr>
                <w:spacing w:val="-5"/>
                <w:sz w:val="24"/>
              </w:rPr>
              <w:t>&gt;</w:t>
            </w:r>
          </w:p>
        </w:tc>
      </w:tr>
      <w:tr w:rsidR="00AC7DD6">
        <w:trPr>
          <w:trHeight w:val="1656"/>
        </w:trPr>
        <w:tc>
          <w:tcPr>
            <w:tcW w:w="994" w:type="dxa"/>
          </w:tcPr>
          <w:p w:rsidR="00AC7DD6" w:rsidRDefault="00466DA9">
            <w:pPr>
              <w:pStyle w:val="TableParagraph"/>
              <w:ind w:left="108" w:right="129"/>
              <w:rPr>
                <w:sz w:val="24"/>
              </w:rPr>
            </w:pPr>
            <w:r>
              <w:rPr>
                <w:spacing w:val="-2"/>
                <w:sz w:val="24"/>
              </w:rPr>
              <w:t xml:space="preserve">Наруж </w:t>
            </w:r>
            <w:r>
              <w:rPr>
                <w:spacing w:val="-4"/>
                <w:sz w:val="24"/>
              </w:rPr>
              <w:t xml:space="preserve">ные пневмо </w:t>
            </w:r>
            <w:r>
              <w:rPr>
                <w:spacing w:val="-2"/>
                <w:sz w:val="24"/>
              </w:rPr>
              <w:t>мусоро</w:t>
            </w:r>
          </w:p>
          <w:p w:rsidR="00AC7DD6" w:rsidRDefault="00466DA9">
            <w:pPr>
              <w:pStyle w:val="TableParagraph"/>
              <w:spacing w:line="270" w:lineRule="atLeast"/>
              <w:ind w:left="108" w:right="156"/>
              <w:rPr>
                <w:sz w:val="24"/>
              </w:rPr>
            </w:pPr>
            <w:r>
              <w:rPr>
                <w:spacing w:val="-4"/>
                <w:sz w:val="24"/>
              </w:rPr>
              <w:t xml:space="preserve">провод </w:t>
            </w:r>
            <w:r>
              <w:rPr>
                <w:spacing w:val="-10"/>
                <w:sz w:val="24"/>
              </w:rPr>
              <w:t>ы</w:t>
            </w:r>
          </w:p>
        </w:tc>
        <w:tc>
          <w:tcPr>
            <w:tcW w:w="996" w:type="dxa"/>
          </w:tcPr>
          <w:p w:rsidR="00AC7DD6" w:rsidRDefault="00466DA9">
            <w:pPr>
              <w:pStyle w:val="TableParagraph"/>
              <w:spacing w:line="275" w:lineRule="exact"/>
              <w:ind w:left="2"/>
              <w:jc w:val="center"/>
              <w:rPr>
                <w:sz w:val="24"/>
              </w:rPr>
            </w:pPr>
            <w:r>
              <w:rPr>
                <w:sz w:val="24"/>
              </w:rPr>
              <w:t>2</w:t>
            </w:r>
          </w:p>
        </w:tc>
        <w:tc>
          <w:tcPr>
            <w:tcW w:w="989" w:type="dxa"/>
          </w:tcPr>
          <w:p w:rsidR="00AC7DD6" w:rsidRDefault="00466DA9">
            <w:pPr>
              <w:pStyle w:val="TableParagraph"/>
              <w:spacing w:line="275" w:lineRule="exact"/>
              <w:ind w:left="4"/>
              <w:jc w:val="center"/>
              <w:rPr>
                <w:sz w:val="24"/>
              </w:rPr>
            </w:pPr>
            <w:r>
              <w:rPr>
                <w:sz w:val="24"/>
              </w:rPr>
              <w:t>1</w:t>
            </w:r>
          </w:p>
        </w:tc>
        <w:tc>
          <w:tcPr>
            <w:tcW w:w="1274" w:type="dxa"/>
          </w:tcPr>
          <w:p w:rsidR="00AC7DD6" w:rsidRDefault="00466DA9">
            <w:pPr>
              <w:pStyle w:val="TableParagraph"/>
              <w:spacing w:line="275" w:lineRule="exact"/>
              <w:ind w:left="130" w:right="124"/>
              <w:jc w:val="center"/>
              <w:rPr>
                <w:sz w:val="24"/>
              </w:rPr>
            </w:pPr>
            <w:r>
              <w:rPr>
                <w:spacing w:val="-5"/>
                <w:sz w:val="24"/>
              </w:rPr>
              <w:t>3,8</w:t>
            </w:r>
          </w:p>
        </w:tc>
        <w:tc>
          <w:tcPr>
            <w:tcW w:w="996" w:type="dxa"/>
          </w:tcPr>
          <w:p w:rsidR="00AC7DD6" w:rsidRDefault="00466DA9">
            <w:pPr>
              <w:pStyle w:val="TableParagraph"/>
              <w:spacing w:line="275" w:lineRule="exact"/>
              <w:ind w:left="332" w:right="321"/>
              <w:jc w:val="center"/>
              <w:rPr>
                <w:sz w:val="24"/>
              </w:rPr>
            </w:pPr>
            <w:r>
              <w:rPr>
                <w:spacing w:val="-5"/>
                <w:sz w:val="24"/>
              </w:rPr>
              <w:t>2,8</w:t>
            </w:r>
          </w:p>
        </w:tc>
        <w:tc>
          <w:tcPr>
            <w:tcW w:w="1276" w:type="dxa"/>
          </w:tcPr>
          <w:p w:rsidR="00AC7DD6" w:rsidRDefault="00466DA9">
            <w:pPr>
              <w:pStyle w:val="TableParagraph"/>
              <w:spacing w:line="275" w:lineRule="exact"/>
              <w:ind w:left="120" w:right="110"/>
              <w:jc w:val="center"/>
              <w:rPr>
                <w:sz w:val="24"/>
              </w:rPr>
            </w:pPr>
            <w:r>
              <w:rPr>
                <w:spacing w:val="-5"/>
                <w:sz w:val="24"/>
              </w:rPr>
              <w:t>1,5</w:t>
            </w:r>
          </w:p>
        </w:tc>
        <w:tc>
          <w:tcPr>
            <w:tcW w:w="837" w:type="dxa"/>
          </w:tcPr>
          <w:p w:rsidR="00AC7DD6" w:rsidRDefault="00466DA9">
            <w:pPr>
              <w:pStyle w:val="TableParagraph"/>
              <w:spacing w:line="275" w:lineRule="exact"/>
              <w:ind w:left="11"/>
              <w:jc w:val="center"/>
              <w:rPr>
                <w:sz w:val="24"/>
              </w:rPr>
            </w:pPr>
            <w:r>
              <w:rPr>
                <w:sz w:val="24"/>
              </w:rPr>
              <w:t>1</w:t>
            </w:r>
          </w:p>
        </w:tc>
        <w:tc>
          <w:tcPr>
            <w:tcW w:w="1145" w:type="dxa"/>
          </w:tcPr>
          <w:p w:rsidR="00AC7DD6" w:rsidRDefault="00466DA9">
            <w:pPr>
              <w:pStyle w:val="TableParagraph"/>
              <w:spacing w:line="275" w:lineRule="exact"/>
              <w:ind w:left="13"/>
              <w:jc w:val="center"/>
              <w:rPr>
                <w:sz w:val="24"/>
              </w:rPr>
            </w:pPr>
            <w:r>
              <w:rPr>
                <w:sz w:val="24"/>
              </w:rPr>
              <w:t>1</w:t>
            </w:r>
          </w:p>
        </w:tc>
        <w:tc>
          <w:tcPr>
            <w:tcW w:w="1132" w:type="dxa"/>
          </w:tcPr>
          <w:p w:rsidR="00AC7DD6" w:rsidRDefault="00466DA9">
            <w:pPr>
              <w:pStyle w:val="TableParagraph"/>
              <w:spacing w:line="275" w:lineRule="exact"/>
              <w:ind w:left="16"/>
              <w:jc w:val="center"/>
              <w:rPr>
                <w:sz w:val="24"/>
              </w:rPr>
            </w:pPr>
            <w:r>
              <w:rPr>
                <w:sz w:val="24"/>
              </w:rPr>
              <w:t>3</w:t>
            </w:r>
          </w:p>
        </w:tc>
        <w:tc>
          <w:tcPr>
            <w:tcW w:w="849" w:type="dxa"/>
          </w:tcPr>
          <w:p w:rsidR="00AC7DD6" w:rsidRDefault="00466DA9">
            <w:pPr>
              <w:pStyle w:val="TableParagraph"/>
              <w:spacing w:line="275" w:lineRule="exact"/>
              <w:ind w:left="13"/>
              <w:jc w:val="center"/>
              <w:rPr>
                <w:sz w:val="24"/>
              </w:rPr>
            </w:pPr>
            <w:r>
              <w:rPr>
                <w:sz w:val="24"/>
              </w:rPr>
              <w:t>5</w:t>
            </w:r>
          </w:p>
        </w:tc>
      </w:tr>
    </w:tbl>
    <w:p w:rsidR="00AC7DD6" w:rsidRDefault="00AC7DD6">
      <w:pPr>
        <w:spacing w:line="275" w:lineRule="exact"/>
        <w:jc w:val="center"/>
        <w:rPr>
          <w:sz w:val="24"/>
        </w:rPr>
        <w:sectPr w:rsidR="00AC7DD6">
          <w:type w:val="continuous"/>
          <w:pgSz w:w="11910" w:h="16800"/>
          <w:pgMar w:top="1120" w:right="0" w:bottom="280" w:left="1040" w:header="720" w:footer="720" w:gutter="0"/>
          <w:cols w:space="720"/>
        </w:sectPr>
      </w:pPr>
    </w:p>
    <w:p w:rsidR="00AC7DD6" w:rsidRDefault="00466DA9">
      <w:pPr>
        <w:pStyle w:val="a3"/>
        <w:spacing w:before="74"/>
        <w:ind w:left="2222" w:firstLine="0"/>
        <w:jc w:val="left"/>
      </w:pPr>
      <w:r>
        <w:lastRenderedPageBreak/>
        <w:t>&lt;*&gt;Относитсятолькокрасстояниямотсиловых</w:t>
      </w:r>
      <w:r>
        <w:rPr>
          <w:spacing w:val="-2"/>
        </w:rPr>
        <w:t>кабелей.</w:t>
      </w:r>
    </w:p>
    <w:p w:rsidR="00AC7DD6" w:rsidRDefault="00AC7DD6">
      <w:pPr>
        <w:pStyle w:val="a3"/>
        <w:spacing w:before="3"/>
        <w:ind w:left="0" w:firstLine="0"/>
        <w:jc w:val="left"/>
        <w:rPr>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1"/>
          <w:numId w:val="129"/>
        </w:numPr>
        <w:tabs>
          <w:tab w:val="left" w:pos="2510"/>
        </w:tabs>
        <w:ind w:firstLine="719"/>
        <w:rPr>
          <w:sz w:val="28"/>
        </w:rPr>
      </w:pPr>
      <w:r>
        <w:rPr>
          <w:sz w:val="28"/>
        </w:rPr>
        <w:t>Допускаетсяпредусматриватьпрокладкуподземныхинженерныхсетей в пределах фундаментов опор и эстакад трубопроводов, контактной сети при условии выполнения мер, исключающих возможность повреждения сетей в 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расстояние их до зданий и сооружений следует устанавливать с учетом зоны возможного нарушения прочности грунтов оснований.</w:t>
      </w:r>
    </w:p>
    <w:p w:rsidR="00AC7DD6" w:rsidRDefault="00466DA9">
      <w:pPr>
        <w:pStyle w:val="a4"/>
        <w:numPr>
          <w:ilvl w:val="1"/>
          <w:numId w:val="129"/>
        </w:numPr>
        <w:tabs>
          <w:tab w:val="left" w:pos="2510"/>
        </w:tabs>
        <w:ind w:right="560" w:firstLine="719"/>
        <w:rPr>
          <w:sz w:val="28"/>
        </w:rPr>
      </w:pPr>
      <w:r>
        <w:rPr>
          <w:sz w:val="28"/>
        </w:rPr>
        <w:t xml:space="preserve">Расстояния от тепловых сетейпри бесканальной прокладке до зданий и сооружений следует принимать по </w:t>
      </w:r>
      <w:hyperlink r:id="rId20">
        <w:r>
          <w:rPr>
            <w:sz w:val="28"/>
          </w:rPr>
          <w:t xml:space="preserve">таблице Б.3 </w:t>
        </w:r>
      </w:hyperlink>
      <w:hyperlink r:id="rId21">
        <w:r>
          <w:rPr>
            <w:sz w:val="28"/>
          </w:rPr>
          <w:t>СНиП 41-02-2003</w:t>
        </w:r>
      </w:hyperlink>
      <w:r>
        <w:rPr>
          <w:sz w:val="28"/>
        </w:rPr>
        <w:t>.</w:t>
      </w:r>
    </w:p>
    <w:p w:rsidR="00AC7DD6" w:rsidRDefault="00466DA9">
      <w:pPr>
        <w:pStyle w:val="a4"/>
        <w:numPr>
          <w:ilvl w:val="1"/>
          <w:numId w:val="129"/>
        </w:numPr>
        <w:tabs>
          <w:tab w:val="left" w:pos="2669"/>
        </w:tabs>
        <w:ind w:right="560" w:firstLine="719"/>
        <w:rPr>
          <w:sz w:val="28"/>
        </w:rPr>
      </w:pPr>
      <w:r>
        <w:rPr>
          <w:sz w:val="28"/>
        </w:rPr>
        <w:t>Расстояния от силовых кабелей напряжением 110-220 кВ до фундаментов ограждений предприятий, эстакад, опор контактной сети и линий связи следует принимать 1,5 м.</w:t>
      </w:r>
    </w:p>
    <w:p w:rsidR="00AC7DD6" w:rsidRDefault="00466DA9">
      <w:pPr>
        <w:pStyle w:val="a4"/>
        <w:numPr>
          <w:ilvl w:val="1"/>
          <w:numId w:val="129"/>
        </w:numPr>
        <w:tabs>
          <w:tab w:val="left" w:pos="2604"/>
        </w:tabs>
        <w:ind w:right="562" w:firstLine="719"/>
        <w:rPr>
          <w:sz w:val="28"/>
        </w:rPr>
      </w:pPr>
      <w:r>
        <w:rPr>
          <w:sz w:val="28"/>
        </w:rPr>
        <w:t>В орошаемых районах при непросадочных грунтах расстояние от подземных инженерных сетей до оросительных каналов следует принимать (до бровки каналов):</w:t>
      </w:r>
    </w:p>
    <w:p w:rsidR="00AC7DD6" w:rsidRDefault="00466DA9">
      <w:pPr>
        <w:pStyle w:val="a4"/>
        <w:numPr>
          <w:ilvl w:val="0"/>
          <w:numId w:val="128"/>
        </w:numPr>
        <w:tabs>
          <w:tab w:val="left" w:pos="2434"/>
          <w:tab w:val="left" w:pos="2848"/>
          <w:tab w:val="left" w:pos="3179"/>
          <w:tab w:val="left" w:pos="3674"/>
          <w:tab w:val="left" w:pos="5359"/>
          <w:tab w:val="left" w:pos="6516"/>
          <w:tab w:val="left" w:pos="6905"/>
          <w:tab w:val="left" w:pos="8191"/>
          <w:tab w:val="left" w:pos="9586"/>
          <w:tab w:val="left" w:pos="9949"/>
          <w:tab w:val="left" w:pos="10887"/>
        </w:tabs>
        <w:ind w:right="565" w:firstLine="719"/>
        <w:rPr>
          <w:sz w:val="28"/>
        </w:rPr>
      </w:pPr>
      <w:r>
        <w:rPr>
          <w:spacing w:val="-10"/>
          <w:sz w:val="28"/>
        </w:rPr>
        <w:t>м</w:t>
      </w:r>
      <w:r>
        <w:rPr>
          <w:sz w:val="28"/>
        </w:rPr>
        <w:tab/>
      </w:r>
      <w:r>
        <w:rPr>
          <w:spacing w:val="-10"/>
          <w:sz w:val="28"/>
        </w:rPr>
        <w:t>-</w:t>
      </w:r>
      <w:r>
        <w:rPr>
          <w:sz w:val="28"/>
        </w:rPr>
        <w:tab/>
      </w:r>
      <w:r>
        <w:rPr>
          <w:spacing w:val="-6"/>
          <w:sz w:val="28"/>
        </w:rPr>
        <w:t>от</w:t>
      </w:r>
      <w:r>
        <w:rPr>
          <w:sz w:val="28"/>
        </w:rPr>
        <w:tab/>
      </w:r>
      <w:r>
        <w:rPr>
          <w:spacing w:val="-2"/>
          <w:sz w:val="28"/>
        </w:rPr>
        <w:t>газопровода</w:t>
      </w:r>
      <w:r>
        <w:rPr>
          <w:sz w:val="28"/>
        </w:rPr>
        <w:tab/>
      </w:r>
      <w:r>
        <w:rPr>
          <w:spacing w:val="-2"/>
          <w:sz w:val="28"/>
        </w:rPr>
        <w:t>низкого</w:t>
      </w:r>
      <w:r>
        <w:rPr>
          <w:sz w:val="28"/>
        </w:rPr>
        <w:tab/>
      </w:r>
      <w:r>
        <w:rPr>
          <w:spacing w:val="-10"/>
          <w:sz w:val="28"/>
        </w:rPr>
        <w:t>и</w:t>
      </w:r>
      <w:r>
        <w:rPr>
          <w:sz w:val="28"/>
        </w:rPr>
        <w:tab/>
      </w:r>
      <w:r>
        <w:rPr>
          <w:spacing w:val="-2"/>
          <w:sz w:val="28"/>
        </w:rPr>
        <w:t>среднего</w:t>
      </w:r>
      <w:r>
        <w:rPr>
          <w:sz w:val="28"/>
        </w:rPr>
        <w:tab/>
      </w:r>
      <w:r>
        <w:rPr>
          <w:spacing w:val="-2"/>
          <w:sz w:val="28"/>
        </w:rPr>
        <w:t>давления,</w:t>
      </w:r>
      <w:r>
        <w:rPr>
          <w:sz w:val="28"/>
        </w:rPr>
        <w:tab/>
      </w:r>
      <w:r>
        <w:rPr>
          <w:spacing w:val="-10"/>
          <w:sz w:val="28"/>
        </w:rPr>
        <w:t>а</w:t>
      </w:r>
      <w:r>
        <w:rPr>
          <w:sz w:val="28"/>
        </w:rPr>
        <w:tab/>
      </w:r>
      <w:r>
        <w:rPr>
          <w:spacing w:val="-2"/>
          <w:sz w:val="28"/>
        </w:rPr>
        <w:t>также</w:t>
      </w:r>
      <w:r>
        <w:rPr>
          <w:sz w:val="28"/>
        </w:rPr>
        <w:tab/>
      </w:r>
      <w:r>
        <w:rPr>
          <w:spacing w:val="-8"/>
          <w:sz w:val="28"/>
        </w:rPr>
        <w:t xml:space="preserve">от </w:t>
      </w:r>
      <w:r>
        <w:rPr>
          <w:sz w:val="28"/>
        </w:rPr>
        <w:t>водопроводов, канализации, водостоков и трубопроводов горючих жидкостей;</w:t>
      </w:r>
    </w:p>
    <w:p w:rsidR="00AC7DD6" w:rsidRDefault="00466DA9">
      <w:pPr>
        <w:pStyle w:val="a4"/>
        <w:numPr>
          <w:ilvl w:val="0"/>
          <w:numId w:val="128"/>
        </w:numPr>
        <w:tabs>
          <w:tab w:val="left" w:pos="2434"/>
        </w:tabs>
        <w:spacing w:before="1"/>
        <w:ind w:firstLine="719"/>
        <w:rPr>
          <w:sz w:val="28"/>
        </w:rPr>
      </w:pPr>
      <w:r>
        <w:rPr>
          <w:sz w:val="28"/>
        </w:rPr>
        <w:t>м-отгазопроводоввысокогодавления(до0,6МПа),теплопроводов, хозяйственно-бытовой и дождевой канализации;</w:t>
      </w:r>
    </w:p>
    <w:p w:rsidR="00AC7DD6" w:rsidRDefault="00466DA9">
      <w:pPr>
        <w:pStyle w:val="a3"/>
        <w:spacing w:line="321" w:lineRule="exact"/>
        <w:ind w:left="2222" w:firstLine="0"/>
        <w:jc w:val="left"/>
      </w:pPr>
      <w:r>
        <w:t>1,5м-отсиловыхкабелейикабелей</w:t>
      </w:r>
      <w:r>
        <w:rPr>
          <w:spacing w:val="-2"/>
        </w:rPr>
        <w:t>связи.</w:t>
      </w:r>
    </w:p>
    <w:p w:rsidR="00AC7DD6" w:rsidRDefault="00AC7DD6">
      <w:pPr>
        <w:pStyle w:val="a3"/>
        <w:spacing w:before="11"/>
        <w:ind w:left="0" w:firstLine="0"/>
        <w:jc w:val="left"/>
        <w:rPr>
          <w:sz w:val="27"/>
        </w:rPr>
      </w:pPr>
    </w:p>
    <w:p w:rsidR="00AC7DD6" w:rsidRDefault="00466DA9">
      <w:pPr>
        <w:ind w:left="1502" w:right="560"/>
        <w:jc w:val="right"/>
        <w:rPr>
          <w:b/>
          <w:sz w:val="28"/>
        </w:rPr>
      </w:pPr>
      <w:r>
        <w:rPr>
          <w:b/>
          <w:color w:val="25282E"/>
          <w:spacing w:val="-2"/>
          <w:sz w:val="28"/>
        </w:rPr>
        <w:t>Таблица</w:t>
      </w:r>
      <w:r>
        <w:rPr>
          <w:b/>
          <w:color w:val="25282E"/>
          <w:spacing w:val="-5"/>
          <w:sz w:val="28"/>
        </w:rPr>
        <w:t>73</w:t>
      </w:r>
    </w:p>
    <w:p w:rsidR="00AC7DD6" w:rsidRDefault="00AC7DD6">
      <w:pPr>
        <w:pStyle w:val="a3"/>
        <w:spacing w:before="11"/>
        <w:ind w:left="0" w:firstLine="0"/>
        <w:jc w:val="left"/>
        <w:rPr>
          <w:b/>
          <w:sz w:val="23"/>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36"/>
        <w:gridCol w:w="850"/>
        <w:gridCol w:w="708"/>
        <w:gridCol w:w="1133"/>
        <w:gridCol w:w="993"/>
        <w:gridCol w:w="851"/>
        <w:gridCol w:w="849"/>
        <w:gridCol w:w="707"/>
        <w:gridCol w:w="851"/>
        <w:gridCol w:w="566"/>
        <w:gridCol w:w="849"/>
        <w:gridCol w:w="707"/>
        <w:gridCol w:w="424"/>
        <w:gridCol w:w="700"/>
      </w:tblGrid>
      <w:tr w:rsidR="00AC7DD6">
        <w:trPr>
          <w:trHeight w:val="278"/>
        </w:trPr>
        <w:tc>
          <w:tcPr>
            <w:tcW w:w="1136" w:type="dxa"/>
            <w:tcBorders>
              <w:bottom w:val="nil"/>
            </w:tcBorders>
          </w:tcPr>
          <w:p w:rsidR="00AC7DD6" w:rsidRDefault="00466DA9">
            <w:pPr>
              <w:pStyle w:val="TableParagraph"/>
              <w:spacing w:before="1" w:line="257" w:lineRule="exact"/>
              <w:ind w:left="147" w:right="141"/>
              <w:jc w:val="center"/>
              <w:rPr>
                <w:sz w:val="24"/>
              </w:rPr>
            </w:pPr>
            <w:r>
              <w:rPr>
                <w:spacing w:val="-2"/>
                <w:sz w:val="24"/>
              </w:rPr>
              <w:t>Инжене</w:t>
            </w:r>
          </w:p>
        </w:tc>
        <w:tc>
          <w:tcPr>
            <w:tcW w:w="10188" w:type="dxa"/>
            <w:gridSpan w:val="13"/>
          </w:tcPr>
          <w:p w:rsidR="00AC7DD6" w:rsidRDefault="00466DA9">
            <w:pPr>
              <w:pStyle w:val="TableParagraph"/>
              <w:spacing w:before="1" w:line="257" w:lineRule="exact"/>
              <w:ind w:left="2888" w:right="2880"/>
              <w:jc w:val="center"/>
              <w:rPr>
                <w:sz w:val="24"/>
              </w:rPr>
            </w:pPr>
            <w:r>
              <w:rPr>
                <w:sz w:val="24"/>
              </w:rPr>
              <w:t>Расстояние(м)погоризонтали(всвету)</w:t>
            </w:r>
            <w:r>
              <w:rPr>
                <w:spacing w:val="-5"/>
                <w:sz w:val="24"/>
              </w:rPr>
              <w:t xml:space="preserve"> до</w:t>
            </w:r>
          </w:p>
        </w:tc>
      </w:tr>
      <w:tr w:rsidR="00AC7DD6">
        <w:trPr>
          <w:trHeight w:val="551"/>
        </w:trPr>
        <w:tc>
          <w:tcPr>
            <w:tcW w:w="1136" w:type="dxa"/>
            <w:vMerge w:val="restart"/>
            <w:tcBorders>
              <w:top w:val="nil"/>
            </w:tcBorders>
          </w:tcPr>
          <w:p w:rsidR="00AC7DD6" w:rsidRDefault="00466DA9">
            <w:pPr>
              <w:pStyle w:val="TableParagraph"/>
              <w:spacing w:line="237" w:lineRule="auto"/>
              <w:ind w:left="340" w:right="122" w:hanging="34"/>
              <w:rPr>
                <w:sz w:val="24"/>
              </w:rPr>
            </w:pPr>
            <w:r>
              <w:rPr>
                <w:spacing w:val="-4"/>
                <w:sz w:val="24"/>
              </w:rPr>
              <w:t>рные сети</w:t>
            </w:r>
          </w:p>
        </w:tc>
        <w:tc>
          <w:tcPr>
            <w:tcW w:w="850" w:type="dxa"/>
            <w:vMerge w:val="restart"/>
          </w:tcPr>
          <w:p w:rsidR="00AC7DD6" w:rsidRDefault="00466DA9">
            <w:pPr>
              <w:pStyle w:val="TableParagraph"/>
              <w:ind w:left="106" w:right="101"/>
              <w:jc w:val="center"/>
              <w:rPr>
                <w:sz w:val="24"/>
              </w:rPr>
            </w:pPr>
            <w:r>
              <w:rPr>
                <w:spacing w:val="-4"/>
                <w:sz w:val="24"/>
              </w:rPr>
              <w:t xml:space="preserve">водоп </w:t>
            </w:r>
            <w:r>
              <w:rPr>
                <w:spacing w:val="-2"/>
                <w:sz w:val="24"/>
              </w:rPr>
              <w:t xml:space="preserve">ровод </w:t>
            </w:r>
            <w:r>
              <w:rPr>
                <w:spacing w:val="-10"/>
                <w:sz w:val="24"/>
              </w:rPr>
              <w:t>а</w:t>
            </w:r>
          </w:p>
        </w:tc>
        <w:tc>
          <w:tcPr>
            <w:tcW w:w="708" w:type="dxa"/>
            <w:vMerge w:val="restart"/>
          </w:tcPr>
          <w:p w:rsidR="00AC7DD6" w:rsidRDefault="00466DA9">
            <w:pPr>
              <w:pStyle w:val="TableParagraph"/>
              <w:ind w:left="111" w:right="105" w:firstLine="14"/>
              <w:jc w:val="both"/>
              <w:rPr>
                <w:sz w:val="24"/>
              </w:rPr>
            </w:pPr>
            <w:r>
              <w:rPr>
                <w:spacing w:val="-4"/>
                <w:sz w:val="24"/>
              </w:rPr>
              <w:t>кана лиза ции быт овой</w:t>
            </w:r>
          </w:p>
        </w:tc>
        <w:tc>
          <w:tcPr>
            <w:tcW w:w="1133" w:type="dxa"/>
            <w:vMerge w:val="restart"/>
          </w:tcPr>
          <w:p w:rsidR="00AC7DD6" w:rsidRDefault="00466DA9">
            <w:pPr>
              <w:pStyle w:val="TableParagraph"/>
              <w:ind w:left="111" w:right="102" w:firstLine="1"/>
              <w:jc w:val="center"/>
              <w:rPr>
                <w:sz w:val="24"/>
              </w:rPr>
            </w:pPr>
            <w:r>
              <w:rPr>
                <w:spacing w:val="-2"/>
                <w:sz w:val="24"/>
              </w:rPr>
              <w:t xml:space="preserve">дренажа </w:t>
            </w:r>
            <w:r>
              <w:rPr>
                <w:spacing w:val="-10"/>
                <w:sz w:val="24"/>
              </w:rPr>
              <w:t xml:space="preserve">и </w:t>
            </w:r>
            <w:r>
              <w:rPr>
                <w:spacing w:val="-2"/>
                <w:sz w:val="24"/>
              </w:rPr>
              <w:t xml:space="preserve">дождево </w:t>
            </w:r>
            <w:r>
              <w:rPr>
                <w:spacing w:val="-10"/>
                <w:sz w:val="24"/>
              </w:rPr>
              <w:t xml:space="preserve">й </w:t>
            </w:r>
            <w:r>
              <w:rPr>
                <w:spacing w:val="-2"/>
                <w:sz w:val="24"/>
              </w:rPr>
              <w:t xml:space="preserve">канализа </w:t>
            </w:r>
            <w:r>
              <w:rPr>
                <w:spacing w:val="-4"/>
                <w:sz w:val="24"/>
              </w:rPr>
              <w:t>ции</w:t>
            </w:r>
          </w:p>
        </w:tc>
        <w:tc>
          <w:tcPr>
            <w:tcW w:w="3400" w:type="dxa"/>
            <w:gridSpan w:val="4"/>
          </w:tcPr>
          <w:p w:rsidR="00AC7DD6" w:rsidRDefault="00466DA9">
            <w:pPr>
              <w:pStyle w:val="TableParagraph"/>
              <w:spacing w:line="276" w:lineRule="exact"/>
              <w:ind w:left="1122" w:hanging="908"/>
              <w:rPr>
                <w:sz w:val="24"/>
              </w:rPr>
            </w:pPr>
            <w:r>
              <w:rPr>
                <w:sz w:val="24"/>
              </w:rPr>
              <w:t>газопроводовдавления,МПа (кгс/кв. см)</w:t>
            </w:r>
          </w:p>
        </w:tc>
        <w:tc>
          <w:tcPr>
            <w:tcW w:w="851" w:type="dxa"/>
            <w:vMerge w:val="restart"/>
          </w:tcPr>
          <w:p w:rsidR="00AC7DD6" w:rsidRDefault="00466DA9">
            <w:pPr>
              <w:pStyle w:val="TableParagraph"/>
              <w:ind w:left="132" w:right="114" w:hanging="5"/>
              <w:jc w:val="center"/>
              <w:rPr>
                <w:sz w:val="24"/>
              </w:rPr>
            </w:pPr>
            <w:r>
              <w:rPr>
                <w:spacing w:val="-2"/>
                <w:sz w:val="24"/>
              </w:rPr>
              <w:t xml:space="preserve">кабел </w:t>
            </w:r>
            <w:r>
              <w:rPr>
                <w:spacing w:val="-6"/>
                <w:sz w:val="24"/>
              </w:rPr>
              <w:t xml:space="preserve">ей </w:t>
            </w:r>
            <w:r>
              <w:rPr>
                <w:spacing w:val="-2"/>
                <w:sz w:val="24"/>
              </w:rPr>
              <w:t xml:space="preserve">силов </w:t>
            </w:r>
            <w:r>
              <w:rPr>
                <w:spacing w:val="-6"/>
                <w:sz w:val="24"/>
              </w:rPr>
              <w:t xml:space="preserve">ых </w:t>
            </w:r>
            <w:r>
              <w:rPr>
                <w:spacing w:val="-4"/>
                <w:sz w:val="24"/>
              </w:rPr>
              <w:t xml:space="preserve">всех напря жени </w:t>
            </w:r>
            <w:r>
              <w:rPr>
                <w:spacing w:val="-10"/>
                <w:sz w:val="24"/>
              </w:rPr>
              <w:t>й</w:t>
            </w:r>
          </w:p>
        </w:tc>
        <w:tc>
          <w:tcPr>
            <w:tcW w:w="566" w:type="dxa"/>
            <w:vMerge w:val="restart"/>
          </w:tcPr>
          <w:p w:rsidR="00AC7DD6" w:rsidRDefault="00466DA9">
            <w:pPr>
              <w:pStyle w:val="TableParagraph"/>
              <w:ind w:left="114" w:right="99"/>
              <w:jc w:val="center"/>
              <w:rPr>
                <w:sz w:val="24"/>
              </w:rPr>
            </w:pPr>
            <w:r>
              <w:rPr>
                <w:spacing w:val="-6"/>
                <w:sz w:val="24"/>
              </w:rPr>
              <w:t xml:space="preserve">каб </w:t>
            </w:r>
            <w:r>
              <w:rPr>
                <w:spacing w:val="-4"/>
                <w:sz w:val="24"/>
              </w:rPr>
              <w:t xml:space="preserve">еле </w:t>
            </w:r>
            <w:r>
              <w:rPr>
                <w:spacing w:val="-10"/>
                <w:sz w:val="24"/>
              </w:rPr>
              <w:t xml:space="preserve">й </w:t>
            </w:r>
            <w:r>
              <w:rPr>
                <w:spacing w:val="-4"/>
                <w:sz w:val="24"/>
              </w:rPr>
              <w:t xml:space="preserve">свя </w:t>
            </w:r>
            <w:r>
              <w:rPr>
                <w:spacing w:val="-6"/>
                <w:sz w:val="24"/>
              </w:rPr>
              <w:t>зи</w:t>
            </w:r>
          </w:p>
        </w:tc>
        <w:tc>
          <w:tcPr>
            <w:tcW w:w="1556" w:type="dxa"/>
            <w:gridSpan w:val="2"/>
          </w:tcPr>
          <w:p w:rsidR="00AC7DD6" w:rsidRDefault="00466DA9">
            <w:pPr>
              <w:pStyle w:val="TableParagraph"/>
              <w:spacing w:line="276" w:lineRule="exact"/>
              <w:ind w:left="504" w:right="272" w:hanging="209"/>
              <w:rPr>
                <w:sz w:val="24"/>
              </w:rPr>
            </w:pPr>
            <w:r>
              <w:rPr>
                <w:spacing w:val="-2"/>
                <w:sz w:val="24"/>
              </w:rPr>
              <w:t>тепловых сетей</w:t>
            </w:r>
          </w:p>
        </w:tc>
        <w:tc>
          <w:tcPr>
            <w:tcW w:w="424" w:type="dxa"/>
            <w:vMerge w:val="restart"/>
          </w:tcPr>
          <w:p w:rsidR="00AC7DD6" w:rsidRDefault="00466DA9">
            <w:pPr>
              <w:pStyle w:val="TableParagraph"/>
              <w:ind w:left="133" w:right="105" w:firstLine="28"/>
              <w:jc w:val="both"/>
              <w:rPr>
                <w:sz w:val="24"/>
              </w:rPr>
            </w:pPr>
            <w:r>
              <w:rPr>
                <w:spacing w:val="-10"/>
                <w:sz w:val="24"/>
              </w:rPr>
              <w:t xml:space="preserve">к а н а л о </w:t>
            </w:r>
            <w:r>
              <w:rPr>
                <w:spacing w:val="-6"/>
                <w:sz w:val="24"/>
              </w:rPr>
              <w:t xml:space="preserve">в, </w:t>
            </w:r>
            <w:r>
              <w:rPr>
                <w:spacing w:val="-10"/>
                <w:sz w:val="24"/>
              </w:rPr>
              <w:t>т о н н е л е</w:t>
            </w:r>
          </w:p>
          <w:p w:rsidR="00AC7DD6" w:rsidRDefault="00466DA9">
            <w:pPr>
              <w:pStyle w:val="TableParagraph"/>
              <w:spacing w:line="257" w:lineRule="exact"/>
              <w:ind w:left="155"/>
              <w:rPr>
                <w:sz w:val="24"/>
              </w:rPr>
            </w:pPr>
            <w:r>
              <w:rPr>
                <w:sz w:val="24"/>
              </w:rPr>
              <w:t>й</w:t>
            </w:r>
          </w:p>
        </w:tc>
        <w:tc>
          <w:tcPr>
            <w:tcW w:w="700" w:type="dxa"/>
            <w:vMerge w:val="restart"/>
          </w:tcPr>
          <w:p w:rsidR="00AC7DD6" w:rsidRDefault="00466DA9">
            <w:pPr>
              <w:pStyle w:val="TableParagraph"/>
              <w:ind w:left="120" w:right="90" w:hanging="1"/>
              <w:jc w:val="center"/>
              <w:rPr>
                <w:sz w:val="24"/>
              </w:rPr>
            </w:pPr>
            <w:r>
              <w:rPr>
                <w:spacing w:val="-4"/>
                <w:sz w:val="24"/>
              </w:rPr>
              <w:t xml:space="preserve">нару жны </w:t>
            </w:r>
            <w:r>
              <w:rPr>
                <w:spacing w:val="-10"/>
                <w:sz w:val="24"/>
              </w:rPr>
              <w:t xml:space="preserve">х </w:t>
            </w:r>
            <w:r>
              <w:rPr>
                <w:spacing w:val="-4"/>
                <w:sz w:val="24"/>
              </w:rPr>
              <w:t xml:space="preserve">пнев мом усор опр овод </w:t>
            </w:r>
            <w:r>
              <w:rPr>
                <w:spacing w:val="-6"/>
                <w:sz w:val="24"/>
              </w:rPr>
              <w:t>ов</w:t>
            </w:r>
          </w:p>
        </w:tc>
      </w:tr>
      <w:tr w:rsidR="00AC7DD6">
        <w:trPr>
          <w:trHeight w:val="275"/>
        </w:trPr>
        <w:tc>
          <w:tcPr>
            <w:tcW w:w="1136" w:type="dxa"/>
            <w:vMerge/>
            <w:tcBorders>
              <w:top w:val="nil"/>
            </w:tcBorders>
          </w:tcPr>
          <w:p w:rsidR="00AC7DD6" w:rsidRDefault="00AC7DD6">
            <w:pPr>
              <w:rPr>
                <w:sz w:val="2"/>
                <w:szCs w:val="2"/>
              </w:rPr>
            </w:pPr>
          </w:p>
        </w:tc>
        <w:tc>
          <w:tcPr>
            <w:tcW w:w="850" w:type="dxa"/>
            <w:vMerge/>
            <w:tcBorders>
              <w:top w:val="nil"/>
            </w:tcBorders>
          </w:tcPr>
          <w:p w:rsidR="00AC7DD6" w:rsidRDefault="00AC7DD6">
            <w:pPr>
              <w:rPr>
                <w:sz w:val="2"/>
                <w:szCs w:val="2"/>
              </w:rPr>
            </w:pPr>
          </w:p>
        </w:tc>
        <w:tc>
          <w:tcPr>
            <w:tcW w:w="708" w:type="dxa"/>
            <w:vMerge/>
            <w:tcBorders>
              <w:top w:val="nil"/>
            </w:tcBorders>
          </w:tcPr>
          <w:p w:rsidR="00AC7DD6" w:rsidRDefault="00AC7DD6">
            <w:pPr>
              <w:rPr>
                <w:sz w:val="2"/>
                <w:szCs w:val="2"/>
              </w:rPr>
            </w:pPr>
          </w:p>
        </w:tc>
        <w:tc>
          <w:tcPr>
            <w:tcW w:w="1133" w:type="dxa"/>
            <w:vMerge/>
            <w:tcBorders>
              <w:top w:val="nil"/>
            </w:tcBorders>
          </w:tcPr>
          <w:p w:rsidR="00AC7DD6" w:rsidRDefault="00AC7DD6">
            <w:pPr>
              <w:rPr>
                <w:sz w:val="2"/>
                <w:szCs w:val="2"/>
              </w:rPr>
            </w:pPr>
          </w:p>
        </w:tc>
        <w:tc>
          <w:tcPr>
            <w:tcW w:w="993" w:type="dxa"/>
            <w:vMerge w:val="restart"/>
          </w:tcPr>
          <w:p w:rsidR="00AC7DD6" w:rsidRDefault="00466DA9">
            <w:pPr>
              <w:pStyle w:val="TableParagraph"/>
              <w:ind w:left="160" w:right="144"/>
              <w:jc w:val="center"/>
              <w:rPr>
                <w:sz w:val="24"/>
              </w:rPr>
            </w:pPr>
            <w:r>
              <w:rPr>
                <w:spacing w:val="-4"/>
                <w:sz w:val="24"/>
              </w:rPr>
              <w:t xml:space="preserve">низког </w:t>
            </w:r>
            <w:r>
              <w:rPr>
                <w:sz w:val="24"/>
              </w:rPr>
              <w:t xml:space="preserve">о до </w:t>
            </w:r>
            <w:r>
              <w:rPr>
                <w:spacing w:val="-2"/>
                <w:sz w:val="24"/>
              </w:rPr>
              <w:t>0,005</w:t>
            </w:r>
          </w:p>
        </w:tc>
        <w:tc>
          <w:tcPr>
            <w:tcW w:w="851" w:type="dxa"/>
            <w:vMerge w:val="restart"/>
          </w:tcPr>
          <w:p w:rsidR="00AC7DD6" w:rsidRDefault="00466DA9">
            <w:pPr>
              <w:pStyle w:val="TableParagraph"/>
              <w:ind w:left="134" w:right="125"/>
              <w:jc w:val="center"/>
              <w:rPr>
                <w:sz w:val="24"/>
              </w:rPr>
            </w:pPr>
            <w:r>
              <w:rPr>
                <w:spacing w:val="-4"/>
                <w:sz w:val="24"/>
              </w:rPr>
              <w:t xml:space="preserve">средн его св. </w:t>
            </w:r>
            <w:r>
              <w:rPr>
                <w:spacing w:val="-2"/>
                <w:sz w:val="24"/>
              </w:rPr>
              <w:t>0,005</w:t>
            </w:r>
          </w:p>
          <w:p w:rsidR="00AC7DD6" w:rsidRDefault="00466DA9">
            <w:pPr>
              <w:pStyle w:val="TableParagraph"/>
              <w:ind w:left="112" w:right="101"/>
              <w:jc w:val="center"/>
              <w:rPr>
                <w:sz w:val="24"/>
              </w:rPr>
            </w:pPr>
            <w:r>
              <w:rPr>
                <w:sz w:val="24"/>
              </w:rPr>
              <w:t xml:space="preserve">до </w:t>
            </w:r>
            <w:r>
              <w:rPr>
                <w:spacing w:val="-5"/>
                <w:sz w:val="24"/>
              </w:rPr>
              <w:t>0,3</w:t>
            </w:r>
          </w:p>
        </w:tc>
        <w:tc>
          <w:tcPr>
            <w:tcW w:w="1556" w:type="dxa"/>
            <w:gridSpan w:val="2"/>
          </w:tcPr>
          <w:p w:rsidR="00AC7DD6" w:rsidRDefault="00466DA9">
            <w:pPr>
              <w:pStyle w:val="TableParagraph"/>
              <w:spacing w:line="255" w:lineRule="exact"/>
              <w:ind w:left="310"/>
              <w:rPr>
                <w:sz w:val="24"/>
              </w:rPr>
            </w:pPr>
            <w:r>
              <w:rPr>
                <w:spacing w:val="-2"/>
                <w:sz w:val="24"/>
              </w:rPr>
              <w:t>высокого</w:t>
            </w:r>
          </w:p>
        </w:tc>
        <w:tc>
          <w:tcPr>
            <w:tcW w:w="851" w:type="dxa"/>
            <w:vMerge/>
            <w:tcBorders>
              <w:top w:val="nil"/>
            </w:tcBorders>
          </w:tcPr>
          <w:p w:rsidR="00AC7DD6" w:rsidRDefault="00AC7DD6">
            <w:pPr>
              <w:rPr>
                <w:sz w:val="2"/>
                <w:szCs w:val="2"/>
              </w:rPr>
            </w:pPr>
          </w:p>
        </w:tc>
        <w:tc>
          <w:tcPr>
            <w:tcW w:w="566" w:type="dxa"/>
            <w:vMerge/>
            <w:tcBorders>
              <w:top w:val="nil"/>
            </w:tcBorders>
          </w:tcPr>
          <w:p w:rsidR="00AC7DD6" w:rsidRDefault="00AC7DD6">
            <w:pPr>
              <w:rPr>
                <w:sz w:val="2"/>
                <w:szCs w:val="2"/>
              </w:rPr>
            </w:pPr>
          </w:p>
        </w:tc>
        <w:tc>
          <w:tcPr>
            <w:tcW w:w="849" w:type="dxa"/>
            <w:vMerge w:val="restart"/>
          </w:tcPr>
          <w:p w:rsidR="00AC7DD6" w:rsidRDefault="00466DA9">
            <w:pPr>
              <w:pStyle w:val="TableParagraph"/>
              <w:ind w:left="112" w:right="88"/>
              <w:jc w:val="center"/>
              <w:rPr>
                <w:sz w:val="24"/>
              </w:rPr>
            </w:pPr>
            <w:r>
              <w:rPr>
                <w:spacing w:val="-4"/>
                <w:sz w:val="24"/>
              </w:rPr>
              <w:t xml:space="preserve">наруж ная </w:t>
            </w:r>
            <w:r>
              <w:rPr>
                <w:spacing w:val="-2"/>
                <w:sz w:val="24"/>
              </w:rPr>
              <w:t xml:space="preserve">стенк </w:t>
            </w:r>
            <w:r>
              <w:rPr>
                <w:spacing w:val="-10"/>
                <w:sz w:val="24"/>
              </w:rPr>
              <w:t xml:space="preserve">а </w:t>
            </w:r>
            <w:r>
              <w:rPr>
                <w:spacing w:val="-2"/>
                <w:sz w:val="24"/>
              </w:rPr>
              <w:t xml:space="preserve">канал </w:t>
            </w:r>
            <w:r>
              <w:rPr>
                <w:spacing w:val="-6"/>
                <w:sz w:val="24"/>
              </w:rPr>
              <w:t xml:space="preserve">а, </w:t>
            </w:r>
            <w:r>
              <w:rPr>
                <w:spacing w:val="-4"/>
                <w:sz w:val="24"/>
              </w:rPr>
              <w:t xml:space="preserve">тонне </w:t>
            </w:r>
            <w:r>
              <w:rPr>
                <w:spacing w:val="-6"/>
                <w:sz w:val="24"/>
              </w:rPr>
              <w:t>ля</w:t>
            </w:r>
          </w:p>
        </w:tc>
        <w:tc>
          <w:tcPr>
            <w:tcW w:w="707" w:type="dxa"/>
            <w:vMerge w:val="restart"/>
          </w:tcPr>
          <w:p w:rsidR="00AC7DD6" w:rsidRDefault="00466DA9">
            <w:pPr>
              <w:pStyle w:val="TableParagraph"/>
              <w:ind w:left="113" w:right="93" w:firstLine="5"/>
              <w:jc w:val="center"/>
              <w:rPr>
                <w:sz w:val="24"/>
              </w:rPr>
            </w:pPr>
            <w:r>
              <w:rPr>
                <w:spacing w:val="-4"/>
                <w:sz w:val="24"/>
              </w:rPr>
              <w:t xml:space="preserve">обол очка беск анал ьной прок ладк </w:t>
            </w:r>
            <w:r>
              <w:rPr>
                <w:spacing w:val="-10"/>
                <w:sz w:val="24"/>
              </w:rPr>
              <w:t>и</w:t>
            </w:r>
          </w:p>
        </w:tc>
        <w:tc>
          <w:tcPr>
            <w:tcW w:w="424" w:type="dxa"/>
            <w:vMerge/>
            <w:tcBorders>
              <w:top w:val="nil"/>
            </w:tcBorders>
          </w:tcPr>
          <w:p w:rsidR="00AC7DD6" w:rsidRDefault="00AC7DD6">
            <w:pPr>
              <w:rPr>
                <w:sz w:val="2"/>
                <w:szCs w:val="2"/>
              </w:rPr>
            </w:pPr>
          </w:p>
        </w:tc>
        <w:tc>
          <w:tcPr>
            <w:tcW w:w="700" w:type="dxa"/>
            <w:vMerge/>
            <w:tcBorders>
              <w:top w:val="nil"/>
            </w:tcBorders>
          </w:tcPr>
          <w:p w:rsidR="00AC7DD6" w:rsidRDefault="00AC7DD6">
            <w:pPr>
              <w:rPr>
                <w:sz w:val="2"/>
                <w:szCs w:val="2"/>
              </w:rPr>
            </w:pPr>
          </w:p>
        </w:tc>
      </w:tr>
      <w:tr w:rsidR="00AC7DD6">
        <w:trPr>
          <w:trHeight w:val="3292"/>
        </w:trPr>
        <w:tc>
          <w:tcPr>
            <w:tcW w:w="1136" w:type="dxa"/>
            <w:vMerge/>
            <w:tcBorders>
              <w:top w:val="nil"/>
            </w:tcBorders>
          </w:tcPr>
          <w:p w:rsidR="00AC7DD6" w:rsidRDefault="00AC7DD6">
            <w:pPr>
              <w:rPr>
                <w:sz w:val="2"/>
                <w:szCs w:val="2"/>
              </w:rPr>
            </w:pPr>
          </w:p>
        </w:tc>
        <w:tc>
          <w:tcPr>
            <w:tcW w:w="850" w:type="dxa"/>
            <w:vMerge/>
            <w:tcBorders>
              <w:top w:val="nil"/>
            </w:tcBorders>
          </w:tcPr>
          <w:p w:rsidR="00AC7DD6" w:rsidRDefault="00AC7DD6">
            <w:pPr>
              <w:rPr>
                <w:sz w:val="2"/>
                <w:szCs w:val="2"/>
              </w:rPr>
            </w:pPr>
          </w:p>
        </w:tc>
        <w:tc>
          <w:tcPr>
            <w:tcW w:w="708" w:type="dxa"/>
            <w:vMerge/>
            <w:tcBorders>
              <w:top w:val="nil"/>
            </w:tcBorders>
          </w:tcPr>
          <w:p w:rsidR="00AC7DD6" w:rsidRDefault="00AC7DD6">
            <w:pPr>
              <w:rPr>
                <w:sz w:val="2"/>
                <w:szCs w:val="2"/>
              </w:rPr>
            </w:pPr>
          </w:p>
        </w:tc>
        <w:tc>
          <w:tcPr>
            <w:tcW w:w="1133" w:type="dxa"/>
            <w:vMerge/>
            <w:tcBorders>
              <w:top w:val="nil"/>
            </w:tcBorders>
          </w:tcPr>
          <w:p w:rsidR="00AC7DD6" w:rsidRDefault="00AC7DD6">
            <w:pPr>
              <w:rPr>
                <w:sz w:val="2"/>
                <w:szCs w:val="2"/>
              </w:rPr>
            </w:pPr>
          </w:p>
        </w:tc>
        <w:tc>
          <w:tcPr>
            <w:tcW w:w="993" w:type="dxa"/>
            <w:vMerge/>
            <w:tcBorders>
              <w:top w:val="nil"/>
            </w:tcBorders>
          </w:tcPr>
          <w:p w:rsidR="00AC7DD6" w:rsidRDefault="00AC7DD6">
            <w:pPr>
              <w:rPr>
                <w:sz w:val="2"/>
                <w:szCs w:val="2"/>
              </w:rPr>
            </w:pPr>
          </w:p>
        </w:tc>
        <w:tc>
          <w:tcPr>
            <w:tcW w:w="851" w:type="dxa"/>
            <w:vMerge/>
            <w:tcBorders>
              <w:top w:val="nil"/>
            </w:tcBorders>
          </w:tcPr>
          <w:p w:rsidR="00AC7DD6" w:rsidRDefault="00AC7DD6">
            <w:pPr>
              <w:rPr>
                <w:sz w:val="2"/>
                <w:szCs w:val="2"/>
              </w:rPr>
            </w:pPr>
          </w:p>
        </w:tc>
        <w:tc>
          <w:tcPr>
            <w:tcW w:w="849" w:type="dxa"/>
          </w:tcPr>
          <w:p w:rsidR="00AC7DD6" w:rsidRDefault="00466DA9">
            <w:pPr>
              <w:pStyle w:val="TableParagraph"/>
              <w:ind w:left="123" w:right="108" w:firstLine="163"/>
              <w:rPr>
                <w:sz w:val="24"/>
              </w:rPr>
            </w:pPr>
            <w:r>
              <w:rPr>
                <w:spacing w:val="-4"/>
                <w:sz w:val="24"/>
              </w:rPr>
              <w:t xml:space="preserve">св. </w:t>
            </w:r>
            <w:r>
              <w:rPr>
                <w:sz w:val="24"/>
              </w:rPr>
              <w:t>0,3до</w:t>
            </w:r>
          </w:p>
          <w:p w:rsidR="00AC7DD6" w:rsidRDefault="00466DA9">
            <w:pPr>
              <w:pStyle w:val="TableParagraph"/>
              <w:ind w:left="275"/>
              <w:rPr>
                <w:sz w:val="24"/>
              </w:rPr>
            </w:pPr>
            <w:r>
              <w:rPr>
                <w:spacing w:val="-5"/>
                <w:sz w:val="24"/>
              </w:rPr>
              <w:t>0,6</w:t>
            </w:r>
          </w:p>
        </w:tc>
        <w:tc>
          <w:tcPr>
            <w:tcW w:w="707" w:type="dxa"/>
          </w:tcPr>
          <w:p w:rsidR="00AC7DD6" w:rsidRDefault="00466DA9">
            <w:pPr>
              <w:pStyle w:val="TableParagraph"/>
              <w:spacing w:line="275" w:lineRule="exact"/>
              <w:ind w:left="215"/>
              <w:rPr>
                <w:sz w:val="24"/>
              </w:rPr>
            </w:pPr>
            <w:r>
              <w:rPr>
                <w:spacing w:val="-5"/>
                <w:sz w:val="24"/>
              </w:rPr>
              <w:t>св.</w:t>
            </w:r>
          </w:p>
          <w:p w:rsidR="00AC7DD6" w:rsidRDefault="00466DA9">
            <w:pPr>
              <w:pStyle w:val="TableParagraph"/>
              <w:ind w:left="206"/>
              <w:rPr>
                <w:sz w:val="24"/>
              </w:rPr>
            </w:pPr>
            <w:r>
              <w:rPr>
                <w:spacing w:val="-5"/>
                <w:sz w:val="24"/>
              </w:rPr>
              <w:t>0,6</w:t>
            </w:r>
          </w:p>
          <w:p w:rsidR="00AC7DD6" w:rsidRDefault="00466DA9">
            <w:pPr>
              <w:pStyle w:val="TableParagraph"/>
              <w:ind w:left="206" w:right="186" w:firstLine="28"/>
              <w:rPr>
                <w:sz w:val="24"/>
              </w:rPr>
            </w:pPr>
            <w:r>
              <w:rPr>
                <w:spacing w:val="-6"/>
                <w:sz w:val="24"/>
              </w:rPr>
              <w:t xml:space="preserve">до </w:t>
            </w:r>
            <w:r>
              <w:rPr>
                <w:spacing w:val="-5"/>
                <w:sz w:val="24"/>
              </w:rPr>
              <w:t>1,2</w:t>
            </w:r>
          </w:p>
        </w:tc>
        <w:tc>
          <w:tcPr>
            <w:tcW w:w="851" w:type="dxa"/>
            <w:vMerge/>
            <w:tcBorders>
              <w:top w:val="nil"/>
            </w:tcBorders>
          </w:tcPr>
          <w:p w:rsidR="00AC7DD6" w:rsidRDefault="00AC7DD6">
            <w:pPr>
              <w:rPr>
                <w:sz w:val="2"/>
                <w:szCs w:val="2"/>
              </w:rPr>
            </w:pPr>
          </w:p>
        </w:tc>
        <w:tc>
          <w:tcPr>
            <w:tcW w:w="566" w:type="dxa"/>
            <w:vMerge/>
            <w:tcBorders>
              <w:top w:val="nil"/>
            </w:tcBorders>
          </w:tcPr>
          <w:p w:rsidR="00AC7DD6" w:rsidRDefault="00AC7DD6">
            <w:pPr>
              <w:rPr>
                <w:sz w:val="2"/>
                <w:szCs w:val="2"/>
              </w:rPr>
            </w:pPr>
          </w:p>
        </w:tc>
        <w:tc>
          <w:tcPr>
            <w:tcW w:w="849" w:type="dxa"/>
            <w:vMerge/>
            <w:tcBorders>
              <w:top w:val="nil"/>
            </w:tcBorders>
          </w:tcPr>
          <w:p w:rsidR="00AC7DD6" w:rsidRDefault="00AC7DD6">
            <w:pPr>
              <w:rPr>
                <w:sz w:val="2"/>
                <w:szCs w:val="2"/>
              </w:rPr>
            </w:pPr>
          </w:p>
        </w:tc>
        <w:tc>
          <w:tcPr>
            <w:tcW w:w="707" w:type="dxa"/>
            <w:vMerge/>
            <w:tcBorders>
              <w:top w:val="nil"/>
            </w:tcBorders>
          </w:tcPr>
          <w:p w:rsidR="00AC7DD6" w:rsidRDefault="00AC7DD6">
            <w:pPr>
              <w:rPr>
                <w:sz w:val="2"/>
                <w:szCs w:val="2"/>
              </w:rPr>
            </w:pPr>
          </w:p>
        </w:tc>
        <w:tc>
          <w:tcPr>
            <w:tcW w:w="424" w:type="dxa"/>
            <w:vMerge/>
            <w:tcBorders>
              <w:top w:val="nil"/>
            </w:tcBorders>
          </w:tcPr>
          <w:p w:rsidR="00AC7DD6" w:rsidRDefault="00AC7DD6">
            <w:pPr>
              <w:rPr>
                <w:sz w:val="2"/>
                <w:szCs w:val="2"/>
              </w:rPr>
            </w:pPr>
          </w:p>
        </w:tc>
        <w:tc>
          <w:tcPr>
            <w:tcW w:w="700" w:type="dxa"/>
            <w:vMerge/>
            <w:tcBorders>
              <w:top w:val="nil"/>
            </w:tcBorders>
          </w:tcPr>
          <w:p w:rsidR="00AC7DD6" w:rsidRDefault="00AC7DD6">
            <w:pPr>
              <w:rPr>
                <w:sz w:val="2"/>
                <w:szCs w:val="2"/>
              </w:rPr>
            </w:pPr>
          </w:p>
        </w:tc>
      </w:tr>
      <w:tr w:rsidR="00AC7DD6">
        <w:trPr>
          <w:trHeight w:val="551"/>
        </w:trPr>
        <w:tc>
          <w:tcPr>
            <w:tcW w:w="1136" w:type="dxa"/>
          </w:tcPr>
          <w:p w:rsidR="00AC7DD6" w:rsidRDefault="00466DA9">
            <w:pPr>
              <w:pStyle w:val="TableParagraph"/>
              <w:spacing w:line="275" w:lineRule="exact"/>
              <w:ind w:left="6"/>
              <w:jc w:val="center"/>
              <w:rPr>
                <w:sz w:val="24"/>
              </w:rPr>
            </w:pPr>
            <w:r>
              <w:rPr>
                <w:sz w:val="24"/>
              </w:rPr>
              <w:t>1</w:t>
            </w:r>
          </w:p>
        </w:tc>
        <w:tc>
          <w:tcPr>
            <w:tcW w:w="850" w:type="dxa"/>
          </w:tcPr>
          <w:p w:rsidR="00AC7DD6" w:rsidRDefault="00466DA9">
            <w:pPr>
              <w:pStyle w:val="TableParagraph"/>
              <w:spacing w:line="275" w:lineRule="exact"/>
              <w:ind w:left="3"/>
              <w:jc w:val="center"/>
              <w:rPr>
                <w:sz w:val="24"/>
              </w:rPr>
            </w:pPr>
            <w:r>
              <w:rPr>
                <w:sz w:val="24"/>
              </w:rPr>
              <w:t>2</w:t>
            </w:r>
          </w:p>
        </w:tc>
        <w:tc>
          <w:tcPr>
            <w:tcW w:w="708" w:type="dxa"/>
          </w:tcPr>
          <w:p w:rsidR="00AC7DD6" w:rsidRDefault="00466DA9">
            <w:pPr>
              <w:pStyle w:val="TableParagraph"/>
              <w:spacing w:line="275" w:lineRule="exact"/>
              <w:ind w:left="5"/>
              <w:jc w:val="center"/>
              <w:rPr>
                <w:sz w:val="24"/>
              </w:rPr>
            </w:pPr>
            <w:r>
              <w:rPr>
                <w:sz w:val="24"/>
              </w:rPr>
              <w:t>3</w:t>
            </w:r>
          </w:p>
        </w:tc>
        <w:tc>
          <w:tcPr>
            <w:tcW w:w="1133" w:type="dxa"/>
          </w:tcPr>
          <w:p w:rsidR="00AC7DD6" w:rsidRDefault="00466DA9">
            <w:pPr>
              <w:pStyle w:val="TableParagraph"/>
              <w:spacing w:line="275" w:lineRule="exact"/>
              <w:ind w:left="7"/>
              <w:jc w:val="center"/>
              <w:rPr>
                <w:sz w:val="24"/>
              </w:rPr>
            </w:pPr>
            <w:r>
              <w:rPr>
                <w:sz w:val="24"/>
              </w:rPr>
              <w:t>4</w:t>
            </w:r>
          </w:p>
        </w:tc>
        <w:tc>
          <w:tcPr>
            <w:tcW w:w="993" w:type="dxa"/>
          </w:tcPr>
          <w:p w:rsidR="00AC7DD6" w:rsidRDefault="00466DA9">
            <w:pPr>
              <w:pStyle w:val="TableParagraph"/>
              <w:spacing w:line="275" w:lineRule="exact"/>
              <w:ind w:left="9"/>
              <w:jc w:val="center"/>
              <w:rPr>
                <w:sz w:val="24"/>
              </w:rPr>
            </w:pPr>
            <w:r>
              <w:rPr>
                <w:sz w:val="24"/>
              </w:rPr>
              <w:t>5</w:t>
            </w:r>
          </w:p>
        </w:tc>
        <w:tc>
          <w:tcPr>
            <w:tcW w:w="851" w:type="dxa"/>
          </w:tcPr>
          <w:p w:rsidR="00AC7DD6" w:rsidRDefault="00466DA9">
            <w:pPr>
              <w:pStyle w:val="TableParagraph"/>
              <w:spacing w:line="275" w:lineRule="exact"/>
              <w:ind w:left="8"/>
              <w:jc w:val="center"/>
              <w:rPr>
                <w:sz w:val="24"/>
              </w:rPr>
            </w:pPr>
            <w:r>
              <w:rPr>
                <w:sz w:val="24"/>
              </w:rPr>
              <w:t>6</w:t>
            </w:r>
          </w:p>
        </w:tc>
        <w:tc>
          <w:tcPr>
            <w:tcW w:w="849" w:type="dxa"/>
          </w:tcPr>
          <w:p w:rsidR="00AC7DD6" w:rsidRDefault="00466DA9">
            <w:pPr>
              <w:pStyle w:val="TableParagraph"/>
              <w:spacing w:line="275" w:lineRule="exact"/>
              <w:ind w:left="13"/>
              <w:jc w:val="center"/>
              <w:rPr>
                <w:sz w:val="24"/>
              </w:rPr>
            </w:pPr>
            <w:r>
              <w:rPr>
                <w:sz w:val="24"/>
              </w:rPr>
              <w:t>7</w:t>
            </w:r>
          </w:p>
        </w:tc>
        <w:tc>
          <w:tcPr>
            <w:tcW w:w="707" w:type="dxa"/>
          </w:tcPr>
          <w:p w:rsidR="00AC7DD6" w:rsidRDefault="00466DA9">
            <w:pPr>
              <w:pStyle w:val="TableParagraph"/>
              <w:spacing w:line="275" w:lineRule="exact"/>
              <w:ind w:right="280"/>
              <w:jc w:val="right"/>
              <w:rPr>
                <w:sz w:val="24"/>
              </w:rPr>
            </w:pPr>
            <w:r>
              <w:rPr>
                <w:sz w:val="24"/>
              </w:rPr>
              <w:t>8</w:t>
            </w:r>
          </w:p>
        </w:tc>
        <w:tc>
          <w:tcPr>
            <w:tcW w:w="851" w:type="dxa"/>
          </w:tcPr>
          <w:p w:rsidR="00AC7DD6" w:rsidRDefault="00466DA9">
            <w:pPr>
              <w:pStyle w:val="TableParagraph"/>
              <w:spacing w:line="275" w:lineRule="exact"/>
              <w:ind w:left="14"/>
              <w:jc w:val="center"/>
              <w:rPr>
                <w:sz w:val="24"/>
              </w:rPr>
            </w:pPr>
            <w:r>
              <w:rPr>
                <w:sz w:val="24"/>
              </w:rPr>
              <w:t>9</w:t>
            </w:r>
          </w:p>
        </w:tc>
        <w:tc>
          <w:tcPr>
            <w:tcW w:w="566" w:type="dxa"/>
          </w:tcPr>
          <w:p w:rsidR="00AC7DD6" w:rsidRDefault="00466DA9">
            <w:pPr>
              <w:pStyle w:val="TableParagraph"/>
              <w:spacing w:line="275" w:lineRule="exact"/>
              <w:ind w:left="112" w:right="99"/>
              <w:jc w:val="center"/>
              <w:rPr>
                <w:sz w:val="24"/>
              </w:rPr>
            </w:pPr>
            <w:r>
              <w:rPr>
                <w:spacing w:val="-5"/>
                <w:sz w:val="24"/>
              </w:rPr>
              <w:t>10</w:t>
            </w:r>
          </w:p>
        </w:tc>
        <w:tc>
          <w:tcPr>
            <w:tcW w:w="849" w:type="dxa"/>
          </w:tcPr>
          <w:p w:rsidR="00AC7DD6" w:rsidRDefault="00466DA9">
            <w:pPr>
              <w:pStyle w:val="TableParagraph"/>
              <w:spacing w:line="275" w:lineRule="exact"/>
              <w:ind w:left="314"/>
              <w:rPr>
                <w:sz w:val="24"/>
              </w:rPr>
            </w:pPr>
            <w:r>
              <w:rPr>
                <w:spacing w:val="-5"/>
                <w:sz w:val="24"/>
              </w:rPr>
              <w:t>11</w:t>
            </w:r>
          </w:p>
        </w:tc>
        <w:tc>
          <w:tcPr>
            <w:tcW w:w="707" w:type="dxa"/>
          </w:tcPr>
          <w:p w:rsidR="00AC7DD6" w:rsidRDefault="00466DA9">
            <w:pPr>
              <w:pStyle w:val="TableParagraph"/>
              <w:spacing w:line="275" w:lineRule="exact"/>
              <w:ind w:left="112" w:right="93"/>
              <w:jc w:val="center"/>
              <w:rPr>
                <w:sz w:val="24"/>
              </w:rPr>
            </w:pPr>
            <w:r>
              <w:rPr>
                <w:spacing w:val="-5"/>
                <w:sz w:val="24"/>
              </w:rPr>
              <w:t>12</w:t>
            </w:r>
          </w:p>
        </w:tc>
        <w:tc>
          <w:tcPr>
            <w:tcW w:w="424" w:type="dxa"/>
          </w:tcPr>
          <w:p w:rsidR="00AC7DD6" w:rsidRDefault="00466DA9">
            <w:pPr>
              <w:pStyle w:val="TableParagraph"/>
              <w:spacing w:line="275" w:lineRule="exact"/>
              <w:ind w:left="160"/>
              <w:rPr>
                <w:sz w:val="24"/>
              </w:rPr>
            </w:pPr>
            <w:r>
              <w:rPr>
                <w:sz w:val="24"/>
              </w:rPr>
              <w:t>1</w:t>
            </w:r>
          </w:p>
          <w:p w:rsidR="00AC7DD6" w:rsidRDefault="00466DA9">
            <w:pPr>
              <w:pStyle w:val="TableParagraph"/>
              <w:spacing w:line="257" w:lineRule="exact"/>
              <w:ind w:left="160"/>
              <w:rPr>
                <w:sz w:val="24"/>
              </w:rPr>
            </w:pPr>
            <w:r>
              <w:rPr>
                <w:sz w:val="24"/>
              </w:rPr>
              <w:t>3</w:t>
            </w:r>
          </w:p>
        </w:tc>
        <w:tc>
          <w:tcPr>
            <w:tcW w:w="700" w:type="dxa"/>
          </w:tcPr>
          <w:p w:rsidR="00AC7DD6" w:rsidRDefault="00466DA9">
            <w:pPr>
              <w:pStyle w:val="TableParagraph"/>
              <w:spacing w:line="275" w:lineRule="exact"/>
              <w:ind w:left="139" w:right="113"/>
              <w:jc w:val="center"/>
              <w:rPr>
                <w:sz w:val="24"/>
              </w:rPr>
            </w:pPr>
            <w:r>
              <w:rPr>
                <w:spacing w:val="-5"/>
                <w:sz w:val="24"/>
              </w:rPr>
              <w:t>14</w:t>
            </w:r>
          </w:p>
        </w:tc>
      </w:tr>
      <w:tr w:rsidR="00AC7DD6">
        <w:trPr>
          <w:trHeight w:val="827"/>
        </w:trPr>
        <w:tc>
          <w:tcPr>
            <w:tcW w:w="1136" w:type="dxa"/>
          </w:tcPr>
          <w:p w:rsidR="00AC7DD6" w:rsidRDefault="00466DA9">
            <w:pPr>
              <w:pStyle w:val="TableParagraph"/>
              <w:ind w:left="107" w:right="122"/>
              <w:rPr>
                <w:sz w:val="24"/>
              </w:rPr>
            </w:pPr>
            <w:r>
              <w:rPr>
                <w:spacing w:val="-2"/>
                <w:sz w:val="24"/>
              </w:rPr>
              <w:t xml:space="preserve">Водопро </w:t>
            </w:r>
            <w:r>
              <w:rPr>
                <w:spacing w:val="-4"/>
                <w:sz w:val="24"/>
              </w:rPr>
              <w:t>вод</w:t>
            </w:r>
          </w:p>
        </w:tc>
        <w:tc>
          <w:tcPr>
            <w:tcW w:w="850" w:type="dxa"/>
          </w:tcPr>
          <w:p w:rsidR="00AC7DD6" w:rsidRDefault="00466DA9">
            <w:pPr>
              <w:pStyle w:val="TableParagraph"/>
              <w:spacing w:line="275" w:lineRule="exact"/>
              <w:ind w:left="107" w:right="101"/>
              <w:jc w:val="center"/>
              <w:rPr>
                <w:sz w:val="24"/>
              </w:rPr>
            </w:pPr>
            <w:r>
              <w:rPr>
                <w:spacing w:val="-5"/>
                <w:sz w:val="24"/>
              </w:rPr>
              <w:t>1,5</w:t>
            </w:r>
          </w:p>
        </w:tc>
        <w:tc>
          <w:tcPr>
            <w:tcW w:w="708" w:type="dxa"/>
          </w:tcPr>
          <w:p w:rsidR="00AC7DD6" w:rsidRDefault="00466DA9">
            <w:pPr>
              <w:pStyle w:val="TableParagraph"/>
              <w:spacing w:line="276" w:lineRule="exact"/>
              <w:ind w:left="111" w:right="105" w:firstLine="81"/>
              <w:jc w:val="both"/>
              <w:rPr>
                <w:sz w:val="24"/>
              </w:rPr>
            </w:pPr>
            <w:r>
              <w:rPr>
                <w:spacing w:val="-4"/>
                <w:sz w:val="24"/>
              </w:rPr>
              <w:t xml:space="preserve">см. </w:t>
            </w:r>
            <w:r>
              <w:rPr>
                <w:color w:val="0F6BBD"/>
                <w:spacing w:val="-4"/>
                <w:sz w:val="24"/>
              </w:rPr>
              <w:t>при меча</w:t>
            </w:r>
          </w:p>
        </w:tc>
        <w:tc>
          <w:tcPr>
            <w:tcW w:w="1133" w:type="dxa"/>
          </w:tcPr>
          <w:p w:rsidR="00AC7DD6" w:rsidRDefault="00466DA9">
            <w:pPr>
              <w:pStyle w:val="TableParagraph"/>
              <w:spacing w:line="275" w:lineRule="exact"/>
              <w:ind w:left="265" w:right="260"/>
              <w:jc w:val="center"/>
              <w:rPr>
                <w:sz w:val="24"/>
              </w:rPr>
            </w:pPr>
            <w:r>
              <w:rPr>
                <w:spacing w:val="-5"/>
                <w:sz w:val="24"/>
              </w:rPr>
              <w:t>1,5</w:t>
            </w:r>
          </w:p>
        </w:tc>
        <w:tc>
          <w:tcPr>
            <w:tcW w:w="993" w:type="dxa"/>
          </w:tcPr>
          <w:p w:rsidR="00AC7DD6" w:rsidRDefault="00466DA9">
            <w:pPr>
              <w:pStyle w:val="TableParagraph"/>
              <w:spacing w:line="275" w:lineRule="exact"/>
              <w:ind w:left="9"/>
              <w:jc w:val="center"/>
              <w:rPr>
                <w:sz w:val="24"/>
              </w:rPr>
            </w:pPr>
            <w:r>
              <w:rPr>
                <w:sz w:val="24"/>
              </w:rPr>
              <w:t>1</w:t>
            </w:r>
          </w:p>
        </w:tc>
        <w:tc>
          <w:tcPr>
            <w:tcW w:w="851" w:type="dxa"/>
          </w:tcPr>
          <w:p w:rsidR="00AC7DD6" w:rsidRDefault="00466DA9">
            <w:pPr>
              <w:pStyle w:val="TableParagraph"/>
              <w:spacing w:line="275" w:lineRule="exact"/>
              <w:ind w:left="8"/>
              <w:jc w:val="center"/>
              <w:rPr>
                <w:sz w:val="24"/>
              </w:rPr>
            </w:pPr>
            <w:r>
              <w:rPr>
                <w:sz w:val="24"/>
              </w:rPr>
              <w:t>1</w:t>
            </w:r>
          </w:p>
        </w:tc>
        <w:tc>
          <w:tcPr>
            <w:tcW w:w="849" w:type="dxa"/>
          </w:tcPr>
          <w:p w:rsidR="00AC7DD6" w:rsidRDefault="00466DA9">
            <w:pPr>
              <w:pStyle w:val="TableParagraph"/>
              <w:spacing w:line="275" w:lineRule="exact"/>
              <w:ind w:left="141" w:right="130"/>
              <w:jc w:val="center"/>
              <w:rPr>
                <w:sz w:val="24"/>
              </w:rPr>
            </w:pPr>
            <w:r>
              <w:rPr>
                <w:spacing w:val="-5"/>
                <w:sz w:val="24"/>
              </w:rPr>
              <w:t>1,5</w:t>
            </w:r>
          </w:p>
        </w:tc>
        <w:tc>
          <w:tcPr>
            <w:tcW w:w="707" w:type="dxa"/>
          </w:tcPr>
          <w:p w:rsidR="00AC7DD6" w:rsidRDefault="00466DA9">
            <w:pPr>
              <w:pStyle w:val="TableParagraph"/>
              <w:spacing w:line="275" w:lineRule="exact"/>
              <w:ind w:right="280"/>
              <w:jc w:val="right"/>
              <w:rPr>
                <w:sz w:val="24"/>
              </w:rPr>
            </w:pPr>
            <w:r>
              <w:rPr>
                <w:sz w:val="24"/>
              </w:rPr>
              <w:t>2</w:t>
            </w:r>
          </w:p>
        </w:tc>
        <w:tc>
          <w:tcPr>
            <w:tcW w:w="851" w:type="dxa"/>
          </w:tcPr>
          <w:p w:rsidR="00AC7DD6" w:rsidRDefault="00466DA9">
            <w:pPr>
              <w:pStyle w:val="TableParagraph"/>
              <w:spacing w:line="275" w:lineRule="exact"/>
              <w:ind w:left="112" w:right="99"/>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566" w:type="dxa"/>
          </w:tcPr>
          <w:p w:rsidR="00AC7DD6" w:rsidRDefault="00466DA9">
            <w:pPr>
              <w:pStyle w:val="TableParagraph"/>
              <w:spacing w:line="275" w:lineRule="exact"/>
              <w:ind w:left="110" w:right="99"/>
              <w:jc w:val="center"/>
              <w:rPr>
                <w:sz w:val="24"/>
              </w:rPr>
            </w:pPr>
            <w:r>
              <w:rPr>
                <w:spacing w:val="-5"/>
                <w:sz w:val="24"/>
              </w:rPr>
              <w:t>0,5</w:t>
            </w:r>
          </w:p>
        </w:tc>
        <w:tc>
          <w:tcPr>
            <w:tcW w:w="849" w:type="dxa"/>
          </w:tcPr>
          <w:p w:rsidR="00AC7DD6" w:rsidRDefault="00466DA9">
            <w:pPr>
              <w:pStyle w:val="TableParagraph"/>
              <w:spacing w:line="275" w:lineRule="exact"/>
              <w:ind w:left="280"/>
              <w:rPr>
                <w:sz w:val="24"/>
              </w:rPr>
            </w:pPr>
            <w:r>
              <w:rPr>
                <w:spacing w:val="-5"/>
                <w:sz w:val="24"/>
              </w:rPr>
              <w:t>1,5</w:t>
            </w:r>
          </w:p>
        </w:tc>
        <w:tc>
          <w:tcPr>
            <w:tcW w:w="707" w:type="dxa"/>
          </w:tcPr>
          <w:p w:rsidR="00AC7DD6" w:rsidRDefault="00466DA9">
            <w:pPr>
              <w:pStyle w:val="TableParagraph"/>
              <w:spacing w:line="275" w:lineRule="exact"/>
              <w:ind w:left="115" w:right="93"/>
              <w:jc w:val="center"/>
              <w:rPr>
                <w:sz w:val="24"/>
              </w:rPr>
            </w:pPr>
            <w:r>
              <w:rPr>
                <w:spacing w:val="-5"/>
                <w:sz w:val="24"/>
              </w:rPr>
              <w:t>1,5</w:t>
            </w:r>
          </w:p>
        </w:tc>
        <w:tc>
          <w:tcPr>
            <w:tcW w:w="424" w:type="dxa"/>
          </w:tcPr>
          <w:p w:rsidR="00AC7DD6" w:rsidRDefault="00466DA9">
            <w:pPr>
              <w:pStyle w:val="TableParagraph"/>
              <w:spacing w:line="275" w:lineRule="exact"/>
              <w:ind w:left="128"/>
              <w:rPr>
                <w:sz w:val="24"/>
              </w:rPr>
            </w:pPr>
            <w:r>
              <w:rPr>
                <w:spacing w:val="-5"/>
                <w:sz w:val="24"/>
              </w:rPr>
              <w:t>1,</w:t>
            </w:r>
          </w:p>
          <w:p w:rsidR="00AC7DD6" w:rsidRDefault="00466DA9">
            <w:pPr>
              <w:pStyle w:val="TableParagraph"/>
              <w:ind w:left="160"/>
              <w:rPr>
                <w:sz w:val="24"/>
              </w:rPr>
            </w:pPr>
            <w:r>
              <w:rPr>
                <w:sz w:val="24"/>
              </w:rPr>
              <w:t>5</w:t>
            </w:r>
          </w:p>
        </w:tc>
        <w:tc>
          <w:tcPr>
            <w:tcW w:w="700" w:type="dxa"/>
          </w:tcPr>
          <w:p w:rsidR="00AC7DD6" w:rsidRDefault="00466DA9">
            <w:pPr>
              <w:pStyle w:val="TableParagraph"/>
              <w:spacing w:line="275" w:lineRule="exact"/>
              <w:ind w:left="26"/>
              <w:jc w:val="center"/>
              <w:rPr>
                <w:sz w:val="24"/>
              </w:rPr>
            </w:pPr>
            <w:r>
              <w:rPr>
                <w:sz w:val="24"/>
              </w:rPr>
              <w:t>1</w:t>
            </w:r>
          </w:p>
        </w:tc>
      </w:tr>
    </w:tbl>
    <w:p w:rsidR="00AC7DD6" w:rsidRDefault="00AC7DD6">
      <w:pPr>
        <w:spacing w:line="275" w:lineRule="exact"/>
        <w:jc w:val="center"/>
        <w:rPr>
          <w:sz w:val="24"/>
        </w:rPr>
        <w:sectPr w:rsidR="00AC7DD6">
          <w:pgSz w:w="11910" w:h="16840"/>
          <w:pgMar w:top="1040" w:right="0" w:bottom="1002" w:left="20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36"/>
        <w:gridCol w:w="850"/>
        <w:gridCol w:w="708"/>
        <w:gridCol w:w="1133"/>
        <w:gridCol w:w="993"/>
        <w:gridCol w:w="851"/>
        <w:gridCol w:w="849"/>
        <w:gridCol w:w="707"/>
        <w:gridCol w:w="851"/>
        <w:gridCol w:w="566"/>
        <w:gridCol w:w="849"/>
        <w:gridCol w:w="707"/>
        <w:gridCol w:w="424"/>
        <w:gridCol w:w="700"/>
      </w:tblGrid>
      <w:tr w:rsidR="00AC7DD6">
        <w:trPr>
          <w:trHeight w:val="553"/>
        </w:trPr>
        <w:tc>
          <w:tcPr>
            <w:tcW w:w="1136" w:type="dxa"/>
          </w:tcPr>
          <w:p w:rsidR="00AC7DD6" w:rsidRDefault="00AC7DD6">
            <w:pPr>
              <w:pStyle w:val="TableParagraph"/>
              <w:rPr>
                <w:sz w:val="24"/>
              </w:rPr>
            </w:pPr>
          </w:p>
        </w:tc>
        <w:tc>
          <w:tcPr>
            <w:tcW w:w="850" w:type="dxa"/>
          </w:tcPr>
          <w:p w:rsidR="00AC7DD6" w:rsidRDefault="00AC7DD6">
            <w:pPr>
              <w:pStyle w:val="TableParagraph"/>
              <w:rPr>
                <w:sz w:val="24"/>
              </w:rPr>
            </w:pPr>
          </w:p>
        </w:tc>
        <w:tc>
          <w:tcPr>
            <w:tcW w:w="708" w:type="dxa"/>
          </w:tcPr>
          <w:p w:rsidR="00AC7DD6" w:rsidRDefault="00466DA9">
            <w:pPr>
              <w:pStyle w:val="TableParagraph"/>
              <w:spacing w:line="272" w:lineRule="exact"/>
              <w:ind w:left="144" w:right="138"/>
              <w:jc w:val="center"/>
              <w:rPr>
                <w:sz w:val="24"/>
              </w:rPr>
            </w:pPr>
            <w:r>
              <w:rPr>
                <w:color w:val="0F6BBD"/>
                <w:spacing w:val="-5"/>
                <w:sz w:val="24"/>
              </w:rPr>
              <w:t>ние</w:t>
            </w:r>
          </w:p>
          <w:p w:rsidR="00AC7DD6" w:rsidRDefault="00466DA9">
            <w:pPr>
              <w:pStyle w:val="TableParagraph"/>
              <w:spacing w:line="262" w:lineRule="exact"/>
              <w:ind w:left="5"/>
              <w:jc w:val="center"/>
              <w:rPr>
                <w:sz w:val="24"/>
              </w:rPr>
            </w:pPr>
            <w:r>
              <w:rPr>
                <w:color w:val="0F6BBD"/>
                <w:sz w:val="24"/>
              </w:rPr>
              <w:t>1</w:t>
            </w:r>
          </w:p>
        </w:tc>
        <w:tc>
          <w:tcPr>
            <w:tcW w:w="1133" w:type="dxa"/>
          </w:tcPr>
          <w:p w:rsidR="00AC7DD6" w:rsidRDefault="00AC7DD6">
            <w:pPr>
              <w:pStyle w:val="TableParagraph"/>
              <w:rPr>
                <w:sz w:val="24"/>
              </w:rPr>
            </w:pPr>
          </w:p>
        </w:tc>
        <w:tc>
          <w:tcPr>
            <w:tcW w:w="993" w:type="dxa"/>
          </w:tcPr>
          <w:p w:rsidR="00AC7DD6" w:rsidRDefault="00AC7DD6">
            <w:pPr>
              <w:pStyle w:val="TableParagraph"/>
              <w:rPr>
                <w:sz w:val="24"/>
              </w:rPr>
            </w:pPr>
          </w:p>
        </w:tc>
        <w:tc>
          <w:tcPr>
            <w:tcW w:w="851" w:type="dxa"/>
          </w:tcPr>
          <w:p w:rsidR="00AC7DD6" w:rsidRDefault="00AC7DD6">
            <w:pPr>
              <w:pStyle w:val="TableParagraph"/>
              <w:rPr>
                <w:sz w:val="24"/>
              </w:rPr>
            </w:pPr>
          </w:p>
        </w:tc>
        <w:tc>
          <w:tcPr>
            <w:tcW w:w="849" w:type="dxa"/>
          </w:tcPr>
          <w:p w:rsidR="00AC7DD6" w:rsidRDefault="00AC7DD6">
            <w:pPr>
              <w:pStyle w:val="TableParagraph"/>
              <w:rPr>
                <w:sz w:val="24"/>
              </w:rPr>
            </w:pPr>
          </w:p>
        </w:tc>
        <w:tc>
          <w:tcPr>
            <w:tcW w:w="707" w:type="dxa"/>
          </w:tcPr>
          <w:p w:rsidR="00AC7DD6" w:rsidRDefault="00AC7DD6">
            <w:pPr>
              <w:pStyle w:val="TableParagraph"/>
              <w:rPr>
                <w:sz w:val="24"/>
              </w:rPr>
            </w:pPr>
          </w:p>
        </w:tc>
        <w:tc>
          <w:tcPr>
            <w:tcW w:w="851" w:type="dxa"/>
          </w:tcPr>
          <w:p w:rsidR="00AC7DD6" w:rsidRDefault="00AC7DD6">
            <w:pPr>
              <w:pStyle w:val="TableParagraph"/>
              <w:rPr>
                <w:sz w:val="24"/>
              </w:rPr>
            </w:pPr>
          </w:p>
        </w:tc>
        <w:tc>
          <w:tcPr>
            <w:tcW w:w="566" w:type="dxa"/>
          </w:tcPr>
          <w:p w:rsidR="00AC7DD6" w:rsidRDefault="00AC7DD6">
            <w:pPr>
              <w:pStyle w:val="TableParagraph"/>
              <w:rPr>
                <w:sz w:val="24"/>
              </w:rPr>
            </w:pPr>
          </w:p>
        </w:tc>
        <w:tc>
          <w:tcPr>
            <w:tcW w:w="849" w:type="dxa"/>
          </w:tcPr>
          <w:p w:rsidR="00AC7DD6" w:rsidRDefault="00AC7DD6">
            <w:pPr>
              <w:pStyle w:val="TableParagraph"/>
              <w:rPr>
                <w:sz w:val="24"/>
              </w:rPr>
            </w:pPr>
          </w:p>
        </w:tc>
        <w:tc>
          <w:tcPr>
            <w:tcW w:w="707" w:type="dxa"/>
          </w:tcPr>
          <w:p w:rsidR="00AC7DD6" w:rsidRDefault="00AC7DD6">
            <w:pPr>
              <w:pStyle w:val="TableParagraph"/>
              <w:rPr>
                <w:sz w:val="24"/>
              </w:rPr>
            </w:pPr>
          </w:p>
        </w:tc>
        <w:tc>
          <w:tcPr>
            <w:tcW w:w="424" w:type="dxa"/>
          </w:tcPr>
          <w:p w:rsidR="00AC7DD6" w:rsidRDefault="00AC7DD6">
            <w:pPr>
              <w:pStyle w:val="TableParagraph"/>
              <w:rPr>
                <w:sz w:val="24"/>
              </w:rPr>
            </w:pPr>
          </w:p>
        </w:tc>
        <w:tc>
          <w:tcPr>
            <w:tcW w:w="700" w:type="dxa"/>
            <w:tcBorders>
              <w:top w:val="nil"/>
            </w:tcBorders>
          </w:tcPr>
          <w:p w:rsidR="00AC7DD6" w:rsidRDefault="00AC7DD6">
            <w:pPr>
              <w:pStyle w:val="TableParagraph"/>
              <w:rPr>
                <w:sz w:val="24"/>
              </w:rPr>
            </w:pPr>
          </w:p>
        </w:tc>
      </w:tr>
      <w:tr w:rsidR="00AC7DD6">
        <w:trPr>
          <w:trHeight w:val="1104"/>
        </w:trPr>
        <w:tc>
          <w:tcPr>
            <w:tcW w:w="1136" w:type="dxa"/>
          </w:tcPr>
          <w:p w:rsidR="00AC7DD6" w:rsidRDefault="00466DA9">
            <w:pPr>
              <w:pStyle w:val="TableParagraph"/>
              <w:ind w:left="107" w:right="168"/>
              <w:rPr>
                <w:sz w:val="24"/>
              </w:rPr>
            </w:pPr>
            <w:r>
              <w:rPr>
                <w:spacing w:val="-2"/>
                <w:sz w:val="24"/>
              </w:rPr>
              <w:t xml:space="preserve">Канализ </w:t>
            </w:r>
            <w:r>
              <w:rPr>
                <w:spacing w:val="-4"/>
                <w:sz w:val="24"/>
              </w:rPr>
              <w:t xml:space="preserve">ация </w:t>
            </w:r>
            <w:r>
              <w:rPr>
                <w:spacing w:val="-2"/>
                <w:sz w:val="24"/>
              </w:rPr>
              <w:t>бытовая</w:t>
            </w:r>
          </w:p>
        </w:tc>
        <w:tc>
          <w:tcPr>
            <w:tcW w:w="850" w:type="dxa"/>
          </w:tcPr>
          <w:p w:rsidR="00AC7DD6" w:rsidRDefault="00466DA9">
            <w:pPr>
              <w:pStyle w:val="TableParagraph"/>
              <w:ind w:left="107" w:right="94" w:hanging="8"/>
              <w:jc w:val="center"/>
              <w:rPr>
                <w:sz w:val="24"/>
              </w:rPr>
            </w:pPr>
            <w:r>
              <w:rPr>
                <w:spacing w:val="-4"/>
                <w:sz w:val="24"/>
              </w:rPr>
              <w:t xml:space="preserve">см. </w:t>
            </w:r>
            <w:r>
              <w:rPr>
                <w:color w:val="0F6BBD"/>
                <w:spacing w:val="-2"/>
                <w:sz w:val="24"/>
              </w:rPr>
              <w:t xml:space="preserve">приме </w:t>
            </w:r>
            <w:r>
              <w:rPr>
                <w:color w:val="0F6BBD"/>
                <w:spacing w:val="-4"/>
                <w:sz w:val="24"/>
              </w:rPr>
              <w:t>чание</w:t>
            </w:r>
          </w:p>
          <w:p w:rsidR="00AC7DD6" w:rsidRDefault="00466DA9">
            <w:pPr>
              <w:pStyle w:val="TableParagraph"/>
              <w:spacing w:line="262" w:lineRule="exact"/>
              <w:ind w:left="3"/>
              <w:jc w:val="center"/>
              <w:rPr>
                <w:sz w:val="24"/>
              </w:rPr>
            </w:pPr>
            <w:r>
              <w:rPr>
                <w:color w:val="0F6BBD"/>
                <w:sz w:val="24"/>
              </w:rPr>
              <w:t>1</w:t>
            </w:r>
          </w:p>
        </w:tc>
        <w:tc>
          <w:tcPr>
            <w:tcW w:w="708" w:type="dxa"/>
          </w:tcPr>
          <w:p w:rsidR="00AC7DD6" w:rsidRDefault="00466DA9">
            <w:pPr>
              <w:pStyle w:val="TableParagraph"/>
              <w:spacing w:line="270" w:lineRule="exact"/>
              <w:ind w:left="144" w:right="136"/>
              <w:jc w:val="center"/>
              <w:rPr>
                <w:sz w:val="24"/>
              </w:rPr>
            </w:pPr>
            <w:r>
              <w:rPr>
                <w:spacing w:val="-5"/>
                <w:sz w:val="24"/>
              </w:rPr>
              <w:t>0,4</w:t>
            </w:r>
          </w:p>
        </w:tc>
        <w:tc>
          <w:tcPr>
            <w:tcW w:w="1133" w:type="dxa"/>
          </w:tcPr>
          <w:p w:rsidR="00AC7DD6" w:rsidRDefault="00466DA9">
            <w:pPr>
              <w:pStyle w:val="TableParagraph"/>
              <w:spacing w:line="270" w:lineRule="exact"/>
              <w:ind w:left="265" w:right="260"/>
              <w:jc w:val="center"/>
              <w:rPr>
                <w:sz w:val="24"/>
              </w:rPr>
            </w:pPr>
            <w:r>
              <w:rPr>
                <w:spacing w:val="-5"/>
                <w:sz w:val="24"/>
              </w:rPr>
              <w:t>0,4</w:t>
            </w:r>
          </w:p>
        </w:tc>
        <w:tc>
          <w:tcPr>
            <w:tcW w:w="993" w:type="dxa"/>
          </w:tcPr>
          <w:p w:rsidR="00AC7DD6" w:rsidRDefault="00466DA9">
            <w:pPr>
              <w:pStyle w:val="TableParagraph"/>
              <w:spacing w:line="270" w:lineRule="exact"/>
              <w:ind w:left="9"/>
              <w:jc w:val="center"/>
              <w:rPr>
                <w:sz w:val="24"/>
              </w:rPr>
            </w:pPr>
            <w:r>
              <w:rPr>
                <w:sz w:val="24"/>
              </w:rPr>
              <w:t>1</w:t>
            </w:r>
          </w:p>
        </w:tc>
        <w:tc>
          <w:tcPr>
            <w:tcW w:w="851" w:type="dxa"/>
          </w:tcPr>
          <w:p w:rsidR="00AC7DD6" w:rsidRDefault="00466DA9">
            <w:pPr>
              <w:pStyle w:val="TableParagraph"/>
              <w:spacing w:line="270" w:lineRule="exact"/>
              <w:ind w:left="112" w:right="101"/>
              <w:jc w:val="center"/>
              <w:rPr>
                <w:sz w:val="24"/>
              </w:rPr>
            </w:pPr>
            <w:r>
              <w:rPr>
                <w:spacing w:val="-5"/>
                <w:sz w:val="24"/>
              </w:rPr>
              <w:t>1,5</w:t>
            </w:r>
          </w:p>
        </w:tc>
        <w:tc>
          <w:tcPr>
            <w:tcW w:w="849" w:type="dxa"/>
          </w:tcPr>
          <w:p w:rsidR="00AC7DD6" w:rsidRDefault="00466DA9">
            <w:pPr>
              <w:pStyle w:val="TableParagraph"/>
              <w:spacing w:line="270" w:lineRule="exact"/>
              <w:ind w:left="13"/>
              <w:jc w:val="center"/>
              <w:rPr>
                <w:sz w:val="24"/>
              </w:rPr>
            </w:pPr>
            <w:r>
              <w:rPr>
                <w:sz w:val="24"/>
              </w:rPr>
              <w:t>2</w:t>
            </w:r>
          </w:p>
        </w:tc>
        <w:tc>
          <w:tcPr>
            <w:tcW w:w="707" w:type="dxa"/>
          </w:tcPr>
          <w:p w:rsidR="00AC7DD6" w:rsidRDefault="00466DA9">
            <w:pPr>
              <w:pStyle w:val="TableParagraph"/>
              <w:spacing w:line="270" w:lineRule="exact"/>
              <w:ind w:left="12"/>
              <w:jc w:val="center"/>
              <w:rPr>
                <w:sz w:val="24"/>
              </w:rPr>
            </w:pPr>
            <w:r>
              <w:rPr>
                <w:sz w:val="24"/>
              </w:rPr>
              <w:t>5</w:t>
            </w:r>
          </w:p>
        </w:tc>
        <w:tc>
          <w:tcPr>
            <w:tcW w:w="851" w:type="dxa"/>
          </w:tcPr>
          <w:p w:rsidR="00AC7DD6" w:rsidRDefault="00466DA9">
            <w:pPr>
              <w:pStyle w:val="TableParagraph"/>
              <w:spacing w:line="270" w:lineRule="exact"/>
              <w:ind w:left="112" w:right="99"/>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566" w:type="dxa"/>
          </w:tcPr>
          <w:p w:rsidR="00AC7DD6" w:rsidRDefault="00466DA9">
            <w:pPr>
              <w:pStyle w:val="TableParagraph"/>
              <w:spacing w:line="270" w:lineRule="exact"/>
              <w:ind w:left="110" w:right="99"/>
              <w:jc w:val="center"/>
              <w:rPr>
                <w:sz w:val="24"/>
              </w:rPr>
            </w:pPr>
            <w:r>
              <w:rPr>
                <w:spacing w:val="-5"/>
                <w:sz w:val="24"/>
              </w:rPr>
              <w:t>0,5</w:t>
            </w:r>
          </w:p>
        </w:tc>
        <w:tc>
          <w:tcPr>
            <w:tcW w:w="849" w:type="dxa"/>
          </w:tcPr>
          <w:p w:rsidR="00AC7DD6" w:rsidRDefault="00466DA9">
            <w:pPr>
              <w:pStyle w:val="TableParagraph"/>
              <w:spacing w:line="270" w:lineRule="exact"/>
              <w:ind w:left="20"/>
              <w:jc w:val="center"/>
              <w:rPr>
                <w:sz w:val="24"/>
              </w:rPr>
            </w:pPr>
            <w:r>
              <w:rPr>
                <w:sz w:val="24"/>
              </w:rPr>
              <w:t>1</w:t>
            </w:r>
          </w:p>
        </w:tc>
        <w:tc>
          <w:tcPr>
            <w:tcW w:w="707" w:type="dxa"/>
          </w:tcPr>
          <w:p w:rsidR="00AC7DD6" w:rsidRDefault="00466DA9">
            <w:pPr>
              <w:pStyle w:val="TableParagraph"/>
              <w:spacing w:line="270" w:lineRule="exact"/>
              <w:ind w:left="19"/>
              <w:jc w:val="center"/>
              <w:rPr>
                <w:sz w:val="24"/>
              </w:rPr>
            </w:pPr>
            <w:r>
              <w:rPr>
                <w:sz w:val="24"/>
              </w:rPr>
              <w:t>1</w:t>
            </w:r>
          </w:p>
        </w:tc>
        <w:tc>
          <w:tcPr>
            <w:tcW w:w="424" w:type="dxa"/>
          </w:tcPr>
          <w:p w:rsidR="00AC7DD6" w:rsidRDefault="00466DA9">
            <w:pPr>
              <w:pStyle w:val="TableParagraph"/>
              <w:spacing w:line="270" w:lineRule="exact"/>
              <w:ind w:left="26"/>
              <w:jc w:val="center"/>
              <w:rPr>
                <w:sz w:val="24"/>
              </w:rPr>
            </w:pPr>
            <w:r>
              <w:rPr>
                <w:sz w:val="24"/>
              </w:rPr>
              <w:t>1</w:t>
            </w:r>
          </w:p>
        </w:tc>
        <w:tc>
          <w:tcPr>
            <w:tcW w:w="700" w:type="dxa"/>
          </w:tcPr>
          <w:p w:rsidR="00AC7DD6" w:rsidRDefault="00466DA9">
            <w:pPr>
              <w:pStyle w:val="TableParagraph"/>
              <w:spacing w:line="270" w:lineRule="exact"/>
              <w:ind w:left="26"/>
              <w:jc w:val="center"/>
              <w:rPr>
                <w:sz w:val="24"/>
              </w:rPr>
            </w:pPr>
            <w:r>
              <w:rPr>
                <w:sz w:val="24"/>
              </w:rPr>
              <w:t>1</w:t>
            </w:r>
          </w:p>
        </w:tc>
      </w:tr>
      <w:tr w:rsidR="00AC7DD6">
        <w:trPr>
          <w:trHeight w:val="1103"/>
        </w:trPr>
        <w:tc>
          <w:tcPr>
            <w:tcW w:w="1136" w:type="dxa"/>
          </w:tcPr>
          <w:p w:rsidR="00AC7DD6" w:rsidRDefault="00466DA9">
            <w:pPr>
              <w:pStyle w:val="TableParagraph"/>
              <w:ind w:left="107" w:right="107"/>
              <w:rPr>
                <w:sz w:val="24"/>
              </w:rPr>
            </w:pPr>
            <w:r>
              <w:rPr>
                <w:spacing w:val="-2"/>
                <w:sz w:val="24"/>
              </w:rPr>
              <w:t xml:space="preserve">Дождева </w:t>
            </w:r>
            <w:r>
              <w:rPr>
                <w:spacing w:val="-10"/>
                <w:sz w:val="24"/>
              </w:rPr>
              <w:t xml:space="preserve">я </w:t>
            </w:r>
            <w:r>
              <w:rPr>
                <w:spacing w:val="-2"/>
                <w:sz w:val="24"/>
              </w:rPr>
              <w:t>канализа</w:t>
            </w:r>
          </w:p>
          <w:p w:rsidR="00AC7DD6" w:rsidRDefault="00466DA9">
            <w:pPr>
              <w:pStyle w:val="TableParagraph"/>
              <w:spacing w:line="262" w:lineRule="exact"/>
              <w:ind w:left="107"/>
              <w:rPr>
                <w:sz w:val="24"/>
              </w:rPr>
            </w:pPr>
            <w:r>
              <w:rPr>
                <w:spacing w:val="-5"/>
                <w:sz w:val="24"/>
              </w:rPr>
              <w:t>ция</w:t>
            </w:r>
          </w:p>
        </w:tc>
        <w:tc>
          <w:tcPr>
            <w:tcW w:w="850" w:type="dxa"/>
          </w:tcPr>
          <w:p w:rsidR="00AC7DD6" w:rsidRDefault="00466DA9">
            <w:pPr>
              <w:pStyle w:val="TableParagraph"/>
              <w:spacing w:line="269" w:lineRule="exact"/>
              <w:ind w:left="107" w:right="101"/>
              <w:jc w:val="center"/>
              <w:rPr>
                <w:sz w:val="24"/>
              </w:rPr>
            </w:pPr>
            <w:r>
              <w:rPr>
                <w:spacing w:val="-5"/>
                <w:sz w:val="24"/>
              </w:rPr>
              <w:t>1,5</w:t>
            </w:r>
          </w:p>
        </w:tc>
        <w:tc>
          <w:tcPr>
            <w:tcW w:w="708" w:type="dxa"/>
          </w:tcPr>
          <w:p w:rsidR="00AC7DD6" w:rsidRDefault="00466DA9">
            <w:pPr>
              <w:pStyle w:val="TableParagraph"/>
              <w:spacing w:line="269" w:lineRule="exact"/>
              <w:ind w:left="144" w:right="136"/>
              <w:jc w:val="center"/>
              <w:rPr>
                <w:sz w:val="24"/>
              </w:rPr>
            </w:pPr>
            <w:r>
              <w:rPr>
                <w:spacing w:val="-5"/>
                <w:sz w:val="24"/>
              </w:rPr>
              <w:t>0,4</w:t>
            </w:r>
          </w:p>
        </w:tc>
        <w:tc>
          <w:tcPr>
            <w:tcW w:w="1133" w:type="dxa"/>
          </w:tcPr>
          <w:p w:rsidR="00AC7DD6" w:rsidRDefault="00466DA9">
            <w:pPr>
              <w:pStyle w:val="TableParagraph"/>
              <w:spacing w:line="269" w:lineRule="exact"/>
              <w:ind w:left="265" w:right="260"/>
              <w:jc w:val="center"/>
              <w:rPr>
                <w:sz w:val="24"/>
              </w:rPr>
            </w:pPr>
            <w:r>
              <w:rPr>
                <w:spacing w:val="-5"/>
                <w:sz w:val="24"/>
              </w:rPr>
              <w:t>0,4</w:t>
            </w:r>
          </w:p>
        </w:tc>
        <w:tc>
          <w:tcPr>
            <w:tcW w:w="993" w:type="dxa"/>
          </w:tcPr>
          <w:p w:rsidR="00AC7DD6" w:rsidRDefault="00466DA9">
            <w:pPr>
              <w:pStyle w:val="TableParagraph"/>
              <w:spacing w:line="269" w:lineRule="exact"/>
              <w:ind w:left="9"/>
              <w:jc w:val="center"/>
              <w:rPr>
                <w:sz w:val="24"/>
              </w:rPr>
            </w:pPr>
            <w:r>
              <w:rPr>
                <w:sz w:val="24"/>
              </w:rPr>
              <w:t>1</w:t>
            </w:r>
          </w:p>
        </w:tc>
        <w:tc>
          <w:tcPr>
            <w:tcW w:w="851" w:type="dxa"/>
          </w:tcPr>
          <w:p w:rsidR="00AC7DD6" w:rsidRDefault="00466DA9">
            <w:pPr>
              <w:pStyle w:val="TableParagraph"/>
              <w:spacing w:line="269" w:lineRule="exact"/>
              <w:ind w:left="112" w:right="101"/>
              <w:jc w:val="center"/>
              <w:rPr>
                <w:sz w:val="24"/>
              </w:rPr>
            </w:pPr>
            <w:r>
              <w:rPr>
                <w:spacing w:val="-5"/>
                <w:sz w:val="24"/>
              </w:rPr>
              <w:t>1,5</w:t>
            </w:r>
          </w:p>
        </w:tc>
        <w:tc>
          <w:tcPr>
            <w:tcW w:w="849" w:type="dxa"/>
          </w:tcPr>
          <w:p w:rsidR="00AC7DD6" w:rsidRDefault="00466DA9">
            <w:pPr>
              <w:pStyle w:val="TableParagraph"/>
              <w:spacing w:line="269" w:lineRule="exact"/>
              <w:ind w:left="13"/>
              <w:jc w:val="center"/>
              <w:rPr>
                <w:sz w:val="24"/>
              </w:rPr>
            </w:pPr>
            <w:r>
              <w:rPr>
                <w:sz w:val="24"/>
              </w:rPr>
              <w:t>2</w:t>
            </w:r>
          </w:p>
        </w:tc>
        <w:tc>
          <w:tcPr>
            <w:tcW w:w="707" w:type="dxa"/>
          </w:tcPr>
          <w:p w:rsidR="00AC7DD6" w:rsidRDefault="00466DA9">
            <w:pPr>
              <w:pStyle w:val="TableParagraph"/>
              <w:spacing w:line="269" w:lineRule="exact"/>
              <w:ind w:left="12"/>
              <w:jc w:val="center"/>
              <w:rPr>
                <w:sz w:val="24"/>
              </w:rPr>
            </w:pPr>
            <w:r>
              <w:rPr>
                <w:sz w:val="24"/>
              </w:rPr>
              <w:t>5</w:t>
            </w:r>
          </w:p>
        </w:tc>
        <w:tc>
          <w:tcPr>
            <w:tcW w:w="851" w:type="dxa"/>
          </w:tcPr>
          <w:p w:rsidR="00AC7DD6" w:rsidRDefault="00466DA9">
            <w:pPr>
              <w:pStyle w:val="TableParagraph"/>
              <w:spacing w:line="269" w:lineRule="exact"/>
              <w:ind w:left="112" w:right="99"/>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566" w:type="dxa"/>
          </w:tcPr>
          <w:p w:rsidR="00AC7DD6" w:rsidRDefault="00466DA9">
            <w:pPr>
              <w:pStyle w:val="TableParagraph"/>
              <w:spacing w:line="269" w:lineRule="exact"/>
              <w:ind w:left="110" w:right="99"/>
              <w:jc w:val="center"/>
              <w:rPr>
                <w:sz w:val="24"/>
              </w:rPr>
            </w:pPr>
            <w:r>
              <w:rPr>
                <w:spacing w:val="-5"/>
                <w:sz w:val="24"/>
              </w:rPr>
              <w:t>0,5</w:t>
            </w:r>
          </w:p>
        </w:tc>
        <w:tc>
          <w:tcPr>
            <w:tcW w:w="849" w:type="dxa"/>
          </w:tcPr>
          <w:p w:rsidR="00AC7DD6" w:rsidRDefault="00466DA9">
            <w:pPr>
              <w:pStyle w:val="TableParagraph"/>
              <w:spacing w:line="269" w:lineRule="exact"/>
              <w:ind w:left="20"/>
              <w:jc w:val="center"/>
              <w:rPr>
                <w:sz w:val="24"/>
              </w:rPr>
            </w:pPr>
            <w:r>
              <w:rPr>
                <w:sz w:val="24"/>
              </w:rPr>
              <w:t>1</w:t>
            </w:r>
          </w:p>
        </w:tc>
        <w:tc>
          <w:tcPr>
            <w:tcW w:w="707" w:type="dxa"/>
          </w:tcPr>
          <w:p w:rsidR="00AC7DD6" w:rsidRDefault="00466DA9">
            <w:pPr>
              <w:pStyle w:val="TableParagraph"/>
              <w:spacing w:line="269" w:lineRule="exact"/>
              <w:ind w:left="19"/>
              <w:jc w:val="center"/>
              <w:rPr>
                <w:sz w:val="24"/>
              </w:rPr>
            </w:pPr>
            <w:r>
              <w:rPr>
                <w:sz w:val="24"/>
              </w:rPr>
              <w:t>1</w:t>
            </w:r>
          </w:p>
        </w:tc>
        <w:tc>
          <w:tcPr>
            <w:tcW w:w="424" w:type="dxa"/>
          </w:tcPr>
          <w:p w:rsidR="00AC7DD6" w:rsidRDefault="00466DA9">
            <w:pPr>
              <w:pStyle w:val="TableParagraph"/>
              <w:spacing w:line="269" w:lineRule="exact"/>
              <w:ind w:left="26"/>
              <w:jc w:val="center"/>
              <w:rPr>
                <w:sz w:val="24"/>
              </w:rPr>
            </w:pPr>
            <w:r>
              <w:rPr>
                <w:sz w:val="24"/>
              </w:rPr>
              <w:t>1</w:t>
            </w:r>
          </w:p>
        </w:tc>
        <w:tc>
          <w:tcPr>
            <w:tcW w:w="700" w:type="dxa"/>
          </w:tcPr>
          <w:p w:rsidR="00AC7DD6" w:rsidRDefault="00466DA9">
            <w:pPr>
              <w:pStyle w:val="TableParagraph"/>
              <w:spacing w:line="269" w:lineRule="exact"/>
              <w:ind w:left="26"/>
              <w:jc w:val="center"/>
              <w:rPr>
                <w:sz w:val="24"/>
              </w:rPr>
            </w:pPr>
            <w:r>
              <w:rPr>
                <w:sz w:val="24"/>
              </w:rPr>
              <w:t>1</w:t>
            </w:r>
          </w:p>
        </w:tc>
      </w:tr>
      <w:tr w:rsidR="00AC7DD6">
        <w:trPr>
          <w:trHeight w:val="1656"/>
        </w:trPr>
        <w:tc>
          <w:tcPr>
            <w:tcW w:w="1136" w:type="dxa"/>
          </w:tcPr>
          <w:p w:rsidR="00AC7DD6" w:rsidRDefault="00466DA9">
            <w:pPr>
              <w:pStyle w:val="TableParagraph"/>
              <w:ind w:left="107" w:right="184"/>
              <w:rPr>
                <w:sz w:val="24"/>
              </w:rPr>
            </w:pPr>
            <w:r>
              <w:rPr>
                <w:spacing w:val="-2"/>
                <w:sz w:val="24"/>
              </w:rPr>
              <w:t xml:space="preserve">Газопро </w:t>
            </w:r>
            <w:r>
              <w:rPr>
                <w:spacing w:val="-4"/>
                <w:sz w:val="24"/>
              </w:rPr>
              <w:t xml:space="preserve">воды </w:t>
            </w:r>
            <w:r>
              <w:rPr>
                <w:spacing w:val="-2"/>
                <w:sz w:val="24"/>
              </w:rPr>
              <w:t xml:space="preserve">давлени </w:t>
            </w:r>
            <w:r>
              <w:rPr>
                <w:sz w:val="24"/>
              </w:rPr>
              <w:t xml:space="preserve">я,МПа: </w:t>
            </w:r>
            <w:r>
              <w:rPr>
                <w:spacing w:val="-2"/>
                <w:sz w:val="24"/>
              </w:rPr>
              <w:t>низкого</w:t>
            </w:r>
          </w:p>
          <w:p w:rsidR="00AC7DD6" w:rsidRDefault="00466DA9">
            <w:pPr>
              <w:pStyle w:val="TableParagraph"/>
              <w:spacing w:line="263" w:lineRule="exact"/>
              <w:ind w:left="107"/>
              <w:rPr>
                <w:sz w:val="24"/>
              </w:rPr>
            </w:pPr>
            <w:r>
              <w:rPr>
                <w:sz w:val="24"/>
              </w:rPr>
              <w:t xml:space="preserve">до </w:t>
            </w:r>
            <w:r>
              <w:rPr>
                <w:spacing w:val="-2"/>
                <w:sz w:val="24"/>
              </w:rPr>
              <w:t>0,005</w:t>
            </w:r>
          </w:p>
        </w:tc>
        <w:tc>
          <w:tcPr>
            <w:tcW w:w="850" w:type="dxa"/>
          </w:tcPr>
          <w:p w:rsidR="00AC7DD6" w:rsidRDefault="00466DA9">
            <w:pPr>
              <w:pStyle w:val="TableParagraph"/>
              <w:spacing w:line="269" w:lineRule="exact"/>
              <w:ind w:left="3"/>
              <w:jc w:val="center"/>
              <w:rPr>
                <w:sz w:val="24"/>
              </w:rPr>
            </w:pPr>
            <w:r>
              <w:rPr>
                <w:sz w:val="24"/>
              </w:rPr>
              <w:t>1</w:t>
            </w:r>
          </w:p>
        </w:tc>
        <w:tc>
          <w:tcPr>
            <w:tcW w:w="708" w:type="dxa"/>
          </w:tcPr>
          <w:p w:rsidR="00AC7DD6" w:rsidRDefault="00466DA9">
            <w:pPr>
              <w:pStyle w:val="TableParagraph"/>
              <w:spacing w:line="269" w:lineRule="exact"/>
              <w:ind w:left="5"/>
              <w:jc w:val="center"/>
              <w:rPr>
                <w:sz w:val="24"/>
              </w:rPr>
            </w:pPr>
            <w:r>
              <w:rPr>
                <w:sz w:val="24"/>
              </w:rPr>
              <w:t>1</w:t>
            </w:r>
          </w:p>
        </w:tc>
        <w:tc>
          <w:tcPr>
            <w:tcW w:w="1133" w:type="dxa"/>
          </w:tcPr>
          <w:p w:rsidR="00AC7DD6" w:rsidRDefault="00466DA9">
            <w:pPr>
              <w:pStyle w:val="TableParagraph"/>
              <w:spacing w:line="269" w:lineRule="exact"/>
              <w:ind w:left="7"/>
              <w:jc w:val="center"/>
              <w:rPr>
                <w:sz w:val="24"/>
              </w:rPr>
            </w:pPr>
            <w:r>
              <w:rPr>
                <w:sz w:val="24"/>
              </w:rPr>
              <w:t>1</w:t>
            </w:r>
          </w:p>
        </w:tc>
        <w:tc>
          <w:tcPr>
            <w:tcW w:w="993" w:type="dxa"/>
          </w:tcPr>
          <w:p w:rsidR="00AC7DD6" w:rsidRDefault="00466DA9">
            <w:pPr>
              <w:pStyle w:val="TableParagraph"/>
              <w:spacing w:line="269" w:lineRule="exact"/>
              <w:ind w:left="151" w:right="144"/>
              <w:jc w:val="center"/>
              <w:rPr>
                <w:sz w:val="24"/>
              </w:rPr>
            </w:pPr>
            <w:r>
              <w:rPr>
                <w:spacing w:val="-5"/>
                <w:sz w:val="24"/>
              </w:rPr>
              <w:t>0,5</w:t>
            </w:r>
          </w:p>
        </w:tc>
        <w:tc>
          <w:tcPr>
            <w:tcW w:w="851" w:type="dxa"/>
          </w:tcPr>
          <w:p w:rsidR="00AC7DD6" w:rsidRDefault="00466DA9">
            <w:pPr>
              <w:pStyle w:val="TableParagraph"/>
              <w:spacing w:line="269" w:lineRule="exact"/>
              <w:ind w:left="112" w:right="101"/>
              <w:jc w:val="center"/>
              <w:rPr>
                <w:sz w:val="24"/>
              </w:rPr>
            </w:pPr>
            <w:r>
              <w:rPr>
                <w:spacing w:val="-5"/>
                <w:sz w:val="24"/>
              </w:rPr>
              <w:t>0,5</w:t>
            </w:r>
          </w:p>
        </w:tc>
        <w:tc>
          <w:tcPr>
            <w:tcW w:w="849" w:type="dxa"/>
          </w:tcPr>
          <w:p w:rsidR="00AC7DD6" w:rsidRDefault="00466DA9">
            <w:pPr>
              <w:pStyle w:val="TableParagraph"/>
              <w:spacing w:line="269" w:lineRule="exact"/>
              <w:ind w:left="141" w:right="130"/>
              <w:jc w:val="center"/>
              <w:rPr>
                <w:sz w:val="24"/>
              </w:rPr>
            </w:pPr>
            <w:r>
              <w:rPr>
                <w:spacing w:val="-5"/>
                <w:sz w:val="24"/>
              </w:rPr>
              <w:t>0,5</w:t>
            </w:r>
          </w:p>
        </w:tc>
        <w:tc>
          <w:tcPr>
            <w:tcW w:w="707" w:type="dxa"/>
          </w:tcPr>
          <w:p w:rsidR="00AC7DD6" w:rsidRDefault="00466DA9">
            <w:pPr>
              <w:pStyle w:val="TableParagraph"/>
              <w:spacing w:line="269" w:lineRule="exact"/>
              <w:ind w:left="108" w:right="93"/>
              <w:jc w:val="center"/>
              <w:rPr>
                <w:sz w:val="24"/>
              </w:rPr>
            </w:pPr>
            <w:r>
              <w:rPr>
                <w:spacing w:val="-5"/>
                <w:sz w:val="24"/>
              </w:rPr>
              <w:t>0,5</w:t>
            </w:r>
          </w:p>
        </w:tc>
        <w:tc>
          <w:tcPr>
            <w:tcW w:w="851" w:type="dxa"/>
          </w:tcPr>
          <w:p w:rsidR="00AC7DD6" w:rsidRDefault="00466DA9">
            <w:pPr>
              <w:pStyle w:val="TableParagraph"/>
              <w:spacing w:line="269" w:lineRule="exact"/>
              <w:ind w:left="14"/>
              <w:jc w:val="center"/>
              <w:rPr>
                <w:sz w:val="24"/>
              </w:rPr>
            </w:pPr>
            <w:r>
              <w:rPr>
                <w:sz w:val="24"/>
              </w:rPr>
              <w:t>1</w:t>
            </w:r>
          </w:p>
        </w:tc>
        <w:tc>
          <w:tcPr>
            <w:tcW w:w="566" w:type="dxa"/>
          </w:tcPr>
          <w:p w:rsidR="00AC7DD6" w:rsidRDefault="00466DA9">
            <w:pPr>
              <w:pStyle w:val="TableParagraph"/>
              <w:spacing w:line="269" w:lineRule="exact"/>
              <w:ind w:left="13"/>
              <w:jc w:val="center"/>
              <w:rPr>
                <w:sz w:val="24"/>
              </w:rPr>
            </w:pPr>
            <w:r>
              <w:rPr>
                <w:sz w:val="24"/>
              </w:rPr>
              <w:t>1</w:t>
            </w:r>
          </w:p>
        </w:tc>
        <w:tc>
          <w:tcPr>
            <w:tcW w:w="849" w:type="dxa"/>
          </w:tcPr>
          <w:p w:rsidR="00AC7DD6" w:rsidRDefault="00466DA9">
            <w:pPr>
              <w:pStyle w:val="TableParagraph"/>
              <w:spacing w:line="269" w:lineRule="exact"/>
              <w:ind w:left="20"/>
              <w:jc w:val="center"/>
              <w:rPr>
                <w:sz w:val="24"/>
              </w:rPr>
            </w:pPr>
            <w:r>
              <w:rPr>
                <w:sz w:val="24"/>
              </w:rPr>
              <w:t>2</w:t>
            </w:r>
          </w:p>
        </w:tc>
        <w:tc>
          <w:tcPr>
            <w:tcW w:w="707" w:type="dxa"/>
          </w:tcPr>
          <w:p w:rsidR="00AC7DD6" w:rsidRDefault="00466DA9">
            <w:pPr>
              <w:pStyle w:val="TableParagraph"/>
              <w:spacing w:line="269" w:lineRule="exact"/>
              <w:ind w:left="19"/>
              <w:jc w:val="center"/>
              <w:rPr>
                <w:sz w:val="24"/>
              </w:rPr>
            </w:pPr>
            <w:r>
              <w:rPr>
                <w:sz w:val="24"/>
              </w:rPr>
              <w:t>1</w:t>
            </w:r>
          </w:p>
        </w:tc>
        <w:tc>
          <w:tcPr>
            <w:tcW w:w="424" w:type="dxa"/>
          </w:tcPr>
          <w:p w:rsidR="00AC7DD6" w:rsidRDefault="00466DA9">
            <w:pPr>
              <w:pStyle w:val="TableParagraph"/>
              <w:spacing w:line="269" w:lineRule="exact"/>
              <w:ind w:left="26"/>
              <w:jc w:val="center"/>
              <w:rPr>
                <w:sz w:val="24"/>
              </w:rPr>
            </w:pPr>
            <w:r>
              <w:rPr>
                <w:sz w:val="24"/>
              </w:rPr>
              <w:t>2</w:t>
            </w:r>
          </w:p>
        </w:tc>
        <w:tc>
          <w:tcPr>
            <w:tcW w:w="700" w:type="dxa"/>
          </w:tcPr>
          <w:p w:rsidR="00AC7DD6" w:rsidRDefault="00466DA9">
            <w:pPr>
              <w:pStyle w:val="TableParagraph"/>
              <w:spacing w:line="269" w:lineRule="exact"/>
              <w:ind w:left="26"/>
              <w:jc w:val="center"/>
              <w:rPr>
                <w:sz w:val="24"/>
              </w:rPr>
            </w:pPr>
            <w:r>
              <w:rPr>
                <w:sz w:val="24"/>
              </w:rPr>
              <w:t>1</w:t>
            </w:r>
          </w:p>
        </w:tc>
      </w:tr>
      <w:tr w:rsidR="00AC7DD6">
        <w:trPr>
          <w:trHeight w:val="1103"/>
        </w:trPr>
        <w:tc>
          <w:tcPr>
            <w:tcW w:w="1136" w:type="dxa"/>
          </w:tcPr>
          <w:p w:rsidR="00AC7DD6" w:rsidRDefault="00466DA9">
            <w:pPr>
              <w:pStyle w:val="TableParagraph"/>
              <w:ind w:left="107" w:right="106"/>
              <w:rPr>
                <w:sz w:val="24"/>
              </w:rPr>
            </w:pPr>
            <w:r>
              <w:rPr>
                <w:spacing w:val="-2"/>
                <w:sz w:val="24"/>
              </w:rPr>
              <w:t xml:space="preserve">среднего свыше </w:t>
            </w:r>
            <w:r>
              <w:rPr>
                <w:sz w:val="24"/>
              </w:rPr>
              <w:t>0,005 до</w:t>
            </w:r>
          </w:p>
          <w:p w:rsidR="00AC7DD6" w:rsidRDefault="00466DA9">
            <w:pPr>
              <w:pStyle w:val="TableParagraph"/>
              <w:spacing w:line="262" w:lineRule="exact"/>
              <w:ind w:left="107"/>
              <w:rPr>
                <w:sz w:val="24"/>
              </w:rPr>
            </w:pPr>
            <w:r>
              <w:rPr>
                <w:spacing w:val="-5"/>
                <w:sz w:val="24"/>
              </w:rPr>
              <w:t>0,3</w:t>
            </w:r>
          </w:p>
        </w:tc>
        <w:tc>
          <w:tcPr>
            <w:tcW w:w="850" w:type="dxa"/>
          </w:tcPr>
          <w:p w:rsidR="00AC7DD6" w:rsidRDefault="00466DA9">
            <w:pPr>
              <w:pStyle w:val="TableParagraph"/>
              <w:spacing w:line="269" w:lineRule="exact"/>
              <w:ind w:left="3"/>
              <w:jc w:val="center"/>
              <w:rPr>
                <w:sz w:val="24"/>
              </w:rPr>
            </w:pPr>
            <w:r>
              <w:rPr>
                <w:sz w:val="24"/>
              </w:rPr>
              <w:t>1</w:t>
            </w:r>
          </w:p>
        </w:tc>
        <w:tc>
          <w:tcPr>
            <w:tcW w:w="708" w:type="dxa"/>
          </w:tcPr>
          <w:p w:rsidR="00AC7DD6" w:rsidRDefault="00466DA9">
            <w:pPr>
              <w:pStyle w:val="TableParagraph"/>
              <w:spacing w:line="269" w:lineRule="exact"/>
              <w:ind w:left="144" w:right="136"/>
              <w:jc w:val="center"/>
              <w:rPr>
                <w:sz w:val="24"/>
              </w:rPr>
            </w:pPr>
            <w:r>
              <w:rPr>
                <w:spacing w:val="-5"/>
                <w:sz w:val="24"/>
              </w:rPr>
              <w:t>1,5</w:t>
            </w:r>
          </w:p>
        </w:tc>
        <w:tc>
          <w:tcPr>
            <w:tcW w:w="1133" w:type="dxa"/>
          </w:tcPr>
          <w:p w:rsidR="00AC7DD6" w:rsidRDefault="00466DA9">
            <w:pPr>
              <w:pStyle w:val="TableParagraph"/>
              <w:spacing w:line="269" w:lineRule="exact"/>
              <w:ind w:left="265" w:right="260"/>
              <w:jc w:val="center"/>
              <w:rPr>
                <w:sz w:val="24"/>
              </w:rPr>
            </w:pPr>
            <w:r>
              <w:rPr>
                <w:spacing w:val="-5"/>
                <w:sz w:val="24"/>
              </w:rPr>
              <w:t>1,5</w:t>
            </w:r>
          </w:p>
        </w:tc>
        <w:tc>
          <w:tcPr>
            <w:tcW w:w="993" w:type="dxa"/>
          </w:tcPr>
          <w:p w:rsidR="00AC7DD6" w:rsidRDefault="00466DA9">
            <w:pPr>
              <w:pStyle w:val="TableParagraph"/>
              <w:spacing w:line="269" w:lineRule="exact"/>
              <w:ind w:left="151" w:right="144"/>
              <w:jc w:val="center"/>
              <w:rPr>
                <w:sz w:val="24"/>
              </w:rPr>
            </w:pPr>
            <w:r>
              <w:rPr>
                <w:spacing w:val="-5"/>
                <w:sz w:val="24"/>
              </w:rPr>
              <w:t>0,5</w:t>
            </w:r>
          </w:p>
        </w:tc>
        <w:tc>
          <w:tcPr>
            <w:tcW w:w="851" w:type="dxa"/>
          </w:tcPr>
          <w:p w:rsidR="00AC7DD6" w:rsidRDefault="00466DA9">
            <w:pPr>
              <w:pStyle w:val="TableParagraph"/>
              <w:spacing w:line="269" w:lineRule="exact"/>
              <w:ind w:left="112" w:right="101"/>
              <w:jc w:val="center"/>
              <w:rPr>
                <w:sz w:val="24"/>
              </w:rPr>
            </w:pPr>
            <w:r>
              <w:rPr>
                <w:spacing w:val="-5"/>
                <w:sz w:val="24"/>
              </w:rPr>
              <w:t>0,5</w:t>
            </w:r>
          </w:p>
        </w:tc>
        <w:tc>
          <w:tcPr>
            <w:tcW w:w="849" w:type="dxa"/>
          </w:tcPr>
          <w:p w:rsidR="00AC7DD6" w:rsidRDefault="00466DA9">
            <w:pPr>
              <w:pStyle w:val="TableParagraph"/>
              <w:spacing w:line="269" w:lineRule="exact"/>
              <w:ind w:left="141" w:right="130"/>
              <w:jc w:val="center"/>
              <w:rPr>
                <w:sz w:val="24"/>
              </w:rPr>
            </w:pPr>
            <w:r>
              <w:rPr>
                <w:spacing w:val="-5"/>
                <w:sz w:val="24"/>
              </w:rPr>
              <w:t>0,5</w:t>
            </w:r>
          </w:p>
        </w:tc>
        <w:tc>
          <w:tcPr>
            <w:tcW w:w="707" w:type="dxa"/>
          </w:tcPr>
          <w:p w:rsidR="00AC7DD6" w:rsidRDefault="00466DA9">
            <w:pPr>
              <w:pStyle w:val="TableParagraph"/>
              <w:spacing w:line="269" w:lineRule="exact"/>
              <w:ind w:left="108" w:right="93"/>
              <w:jc w:val="center"/>
              <w:rPr>
                <w:sz w:val="24"/>
              </w:rPr>
            </w:pPr>
            <w:r>
              <w:rPr>
                <w:spacing w:val="-5"/>
                <w:sz w:val="24"/>
              </w:rPr>
              <w:t>0,5</w:t>
            </w:r>
          </w:p>
        </w:tc>
        <w:tc>
          <w:tcPr>
            <w:tcW w:w="851" w:type="dxa"/>
          </w:tcPr>
          <w:p w:rsidR="00AC7DD6" w:rsidRDefault="00466DA9">
            <w:pPr>
              <w:pStyle w:val="TableParagraph"/>
              <w:spacing w:line="269" w:lineRule="exact"/>
              <w:ind w:left="14"/>
              <w:jc w:val="center"/>
              <w:rPr>
                <w:sz w:val="24"/>
              </w:rPr>
            </w:pPr>
            <w:r>
              <w:rPr>
                <w:sz w:val="24"/>
              </w:rPr>
              <w:t>1</w:t>
            </w:r>
          </w:p>
        </w:tc>
        <w:tc>
          <w:tcPr>
            <w:tcW w:w="566" w:type="dxa"/>
          </w:tcPr>
          <w:p w:rsidR="00AC7DD6" w:rsidRDefault="00466DA9">
            <w:pPr>
              <w:pStyle w:val="TableParagraph"/>
              <w:spacing w:line="269" w:lineRule="exact"/>
              <w:ind w:left="13"/>
              <w:jc w:val="center"/>
              <w:rPr>
                <w:sz w:val="24"/>
              </w:rPr>
            </w:pPr>
            <w:r>
              <w:rPr>
                <w:sz w:val="24"/>
              </w:rPr>
              <w:t>1</w:t>
            </w:r>
          </w:p>
        </w:tc>
        <w:tc>
          <w:tcPr>
            <w:tcW w:w="849" w:type="dxa"/>
          </w:tcPr>
          <w:p w:rsidR="00AC7DD6" w:rsidRDefault="00466DA9">
            <w:pPr>
              <w:pStyle w:val="TableParagraph"/>
              <w:spacing w:line="269" w:lineRule="exact"/>
              <w:ind w:left="20"/>
              <w:jc w:val="center"/>
              <w:rPr>
                <w:sz w:val="24"/>
              </w:rPr>
            </w:pPr>
            <w:r>
              <w:rPr>
                <w:sz w:val="24"/>
              </w:rPr>
              <w:t>2</w:t>
            </w:r>
          </w:p>
        </w:tc>
        <w:tc>
          <w:tcPr>
            <w:tcW w:w="707" w:type="dxa"/>
          </w:tcPr>
          <w:p w:rsidR="00AC7DD6" w:rsidRDefault="00466DA9">
            <w:pPr>
              <w:pStyle w:val="TableParagraph"/>
              <w:spacing w:line="269" w:lineRule="exact"/>
              <w:ind w:left="19"/>
              <w:jc w:val="center"/>
              <w:rPr>
                <w:sz w:val="24"/>
              </w:rPr>
            </w:pPr>
            <w:r>
              <w:rPr>
                <w:sz w:val="24"/>
              </w:rPr>
              <w:t>1</w:t>
            </w:r>
          </w:p>
        </w:tc>
        <w:tc>
          <w:tcPr>
            <w:tcW w:w="424" w:type="dxa"/>
          </w:tcPr>
          <w:p w:rsidR="00AC7DD6" w:rsidRDefault="00466DA9">
            <w:pPr>
              <w:pStyle w:val="TableParagraph"/>
              <w:spacing w:line="269" w:lineRule="exact"/>
              <w:ind w:left="26"/>
              <w:jc w:val="center"/>
              <w:rPr>
                <w:sz w:val="24"/>
              </w:rPr>
            </w:pPr>
            <w:r>
              <w:rPr>
                <w:sz w:val="24"/>
              </w:rPr>
              <w:t>2</w:t>
            </w:r>
          </w:p>
        </w:tc>
        <w:tc>
          <w:tcPr>
            <w:tcW w:w="700" w:type="dxa"/>
          </w:tcPr>
          <w:p w:rsidR="00AC7DD6" w:rsidRDefault="00466DA9">
            <w:pPr>
              <w:pStyle w:val="TableParagraph"/>
              <w:spacing w:line="269" w:lineRule="exact"/>
              <w:ind w:left="139" w:right="116"/>
              <w:jc w:val="center"/>
              <w:rPr>
                <w:sz w:val="24"/>
              </w:rPr>
            </w:pPr>
            <w:r>
              <w:rPr>
                <w:spacing w:val="-5"/>
                <w:sz w:val="24"/>
              </w:rPr>
              <w:t>1,5</w:t>
            </w:r>
          </w:p>
        </w:tc>
      </w:tr>
      <w:tr w:rsidR="00AC7DD6">
        <w:trPr>
          <w:trHeight w:val="556"/>
        </w:trPr>
        <w:tc>
          <w:tcPr>
            <w:tcW w:w="1136" w:type="dxa"/>
            <w:tcBorders>
              <w:bottom w:val="nil"/>
            </w:tcBorders>
          </w:tcPr>
          <w:p w:rsidR="00AC7DD6" w:rsidRDefault="00466DA9">
            <w:pPr>
              <w:pStyle w:val="TableParagraph"/>
              <w:spacing w:line="269" w:lineRule="exact"/>
              <w:ind w:left="107"/>
              <w:rPr>
                <w:sz w:val="24"/>
              </w:rPr>
            </w:pPr>
            <w:r>
              <w:rPr>
                <w:spacing w:val="-2"/>
                <w:sz w:val="24"/>
              </w:rPr>
              <w:t>высоког</w:t>
            </w:r>
          </w:p>
          <w:p w:rsidR="00AC7DD6" w:rsidRDefault="00466DA9">
            <w:pPr>
              <w:pStyle w:val="TableParagraph"/>
              <w:spacing w:line="267" w:lineRule="exact"/>
              <w:ind w:left="107"/>
              <w:rPr>
                <w:sz w:val="24"/>
              </w:rPr>
            </w:pPr>
            <w:r>
              <w:rPr>
                <w:spacing w:val="-5"/>
                <w:sz w:val="24"/>
              </w:rPr>
              <w:t>о:</w:t>
            </w:r>
          </w:p>
        </w:tc>
        <w:tc>
          <w:tcPr>
            <w:tcW w:w="850" w:type="dxa"/>
            <w:tcBorders>
              <w:bottom w:val="nil"/>
            </w:tcBorders>
          </w:tcPr>
          <w:p w:rsidR="00AC7DD6" w:rsidRDefault="00AC7DD6">
            <w:pPr>
              <w:pStyle w:val="TableParagraph"/>
              <w:rPr>
                <w:sz w:val="24"/>
              </w:rPr>
            </w:pPr>
          </w:p>
        </w:tc>
        <w:tc>
          <w:tcPr>
            <w:tcW w:w="708" w:type="dxa"/>
            <w:tcBorders>
              <w:bottom w:val="nil"/>
            </w:tcBorders>
          </w:tcPr>
          <w:p w:rsidR="00AC7DD6" w:rsidRDefault="00AC7DD6">
            <w:pPr>
              <w:pStyle w:val="TableParagraph"/>
              <w:rPr>
                <w:sz w:val="24"/>
              </w:rPr>
            </w:pPr>
          </w:p>
        </w:tc>
        <w:tc>
          <w:tcPr>
            <w:tcW w:w="1133" w:type="dxa"/>
            <w:tcBorders>
              <w:bottom w:val="nil"/>
            </w:tcBorders>
          </w:tcPr>
          <w:p w:rsidR="00AC7DD6" w:rsidRDefault="00AC7DD6">
            <w:pPr>
              <w:pStyle w:val="TableParagraph"/>
              <w:rPr>
                <w:sz w:val="24"/>
              </w:rPr>
            </w:pPr>
          </w:p>
        </w:tc>
        <w:tc>
          <w:tcPr>
            <w:tcW w:w="993" w:type="dxa"/>
            <w:tcBorders>
              <w:bottom w:val="nil"/>
            </w:tcBorders>
          </w:tcPr>
          <w:p w:rsidR="00AC7DD6" w:rsidRDefault="00AC7DD6">
            <w:pPr>
              <w:pStyle w:val="TableParagraph"/>
              <w:rPr>
                <w:sz w:val="24"/>
              </w:rPr>
            </w:pPr>
          </w:p>
        </w:tc>
        <w:tc>
          <w:tcPr>
            <w:tcW w:w="851" w:type="dxa"/>
            <w:tcBorders>
              <w:bottom w:val="nil"/>
            </w:tcBorders>
          </w:tcPr>
          <w:p w:rsidR="00AC7DD6" w:rsidRDefault="00AC7DD6">
            <w:pPr>
              <w:pStyle w:val="TableParagraph"/>
              <w:rPr>
                <w:sz w:val="24"/>
              </w:rPr>
            </w:pPr>
          </w:p>
        </w:tc>
        <w:tc>
          <w:tcPr>
            <w:tcW w:w="849" w:type="dxa"/>
            <w:tcBorders>
              <w:bottom w:val="nil"/>
            </w:tcBorders>
          </w:tcPr>
          <w:p w:rsidR="00AC7DD6" w:rsidRDefault="00AC7DD6">
            <w:pPr>
              <w:pStyle w:val="TableParagraph"/>
              <w:rPr>
                <w:sz w:val="24"/>
              </w:rPr>
            </w:pPr>
          </w:p>
        </w:tc>
        <w:tc>
          <w:tcPr>
            <w:tcW w:w="707" w:type="dxa"/>
            <w:tcBorders>
              <w:bottom w:val="nil"/>
            </w:tcBorders>
          </w:tcPr>
          <w:p w:rsidR="00AC7DD6" w:rsidRDefault="00AC7DD6">
            <w:pPr>
              <w:pStyle w:val="TableParagraph"/>
              <w:rPr>
                <w:sz w:val="24"/>
              </w:rPr>
            </w:pPr>
          </w:p>
        </w:tc>
        <w:tc>
          <w:tcPr>
            <w:tcW w:w="851" w:type="dxa"/>
            <w:tcBorders>
              <w:bottom w:val="nil"/>
            </w:tcBorders>
          </w:tcPr>
          <w:p w:rsidR="00AC7DD6" w:rsidRDefault="00AC7DD6">
            <w:pPr>
              <w:pStyle w:val="TableParagraph"/>
              <w:rPr>
                <w:sz w:val="24"/>
              </w:rPr>
            </w:pPr>
          </w:p>
        </w:tc>
        <w:tc>
          <w:tcPr>
            <w:tcW w:w="566" w:type="dxa"/>
            <w:tcBorders>
              <w:bottom w:val="nil"/>
            </w:tcBorders>
          </w:tcPr>
          <w:p w:rsidR="00AC7DD6" w:rsidRDefault="00AC7DD6">
            <w:pPr>
              <w:pStyle w:val="TableParagraph"/>
              <w:rPr>
                <w:sz w:val="24"/>
              </w:rPr>
            </w:pPr>
          </w:p>
        </w:tc>
        <w:tc>
          <w:tcPr>
            <w:tcW w:w="849" w:type="dxa"/>
            <w:tcBorders>
              <w:bottom w:val="nil"/>
            </w:tcBorders>
          </w:tcPr>
          <w:p w:rsidR="00AC7DD6" w:rsidRDefault="00AC7DD6">
            <w:pPr>
              <w:pStyle w:val="TableParagraph"/>
              <w:rPr>
                <w:sz w:val="24"/>
              </w:rPr>
            </w:pPr>
          </w:p>
        </w:tc>
        <w:tc>
          <w:tcPr>
            <w:tcW w:w="707" w:type="dxa"/>
            <w:tcBorders>
              <w:bottom w:val="nil"/>
            </w:tcBorders>
          </w:tcPr>
          <w:p w:rsidR="00AC7DD6" w:rsidRDefault="00AC7DD6">
            <w:pPr>
              <w:pStyle w:val="TableParagraph"/>
              <w:rPr>
                <w:sz w:val="24"/>
              </w:rPr>
            </w:pPr>
          </w:p>
        </w:tc>
        <w:tc>
          <w:tcPr>
            <w:tcW w:w="424" w:type="dxa"/>
            <w:tcBorders>
              <w:bottom w:val="nil"/>
            </w:tcBorders>
          </w:tcPr>
          <w:p w:rsidR="00AC7DD6" w:rsidRDefault="00AC7DD6">
            <w:pPr>
              <w:pStyle w:val="TableParagraph"/>
              <w:rPr>
                <w:sz w:val="24"/>
              </w:rPr>
            </w:pPr>
          </w:p>
        </w:tc>
        <w:tc>
          <w:tcPr>
            <w:tcW w:w="700" w:type="dxa"/>
            <w:tcBorders>
              <w:bottom w:val="nil"/>
            </w:tcBorders>
          </w:tcPr>
          <w:p w:rsidR="00AC7DD6" w:rsidRDefault="00AC7DD6">
            <w:pPr>
              <w:pStyle w:val="TableParagraph"/>
              <w:rPr>
                <w:sz w:val="24"/>
              </w:rPr>
            </w:pPr>
          </w:p>
        </w:tc>
      </w:tr>
      <w:tr w:rsidR="00AC7DD6">
        <w:trPr>
          <w:trHeight w:val="827"/>
        </w:trPr>
        <w:tc>
          <w:tcPr>
            <w:tcW w:w="1136" w:type="dxa"/>
            <w:tcBorders>
              <w:top w:val="nil"/>
              <w:bottom w:val="nil"/>
            </w:tcBorders>
          </w:tcPr>
          <w:p w:rsidR="00AC7DD6" w:rsidRDefault="00466DA9">
            <w:pPr>
              <w:pStyle w:val="TableParagraph"/>
              <w:ind w:left="107" w:right="336"/>
              <w:rPr>
                <w:sz w:val="24"/>
              </w:rPr>
            </w:pPr>
            <w:r>
              <w:rPr>
                <w:spacing w:val="-2"/>
                <w:sz w:val="24"/>
              </w:rPr>
              <w:t xml:space="preserve">свыше </w:t>
            </w:r>
            <w:r>
              <w:rPr>
                <w:sz w:val="24"/>
              </w:rPr>
              <w:t>0,3 до</w:t>
            </w:r>
          </w:p>
          <w:p w:rsidR="00AC7DD6" w:rsidRDefault="00466DA9">
            <w:pPr>
              <w:pStyle w:val="TableParagraph"/>
              <w:spacing w:line="267" w:lineRule="exact"/>
              <w:ind w:left="107"/>
              <w:rPr>
                <w:sz w:val="24"/>
              </w:rPr>
            </w:pPr>
            <w:r>
              <w:rPr>
                <w:spacing w:val="-5"/>
                <w:sz w:val="24"/>
              </w:rPr>
              <w:t>0,6</w:t>
            </w:r>
          </w:p>
        </w:tc>
        <w:tc>
          <w:tcPr>
            <w:tcW w:w="850" w:type="dxa"/>
            <w:tcBorders>
              <w:top w:val="nil"/>
              <w:bottom w:val="nil"/>
            </w:tcBorders>
          </w:tcPr>
          <w:p w:rsidR="00AC7DD6" w:rsidRDefault="00466DA9">
            <w:pPr>
              <w:pStyle w:val="TableParagraph"/>
              <w:spacing w:line="265" w:lineRule="exact"/>
              <w:ind w:left="107" w:right="101"/>
              <w:jc w:val="center"/>
              <w:rPr>
                <w:sz w:val="24"/>
              </w:rPr>
            </w:pPr>
            <w:r>
              <w:rPr>
                <w:spacing w:val="-5"/>
                <w:sz w:val="24"/>
              </w:rPr>
              <w:t>1,5</w:t>
            </w:r>
          </w:p>
        </w:tc>
        <w:tc>
          <w:tcPr>
            <w:tcW w:w="708" w:type="dxa"/>
            <w:tcBorders>
              <w:top w:val="nil"/>
              <w:bottom w:val="nil"/>
            </w:tcBorders>
          </w:tcPr>
          <w:p w:rsidR="00AC7DD6" w:rsidRDefault="00466DA9">
            <w:pPr>
              <w:pStyle w:val="TableParagraph"/>
              <w:spacing w:line="265" w:lineRule="exact"/>
              <w:ind w:left="5"/>
              <w:jc w:val="center"/>
              <w:rPr>
                <w:sz w:val="24"/>
              </w:rPr>
            </w:pPr>
            <w:r>
              <w:rPr>
                <w:sz w:val="24"/>
              </w:rPr>
              <w:t>2</w:t>
            </w:r>
          </w:p>
        </w:tc>
        <w:tc>
          <w:tcPr>
            <w:tcW w:w="1133" w:type="dxa"/>
            <w:tcBorders>
              <w:top w:val="nil"/>
              <w:bottom w:val="nil"/>
            </w:tcBorders>
          </w:tcPr>
          <w:p w:rsidR="00AC7DD6" w:rsidRDefault="00466DA9">
            <w:pPr>
              <w:pStyle w:val="TableParagraph"/>
              <w:spacing w:line="265" w:lineRule="exact"/>
              <w:ind w:left="7"/>
              <w:jc w:val="center"/>
              <w:rPr>
                <w:sz w:val="24"/>
              </w:rPr>
            </w:pPr>
            <w:r>
              <w:rPr>
                <w:sz w:val="24"/>
              </w:rPr>
              <w:t>2</w:t>
            </w:r>
          </w:p>
        </w:tc>
        <w:tc>
          <w:tcPr>
            <w:tcW w:w="993" w:type="dxa"/>
            <w:tcBorders>
              <w:top w:val="nil"/>
              <w:bottom w:val="nil"/>
            </w:tcBorders>
          </w:tcPr>
          <w:p w:rsidR="00AC7DD6" w:rsidRDefault="00466DA9">
            <w:pPr>
              <w:pStyle w:val="TableParagraph"/>
              <w:spacing w:line="265" w:lineRule="exact"/>
              <w:ind w:left="151" w:right="144"/>
              <w:jc w:val="center"/>
              <w:rPr>
                <w:sz w:val="24"/>
              </w:rPr>
            </w:pPr>
            <w:r>
              <w:rPr>
                <w:spacing w:val="-5"/>
                <w:sz w:val="24"/>
              </w:rPr>
              <w:t>0,5</w:t>
            </w:r>
          </w:p>
        </w:tc>
        <w:tc>
          <w:tcPr>
            <w:tcW w:w="851" w:type="dxa"/>
            <w:tcBorders>
              <w:top w:val="nil"/>
              <w:bottom w:val="nil"/>
            </w:tcBorders>
          </w:tcPr>
          <w:p w:rsidR="00AC7DD6" w:rsidRDefault="00466DA9">
            <w:pPr>
              <w:pStyle w:val="TableParagraph"/>
              <w:spacing w:line="265" w:lineRule="exact"/>
              <w:ind w:left="112" w:right="101"/>
              <w:jc w:val="center"/>
              <w:rPr>
                <w:sz w:val="24"/>
              </w:rPr>
            </w:pPr>
            <w:r>
              <w:rPr>
                <w:spacing w:val="-5"/>
                <w:sz w:val="24"/>
              </w:rPr>
              <w:t>0,5</w:t>
            </w:r>
          </w:p>
        </w:tc>
        <w:tc>
          <w:tcPr>
            <w:tcW w:w="849" w:type="dxa"/>
            <w:tcBorders>
              <w:top w:val="nil"/>
              <w:bottom w:val="nil"/>
            </w:tcBorders>
          </w:tcPr>
          <w:p w:rsidR="00AC7DD6" w:rsidRDefault="00466DA9">
            <w:pPr>
              <w:pStyle w:val="TableParagraph"/>
              <w:spacing w:line="265" w:lineRule="exact"/>
              <w:ind w:left="141" w:right="130"/>
              <w:jc w:val="center"/>
              <w:rPr>
                <w:sz w:val="24"/>
              </w:rPr>
            </w:pPr>
            <w:r>
              <w:rPr>
                <w:spacing w:val="-5"/>
                <w:sz w:val="24"/>
              </w:rPr>
              <w:t>0,5</w:t>
            </w:r>
          </w:p>
        </w:tc>
        <w:tc>
          <w:tcPr>
            <w:tcW w:w="707" w:type="dxa"/>
            <w:tcBorders>
              <w:top w:val="nil"/>
              <w:bottom w:val="nil"/>
            </w:tcBorders>
          </w:tcPr>
          <w:p w:rsidR="00AC7DD6" w:rsidRDefault="00466DA9">
            <w:pPr>
              <w:pStyle w:val="TableParagraph"/>
              <w:spacing w:line="265" w:lineRule="exact"/>
              <w:ind w:left="108" w:right="93"/>
              <w:jc w:val="center"/>
              <w:rPr>
                <w:sz w:val="24"/>
              </w:rPr>
            </w:pPr>
            <w:r>
              <w:rPr>
                <w:spacing w:val="-5"/>
                <w:sz w:val="24"/>
              </w:rPr>
              <w:t>0,5</w:t>
            </w:r>
          </w:p>
        </w:tc>
        <w:tc>
          <w:tcPr>
            <w:tcW w:w="851" w:type="dxa"/>
            <w:tcBorders>
              <w:top w:val="nil"/>
              <w:bottom w:val="nil"/>
            </w:tcBorders>
          </w:tcPr>
          <w:p w:rsidR="00AC7DD6" w:rsidRDefault="00466DA9">
            <w:pPr>
              <w:pStyle w:val="TableParagraph"/>
              <w:spacing w:line="265" w:lineRule="exact"/>
              <w:ind w:left="14"/>
              <w:jc w:val="center"/>
              <w:rPr>
                <w:sz w:val="24"/>
              </w:rPr>
            </w:pPr>
            <w:r>
              <w:rPr>
                <w:sz w:val="24"/>
              </w:rPr>
              <w:t>1</w:t>
            </w:r>
          </w:p>
        </w:tc>
        <w:tc>
          <w:tcPr>
            <w:tcW w:w="566" w:type="dxa"/>
            <w:tcBorders>
              <w:top w:val="nil"/>
              <w:bottom w:val="nil"/>
            </w:tcBorders>
          </w:tcPr>
          <w:p w:rsidR="00AC7DD6" w:rsidRDefault="00466DA9">
            <w:pPr>
              <w:pStyle w:val="TableParagraph"/>
              <w:spacing w:line="265" w:lineRule="exact"/>
              <w:ind w:left="13"/>
              <w:jc w:val="center"/>
              <w:rPr>
                <w:sz w:val="24"/>
              </w:rPr>
            </w:pPr>
            <w:r>
              <w:rPr>
                <w:sz w:val="24"/>
              </w:rPr>
              <w:t>1</w:t>
            </w:r>
          </w:p>
        </w:tc>
        <w:tc>
          <w:tcPr>
            <w:tcW w:w="849" w:type="dxa"/>
            <w:tcBorders>
              <w:top w:val="nil"/>
              <w:bottom w:val="nil"/>
            </w:tcBorders>
          </w:tcPr>
          <w:p w:rsidR="00AC7DD6" w:rsidRDefault="00466DA9">
            <w:pPr>
              <w:pStyle w:val="TableParagraph"/>
              <w:spacing w:line="265" w:lineRule="exact"/>
              <w:ind w:left="20"/>
              <w:jc w:val="center"/>
              <w:rPr>
                <w:sz w:val="24"/>
              </w:rPr>
            </w:pPr>
            <w:r>
              <w:rPr>
                <w:sz w:val="24"/>
              </w:rPr>
              <w:t>2</w:t>
            </w:r>
          </w:p>
        </w:tc>
        <w:tc>
          <w:tcPr>
            <w:tcW w:w="707" w:type="dxa"/>
            <w:tcBorders>
              <w:top w:val="nil"/>
              <w:bottom w:val="nil"/>
            </w:tcBorders>
          </w:tcPr>
          <w:p w:rsidR="00AC7DD6" w:rsidRDefault="00466DA9">
            <w:pPr>
              <w:pStyle w:val="TableParagraph"/>
              <w:spacing w:line="265" w:lineRule="exact"/>
              <w:ind w:left="115" w:right="93"/>
              <w:jc w:val="center"/>
              <w:rPr>
                <w:sz w:val="24"/>
              </w:rPr>
            </w:pPr>
            <w:r>
              <w:rPr>
                <w:spacing w:val="-5"/>
                <w:sz w:val="24"/>
              </w:rPr>
              <w:t>1,5</w:t>
            </w:r>
          </w:p>
        </w:tc>
        <w:tc>
          <w:tcPr>
            <w:tcW w:w="424" w:type="dxa"/>
            <w:tcBorders>
              <w:top w:val="nil"/>
              <w:bottom w:val="nil"/>
            </w:tcBorders>
          </w:tcPr>
          <w:p w:rsidR="00AC7DD6" w:rsidRDefault="00466DA9">
            <w:pPr>
              <w:pStyle w:val="TableParagraph"/>
              <w:spacing w:line="265" w:lineRule="exact"/>
              <w:ind w:left="26"/>
              <w:jc w:val="center"/>
              <w:rPr>
                <w:sz w:val="24"/>
              </w:rPr>
            </w:pPr>
            <w:r>
              <w:rPr>
                <w:sz w:val="24"/>
              </w:rPr>
              <w:t>2</w:t>
            </w:r>
          </w:p>
        </w:tc>
        <w:tc>
          <w:tcPr>
            <w:tcW w:w="700" w:type="dxa"/>
            <w:tcBorders>
              <w:top w:val="nil"/>
              <w:bottom w:val="nil"/>
            </w:tcBorders>
          </w:tcPr>
          <w:p w:rsidR="00AC7DD6" w:rsidRDefault="00466DA9">
            <w:pPr>
              <w:pStyle w:val="TableParagraph"/>
              <w:spacing w:line="265" w:lineRule="exact"/>
              <w:ind w:left="26"/>
              <w:jc w:val="center"/>
              <w:rPr>
                <w:sz w:val="24"/>
              </w:rPr>
            </w:pPr>
            <w:r>
              <w:rPr>
                <w:sz w:val="24"/>
              </w:rPr>
              <w:t>2</w:t>
            </w:r>
          </w:p>
        </w:tc>
      </w:tr>
      <w:tr w:rsidR="00AC7DD6">
        <w:trPr>
          <w:trHeight w:val="823"/>
        </w:trPr>
        <w:tc>
          <w:tcPr>
            <w:tcW w:w="1136" w:type="dxa"/>
            <w:tcBorders>
              <w:top w:val="nil"/>
            </w:tcBorders>
          </w:tcPr>
          <w:p w:rsidR="00AC7DD6" w:rsidRDefault="00466DA9">
            <w:pPr>
              <w:pStyle w:val="TableParagraph"/>
              <w:ind w:left="107" w:right="336"/>
              <w:rPr>
                <w:sz w:val="24"/>
              </w:rPr>
            </w:pPr>
            <w:r>
              <w:rPr>
                <w:spacing w:val="-2"/>
                <w:sz w:val="24"/>
              </w:rPr>
              <w:t xml:space="preserve">свыше </w:t>
            </w:r>
            <w:r>
              <w:rPr>
                <w:sz w:val="24"/>
              </w:rPr>
              <w:t>0,6 до</w:t>
            </w:r>
          </w:p>
          <w:p w:rsidR="00AC7DD6" w:rsidRDefault="00466DA9">
            <w:pPr>
              <w:pStyle w:val="TableParagraph"/>
              <w:spacing w:line="262" w:lineRule="exact"/>
              <w:ind w:left="107"/>
              <w:rPr>
                <w:sz w:val="24"/>
              </w:rPr>
            </w:pPr>
            <w:r>
              <w:rPr>
                <w:spacing w:val="-5"/>
                <w:sz w:val="24"/>
              </w:rPr>
              <w:t>1,2</w:t>
            </w:r>
          </w:p>
        </w:tc>
        <w:tc>
          <w:tcPr>
            <w:tcW w:w="850" w:type="dxa"/>
            <w:tcBorders>
              <w:top w:val="nil"/>
            </w:tcBorders>
          </w:tcPr>
          <w:p w:rsidR="00AC7DD6" w:rsidRDefault="00466DA9">
            <w:pPr>
              <w:pStyle w:val="TableParagraph"/>
              <w:spacing w:line="265" w:lineRule="exact"/>
              <w:ind w:left="3"/>
              <w:jc w:val="center"/>
              <w:rPr>
                <w:sz w:val="24"/>
              </w:rPr>
            </w:pPr>
            <w:r>
              <w:rPr>
                <w:sz w:val="24"/>
              </w:rPr>
              <w:t>2</w:t>
            </w:r>
          </w:p>
        </w:tc>
        <w:tc>
          <w:tcPr>
            <w:tcW w:w="708" w:type="dxa"/>
            <w:tcBorders>
              <w:top w:val="nil"/>
            </w:tcBorders>
          </w:tcPr>
          <w:p w:rsidR="00AC7DD6" w:rsidRDefault="00466DA9">
            <w:pPr>
              <w:pStyle w:val="TableParagraph"/>
              <w:spacing w:line="265" w:lineRule="exact"/>
              <w:ind w:left="5"/>
              <w:jc w:val="center"/>
              <w:rPr>
                <w:sz w:val="24"/>
              </w:rPr>
            </w:pPr>
            <w:r>
              <w:rPr>
                <w:sz w:val="24"/>
              </w:rPr>
              <w:t>5</w:t>
            </w:r>
          </w:p>
        </w:tc>
        <w:tc>
          <w:tcPr>
            <w:tcW w:w="1133" w:type="dxa"/>
            <w:tcBorders>
              <w:top w:val="nil"/>
            </w:tcBorders>
          </w:tcPr>
          <w:p w:rsidR="00AC7DD6" w:rsidRDefault="00466DA9">
            <w:pPr>
              <w:pStyle w:val="TableParagraph"/>
              <w:spacing w:line="265" w:lineRule="exact"/>
              <w:ind w:left="7"/>
              <w:jc w:val="center"/>
              <w:rPr>
                <w:sz w:val="24"/>
              </w:rPr>
            </w:pPr>
            <w:r>
              <w:rPr>
                <w:sz w:val="24"/>
              </w:rPr>
              <w:t>5</w:t>
            </w:r>
          </w:p>
        </w:tc>
        <w:tc>
          <w:tcPr>
            <w:tcW w:w="993" w:type="dxa"/>
            <w:tcBorders>
              <w:top w:val="nil"/>
            </w:tcBorders>
          </w:tcPr>
          <w:p w:rsidR="00AC7DD6" w:rsidRDefault="00466DA9">
            <w:pPr>
              <w:pStyle w:val="TableParagraph"/>
              <w:spacing w:line="265" w:lineRule="exact"/>
              <w:ind w:left="151" w:right="144"/>
              <w:jc w:val="center"/>
              <w:rPr>
                <w:sz w:val="24"/>
              </w:rPr>
            </w:pPr>
            <w:r>
              <w:rPr>
                <w:spacing w:val="-5"/>
                <w:sz w:val="24"/>
              </w:rPr>
              <w:t>0,5</w:t>
            </w:r>
          </w:p>
        </w:tc>
        <w:tc>
          <w:tcPr>
            <w:tcW w:w="851" w:type="dxa"/>
            <w:tcBorders>
              <w:top w:val="nil"/>
            </w:tcBorders>
          </w:tcPr>
          <w:p w:rsidR="00AC7DD6" w:rsidRDefault="00466DA9">
            <w:pPr>
              <w:pStyle w:val="TableParagraph"/>
              <w:spacing w:line="265" w:lineRule="exact"/>
              <w:ind w:left="112" w:right="101"/>
              <w:jc w:val="center"/>
              <w:rPr>
                <w:sz w:val="24"/>
              </w:rPr>
            </w:pPr>
            <w:r>
              <w:rPr>
                <w:spacing w:val="-5"/>
                <w:sz w:val="24"/>
              </w:rPr>
              <w:t>0,5</w:t>
            </w:r>
          </w:p>
        </w:tc>
        <w:tc>
          <w:tcPr>
            <w:tcW w:w="849" w:type="dxa"/>
            <w:tcBorders>
              <w:top w:val="nil"/>
            </w:tcBorders>
          </w:tcPr>
          <w:p w:rsidR="00AC7DD6" w:rsidRDefault="00466DA9">
            <w:pPr>
              <w:pStyle w:val="TableParagraph"/>
              <w:spacing w:line="265" w:lineRule="exact"/>
              <w:ind w:left="141" w:right="130"/>
              <w:jc w:val="center"/>
              <w:rPr>
                <w:sz w:val="24"/>
              </w:rPr>
            </w:pPr>
            <w:r>
              <w:rPr>
                <w:spacing w:val="-5"/>
                <w:sz w:val="24"/>
              </w:rPr>
              <w:t>0,5</w:t>
            </w:r>
          </w:p>
        </w:tc>
        <w:tc>
          <w:tcPr>
            <w:tcW w:w="707" w:type="dxa"/>
            <w:tcBorders>
              <w:top w:val="nil"/>
            </w:tcBorders>
          </w:tcPr>
          <w:p w:rsidR="00AC7DD6" w:rsidRDefault="00466DA9">
            <w:pPr>
              <w:pStyle w:val="TableParagraph"/>
              <w:spacing w:line="265" w:lineRule="exact"/>
              <w:ind w:left="108" w:right="93"/>
              <w:jc w:val="center"/>
              <w:rPr>
                <w:sz w:val="24"/>
              </w:rPr>
            </w:pPr>
            <w:r>
              <w:rPr>
                <w:spacing w:val="-5"/>
                <w:sz w:val="24"/>
              </w:rPr>
              <w:t>0,5</w:t>
            </w:r>
          </w:p>
        </w:tc>
        <w:tc>
          <w:tcPr>
            <w:tcW w:w="851" w:type="dxa"/>
            <w:tcBorders>
              <w:top w:val="nil"/>
            </w:tcBorders>
          </w:tcPr>
          <w:p w:rsidR="00AC7DD6" w:rsidRDefault="00466DA9">
            <w:pPr>
              <w:pStyle w:val="TableParagraph"/>
              <w:spacing w:line="265" w:lineRule="exact"/>
              <w:ind w:left="14"/>
              <w:jc w:val="center"/>
              <w:rPr>
                <w:sz w:val="24"/>
              </w:rPr>
            </w:pPr>
            <w:r>
              <w:rPr>
                <w:sz w:val="24"/>
              </w:rPr>
              <w:t>2</w:t>
            </w:r>
          </w:p>
        </w:tc>
        <w:tc>
          <w:tcPr>
            <w:tcW w:w="566" w:type="dxa"/>
            <w:tcBorders>
              <w:top w:val="nil"/>
            </w:tcBorders>
          </w:tcPr>
          <w:p w:rsidR="00AC7DD6" w:rsidRDefault="00466DA9">
            <w:pPr>
              <w:pStyle w:val="TableParagraph"/>
              <w:spacing w:line="265" w:lineRule="exact"/>
              <w:ind w:left="13"/>
              <w:jc w:val="center"/>
              <w:rPr>
                <w:sz w:val="24"/>
              </w:rPr>
            </w:pPr>
            <w:r>
              <w:rPr>
                <w:sz w:val="24"/>
              </w:rPr>
              <w:t>1</w:t>
            </w:r>
          </w:p>
        </w:tc>
        <w:tc>
          <w:tcPr>
            <w:tcW w:w="849" w:type="dxa"/>
            <w:tcBorders>
              <w:top w:val="nil"/>
            </w:tcBorders>
          </w:tcPr>
          <w:p w:rsidR="00AC7DD6" w:rsidRDefault="00466DA9">
            <w:pPr>
              <w:pStyle w:val="TableParagraph"/>
              <w:spacing w:line="265" w:lineRule="exact"/>
              <w:ind w:left="20"/>
              <w:jc w:val="center"/>
              <w:rPr>
                <w:sz w:val="24"/>
              </w:rPr>
            </w:pPr>
            <w:r>
              <w:rPr>
                <w:sz w:val="24"/>
              </w:rPr>
              <w:t>4</w:t>
            </w:r>
          </w:p>
        </w:tc>
        <w:tc>
          <w:tcPr>
            <w:tcW w:w="707" w:type="dxa"/>
            <w:tcBorders>
              <w:top w:val="nil"/>
            </w:tcBorders>
          </w:tcPr>
          <w:p w:rsidR="00AC7DD6" w:rsidRDefault="00466DA9">
            <w:pPr>
              <w:pStyle w:val="TableParagraph"/>
              <w:spacing w:line="265" w:lineRule="exact"/>
              <w:ind w:left="19"/>
              <w:jc w:val="center"/>
              <w:rPr>
                <w:sz w:val="24"/>
              </w:rPr>
            </w:pPr>
            <w:r>
              <w:rPr>
                <w:sz w:val="24"/>
              </w:rPr>
              <w:t>2</w:t>
            </w:r>
          </w:p>
        </w:tc>
        <w:tc>
          <w:tcPr>
            <w:tcW w:w="424" w:type="dxa"/>
            <w:tcBorders>
              <w:top w:val="nil"/>
            </w:tcBorders>
          </w:tcPr>
          <w:p w:rsidR="00AC7DD6" w:rsidRDefault="00466DA9">
            <w:pPr>
              <w:pStyle w:val="TableParagraph"/>
              <w:spacing w:line="265" w:lineRule="exact"/>
              <w:ind w:left="26"/>
              <w:jc w:val="center"/>
              <w:rPr>
                <w:sz w:val="24"/>
              </w:rPr>
            </w:pPr>
            <w:r>
              <w:rPr>
                <w:sz w:val="24"/>
              </w:rPr>
              <w:t>4</w:t>
            </w:r>
          </w:p>
        </w:tc>
        <w:tc>
          <w:tcPr>
            <w:tcW w:w="700" w:type="dxa"/>
            <w:tcBorders>
              <w:top w:val="nil"/>
            </w:tcBorders>
          </w:tcPr>
          <w:p w:rsidR="00AC7DD6" w:rsidRDefault="00466DA9">
            <w:pPr>
              <w:pStyle w:val="TableParagraph"/>
              <w:spacing w:line="265" w:lineRule="exact"/>
              <w:ind w:left="26"/>
              <w:jc w:val="center"/>
              <w:rPr>
                <w:sz w:val="24"/>
              </w:rPr>
            </w:pPr>
            <w:r>
              <w:rPr>
                <w:sz w:val="24"/>
              </w:rPr>
              <w:t>2</w:t>
            </w:r>
          </w:p>
        </w:tc>
      </w:tr>
      <w:tr w:rsidR="00AC7DD6">
        <w:trPr>
          <w:trHeight w:val="1379"/>
        </w:trPr>
        <w:tc>
          <w:tcPr>
            <w:tcW w:w="1136" w:type="dxa"/>
          </w:tcPr>
          <w:p w:rsidR="00AC7DD6" w:rsidRDefault="00466DA9">
            <w:pPr>
              <w:pStyle w:val="TableParagraph"/>
              <w:ind w:left="107" w:right="122"/>
              <w:rPr>
                <w:sz w:val="24"/>
              </w:rPr>
            </w:pPr>
            <w:r>
              <w:rPr>
                <w:spacing w:val="-2"/>
                <w:sz w:val="24"/>
              </w:rPr>
              <w:t xml:space="preserve">Кабели силовые </w:t>
            </w:r>
            <w:r>
              <w:rPr>
                <w:spacing w:val="-4"/>
                <w:sz w:val="24"/>
              </w:rPr>
              <w:t>всех</w:t>
            </w:r>
          </w:p>
          <w:p w:rsidR="00AC7DD6" w:rsidRDefault="00466DA9">
            <w:pPr>
              <w:pStyle w:val="TableParagraph"/>
              <w:spacing w:line="270" w:lineRule="atLeast"/>
              <w:ind w:left="107" w:right="146"/>
              <w:rPr>
                <w:sz w:val="24"/>
              </w:rPr>
            </w:pPr>
            <w:r>
              <w:rPr>
                <w:spacing w:val="-2"/>
                <w:sz w:val="24"/>
              </w:rPr>
              <w:t xml:space="preserve">напряже </w:t>
            </w:r>
            <w:r>
              <w:rPr>
                <w:spacing w:val="-4"/>
                <w:sz w:val="24"/>
              </w:rPr>
              <w:t>ний</w:t>
            </w:r>
          </w:p>
        </w:tc>
        <w:tc>
          <w:tcPr>
            <w:tcW w:w="850" w:type="dxa"/>
          </w:tcPr>
          <w:p w:rsidR="00AC7DD6" w:rsidRDefault="00466DA9">
            <w:pPr>
              <w:pStyle w:val="TableParagraph"/>
              <w:spacing w:line="269" w:lineRule="exact"/>
              <w:ind w:left="103" w:right="101"/>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708" w:type="dxa"/>
          </w:tcPr>
          <w:p w:rsidR="00AC7DD6" w:rsidRDefault="00466DA9">
            <w:pPr>
              <w:pStyle w:val="TableParagraph"/>
              <w:spacing w:line="269" w:lineRule="exact"/>
              <w:ind w:left="5"/>
              <w:jc w:val="center"/>
              <w:rPr>
                <w:sz w:val="24"/>
              </w:rPr>
            </w:pPr>
            <w:r>
              <w:rPr>
                <w:sz w:val="24"/>
              </w:rPr>
              <w:t>1</w:t>
            </w:r>
          </w:p>
          <w:p w:rsidR="00AC7DD6" w:rsidRDefault="00466DA9">
            <w:pPr>
              <w:pStyle w:val="TableParagraph"/>
              <w:ind w:left="144" w:right="138"/>
              <w:jc w:val="center"/>
              <w:rPr>
                <w:sz w:val="24"/>
              </w:rPr>
            </w:pPr>
            <w:r>
              <w:rPr>
                <w:spacing w:val="-5"/>
                <w:sz w:val="24"/>
              </w:rPr>
              <w:t>&lt;</w:t>
            </w:r>
            <w:r>
              <w:rPr>
                <w:color w:val="0F6BBD"/>
                <w:spacing w:val="-5"/>
                <w:sz w:val="24"/>
              </w:rPr>
              <w:t>*</w:t>
            </w:r>
            <w:r>
              <w:rPr>
                <w:spacing w:val="-5"/>
                <w:sz w:val="24"/>
              </w:rPr>
              <w:t>&gt;</w:t>
            </w:r>
          </w:p>
        </w:tc>
        <w:tc>
          <w:tcPr>
            <w:tcW w:w="1133" w:type="dxa"/>
          </w:tcPr>
          <w:p w:rsidR="00AC7DD6" w:rsidRDefault="00466DA9">
            <w:pPr>
              <w:pStyle w:val="TableParagraph"/>
              <w:spacing w:line="269" w:lineRule="exact"/>
              <w:ind w:left="266" w:right="260"/>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993" w:type="dxa"/>
          </w:tcPr>
          <w:p w:rsidR="00AC7DD6" w:rsidRDefault="00466DA9">
            <w:pPr>
              <w:pStyle w:val="TableParagraph"/>
              <w:spacing w:line="269" w:lineRule="exact"/>
              <w:ind w:left="9"/>
              <w:jc w:val="center"/>
              <w:rPr>
                <w:sz w:val="24"/>
              </w:rPr>
            </w:pPr>
            <w:r>
              <w:rPr>
                <w:sz w:val="24"/>
              </w:rPr>
              <w:t>1</w:t>
            </w:r>
          </w:p>
        </w:tc>
        <w:tc>
          <w:tcPr>
            <w:tcW w:w="851" w:type="dxa"/>
          </w:tcPr>
          <w:p w:rsidR="00AC7DD6" w:rsidRDefault="00466DA9">
            <w:pPr>
              <w:pStyle w:val="TableParagraph"/>
              <w:spacing w:line="269" w:lineRule="exact"/>
              <w:ind w:left="8"/>
              <w:jc w:val="center"/>
              <w:rPr>
                <w:sz w:val="24"/>
              </w:rPr>
            </w:pPr>
            <w:r>
              <w:rPr>
                <w:sz w:val="24"/>
              </w:rPr>
              <w:t>1</w:t>
            </w:r>
          </w:p>
        </w:tc>
        <w:tc>
          <w:tcPr>
            <w:tcW w:w="849" w:type="dxa"/>
          </w:tcPr>
          <w:p w:rsidR="00AC7DD6" w:rsidRDefault="00466DA9">
            <w:pPr>
              <w:pStyle w:val="TableParagraph"/>
              <w:spacing w:line="269" w:lineRule="exact"/>
              <w:ind w:left="13"/>
              <w:jc w:val="center"/>
              <w:rPr>
                <w:sz w:val="24"/>
              </w:rPr>
            </w:pPr>
            <w:r>
              <w:rPr>
                <w:sz w:val="24"/>
              </w:rPr>
              <w:t>1</w:t>
            </w:r>
          </w:p>
        </w:tc>
        <w:tc>
          <w:tcPr>
            <w:tcW w:w="707" w:type="dxa"/>
          </w:tcPr>
          <w:p w:rsidR="00AC7DD6" w:rsidRDefault="00466DA9">
            <w:pPr>
              <w:pStyle w:val="TableParagraph"/>
              <w:spacing w:line="269" w:lineRule="exact"/>
              <w:ind w:left="12"/>
              <w:jc w:val="center"/>
              <w:rPr>
                <w:sz w:val="24"/>
              </w:rPr>
            </w:pPr>
            <w:r>
              <w:rPr>
                <w:sz w:val="24"/>
              </w:rPr>
              <w:t>2</w:t>
            </w:r>
          </w:p>
        </w:tc>
        <w:tc>
          <w:tcPr>
            <w:tcW w:w="851" w:type="dxa"/>
          </w:tcPr>
          <w:p w:rsidR="00AC7DD6" w:rsidRDefault="00466DA9">
            <w:pPr>
              <w:pStyle w:val="TableParagraph"/>
              <w:spacing w:line="269" w:lineRule="exact"/>
              <w:ind w:left="206"/>
              <w:rPr>
                <w:sz w:val="24"/>
              </w:rPr>
            </w:pPr>
            <w:r>
              <w:rPr>
                <w:sz w:val="24"/>
              </w:rPr>
              <w:t xml:space="preserve">0,1 </w:t>
            </w:r>
            <w:r>
              <w:rPr>
                <w:spacing w:val="-10"/>
                <w:sz w:val="24"/>
              </w:rPr>
              <w:t>-</w:t>
            </w:r>
          </w:p>
          <w:p w:rsidR="00AC7DD6" w:rsidRDefault="00466DA9">
            <w:pPr>
              <w:pStyle w:val="TableParagraph"/>
              <w:ind w:left="276"/>
              <w:rPr>
                <w:sz w:val="24"/>
              </w:rPr>
            </w:pPr>
            <w:r>
              <w:rPr>
                <w:spacing w:val="-5"/>
                <w:sz w:val="24"/>
              </w:rPr>
              <w:t>0,5</w:t>
            </w:r>
          </w:p>
        </w:tc>
        <w:tc>
          <w:tcPr>
            <w:tcW w:w="566" w:type="dxa"/>
          </w:tcPr>
          <w:p w:rsidR="00AC7DD6" w:rsidRDefault="00466DA9">
            <w:pPr>
              <w:pStyle w:val="TableParagraph"/>
              <w:spacing w:line="269" w:lineRule="exact"/>
              <w:ind w:left="110" w:right="99"/>
              <w:jc w:val="center"/>
              <w:rPr>
                <w:sz w:val="24"/>
              </w:rPr>
            </w:pPr>
            <w:r>
              <w:rPr>
                <w:spacing w:val="-5"/>
                <w:sz w:val="24"/>
              </w:rPr>
              <w:t>0,5</w:t>
            </w:r>
          </w:p>
        </w:tc>
        <w:tc>
          <w:tcPr>
            <w:tcW w:w="849" w:type="dxa"/>
          </w:tcPr>
          <w:p w:rsidR="00AC7DD6" w:rsidRDefault="00466DA9">
            <w:pPr>
              <w:pStyle w:val="TableParagraph"/>
              <w:spacing w:line="269" w:lineRule="exact"/>
              <w:ind w:left="20"/>
              <w:jc w:val="center"/>
              <w:rPr>
                <w:sz w:val="24"/>
              </w:rPr>
            </w:pPr>
            <w:r>
              <w:rPr>
                <w:sz w:val="24"/>
              </w:rPr>
              <w:t>2</w:t>
            </w:r>
          </w:p>
        </w:tc>
        <w:tc>
          <w:tcPr>
            <w:tcW w:w="707" w:type="dxa"/>
          </w:tcPr>
          <w:p w:rsidR="00AC7DD6" w:rsidRDefault="00466DA9">
            <w:pPr>
              <w:pStyle w:val="TableParagraph"/>
              <w:spacing w:line="269" w:lineRule="exact"/>
              <w:ind w:left="19"/>
              <w:jc w:val="center"/>
              <w:rPr>
                <w:sz w:val="24"/>
              </w:rPr>
            </w:pPr>
            <w:r>
              <w:rPr>
                <w:sz w:val="24"/>
              </w:rPr>
              <w:t>2</w:t>
            </w:r>
          </w:p>
        </w:tc>
        <w:tc>
          <w:tcPr>
            <w:tcW w:w="424" w:type="dxa"/>
          </w:tcPr>
          <w:p w:rsidR="00AC7DD6" w:rsidRDefault="00466DA9">
            <w:pPr>
              <w:pStyle w:val="TableParagraph"/>
              <w:spacing w:line="269" w:lineRule="exact"/>
              <w:ind w:left="26"/>
              <w:jc w:val="center"/>
              <w:rPr>
                <w:sz w:val="24"/>
              </w:rPr>
            </w:pPr>
            <w:r>
              <w:rPr>
                <w:sz w:val="24"/>
              </w:rPr>
              <w:t>2</w:t>
            </w:r>
          </w:p>
        </w:tc>
        <w:tc>
          <w:tcPr>
            <w:tcW w:w="700" w:type="dxa"/>
          </w:tcPr>
          <w:p w:rsidR="00AC7DD6" w:rsidRDefault="00466DA9">
            <w:pPr>
              <w:pStyle w:val="TableParagraph"/>
              <w:spacing w:line="269" w:lineRule="exact"/>
              <w:ind w:left="139" w:right="116"/>
              <w:jc w:val="center"/>
              <w:rPr>
                <w:sz w:val="24"/>
              </w:rPr>
            </w:pPr>
            <w:r>
              <w:rPr>
                <w:spacing w:val="-5"/>
                <w:sz w:val="24"/>
              </w:rPr>
              <w:t>1,5</w:t>
            </w:r>
          </w:p>
        </w:tc>
      </w:tr>
      <w:tr w:rsidR="00AC7DD6">
        <w:trPr>
          <w:trHeight w:val="551"/>
        </w:trPr>
        <w:tc>
          <w:tcPr>
            <w:tcW w:w="1136" w:type="dxa"/>
          </w:tcPr>
          <w:p w:rsidR="00AC7DD6" w:rsidRDefault="00466DA9">
            <w:pPr>
              <w:pStyle w:val="TableParagraph"/>
              <w:spacing w:line="274" w:lineRule="exact"/>
              <w:ind w:left="107" w:right="122"/>
              <w:rPr>
                <w:sz w:val="24"/>
              </w:rPr>
            </w:pPr>
            <w:r>
              <w:rPr>
                <w:spacing w:val="-4"/>
                <w:sz w:val="24"/>
              </w:rPr>
              <w:t>Кабели связи</w:t>
            </w:r>
          </w:p>
        </w:tc>
        <w:tc>
          <w:tcPr>
            <w:tcW w:w="850" w:type="dxa"/>
          </w:tcPr>
          <w:p w:rsidR="00AC7DD6" w:rsidRDefault="00466DA9">
            <w:pPr>
              <w:pStyle w:val="TableParagraph"/>
              <w:spacing w:line="272" w:lineRule="exact"/>
              <w:ind w:left="107" w:right="101"/>
              <w:jc w:val="center"/>
              <w:rPr>
                <w:sz w:val="24"/>
              </w:rPr>
            </w:pPr>
            <w:r>
              <w:rPr>
                <w:spacing w:val="-5"/>
                <w:sz w:val="24"/>
              </w:rPr>
              <w:t>0,5</w:t>
            </w:r>
          </w:p>
        </w:tc>
        <w:tc>
          <w:tcPr>
            <w:tcW w:w="708" w:type="dxa"/>
          </w:tcPr>
          <w:p w:rsidR="00AC7DD6" w:rsidRDefault="00466DA9">
            <w:pPr>
              <w:pStyle w:val="TableParagraph"/>
              <w:spacing w:line="272" w:lineRule="exact"/>
              <w:ind w:left="144" w:right="136"/>
              <w:jc w:val="center"/>
              <w:rPr>
                <w:sz w:val="24"/>
              </w:rPr>
            </w:pPr>
            <w:r>
              <w:rPr>
                <w:spacing w:val="-5"/>
                <w:sz w:val="24"/>
              </w:rPr>
              <w:t>0,5</w:t>
            </w:r>
          </w:p>
        </w:tc>
        <w:tc>
          <w:tcPr>
            <w:tcW w:w="1133" w:type="dxa"/>
          </w:tcPr>
          <w:p w:rsidR="00AC7DD6" w:rsidRDefault="00466DA9">
            <w:pPr>
              <w:pStyle w:val="TableParagraph"/>
              <w:spacing w:line="272" w:lineRule="exact"/>
              <w:ind w:left="265" w:right="260"/>
              <w:jc w:val="center"/>
              <w:rPr>
                <w:sz w:val="24"/>
              </w:rPr>
            </w:pPr>
            <w:r>
              <w:rPr>
                <w:spacing w:val="-5"/>
                <w:sz w:val="24"/>
              </w:rPr>
              <w:t>0,5</w:t>
            </w:r>
          </w:p>
        </w:tc>
        <w:tc>
          <w:tcPr>
            <w:tcW w:w="993" w:type="dxa"/>
          </w:tcPr>
          <w:p w:rsidR="00AC7DD6" w:rsidRDefault="00466DA9">
            <w:pPr>
              <w:pStyle w:val="TableParagraph"/>
              <w:spacing w:line="272" w:lineRule="exact"/>
              <w:ind w:left="9"/>
              <w:jc w:val="center"/>
              <w:rPr>
                <w:sz w:val="24"/>
              </w:rPr>
            </w:pPr>
            <w:r>
              <w:rPr>
                <w:sz w:val="24"/>
              </w:rPr>
              <w:t>1</w:t>
            </w:r>
          </w:p>
        </w:tc>
        <w:tc>
          <w:tcPr>
            <w:tcW w:w="851" w:type="dxa"/>
          </w:tcPr>
          <w:p w:rsidR="00AC7DD6" w:rsidRDefault="00466DA9">
            <w:pPr>
              <w:pStyle w:val="TableParagraph"/>
              <w:spacing w:line="272" w:lineRule="exact"/>
              <w:ind w:left="8"/>
              <w:jc w:val="center"/>
              <w:rPr>
                <w:sz w:val="24"/>
              </w:rPr>
            </w:pPr>
            <w:r>
              <w:rPr>
                <w:sz w:val="24"/>
              </w:rPr>
              <w:t>1</w:t>
            </w:r>
          </w:p>
        </w:tc>
        <w:tc>
          <w:tcPr>
            <w:tcW w:w="849" w:type="dxa"/>
          </w:tcPr>
          <w:p w:rsidR="00AC7DD6" w:rsidRDefault="00466DA9">
            <w:pPr>
              <w:pStyle w:val="TableParagraph"/>
              <w:spacing w:line="272" w:lineRule="exact"/>
              <w:ind w:left="13"/>
              <w:jc w:val="center"/>
              <w:rPr>
                <w:sz w:val="24"/>
              </w:rPr>
            </w:pPr>
            <w:r>
              <w:rPr>
                <w:sz w:val="24"/>
              </w:rPr>
              <w:t>1</w:t>
            </w:r>
          </w:p>
        </w:tc>
        <w:tc>
          <w:tcPr>
            <w:tcW w:w="707" w:type="dxa"/>
          </w:tcPr>
          <w:p w:rsidR="00AC7DD6" w:rsidRDefault="00466DA9">
            <w:pPr>
              <w:pStyle w:val="TableParagraph"/>
              <w:spacing w:line="272" w:lineRule="exact"/>
              <w:ind w:left="12"/>
              <w:jc w:val="center"/>
              <w:rPr>
                <w:sz w:val="24"/>
              </w:rPr>
            </w:pPr>
            <w:r>
              <w:rPr>
                <w:sz w:val="24"/>
              </w:rPr>
              <w:t>1</w:t>
            </w:r>
          </w:p>
        </w:tc>
        <w:tc>
          <w:tcPr>
            <w:tcW w:w="851" w:type="dxa"/>
          </w:tcPr>
          <w:p w:rsidR="00AC7DD6" w:rsidRDefault="00466DA9">
            <w:pPr>
              <w:pStyle w:val="TableParagraph"/>
              <w:spacing w:line="272" w:lineRule="exact"/>
              <w:ind w:left="112" w:right="100"/>
              <w:jc w:val="center"/>
              <w:rPr>
                <w:sz w:val="24"/>
              </w:rPr>
            </w:pPr>
            <w:r>
              <w:rPr>
                <w:spacing w:val="-5"/>
                <w:sz w:val="24"/>
              </w:rPr>
              <w:t>0,5</w:t>
            </w:r>
          </w:p>
        </w:tc>
        <w:tc>
          <w:tcPr>
            <w:tcW w:w="566" w:type="dxa"/>
          </w:tcPr>
          <w:p w:rsidR="00AC7DD6" w:rsidRDefault="00466DA9">
            <w:pPr>
              <w:pStyle w:val="TableParagraph"/>
              <w:spacing w:line="272" w:lineRule="exact"/>
              <w:ind w:left="11"/>
              <w:jc w:val="center"/>
              <w:rPr>
                <w:sz w:val="24"/>
              </w:rPr>
            </w:pPr>
            <w:r>
              <w:rPr>
                <w:w w:val="99"/>
                <w:sz w:val="24"/>
              </w:rPr>
              <w:t>-</w:t>
            </w:r>
          </w:p>
        </w:tc>
        <w:tc>
          <w:tcPr>
            <w:tcW w:w="849" w:type="dxa"/>
          </w:tcPr>
          <w:p w:rsidR="00AC7DD6" w:rsidRDefault="00466DA9">
            <w:pPr>
              <w:pStyle w:val="TableParagraph"/>
              <w:spacing w:line="272" w:lineRule="exact"/>
              <w:ind w:left="20"/>
              <w:jc w:val="center"/>
              <w:rPr>
                <w:sz w:val="24"/>
              </w:rPr>
            </w:pPr>
            <w:r>
              <w:rPr>
                <w:sz w:val="24"/>
              </w:rPr>
              <w:t>1</w:t>
            </w:r>
          </w:p>
        </w:tc>
        <w:tc>
          <w:tcPr>
            <w:tcW w:w="707" w:type="dxa"/>
          </w:tcPr>
          <w:p w:rsidR="00AC7DD6" w:rsidRDefault="00466DA9">
            <w:pPr>
              <w:pStyle w:val="TableParagraph"/>
              <w:spacing w:line="272" w:lineRule="exact"/>
              <w:ind w:left="19"/>
              <w:jc w:val="center"/>
              <w:rPr>
                <w:sz w:val="24"/>
              </w:rPr>
            </w:pPr>
            <w:r>
              <w:rPr>
                <w:sz w:val="24"/>
              </w:rPr>
              <w:t>1</w:t>
            </w:r>
          </w:p>
        </w:tc>
        <w:tc>
          <w:tcPr>
            <w:tcW w:w="424" w:type="dxa"/>
          </w:tcPr>
          <w:p w:rsidR="00AC7DD6" w:rsidRDefault="00466DA9">
            <w:pPr>
              <w:pStyle w:val="TableParagraph"/>
              <w:spacing w:line="272" w:lineRule="exact"/>
              <w:ind w:left="26"/>
              <w:jc w:val="center"/>
              <w:rPr>
                <w:sz w:val="24"/>
              </w:rPr>
            </w:pPr>
            <w:r>
              <w:rPr>
                <w:sz w:val="24"/>
              </w:rPr>
              <w:t>1</w:t>
            </w:r>
          </w:p>
        </w:tc>
        <w:tc>
          <w:tcPr>
            <w:tcW w:w="700" w:type="dxa"/>
          </w:tcPr>
          <w:p w:rsidR="00AC7DD6" w:rsidRDefault="00466DA9">
            <w:pPr>
              <w:pStyle w:val="TableParagraph"/>
              <w:spacing w:line="272" w:lineRule="exact"/>
              <w:ind w:left="26"/>
              <w:jc w:val="center"/>
              <w:rPr>
                <w:sz w:val="24"/>
              </w:rPr>
            </w:pPr>
            <w:r>
              <w:rPr>
                <w:sz w:val="24"/>
              </w:rPr>
              <w:t>1</w:t>
            </w:r>
          </w:p>
        </w:tc>
      </w:tr>
      <w:tr w:rsidR="00AC7DD6">
        <w:trPr>
          <w:trHeight w:val="1934"/>
        </w:trPr>
        <w:tc>
          <w:tcPr>
            <w:tcW w:w="1136" w:type="dxa"/>
          </w:tcPr>
          <w:p w:rsidR="00AC7DD6" w:rsidRDefault="00466DA9">
            <w:pPr>
              <w:pStyle w:val="TableParagraph"/>
              <w:ind w:left="107" w:right="126"/>
              <w:rPr>
                <w:sz w:val="24"/>
              </w:rPr>
            </w:pPr>
            <w:r>
              <w:rPr>
                <w:spacing w:val="-4"/>
                <w:sz w:val="24"/>
              </w:rPr>
              <w:t xml:space="preserve">Тепловы </w:t>
            </w:r>
            <w:r>
              <w:rPr>
                <w:sz w:val="24"/>
              </w:rPr>
              <w:t xml:space="preserve">е сети: </w:t>
            </w:r>
            <w:r>
              <w:rPr>
                <w:spacing w:val="-6"/>
                <w:sz w:val="24"/>
              </w:rPr>
              <w:t xml:space="preserve">от </w:t>
            </w:r>
            <w:r>
              <w:rPr>
                <w:spacing w:val="-2"/>
                <w:sz w:val="24"/>
              </w:rPr>
              <w:t xml:space="preserve">наружно </w:t>
            </w:r>
            <w:r>
              <w:rPr>
                <w:sz w:val="24"/>
              </w:rPr>
              <w:t xml:space="preserve">йстенки </w:t>
            </w:r>
            <w:r>
              <w:rPr>
                <w:spacing w:val="-2"/>
                <w:sz w:val="24"/>
              </w:rPr>
              <w:t>канала,</w:t>
            </w:r>
          </w:p>
          <w:p w:rsidR="00AC7DD6" w:rsidRDefault="00466DA9">
            <w:pPr>
              <w:pStyle w:val="TableParagraph"/>
              <w:spacing w:line="262" w:lineRule="exact"/>
              <w:ind w:left="107"/>
              <w:rPr>
                <w:sz w:val="24"/>
              </w:rPr>
            </w:pPr>
            <w:r>
              <w:rPr>
                <w:spacing w:val="-2"/>
                <w:sz w:val="24"/>
              </w:rPr>
              <w:t>тоннеля</w:t>
            </w:r>
          </w:p>
        </w:tc>
        <w:tc>
          <w:tcPr>
            <w:tcW w:w="850" w:type="dxa"/>
          </w:tcPr>
          <w:p w:rsidR="00AC7DD6" w:rsidRDefault="00466DA9">
            <w:pPr>
              <w:pStyle w:val="TableParagraph"/>
              <w:spacing w:line="272" w:lineRule="exact"/>
              <w:ind w:left="107" w:right="101"/>
              <w:jc w:val="center"/>
              <w:rPr>
                <w:sz w:val="24"/>
              </w:rPr>
            </w:pPr>
            <w:r>
              <w:rPr>
                <w:spacing w:val="-5"/>
                <w:sz w:val="24"/>
              </w:rPr>
              <w:t>1,5</w:t>
            </w:r>
          </w:p>
        </w:tc>
        <w:tc>
          <w:tcPr>
            <w:tcW w:w="708" w:type="dxa"/>
          </w:tcPr>
          <w:p w:rsidR="00AC7DD6" w:rsidRDefault="00466DA9">
            <w:pPr>
              <w:pStyle w:val="TableParagraph"/>
              <w:spacing w:line="272" w:lineRule="exact"/>
              <w:ind w:left="5"/>
              <w:jc w:val="center"/>
              <w:rPr>
                <w:sz w:val="24"/>
              </w:rPr>
            </w:pPr>
            <w:r>
              <w:rPr>
                <w:sz w:val="24"/>
              </w:rPr>
              <w:t>1</w:t>
            </w:r>
          </w:p>
        </w:tc>
        <w:tc>
          <w:tcPr>
            <w:tcW w:w="1133" w:type="dxa"/>
          </w:tcPr>
          <w:p w:rsidR="00AC7DD6" w:rsidRDefault="00466DA9">
            <w:pPr>
              <w:pStyle w:val="TableParagraph"/>
              <w:spacing w:line="272" w:lineRule="exact"/>
              <w:ind w:left="7"/>
              <w:jc w:val="center"/>
              <w:rPr>
                <w:sz w:val="24"/>
              </w:rPr>
            </w:pPr>
            <w:r>
              <w:rPr>
                <w:sz w:val="24"/>
              </w:rPr>
              <w:t>1</w:t>
            </w:r>
          </w:p>
        </w:tc>
        <w:tc>
          <w:tcPr>
            <w:tcW w:w="993" w:type="dxa"/>
          </w:tcPr>
          <w:p w:rsidR="00AC7DD6" w:rsidRDefault="00466DA9">
            <w:pPr>
              <w:pStyle w:val="TableParagraph"/>
              <w:spacing w:line="272" w:lineRule="exact"/>
              <w:ind w:left="9"/>
              <w:jc w:val="center"/>
              <w:rPr>
                <w:sz w:val="24"/>
              </w:rPr>
            </w:pPr>
            <w:r>
              <w:rPr>
                <w:sz w:val="24"/>
              </w:rPr>
              <w:t>2</w:t>
            </w:r>
          </w:p>
        </w:tc>
        <w:tc>
          <w:tcPr>
            <w:tcW w:w="851" w:type="dxa"/>
          </w:tcPr>
          <w:p w:rsidR="00AC7DD6" w:rsidRDefault="00466DA9">
            <w:pPr>
              <w:pStyle w:val="TableParagraph"/>
              <w:spacing w:line="272" w:lineRule="exact"/>
              <w:ind w:left="8"/>
              <w:jc w:val="center"/>
              <w:rPr>
                <w:sz w:val="24"/>
              </w:rPr>
            </w:pPr>
            <w:r>
              <w:rPr>
                <w:sz w:val="24"/>
              </w:rPr>
              <w:t>2</w:t>
            </w:r>
          </w:p>
        </w:tc>
        <w:tc>
          <w:tcPr>
            <w:tcW w:w="849" w:type="dxa"/>
          </w:tcPr>
          <w:p w:rsidR="00AC7DD6" w:rsidRDefault="00466DA9">
            <w:pPr>
              <w:pStyle w:val="TableParagraph"/>
              <w:spacing w:line="272" w:lineRule="exact"/>
              <w:ind w:left="13"/>
              <w:jc w:val="center"/>
              <w:rPr>
                <w:sz w:val="24"/>
              </w:rPr>
            </w:pPr>
            <w:r>
              <w:rPr>
                <w:sz w:val="24"/>
              </w:rPr>
              <w:t>2</w:t>
            </w:r>
          </w:p>
        </w:tc>
        <w:tc>
          <w:tcPr>
            <w:tcW w:w="707" w:type="dxa"/>
          </w:tcPr>
          <w:p w:rsidR="00AC7DD6" w:rsidRDefault="00466DA9">
            <w:pPr>
              <w:pStyle w:val="TableParagraph"/>
              <w:spacing w:line="272" w:lineRule="exact"/>
              <w:ind w:left="12"/>
              <w:jc w:val="center"/>
              <w:rPr>
                <w:sz w:val="24"/>
              </w:rPr>
            </w:pPr>
            <w:r>
              <w:rPr>
                <w:sz w:val="24"/>
              </w:rPr>
              <w:t>4</w:t>
            </w:r>
          </w:p>
        </w:tc>
        <w:tc>
          <w:tcPr>
            <w:tcW w:w="851" w:type="dxa"/>
          </w:tcPr>
          <w:p w:rsidR="00AC7DD6" w:rsidRDefault="00466DA9">
            <w:pPr>
              <w:pStyle w:val="TableParagraph"/>
              <w:spacing w:line="272" w:lineRule="exact"/>
              <w:ind w:left="14"/>
              <w:jc w:val="center"/>
              <w:rPr>
                <w:sz w:val="24"/>
              </w:rPr>
            </w:pPr>
            <w:r>
              <w:rPr>
                <w:sz w:val="24"/>
              </w:rPr>
              <w:t>2</w:t>
            </w:r>
          </w:p>
        </w:tc>
        <w:tc>
          <w:tcPr>
            <w:tcW w:w="566" w:type="dxa"/>
          </w:tcPr>
          <w:p w:rsidR="00AC7DD6" w:rsidRDefault="00466DA9">
            <w:pPr>
              <w:pStyle w:val="TableParagraph"/>
              <w:spacing w:line="272" w:lineRule="exact"/>
              <w:ind w:left="13"/>
              <w:jc w:val="center"/>
              <w:rPr>
                <w:sz w:val="24"/>
              </w:rPr>
            </w:pPr>
            <w:r>
              <w:rPr>
                <w:sz w:val="24"/>
              </w:rPr>
              <w:t>1</w:t>
            </w:r>
          </w:p>
        </w:tc>
        <w:tc>
          <w:tcPr>
            <w:tcW w:w="849" w:type="dxa"/>
          </w:tcPr>
          <w:p w:rsidR="00AC7DD6" w:rsidRDefault="00466DA9">
            <w:pPr>
              <w:pStyle w:val="TableParagraph"/>
              <w:spacing w:line="272" w:lineRule="exact"/>
              <w:ind w:left="23"/>
              <w:jc w:val="center"/>
              <w:rPr>
                <w:sz w:val="24"/>
              </w:rPr>
            </w:pPr>
            <w:r>
              <w:rPr>
                <w:w w:val="99"/>
                <w:sz w:val="24"/>
              </w:rPr>
              <w:t>-</w:t>
            </w:r>
          </w:p>
        </w:tc>
        <w:tc>
          <w:tcPr>
            <w:tcW w:w="707" w:type="dxa"/>
          </w:tcPr>
          <w:p w:rsidR="00AC7DD6" w:rsidRDefault="00466DA9">
            <w:pPr>
              <w:pStyle w:val="TableParagraph"/>
              <w:spacing w:line="272" w:lineRule="exact"/>
              <w:ind w:left="22"/>
              <w:jc w:val="center"/>
              <w:rPr>
                <w:sz w:val="24"/>
              </w:rPr>
            </w:pPr>
            <w:r>
              <w:rPr>
                <w:w w:val="99"/>
                <w:sz w:val="24"/>
              </w:rPr>
              <w:t>-</w:t>
            </w:r>
          </w:p>
        </w:tc>
        <w:tc>
          <w:tcPr>
            <w:tcW w:w="424" w:type="dxa"/>
          </w:tcPr>
          <w:p w:rsidR="00AC7DD6" w:rsidRDefault="00466DA9">
            <w:pPr>
              <w:pStyle w:val="TableParagraph"/>
              <w:spacing w:line="272" w:lineRule="exact"/>
              <w:ind w:left="26"/>
              <w:jc w:val="center"/>
              <w:rPr>
                <w:sz w:val="24"/>
              </w:rPr>
            </w:pPr>
            <w:r>
              <w:rPr>
                <w:sz w:val="24"/>
              </w:rPr>
              <w:t>2</w:t>
            </w:r>
          </w:p>
        </w:tc>
        <w:tc>
          <w:tcPr>
            <w:tcW w:w="700" w:type="dxa"/>
          </w:tcPr>
          <w:p w:rsidR="00AC7DD6" w:rsidRDefault="00466DA9">
            <w:pPr>
              <w:pStyle w:val="TableParagraph"/>
              <w:spacing w:line="272" w:lineRule="exact"/>
              <w:ind w:left="26"/>
              <w:jc w:val="center"/>
              <w:rPr>
                <w:sz w:val="24"/>
              </w:rPr>
            </w:pPr>
            <w:r>
              <w:rPr>
                <w:sz w:val="24"/>
              </w:rPr>
              <w:t>1</w:t>
            </w:r>
          </w:p>
        </w:tc>
      </w:tr>
      <w:tr w:rsidR="00AC7DD6">
        <w:trPr>
          <w:trHeight w:val="1932"/>
        </w:trPr>
        <w:tc>
          <w:tcPr>
            <w:tcW w:w="1136" w:type="dxa"/>
          </w:tcPr>
          <w:p w:rsidR="00AC7DD6" w:rsidRDefault="00466DA9">
            <w:pPr>
              <w:pStyle w:val="TableParagraph"/>
              <w:ind w:left="107" w:right="102"/>
              <w:rPr>
                <w:sz w:val="24"/>
              </w:rPr>
            </w:pPr>
            <w:r>
              <w:rPr>
                <w:spacing w:val="-6"/>
                <w:sz w:val="24"/>
              </w:rPr>
              <w:t xml:space="preserve">от </w:t>
            </w:r>
            <w:r>
              <w:rPr>
                <w:spacing w:val="-2"/>
                <w:sz w:val="24"/>
              </w:rPr>
              <w:t xml:space="preserve">оболочк </w:t>
            </w:r>
            <w:r>
              <w:rPr>
                <w:spacing w:val="-10"/>
                <w:sz w:val="24"/>
              </w:rPr>
              <w:t xml:space="preserve">и </w:t>
            </w:r>
            <w:r>
              <w:rPr>
                <w:spacing w:val="-2"/>
                <w:sz w:val="24"/>
              </w:rPr>
              <w:t xml:space="preserve">бесканал </w:t>
            </w:r>
            <w:r>
              <w:rPr>
                <w:spacing w:val="-4"/>
                <w:sz w:val="24"/>
              </w:rPr>
              <w:t>ьной</w:t>
            </w:r>
          </w:p>
          <w:p w:rsidR="00AC7DD6" w:rsidRDefault="00466DA9">
            <w:pPr>
              <w:pStyle w:val="TableParagraph"/>
              <w:spacing w:line="270" w:lineRule="atLeast"/>
              <w:ind w:left="107" w:right="179"/>
              <w:rPr>
                <w:sz w:val="24"/>
              </w:rPr>
            </w:pPr>
            <w:r>
              <w:rPr>
                <w:spacing w:val="-2"/>
                <w:sz w:val="24"/>
              </w:rPr>
              <w:t xml:space="preserve">проклад </w:t>
            </w:r>
            <w:r>
              <w:rPr>
                <w:spacing w:val="-6"/>
                <w:sz w:val="24"/>
              </w:rPr>
              <w:t>ки</w:t>
            </w:r>
          </w:p>
        </w:tc>
        <w:tc>
          <w:tcPr>
            <w:tcW w:w="850" w:type="dxa"/>
          </w:tcPr>
          <w:p w:rsidR="00AC7DD6" w:rsidRDefault="00466DA9">
            <w:pPr>
              <w:pStyle w:val="TableParagraph"/>
              <w:spacing w:line="270" w:lineRule="exact"/>
              <w:ind w:left="107" w:right="101"/>
              <w:jc w:val="center"/>
              <w:rPr>
                <w:sz w:val="24"/>
              </w:rPr>
            </w:pPr>
            <w:r>
              <w:rPr>
                <w:spacing w:val="-5"/>
                <w:sz w:val="24"/>
              </w:rPr>
              <w:t>1,5</w:t>
            </w:r>
          </w:p>
        </w:tc>
        <w:tc>
          <w:tcPr>
            <w:tcW w:w="708" w:type="dxa"/>
          </w:tcPr>
          <w:p w:rsidR="00AC7DD6" w:rsidRDefault="00466DA9">
            <w:pPr>
              <w:pStyle w:val="TableParagraph"/>
              <w:spacing w:line="270" w:lineRule="exact"/>
              <w:ind w:left="5"/>
              <w:jc w:val="center"/>
              <w:rPr>
                <w:sz w:val="24"/>
              </w:rPr>
            </w:pPr>
            <w:r>
              <w:rPr>
                <w:sz w:val="24"/>
              </w:rPr>
              <w:t>1</w:t>
            </w:r>
          </w:p>
        </w:tc>
        <w:tc>
          <w:tcPr>
            <w:tcW w:w="1133" w:type="dxa"/>
          </w:tcPr>
          <w:p w:rsidR="00AC7DD6" w:rsidRDefault="00466DA9">
            <w:pPr>
              <w:pStyle w:val="TableParagraph"/>
              <w:spacing w:line="270" w:lineRule="exact"/>
              <w:ind w:left="7"/>
              <w:jc w:val="center"/>
              <w:rPr>
                <w:sz w:val="24"/>
              </w:rPr>
            </w:pPr>
            <w:r>
              <w:rPr>
                <w:sz w:val="24"/>
              </w:rPr>
              <w:t>1</w:t>
            </w:r>
          </w:p>
        </w:tc>
        <w:tc>
          <w:tcPr>
            <w:tcW w:w="993" w:type="dxa"/>
          </w:tcPr>
          <w:p w:rsidR="00AC7DD6" w:rsidRDefault="00466DA9">
            <w:pPr>
              <w:pStyle w:val="TableParagraph"/>
              <w:spacing w:line="270" w:lineRule="exact"/>
              <w:ind w:left="9"/>
              <w:jc w:val="center"/>
              <w:rPr>
                <w:sz w:val="24"/>
              </w:rPr>
            </w:pPr>
            <w:r>
              <w:rPr>
                <w:sz w:val="24"/>
              </w:rPr>
              <w:t>1</w:t>
            </w:r>
          </w:p>
        </w:tc>
        <w:tc>
          <w:tcPr>
            <w:tcW w:w="851" w:type="dxa"/>
          </w:tcPr>
          <w:p w:rsidR="00AC7DD6" w:rsidRDefault="00466DA9">
            <w:pPr>
              <w:pStyle w:val="TableParagraph"/>
              <w:spacing w:line="270" w:lineRule="exact"/>
              <w:ind w:left="8"/>
              <w:jc w:val="center"/>
              <w:rPr>
                <w:sz w:val="24"/>
              </w:rPr>
            </w:pPr>
            <w:r>
              <w:rPr>
                <w:sz w:val="24"/>
              </w:rPr>
              <w:t>1</w:t>
            </w:r>
          </w:p>
        </w:tc>
        <w:tc>
          <w:tcPr>
            <w:tcW w:w="849" w:type="dxa"/>
          </w:tcPr>
          <w:p w:rsidR="00AC7DD6" w:rsidRDefault="00466DA9">
            <w:pPr>
              <w:pStyle w:val="TableParagraph"/>
              <w:spacing w:line="270" w:lineRule="exact"/>
              <w:ind w:left="141" w:right="130"/>
              <w:jc w:val="center"/>
              <w:rPr>
                <w:sz w:val="24"/>
              </w:rPr>
            </w:pPr>
            <w:r>
              <w:rPr>
                <w:spacing w:val="-5"/>
                <w:sz w:val="24"/>
              </w:rPr>
              <w:t>1,5</w:t>
            </w:r>
          </w:p>
        </w:tc>
        <w:tc>
          <w:tcPr>
            <w:tcW w:w="707" w:type="dxa"/>
          </w:tcPr>
          <w:p w:rsidR="00AC7DD6" w:rsidRDefault="00466DA9">
            <w:pPr>
              <w:pStyle w:val="TableParagraph"/>
              <w:spacing w:line="270" w:lineRule="exact"/>
              <w:ind w:left="12"/>
              <w:jc w:val="center"/>
              <w:rPr>
                <w:sz w:val="24"/>
              </w:rPr>
            </w:pPr>
            <w:r>
              <w:rPr>
                <w:sz w:val="24"/>
              </w:rPr>
              <w:t>2</w:t>
            </w:r>
          </w:p>
        </w:tc>
        <w:tc>
          <w:tcPr>
            <w:tcW w:w="851" w:type="dxa"/>
          </w:tcPr>
          <w:p w:rsidR="00AC7DD6" w:rsidRDefault="00466DA9">
            <w:pPr>
              <w:pStyle w:val="TableParagraph"/>
              <w:spacing w:line="270" w:lineRule="exact"/>
              <w:ind w:left="14"/>
              <w:jc w:val="center"/>
              <w:rPr>
                <w:sz w:val="24"/>
              </w:rPr>
            </w:pPr>
            <w:r>
              <w:rPr>
                <w:sz w:val="24"/>
              </w:rPr>
              <w:t>2</w:t>
            </w:r>
          </w:p>
        </w:tc>
        <w:tc>
          <w:tcPr>
            <w:tcW w:w="566" w:type="dxa"/>
          </w:tcPr>
          <w:p w:rsidR="00AC7DD6" w:rsidRDefault="00466DA9">
            <w:pPr>
              <w:pStyle w:val="TableParagraph"/>
              <w:spacing w:line="270" w:lineRule="exact"/>
              <w:ind w:left="13"/>
              <w:jc w:val="center"/>
              <w:rPr>
                <w:sz w:val="24"/>
              </w:rPr>
            </w:pPr>
            <w:r>
              <w:rPr>
                <w:sz w:val="24"/>
              </w:rPr>
              <w:t>1</w:t>
            </w:r>
          </w:p>
        </w:tc>
        <w:tc>
          <w:tcPr>
            <w:tcW w:w="849" w:type="dxa"/>
          </w:tcPr>
          <w:p w:rsidR="00AC7DD6" w:rsidRDefault="00466DA9">
            <w:pPr>
              <w:pStyle w:val="TableParagraph"/>
              <w:spacing w:line="270" w:lineRule="exact"/>
              <w:ind w:left="23"/>
              <w:jc w:val="center"/>
              <w:rPr>
                <w:sz w:val="24"/>
              </w:rPr>
            </w:pPr>
            <w:r>
              <w:rPr>
                <w:w w:val="99"/>
                <w:sz w:val="24"/>
              </w:rPr>
              <w:t>-</w:t>
            </w:r>
          </w:p>
        </w:tc>
        <w:tc>
          <w:tcPr>
            <w:tcW w:w="707" w:type="dxa"/>
          </w:tcPr>
          <w:p w:rsidR="00AC7DD6" w:rsidRDefault="00466DA9">
            <w:pPr>
              <w:pStyle w:val="TableParagraph"/>
              <w:spacing w:line="270" w:lineRule="exact"/>
              <w:ind w:left="22"/>
              <w:jc w:val="center"/>
              <w:rPr>
                <w:sz w:val="24"/>
              </w:rPr>
            </w:pPr>
            <w:r>
              <w:rPr>
                <w:w w:val="99"/>
                <w:sz w:val="24"/>
              </w:rPr>
              <w:t>-</w:t>
            </w:r>
          </w:p>
        </w:tc>
        <w:tc>
          <w:tcPr>
            <w:tcW w:w="424" w:type="dxa"/>
          </w:tcPr>
          <w:p w:rsidR="00AC7DD6" w:rsidRDefault="00466DA9">
            <w:pPr>
              <w:pStyle w:val="TableParagraph"/>
              <w:spacing w:line="270" w:lineRule="exact"/>
              <w:ind w:left="26"/>
              <w:jc w:val="center"/>
              <w:rPr>
                <w:sz w:val="24"/>
              </w:rPr>
            </w:pPr>
            <w:r>
              <w:rPr>
                <w:sz w:val="24"/>
              </w:rPr>
              <w:t>2</w:t>
            </w:r>
          </w:p>
        </w:tc>
        <w:tc>
          <w:tcPr>
            <w:tcW w:w="700" w:type="dxa"/>
          </w:tcPr>
          <w:p w:rsidR="00AC7DD6" w:rsidRDefault="00466DA9">
            <w:pPr>
              <w:pStyle w:val="TableParagraph"/>
              <w:spacing w:line="270" w:lineRule="exact"/>
              <w:ind w:left="26"/>
              <w:jc w:val="center"/>
              <w:rPr>
                <w:sz w:val="24"/>
              </w:rPr>
            </w:pPr>
            <w:r>
              <w:rPr>
                <w:sz w:val="24"/>
              </w:rPr>
              <w:t>1</w:t>
            </w:r>
          </w:p>
        </w:tc>
      </w:tr>
      <w:tr w:rsidR="00AC7DD6">
        <w:trPr>
          <w:trHeight w:val="551"/>
        </w:trPr>
        <w:tc>
          <w:tcPr>
            <w:tcW w:w="1136" w:type="dxa"/>
          </w:tcPr>
          <w:p w:rsidR="00AC7DD6" w:rsidRDefault="00466DA9">
            <w:pPr>
              <w:pStyle w:val="TableParagraph"/>
              <w:spacing w:line="269" w:lineRule="exact"/>
              <w:ind w:left="107"/>
              <w:rPr>
                <w:sz w:val="24"/>
              </w:rPr>
            </w:pPr>
            <w:r>
              <w:rPr>
                <w:spacing w:val="-2"/>
                <w:sz w:val="24"/>
              </w:rPr>
              <w:t>Каналы,</w:t>
            </w:r>
          </w:p>
          <w:p w:rsidR="00AC7DD6" w:rsidRDefault="00466DA9">
            <w:pPr>
              <w:pStyle w:val="TableParagraph"/>
              <w:spacing w:line="262" w:lineRule="exact"/>
              <w:ind w:left="107"/>
              <w:rPr>
                <w:sz w:val="24"/>
              </w:rPr>
            </w:pPr>
            <w:r>
              <w:rPr>
                <w:spacing w:val="-2"/>
                <w:sz w:val="24"/>
              </w:rPr>
              <w:t>тоннели</w:t>
            </w:r>
          </w:p>
        </w:tc>
        <w:tc>
          <w:tcPr>
            <w:tcW w:w="850" w:type="dxa"/>
          </w:tcPr>
          <w:p w:rsidR="00AC7DD6" w:rsidRDefault="00466DA9">
            <w:pPr>
              <w:pStyle w:val="TableParagraph"/>
              <w:spacing w:line="269" w:lineRule="exact"/>
              <w:ind w:left="107" w:right="101"/>
              <w:jc w:val="center"/>
              <w:rPr>
                <w:sz w:val="24"/>
              </w:rPr>
            </w:pPr>
            <w:r>
              <w:rPr>
                <w:spacing w:val="-5"/>
                <w:sz w:val="24"/>
              </w:rPr>
              <w:t>1,5</w:t>
            </w:r>
          </w:p>
        </w:tc>
        <w:tc>
          <w:tcPr>
            <w:tcW w:w="708" w:type="dxa"/>
          </w:tcPr>
          <w:p w:rsidR="00AC7DD6" w:rsidRDefault="00466DA9">
            <w:pPr>
              <w:pStyle w:val="TableParagraph"/>
              <w:spacing w:line="269" w:lineRule="exact"/>
              <w:ind w:left="5"/>
              <w:jc w:val="center"/>
              <w:rPr>
                <w:sz w:val="24"/>
              </w:rPr>
            </w:pPr>
            <w:r>
              <w:rPr>
                <w:sz w:val="24"/>
              </w:rPr>
              <w:t>1</w:t>
            </w:r>
          </w:p>
        </w:tc>
        <w:tc>
          <w:tcPr>
            <w:tcW w:w="1133" w:type="dxa"/>
          </w:tcPr>
          <w:p w:rsidR="00AC7DD6" w:rsidRDefault="00466DA9">
            <w:pPr>
              <w:pStyle w:val="TableParagraph"/>
              <w:spacing w:line="269" w:lineRule="exact"/>
              <w:ind w:left="7"/>
              <w:jc w:val="center"/>
              <w:rPr>
                <w:sz w:val="24"/>
              </w:rPr>
            </w:pPr>
            <w:r>
              <w:rPr>
                <w:sz w:val="24"/>
              </w:rPr>
              <w:t>1</w:t>
            </w:r>
          </w:p>
        </w:tc>
        <w:tc>
          <w:tcPr>
            <w:tcW w:w="993" w:type="dxa"/>
          </w:tcPr>
          <w:p w:rsidR="00AC7DD6" w:rsidRDefault="00466DA9">
            <w:pPr>
              <w:pStyle w:val="TableParagraph"/>
              <w:spacing w:line="269" w:lineRule="exact"/>
              <w:ind w:left="9"/>
              <w:jc w:val="center"/>
              <w:rPr>
                <w:sz w:val="24"/>
              </w:rPr>
            </w:pPr>
            <w:r>
              <w:rPr>
                <w:sz w:val="24"/>
              </w:rPr>
              <w:t>2</w:t>
            </w:r>
          </w:p>
        </w:tc>
        <w:tc>
          <w:tcPr>
            <w:tcW w:w="851" w:type="dxa"/>
          </w:tcPr>
          <w:p w:rsidR="00AC7DD6" w:rsidRDefault="00466DA9">
            <w:pPr>
              <w:pStyle w:val="TableParagraph"/>
              <w:spacing w:line="269" w:lineRule="exact"/>
              <w:ind w:left="8"/>
              <w:jc w:val="center"/>
              <w:rPr>
                <w:sz w:val="24"/>
              </w:rPr>
            </w:pPr>
            <w:r>
              <w:rPr>
                <w:sz w:val="24"/>
              </w:rPr>
              <w:t>2</w:t>
            </w:r>
          </w:p>
        </w:tc>
        <w:tc>
          <w:tcPr>
            <w:tcW w:w="849" w:type="dxa"/>
          </w:tcPr>
          <w:p w:rsidR="00AC7DD6" w:rsidRDefault="00466DA9">
            <w:pPr>
              <w:pStyle w:val="TableParagraph"/>
              <w:spacing w:line="269" w:lineRule="exact"/>
              <w:ind w:left="13"/>
              <w:jc w:val="center"/>
              <w:rPr>
                <w:sz w:val="24"/>
              </w:rPr>
            </w:pPr>
            <w:r>
              <w:rPr>
                <w:sz w:val="24"/>
              </w:rPr>
              <w:t>2</w:t>
            </w:r>
          </w:p>
        </w:tc>
        <w:tc>
          <w:tcPr>
            <w:tcW w:w="707" w:type="dxa"/>
          </w:tcPr>
          <w:p w:rsidR="00AC7DD6" w:rsidRDefault="00466DA9">
            <w:pPr>
              <w:pStyle w:val="TableParagraph"/>
              <w:spacing w:line="269" w:lineRule="exact"/>
              <w:ind w:left="12"/>
              <w:jc w:val="center"/>
              <w:rPr>
                <w:sz w:val="24"/>
              </w:rPr>
            </w:pPr>
            <w:r>
              <w:rPr>
                <w:sz w:val="24"/>
              </w:rPr>
              <w:t>4</w:t>
            </w:r>
          </w:p>
        </w:tc>
        <w:tc>
          <w:tcPr>
            <w:tcW w:w="851" w:type="dxa"/>
          </w:tcPr>
          <w:p w:rsidR="00AC7DD6" w:rsidRDefault="00466DA9">
            <w:pPr>
              <w:pStyle w:val="TableParagraph"/>
              <w:spacing w:line="269" w:lineRule="exact"/>
              <w:ind w:left="14"/>
              <w:jc w:val="center"/>
              <w:rPr>
                <w:sz w:val="24"/>
              </w:rPr>
            </w:pPr>
            <w:r>
              <w:rPr>
                <w:sz w:val="24"/>
              </w:rPr>
              <w:t>2</w:t>
            </w:r>
          </w:p>
        </w:tc>
        <w:tc>
          <w:tcPr>
            <w:tcW w:w="566" w:type="dxa"/>
          </w:tcPr>
          <w:p w:rsidR="00AC7DD6" w:rsidRDefault="00466DA9">
            <w:pPr>
              <w:pStyle w:val="TableParagraph"/>
              <w:spacing w:line="269" w:lineRule="exact"/>
              <w:ind w:left="13"/>
              <w:jc w:val="center"/>
              <w:rPr>
                <w:sz w:val="24"/>
              </w:rPr>
            </w:pPr>
            <w:r>
              <w:rPr>
                <w:sz w:val="24"/>
              </w:rPr>
              <w:t>1</w:t>
            </w:r>
          </w:p>
        </w:tc>
        <w:tc>
          <w:tcPr>
            <w:tcW w:w="849" w:type="dxa"/>
          </w:tcPr>
          <w:p w:rsidR="00AC7DD6" w:rsidRDefault="00466DA9">
            <w:pPr>
              <w:pStyle w:val="TableParagraph"/>
              <w:spacing w:line="269" w:lineRule="exact"/>
              <w:ind w:left="20"/>
              <w:jc w:val="center"/>
              <w:rPr>
                <w:sz w:val="24"/>
              </w:rPr>
            </w:pPr>
            <w:r>
              <w:rPr>
                <w:sz w:val="24"/>
              </w:rPr>
              <w:t>2</w:t>
            </w:r>
          </w:p>
        </w:tc>
        <w:tc>
          <w:tcPr>
            <w:tcW w:w="707" w:type="dxa"/>
          </w:tcPr>
          <w:p w:rsidR="00AC7DD6" w:rsidRDefault="00466DA9">
            <w:pPr>
              <w:pStyle w:val="TableParagraph"/>
              <w:spacing w:line="269" w:lineRule="exact"/>
              <w:ind w:left="19"/>
              <w:jc w:val="center"/>
              <w:rPr>
                <w:sz w:val="24"/>
              </w:rPr>
            </w:pPr>
            <w:r>
              <w:rPr>
                <w:sz w:val="24"/>
              </w:rPr>
              <w:t>2</w:t>
            </w:r>
          </w:p>
        </w:tc>
        <w:tc>
          <w:tcPr>
            <w:tcW w:w="424" w:type="dxa"/>
          </w:tcPr>
          <w:p w:rsidR="00AC7DD6" w:rsidRDefault="00466DA9">
            <w:pPr>
              <w:pStyle w:val="TableParagraph"/>
              <w:spacing w:line="269" w:lineRule="exact"/>
              <w:ind w:left="24"/>
              <w:jc w:val="center"/>
              <w:rPr>
                <w:sz w:val="24"/>
              </w:rPr>
            </w:pPr>
            <w:r>
              <w:rPr>
                <w:w w:val="99"/>
                <w:sz w:val="24"/>
              </w:rPr>
              <w:t>-</w:t>
            </w:r>
          </w:p>
        </w:tc>
        <w:tc>
          <w:tcPr>
            <w:tcW w:w="700" w:type="dxa"/>
          </w:tcPr>
          <w:p w:rsidR="00AC7DD6" w:rsidRDefault="00466DA9">
            <w:pPr>
              <w:pStyle w:val="TableParagraph"/>
              <w:spacing w:line="269" w:lineRule="exact"/>
              <w:ind w:left="26"/>
              <w:jc w:val="center"/>
              <w:rPr>
                <w:sz w:val="24"/>
              </w:rPr>
            </w:pPr>
            <w:r>
              <w:rPr>
                <w:sz w:val="24"/>
              </w:rPr>
              <w:t>1</w:t>
            </w:r>
          </w:p>
        </w:tc>
      </w:tr>
      <w:tr w:rsidR="00AC7DD6">
        <w:trPr>
          <w:trHeight w:val="275"/>
        </w:trPr>
        <w:tc>
          <w:tcPr>
            <w:tcW w:w="1136" w:type="dxa"/>
          </w:tcPr>
          <w:p w:rsidR="00AC7DD6" w:rsidRDefault="00466DA9">
            <w:pPr>
              <w:pStyle w:val="TableParagraph"/>
              <w:spacing w:line="256" w:lineRule="exact"/>
              <w:ind w:left="107"/>
              <w:rPr>
                <w:sz w:val="24"/>
              </w:rPr>
            </w:pPr>
            <w:r>
              <w:rPr>
                <w:spacing w:val="-2"/>
                <w:sz w:val="24"/>
              </w:rPr>
              <w:t>Наружн</w:t>
            </w:r>
          </w:p>
        </w:tc>
        <w:tc>
          <w:tcPr>
            <w:tcW w:w="850" w:type="dxa"/>
          </w:tcPr>
          <w:p w:rsidR="00AC7DD6" w:rsidRDefault="00466DA9">
            <w:pPr>
              <w:pStyle w:val="TableParagraph"/>
              <w:spacing w:line="256" w:lineRule="exact"/>
              <w:ind w:left="3"/>
              <w:jc w:val="center"/>
              <w:rPr>
                <w:sz w:val="24"/>
              </w:rPr>
            </w:pPr>
            <w:r>
              <w:rPr>
                <w:sz w:val="24"/>
              </w:rPr>
              <w:t>1</w:t>
            </w:r>
          </w:p>
        </w:tc>
        <w:tc>
          <w:tcPr>
            <w:tcW w:w="708" w:type="dxa"/>
          </w:tcPr>
          <w:p w:rsidR="00AC7DD6" w:rsidRDefault="00466DA9">
            <w:pPr>
              <w:pStyle w:val="TableParagraph"/>
              <w:spacing w:line="256" w:lineRule="exact"/>
              <w:ind w:left="5"/>
              <w:jc w:val="center"/>
              <w:rPr>
                <w:sz w:val="24"/>
              </w:rPr>
            </w:pPr>
            <w:r>
              <w:rPr>
                <w:sz w:val="24"/>
              </w:rPr>
              <w:t>1</w:t>
            </w:r>
          </w:p>
        </w:tc>
        <w:tc>
          <w:tcPr>
            <w:tcW w:w="1133" w:type="dxa"/>
          </w:tcPr>
          <w:p w:rsidR="00AC7DD6" w:rsidRDefault="00466DA9">
            <w:pPr>
              <w:pStyle w:val="TableParagraph"/>
              <w:spacing w:line="256" w:lineRule="exact"/>
              <w:ind w:left="7"/>
              <w:jc w:val="center"/>
              <w:rPr>
                <w:sz w:val="24"/>
              </w:rPr>
            </w:pPr>
            <w:r>
              <w:rPr>
                <w:sz w:val="24"/>
              </w:rPr>
              <w:t>1</w:t>
            </w:r>
          </w:p>
        </w:tc>
        <w:tc>
          <w:tcPr>
            <w:tcW w:w="993" w:type="dxa"/>
          </w:tcPr>
          <w:p w:rsidR="00AC7DD6" w:rsidRDefault="00466DA9">
            <w:pPr>
              <w:pStyle w:val="TableParagraph"/>
              <w:spacing w:line="256" w:lineRule="exact"/>
              <w:ind w:left="9"/>
              <w:jc w:val="center"/>
              <w:rPr>
                <w:sz w:val="24"/>
              </w:rPr>
            </w:pPr>
            <w:r>
              <w:rPr>
                <w:sz w:val="24"/>
              </w:rPr>
              <w:t>1</w:t>
            </w:r>
          </w:p>
        </w:tc>
        <w:tc>
          <w:tcPr>
            <w:tcW w:w="851" w:type="dxa"/>
          </w:tcPr>
          <w:p w:rsidR="00AC7DD6" w:rsidRDefault="00466DA9">
            <w:pPr>
              <w:pStyle w:val="TableParagraph"/>
              <w:spacing w:line="256" w:lineRule="exact"/>
              <w:ind w:left="112" w:right="101"/>
              <w:jc w:val="center"/>
              <w:rPr>
                <w:sz w:val="24"/>
              </w:rPr>
            </w:pPr>
            <w:r>
              <w:rPr>
                <w:spacing w:val="-5"/>
                <w:sz w:val="24"/>
              </w:rPr>
              <w:t>1,5</w:t>
            </w:r>
          </w:p>
        </w:tc>
        <w:tc>
          <w:tcPr>
            <w:tcW w:w="849" w:type="dxa"/>
          </w:tcPr>
          <w:p w:rsidR="00AC7DD6" w:rsidRDefault="00466DA9">
            <w:pPr>
              <w:pStyle w:val="TableParagraph"/>
              <w:spacing w:line="256" w:lineRule="exact"/>
              <w:ind w:left="13"/>
              <w:jc w:val="center"/>
              <w:rPr>
                <w:sz w:val="24"/>
              </w:rPr>
            </w:pPr>
            <w:r>
              <w:rPr>
                <w:sz w:val="24"/>
              </w:rPr>
              <w:t>2</w:t>
            </w:r>
          </w:p>
        </w:tc>
        <w:tc>
          <w:tcPr>
            <w:tcW w:w="707" w:type="dxa"/>
          </w:tcPr>
          <w:p w:rsidR="00AC7DD6" w:rsidRDefault="00466DA9">
            <w:pPr>
              <w:pStyle w:val="TableParagraph"/>
              <w:spacing w:line="256" w:lineRule="exact"/>
              <w:ind w:left="12"/>
              <w:jc w:val="center"/>
              <w:rPr>
                <w:sz w:val="24"/>
              </w:rPr>
            </w:pPr>
            <w:r>
              <w:rPr>
                <w:sz w:val="24"/>
              </w:rPr>
              <w:t>2</w:t>
            </w:r>
          </w:p>
        </w:tc>
        <w:tc>
          <w:tcPr>
            <w:tcW w:w="851" w:type="dxa"/>
          </w:tcPr>
          <w:p w:rsidR="00AC7DD6" w:rsidRDefault="00466DA9">
            <w:pPr>
              <w:pStyle w:val="TableParagraph"/>
              <w:spacing w:line="256" w:lineRule="exact"/>
              <w:ind w:left="112" w:right="100"/>
              <w:jc w:val="center"/>
              <w:rPr>
                <w:sz w:val="24"/>
              </w:rPr>
            </w:pPr>
            <w:r>
              <w:rPr>
                <w:spacing w:val="-5"/>
                <w:sz w:val="24"/>
              </w:rPr>
              <w:t>1,5</w:t>
            </w:r>
          </w:p>
        </w:tc>
        <w:tc>
          <w:tcPr>
            <w:tcW w:w="566" w:type="dxa"/>
          </w:tcPr>
          <w:p w:rsidR="00AC7DD6" w:rsidRDefault="00466DA9">
            <w:pPr>
              <w:pStyle w:val="TableParagraph"/>
              <w:spacing w:line="256" w:lineRule="exact"/>
              <w:ind w:left="13"/>
              <w:jc w:val="center"/>
              <w:rPr>
                <w:sz w:val="24"/>
              </w:rPr>
            </w:pPr>
            <w:r>
              <w:rPr>
                <w:sz w:val="24"/>
              </w:rPr>
              <w:t>1</w:t>
            </w:r>
          </w:p>
        </w:tc>
        <w:tc>
          <w:tcPr>
            <w:tcW w:w="849" w:type="dxa"/>
          </w:tcPr>
          <w:p w:rsidR="00AC7DD6" w:rsidRDefault="00466DA9">
            <w:pPr>
              <w:pStyle w:val="TableParagraph"/>
              <w:spacing w:line="256" w:lineRule="exact"/>
              <w:ind w:left="20"/>
              <w:jc w:val="center"/>
              <w:rPr>
                <w:sz w:val="24"/>
              </w:rPr>
            </w:pPr>
            <w:r>
              <w:rPr>
                <w:sz w:val="24"/>
              </w:rPr>
              <w:t>1</w:t>
            </w:r>
          </w:p>
        </w:tc>
        <w:tc>
          <w:tcPr>
            <w:tcW w:w="707" w:type="dxa"/>
          </w:tcPr>
          <w:p w:rsidR="00AC7DD6" w:rsidRDefault="00466DA9">
            <w:pPr>
              <w:pStyle w:val="TableParagraph"/>
              <w:spacing w:line="256" w:lineRule="exact"/>
              <w:ind w:left="19"/>
              <w:jc w:val="center"/>
              <w:rPr>
                <w:sz w:val="24"/>
              </w:rPr>
            </w:pPr>
            <w:r>
              <w:rPr>
                <w:sz w:val="24"/>
              </w:rPr>
              <w:t>1</w:t>
            </w:r>
          </w:p>
        </w:tc>
        <w:tc>
          <w:tcPr>
            <w:tcW w:w="424" w:type="dxa"/>
          </w:tcPr>
          <w:p w:rsidR="00AC7DD6" w:rsidRDefault="00466DA9">
            <w:pPr>
              <w:pStyle w:val="TableParagraph"/>
              <w:spacing w:line="256" w:lineRule="exact"/>
              <w:ind w:left="26"/>
              <w:jc w:val="center"/>
              <w:rPr>
                <w:sz w:val="24"/>
              </w:rPr>
            </w:pPr>
            <w:r>
              <w:rPr>
                <w:sz w:val="24"/>
              </w:rPr>
              <w:t>1</w:t>
            </w:r>
          </w:p>
        </w:tc>
        <w:tc>
          <w:tcPr>
            <w:tcW w:w="700" w:type="dxa"/>
          </w:tcPr>
          <w:p w:rsidR="00AC7DD6" w:rsidRDefault="00466DA9">
            <w:pPr>
              <w:pStyle w:val="TableParagraph"/>
              <w:spacing w:line="256" w:lineRule="exact"/>
              <w:ind w:left="24"/>
              <w:jc w:val="center"/>
              <w:rPr>
                <w:sz w:val="24"/>
              </w:rPr>
            </w:pPr>
            <w:r>
              <w:rPr>
                <w:w w:val="99"/>
                <w:sz w:val="24"/>
              </w:rPr>
              <w:t>-</w:t>
            </w:r>
          </w:p>
        </w:tc>
      </w:tr>
    </w:tbl>
    <w:p w:rsidR="00AC7DD6" w:rsidRDefault="00AC7DD6">
      <w:pPr>
        <w:spacing w:line="256" w:lineRule="exact"/>
        <w:jc w:val="center"/>
        <w:rPr>
          <w:sz w:val="24"/>
        </w:rPr>
        <w:sectPr w:rsidR="00AC7DD6">
          <w:type w:val="continuous"/>
          <w:pgSz w:w="11910" w:h="16840"/>
          <w:pgMar w:top="1120" w:right="0" w:bottom="689" w:left="20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36"/>
        <w:gridCol w:w="850"/>
        <w:gridCol w:w="708"/>
        <w:gridCol w:w="1133"/>
        <w:gridCol w:w="993"/>
        <w:gridCol w:w="851"/>
        <w:gridCol w:w="849"/>
        <w:gridCol w:w="707"/>
        <w:gridCol w:w="851"/>
        <w:gridCol w:w="566"/>
        <w:gridCol w:w="849"/>
        <w:gridCol w:w="707"/>
        <w:gridCol w:w="424"/>
        <w:gridCol w:w="700"/>
      </w:tblGrid>
      <w:tr w:rsidR="00AC7DD6">
        <w:trPr>
          <w:trHeight w:val="1106"/>
        </w:trPr>
        <w:tc>
          <w:tcPr>
            <w:tcW w:w="1136" w:type="dxa"/>
          </w:tcPr>
          <w:p w:rsidR="00AC7DD6" w:rsidRDefault="00466DA9">
            <w:pPr>
              <w:pStyle w:val="TableParagraph"/>
              <w:ind w:left="107" w:right="122"/>
              <w:rPr>
                <w:sz w:val="24"/>
              </w:rPr>
            </w:pPr>
            <w:r>
              <w:rPr>
                <w:spacing w:val="-6"/>
                <w:sz w:val="24"/>
              </w:rPr>
              <w:lastRenderedPageBreak/>
              <w:t xml:space="preserve">ые </w:t>
            </w:r>
            <w:r>
              <w:rPr>
                <w:spacing w:val="-4"/>
                <w:sz w:val="24"/>
              </w:rPr>
              <w:t xml:space="preserve">пневмом </w:t>
            </w:r>
            <w:r>
              <w:rPr>
                <w:spacing w:val="-2"/>
                <w:sz w:val="24"/>
              </w:rPr>
              <w:t>усоропр</w:t>
            </w:r>
          </w:p>
          <w:p w:rsidR="00AC7DD6" w:rsidRDefault="00466DA9">
            <w:pPr>
              <w:pStyle w:val="TableParagraph"/>
              <w:spacing w:line="262" w:lineRule="exact"/>
              <w:ind w:left="107"/>
              <w:rPr>
                <w:sz w:val="24"/>
              </w:rPr>
            </w:pPr>
            <w:r>
              <w:rPr>
                <w:spacing w:val="-4"/>
                <w:sz w:val="24"/>
              </w:rPr>
              <w:t>оводы</w:t>
            </w:r>
          </w:p>
        </w:tc>
        <w:tc>
          <w:tcPr>
            <w:tcW w:w="850" w:type="dxa"/>
          </w:tcPr>
          <w:p w:rsidR="00AC7DD6" w:rsidRDefault="00AC7DD6">
            <w:pPr>
              <w:pStyle w:val="TableParagraph"/>
              <w:rPr>
                <w:sz w:val="24"/>
              </w:rPr>
            </w:pPr>
          </w:p>
        </w:tc>
        <w:tc>
          <w:tcPr>
            <w:tcW w:w="708" w:type="dxa"/>
          </w:tcPr>
          <w:p w:rsidR="00AC7DD6" w:rsidRDefault="00AC7DD6">
            <w:pPr>
              <w:pStyle w:val="TableParagraph"/>
              <w:rPr>
                <w:sz w:val="24"/>
              </w:rPr>
            </w:pPr>
          </w:p>
        </w:tc>
        <w:tc>
          <w:tcPr>
            <w:tcW w:w="1133" w:type="dxa"/>
          </w:tcPr>
          <w:p w:rsidR="00AC7DD6" w:rsidRDefault="00AC7DD6">
            <w:pPr>
              <w:pStyle w:val="TableParagraph"/>
              <w:rPr>
                <w:sz w:val="24"/>
              </w:rPr>
            </w:pPr>
          </w:p>
        </w:tc>
        <w:tc>
          <w:tcPr>
            <w:tcW w:w="993" w:type="dxa"/>
          </w:tcPr>
          <w:p w:rsidR="00AC7DD6" w:rsidRDefault="00AC7DD6">
            <w:pPr>
              <w:pStyle w:val="TableParagraph"/>
              <w:rPr>
                <w:sz w:val="24"/>
              </w:rPr>
            </w:pPr>
          </w:p>
        </w:tc>
        <w:tc>
          <w:tcPr>
            <w:tcW w:w="851" w:type="dxa"/>
          </w:tcPr>
          <w:p w:rsidR="00AC7DD6" w:rsidRDefault="00AC7DD6">
            <w:pPr>
              <w:pStyle w:val="TableParagraph"/>
              <w:rPr>
                <w:sz w:val="24"/>
              </w:rPr>
            </w:pPr>
          </w:p>
        </w:tc>
        <w:tc>
          <w:tcPr>
            <w:tcW w:w="849" w:type="dxa"/>
          </w:tcPr>
          <w:p w:rsidR="00AC7DD6" w:rsidRDefault="00AC7DD6">
            <w:pPr>
              <w:pStyle w:val="TableParagraph"/>
              <w:rPr>
                <w:sz w:val="24"/>
              </w:rPr>
            </w:pPr>
          </w:p>
        </w:tc>
        <w:tc>
          <w:tcPr>
            <w:tcW w:w="707" w:type="dxa"/>
          </w:tcPr>
          <w:p w:rsidR="00AC7DD6" w:rsidRDefault="00AC7DD6">
            <w:pPr>
              <w:pStyle w:val="TableParagraph"/>
              <w:rPr>
                <w:sz w:val="24"/>
              </w:rPr>
            </w:pPr>
          </w:p>
        </w:tc>
        <w:tc>
          <w:tcPr>
            <w:tcW w:w="851" w:type="dxa"/>
          </w:tcPr>
          <w:p w:rsidR="00AC7DD6" w:rsidRDefault="00AC7DD6">
            <w:pPr>
              <w:pStyle w:val="TableParagraph"/>
              <w:rPr>
                <w:sz w:val="24"/>
              </w:rPr>
            </w:pPr>
          </w:p>
        </w:tc>
        <w:tc>
          <w:tcPr>
            <w:tcW w:w="566" w:type="dxa"/>
          </w:tcPr>
          <w:p w:rsidR="00AC7DD6" w:rsidRDefault="00AC7DD6">
            <w:pPr>
              <w:pStyle w:val="TableParagraph"/>
              <w:rPr>
                <w:sz w:val="24"/>
              </w:rPr>
            </w:pPr>
          </w:p>
        </w:tc>
        <w:tc>
          <w:tcPr>
            <w:tcW w:w="849" w:type="dxa"/>
          </w:tcPr>
          <w:p w:rsidR="00AC7DD6" w:rsidRDefault="00AC7DD6">
            <w:pPr>
              <w:pStyle w:val="TableParagraph"/>
              <w:rPr>
                <w:sz w:val="24"/>
              </w:rPr>
            </w:pPr>
          </w:p>
        </w:tc>
        <w:tc>
          <w:tcPr>
            <w:tcW w:w="707" w:type="dxa"/>
          </w:tcPr>
          <w:p w:rsidR="00AC7DD6" w:rsidRDefault="00AC7DD6">
            <w:pPr>
              <w:pStyle w:val="TableParagraph"/>
              <w:rPr>
                <w:sz w:val="24"/>
              </w:rPr>
            </w:pPr>
          </w:p>
        </w:tc>
        <w:tc>
          <w:tcPr>
            <w:tcW w:w="424" w:type="dxa"/>
          </w:tcPr>
          <w:p w:rsidR="00AC7DD6" w:rsidRDefault="00AC7DD6">
            <w:pPr>
              <w:pStyle w:val="TableParagraph"/>
              <w:rPr>
                <w:sz w:val="24"/>
              </w:rPr>
            </w:pPr>
          </w:p>
        </w:tc>
        <w:tc>
          <w:tcPr>
            <w:tcW w:w="700" w:type="dxa"/>
            <w:tcBorders>
              <w:top w:val="nil"/>
            </w:tcBorders>
          </w:tcPr>
          <w:p w:rsidR="00AC7DD6" w:rsidRDefault="00AC7DD6">
            <w:pPr>
              <w:pStyle w:val="TableParagraph"/>
              <w:rPr>
                <w:sz w:val="24"/>
              </w:rPr>
            </w:pPr>
          </w:p>
        </w:tc>
      </w:tr>
    </w:tbl>
    <w:p w:rsidR="00AC7DD6" w:rsidRDefault="00AC7DD6">
      <w:pPr>
        <w:rPr>
          <w:sz w:val="24"/>
        </w:rPr>
        <w:sectPr w:rsidR="00AC7DD6">
          <w:type w:val="continuous"/>
          <w:pgSz w:w="11910" w:h="16840"/>
          <w:pgMar w:top="1120" w:right="0" w:bottom="280" w:left="200" w:header="720" w:footer="720" w:gutter="0"/>
          <w:cols w:space="720"/>
        </w:sectPr>
      </w:pPr>
    </w:p>
    <w:p w:rsidR="00AC7DD6" w:rsidRDefault="00466DA9">
      <w:pPr>
        <w:pStyle w:val="a3"/>
        <w:spacing w:before="74" w:line="242" w:lineRule="auto"/>
        <w:ind w:firstLine="0"/>
        <w:jc w:val="left"/>
      </w:pPr>
      <w:r>
        <w:lastRenderedPageBreak/>
        <w:t xml:space="preserve">&lt;*&gt;Допускаетсяуменьшатьуказанныерасстояниядо0,5мприсоблюдении требований </w:t>
      </w:r>
      <w:hyperlink r:id="rId22">
        <w:r>
          <w:t xml:space="preserve">раздела 2.3 </w:t>
        </w:r>
      </w:hyperlink>
      <w:r>
        <w:t>ПУЭ</w:t>
      </w:r>
    </w:p>
    <w:p w:rsidR="00AC7DD6" w:rsidRDefault="00AC7DD6">
      <w:pPr>
        <w:pStyle w:val="a3"/>
        <w:spacing w:before="7"/>
        <w:ind w:left="0" w:firstLine="0"/>
        <w:jc w:val="left"/>
        <w:rPr>
          <w:sz w:val="23"/>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4"/>
        <w:numPr>
          <w:ilvl w:val="0"/>
          <w:numId w:val="127"/>
        </w:numPr>
        <w:tabs>
          <w:tab w:val="left" w:pos="2670"/>
          <w:tab w:val="left" w:pos="2671"/>
          <w:tab w:val="left" w:pos="4245"/>
          <w:tab w:val="left" w:pos="4740"/>
          <w:tab w:val="left" w:pos="5990"/>
          <w:tab w:val="left" w:pos="7735"/>
          <w:tab w:val="left" w:pos="8254"/>
        </w:tabs>
        <w:ind w:right="562" w:firstLine="719"/>
        <w:rPr>
          <w:sz w:val="28"/>
        </w:rPr>
      </w:pPr>
      <w:r>
        <w:rPr>
          <w:spacing w:val="-2"/>
          <w:sz w:val="28"/>
        </w:rPr>
        <w:t>Расстояние</w:t>
      </w:r>
      <w:r>
        <w:rPr>
          <w:sz w:val="28"/>
        </w:rPr>
        <w:tab/>
      </w:r>
      <w:r>
        <w:rPr>
          <w:spacing w:val="-6"/>
          <w:sz w:val="28"/>
        </w:rPr>
        <w:t>от</w:t>
      </w:r>
      <w:r>
        <w:rPr>
          <w:sz w:val="28"/>
        </w:rPr>
        <w:tab/>
      </w:r>
      <w:r>
        <w:rPr>
          <w:spacing w:val="-2"/>
          <w:sz w:val="28"/>
        </w:rPr>
        <w:t>бытовой</w:t>
      </w:r>
      <w:r>
        <w:rPr>
          <w:sz w:val="28"/>
        </w:rPr>
        <w:tab/>
      </w:r>
      <w:r>
        <w:rPr>
          <w:spacing w:val="-2"/>
          <w:sz w:val="28"/>
        </w:rPr>
        <w:t>канализации</w:t>
      </w:r>
      <w:r>
        <w:rPr>
          <w:sz w:val="28"/>
        </w:rPr>
        <w:tab/>
      </w:r>
      <w:r>
        <w:rPr>
          <w:spacing w:val="-6"/>
          <w:sz w:val="28"/>
        </w:rPr>
        <w:t>до</w:t>
      </w:r>
      <w:r>
        <w:rPr>
          <w:sz w:val="28"/>
        </w:rPr>
        <w:tab/>
      </w:r>
      <w:r>
        <w:rPr>
          <w:spacing w:val="-2"/>
          <w:sz w:val="28"/>
        </w:rPr>
        <w:t xml:space="preserve">хозяйственно-питьевого </w:t>
      </w:r>
      <w:r>
        <w:rPr>
          <w:sz w:val="28"/>
        </w:rPr>
        <w:t>водопровода следует принимать:</w:t>
      </w:r>
    </w:p>
    <w:p w:rsidR="00AC7DD6" w:rsidRDefault="00466DA9">
      <w:pPr>
        <w:pStyle w:val="a3"/>
        <w:ind w:left="2222" w:right="1198" w:firstLine="0"/>
        <w:jc w:val="left"/>
      </w:pPr>
      <w:r>
        <w:t>доводопроводаизжелезобетонныхиасбестоцементныхтруб-5м; до водопровода из чугунных труб диаметром:</w:t>
      </w:r>
    </w:p>
    <w:p w:rsidR="00AC7DD6" w:rsidRDefault="00466DA9">
      <w:pPr>
        <w:pStyle w:val="a3"/>
        <w:spacing w:before="1" w:line="322" w:lineRule="exact"/>
        <w:ind w:left="2222" w:firstLine="0"/>
        <w:jc w:val="left"/>
      </w:pPr>
      <w:r>
        <w:t xml:space="preserve">до200мм-1,5 </w:t>
      </w:r>
      <w:r>
        <w:rPr>
          <w:spacing w:val="-5"/>
        </w:rPr>
        <w:t>м;</w:t>
      </w:r>
    </w:p>
    <w:p w:rsidR="00AC7DD6" w:rsidRDefault="00466DA9">
      <w:pPr>
        <w:pStyle w:val="a3"/>
        <w:spacing w:line="322" w:lineRule="exact"/>
        <w:ind w:left="2222" w:firstLine="0"/>
        <w:jc w:val="left"/>
      </w:pPr>
      <w:r>
        <w:t xml:space="preserve">свыше200 мм-3 </w:t>
      </w:r>
      <w:r>
        <w:rPr>
          <w:spacing w:val="-5"/>
        </w:rPr>
        <w:t>м;</w:t>
      </w:r>
    </w:p>
    <w:p w:rsidR="00AC7DD6" w:rsidRDefault="00466DA9">
      <w:pPr>
        <w:pStyle w:val="a3"/>
        <w:spacing w:line="322" w:lineRule="exact"/>
        <w:ind w:left="2222" w:firstLine="0"/>
        <w:jc w:val="left"/>
      </w:pPr>
      <w:r>
        <w:t>доводопроводаизпластмассовыхтруб-1,5</w:t>
      </w:r>
      <w:r>
        <w:rPr>
          <w:spacing w:val="-5"/>
        </w:rPr>
        <w:t>м.</w:t>
      </w:r>
    </w:p>
    <w:p w:rsidR="00AC7DD6" w:rsidRDefault="00466DA9">
      <w:pPr>
        <w:pStyle w:val="a3"/>
        <w:ind w:right="560"/>
      </w:pPr>
      <w:r>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rsidR="00AC7DD6" w:rsidRDefault="00466DA9">
      <w:pPr>
        <w:pStyle w:val="a4"/>
        <w:numPr>
          <w:ilvl w:val="0"/>
          <w:numId w:val="127"/>
        </w:numPr>
        <w:tabs>
          <w:tab w:val="left" w:pos="2585"/>
        </w:tabs>
        <w:spacing w:before="2"/>
        <w:ind w:right="561" w:firstLine="719"/>
        <w:rPr>
          <w:sz w:val="28"/>
        </w:rPr>
      </w:pPr>
      <w:r>
        <w:rPr>
          <w:sz w:val="28"/>
        </w:rPr>
        <w:t>При параллельной прокладкегазопроводов длятруб диаметромдо 300мм расстояние между ними (в свету) допускается принимать 0,4м и труб диаметром более 300мм - 0,5м при совместном размещении в одной траншее двух и более газопроводов.</w:t>
      </w:r>
    </w:p>
    <w:p w:rsidR="00AC7DD6" w:rsidRDefault="00466DA9">
      <w:pPr>
        <w:pStyle w:val="a4"/>
        <w:numPr>
          <w:ilvl w:val="0"/>
          <w:numId w:val="127"/>
        </w:numPr>
        <w:tabs>
          <w:tab w:val="left" w:pos="2530"/>
        </w:tabs>
        <w:ind w:firstLine="719"/>
        <w:rPr>
          <w:sz w:val="28"/>
        </w:rPr>
      </w:pPr>
      <w:r>
        <w:rPr>
          <w:sz w:val="28"/>
        </w:rPr>
        <w:t xml:space="preserve">В таблице 73 настоящих Нормативов указаны расстояния до стальных газопроводов. Размещение газопроводов из неметаллических труб следует предусматривать согласно </w:t>
      </w:r>
      <w:hyperlink r:id="rId23">
        <w:r>
          <w:rPr>
            <w:sz w:val="28"/>
          </w:rPr>
          <w:t>СНиП 42-01-02</w:t>
        </w:r>
      </w:hyperlink>
      <w:r>
        <w:rPr>
          <w:sz w:val="28"/>
        </w:rPr>
        <w:t>.</w:t>
      </w:r>
    </w:p>
    <w:p w:rsidR="00AC7DD6" w:rsidRDefault="00AC7DD6">
      <w:pPr>
        <w:pStyle w:val="a3"/>
        <w:spacing w:before="11"/>
        <w:ind w:left="0" w:firstLine="0"/>
        <w:jc w:val="left"/>
        <w:rPr>
          <w:sz w:val="27"/>
        </w:rPr>
      </w:pPr>
    </w:p>
    <w:p w:rsidR="00AC7DD6" w:rsidRDefault="00466DA9">
      <w:pPr>
        <w:ind w:left="1502" w:right="560"/>
        <w:jc w:val="right"/>
        <w:rPr>
          <w:b/>
          <w:sz w:val="28"/>
        </w:rPr>
      </w:pPr>
      <w:r>
        <w:rPr>
          <w:b/>
          <w:color w:val="25282E"/>
          <w:spacing w:val="-2"/>
          <w:sz w:val="28"/>
        </w:rPr>
        <w:t>Таблица</w:t>
      </w:r>
      <w:r>
        <w:rPr>
          <w:b/>
          <w:color w:val="25282E"/>
          <w:spacing w:val="-5"/>
          <w:sz w:val="28"/>
        </w:rPr>
        <w:t>74</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19"/>
        <w:gridCol w:w="989"/>
        <w:gridCol w:w="1018"/>
        <w:gridCol w:w="1014"/>
        <w:gridCol w:w="1016"/>
        <w:gridCol w:w="1014"/>
        <w:gridCol w:w="1016"/>
        <w:gridCol w:w="1213"/>
      </w:tblGrid>
      <w:tr w:rsidR="00AC7DD6">
        <w:trPr>
          <w:trHeight w:val="552"/>
        </w:trPr>
        <w:tc>
          <w:tcPr>
            <w:tcW w:w="2619" w:type="dxa"/>
            <w:vMerge w:val="restart"/>
          </w:tcPr>
          <w:p w:rsidR="00AC7DD6" w:rsidRDefault="00466DA9">
            <w:pPr>
              <w:pStyle w:val="TableParagraph"/>
              <w:ind w:left="556" w:right="180" w:hanging="368"/>
              <w:rPr>
                <w:sz w:val="24"/>
              </w:rPr>
            </w:pPr>
            <w:r>
              <w:rPr>
                <w:sz w:val="24"/>
              </w:rPr>
              <w:t xml:space="preserve">Здания,сооруженияи </w:t>
            </w:r>
            <w:r>
              <w:rPr>
                <w:spacing w:val="-2"/>
                <w:sz w:val="24"/>
              </w:rPr>
              <w:t>коммуникации</w:t>
            </w:r>
          </w:p>
        </w:tc>
        <w:tc>
          <w:tcPr>
            <w:tcW w:w="6067" w:type="dxa"/>
            <w:gridSpan w:val="6"/>
          </w:tcPr>
          <w:p w:rsidR="00AC7DD6" w:rsidRDefault="00466DA9">
            <w:pPr>
              <w:pStyle w:val="TableParagraph"/>
              <w:spacing w:line="276" w:lineRule="exact"/>
              <w:ind w:left="954" w:hanging="255"/>
              <w:rPr>
                <w:sz w:val="24"/>
              </w:rPr>
            </w:pPr>
            <w:r>
              <w:rPr>
                <w:sz w:val="24"/>
              </w:rPr>
              <w:t>Расстояниеотрезервуароввсветуприобщей вместимости резервуаров в установке, м</w:t>
            </w:r>
          </w:p>
        </w:tc>
        <w:tc>
          <w:tcPr>
            <w:tcW w:w="1213" w:type="dxa"/>
            <w:tcBorders>
              <w:bottom w:val="nil"/>
            </w:tcBorders>
          </w:tcPr>
          <w:p w:rsidR="00AC7DD6" w:rsidRDefault="00466DA9">
            <w:pPr>
              <w:pStyle w:val="TableParagraph"/>
              <w:spacing w:line="276" w:lineRule="exact"/>
              <w:ind w:left="341" w:right="138" w:hanging="197"/>
              <w:rPr>
                <w:sz w:val="24"/>
              </w:rPr>
            </w:pPr>
            <w:r>
              <w:rPr>
                <w:spacing w:val="-2"/>
                <w:sz w:val="24"/>
              </w:rPr>
              <w:t xml:space="preserve">Расстоян </w:t>
            </w:r>
            <w:r>
              <w:rPr>
                <w:sz w:val="24"/>
              </w:rPr>
              <w:t>ие от</w:t>
            </w:r>
          </w:p>
        </w:tc>
      </w:tr>
      <w:tr w:rsidR="00AC7DD6">
        <w:trPr>
          <w:trHeight w:val="275"/>
        </w:trPr>
        <w:tc>
          <w:tcPr>
            <w:tcW w:w="2619" w:type="dxa"/>
            <w:vMerge/>
            <w:tcBorders>
              <w:top w:val="nil"/>
            </w:tcBorders>
          </w:tcPr>
          <w:p w:rsidR="00AC7DD6" w:rsidRDefault="00AC7DD6">
            <w:pPr>
              <w:rPr>
                <w:sz w:val="2"/>
                <w:szCs w:val="2"/>
              </w:rPr>
            </w:pPr>
          </w:p>
        </w:tc>
        <w:tc>
          <w:tcPr>
            <w:tcW w:w="3021" w:type="dxa"/>
            <w:gridSpan w:val="3"/>
          </w:tcPr>
          <w:p w:rsidR="00AC7DD6" w:rsidRDefault="00466DA9">
            <w:pPr>
              <w:pStyle w:val="TableParagraph"/>
              <w:spacing w:line="256" w:lineRule="exact"/>
              <w:ind w:left="945"/>
              <w:rPr>
                <w:sz w:val="24"/>
              </w:rPr>
            </w:pPr>
            <w:r>
              <w:rPr>
                <w:spacing w:val="-2"/>
                <w:sz w:val="24"/>
              </w:rPr>
              <w:t>надземных</w:t>
            </w:r>
          </w:p>
        </w:tc>
        <w:tc>
          <w:tcPr>
            <w:tcW w:w="3046" w:type="dxa"/>
            <w:gridSpan w:val="3"/>
          </w:tcPr>
          <w:p w:rsidR="00AC7DD6" w:rsidRDefault="00466DA9">
            <w:pPr>
              <w:pStyle w:val="TableParagraph"/>
              <w:spacing w:line="256" w:lineRule="exact"/>
              <w:ind w:left="953"/>
              <w:rPr>
                <w:sz w:val="24"/>
              </w:rPr>
            </w:pPr>
            <w:r>
              <w:rPr>
                <w:spacing w:val="-2"/>
                <w:sz w:val="24"/>
              </w:rPr>
              <w:t>подземных</w:t>
            </w:r>
          </w:p>
        </w:tc>
        <w:tc>
          <w:tcPr>
            <w:tcW w:w="1213" w:type="dxa"/>
            <w:vMerge w:val="restart"/>
            <w:tcBorders>
              <w:top w:val="nil"/>
            </w:tcBorders>
          </w:tcPr>
          <w:p w:rsidR="00AC7DD6" w:rsidRDefault="00466DA9">
            <w:pPr>
              <w:pStyle w:val="TableParagraph"/>
              <w:ind w:left="121" w:right="120"/>
              <w:jc w:val="center"/>
              <w:rPr>
                <w:sz w:val="24"/>
              </w:rPr>
            </w:pPr>
            <w:r>
              <w:rPr>
                <w:spacing w:val="-2"/>
                <w:sz w:val="24"/>
              </w:rPr>
              <w:t xml:space="preserve">испарите льной </w:t>
            </w:r>
            <w:r>
              <w:rPr>
                <w:spacing w:val="-4"/>
                <w:sz w:val="24"/>
              </w:rPr>
              <w:t xml:space="preserve">или </w:t>
            </w:r>
            <w:r>
              <w:rPr>
                <w:spacing w:val="-2"/>
                <w:sz w:val="24"/>
              </w:rPr>
              <w:t xml:space="preserve">группово </w:t>
            </w:r>
            <w:r>
              <w:rPr>
                <w:spacing w:val="-10"/>
                <w:sz w:val="24"/>
              </w:rPr>
              <w:t xml:space="preserve">й </w:t>
            </w:r>
            <w:r>
              <w:rPr>
                <w:spacing w:val="-2"/>
                <w:sz w:val="24"/>
              </w:rPr>
              <w:t xml:space="preserve">баллонно </w:t>
            </w:r>
            <w:r>
              <w:rPr>
                <w:spacing w:val="-10"/>
                <w:sz w:val="24"/>
              </w:rPr>
              <w:t xml:space="preserve">й </w:t>
            </w:r>
            <w:r>
              <w:rPr>
                <w:spacing w:val="-2"/>
                <w:sz w:val="24"/>
              </w:rPr>
              <w:t>установк</w:t>
            </w:r>
          </w:p>
          <w:p w:rsidR="00AC7DD6" w:rsidRDefault="00466DA9">
            <w:pPr>
              <w:pStyle w:val="TableParagraph"/>
              <w:spacing w:line="270" w:lineRule="atLeast"/>
              <w:ind w:left="128" w:right="129"/>
              <w:jc w:val="center"/>
              <w:rPr>
                <w:sz w:val="24"/>
              </w:rPr>
            </w:pPr>
            <w:r>
              <w:rPr>
                <w:spacing w:val="-2"/>
                <w:sz w:val="24"/>
              </w:rPr>
              <w:t xml:space="preserve">ивсвету, </w:t>
            </w:r>
            <w:r>
              <w:rPr>
                <w:spacing w:val="-10"/>
                <w:sz w:val="24"/>
              </w:rPr>
              <w:t>м</w:t>
            </w:r>
          </w:p>
        </w:tc>
      </w:tr>
      <w:tr w:rsidR="00AC7DD6">
        <w:trPr>
          <w:trHeight w:val="2464"/>
        </w:trPr>
        <w:tc>
          <w:tcPr>
            <w:tcW w:w="2619" w:type="dxa"/>
            <w:vMerge/>
            <w:tcBorders>
              <w:top w:val="nil"/>
            </w:tcBorders>
          </w:tcPr>
          <w:p w:rsidR="00AC7DD6" w:rsidRDefault="00AC7DD6">
            <w:pPr>
              <w:rPr>
                <w:sz w:val="2"/>
                <w:szCs w:val="2"/>
              </w:rPr>
            </w:pPr>
          </w:p>
        </w:tc>
        <w:tc>
          <w:tcPr>
            <w:tcW w:w="989" w:type="dxa"/>
          </w:tcPr>
          <w:p w:rsidR="00AC7DD6" w:rsidRDefault="00466DA9">
            <w:pPr>
              <w:pStyle w:val="TableParagraph"/>
              <w:ind w:left="165" w:right="216" w:firstLine="204"/>
              <w:rPr>
                <w:sz w:val="24"/>
              </w:rPr>
            </w:pPr>
            <w:r>
              <w:rPr>
                <w:spacing w:val="-6"/>
                <w:sz w:val="24"/>
              </w:rPr>
              <w:t>до</w:t>
            </w:r>
            <w:r>
              <w:rPr>
                <w:sz w:val="24"/>
              </w:rPr>
              <w:t>5куб.</w:t>
            </w:r>
          </w:p>
          <w:p w:rsidR="00AC7DD6" w:rsidRDefault="00466DA9">
            <w:pPr>
              <w:pStyle w:val="TableParagraph"/>
              <w:ind w:left="414"/>
              <w:rPr>
                <w:sz w:val="24"/>
              </w:rPr>
            </w:pPr>
            <w:r>
              <w:rPr>
                <w:sz w:val="24"/>
              </w:rPr>
              <w:t>м</w:t>
            </w:r>
          </w:p>
        </w:tc>
        <w:tc>
          <w:tcPr>
            <w:tcW w:w="1018" w:type="dxa"/>
          </w:tcPr>
          <w:p w:rsidR="00AC7DD6" w:rsidRDefault="00466DA9">
            <w:pPr>
              <w:pStyle w:val="TableParagraph"/>
              <w:ind w:left="149" w:right="140"/>
              <w:jc w:val="center"/>
              <w:rPr>
                <w:sz w:val="24"/>
              </w:rPr>
            </w:pPr>
            <w:r>
              <w:rPr>
                <w:spacing w:val="-2"/>
                <w:sz w:val="24"/>
              </w:rPr>
              <w:t xml:space="preserve">свыше </w:t>
            </w:r>
            <w:r>
              <w:rPr>
                <w:sz w:val="24"/>
              </w:rPr>
              <w:t>5 до</w:t>
            </w:r>
          </w:p>
          <w:p w:rsidR="00AC7DD6" w:rsidRDefault="00466DA9">
            <w:pPr>
              <w:pStyle w:val="TableParagraph"/>
              <w:ind w:left="95" w:right="142"/>
              <w:jc w:val="center"/>
              <w:rPr>
                <w:sz w:val="24"/>
              </w:rPr>
            </w:pPr>
            <w:r>
              <w:rPr>
                <w:sz w:val="24"/>
              </w:rPr>
              <w:t xml:space="preserve">10куб. </w:t>
            </w:r>
            <w:r>
              <w:rPr>
                <w:spacing w:val="-10"/>
                <w:sz w:val="24"/>
              </w:rPr>
              <w:t>м</w:t>
            </w:r>
          </w:p>
        </w:tc>
        <w:tc>
          <w:tcPr>
            <w:tcW w:w="1014" w:type="dxa"/>
          </w:tcPr>
          <w:p w:rsidR="00AC7DD6" w:rsidRDefault="00466DA9">
            <w:pPr>
              <w:pStyle w:val="TableParagraph"/>
              <w:ind w:left="117" w:right="109"/>
              <w:jc w:val="center"/>
              <w:rPr>
                <w:sz w:val="24"/>
              </w:rPr>
            </w:pPr>
            <w:r>
              <w:rPr>
                <w:spacing w:val="-2"/>
                <w:sz w:val="24"/>
              </w:rPr>
              <w:t xml:space="preserve">свыше </w:t>
            </w:r>
            <w:r>
              <w:rPr>
                <w:sz w:val="24"/>
              </w:rPr>
              <w:t>10 до</w:t>
            </w:r>
          </w:p>
          <w:p w:rsidR="00AC7DD6" w:rsidRDefault="00466DA9">
            <w:pPr>
              <w:pStyle w:val="TableParagraph"/>
              <w:ind w:left="93" w:right="141"/>
              <w:jc w:val="center"/>
              <w:rPr>
                <w:sz w:val="24"/>
              </w:rPr>
            </w:pPr>
            <w:r>
              <w:rPr>
                <w:sz w:val="24"/>
              </w:rPr>
              <w:t xml:space="preserve">20куб. </w:t>
            </w:r>
            <w:r>
              <w:rPr>
                <w:spacing w:val="-10"/>
                <w:sz w:val="24"/>
              </w:rPr>
              <w:t>м</w:t>
            </w:r>
          </w:p>
        </w:tc>
        <w:tc>
          <w:tcPr>
            <w:tcW w:w="1016" w:type="dxa"/>
          </w:tcPr>
          <w:p w:rsidR="00AC7DD6" w:rsidRDefault="00466DA9">
            <w:pPr>
              <w:pStyle w:val="TableParagraph"/>
              <w:ind w:left="115" w:right="167" w:firstLine="266"/>
              <w:rPr>
                <w:sz w:val="24"/>
              </w:rPr>
            </w:pPr>
            <w:r>
              <w:rPr>
                <w:spacing w:val="-6"/>
                <w:sz w:val="24"/>
              </w:rPr>
              <w:t xml:space="preserve">до </w:t>
            </w:r>
            <w:r>
              <w:rPr>
                <w:sz w:val="24"/>
              </w:rPr>
              <w:t>10куб.</w:t>
            </w:r>
          </w:p>
          <w:p w:rsidR="00AC7DD6" w:rsidRDefault="00466DA9">
            <w:pPr>
              <w:pStyle w:val="TableParagraph"/>
              <w:ind w:left="427"/>
              <w:rPr>
                <w:sz w:val="24"/>
              </w:rPr>
            </w:pPr>
            <w:r>
              <w:rPr>
                <w:sz w:val="24"/>
              </w:rPr>
              <w:t>м</w:t>
            </w:r>
          </w:p>
        </w:tc>
        <w:tc>
          <w:tcPr>
            <w:tcW w:w="1014" w:type="dxa"/>
          </w:tcPr>
          <w:p w:rsidR="00AC7DD6" w:rsidRDefault="00466DA9">
            <w:pPr>
              <w:pStyle w:val="TableParagraph"/>
              <w:ind w:left="117" w:right="113"/>
              <w:jc w:val="center"/>
              <w:rPr>
                <w:sz w:val="24"/>
              </w:rPr>
            </w:pPr>
            <w:r>
              <w:rPr>
                <w:spacing w:val="-2"/>
                <w:sz w:val="24"/>
              </w:rPr>
              <w:t xml:space="preserve">свыше </w:t>
            </w:r>
            <w:r>
              <w:rPr>
                <w:sz w:val="24"/>
              </w:rPr>
              <w:t>10 до</w:t>
            </w:r>
          </w:p>
          <w:p w:rsidR="00AC7DD6" w:rsidRDefault="00466DA9">
            <w:pPr>
              <w:pStyle w:val="TableParagraph"/>
              <w:ind w:left="90" w:right="141"/>
              <w:jc w:val="center"/>
              <w:rPr>
                <w:sz w:val="24"/>
              </w:rPr>
            </w:pPr>
            <w:r>
              <w:rPr>
                <w:sz w:val="24"/>
              </w:rPr>
              <w:t xml:space="preserve">20куб. </w:t>
            </w:r>
            <w:r>
              <w:rPr>
                <w:spacing w:val="-10"/>
                <w:sz w:val="24"/>
              </w:rPr>
              <w:t>м</w:t>
            </w:r>
          </w:p>
        </w:tc>
        <w:tc>
          <w:tcPr>
            <w:tcW w:w="1016" w:type="dxa"/>
          </w:tcPr>
          <w:p w:rsidR="00AC7DD6" w:rsidRDefault="00466DA9">
            <w:pPr>
              <w:pStyle w:val="TableParagraph"/>
              <w:ind w:left="116" w:right="110"/>
              <w:jc w:val="center"/>
              <w:rPr>
                <w:sz w:val="24"/>
              </w:rPr>
            </w:pPr>
            <w:r>
              <w:rPr>
                <w:spacing w:val="-2"/>
                <w:sz w:val="24"/>
              </w:rPr>
              <w:t xml:space="preserve">свыше </w:t>
            </w:r>
            <w:r>
              <w:rPr>
                <w:sz w:val="24"/>
              </w:rPr>
              <w:t>20 до</w:t>
            </w:r>
          </w:p>
          <w:p w:rsidR="00AC7DD6" w:rsidRDefault="00466DA9">
            <w:pPr>
              <w:pStyle w:val="TableParagraph"/>
              <w:ind w:left="108" w:right="163"/>
              <w:jc w:val="center"/>
              <w:rPr>
                <w:sz w:val="24"/>
              </w:rPr>
            </w:pPr>
            <w:r>
              <w:rPr>
                <w:sz w:val="24"/>
              </w:rPr>
              <w:t xml:space="preserve">50куб. </w:t>
            </w:r>
            <w:r>
              <w:rPr>
                <w:spacing w:val="-10"/>
                <w:sz w:val="24"/>
              </w:rPr>
              <w:t>м</w:t>
            </w:r>
          </w:p>
        </w:tc>
        <w:tc>
          <w:tcPr>
            <w:tcW w:w="1213" w:type="dxa"/>
            <w:vMerge/>
            <w:tcBorders>
              <w:top w:val="nil"/>
            </w:tcBorders>
          </w:tcPr>
          <w:p w:rsidR="00AC7DD6" w:rsidRDefault="00AC7DD6">
            <w:pPr>
              <w:rPr>
                <w:sz w:val="2"/>
                <w:szCs w:val="2"/>
              </w:rPr>
            </w:pPr>
          </w:p>
        </w:tc>
      </w:tr>
      <w:tr w:rsidR="00AC7DD6">
        <w:trPr>
          <w:trHeight w:val="265"/>
        </w:trPr>
        <w:tc>
          <w:tcPr>
            <w:tcW w:w="2619" w:type="dxa"/>
          </w:tcPr>
          <w:p w:rsidR="00AC7DD6" w:rsidRDefault="00466DA9">
            <w:pPr>
              <w:pStyle w:val="TableParagraph"/>
              <w:spacing w:line="246" w:lineRule="exact"/>
              <w:ind w:left="6"/>
              <w:jc w:val="center"/>
              <w:rPr>
                <w:sz w:val="24"/>
              </w:rPr>
            </w:pPr>
            <w:r>
              <w:rPr>
                <w:sz w:val="24"/>
              </w:rPr>
              <w:t>1</w:t>
            </w:r>
          </w:p>
        </w:tc>
        <w:tc>
          <w:tcPr>
            <w:tcW w:w="989" w:type="dxa"/>
          </w:tcPr>
          <w:p w:rsidR="00AC7DD6" w:rsidRDefault="00466DA9">
            <w:pPr>
              <w:pStyle w:val="TableParagraph"/>
              <w:spacing w:line="246" w:lineRule="exact"/>
              <w:ind w:right="425"/>
              <w:jc w:val="right"/>
              <w:rPr>
                <w:sz w:val="24"/>
              </w:rPr>
            </w:pPr>
            <w:r>
              <w:rPr>
                <w:sz w:val="24"/>
              </w:rPr>
              <w:t>2</w:t>
            </w:r>
          </w:p>
        </w:tc>
        <w:tc>
          <w:tcPr>
            <w:tcW w:w="1018" w:type="dxa"/>
          </w:tcPr>
          <w:p w:rsidR="00AC7DD6" w:rsidRDefault="00466DA9">
            <w:pPr>
              <w:pStyle w:val="TableParagraph"/>
              <w:spacing w:line="246" w:lineRule="exact"/>
              <w:ind w:left="8"/>
              <w:jc w:val="center"/>
              <w:rPr>
                <w:sz w:val="24"/>
              </w:rPr>
            </w:pPr>
            <w:r>
              <w:rPr>
                <w:sz w:val="24"/>
              </w:rPr>
              <w:t>3</w:t>
            </w:r>
          </w:p>
        </w:tc>
        <w:tc>
          <w:tcPr>
            <w:tcW w:w="1014" w:type="dxa"/>
          </w:tcPr>
          <w:p w:rsidR="00AC7DD6" w:rsidRDefault="00466DA9">
            <w:pPr>
              <w:pStyle w:val="TableParagraph"/>
              <w:spacing w:line="246" w:lineRule="exact"/>
              <w:ind w:left="7"/>
              <w:jc w:val="center"/>
              <w:rPr>
                <w:sz w:val="24"/>
              </w:rPr>
            </w:pPr>
            <w:r>
              <w:rPr>
                <w:sz w:val="24"/>
              </w:rPr>
              <w:t>4</w:t>
            </w:r>
          </w:p>
        </w:tc>
        <w:tc>
          <w:tcPr>
            <w:tcW w:w="1016" w:type="dxa"/>
          </w:tcPr>
          <w:p w:rsidR="00AC7DD6" w:rsidRDefault="00466DA9">
            <w:pPr>
              <w:pStyle w:val="TableParagraph"/>
              <w:spacing w:line="246" w:lineRule="exact"/>
              <w:ind w:right="1"/>
              <w:jc w:val="center"/>
              <w:rPr>
                <w:sz w:val="24"/>
              </w:rPr>
            </w:pPr>
            <w:r>
              <w:rPr>
                <w:sz w:val="24"/>
              </w:rPr>
              <w:t>5</w:t>
            </w:r>
          </w:p>
        </w:tc>
        <w:tc>
          <w:tcPr>
            <w:tcW w:w="1014" w:type="dxa"/>
          </w:tcPr>
          <w:p w:rsidR="00AC7DD6" w:rsidRDefault="00466DA9">
            <w:pPr>
              <w:pStyle w:val="TableParagraph"/>
              <w:spacing w:line="246" w:lineRule="exact"/>
              <w:ind w:right="438"/>
              <w:jc w:val="right"/>
              <w:rPr>
                <w:sz w:val="24"/>
              </w:rPr>
            </w:pPr>
            <w:r>
              <w:rPr>
                <w:sz w:val="24"/>
              </w:rPr>
              <w:t>6</w:t>
            </w:r>
          </w:p>
        </w:tc>
        <w:tc>
          <w:tcPr>
            <w:tcW w:w="1016" w:type="dxa"/>
          </w:tcPr>
          <w:p w:rsidR="00AC7DD6" w:rsidRDefault="00466DA9">
            <w:pPr>
              <w:pStyle w:val="TableParagraph"/>
              <w:spacing w:line="246" w:lineRule="exact"/>
              <w:jc w:val="center"/>
              <w:rPr>
                <w:sz w:val="24"/>
              </w:rPr>
            </w:pPr>
            <w:r>
              <w:rPr>
                <w:sz w:val="24"/>
              </w:rPr>
              <w:t>7</w:t>
            </w:r>
          </w:p>
        </w:tc>
        <w:tc>
          <w:tcPr>
            <w:tcW w:w="1213" w:type="dxa"/>
          </w:tcPr>
          <w:p w:rsidR="00AC7DD6" w:rsidRDefault="00466DA9">
            <w:pPr>
              <w:pStyle w:val="TableParagraph"/>
              <w:spacing w:line="246" w:lineRule="exact"/>
              <w:ind w:right="1"/>
              <w:jc w:val="center"/>
              <w:rPr>
                <w:sz w:val="24"/>
              </w:rPr>
            </w:pPr>
            <w:r>
              <w:rPr>
                <w:sz w:val="24"/>
              </w:rPr>
              <w:t>8</w:t>
            </w:r>
          </w:p>
        </w:tc>
      </w:tr>
      <w:tr w:rsidR="00AC7DD6">
        <w:trPr>
          <w:trHeight w:val="551"/>
        </w:trPr>
        <w:tc>
          <w:tcPr>
            <w:tcW w:w="2619" w:type="dxa"/>
          </w:tcPr>
          <w:p w:rsidR="00AC7DD6" w:rsidRDefault="00466DA9">
            <w:pPr>
              <w:pStyle w:val="TableParagraph"/>
              <w:spacing w:line="276" w:lineRule="exact"/>
              <w:ind w:left="107" w:right="203"/>
              <w:rPr>
                <w:sz w:val="24"/>
              </w:rPr>
            </w:pPr>
            <w:r>
              <w:rPr>
                <w:sz w:val="24"/>
              </w:rPr>
              <w:t>Общественныездания и сооружения</w:t>
            </w:r>
          </w:p>
        </w:tc>
        <w:tc>
          <w:tcPr>
            <w:tcW w:w="989" w:type="dxa"/>
          </w:tcPr>
          <w:p w:rsidR="00AC7DD6" w:rsidRDefault="00466DA9">
            <w:pPr>
              <w:pStyle w:val="TableParagraph"/>
              <w:spacing w:line="275" w:lineRule="exact"/>
              <w:ind w:right="365"/>
              <w:jc w:val="right"/>
              <w:rPr>
                <w:sz w:val="24"/>
              </w:rPr>
            </w:pPr>
            <w:r>
              <w:rPr>
                <w:spacing w:val="-5"/>
                <w:sz w:val="24"/>
              </w:rPr>
              <w:t>40</w:t>
            </w:r>
          </w:p>
        </w:tc>
        <w:tc>
          <w:tcPr>
            <w:tcW w:w="1018" w:type="dxa"/>
          </w:tcPr>
          <w:p w:rsidR="00AC7DD6" w:rsidRDefault="00466DA9">
            <w:pPr>
              <w:pStyle w:val="TableParagraph"/>
              <w:spacing w:line="275" w:lineRule="exact"/>
              <w:ind w:left="149" w:right="142"/>
              <w:jc w:val="center"/>
              <w:rPr>
                <w:sz w:val="24"/>
              </w:rPr>
            </w:pPr>
            <w:r>
              <w:rPr>
                <w:sz w:val="24"/>
              </w:rPr>
              <w:t xml:space="preserve">50 </w:t>
            </w:r>
            <w:r>
              <w:rPr>
                <w:spacing w:val="-5"/>
                <w:sz w:val="24"/>
              </w:rPr>
              <w:t>&lt;</w:t>
            </w:r>
            <w:r>
              <w:rPr>
                <w:color w:val="0F6BBD"/>
                <w:spacing w:val="-5"/>
                <w:sz w:val="24"/>
              </w:rPr>
              <w:t>*</w:t>
            </w:r>
            <w:r>
              <w:rPr>
                <w:spacing w:val="-5"/>
                <w:sz w:val="24"/>
              </w:rPr>
              <w:t>&gt;</w:t>
            </w:r>
          </w:p>
        </w:tc>
        <w:tc>
          <w:tcPr>
            <w:tcW w:w="1014" w:type="dxa"/>
          </w:tcPr>
          <w:p w:rsidR="00AC7DD6" w:rsidRDefault="00466DA9">
            <w:pPr>
              <w:pStyle w:val="TableParagraph"/>
              <w:spacing w:line="275" w:lineRule="exact"/>
              <w:ind w:left="117" w:right="111"/>
              <w:jc w:val="center"/>
              <w:rPr>
                <w:sz w:val="24"/>
              </w:rPr>
            </w:pPr>
            <w:r>
              <w:rPr>
                <w:sz w:val="24"/>
              </w:rPr>
              <w:t xml:space="preserve">60 </w:t>
            </w:r>
            <w:r>
              <w:rPr>
                <w:spacing w:val="-5"/>
                <w:sz w:val="24"/>
              </w:rPr>
              <w:t>&lt;</w:t>
            </w:r>
            <w:r>
              <w:rPr>
                <w:color w:val="0F6BBD"/>
                <w:spacing w:val="-5"/>
                <w:sz w:val="24"/>
              </w:rPr>
              <w:t>*</w:t>
            </w:r>
            <w:r>
              <w:rPr>
                <w:spacing w:val="-5"/>
                <w:sz w:val="24"/>
              </w:rPr>
              <w:t>&gt;</w:t>
            </w:r>
          </w:p>
        </w:tc>
        <w:tc>
          <w:tcPr>
            <w:tcW w:w="1016" w:type="dxa"/>
          </w:tcPr>
          <w:p w:rsidR="00AC7DD6" w:rsidRDefault="00466DA9">
            <w:pPr>
              <w:pStyle w:val="TableParagraph"/>
              <w:spacing w:line="275" w:lineRule="exact"/>
              <w:ind w:left="116" w:right="117"/>
              <w:jc w:val="center"/>
              <w:rPr>
                <w:sz w:val="24"/>
              </w:rPr>
            </w:pPr>
            <w:r>
              <w:rPr>
                <w:spacing w:val="-5"/>
                <w:sz w:val="24"/>
              </w:rPr>
              <w:t>15</w:t>
            </w:r>
          </w:p>
        </w:tc>
        <w:tc>
          <w:tcPr>
            <w:tcW w:w="1014" w:type="dxa"/>
          </w:tcPr>
          <w:p w:rsidR="00AC7DD6" w:rsidRDefault="00466DA9">
            <w:pPr>
              <w:pStyle w:val="TableParagraph"/>
              <w:spacing w:line="275" w:lineRule="exact"/>
              <w:ind w:right="378"/>
              <w:jc w:val="right"/>
              <w:rPr>
                <w:sz w:val="24"/>
              </w:rPr>
            </w:pPr>
            <w:r>
              <w:rPr>
                <w:spacing w:val="-5"/>
                <w:sz w:val="24"/>
              </w:rPr>
              <w:t>20</w:t>
            </w:r>
          </w:p>
        </w:tc>
        <w:tc>
          <w:tcPr>
            <w:tcW w:w="1016" w:type="dxa"/>
          </w:tcPr>
          <w:p w:rsidR="00AC7DD6" w:rsidRDefault="00466DA9">
            <w:pPr>
              <w:pStyle w:val="TableParagraph"/>
              <w:spacing w:line="275" w:lineRule="exact"/>
              <w:ind w:left="116" w:right="116"/>
              <w:jc w:val="center"/>
              <w:rPr>
                <w:sz w:val="24"/>
              </w:rPr>
            </w:pPr>
            <w:r>
              <w:rPr>
                <w:spacing w:val="-5"/>
                <w:sz w:val="24"/>
              </w:rPr>
              <w:t>30</w:t>
            </w:r>
          </w:p>
        </w:tc>
        <w:tc>
          <w:tcPr>
            <w:tcW w:w="1213" w:type="dxa"/>
          </w:tcPr>
          <w:p w:rsidR="00AC7DD6" w:rsidRDefault="00466DA9">
            <w:pPr>
              <w:pStyle w:val="TableParagraph"/>
              <w:spacing w:line="275" w:lineRule="exact"/>
              <w:ind w:left="438" w:right="439"/>
              <w:jc w:val="center"/>
              <w:rPr>
                <w:sz w:val="24"/>
              </w:rPr>
            </w:pPr>
            <w:r>
              <w:rPr>
                <w:spacing w:val="-5"/>
                <w:sz w:val="24"/>
              </w:rPr>
              <w:t>25</w:t>
            </w:r>
          </w:p>
        </w:tc>
      </w:tr>
      <w:tr w:rsidR="00AC7DD6">
        <w:trPr>
          <w:trHeight w:val="276"/>
        </w:trPr>
        <w:tc>
          <w:tcPr>
            <w:tcW w:w="2619" w:type="dxa"/>
          </w:tcPr>
          <w:p w:rsidR="00AC7DD6" w:rsidRDefault="00466DA9">
            <w:pPr>
              <w:pStyle w:val="TableParagraph"/>
              <w:spacing w:line="256" w:lineRule="exact"/>
              <w:ind w:left="107"/>
              <w:rPr>
                <w:sz w:val="24"/>
              </w:rPr>
            </w:pPr>
            <w:r>
              <w:rPr>
                <w:sz w:val="24"/>
              </w:rPr>
              <w:t>Жилые</w:t>
            </w:r>
            <w:r>
              <w:rPr>
                <w:spacing w:val="-2"/>
                <w:sz w:val="24"/>
              </w:rPr>
              <w:t>здания</w:t>
            </w:r>
          </w:p>
        </w:tc>
        <w:tc>
          <w:tcPr>
            <w:tcW w:w="989" w:type="dxa"/>
          </w:tcPr>
          <w:p w:rsidR="00AC7DD6" w:rsidRDefault="00466DA9">
            <w:pPr>
              <w:pStyle w:val="TableParagraph"/>
              <w:spacing w:line="256" w:lineRule="exact"/>
              <w:ind w:right="365"/>
              <w:jc w:val="right"/>
              <w:rPr>
                <w:sz w:val="24"/>
              </w:rPr>
            </w:pPr>
            <w:r>
              <w:rPr>
                <w:spacing w:val="-5"/>
                <w:sz w:val="24"/>
              </w:rPr>
              <w:t>20</w:t>
            </w:r>
          </w:p>
        </w:tc>
        <w:tc>
          <w:tcPr>
            <w:tcW w:w="1018" w:type="dxa"/>
          </w:tcPr>
          <w:p w:rsidR="00AC7DD6" w:rsidRDefault="00466DA9">
            <w:pPr>
              <w:pStyle w:val="TableParagraph"/>
              <w:spacing w:line="256" w:lineRule="exact"/>
              <w:ind w:left="149" w:right="142"/>
              <w:jc w:val="center"/>
              <w:rPr>
                <w:sz w:val="24"/>
              </w:rPr>
            </w:pPr>
            <w:r>
              <w:rPr>
                <w:sz w:val="24"/>
              </w:rPr>
              <w:t xml:space="preserve">30 </w:t>
            </w:r>
            <w:r>
              <w:rPr>
                <w:spacing w:val="-5"/>
                <w:sz w:val="24"/>
              </w:rPr>
              <w:t>&lt;</w:t>
            </w:r>
            <w:r>
              <w:rPr>
                <w:color w:val="0F6BBD"/>
                <w:spacing w:val="-5"/>
                <w:sz w:val="24"/>
              </w:rPr>
              <w:t>*</w:t>
            </w:r>
            <w:r>
              <w:rPr>
                <w:spacing w:val="-5"/>
                <w:sz w:val="24"/>
              </w:rPr>
              <w:t>&gt;</w:t>
            </w:r>
          </w:p>
        </w:tc>
        <w:tc>
          <w:tcPr>
            <w:tcW w:w="1014" w:type="dxa"/>
          </w:tcPr>
          <w:p w:rsidR="00AC7DD6" w:rsidRDefault="00466DA9">
            <w:pPr>
              <w:pStyle w:val="TableParagraph"/>
              <w:spacing w:line="256" w:lineRule="exact"/>
              <w:ind w:left="117" w:right="111"/>
              <w:jc w:val="center"/>
              <w:rPr>
                <w:sz w:val="24"/>
              </w:rPr>
            </w:pPr>
            <w:r>
              <w:rPr>
                <w:sz w:val="24"/>
              </w:rPr>
              <w:t xml:space="preserve">40 </w:t>
            </w:r>
            <w:r>
              <w:rPr>
                <w:spacing w:val="-5"/>
                <w:sz w:val="24"/>
              </w:rPr>
              <w:t>&lt;</w:t>
            </w:r>
            <w:r>
              <w:rPr>
                <w:color w:val="0F6BBD"/>
                <w:spacing w:val="-5"/>
                <w:sz w:val="24"/>
              </w:rPr>
              <w:t>*</w:t>
            </w:r>
            <w:r>
              <w:rPr>
                <w:spacing w:val="-5"/>
                <w:sz w:val="24"/>
              </w:rPr>
              <w:t>&gt;</w:t>
            </w:r>
          </w:p>
        </w:tc>
        <w:tc>
          <w:tcPr>
            <w:tcW w:w="1016" w:type="dxa"/>
          </w:tcPr>
          <w:p w:rsidR="00AC7DD6" w:rsidRDefault="00466DA9">
            <w:pPr>
              <w:pStyle w:val="TableParagraph"/>
              <w:spacing w:line="256" w:lineRule="exact"/>
              <w:ind w:left="116" w:right="117"/>
              <w:jc w:val="center"/>
              <w:rPr>
                <w:sz w:val="24"/>
              </w:rPr>
            </w:pPr>
            <w:r>
              <w:rPr>
                <w:spacing w:val="-5"/>
                <w:sz w:val="24"/>
              </w:rPr>
              <w:t>10</w:t>
            </w:r>
          </w:p>
        </w:tc>
        <w:tc>
          <w:tcPr>
            <w:tcW w:w="1014" w:type="dxa"/>
          </w:tcPr>
          <w:p w:rsidR="00AC7DD6" w:rsidRDefault="00466DA9">
            <w:pPr>
              <w:pStyle w:val="TableParagraph"/>
              <w:spacing w:line="256" w:lineRule="exact"/>
              <w:ind w:right="378"/>
              <w:jc w:val="right"/>
              <w:rPr>
                <w:sz w:val="24"/>
              </w:rPr>
            </w:pPr>
            <w:r>
              <w:rPr>
                <w:spacing w:val="-5"/>
                <w:sz w:val="24"/>
              </w:rPr>
              <w:t>15</w:t>
            </w:r>
          </w:p>
        </w:tc>
        <w:tc>
          <w:tcPr>
            <w:tcW w:w="1016" w:type="dxa"/>
          </w:tcPr>
          <w:p w:rsidR="00AC7DD6" w:rsidRDefault="00466DA9">
            <w:pPr>
              <w:pStyle w:val="TableParagraph"/>
              <w:spacing w:line="256" w:lineRule="exact"/>
              <w:ind w:left="116" w:right="116"/>
              <w:jc w:val="center"/>
              <w:rPr>
                <w:sz w:val="24"/>
              </w:rPr>
            </w:pPr>
            <w:r>
              <w:rPr>
                <w:spacing w:val="-5"/>
                <w:sz w:val="24"/>
              </w:rPr>
              <w:t>20</w:t>
            </w:r>
          </w:p>
        </w:tc>
        <w:tc>
          <w:tcPr>
            <w:tcW w:w="1213" w:type="dxa"/>
          </w:tcPr>
          <w:p w:rsidR="00AC7DD6" w:rsidRDefault="00466DA9">
            <w:pPr>
              <w:pStyle w:val="TableParagraph"/>
              <w:spacing w:line="256" w:lineRule="exact"/>
              <w:ind w:left="438" w:right="439"/>
              <w:jc w:val="center"/>
              <w:rPr>
                <w:sz w:val="24"/>
              </w:rPr>
            </w:pPr>
            <w:r>
              <w:rPr>
                <w:spacing w:val="-5"/>
                <w:sz w:val="24"/>
              </w:rPr>
              <w:t>12</w:t>
            </w:r>
          </w:p>
        </w:tc>
      </w:tr>
      <w:tr w:rsidR="00AC7DD6">
        <w:trPr>
          <w:trHeight w:val="1105"/>
        </w:trPr>
        <w:tc>
          <w:tcPr>
            <w:tcW w:w="2619" w:type="dxa"/>
          </w:tcPr>
          <w:p w:rsidR="00AC7DD6" w:rsidRDefault="00466DA9">
            <w:pPr>
              <w:pStyle w:val="TableParagraph"/>
              <w:spacing w:line="270" w:lineRule="atLeast"/>
              <w:ind w:left="107" w:right="180"/>
              <w:rPr>
                <w:sz w:val="24"/>
              </w:rPr>
            </w:pPr>
            <w:r>
              <w:rPr>
                <w:sz w:val="24"/>
              </w:rPr>
              <w:t xml:space="preserve">Детскиеиспортивные площадки, гаражи (от ограды резервуарной </w:t>
            </w:r>
            <w:r>
              <w:rPr>
                <w:spacing w:val="-2"/>
                <w:sz w:val="24"/>
              </w:rPr>
              <w:t>установки)</w:t>
            </w:r>
          </w:p>
        </w:tc>
        <w:tc>
          <w:tcPr>
            <w:tcW w:w="989" w:type="dxa"/>
          </w:tcPr>
          <w:p w:rsidR="00AC7DD6" w:rsidRDefault="00466DA9">
            <w:pPr>
              <w:pStyle w:val="TableParagraph"/>
              <w:spacing w:before="1"/>
              <w:ind w:right="365"/>
              <w:jc w:val="right"/>
              <w:rPr>
                <w:sz w:val="24"/>
              </w:rPr>
            </w:pPr>
            <w:r>
              <w:rPr>
                <w:spacing w:val="-5"/>
                <w:sz w:val="24"/>
              </w:rPr>
              <w:t>20</w:t>
            </w:r>
          </w:p>
        </w:tc>
        <w:tc>
          <w:tcPr>
            <w:tcW w:w="1018" w:type="dxa"/>
          </w:tcPr>
          <w:p w:rsidR="00AC7DD6" w:rsidRDefault="00466DA9">
            <w:pPr>
              <w:pStyle w:val="TableParagraph"/>
              <w:spacing w:before="1"/>
              <w:ind w:left="149" w:right="141"/>
              <w:jc w:val="center"/>
              <w:rPr>
                <w:sz w:val="24"/>
              </w:rPr>
            </w:pPr>
            <w:r>
              <w:rPr>
                <w:spacing w:val="-5"/>
                <w:sz w:val="24"/>
              </w:rPr>
              <w:t>25</w:t>
            </w:r>
          </w:p>
        </w:tc>
        <w:tc>
          <w:tcPr>
            <w:tcW w:w="1014" w:type="dxa"/>
          </w:tcPr>
          <w:p w:rsidR="00AC7DD6" w:rsidRDefault="00466DA9">
            <w:pPr>
              <w:pStyle w:val="TableParagraph"/>
              <w:spacing w:before="1"/>
              <w:ind w:left="117" w:right="110"/>
              <w:jc w:val="center"/>
              <w:rPr>
                <w:sz w:val="24"/>
              </w:rPr>
            </w:pPr>
            <w:r>
              <w:rPr>
                <w:spacing w:val="-5"/>
                <w:sz w:val="24"/>
              </w:rPr>
              <w:t>30</w:t>
            </w:r>
          </w:p>
        </w:tc>
        <w:tc>
          <w:tcPr>
            <w:tcW w:w="1016" w:type="dxa"/>
          </w:tcPr>
          <w:p w:rsidR="00AC7DD6" w:rsidRDefault="00466DA9">
            <w:pPr>
              <w:pStyle w:val="TableParagraph"/>
              <w:spacing w:before="1"/>
              <w:ind w:left="116" w:right="117"/>
              <w:jc w:val="center"/>
              <w:rPr>
                <w:sz w:val="24"/>
              </w:rPr>
            </w:pPr>
            <w:r>
              <w:rPr>
                <w:spacing w:val="-5"/>
                <w:sz w:val="24"/>
              </w:rPr>
              <w:t>10</w:t>
            </w:r>
          </w:p>
        </w:tc>
        <w:tc>
          <w:tcPr>
            <w:tcW w:w="1014" w:type="dxa"/>
          </w:tcPr>
          <w:p w:rsidR="00AC7DD6" w:rsidRDefault="00466DA9">
            <w:pPr>
              <w:pStyle w:val="TableParagraph"/>
              <w:spacing w:before="1"/>
              <w:ind w:right="378"/>
              <w:jc w:val="right"/>
              <w:rPr>
                <w:sz w:val="24"/>
              </w:rPr>
            </w:pPr>
            <w:r>
              <w:rPr>
                <w:spacing w:val="-5"/>
                <w:sz w:val="24"/>
              </w:rPr>
              <w:t>10</w:t>
            </w:r>
          </w:p>
        </w:tc>
        <w:tc>
          <w:tcPr>
            <w:tcW w:w="1016" w:type="dxa"/>
          </w:tcPr>
          <w:p w:rsidR="00AC7DD6" w:rsidRDefault="00466DA9">
            <w:pPr>
              <w:pStyle w:val="TableParagraph"/>
              <w:spacing w:before="1"/>
              <w:ind w:left="116" w:right="116"/>
              <w:jc w:val="center"/>
              <w:rPr>
                <w:sz w:val="24"/>
              </w:rPr>
            </w:pPr>
            <w:r>
              <w:rPr>
                <w:spacing w:val="-5"/>
                <w:sz w:val="24"/>
              </w:rPr>
              <w:t>10</w:t>
            </w:r>
          </w:p>
        </w:tc>
        <w:tc>
          <w:tcPr>
            <w:tcW w:w="1213" w:type="dxa"/>
          </w:tcPr>
          <w:p w:rsidR="00AC7DD6" w:rsidRDefault="00466DA9">
            <w:pPr>
              <w:pStyle w:val="TableParagraph"/>
              <w:spacing w:before="1"/>
              <w:ind w:left="438" w:right="439"/>
              <w:jc w:val="center"/>
              <w:rPr>
                <w:sz w:val="24"/>
              </w:rPr>
            </w:pPr>
            <w:r>
              <w:rPr>
                <w:spacing w:val="-5"/>
                <w:sz w:val="24"/>
              </w:rPr>
              <w:t>10</w:t>
            </w:r>
          </w:p>
        </w:tc>
      </w:tr>
      <w:tr w:rsidR="00AC7DD6">
        <w:trPr>
          <w:trHeight w:val="1103"/>
        </w:trPr>
        <w:tc>
          <w:tcPr>
            <w:tcW w:w="2619" w:type="dxa"/>
          </w:tcPr>
          <w:p w:rsidR="00AC7DD6" w:rsidRDefault="00466DA9">
            <w:pPr>
              <w:pStyle w:val="TableParagraph"/>
              <w:spacing w:line="276" w:lineRule="exact"/>
              <w:ind w:left="107" w:right="193"/>
              <w:rPr>
                <w:sz w:val="24"/>
              </w:rPr>
            </w:pPr>
            <w:r>
              <w:rPr>
                <w:spacing w:val="-2"/>
                <w:sz w:val="24"/>
              </w:rPr>
              <w:t>Производственные здания (промышленных, сельскохозяйственных</w:t>
            </w:r>
          </w:p>
        </w:tc>
        <w:tc>
          <w:tcPr>
            <w:tcW w:w="989" w:type="dxa"/>
          </w:tcPr>
          <w:p w:rsidR="00AC7DD6" w:rsidRDefault="00466DA9">
            <w:pPr>
              <w:pStyle w:val="TableParagraph"/>
              <w:spacing w:line="275" w:lineRule="exact"/>
              <w:ind w:right="365"/>
              <w:jc w:val="right"/>
              <w:rPr>
                <w:sz w:val="24"/>
              </w:rPr>
            </w:pPr>
            <w:r>
              <w:rPr>
                <w:spacing w:val="-5"/>
                <w:sz w:val="24"/>
              </w:rPr>
              <w:t>15</w:t>
            </w:r>
          </w:p>
        </w:tc>
        <w:tc>
          <w:tcPr>
            <w:tcW w:w="1018" w:type="dxa"/>
          </w:tcPr>
          <w:p w:rsidR="00AC7DD6" w:rsidRDefault="00466DA9">
            <w:pPr>
              <w:pStyle w:val="TableParagraph"/>
              <w:spacing w:line="275" w:lineRule="exact"/>
              <w:ind w:left="149" w:right="141"/>
              <w:jc w:val="center"/>
              <w:rPr>
                <w:sz w:val="24"/>
              </w:rPr>
            </w:pPr>
            <w:r>
              <w:rPr>
                <w:spacing w:val="-5"/>
                <w:sz w:val="24"/>
              </w:rPr>
              <w:t>20</w:t>
            </w:r>
          </w:p>
        </w:tc>
        <w:tc>
          <w:tcPr>
            <w:tcW w:w="1014" w:type="dxa"/>
          </w:tcPr>
          <w:p w:rsidR="00AC7DD6" w:rsidRDefault="00466DA9">
            <w:pPr>
              <w:pStyle w:val="TableParagraph"/>
              <w:spacing w:line="275" w:lineRule="exact"/>
              <w:ind w:left="117" w:right="110"/>
              <w:jc w:val="center"/>
              <w:rPr>
                <w:sz w:val="24"/>
              </w:rPr>
            </w:pPr>
            <w:r>
              <w:rPr>
                <w:spacing w:val="-5"/>
                <w:sz w:val="24"/>
              </w:rPr>
              <w:t>25</w:t>
            </w:r>
          </w:p>
        </w:tc>
        <w:tc>
          <w:tcPr>
            <w:tcW w:w="1016" w:type="dxa"/>
          </w:tcPr>
          <w:p w:rsidR="00AC7DD6" w:rsidRDefault="00466DA9">
            <w:pPr>
              <w:pStyle w:val="TableParagraph"/>
              <w:spacing w:line="275" w:lineRule="exact"/>
              <w:ind w:right="1"/>
              <w:jc w:val="center"/>
              <w:rPr>
                <w:sz w:val="24"/>
              </w:rPr>
            </w:pPr>
            <w:r>
              <w:rPr>
                <w:sz w:val="24"/>
              </w:rPr>
              <w:t>8</w:t>
            </w:r>
          </w:p>
        </w:tc>
        <w:tc>
          <w:tcPr>
            <w:tcW w:w="1014" w:type="dxa"/>
          </w:tcPr>
          <w:p w:rsidR="00AC7DD6" w:rsidRDefault="00466DA9">
            <w:pPr>
              <w:pStyle w:val="TableParagraph"/>
              <w:spacing w:line="275" w:lineRule="exact"/>
              <w:ind w:right="378"/>
              <w:jc w:val="right"/>
              <w:rPr>
                <w:sz w:val="24"/>
              </w:rPr>
            </w:pPr>
            <w:r>
              <w:rPr>
                <w:spacing w:val="-5"/>
                <w:sz w:val="24"/>
              </w:rPr>
              <w:t>10</w:t>
            </w:r>
          </w:p>
        </w:tc>
        <w:tc>
          <w:tcPr>
            <w:tcW w:w="1016" w:type="dxa"/>
          </w:tcPr>
          <w:p w:rsidR="00AC7DD6" w:rsidRDefault="00466DA9">
            <w:pPr>
              <w:pStyle w:val="TableParagraph"/>
              <w:spacing w:line="275" w:lineRule="exact"/>
              <w:ind w:left="116" w:right="116"/>
              <w:jc w:val="center"/>
              <w:rPr>
                <w:sz w:val="24"/>
              </w:rPr>
            </w:pPr>
            <w:r>
              <w:rPr>
                <w:spacing w:val="-5"/>
                <w:sz w:val="24"/>
              </w:rPr>
              <w:t>15</w:t>
            </w:r>
          </w:p>
        </w:tc>
        <w:tc>
          <w:tcPr>
            <w:tcW w:w="1213" w:type="dxa"/>
          </w:tcPr>
          <w:p w:rsidR="00AC7DD6" w:rsidRDefault="00466DA9">
            <w:pPr>
              <w:pStyle w:val="TableParagraph"/>
              <w:spacing w:line="275" w:lineRule="exact"/>
              <w:ind w:left="438" w:right="439"/>
              <w:jc w:val="center"/>
              <w:rPr>
                <w:sz w:val="24"/>
              </w:rPr>
            </w:pPr>
            <w:r>
              <w:rPr>
                <w:spacing w:val="-5"/>
                <w:sz w:val="24"/>
              </w:rPr>
              <w:t>12</w:t>
            </w:r>
          </w:p>
        </w:tc>
      </w:tr>
    </w:tbl>
    <w:p w:rsidR="00AC7DD6" w:rsidRDefault="00AC7DD6">
      <w:pPr>
        <w:spacing w:line="275" w:lineRule="exact"/>
        <w:jc w:val="center"/>
        <w:rPr>
          <w:sz w:val="24"/>
        </w:rPr>
        <w:sectPr w:rsidR="00AC7DD6">
          <w:pgSz w:w="11910" w:h="16840"/>
          <w:pgMar w:top="1040" w:right="0" w:bottom="705"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19"/>
        <w:gridCol w:w="989"/>
        <w:gridCol w:w="1018"/>
        <w:gridCol w:w="1014"/>
        <w:gridCol w:w="1016"/>
        <w:gridCol w:w="1014"/>
        <w:gridCol w:w="1016"/>
        <w:gridCol w:w="1213"/>
      </w:tblGrid>
      <w:tr w:rsidR="00AC7DD6">
        <w:trPr>
          <w:trHeight w:val="1382"/>
        </w:trPr>
        <w:tc>
          <w:tcPr>
            <w:tcW w:w="2619" w:type="dxa"/>
          </w:tcPr>
          <w:p w:rsidR="00AC7DD6" w:rsidRDefault="00466DA9">
            <w:pPr>
              <w:pStyle w:val="TableParagraph"/>
              <w:ind w:left="107"/>
              <w:rPr>
                <w:sz w:val="24"/>
              </w:rPr>
            </w:pPr>
            <w:r>
              <w:rPr>
                <w:sz w:val="24"/>
              </w:rPr>
              <w:lastRenderedPageBreak/>
              <w:t xml:space="preserve">предприятий и </w:t>
            </w:r>
            <w:r>
              <w:rPr>
                <w:spacing w:val="-2"/>
                <w:sz w:val="24"/>
              </w:rPr>
              <w:t>предприятийбытового обслуживания</w:t>
            </w:r>
          </w:p>
          <w:p w:rsidR="00AC7DD6" w:rsidRDefault="00466DA9">
            <w:pPr>
              <w:pStyle w:val="TableParagraph"/>
              <w:spacing w:line="270" w:lineRule="atLeast"/>
              <w:ind w:left="107" w:right="180"/>
              <w:rPr>
                <w:sz w:val="24"/>
              </w:rPr>
            </w:pPr>
            <w:r>
              <w:rPr>
                <w:spacing w:val="-2"/>
                <w:sz w:val="24"/>
              </w:rPr>
              <w:t>производственного характера)</w:t>
            </w:r>
          </w:p>
        </w:tc>
        <w:tc>
          <w:tcPr>
            <w:tcW w:w="989" w:type="dxa"/>
          </w:tcPr>
          <w:p w:rsidR="00AC7DD6" w:rsidRDefault="00AC7DD6">
            <w:pPr>
              <w:pStyle w:val="TableParagraph"/>
              <w:rPr>
                <w:sz w:val="24"/>
              </w:rPr>
            </w:pPr>
          </w:p>
        </w:tc>
        <w:tc>
          <w:tcPr>
            <w:tcW w:w="1018" w:type="dxa"/>
          </w:tcPr>
          <w:p w:rsidR="00AC7DD6" w:rsidRDefault="00AC7DD6">
            <w:pPr>
              <w:pStyle w:val="TableParagraph"/>
              <w:rPr>
                <w:sz w:val="24"/>
              </w:rPr>
            </w:pPr>
          </w:p>
        </w:tc>
        <w:tc>
          <w:tcPr>
            <w:tcW w:w="1014" w:type="dxa"/>
          </w:tcPr>
          <w:p w:rsidR="00AC7DD6" w:rsidRDefault="00AC7DD6">
            <w:pPr>
              <w:pStyle w:val="TableParagraph"/>
              <w:rPr>
                <w:sz w:val="24"/>
              </w:rPr>
            </w:pPr>
          </w:p>
        </w:tc>
        <w:tc>
          <w:tcPr>
            <w:tcW w:w="1016" w:type="dxa"/>
          </w:tcPr>
          <w:p w:rsidR="00AC7DD6" w:rsidRDefault="00AC7DD6">
            <w:pPr>
              <w:pStyle w:val="TableParagraph"/>
              <w:rPr>
                <w:sz w:val="24"/>
              </w:rPr>
            </w:pPr>
          </w:p>
        </w:tc>
        <w:tc>
          <w:tcPr>
            <w:tcW w:w="1014" w:type="dxa"/>
          </w:tcPr>
          <w:p w:rsidR="00AC7DD6" w:rsidRDefault="00AC7DD6">
            <w:pPr>
              <w:pStyle w:val="TableParagraph"/>
              <w:rPr>
                <w:sz w:val="24"/>
              </w:rPr>
            </w:pPr>
          </w:p>
        </w:tc>
        <w:tc>
          <w:tcPr>
            <w:tcW w:w="1016" w:type="dxa"/>
          </w:tcPr>
          <w:p w:rsidR="00AC7DD6" w:rsidRDefault="00AC7DD6">
            <w:pPr>
              <w:pStyle w:val="TableParagraph"/>
              <w:rPr>
                <w:sz w:val="24"/>
              </w:rPr>
            </w:pPr>
          </w:p>
        </w:tc>
        <w:tc>
          <w:tcPr>
            <w:tcW w:w="1213" w:type="dxa"/>
          </w:tcPr>
          <w:p w:rsidR="00AC7DD6" w:rsidRDefault="00AC7DD6">
            <w:pPr>
              <w:pStyle w:val="TableParagraph"/>
              <w:rPr>
                <w:sz w:val="24"/>
              </w:rPr>
            </w:pPr>
          </w:p>
        </w:tc>
      </w:tr>
      <w:tr w:rsidR="00AC7DD6">
        <w:trPr>
          <w:trHeight w:val="827"/>
        </w:trPr>
        <w:tc>
          <w:tcPr>
            <w:tcW w:w="2619" w:type="dxa"/>
          </w:tcPr>
          <w:p w:rsidR="00AC7DD6" w:rsidRDefault="00466DA9">
            <w:pPr>
              <w:pStyle w:val="TableParagraph"/>
              <w:spacing w:line="269" w:lineRule="exact"/>
              <w:ind w:left="107"/>
              <w:rPr>
                <w:sz w:val="24"/>
              </w:rPr>
            </w:pPr>
            <w:r>
              <w:rPr>
                <w:spacing w:val="-2"/>
                <w:sz w:val="24"/>
              </w:rPr>
              <w:t>Канализация,</w:t>
            </w:r>
          </w:p>
          <w:p w:rsidR="00AC7DD6" w:rsidRDefault="00466DA9">
            <w:pPr>
              <w:pStyle w:val="TableParagraph"/>
              <w:spacing w:line="270" w:lineRule="atLeast"/>
              <w:ind w:left="107" w:right="180"/>
              <w:rPr>
                <w:sz w:val="24"/>
              </w:rPr>
            </w:pPr>
            <w:r>
              <w:rPr>
                <w:spacing w:val="-2"/>
                <w:sz w:val="24"/>
              </w:rPr>
              <w:t>теплотрасса (подземные)</w:t>
            </w:r>
          </w:p>
        </w:tc>
        <w:tc>
          <w:tcPr>
            <w:tcW w:w="989" w:type="dxa"/>
          </w:tcPr>
          <w:p w:rsidR="00AC7DD6" w:rsidRDefault="00466DA9">
            <w:pPr>
              <w:pStyle w:val="TableParagraph"/>
              <w:spacing w:line="269" w:lineRule="exact"/>
              <w:ind w:left="340"/>
              <w:rPr>
                <w:sz w:val="24"/>
              </w:rPr>
            </w:pPr>
            <w:r>
              <w:rPr>
                <w:spacing w:val="-5"/>
                <w:sz w:val="24"/>
              </w:rPr>
              <w:t>3,5</w:t>
            </w:r>
          </w:p>
        </w:tc>
        <w:tc>
          <w:tcPr>
            <w:tcW w:w="1018" w:type="dxa"/>
          </w:tcPr>
          <w:p w:rsidR="00AC7DD6" w:rsidRDefault="00466DA9">
            <w:pPr>
              <w:pStyle w:val="TableParagraph"/>
              <w:spacing w:line="269" w:lineRule="exact"/>
              <w:ind w:right="348"/>
              <w:jc w:val="right"/>
              <w:rPr>
                <w:sz w:val="24"/>
              </w:rPr>
            </w:pPr>
            <w:r>
              <w:rPr>
                <w:spacing w:val="-5"/>
                <w:sz w:val="24"/>
              </w:rPr>
              <w:t>3,5</w:t>
            </w:r>
          </w:p>
        </w:tc>
        <w:tc>
          <w:tcPr>
            <w:tcW w:w="1014" w:type="dxa"/>
          </w:tcPr>
          <w:p w:rsidR="00AC7DD6" w:rsidRDefault="00466DA9">
            <w:pPr>
              <w:pStyle w:val="TableParagraph"/>
              <w:spacing w:line="269" w:lineRule="exact"/>
              <w:ind w:left="117" w:right="112"/>
              <w:jc w:val="center"/>
              <w:rPr>
                <w:sz w:val="24"/>
              </w:rPr>
            </w:pPr>
            <w:r>
              <w:rPr>
                <w:spacing w:val="-5"/>
                <w:sz w:val="24"/>
              </w:rPr>
              <w:t>3,5</w:t>
            </w:r>
          </w:p>
        </w:tc>
        <w:tc>
          <w:tcPr>
            <w:tcW w:w="1016" w:type="dxa"/>
          </w:tcPr>
          <w:p w:rsidR="00AC7DD6" w:rsidRDefault="00466DA9">
            <w:pPr>
              <w:pStyle w:val="TableParagraph"/>
              <w:spacing w:line="269" w:lineRule="exact"/>
              <w:ind w:right="350"/>
              <w:jc w:val="right"/>
              <w:rPr>
                <w:sz w:val="24"/>
              </w:rPr>
            </w:pPr>
            <w:r>
              <w:rPr>
                <w:spacing w:val="-5"/>
                <w:sz w:val="24"/>
              </w:rPr>
              <w:t>3,5</w:t>
            </w:r>
          </w:p>
        </w:tc>
        <w:tc>
          <w:tcPr>
            <w:tcW w:w="1014" w:type="dxa"/>
          </w:tcPr>
          <w:p w:rsidR="00AC7DD6" w:rsidRDefault="00466DA9">
            <w:pPr>
              <w:pStyle w:val="TableParagraph"/>
              <w:spacing w:line="269" w:lineRule="exact"/>
              <w:ind w:right="349"/>
              <w:jc w:val="right"/>
              <w:rPr>
                <w:sz w:val="24"/>
              </w:rPr>
            </w:pPr>
            <w:r>
              <w:rPr>
                <w:spacing w:val="-5"/>
                <w:sz w:val="24"/>
              </w:rPr>
              <w:t>3,5</w:t>
            </w:r>
          </w:p>
        </w:tc>
        <w:tc>
          <w:tcPr>
            <w:tcW w:w="1016" w:type="dxa"/>
          </w:tcPr>
          <w:p w:rsidR="00AC7DD6" w:rsidRDefault="00466DA9">
            <w:pPr>
              <w:pStyle w:val="TableParagraph"/>
              <w:spacing w:line="269" w:lineRule="exact"/>
              <w:ind w:left="116" w:right="113"/>
              <w:jc w:val="center"/>
              <w:rPr>
                <w:sz w:val="24"/>
              </w:rPr>
            </w:pPr>
            <w:r>
              <w:rPr>
                <w:spacing w:val="-5"/>
                <w:sz w:val="24"/>
              </w:rPr>
              <w:t>3,5</w:t>
            </w:r>
          </w:p>
        </w:tc>
        <w:tc>
          <w:tcPr>
            <w:tcW w:w="1213" w:type="dxa"/>
          </w:tcPr>
          <w:p w:rsidR="00AC7DD6" w:rsidRDefault="00466DA9">
            <w:pPr>
              <w:pStyle w:val="TableParagraph"/>
              <w:spacing w:line="269" w:lineRule="exact"/>
              <w:ind w:left="438" w:right="439"/>
              <w:jc w:val="center"/>
              <w:rPr>
                <w:sz w:val="24"/>
              </w:rPr>
            </w:pPr>
            <w:r>
              <w:rPr>
                <w:spacing w:val="-5"/>
                <w:sz w:val="24"/>
              </w:rPr>
              <w:t>3,5</w:t>
            </w:r>
          </w:p>
        </w:tc>
      </w:tr>
      <w:tr w:rsidR="00AC7DD6">
        <w:trPr>
          <w:trHeight w:val="2208"/>
        </w:trPr>
        <w:tc>
          <w:tcPr>
            <w:tcW w:w="2619" w:type="dxa"/>
          </w:tcPr>
          <w:p w:rsidR="00AC7DD6" w:rsidRDefault="00466DA9">
            <w:pPr>
              <w:pStyle w:val="TableParagraph"/>
              <w:ind w:left="107" w:right="142"/>
              <w:rPr>
                <w:sz w:val="24"/>
              </w:rPr>
            </w:pPr>
            <w:r>
              <w:rPr>
                <w:spacing w:val="-2"/>
                <w:sz w:val="24"/>
              </w:rPr>
              <w:t xml:space="preserve">Надземные </w:t>
            </w:r>
            <w:r>
              <w:rPr>
                <w:sz w:val="24"/>
              </w:rPr>
              <w:t xml:space="preserve">сооружения и </w:t>
            </w:r>
            <w:r>
              <w:rPr>
                <w:spacing w:val="-2"/>
                <w:sz w:val="24"/>
              </w:rPr>
              <w:t xml:space="preserve">коммуникации </w:t>
            </w:r>
            <w:r>
              <w:rPr>
                <w:sz w:val="24"/>
              </w:rPr>
              <w:t xml:space="preserve">(эстакады,теплотрасса и прочее), не относящиеся к </w:t>
            </w:r>
            <w:r>
              <w:rPr>
                <w:spacing w:val="-2"/>
                <w:sz w:val="24"/>
              </w:rPr>
              <w:t>резервуарной</w:t>
            </w:r>
          </w:p>
          <w:p w:rsidR="00AC7DD6" w:rsidRDefault="00466DA9">
            <w:pPr>
              <w:pStyle w:val="TableParagraph"/>
              <w:spacing w:line="263" w:lineRule="exact"/>
              <w:ind w:left="107"/>
              <w:rPr>
                <w:sz w:val="24"/>
              </w:rPr>
            </w:pPr>
            <w:r>
              <w:rPr>
                <w:spacing w:val="-2"/>
                <w:sz w:val="24"/>
              </w:rPr>
              <w:t>установке</w:t>
            </w:r>
          </w:p>
        </w:tc>
        <w:tc>
          <w:tcPr>
            <w:tcW w:w="989" w:type="dxa"/>
          </w:tcPr>
          <w:p w:rsidR="00AC7DD6" w:rsidRDefault="00466DA9">
            <w:pPr>
              <w:pStyle w:val="TableParagraph"/>
              <w:spacing w:line="269" w:lineRule="exact"/>
              <w:ind w:left="4"/>
              <w:jc w:val="center"/>
              <w:rPr>
                <w:sz w:val="24"/>
              </w:rPr>
            </w:pPr>
            <w:r>
              <w:rPr>
                <w:sz w:val="24"/>
              </w:rPr>
              <w:t>5</w:t>
            </w:r>
          </w:p>
        </w:tc>
        <w:tc>
          <w:tcPr>
            <w:tcW w:w="1018" w:type="dxa"/>
          </w:tcPr>
          <w:p w:rsidR="00AC7DD6" w:rsidRDefault="00466DA9">
            <w:pPr>
              <w:pStyle w:val="TableParagraph"/>
              <w:spacing w:line="269" w:lineRule="exact"/>
              <w:ind w:right="437"/>
              <w:jc w:val="right"/>
              <w:rPr>
                <w:sz w:val="24"/>
              </w:rPr>
            </w:pPr>
            <w:r>
              <w:rPr>
                <w:sz w:val="24"/>
              </w:rPr>
              <w:t>5</w:t>
            </w:r>
          </w:p>
        </w:tc>
        <w:tc>
          <w:tcPr>
            <w:tcW w:w="1014" w:type="dxa"/>
          </w:tcPr>
          <w:p w:rsidR="00AC7DD6" w:rsidRDefault="00466DA9">
            <w:pPr>
              <w:pStyle w:val="TableParagraph"/>
              <w:spacing w:line="269" w:lineRule="exact"/>
              <w:ind w:left="7"/>
              <w:jc w:val="center"/>
              <w:rPr>
                <w:sz w:val="24"/>
              </w:rPr>
            </w:pPr>
            <w:r>
              <w:rPr>
                <w:sz w:val="24"/>
              </w:rPr>
              <w:t>5</w:t>
            </w:r>
          </w:p>
        </w:tc>
        <w:tc>
          <w:tcPr>
            <w:tcW w:w="1016" w:type="dxa"/>
          </w:tcPr>
          <w:p w:rsidR="00AC7DD6" w:rsidRDefault="00466DA9">
            <w:pPr>
              <w:pStyle w:val="TableParagraph"/>
              <w:spacing w:line="269" w:lineRule="exact"/>
              <w:ind w:right="1"/>
              <w:jc w:val="center"/>
              <w:rPr>
                <w:sz w:val="24"/>
              </w:rPr>
            </w:pPr>
            <w:r>
              <w:rPr>
                <w:sz w:val="24"/>
              </w:rPr>
              <w:t>5</w:t>
            </w:r>
          </w:p>
        </w:tc>
        <w:tc>
          <w:tcPr>
            <w:tcW w:w="1014" w:type="dxa"/>
          </w:tcPr>
          <w:p w:rsidR="00AC7DD6" w:rsidRDefault="00466DA9">
            <w:pPr>
              <w:pStyle w:val="TableParagraph"/>
              <w:spacing w:line="269" w:lineRule="exact"/>
              <w:ind w:right="438"/>
              <w:jc w:val="right"/>
              <w:rPr>
                <w:sz w:val="24"/>
              </w:rPr>
            </w:pPr>
            <w:r>
              <w:rPr>
                <w:sz w:val="24"/>
              </w:rPr>
              <w:t>5</w:t>
            </w:r>
          </w:p>
        </w:tc>
        <w:tc>
          <w:tcPr>
            <w:tcW w:w="1016" w:type="dxa"/>
          </w:tcPr>
          <w:p w:rsidR="00AC7DD6" w:rsidRDefault="00466DA9">
            <w:pPr>
              <w:pStyle w:val="TableParagraph"/>
              <w:spacing w:line="269" w:lineRule="exact"/>
              <w:jc w:val="center"/>
              <w:rPr>
                <w:sz w:val="24"/>
              </w:rPr>
            </w:pPr>
            <w:r>
              <w:rPr>
                <w:sz w:val="24"/>
              </w:rPr>
              <w:t>5</w:t>
            </w:r>
          </w:p>
        </w:tc>
        <w:tc>
          <w:tcPr>
            <w:tcW w:w="1213" w:type="dxa"/>
          </w:tcPr>
          <w:p w:rsidR="00AC7DD6" w:rsidRDefault="00466DA9">
            <w:pPr>
              <w:pStyle w:val="TableParagraph"/>
              <w:spacing w:line="269" w:lineRule="exact"/>
              <w:ind w:right="1"/>
              <w:jc w:val="center"/>
              <w:rPr>
                <w:sz w:val="24"/>
              </w:rPr>
            </w:pPr>
            <w:r>
              <w:rPr>
                <w:sz w:val="24"/>
              </w:rPr>
              <w:t>5</w:t>
            </w:r>
          </w:p>
        </w:tc>
      </w:tr>
      <w:tr w:rsidR="00AC7DD6">
        <w:trPr>
          <w:trHeight w:val="827"/>
        </w:trPr>
        <w:tc>
          <w:tcPr>
            <w:tcW w:w="2619" w:type="dxa"/>
          </w:tcPr>
          <w:p w:rsidR="00AC7DD6" w:rsidRDefault="00466DA9">
            <w:pPr>
              <w:pStyle w:val="TableParagraph"/>
              <w:ind w:left="107" w:right="322"/>
              <w:rPr>
                <w:sz w:val="24"/>
              </w:rPr>
            </w:pPr>
            <w:r>
              <w:rPr>
                <w:sz w:val="24"/>
              </w:rPr>
              <w:t xml:space="preserve">Водопроводидругие </w:t>
            </w:r>
            <w:r>
              <w:rPr>
                <w:spacing w:val="-2"/>
                <w:sz w:val="24"/>
              </w:rPr>
              <w:t>бесканальные</w:t>
            </w:r>
          </w:p>
          <w:p w:rsidR="00AC7DD6" w:rsidRDefault="00466DA9">
            <w:pPr>
              <w:pStyle w:val="TableParagraph"/>
              <w:spacing w:line="262" w:lineRule="exact"/>
              <w:ind w:left="107"/>
              <w:rPr>
                <w:sz w:val="24"/>
              </w:rPr>
            </w:pPr>
            <w:r>
              <w:rPr>
                <w:spacing w:val="-2"/>
                <w:sz w:val="24"/>
              </w:rPr>
              <w:t>коммуникации</w:t>
            </w:r>
          </w:p>
        </w:tc>
        <w:tc>
          <w:tcPr>
            <w:tcW w:w="989" w:type="dxa"/>
          </w:tcPr>
          <w:p w:rsidR="00AC7DD6" w:rsidRDefault="00466DA9">
            <w:pPr>
              <w:pStyle w:val="TableParagraph"/>
              <w:spacing w:line="269" w:lineRule="exact"/>
              <w:ind w:left="4"/>
              <w:jc w:val="center"/>
              <w:rPr>
                <w:sz w:val="24"/>
              </w:rPr>
            </w:pPr>
            <w:r>
              <w:rPr>
                <w:sz w:val="24"/>
              </w:rPr>
              <w:t>2</w:t>
            </w:r>
          </w:p>
        </w:tc>
        <w:tc>
          <w:tcPr>
            <w:tcW w:w="1018" w:type="dxa"/>
          </w:tcPr>
          <w:p w:rsidR="00AC7DD6" w:rsidRDefault="00466DA9">
            <w:pPr>
              <w:pStyle w:val="TableParagraph"/>
              <w:spacing w:line="269" w:lineRule="exact"/>
              <w:ind w:right="437"/>
              <w:jc w:val="right"/>
              <w:rPr>
                <w:sz w:val="24"/>
              </w:rPr>
            </w:pPr>
            <w:r>
              <w:rPr>
                <w:sz w:val="24"/>
              </w:rPr>
              <w:t>2</w:t>
            </w:r>
          </w:p>
        </w:tc>
        <w:tc>
          <w:tcPr>
            <w:tcW w:w="1014" w:type="dxa"/>
          </w:tcPr>
          <w:p w:rsidR="00AC7DD6" w:rsidRDefault="00466DA9">
            <w:pPr>
              <w:pStyle w:val="TableParagraph"/>
              <w:spacing w:line="269" w:lineRule="exact"/>
              <w:ind w:left="7"/>
              <w:jc w:val="center"/>
              <w:rPr>
                <w:sz w:val="24"/>
              </w:rPr>
            </w:pPr>
            <w:r>
              <w:rPr>
                <w:sz w:val="24"/>
              </w:rPr>
              <w:t>2</w:t>
            </w:r>
          </w:p>
        </w:tc>
        <w:tc>
          <w:tcPr>
            <w:tcW w:w="1016" w:type="dxa"/>
          </w:tcPr>
          <w:p w:rsidR="00AC7DD6" w:rsidRDefault="00466DA9">
            <w:pPr>
              <w:pStyle w:val="TableParagraph"/>
              <w:spacing w:line="269" w:lineRule="exact"/>
              <w:ind w:right="1"/>
              <w:jc w:val="center"/>
              <w:rPr>
                <w:sz w:val="24"/>
              </w:rPr>
            </w:pPr>
            <w:r>
              <w:rPr>
                <w:sz w:val="24"/>
              </w:rPr>
              <w:t>2</w:t>
            </w:r>
          </w:p>
        </w:tc>
        <w:tc>
          <w:tcPr>
            <w:tcW w:w="1014" w:type="dxa"/>
          </w:tcPr>
          <w:p w:rsidR="00AC7DD6" w:rsidRDefault="00466DA9">
            <w:pPr>
              <w:pStyle w:val="TableParagraph"/>
              <w:spacing w:line="269" w:lineRule="exact"/>
              <w:ind w:right="438"/>
              <w:jc w:val="right"/>
              <w:rPr>
                <w:sz w:val="24"/>
              </w:rPr>
            </w:pPr>
            <w:r>
              <w:rPr>
                <w:sz w:val="24"/>
              </w:rPr>
              <w:t>2</w:t>
            </w:r>
          </w:p>
        </w:tc>
        <w:tc>
          <w:tcPr>
            <w:tcW w:w="1016" w:type="dxa"/>
          </w:tcPr>
          <w:p w:rsidR="00AC7DD6" w:rsidRDefault="00466DA9">
            <w:pPr>
              <w:pStyle w:val="TableParagraph"/>
              <w:spacing w:line="269" w:lineRule="exact"/>
              <w:jc w:val="center"/>
              <w:rPr>
                <w:sz w:val="24"/>
              </w:rPr>
            </w:pPr>
            <w:r>
              <w:rPr>
                <w:sz w:val="24"/>
              </w:rPr>
              <w:t>2</w:t>
            </w:r>
          </w:p>
        </w:tc>
        <w:tc>
          <w:tcPr>
            <w:tcW w:w="1213" w:type="dxa"/>
          </w:tcPr>
          <w:p w:rsidR="00AC7DD6" w:rsidRDefault="00466DA9">
            <w:pPr>
              <w:pStyle w:val="TableParagraph"/>
              <w:spacing w:line="269" w:lineRule="exact"/>
              <w:ind w:right="1"/>
              <w:jc w:val="center"/>
              <w:rPr>
                <w:sz w:val="24"/>
              </w:rPr>
            </w:pPr>
            <w:r>
              <w:rPr>
                <w:sz w:val="24"/>
              </w:rPr>
              <w:t>2</w:t>
            </w:r>
          </w:p>
        </w:tc>
      </w:tr>
      <w:tr w:rsidR="00AC7DD6">
        <w:trPr>
          <w:trHeight w:val="551"/>
        </w:trPr>
        <w:tc>
          <w:tcPr>
            <w:tcW w:w="2619" w:type="dxa"/>
          </w:tcPr>
          <w:p w:rsidR="00AC7DD6" w:rsidRDefault="00466DA9">
            <w:pPr>
              <w:pStyle w:val="TableParagraph"/>
              <w:spacing w:line="269" w:lineRule="exact"/>
              <w:ind w:left="107"/>
              <w:rPr>
                <w:sz w:val="24"/>
              </w:rPr>
            </w:pPr>
            <w:r>
              <w:rPr>
                <w:spacing w:val="-2"/>
                <w:sz w:val="24"/>
              </w:rPr>
              <w:t>Колодцыподземных</w:t>
            </w:r>
          </w:p>
          <w:p w:rsidR="00AC7DD6" w:rsidRDefault="00466DA9">
            <w:pPr>
              <w:pStyle w:val="TableParagraph"/>
              <w:spacing w:line="262" w:lineRule="exact"/>
              <w:ind w:left="107"/>
              <w:rPr>
                <w:sz w:val="24"/>
              </w:rPr>
            </w:pPr>
            <w:r>
              <w:rPr>
                <w:spacing w:val="-2"/>
                <w:sz w:val="24"/>
              </w:rPr>
              <w:t>коммуникаций</w:t>
            </w:r>
          </w:p>
        </w:tc>
        <w:tc>
          <w:tcPr>
            <w:tcW w:w="989" w:type="dxa"/>
          </w:tcPr>
          <w:p w:rsidR="00AC7DD6" w:rsidRDefault="00466DA9">
            <w:pPr>
              <w:pStyle w:val="TableParagraph"/>
              <w:spacing w:line="269" w:lineRule="exact"/>
              <w:ind w:left="4"/>
              <w:jc w:val="center"/>
              <w:rPr>
                <w:sz w:val="24"/>
              </w:rPr>
            </w:pPr>
            <w:r>
              <w:rPr>
                <w:sz w:val="24"/>
              </w:rPr>
              <w:t>5</w:t>
            </w:r>
          </w:p>
        </w:tc>
        <w:tc>
          <w:tcPr>
            <w:tcW w:w="1018" w:type="dxa"/>
          </w:tcPr>
          <w:p w:rsidR="00AC7DD6" w:rsidRDefault="00466DA9">
            <w:pPr>
              <w:pStyle w:val="TableParagraph"/>
              <w:spacing w:line="269" w:lineRule="exact"/>
              <w:ind w:right="437"/>
              <w:jc w:val="right"/>
              <w:rPr>
                <w:sz w:val="24"/>
              </w:rPr>
            </w:pPr>
            <w:r>
              <w:rPr>
                <w:sz w:val="24"/>
              </w:rPr>
              <w:t>5</w:t>
            </w:r>
          </w:p>
        </w:tc>
        <w:tc>
          <w:tcPr>
            <w:tcW w:w="1014" w:type="dxa"/>
          </w:tcPr>
          <w:p w:rsidR="00AC7DD6" w:rsidRDefault="00466DA9">
            <w:pPr>
              <w:pStyle w:val="TableParagraph"/>
              <w:spacing w:line="269" w:lineRule="exact"/>
              <w:ind w:left="7"/>
              <w:jc w:val="center"/>
              <w:rPr>
                <w:sz w:val="24"/>
              </w:rPr>
            </w:pPr>
            <w:r>
              <w:rPr>
                <w:sz w:val="24"/>
              </w:rPr>
              <w:t>5</w:t>
            </w:r>
          </w:p>
        </w:tc>
        <w:tc>
          <w:tcPr>
            <w:tcW w:w="1016" w:type="dxa"/>
          </w:tcPr>
          <w:p w:rsidR="00AC7DD6" w:rsidRDefault="00466DA9">
            <w:pPr>
              <w:pStyle w:val="TableParagraph"/>
              <w:spacing w:line="269" w:lineRule="exact"/>
              <w:ind w:right="1"/>
              <w:jc w:val="center"/>
              <w:rPr>
                <w:sz w:val="24"/>
              </w:rPr>
            </w:pPr>
            <w:r>
              <w:rPr>
                <w:sz w:val="24"/>
              </w:rPr>
              <w:t>5</w:t>
            </w:r>
          </w:p>
        </w:tc>
        <w:tc>
          <w:tcPr>
            <w:tcW w:w="1014" w:type="dxa"/>
          </w:tcPr>
          <w:p w:rsidR="00AC7DD6" w:rsidRDefault="00466DA9">
            <w:pPr>
              <w:pStyle w:val="TableParagraph"/>
              <w:spacing w:line="269" w:lineRule="exact"/>
              <w:ind w:right="438"/>
              <w:jc w:val="right"/>
              <w:rPr>
                <w:sz w:val="24"/>
              </w:rPr>
            </w:pPr>
            <w:r>
              <w:rPr>
                <w:sz w:val="24"/>
              </w:rPr>
              <w:t>5</w:t>
            </w:r>
          </w:p>
        </w:tc>
        <w:tc>
          <w:tcPr>
            <w:tcW w:w="1016" w:type="dxa"/>
          </w:tcPr>
          <w:p w:rsidR="00AC7DD6" w:rsidRDefault="00466DA9">
            <w:pPr>
              <w:pStyle w:val="TableParagraph"/>
              <w:spacing w:line="269" w:lineRule="exact"/>
              <w:jc w:val="center"/>
              <w:rPr>
                <w:sz w:val="24"/>
              </w:rPr>
            </w:pPr>
            <w:r>
              <w:rPr>
                <w:sz w:val="24"/>
              </w:rPr>
              <w:t>5</w:t>
            </w:r>
          </w:p>
        </w:tc>
        <w:tc>
          <w:tcPr>
            <w:tcW w:w="1213" w:type="dxa"/>
          </w:tcPr>
          <w:p w:rsidR="00AC7DD6" w:rsidRDefault="00466DA9">
            <w:pPr>
              <w:pStyle w:val="TableParagraph"/>
              <w:spacing w:line="269" w:lineRule="exact"/>
              <w:ind w:right="1"/>
              <w:jc w:val="center"/>
              <w:rPr>
                <w:sz w:val="24"/>
              </w:rPr>
            </w:pPr>
            <w:r>
              <w:rPr>
                <w:sz w:val="24"/>
              </w:rPr>
              <w:t>5</w:t>
            </w:r>
          </w:p>
        </w:tc>
      </w:tr>
      <w:tr w:rsidR="00AC7DD6">
        <w:trPr>
          <w:trHeight w:val="1379"/>
        </w:trPr>
        <w:tc>
          <w:tcPr>
            <w:tcW w:w="2619" w:type="dxa"/>
          </w:tcPr>
          <w:p w:rsidR="00AC7DD6" w:rsidRDefault="00466DA9">
            <w:pPr>
              <w:pStyle w:val="TableParagraph"/>
              <w:ind w:left="107" w:right="180"/>
              <w:rPr>
                <w:sz w:val="24"/>
              </w:rPr>
            </w:pPr>
            <w:r>
              <w:rPr>
                <w:sz w:val="24"/>
              </w:rPr>
              <w:t>Железные дороги общей сети (до подошвынасыпиили бровки выемки со</w:t>
            </w:r>
          </w:p>
          <w:p w:rsidR="00AC7DD6" w:rsidRDefault="00466DA9">
            <w:pPr>
              <w:pStyle w:val="TableParagraph"/>
              <w:spacing w:line="262" w:lineRule="exact"/>
              <w:ind w:left="107"/>
              <w:rPr>
                <w:sz w:val="24"/>
              </w:rPr>
            </w:pPr>
            <w:r>
              <w:rPr>
                <w:sz w:val="24"/>
              </w:rPr>
              <w:t>стороны</w:t>
            </w:r>
            <w:r>
              <w:rPr>
                <w:spacing w:val="-2"/>
                <w:sz w:val="24"/>
              </w:rPr>
              <w:t>резервуаров)</w:t>
            </w:r>
          </w:p>
        </w:tc>
        <w:tc>
          <w:tcPr>
            <w:tcW w:w="989" w:type="dxa"/>
          </w:tcPr>
          <w:p w:rsidR="00AC7DD6" w:rsidRDefault="00466DA9">
            <w:pPr>
              <w:pStyle w:val="TableParagraph"/>
              <w:spacing w:line="269" w:lineRule="exact"/>
              <w:ind w:left="371"/>
              <w:rPr>
                <w:sz w:val="24"/>
              </w:rPr>
            </w:pPr>
            <w:r>
              <w:rPr>
                <w:spacing w:val="-5"/>
                <w:sz w:val="24"/>
              </w:rPr>
              <w:t>25</w:t>
            </w:r>
          </w:p>
        </w:tc>
        <w:tc>
          <w:tcPr>
            <w:tcW w:w="1018" w:type="dxa"/>
          </w:tcPr>
          <w:p w:rsidR="00AC7DD6" w:rsidRDefault="00466DA9">
            <w:pPr>
              <w:pStyle w:val="TableParagraph"/>
              <w:spacing w:line="269" w:lineRule="exact"/>
              <w:ind w:right="377"/>
              <w:jc w:val="right"/>
              <w:rPr>
                <w:sz w:val="24"/>
              </w:rPr>
            </w:pPr>
            <w:r>
              <w:rPr>
                <w:spacing w:val="-5"/>
                <w:sz w:val="24"/>
              </w:rPr>
              <w:t>30</w:t>
            </w:r>
          </w:p>
        </w:tc>
        <w:tc>
          <w:tcPr>
            <w:tcW w:w="1014" w:type="dxa"/>
          </w:tcPr>
          <w:p w:rsidR="00AC7DD6" w:rsidRDefault="00466DA9">
            <w:pPr>
              <w:pStyle w:val="TableParagraph"/>
              <w:spacing w:line="269" w:lineRule="exact"/>
              <w:ind w:left="117" w:right="110"/>
              <w:jc w:val="center"/>
              <w:rPr>
                <w:sz w:val="24"/>
              </w:rPr>
            </w:pPr>
            <w:r>
              <w:rPr>
                <w:spacing w:val="-5"/>
                <w:sz w:val="24"/>
              </w:rPr>
              <w:t>40</w:t>
            </w:r>
          </w:p>
        </w:tc>
        <w:tc>
          <w:tcPr>
            <w:tcW w:w="1016" w:type="dxa"/>
          </w:tcPr>
          <w:p w:rsidR="00AC7DD6" w:rsidRDefault="00466DA9">
            <w:pPr>
              <w:pStyle w:val="TableParagraph"/>
              <w:spacing w:line="269" w:lineRule="exact"/>
              <w:ind w:right="381"/>
              <w:jc w:val="right"/>
              <w:rPr>
                <w:sz w:val="24"/>
              </w:rPr>
            </w:pPr>
            <w:r>
              <w:rPr>
                <w:spacing w:val="-5"/>
                <w:sz w:val="24"/>
              </w:rPr>
              <w:t>20</w:t>
            </w:r>
          </w:p>
        </w:tc>
        <w:tc>
          <w:tcPr>
            <w:tcW w:w="1014" w:type="dxa"/>
          </w:tcPr>
          <w:p w:rsidR="00AC7DD6" w:rsidRDefault="00466DA9">
            <w:pPr>
              <w:pStyle w:val="TableParagraph"/>
              <w:spacing w:line="269" w:lineRule="exact"/>
              <w:ind w:right="378"/>
              <w:jc w:val="right"/>
              <w:rPr>
                <w:sz w:val="24"/>
              </w:rPr>
            </w:pPr>
            <w:r>
              <w:rPr>
                <w:spacing w:val="-5"/>
                <w:sz w:val="24"/>
              </w:rPr>
              <w:t>25</w:t>
            </w:r>
          </w:p>
        </w:tc>
        <w:tc>
          <w:tcPr>
            <w:tcW w:w="1016" w:type="dxa"/>
          </w:tcPr>
          <w:p w:rsidR="00AC7DD6" w:rsidRDefault="00466DA9">
            <w:pPr>
              <w:pStyle w:val="TableParagraph"/>
              <w:spacing w:line="269" w:lineRule="exact"/>
              <w:ind w:left="116" w:right="116"/>
              <w:jc w:val="center"/>
              <w:rPr>
                <w:sz w:val="24"/>
              </w:rPr>
            </w:pPr>
            <w:r>
              <w:rPr>
                <w:spacing w:val="-5"/>
                <w:sz w:val="24"/>
              </w:rPr>
              <w:t>30</w:t>
            </w:r>
          </w:p>
        </w:tc>
        <w:tc>
          <w:tcPr>
            <w:tcW w:w="1213" w:type="dxa"/>
          </w:tcPr>
          <w:p w:rsidR="00AC7DD6" w:rsidRDefault="00466DA9">
            <w:pPr>
              <w:pStyle w:val="TableParagraph"/>
              <w:spacing w:line="269" w:lineRule="exact"/>
              <w:ind w:left="438" w:right="439"/>
              <w:jc w:val="center"/>
              <w:rPr>
                <w:sz w:val="24"/>
              </w:rPr>
            </w:pPr>
            <w:r>
              <w:rPr>
                <w:spacing w:val="-5"/>
                <w:sz w:val="24"/>
              </w:rPr>
              <w:t>20</w:t>
            </w:r>
          </w:p>
        </w:tc>
      </w:tr>
      <w:tr w:rsidR="00AC7DD6">
        <w:trPr>
          <w:trHeight w:val="2484"/>
        </w:trPr>
        <w:tc>
          <w:tcPr>
            <w:tcW w:w="2619" w:type="dxa"/>
          </w:tcPr>
          <w:p w:rsidR="00AC7DD6" w:rsidRDefault="00466DA9">
            <w:pPr>
              <w:pStyle w:val="TableParagraph"/>
              <w:ind w:left="107" w:right="130"/>
              <w:rPr>
                <w:sz w:val="24"/>
              </w:rPr>
            </w:pPr>
            <w:r>
              <w:rPr>
                <w:sz w:val="24"/>
              </w:rPr>
              <w:t xml:space="preserve">Подъездные пути железных дорог </w:t>
            </w:r>
            <w:r>
              <w:rPr>
                <w:spacing w:val="-2"/>
                <w:sz w:val="24"/>
              </w:rPr>
              <w:t xml:space="preserve">промышленных предприятий, </w:t>
            </w:r>
            <w:r>
              <w:rPr>
                <w:sz w:val="24"/>
              </w:rPr>
              <w:t xml:space="preserve">трамвайные пути (до оси пути), </w:t>
            </w:r>
            <w:r>
              <w:rPr>
                <w:spacing w:val="-2"/>
                <w:sz w:val="24"/>
              </w:rPr>
              <w:t xml:space="preserve">автомобильныедороги </w:t>
            </w:r>
            <w:r>
              <w:rPr>
                <w:sz w:val="24"/>
              </w:rPr>
              <w:t>I - III категорий (до</w:t>
            </w:r>
          </w:p>
          <w:p w:rsidR="00AC7DD6" w:rsidRDefault="00466DA9">
            <w:pPr>
              <w:pStyle w:val="TableParagraph"/>
              <w:spacing w:line="262" w:lineRule="exact"/>
              <w:ind w:left="107"/>
              <w:rPr>
                <w:sz w:val="24"/>
              </w:rPr>
            </w:pPr>
            <w:r>
              <w:rPr>
                <w:sz w:val="24"/>
              </w:rPr>
              <w:t>краяпроезжей</w:t>
            </w:r>
            <w:r>
              <w:rPr>
                <w:spacing w:val="-2"/>
                <w:sz w:val="24"/>
              </w:rPr>
              <w:t xml:space="preserve"> части)</w:t>
            </w:r>
          </w:p>
        </w:tc>
        <w:tc>
          <w:tcPr>
            <w:tcW w:w="989" w:type="dxa"/>
          </w:tcPr>
          <w:p w:rsidR="00AC7DD6" w:rsidRDefault="00466DA9">
            <w:pPr>
              <w:pStyle w:val="TableParagraph"/>
              <w:spacing w:line="269" w:lineRule="exact"/>
              <w:ind w:left="371"/>
              <w:rPr>
                <w:sz w:val="24"/>
              </w:rPr>
            </w:pPr>
            <w:r>
              <w:rPr>
                <w:spacing w:val="-5"/>
                <w:sz w:val="24"/>
              </w:rPr>
              <w:t>20</w:t>
            </w:r>
          </w:p>
        </w:tc>
        <w:tc>
          <w:tcPr>
            <w:tcW w:w="1018" w:type="dxa"/>
          </w:tcPr>
          <w:p w:rsidR="00AC7DD6" w:rsidRDefault="00466DA9">
            <w:pPr>
              <w:pStyle w:val="TableParagraph"/>
              <w:spacing w:line="269" w:lineRule="exact"/>
              <w:ind w:right="377"/>
              <w:jc w:val="right"/>
              <w:rPr>
                <w:sz w:val="24"/>
              </w:rPr>
            </w:pPr>
            <w:r>
              <w:rPr>
                <w:spacing w:val="-5"/>
                <w:sz w:val="24"/>
              </w:rPr>
              <w:t>20</w:t>
            </w:r>
          </w:p>
        </w:tc>
        <w:tc>
          <w:tcPr>
            <w:tcW w:w="1014" w:type="dxa"/>
          </w:tcPr>
          <w:p w:rsidR="00AC7DD6" w:rsidRDefault="00466DA9">
            <w:pPr>
              <w:pStyle w:val="TableParagraph"/>
              <w:spacing w:line="269" w:lineRule="exact"/>
              <w:ind w:left="117" w:right="110"/>
              <w:jc w:val="center"/>
              <w:rPr>
                <w:sz w:val="24"/>
              </w:rPr>
            </w:pPr>
            <w:r>
              <w:rPr>
                <w:spacing w:val="-5"/>
                <w:sz w:val="24"/>
              </w:rPr>
              <w:t>20</w:t>
            </w:r>
          </w:p>
        </w:tc>
        <w:tc>
          <w:tcPr>
            <w:tcW w:w="1016" w:type="dxa"/>
          </w:tcPr>
          <w:p w:rsidR="00AC7DD6" w:rsidRDefault="00466DA9">
            <w:pPr>
              <w:pStyle w:val="TableParagraph"/>
              <w:spacing w:line="269" w:lineRule="exact"/>
              <w:ind w:right="381"/>
              <w:jc w:val="right"/>
              <w:rPr>
                <w:sz w:val="24"/>
              </w:rPr>
            </w:pPr>
            <w:r>
              <w:rPr>
                <w:spacing w:val="-5"/>
                <w:sz w:val="24"/>
              </w:rPr>
              <w:t>10</w:t>
            </w:r>
          </w:p>
        </w:tc>
        <w:tc>
          <w:tcPr>
            <w:tcW w:w="1014" w:type="dxa"/>
          </w:tcPr>
          <w:p w:rsidR="00AC7DD6" w:rsidRDefault="00466DA9">
            <w:pPr>
              <w:pStyle w:val="TableParagraph"/>
              <w:spacing w:line="269" w:lineRule="exact"/>
              <w:ind w:right="378"/>
              <w:jc w:val="right"/>
              <w:rPr>
                <w:sz w:val="24"/>
              </w:rPr>
            </w:pPr>
            <w:r>
              <w:rPr>
                <w:spacing w:val="-5"/>
                <w:sz w:val="24"/>
              </w:rPr>
              <w:t>10</w:t>
            </w:r>
          </w:p>
        </w:tc>
        <w:tc>
          <w:tcPr>
            <w:tcW w:w="1016" w:type="dxa"/>
          </w:tcPr>
          <w:p w:rsidR="00AC7DD6" w:rsidRDefault="00466DA9">
            <w:pPr>
              <w:pStyle w:val="TableParagraph"/>
              <w:spacing w:line="269" w:lineRule="exact"/>
              <w:ind w:left="116" w:right="116"/>
              <w:jc w:val="center"/>
              <w:rPr>
                <w:sz w:val="24"/>
              </w:rPr>
            </w:pPr>
            <w:r>
              <w:rPr>
                <w:spacing w:val="-5"/>
                <w:sz w:val="24"/>
              </w:rPr>
              <w:t>10</w:t>
            </w:r>
          </w:p>
        </w:tc>
        <w:tc>
          <w:tcPr>
            <w:tcW w:w="1213" w:type="dxa"/>
          </w:tcPr>
          <w:p w:rsidR="00AC7DD6" w:rsidRDefault="00466DA9">
            <w:pPr>
              <w:pStyle w:val="TableParagraph"/>
              <w:spacing w:line="269" w:lineRule="exact"/>
              <w:ind w:left="438" w:right="439"/>
              <w:jc w:val="center"/>
              <w:rPr>
                <w:sz w:val="24"/>
              </w:rPr>
            </w:pPr>
            <w:r>
              <w:rPr>
                <w:spacing w:val="-5"/>
                <w:sz w:val="24"/>
              </w:rPr>
              <w:t>10</w:t>
            </w:r>
          </w:p>
        </w:tc>
      </w:tr>
      <w:tr w:rsidR="00AC7DD6">
        <w:trPr>
          <w:trHeight w:val="1379"/>
        </w:trPr>
        <w:tc>
          <w:tcPr>
            <w:tcW w:w="2619" w:type="dxa"/>
          </w:tcPr>
          <w:p w:rsidR="00AC7DD6" w:rsidRDefault="00466DA9">
            <w:pPr>
              <w:pStyle w:val="TableParagraph"/>
              <w:ind w:left="107" w:right="586"/>
              <w:rPr>
                <w:sz w:val="24"/>
              </w:rPr>
            </w:pPr>
            <w:r>
              <w:rPr>
                <w:spacing w:val="-2"/>
                <w:sz w:val="24"/>
              </w:rPr>
              <w:t xml:space="preserve">Автомобильные </w:t>
            </w:r>
            <w:r>
              <w:rPr>
                <w:sz w:val="24"/>
              </w:rPr>
              <w:t>дороги IV и V категорий(докрая проезжейчасти)</w:t>
            </w:r>
            <w:r>
              <w:rPr>
                <w:spacing w:val="-10"/>
                <w:sz w:val="24"/>
              </w:rPr>
              <w:t>и</w:t>
            </w:r>
          </w:p>
          <w:p w:rsidR="00AC7DD6" w:rsidRDefault="00466DA9">
            <w:pPr>
              <w:pStyle w:val="TableParagraph"/>
              <w:spacing w:line="262" w:lineRule="exact"/>
              <w:ind w:left="107"/>
              <w:rPr>
                <w:sz w:val="24"/>
              </w:rPr>
            </w:pPr>
            <w:r>
              <w:rPr>
                <w:spacing w:val="-2"/>
                <w:sz w:val="24"/>
              </w:rPr>
              <w:t>предприятий</w:t>
            </w:r>
          </w:p>
        </w:tc>
        <w:tc>
          <w:tcPr>
            <w:tcW w:w="989" w:type="dxa"/>
          </w:tcPr>
          <w:p w:rsidR="00AC7DD6" w:rsidRDefault="00466DA9">
            <w:pPr>
              <w:pStyle w:val="TableParagraph"/>
              <w:spacing w:line="269" w:lineRule="exact"/>
              <w:ind w:left="371"/>
              <w:rPr>
                <w:sz w:val="24"/>
              </w:rPr>
            </w:pPr>
            <w:r>
              <w:rPr>
                <w:spacing w:val="-5"/>
                <w:sz w:val="24"/>
              </w:rPr>
              <w:t>10</w:t>
            </w:r>
          </w:p>
        </w:tc>
        <w:tc>
          <w:tcPr>
            <w:tcW w:w="1018" w:type="dxa"/>
          </w:tcPr>
          <w:p w:rsidR="00AC7DD6" w:rsidRDefault="00466DA9">
            <w:pPr>
              <w:pStyle w:val="TableParagraph"/>
              <w:spacing w:line="269" w:lineRule="exact"/>
              <w:ind w:right="377"/>
              <w:jc w:val="right"/>
              <w:rPr>
                <w:sz w:val="24"/>
              </w:rPr>
            </w:pPr>
            <w:r>
              <w:rPr>
                <w:spacing w:val="-5"/>
                <w:sz w:val="24"/>
              </w:rPr>
              <w:t>10</w:t>
            </w:r>
          </w:p>
        </w:tc>
        <w:tc>
          <w:tcPr>
            <w:tcW w:w="1014" w:type="dxa"/>
          </w:tcPr>
          <w:p w:rsidR="00AC7DD6" w:rsidRDefault="00466DA9">
            <w:pPr>
              <w:pStyle w:val="TableParagraph"/>
              <w:spacing w:line="269" w:lineRule="exact"/>
              <w:ind w:left="117" w:right="110"/>
              <w:jc w:val="center"/>
              <w:rPr>
                <w:sz w:val="24"/>
              </w:rPr>
            </w:pPr>
            <w:r>
              <w:rPr>
                <w:spacing w:val="-5"/>
                <w:sz w:val="24"/>
              </w:rPr>
              <w:t>10</w:t>
            </w:r>
          </w:p>
        </w:tc>
        <w:tc>
          <w:tcPr>
            <w:tcW w:w="1016" w:type="dxa"/>
          </w:tcPr>
          <w:p w:rsidR="00AC7DD6" w:rsidRDefault="00466DA9">
            <w:pPr>
              <w:pStyle w:val="TableParagraph"/>
              <w:spacing w:line="269" w:lineRule="exact"/>
              <w:ind w:right="1"/>
              <w:jc w:val="center"/>
              <w:rPr>
                <w:sz w:val="24"/>
              </w:rPr>
            </w:pPr>
            <w:r>
              <w:rPr>
                <w:sz w:val="24"/>
              </w:rPr>
              <w:t>5</w:t>
            </w:r>
          </w:p>
        </w:tc>
        <w:tc>
          <w:tcPr>
            <w:tcW w:w="1014" w:type="dxa"/>
          </w:tcPr>
          <w:p w:rsidR="00AC7DD6" w:rsidRDefault="00466DA9">
            <w:pPr>
              <w:pStyle w:val="TableParagraph"/>
              <w:spacing w:line="269" w:lineRule="exact"/>
              <w:ind w:right="438"/>
              <w:jc w:val="right"/>
              <w:rPr>
                <w:sz w:val="24"/>
              </w:rPr>
            </w:pPr>
            <w:r>
              <w:rPr>
                <w:sz w:val="24"/>
              </w:rPr>
              <w:t>5</w:t>
            </w:r>
          </w:p>
        </w:tc>
        <w:tc>
          <w:tcPr>
            <w:tcW w:w="1016" w:type="dxa"/>
          </w:tcPr>
          <w:p w:rsidR="00AC7DD6" w:rsidRDefault="00466DA9">
            <w:pPr>
              <w:pStyle w:val="TableParagraph"/>
              <w:spacing w:line="269" w:lineRule="exact"/>
              <w:jc w:val="center"/>
              <w:rPr>
                <w:sz w:val="24"/>
              </w:rPr>
            </w:pPr>
            <w:r>
              <w:rPr>
                <w:sz w:val="24"/>
              </w:rPr>
              <w:t>5</w:t>
            </w:r>
          </w:p>
        </w:tc>
        <w:tc>
          <w:tcPr>
            <w:tcW w:w="1213" w:type="dxa"/>
          </w:tcPr>
          <w:p w:rsidR="00AC7DD6" w:rsidRDefault="00466DA9">
            <w:pPr>
              <w:pStyle w:val="TableParagraph"/>
              <w:spacing w:line="269" w:lineRule="exact"/>
              <w:ind w:right="1"/>
              <w:jc w:val="center"/>
              <w:rPr>
                <w:sz w:val="24"/>
              </w:rPr>
            </w:pPr>
            <w:r>
              <w:rPr>
                <w:sz w:val="24"/>
              </w:rPr>
              <w:t>5</w:t>
            </w:r>
          </w:p>
        </w:tc>
      </w:tr>
      <w:tr w:rsidR="00AC7DD6">
        <w:trPr>
          <w:trHeight w:val="278"/>
        </w:trPr>
        <w:tc>
          <w:tcPr>
            <w:tcW w:w="2619" w:type="dxa"/>
          </w:tcPr>
          <w:p w:rsidR="00AC7DD6" w:rsidRDefault="00466DA9">
            <w:pPr>
              <w:pStyle w:val="TableParagraph"/>
              <w:spacing w:line="258" w:lineRule="exact"/>
              <w:ind w:left="107"/>
              <w:rPr>
                <w:sz w:val="24"/>
              </w:rPr>
            </w:pPr>
            <w:r>
              <w:rPr>
                <w:sz w:val="24"/>
              </w:rPr>
              <w:t>ЛЭП,ТП,</w:t>
            </w:r>
            <w:r>
              <w:rPr>
                <w:spacing w:val="-5"/>
                <w:sz w:val="24"/>
              </w:rPr>
              <w:t>РП</w:t>
            </w:r>
          </w:p>
        </w:tc>
        <w:tc>
          <w:tcPr>
            <w:tcW w:w="7280" w:type="dxa"/>
            <w:gridSpan w:val="7"/>
          </w:tcPr>
          <w:p w:rsidR="00AC7DD6" w:rsidRDefault="00466DA9">
            <w:pPr>
              <w:pStyle w:val="TableParagraph"/>
              <w:spacing w:line="258" w:lineRule="exact"/>
              <w:ind w:left="2473" w:right="2473"/>
              <w:jc w:val="center"/>
              <w:rPr>
                <w:sz w:val="24"/>
              </w:rPr>
            </w:pPr>
            <w:r>
              <w:rPr>
                <w:sz w:val="24"/>
              </w:rPr>
              <w:t>Всоответствиис</w:t>
            </w:r>
            <w:hyperlink r:id="rId24">
              <w:r>
                <w:rPr>
                  <w:color w:val="0F6BBD"/>
                  <w:spacing w:val="-5"/>
                  <w:sz w:val="24"/>
                </w:rPr>
                <w:t>ПУЭ</w:t>
              </w:r>
            </w:hyperlink>
          </w:p>
        </w:tc>
      </w:tr>
    </w:tbl>
    <w:p w:rsidR="00AC7DD6" w:rsidRDefault="00AC7DD6">
      <w:pPr>
        <w:pStyle w:val="a3"/>
        <w:spacing w:before="1"/>
        <w:ind w:left="0" w:firstLine="0"/>
        <w:jc w:val="left"/>
        <w:rPr>
          <w:b/>
          <w:sz w:val="16"/>
        </w:rPr>
      </w:pPr>
    </w:p>
    <w:p w:rsidR="00AC7DD6" w:rsidRDefault="00466DA9">
      <w:pPr>
        <w:pStyle w:val="a3"/>
        <w:spacing w:before="89"/>
        <w:jc w:val="left"/>
      </w:pPr>
      <w:r>
        <w:t>&lt;*&gt;Расстоянияотрезервуарнойустановкипредприятийдозданийисооружений, которые ею не обслуживаются.</w:t>
      </w:r>
    </w:p>
    <w:p w:rsidR="00AC7DD6" w:rsidRDefault="00AC7DD6">
      <w:pPr>
        <w:pStyle w:val="a3"/>
        <w:spacing w:before="2"/>
        <w:ind w:left="0" w:firstLine="0"/>
        <w:jc w:val="left"/>
        <w:rPr>
          <w:sz w:val="16"/>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75</w:t>
      </w:r>
    </w:p>
    <w:p w:rsidR="00AC7DD6" w:rsidRDefault="00AC7DD6">
      <w:pPr>
        <w:jc w:val="right"/>
        <w:rPr>
          <w:sz w:val="28"/>
        </w:rPr>
        <w:sectPr w:rsidR="00AC7DD6">
          <w:type w:val="continuous"/>
          <w:pgSz w:w="11910" w:h="16840"/>
          <w:pgMar w:top="1120" w:right="0" w:bottom="280" w:left="200" w:header="720" w:footer="720" w:gutter="0"/>
          <w:cols w:space="720"/>
        </w:sectPr>
      </w:pPr>
    </w:p>
    <w:tbl>
      <w:tblPr>
        <w:tblStyle w:val="TableNormal"/>
        <w:tblW w:w="0" w:type="auto"/>
        <w:tblInd w:w="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31"/>
        <w:gridCol w:w="696"/>
        <w:gridCol w:w="701"/>
        <w:gridCol w:w="840"/>
        <w:gridCol w:w="698"/>
        <w:gridCol w:w="840"/>
        <w:gridCol w:w="141"/>
        <w:gridCol w:w="698"/>
        <w:gridCol w:w="700"/>
        <w:gridCol w:w="701"/>
        <w:gridCol w:w="832"/>
        <w:gridCol w:w="707"/>
        <w:gridCol w:w="517"/>
        <w:gridCol w:w="181"/>
        <w:gridCol w:w="382"/>
      </w:tblGrid>
      <w:tr w:rsidR="00AC7DD6">
        <w:trPr>
          <w:trHeight w:val="277"/>
        </w:trPr>
        <w:tc>
          <w:tcPr>
            <w:tcW w:w="2131" w:type="dxa"/>
            <w:tcBorders>
              <w:bottom w:val="nil"/>
            </w:tcBorders>
          </w:tcPr>
          <w:p w:rsidR="00AC7DD6" w:rsidRDefault="00466DA9">
            <w:pPr>
              <w:pStyle w:val="TableParagraph"/>
              <w:spacing w:line="258" w:lineRule="exact"/>
              <w:ind w:left="674"/>
              <w:rPr>
                <w:sz w:val="24"/>
              </w:rPr>
            </w:pPr>
            <w:r>
              <w:rPr>
                <w:spacing w:val="-2"/>
                <w:sz w:val="24"/>
              </w:rPr>
              <w:lastRenderedPageBreak/>
              <w:t>Здания,</w:t>
            </w:r>
          </w:p>
        </w:tc>
        <w:tc>
          <w:tcPr>
            <w:tcW w:w="6847" w:type="dxa"/>
            <w:gridSpan w:val="10"/>
          </w:tcPr>
          <w:p w:rsidR="00AC7DD6" w:rsidRDefault="00466DA9">
            <w:pPr>
              <w:pStyle w:val="TableParagraph"/>
              <w:spacing w:line="258" w:lineRule="exact"/>
              <w:ind w:left="1551"/>
              <w:rPr>
                <w:sz w:val="24"/>
              </w:rPr>
            </w:pPr>
            <w:r>
              <w:rPr>
                <w:sz w:val="24"/>
              </w:rPr>
              <w:t>Расстояниеотрезервуароввсвету,</w:t>
            </w:r>
            <w:r>
              <w:rPr>
                <w:spacing w:val="-10"/>
                <w:sz w:val="24"/>
              </w:rPr>
              <w:t>м</w:t>
            </w:r>
          </w:p>
        </w:tc>
        <w:tc>
          <w:tcPr>
            <w:tcW w:w="707" w:type="dxa"/>
            <w:tcBorders>
              <w:bottom w:val="nil"/>
            </w:tcBorders>
          </w:tcPr>
          <w:p w:rsidR="00AC7DD6" w:rsidRDefault="00466DA9">
            <w:pPr>
              <w:pStyle w:val="TableParagraph"/>
              <w:spacing w:line="258" w:lineRule="exact"/>
              <w:ind w:left="111" w:right="93"/>
              <w:jc w:val="center"/>
              <w:rPr>
                <w:sz w:val="24"/>
              </w:rPr>
            </w:pPr>
            <w:r>
              <w:rPr>
                <w:spacing w:val="-4"/>
                <w:sz w:val="24"/>
              </w:rPr>
              <w:t>Расс</w:t>
            </w:r>
          </w:p>
        </w:tc>
        <w:tc>
          <w:tcPr>
            <w:tcW w:w="1080" w:type="dxa"/>
            <w:gridSpan w:val="3"/>
            <w:tcBorders>
              <w:bottom w:val="nil"/>
            </w:tcBorders>
          </w:tcPr>
          <w:p w:rsidR="00AC7DD6" w:rsidRDefault="00466DA9">
            <w:pPr>
              <w:pStyle w:val="TableParagraph"/>
              <w:spacing w:line="258" w:lineRule="exact"/>
              <w:ind w:left="154"/>
              <w:rPr>
                <w:sz w:val="24"/>
              </w:rPr>
            </w:pPr>
            <w:r>
              <w:rPr>
                <w:spacing w:val="-2"/>
                <w:sz w:val="24"/>
              </w:rPr>
              <w:t>Расстоя</w:t>
            </w:r>
          </w:p>
        </w:tc>
      </w:tr>
      <w:tr w:rsidR="00AC7DD6">
        <w:trPr>
          <w:trHeight w:val="275"/>
        </w:trPr>
        <w:tc>
          <w:tcPr>
            <w:tcW w:w="2131" w:type="dxa"/>
            <w:vMerge w:val="restart"/>
            <w:tcBorders>
              <w:top w:val="nil"/>
            </w:tcBorders>
          </w:tcPr>
          <w:p w:rsidR="00AC7DD6" w:rsidRDefault="00466DA9">
            <w:pPr>
              <w:pStyle w:val="TableParagraph"/>
              <w:spacing w:line="260" w:lineRule="exact"/>
              <w:ind w:left="357"/>
              <w:rPr>
                <w:sz w:val="24"/>
              </w:rPr>
            </w:pPr>
            <w:r>
              <w:rPr>
                <w:sz w:val="24"/>
              </w:rPr>
              <w:t>сооружения</w:t>
            </w:r>
            <w:r>
              <w:rPr>
                <w:spacing w:val="-10"/>
                <w:sz w:val="24"/>
              </w:rPr>
              <w:t>и</w:t>
            </w:r>
          </w:p>
          <w:p w:rsidR="00AC7DD6" w:rsidRDefault="00466DA9">
            <w:pPr>
              <w:pStyle w:val="TableParagraph"/>
              <w:ind w:left="309"/>
              <w:rPr>
                <w:sz w:val="24"/>
              </w:rPr>
            </w:pPr>
            <w:r>
              <w:rPr>
                <w:spacing w:val="-2"/>
                <w:sz w:val="24"/>
              </w:rPr>
              <w:t>коммуникации</w:t>
            </w:r>
          </w:p>
        </w:tc>
        <w:tc>
          <w:tcPr>
            <w:tcW w:w="3916" w:type="dxa"/>
            <w:gridSpan w:val="6"/>
          </w:tcPr>
          <w:p w:rsidR="00AC7DD6" w:rsidRDefault="00466DA9">
            <w:pPr>
              <w:pStyle w:val="TableParagraph"/>
              <w:spacing w:line="256" w:lineRule="exact"/>
              <w:ind w:left="790"/>
              <w:rPr>
                <w:sz w:val="24"/>
              </w:rPr>
            </w:pPr>
            <w:r>
              <w:rPr>
                <w:sz w:val="24"/>
              </w:rPr>
              <w:t>надземные</w:t>
            </w:r>
            <w:r>
              <w:rPr>
                <w:spacing w:val="-2"/>
                <w:sz w:val="24"/>
              </w:rPr>
              <w:t xml:space="preserve"> резервуары</w:t>
            </w:r>
          </w:p>
        </w:tc>
        <w:tc>
          <w:tcPr>
            <w:tcW w:w="2931" w:type="dxa"/>
            <w:gridSpan w:val="4"/>
          </w:tcPr>
          <w:p w:rsidR="00AC7DD6" w:rsidRDefault="00466DA9">
            <w:pPr>
              <w:pStyle w:val="TableParagraph"/>
              <w:spacing w:line="256" w:lineRule="exact"/>
              <w:ind w:left="299"/>
              <w:rPr>
                <w:sz w:val="24"/>
              </w:rPr>
            </w:pPr>
            <w:r>
              <w:rPr>
                <w:sz w:val="24"/>
              </w:rPr>
              <w:t>подземные</w:t>
            </w:r>
            <w:r>
              <w:rPr>
                <w:spacing w:val="-2"/>
                <w:sz w:val="24"/>
              </w:rPr>
              <w:t>резервуары</w:t>
            </w:r>
          </w:p>
        </w:tc>
        <w:tc>
          <w:tcPr>
            <w:tcW w:w="707" w:type="dxa"/>
            <w:vMerge w:val="restart"/>
            <w:tcBorders>
              <w:top w:val="nil"/>
            </w:tcBorders>
          </w:tcPr>
          <w:p w:rsidR="00AC7DD6" w:rsidRDefault="00466DA9">
            <w:pPr>
              <w:pStyle w:val="TableParagraph"/>
              <w:spacing w:line="260" w:lineRule="exact"/>
              <w:ind w:left="116" w:right="93"/>
              <w:jc w:val="center"/>
              <w:rPr>
                <w:sz w:val="24"/>
              </w:rPr>
            </w:pPr>
            <w:r>
              <w:rPr>
                <w:spacing w:val="-4"/>
                <w:sz w:val="24"/>
              </w:rPr>
              <w:t>тоян</w:t>
            </w:r>
          </w:p>
          <w:p w:rsidR="00AC7DD6" w:rsidRDefault="00466DA9">
            <w:pPr>
              <w:pStyle w:val="TableParagraph"/>
              <w:ind w:left="119" w:right="88" w:hanging="5"/>
              <w:jc w:val="center"/>
              <w:rPr>
                <w:sz w:val="24"/>
              </w:rPr>
            </w:pPr>
            <w:r>
              <w:rPr>
                <w:spacing w:val="-6"/>
                <w:sz w:val="24"/>
              </w:rPr>
              <w:t xml:space="preserve">иеот </w:t>
            </w:r>
            <w:r>
              <w:rPr>
                <w:spacing w:val="-4"/>
                <w:sz w:val="24"/>
              </w:rPr>
              <w:t xml:space="preserve">пом еще ний, уста ново </w:t>
            </w:r>
            <w:r>
              <w:rPr>
                <w:spacing w:val="-6"/>
                <w:sz w:val="24"/>
              </w:rPr>
              <w:t xml:space="preserve">к, </w:t>
            </w:r>
            <w:r>
              <w:rPr>
                <w:spacing w:val="-4"/>
                <w:sz w:val="24"/>
              </w:rPr>
              <w:t xml:space="preserve">где испо льзу ется </w:t>
            </w:r>
            <w:r>
              <w:rPr>
                <w:spacing w:val="-5"/>
                <w:sz w:val="24"/>
              </w:rPr>
              <w:t>СУГ</w:t>
            </w:r>
          </w:p>
          <w:p w:rsidR="00AC7DD6" w:rsidRDefault="00466DA9">
            <w:pPr>
              <w:pStyle w:val="TableParagraph"/>
              <w:spacing w:line="272" w:lineRule="exact"/>
              <w:ind w:left="113" w:right="93"/>
              <w:jc w:val="center"/>
              <w:rPr>
                <w:sz w:val="24"/>
              </w:rPr>
            </w:pPr>
            <w:r>
              <w:rPr>
                <w:sz w:val="24"/>
              </w:rPr>
              <w:t xml:space="preserve">, </w:t>
            </w:r>
            <w:r>
              <w:rPr>
                <w:spacing w:val="-10"/>
                <w:sz w:val="24"/>
              </w:rPr>
              <w:t>м</w:t>
            </w:r>
          </w:p>
        </w:tc>
        <w:tc>
          <w:tcPr>
            <w:tcW w:w="1080" w:type="dxa"/>
            <w:gridSpan w:val="3"/>
            <w:vMerge w:val="restart"/>
            <w:tcBorders>
              <w:top w:val="nil"/>
            </w:tcBorders>
          </w:tcPr>
          <w:p w:rsidR="00AC7DD6" w:rsidRDefault="00466DA9">
            <w:pPr>
              <w:pStyle w:val="TableParagraph"/>
              <w:spacing w:line="260" w:lineRule="exact"/>
              <w:ind w:left="162" w:right="145"/>
              <w:jc w:val="center"/>
              <w:rPr>
                <w:sz w:val="24"/>
              </w:rPr>
            </w:pPr>
            <w:r>
              <w:rPr>
                <w:sz w:val="24"/>
              </w:rPr>
              <w:t>ние</w:t>
            </w:r>
            <w:r>
              <w:rPr>
                <w:spacing w:val="-5"/>
                <w:sz w:val="24"/>
              </w:rPr>
              <w:t>(м)</w:t>
            </w:r>
          </w:p>
          <w:p w:rsidR="00AC7DD6" w:rsidRDefault="00466DA9">
            <w:pPr>
              <w:pStyle w:val="TableParagraph"/>
              <w:spacing w:line="270" w:lineRule="atLeast"/>
              <w:ind w:left="111" w:right="92" w:hanging="1"/>
              <w:jc w:val="center"/>
              <w:rPr>
                <w:sz w:val="24"/>
              </w:rPr>
            </w:pPr>
            <w:r>
              <w:rPr>
                <w:spacing w:val="-6"/>
                <w:sz w:val="24"/>
              </w:rPr>
              <w:t xml:space="preserve">от </w:t>
            </w:r>
            <w:r>
              <w:rPr>
                <w:spacing w:val="-2"/>
                <w:sz w:val="24"/>
              </w:rPr>
              <w:t xml:space="preserve">склада наполне </w:t>
            </w:r>
            <w:r>
              <w:rPr>
                <w:spacing w:val="-4"/>
                <w:sz w:val="24"/>
              </w:rPr>
              <w:t xml:space="preserve">нных </w:t>
            </w:r>
            <w:r>
              <w:rPr>
                <w:spacing w:val="-2"/>
                <w:sz w:val="24"/>
              </w:rPr>
              <w:t xml:space="preserve">баллоно </w:t>
            </w:r>
            <w:r>
              <w:rPr>
                <w:sz w:val="24"/>
              </w:rPr>
              <w:t xml:space="preserve">в с </w:t>
            </w:r>
            <w:r>
              <w:rPr>
                <w:spacing w:val="-4"/>
                <w:sz w:val="24"/>
              </w:rPr>
              <w:t xml:space="preserve">общей </w:t>
            </w:r>
            <w:r>
              <w:rPr>
                <w:spacing w:val="-2"/>
                <w:sz w:val="24"/>
              </w:rPr>
              <w:t xml:space="preserve">вместим остью </w:t>
            </w:r>
            <w:r>
              <w:rPr>
                <w:sz w:val="24"/>
              </w:rPr>
              <w:t>(куб. м)</w:t>
            </w:r>
          </w:p>
        </w:tc>
      </w:tr>
      <w:tr w:rsidR="00AC7DD6">
        <w:trPr>
          <w:trHeight w:val="275"/>
        </w:trPr>
        <w:tc>
          <w:tcPr>
            <w:tcW w:w="2131" w:type="dxa"/>
            <w:vMerge/>
            <w:tcBorders>
              <w:top w:val="nil"/>
            </w:tcBorders>
          </w:tcPr>
          <w:p w:rsidR="00AC7DD6" w:rsidRDefault="00AC7DD6">
            <w:pPr>
              <w:rPr>
                <w:sz w:val="2"/>
                <w:szCs w:val="2"/>
              </w:rPr>
            </w:pPr>
          </w:p>
        </w:tc>
        <w:tc>
          <w:tcPr>
            <w:tcW w:w="6847" w:type="dxa"/>
            <w:gridSpan w:val="10"/>
          </w:tcPr>
          <w:p w:rsidR="00AC7DD6" w:rsidRDefault="00466DA9">
            <w:pPr>
              <w:pStyle w:val="TableParagraph"/>
              <w:spacing w:line="256" w:lineRule="exact"/>
              <w:ind w:left="1784"/>
              <w:rPr>
                <w:sz w:val="24"/>
              </w:rPr>
            </w:pPr>
            <w:r>
              <w:rPr>
                <w:sz w:val="24"/>
              </w:rPr>
              <w:t>Приобщей вместимости,куб.</w:t>
            </w:r>
            <w:r>
              <w:rPr>
                <w:spacing w:val="-10"/>
                <w:sz w:val="24"/>
              </w:rPr>
              <w:t>м</w:t>
            </w:r>
          </w:p>
        </w:tc>
        <w:tc>
          <w:tcPr>
            <w:tcW w:w="707" w:type="dxa"/>
            <w:vMerge/>
            <w:tcBorders>
              <w:top w:val="nil"/>
            </w:tcBorders>
          </w:tcPr>
          <w:p w:rsidR="00AC7DD6" w:rsidRDefault="00AC7DD6">
            <w:pPr>
              <w:rPr>
                <w:sz w:val="2"/>
                <w:szCs w:val="2"/>
              </w:rPr>
            </w:pPr>
          </w:p>
        </w:tc>
        <w:tc>
          <w:tcPr>
            <w:tcW w:w="1080" w:type="dxa"/>
            <w:gridSpan w:val="3"/>
            <w:vMerge/>
            <w:tcBorders>
              <w:top w:val="nil"/>
            </w:tcBorders>
          </w:tcPr>
          <w:p w:rsidR="00AC7DD6" w:rsidRDefault="00AC7DD6">
            <w:pPr>
              <w:rPr>
                <w:sz w:val="2"/>
                <w:szCs w:val="2"/>
              </w:rPr>
            </w:pPr>
          </w:p>
        </w:tc>
      </w:tr>
      <w:tr w:rsidR="00AC7DD6">
        <w:trPr>
          <w:trHeight w:val="1379"/>
        </w:trPr>
        <w:tc>
          <w:tcPr>
            <w:tcW w:w="2131" w:type="dxa"/>
            <w:vMerge/>
            <w:tcBorders>
              <w:top w:val="nil"/>
            </w:tcBorders>
          </w:tcPr>
          <w:p w:rsidR="00AC7DD6" w:rsidRDefault="00AC7DD6">
            <w:pPr>
              <w:rPr>
                <w:sz w:val="2"/>
                <w:szCs w:val="2"/>
              </w:rPr>
            </w:pPr>
          </w:p>
        </w:tc>
        <w:tc>
          <w:tcPr>
            <w:tcW w:w="696" w:type="dxa"/>
          </w:tcPr>
          <w:p w:rsidR="00AC7DD6" w:rsidRDefault="00466DA9">
            <w:pPr>
              <w:pStyle w:val="TableParagraph"/>
              <w:ind w:left="199" w:right="149" w:hanging="46"/>
              <w:jc w:val="both"/>
              <w:rPr>
                <w:sz w:val="24"/>
              </w:rPr>
            </w:pPr>
            <w:r>
              <w:rPr>
                <w:spacing w:val="-4"/>
                <w:sz w:val="24"/>
              </w:rPr>
              <w:t xml:space="preserve">свы </w:t>
            </w:r>
            <w:r>
              <w:rPr>
                <w:spacing w:val="-6"/>
                <w:sz w:val="24"/>
              </w:rPr>
              <w:t>ше 20</w:t>
            </w:r>
          </w:p>
          <w:p w:rsidR="00AC7DD6" w:rsidRDefault="00466DA9">
            <w:pPr>
              <w:pStyle w:val="TableParagraph"/>
              <w:spacing w:line="270" w:lineRule="atLeast"/>
              <w:ind w:left="226" w:right="210" w:hanging="3"/>
              <w:rPr>
                <w:sz w:val="24"/>
              </w:rPr>
            </w:pPr>
            <w:r>
              <w:rPr>
                <w:spacing w:val="-6"/>
                <w:sz w:val="24"/>
              </w:rPr>
              <w:t xml:space="preserve">до </w:t>
            </w:r>
            <w:r>
              <w:rPr>
                <w:spacing w:val="-5"/>
                <w:sz w:val="24"/>
              </w:rPr>
              <w:t>50</w:t>
            </w:r>
          </w:p>
        </w:tc>
        <w:tc>
          <w:tcPr>
            <w:tcW w:w="701" w:type="dxa"/>
          </w:tcPr>
          <w:p w:rsidR="00AC7DD6" w:rsidRDefault="00466DA9">
            <w:pPr>
              <w:pStyle w:val="TableParagraph"/>
              <w:ind w:left="205" w:right="149" w:hanging="46"/>
              <w:jc w:val="both"/>
              <w:rPr>
                <w:sz w:val="24"/>
              </w:rPr>
            </w:pPr>
            <w:r>
              <w:rPr>
                <w:spacing w:val="-4"/>
                <w:sz w:val="24"/>
              </w:rPr>
              <w:t xml:space="preserve">свы </w:t>
            </w:r>
            <w:r>
              <w:rPr>
                <w:spacing w:val="-6"/>
                <w:sz w:val="24"/>
              </w:rPr>
              <w:t>ше 50</w:t>
            </w:r>
          </w:p>
          <w:p w:rsidR="00AC7DD6" w:rsidRDefault="00466DA9">
            <w:pPr>
              <w:pStyle w:val="TableParagraph"/>
              <w:spacing w:line="270" w:lineRule="atLeast"/>
              <w:ind w:left="171" w:right="155" w:firstLine="57"/>
              <w:rPr>
                <w:sz w:val="24"/>
              </w:rPr>
            </w:pPr>
            <w:r>
              <w:rPr>
                <w:spacing w:val="-6"/>
                <w:sz w:val="24"/>
              </w:rPr>
              <w:t xml:space="preserve">до </w:t>
            </w:r>
            <w:r>
              <w:rPr>
                <w:spacing w:val="-5"/>
                <w:sz w:val="24"/>
              </w:rPr>
              <w:t>200</w:t>
            </w:r>
          </w:p>
        </w:tc>
        <w:tc>
          <w:tcPr>
            <w:tcW w:w="840" w:type="dxa"/>
          </w:tcPr>
          <w:p w:rsidR="00AC7DD6" w:rsidRDefault="00466DA9">
            <w:pPr>
              <w:pStyle w:val="TableParagraph"/>
              <w:ind w:left="137" w:right="126"/>
              <w:jc w:val="center"/>
              <w:rPr>
                <w:sz w:val="24"/>
              </w:rPr>
            </w:pPr>
            <w:r>
              <w:rPr>
                <w:spacing w:val="-4"/>
                <w:sz w:val="24"/>
              </w:rPr>
              <w:t xml:space="preserve">свыш </w:t>
            </w:r>
            <w:r>
              <w:rPr>
                <w:sz w:val="24"/>
              </w:rPr>
              <w:t xml:space="preserve">е 50 </w:t>
            </w:r>
            <w:r>
              <w:rPr>
                <w:spacing w:val="-6"/>
                <w:sz w:val="24"/>
              </w:rPr>
              <w:t xml:space="preserve">до </w:t>
            </w:r>
            <w:r>
              <w:rPr>
                <w:spacing w:val="-4"/>
                <w:sz w:val="24"/>
              </w:rPr>
              <w:t>500</w:t>
            </w:r>
          </w:p>
        </w:tc>
        <w:tc>
          <w:tcPr>
            <w:tcW w:w="1538" w:type="dxa"/>
            <w:gridSpan w:val="2"/>
          </w:tcPr>
          <w:p w:rsidR="00AC7DD6" w:rsidRDefault="00466DA9">
            <w:pPr>
              <w:pStyle w:val="TableParagraph"/>
              <w:spacing w:line="269" w:lineRule="exact"/>
              <w:ind w:left="212" w:right="202"/>
              <w:jc w:val="center"/>
              <w:rPr>
                <w:sz w:val="24"/>
              </w:rPr>
            </w:pPr>
            <w:r>
              <w:rPr>
                <w:sz w:val="24"/>
              </w:rPr>
              <w:t>свыше</w:t>
            </w:r>
            <w:r>
              <w:rPr>
                <w:spacing w:val="-5"/>
                <w:sz w:val="24"/>
              </w:rPr>
              <w:t>200</w:t>
            </w:r>
          </w:p>
          <w:p w:rsidR="00AC7DD6" w:rsidRDefault="00466DA9">
            <w:pPr>
              <w:pStyle w:val="TableParagraph"/>
              <w:ind w:left="211" w:right="202"/>
              <w:jc w:val="center"/>
              <w:rPr>
                <w:sz w:val="24"/>
              </w:rPr>
            </w:pPr>
            <w:r>
              <w:rPr>
                <w:sz w:val="24"/>
              </w:rPr>
              <w:t xml:space="preserve">до </w:t>
            </w:r>
            <w:r>
              <w:rPr>
                <w:spacing w:val="-4"/>
                <w:sz w:val="24"/>
              </w:rPr>
              <w:t>8000</w:t>
            </w:r>
          </w:p>
        </w:tc>
        <w:tc>
          <w:tcPr>
            <w:tcW w:w="839" w:type="dxa"/>
            <w:gridSpan w:val="2"/>
          </w:tcPr>
          <w:p w:rsidR="00AC7DD6" w:rsidRDefault="00466DA9">
            <w:pPr>
              <w:pStyle w:val="TableParagraph"/>
              <w:ind w:left="136" w:right="127"/>
              <w:jc w:val="center"/>
              <w:rPr>
                <w:sz w:val="24"/>
              </w:rPr>
            </w:pPr>
            <w:r>
              <w:rPr>
                <w:spacing w:val="-4"/>
                <w:sz w:val="24"/>
              </w:rPr>
              <w:t xml:space="preserve">свыш </w:t>
            </w:r>
            <w:r>
              <w:rPr>
                <w:sz w:val="24"/>
              </w:rPr>
              <w:t xml:space="preserve">е 50 </w:t>
            </w:r>
            <w:r>
              <w:rPr>
                <w:spacing w:val="-6"/>
                <w:sz w:val="24"/>
              </w:rPr>
              <w:t xml:space="preserve">до </w:t>
            </w:r>
            <w:r>
              <w:rPr>
                <w:spacing w:val="-4"/>
                <w:sz w:val="24"/>
              </w:rPr>
              <w:t>200</w:t>
            </w:r>
          </w:p>
        </w:tc>
        <w:tc>
          <w:tcPr>
            <w:tcW w:w="700" w:type="dxa"/>
          </w:tcPr>
          <w:p w:rsidR="00AC7DD6" w:rsidRDefault="00466DA9">
            <w:pPr>
              <w:pStyle w:val="TableParagraph"/>
              <w:ind w:left="206" w:right="146" w:hanging="46"/>
              <w:jc w:val="both"/>
              <w:rPr>
                <w:sz w:val="24"/>
              </w:rPr>
            </w:pPr>
            <w:r>
              <w:rPr>
                <w:spacing w:val="-4"/>
                <w:sz w:val="24"/>
              </w:rPr>
              <w:t xml:space="preserve">свы </w:t>
            </w:r>
            <w:r>
              <w:rPr>
                <w:spacing w:val="-6"/>
                <w:sz w:val="24"/>
              </w:rPr>
              <w:t>ше 50</w:t>
            </w:r>
          </w:p>
          <w:p w:rsidR="00AC7DD6" w:rsidRDefault="00466DA9">
            <w:pPr>
              <w:pStyle w:val="TableParagraph"/>
              <w:spacing w:line="270" w:lineRule="atLeast"/>
              <w:ind w:left="170" w:right="155" w:firstLine="60"/>
              <w:rPr>
                <w:sz w:val="24"/>
              </w:rPr>
            </w:pPr>
            <w:r>
              <w:rPr>
                <w:spacing w:val="-6"/>
                <w:sz w:val="24"/>
              </w:rPr>
              <w:t xml:space="preserve">до </w:t>
            </w:r>
            <w:r>
              <w:rPr>
                <w:spacing w:val="-5"/>
                <w:sz w:val="24"/>
              </w:rPr>
              <w:t>500</w:t>
            </w:r>
          </w:p>
        </w:tc>
        <w:tc>
          <w:tcPr>
            <w:tcW w:w="1533" w:type="dxa"/>
            <w:gridSpan w:val="2"/>
          </w:tcPr>
          <w:p w:rsidR="00AC7DD6" w:rsidRDefault="00466DA9">
            <w:pPr>
              <w:pStyle w:val="TableParagraph"/>
              <w:spacing w:line="269" w:lineRule="exact"/>
              <w:ind w:left="214" w:right="194"/>
              <w:jc w:val="center"/>
              <w:rPr>
                <w:sz w:val="24"/>
              </w:rPr>
            </w:pPr>
            <w:r>
              <w:rPr>
                <w:sz w:val="24"/>
              </w:rPr>
              <w:t>свыше</w:t>
            </w:r>
            <w:r>
              <w:rPr>
                <w:spacing w:val="-5"/>
                <w:sz w:val="24"/>
              </w:rPr>
              <w:t>200</w:t>
            </w:r>
          </w:p>
          <w:p w:rsidR="00AC7DD6" w:rsidRDefault="00466DA9">
            <w:pPr>
              <w:pStyle w:val="TableParagraph"/>
              <w:ind w:left="214" w:right="193"/>
              <w:jc w:val="center"/>
              <w:rPr>
                <w:sz w:val="24"/>
              </w:rPr>
            </w:pPr>
            <w:r>
              <w:rPr>
                <w:sz w:val="24"/>
              </w:rPr>
              <w:t xml:space="preserve">до </w:t>
            </w:r>
            <w:r>
              <w:rPr>
                <w:spacing w:val="-4"/>
                <w:sz w:val="24"/>
              </w:rPr>
              <w:t>8000</w:t>
            </w:r>
          </w:p>
        </w:tc>
        <w:tc>
          <w:tcPr>
            <w:tcW w:w="707" w:type="dxa"/>
            <w:vMerge/>
            <w:tcBorders>
              <w:top w:val="nil"/>
            </w:tcBorders>
          </w:tcPr>
          <w:p w:rsidR="00AC7DD6" w:rsidRDefault="00AC7DD6">
            <w:pPr>
              <w:rPr>
                <w:sz w:val="2"/>
                <w:szCs w:val="2"/>
              </w:rPr>
            </w:pPr>
          </w:p>
        </w:tc>
        <w:tc>
          <w:tcPr>
            <w:tcW w:w="1080" w:type="dxa"/>
            <w:gridSpan w:val="3"/>
            <w:vMerge/>
            <w:tcBorders>
              <w:top w:val="nil"/>
            </w:tcBorders>
          </w:tcPr>
          <w:p w:rsidR="00AC7DD6" w:rsidRDefault="00AC7DD6">
            <w:pPr>
              <w:rPr>
                <w:sz w:val="2"/>
                <w:szCs w:val="2"/>
              </w:rPr>
            </w:pPr>
          </w:p>
        </w:tc>
      </w:tr>
      <w:tr w:rsidR="00AC7DD6">
        <w:trPr>
          <w:trHeight w:val="1065"/>
        </w:trPr>
        <w:tc>
          <w:tcPr>
            <w:tcW w:w="2131" w:type="dxa"/>
            <w:vMerge/>
            <w:tcBorders>
              <w:top w:val="nil"/>
            </w:tcBorders>
          </w:tcPr>
          <w:p w:rsidR="00AC7DD6" w:rsidRDefault="00AC7DD6">
            <w:pPr>
              <w:rPr>
                <w:sz w:val="2"/>
                <w:szCs w:val="2"/>
              </w:rPr>
            </w:pPr>
          </w:p>
        </w:tc>
        <w:tc>
          <w:tcPr>
            <w:tcW w:w="6847" w:type="dxa"/>
            <w:gridSpan w:val="10"/>
          </w:tcPr>
          <w:p w:rsidR="00AC7DD6" w:rsidRDefault="00466DA9">
            <w:pPr>
              <w:pStyle w:val="TableParagraph"/>
              <w:spacing w:line="269" w:lineRule="exact"/>
              <w:ind w:left="655"/>
              <w:rPr>
                <w:sz w:val="24"/>
              </w:rPr>
            </w:pPr>
            <w:r>
              <w:rPr>
                <w:sz w:val="24"/>
              </w:rPr>
              <w:t>Максимальнаявместимостьодногорезервуара,куб.</w:t>
            </w:r>
            <w:r>
              <w:rPr>
                <w:spacing w:val="-10"/>
                <w:sz w:val="24"/>
              </w:rPr>
              <w:t>м</w:t>
            </w:r>
          </w:p>
        </w:tc>
        <w:tc>
          <w:tcPr>
            <w:tcW w:w="707" w:type="dxa"/>
            <w:vMerge/>
            <w:tcBorders>
              <w:top w:val="nil"/>
            </w:tcBorders>
          </w:tcPr>
          <w:p w:rsidR="00AC7DD6" w:rsidRDefault="00AC7DD6">
            <w:pPr>
              <w:rPr>
                <w:sz w:val="2"/>
                <w:szCs w:val="2"/>
              </w:rPr>
            </w:pPr>
          </w:p>
        </w:tc>
        <w:tc>
          <w:tcPr>
            <w:tcW w:w="1080" w:type="dxa"/>
            <w:gridSpan w:val="3"/>
            <w:vMerge/>
            <w:tcBorders>
              <w:top w:val="nil"/>
            </w:tcBorders>
          </w:tcPr>
          <w:p w:rsidR="00AC7DD6" w:rsidRDefault="00AC7DD6">
            <w:pPr>
              <w:rPr>
                <w:sz w:val="2"/>
                <w:szCs w:val="2"/>
              </w:rPr>
            </w:pPr>
          </w:p>
        </w:tc>
      </w:tr>
      <w:tr w:rsidR="00AC7DD6">
        <w:trPr>
          <w:trHeight w:val="1104"/>
        </w:trPr>
        <w:tc>
          <w:tcPr>
            <w:tcW w:w="2131" w:type="dxa"/>
            <w:vMerge/>
            <w:tcBorders>
              <w:top w:val="nil"/>
            </w:tcBorders>
          </w:tcPr>
          <w:p w:rsidR="00AC7DD6" w:rsidRDefault="00AC7DD6">
            <w:pPr>
              <w:rPr>
                <w:sz w:val="2"/>
                <w:szCs w:val="2"/>
              </w:rPr>
            </w:pPr>
          </w:p>
        </w:tc>
        <w:tc>
          <w:tcPr>
            <w:tcW w:w="696" w:type="dxa"/>
          </w:tcPr>
          <w:p w:rsidR="00AC7DD6" w:rsidRDefault="00466DA9">
            <w:pPr>
              <w:pStyle w:val="TableParagraph"/>
              <w:ind w:left="226" w:right="210" w:hanging="3"/>
              <w:rPr>
                <w:sz w:val="24"/>
              </w:rPr>
            </w:pPr>
            <w:r>
              <w:rPr>
                <w:spacing w:val="-6"/>
                <w:sz w:val="24"/>
              </w:rPr>
              <w:t xml:space="preserve">до </w:t>
            </w:r>
            <w:r>
              <w:rPr>
                <w:spacing w:val="-5"/>
                <w:sz w:val="24"/>
              </w:rPr>
              <w:t>25</w:t>
            </w:r>
          </w:p>
        </w:tc>
        <w:tc>
          <w:tcPr>
            <w:tcW w:w="701" w:type="dxa"/>
          </w:tcPr>
          <w:p w:rsidR="00AC7DD6" w:rsidRDefault="00466DA9">
            <w:pPr>
              <w:pStyle w:val="TableParagraph"/>
              <w:spacing w:line="269" w:lineRule="exact"/>
              <w:ind w:left="137" w:right="126"/>
              <w:jc w:val="center"/>
              <w:rPr>
                <w:sz w:val="24"/>
              </w:rPr>
            </w:pPr>
            <w:r>
              <w:rPr>
                <w:spacing w:val="-5"/>
                <w:sz w:val="24"/>
              </w:rPr>
              <w:t>25</w:t>
            </w:r>
          </w:p>
        </w:tc>
        <w:tc>
          <w:tcPr>
            <w:tcW w:w="840" w:type="dxa"/>
          </w:tcPr>
          <w:p w:rsidR="00AC7DD6" w:rsidRDefault="00466DA9">
            <w:pPr>
              <w:pStyle w:val="TableParagraph"/>
              <w:spacing w:line="269" w:lineRule="exact"/>
              <w:ind w:left="137" w:right="126"/>
              <w:jc w:val="center"/>
              <w:rPr>
                <w:sz w:val="24"/>
              </w:rPr>
            </w:pPr>
            <w:r>
              <w:rPr>
                <w:spacing w:val="-5"/>
                <w:sz w:val="24"/>
              </w:rPr>
              <w:t>50</w:t>
            </w:r>
          </w:p>
        </w:tc>
        <w:tc>
          <w:tcPr>
            <w:tcW w:w="698" w:type="dxa"/>
          </w:tcPr>
          <w:p w:rsidR="00AC7DD6" w:rsidRDefault="00466DA9">
            <w:pPr>
              <w:pStyle w:val="TableParagraph"/>
              <w:spacing w:line="269" w:lineRule="exact"/>
              <w:ind w:right="157"/>
              <w:jc w:val="right"/>
              <w:rPr>
                <w:sz w:val="24"/>
              </w:rPr>
            </w:pPr>
            <w:r>
              <w:rPr>
                <w:spacing w:val="-5"/>
                <w:sz w:val="24"/>
              </w:rPr>
              <w:t>100</w:t>
            </w:r>
          </w:p>
        </w:tc>
        <w:tc>
          <w:tcPr>
            <w:tcW w:w="840" w:type="dxa"/>
          </w:tcPr>
          <w:p w:rsidR="00AC7DD6" w:rsidRDefault="00466DA9">
            <w:pPr>
              <w:pStyle w:val="TableParagraph"/>
              <w:ind w:left="157" w:right="123" w:hanging="20"/>
              <w:rPr>
                <w:sz w:val="24"/>
              </w:rPr>
            </w:pPr>
            <w:r>
              <w:rPr>
                <w:spacing w:val="-4"/>
                <w:sz w:val="24"/>
              </w:rPr>
              <w:t xml:space="preserve">свыш </w:t>
            </w:r>
            <w:r>
              <w:rPr>
                <w:sz w:val="24"/>
              </w:rPr>
              <w:t>е</w:t>
            </w:r>
            <w:r>
              <w:rPr>
                <w:spacing w:val="-5"/>
                <w:sz w:val="24"/>
              </w:rPr>
              <w:t>100</w:t>
            </w:r>
          </w:p>
          <w:p w:rsidR="00AC7DD6" w:rsidRDefault="00466DA9">
            <w:pPr>
              <w:pStyle w:val="TableParagraph"/>
              <w:spacing w:line="270" w:lineRule="atLeast"/>
              <w:ind w:left="241" w:right="224" w:firstLine="58"/>
              <w:rPr>
                <w:sz w:val="24"/>
              </w:rPr>
            </w:pPr>
            <w:r>
              <w:rPr>
                <w:spacing w:val="-6"/>
                <w:sz w:val="24"/>
              </w:rPr>
              <w:t xml:space="preserve">до </w:t>
            </w:r>
            <w:r>
              <w:rPr>
                <w:spacing w:val="-5"/>
                <w:sz w:val="24"/>
              </w:rPr>
              <w:t>600</w:t>
            </w:r>
          </w:p>
        </w:tc>
        <w:tc>
          <w:tcPr>
            <w:tcW w:w="839" w:type="dxa"/>
            <w:gridSpan w:val="2"/>
          </w:tcPr>
          <w:p w:rsidR="00AC7DD6" w:rsidRDefault="00466DA9">
            <w:pPr>
              <w:pStyle w:val="TableParagraph"/>
              <w:spacing w:line="269" w:lineRule="exact"/>
              <w:ind w:left="136" w:right="127"/>
              <w:jc w:val="center"/>
              <w:rPr>
                <w:sz w:val="24"/>
              </w:rPr>
            </w:pPr>
            <w:r>
              <w:rPr>
                <w:spacing w:val="-5"/>
                <w:sz w:val="24"/>
              </w:rPr>
              <w:t>25</w:t>
            </w:r>
          </w:p>
        </w:tc>
        <w:tc>
          <w:tcPr>
            <w:tcW w:w="700" w:type="dxa"/>
          </w:tcPr>
          <w:p w:rsidR="00AC7DD6" w:rsidRDefault="00466DA9">
            <w:pPr>
              <w:pStyle w:val="TableParagraph"/>
              <w:spacing w:line="269" w:lineRule="exact"/>
              <w:ind w:left="138" w:right="127"/>
              <w:jc w:val="center"/>
              <w:rPr>
                <w:sz w:val="24"/>
              </w:rPr>
            </w:pPr>
            <w:r>
              <w:rPr>
                <w:spacing w:val="-5"/>
                <w:sz w:val="24"/>
              </w:rPr>
              <w:t>50</w:t>
            </w:r>
          </w:p>
        </w:tc>
        <w:tc>
          <w:tcPr>
            <w:tcW w:w="701" w:type="dxa"/>
          </w:tcPr>
          <w:p w:rsidR="00AC7DD6" w:rsidRDefault="00466DA9">
            <w:pPr>
              <w:pStyle w:val="TableParagraph"/>
              <w:spacing w:line="269" w:lineRule="exact"/>
              <w:ind w:left="137" w:right="121"/>
              <w:jc w:val="center"/>
              <w:rPr>
                <w:sz w:val="24"/>
              </w:rPr>
            </w:pPr>
            <w:r>
              <w:rPr>
                <w:spacing w:val="-5"/>
                <w:sz w:val="24"/>
              </w:rPr>
              <w:t>100</w:t>
            </w:r>
          </w:p>
        </w:tc>
        <w:tc>
          <w:tcPr>
            <w:tcW w:w="832" w:type="dxa"/>
          </w:tcPr>
          <w:p w:rsidR="00AC7DD6" w:rsidRDefault="00466DA9">
            <w:pPr>
              <w:pStyle w:val="TableParagraph"/>
              <w:ind w:left="159" w:right="115" w:hanging="22"/>
              <w:rPr>
                <w:sz w:val="24"/>
              </w:rPr>
            </w:pPr>
            <w:r>
              <w:rPr>
                <w:spacing w:val="-4"/>
                <w:sz w:val="24"/>
              </w:rPr>
              <w:t xml:space="preserve">свыш </w:t>
            </w:r>
            <w:r>
              <w:rPr>
                <w:sz w:val="24"/>
              </w:rPr>
              <w:t>е</w:t>
            </w:r>
            <w:r>
              <w:rPr>
                <w:spacing w:val="-5"/>
                <w:sz w:val="24"/>
              </w:rPr>
              <w:t>100</w:t>
            </w:r>
          </w:p>
          <w:p w:rsidR="00AC7DD6" w:rsidRDefault="00466DA9">
            <w:pPr>
              <w:pStyle w:val="TableParagraph"/>
              <w:spacing w:line="270" w:lineRule="atLeast"/>
              <w:ind w:left="241" w:right="216" w:firstLine="60"/>
              <w:rPr>
                <w:sz w:val="24"/>
              </w:rPr>
            </w:pPr>
            <w:r>
              <w:rPr>
                <w:spacing w:val="-6"/>
                <w:sz w:val="24"/>
              </w:rPr>
              <w:t xml:space="preserve">до </w:t>
            </w:r>
            <w:r>
              <w:rPr>
                <w:spacing w:val="-5"/>
                <w:sz w:val="24"/>
              </w:rPr>
              <w:t>600</w:t>
            </w:r>
          </w:p>
        </w:tc>
        <w:tc>
          <w:tcPr>
            <w:tcW w:w="707" w:type="dxa"/>
            <w:vMerge/>
            <w:tcBorders>
              <w:top w:val="nil"/>
            </w:tcBorders>
          </w:tcPr>
          <w:p w:rsidR="00AC7DD6" w:rsidRDefault="00AC7DD6">
            <w:pPr>
              <w:rPr>
                <w:sz w:val="2"/>
                <w:szCs w:val="2"/>
              </w:rPr>
            </w:pPr>
          </w:p>
        </w:tc>
        <w:tc>
          <w:tcPr>
            <w:tcW w:w="517" w:type="dxa"/>
          </w:tcPr>
          <w:p w:rsidR="00AC7DD6" w:rsidRDefault="00466DA9">
            <w:pPr>
              <w:pStyle w:val="TableParagraph"/>
              <w:ind w:left="142" w:right="115" w:hanging="3"/>
              <w:rPr>
                <w:sz w:val="24"/>
              </w:rPr>
            </w:pPr>
            <w:r>
              <w:rPr>
                <w:spacing w:val="-6"/>
                <w:sz w:val="24"/>
              </w:rPr>
              <w:t xml:space="preserve">до </w:t>
            </w:r>
            <w:r>
              <w:rPr>
                <w:spacing w:val="-5"/>
                <w:sz w:val="24"/>
              </w:rPr>
              <w:t>20</w:t>
            </w:r>
          </w:p>
        </w:tc>
        <w:tc>
          <w:tcPr>
            <w:tcW w:w="563" w:type="dxa"/>
            <w:gridSpan w:val="2"/>
          </w:tcPr>
          <w:p w:rsidR="00AC7DD6" w:rsidRDefault="00466DA9">
            <w:pPr>
              <w:pStyle w:val="TableParagraph"/>
              <w:ind w:left="115" w:right="90" w:firstLine="62"/>
              <w:jc w:val="both"/>
              <w:rPr>
                <w:sz w:val="24"/>
              </w:rPr>
            </w:pPr>
            <w:r>
              <w:rPr>
                <w:spacing w:val="-6"/>
                <w:sz w:val="24"/>
              </w:rPr>
              <w:t xml:space="preserve">св ыш </w:t>
            </w:r>
            <w:r>
              <w:rPr>
                <w:spacing w:val="-10"/>
                <w:sz w:val="24"/>
              </w:rPr>
              <w:t>е</w:t>
            </w:r>
          </w:p>
          <w:p w:rsidR="00AC7DD6" w:rsidRDefault="00466DA9">
            <w:pPr>
              <w:pStyle w:val="TableParagraph"/>
              <w:spacing w:line="263" w:lineRule="exact"/>
              <w:ind w:left="168"/>
              <w:rPr>
                <w:sz w:val="24"/>
              </w:rPr>
            </w:pPr>
            <w:r>
              <w:rPr>
                <w:spacing w:val="-5"/>
                <w:sz w:val="24"/>
              </w:rPr>
              <w:t>20</w:t>
            </w:r>
          </w:p>
        </w:tc>
      </w:tr>
      <w:tr w:rsidR="00AC7DD6">
        <w:trPr>
          <w:trHeight w:val="551"/>
        </w:trPr>
        <w:tc>
          <w:tcPr>
            <w:tcW w:w="2131" w:type="dxa"/>
            <w:tcBorders>
              <w:bottom w:val="nil"/>
            </w:tcBorders>
          </w:tcPr>
          <w:p w:rsidR="00AC7DD6" w:rsidRDefault="00466DA9">
            <w:pPr>
              <w:pStyle w:val="TableParagraph"/>
              <w:spacing w:line="269" w:lineRule="exact"/>
              <w:ind w:left="107"/>
              <w:rPr>
                <w:sz w:val="24"/>
              </w:rPr>
            </w:pPr>
            <w:r>
              <w:rPr>
                <w:spacing w:val="-2"/>
                <w:sz w:val="24"/>
              </w:rPr>
              <w:t>Жилые,</w:t>
            </w:r>
          </w:p>
        </w:tc>
        <w:tc>
          <w:tcPr>
            <w:tcW w:w="696" w:type="dxa"/>
            <w:tcBorders>
              <w:bottom w:val="nil"/>
            </w:tcBorders>
          </w:tcPr>
          <w:p w:rsidR="00AC7DD6" w:rsidRDefault="00466DA9">
            <w:pPr>
              <w:pStyle w:val="TableParagraph"/>
              <w:spacing w:line="269" w:lineRule="exact"/>
              <w:ind w:left="132" w:right="126"/>
              <w:jc w:val="center"/>
              <w:rPr>
                <w:sz w:val="24"/>
              </w:rPr>
            </w:pPr>
            <w:r>
              <w:rPr>
                <w:spacing w:val="-5"/>
                <w:sz w:val="24"/>
              </w:rPr>
              <w:t>70</w:t>
            </w:r>
          </w:p>
        </w:tc>
        <w:tc>
          <w:tcPr>
            <w:tcW w:w="701" w:type="dxa"/>
            <w:tcBorders>
              <w:bottom w:val="nil"/>
            </w:tcBorders>
          </w:tcPr>
          <w:p w:rsidR="00AC7DD6" w:rsidRDefault="00466DA9">
            <w:pPr>
              <w:pStyle w:val="TableParagraph"/>
              <w:spacing w:line="269" w:lineRule="exact"/>
              <w:ind w:left="137" w:right="126"/>
              <w:jc w:val="center"/>
              <w:rPr>
                <w:sz w:val="24"/>
              </w:rPr>
            </w:pPr>
            <w:r>
              <w:rPr>
                <w:spacing w:val="-5"/>
                <w:sz w:val="24"/>
              </w:rPr>
              <w:t>80</w:t>
            </w:r>
          </w:p>
        </w:tc>
        <w:tc>
          <w:tcPr>
            <w:tcW w:w="840" w:type="dxa"/>
            <w:tcBorders>
              <w:bottom w:val="nil"/>
            </w:tcBorders>
          </w:tcPr>
          <w:p w:rsidR="00AC7DD6" w:rsidRDefault="00466DA9">
            <w:pPr>
              <w:pStyle w:val="TableParagraph"/>
              <w:spacing w:line="269" w:lineRule="exact"/>
              <w:ind w:left="137" w:right="126"/>
              <w:jc w:val="center"/>
              <w:rPr>
                <w:sz w:val="24"/>
              </w:rPr>
            </w:pPr>
            <w:r>
              <w:rPr>
                <w:spacing w:val="-5"/>
                <w:sz w:val="24"/>
              </w:rPr>
              <w:t>150</w:t>
            </w:r>
          </w:p>
        </w:tc>
        <w:tc>
          <w:tcPr>
            <w:tcW w:w="698" w:type="dxa"/>
            <w:vMerge w:val="restart"/>
          </w:tcPr>
          <w:p w:rsidR="00AC7DD6" w:rsidRDefault="00466DA9">
            <w:pPr>
              <w:pStyle w:val="TableParagraph"/>
              <w:spacing w:line="269" w:lineRule="exact"/>
              <w:ind w:left="168"/>
              <w:rPr>
                <w:sz w:val="24"/>
              </w:rPr>
            </w:pPr>
            <w:r>
              <w:rPr>
                <w:spacing w:val="-5"/>
                <w:sz w:val="24"/>
              </w:rPr>
              <w:t>200</w:t>
            </w:r>
          </w:p>
        </w:tc>
        <w:tc>
          <w:tcPr>
            <w:tcW w:w="840" w:type="dxa"/>
            <w:vMerge w:val="restart"/>
          </w:tcPr>
          <w:p w:rsidR="00AC7DD6" w:rsidRDefault="00466DA9">
            <w:pPr>
              <w:pStyle w:val="TableParagraph"/>
              <w:spacing w:line="269" w:lineRule="exact"/>
              <w:ind w:left="241"/>
              <w:rPr>
                <w:sz w:val="24"/>
              </w:rPr>
            </w:pPr>
            <w:r>
              <w:rPr>
                <w:spacing w:val="-5"/>
                <w:sz w:val="24"/>
              </w:rPr>
              <w:t>300</w:t>
            </w:r>
          </w:p>
        </w:tc>
        <w:tc>
          <w:tcPr>
            <w:tcW w:w="141" w:type="dxa"/>
            <w:tcBorders>
              <w:bottom w:val="nil"/>
              <w:right w:val="nil"/>
            </w:tcBorders>
          </w:tcPr>
          <w:p w:rsidR="00AC7DD6" w:rsidRDefault="00AC7DD6">
            <w:pPr>
              <w:pStyle w:val="TableParagraph"/>
              <w:rPr>
                <w:sz w:val="24"/>
              </w:rPr>
            </w:pPr>
          </w:p>
        </w:tc>
        <w:tc>
          <w:tcPr>
            <w:tcW w:w="698" w:type="dxa"/>
            <w:tcBorders>
              <w:left w:val="nil"/>
              <w:bottom w:val="nil"/>
            </w:tcBorders>
          </w:tcPr>
          <w:p w:rsidR="00AC7DD6" w:rsidRDefault="00466DA9">
            <w:pPr>
              <w:pStyle w:val="TableParagraph"/>
              <w:spacing w:line="269" w:lineRule="exact"/>
              <w:ind w:left="69" w:right="198"/>
              <w:jc w:val="center"/>
              <w:rPr>
                <w:sz w:val="24"/>
              </w:rPr>
            </w:pPr>
            <w:r>
              <w:rPr>
                <w:spacing w:val="-5"/>
                <w:sz w:val="24"/>
              </w:rPr>
              <w:t>40</w:t>
            </w:r>
          </w:p>
        </w:tc>
        <w:tc>
          <w:tcPr>
            <w:tcW w:w="700" w:type="dxa"/>
            <w:tcBorders>
              <w:bottom w:val="nil"/>
            </w:tcBorders>
          </w:tcPr>
          <w:p w:rsidR="00AC7DD6" w:rsidRDefault="00466DA9">
            <w:pPr>
              <w:pStyle w:val="TableParagraph"/>
              <w:spacing w:line="269" w:lineRule="exact"/>
              <w:ind w:left="138" w:right="127"/>
              <w:jc w:val="center"/>
              <w:rPr>
                <w:sz w:val="24"/>
              </w:rPr>
            </w:pPr>
            <w:r>
              <w:rPr>
                <w:spacing w:val="-5"/>
                <w:sz w:val="24"/>
              </w:rPr>
              <w:t>75</w:t>
            </w:r>
          </w:p>
        </w:tc>
        <w:tc>
          <w:tcPr>
            <w:tcW w:w="701" w:type="dxa"/>
            <w:vMerge w:val="restart"/>
          </w:tcPr>
          <w:p w:rsidR="00AC7DD6" w:rsidRDefault="00466DA9">
            <w:pPr>
              <w:pStyle w:val="TableParagraph"/>
              <w:spacing w:line="269" w:lineRule="exact"/>
              <w:ind w:left="173"/>
              <w:rPr>
                <w:sz w:val="24"/>
              </w:rPr>
            </w:pPr>
            <w:r>
              <w:rPr>
                <w:spacing w:val="-5"/>
                <w:sz w:val="24"/>
              </w:rPr>
              <w:t>100</w:t>
            </w:r>
          </w:p>
        </w:tc>
        <w:tc>
          <w:tcPr>
            <w:tcW w:w="832" w:type="dxa"/>
            <w:vMerge w:val="restart"/>
          </w:tcPr>
          <w:p w:rsidR="00AC7DD6" w:rsidRDefault="00466DA9">
            <w:pPr>
              <w:pStyle w:val="TableParagraph"/>
              <w:spacing w:line="269" w:lineRule="exact"/>
              <w:ind w:left="241"/>
              <w:rPr>
                <w:sz w:val="24"/>
              </w:rPr>
            </w:pPr>
            <w:r>
              <w:rPr>
                <w:spacing w:val="-5"/>
                <w:sz w:val="24"/>
              </w:rPr>
              <w:t>150</w:t>
            </w:r>
          </w:p>
        </w:tc>
        <w:tc>
          <w:tcPr>
            <w:tcW w:w="707" w:type="dxa"/>
            <w:vMerge w:val="restart"/>
          </w:tcPr>
          <w:p w:rsidR="00AC7DD6" w:rsidRDefault="00466DA9">
            <w:pPr>
              <w:pStyle w:val="TableParagraph"/>
              <w:spacing w:line="269" w:lineRule="exact"/>
              <w:ind w:left="239"/>
              <w:rPr>
                <w:sz w:val="24"/>
              </w:rPr>
            </w:pPr>
            <w:r>
              <w:rPr>
                <w:spacing w:val="-5"/>
                <w:sz w:val="24"/>
              </w:rPr>
              <w:t>50</w:t>
            </w:r>
          </w:p>
        </w:tc>
        <w:tc>
          <w:tcPr>
            <w:tcW w:w="517" w:type="dxa"/>
            <w:tcBorders>
              <w:bottom w:val="nil"/>
            </w:tcBorders>
          </w:tcPr>
          <w:p w:rsidR="00AC7DD6" w:rsidRDefault="00466DA9">
            <w:pPr>
              <w:pStyle w:val="TableParagraph"/>
              <w:spacing w:line="269" w:lineRule="exact"/>
              <w:ind w:left="127" w:right="110"/>
              <w:jc w:val="center"/>
              <w:rPr>
                <w:sz w:val="24"/>
              </w:rPr>
            </w:pPr>
            <w:r>
              <w:rPr>
                <w:spacing w:val="-5"/>
                <w:sz w:val="24"/>
              </w:rPr>
              <w:t>50</w:t>
            </w:r>
          </w:p>
        </w:tc>
        <w:tc>
          <w:tcPr>
            <w:tcW w:w="563" w:type="dxa"/>
            <w:gridSpan w:val="2"/>
            <w:tcBorders>
              <w:bottom w:val="nil"/>
            </w:tcBorders>
          </w:tcPr>
          <w:p w:rsidR="00AC7DD6" w:rsidRDefault="00466DA9">
            <w:pPr>
              <w:pStyle w:val="TableParagraph"/>
              <w:spacing w:line="269" w:lineRule="exact"/>
              <w:ind w:left="114" w:right="91"/>
              <w:jc w:val="center"/>
              <w:rPr>
                <w:sz w:val="24"/>
              </w:rPr>
            </w:pPr>
            <w:r>
              <w:rPr>
                <w:spacing w:val="-5"/>
                <w:sz w:val="24"/>
              </w:rPr>
              <w:t>10</w:t>
            </w:r>
          </w:p>
          <w:p w:rsidR="00AC7DD6" w:rsidRDefault="00466DA9">
            <w:pPr>
              <w:pStyle w:val="TableParagraph"/>
              <w:spacing w:line="262" w:lineRule="exact"/>
              <w:ind w:left="23"/>
              <w:jc w:val="center"/>
              <w:rPr>
                <w:sz w:val="24"/>
              </w:rPr>
            </w:pPr>
            <w:r>
              <w:rPr>
                <w:sz w:val="24"/>
              </w:rPr>
              <w:t>0</w:t>
            </w:r>
          </w:p>
        </w:tc>
      </w:tr>
      <w:tr w:rsidR="00AC7DD6">
        <w:trPr>
          <w:trHeight w:val="2474"/>
        </w:trPr>
        <w:tc>
          <w:tcPr>
            <w:tcW w:w="2131" w:type="dxa"/>
            <w:tcBorders>
              <w:top w:val="nil"/>
            </w:tcBorders>
          </w:tcPr>
          <w:p w:rsidR="00AC7DD6" w:rsidRDefault="00466DA9">
            <w:pPr>
              <w:pStyle w:val="TableParagraph"/>
              <w:spacing w:line="260" w:lineRule="exact"/>
              <w:ind w:left="107"/>
              <w:rPr>
                <w:sz w:val="24"/>
              </w:rPr>
            </w:pPr>
            <w:r>
              <w:rPr>
                <w:spacing w:val="-2"/>
                <w:sz w:val="24"/>
              </w:rPr>
              <w:t>общественные</w:t>
            </w:r>
          </w:p>
          <w:p w:rsidR="00AC7DD6" w:rsidRDefault="00466DA9">
            <w:pPr>
              <w:pStyle w:val="TableParagraph"/>
              <w:ind w:left="107" w:right="88"/>
              <w:rPr>
                <w:sz w:val="24"/>
              </w:rPr>
            </w:pPr>
            <w:r>
              <w:rPr>
                <w:spacing w:val="-2"/>
                <w:sz w:val="24"/>
              </w:rPr>
              <w:t xml:space="preserve">административны </w:t>
            </w:r>
            <w:r>
              <w:rPr>
                <w:sz w:val="24"/>
              </w:rPr>
              <w:t xml:space="preserve">е, бытовые, </w:t>
            </w:r>
            <w:r>
              <w:rPr>
                <w:spacing w:val="-2"/>
                <w:sz w:val="24"/>
              </w:rPr>
              <w:t xml:space="preserve">производственные </w:t>
            </w:r>
            <w:r>
              <w:rPr>
                <w:sz w:val="24"/>
              </w:rPr>
              <w:t xml:space="preserve">здания, здания </w:t>
            </w:r>
            <w:r>
              <w:rPr>
                <w:spacing w:val="-2"/>
                <w:sz w:val="24"/>
              </w:rPr>
              <w:t xml:space="preserve">котельных, </w:t>
            </w:r>
            <w:r>
              <w:rPr>
                <w:sz w:val="24"/>
              </w:rPr>
              <w:t>закрытых и открытыхстоянок</w:t>
            </w:r>
          </w:p>
          <w:p w:rsidR="00AC7DD6" w:rsidRDefault="00466DA9">
            <w:pPr>
              <w:pStyle w:val="TableParagraph"/>
              <w:spacing w:line="262" w:lineRule="exact"/>
              <w:ind w:left="107"/>
              <w:rPr>
                <w:sz w:val="24"/>
              </w:rPr>
            </w:pPr>
            <w:r>
              <w:rPr>
                <w:spacing w:val="-5"/>
                <w:sz w:val="24"/>
              </w:rPr>
              <w:t>&lt;</w:t>
            </w:r>
            <w:r>
              <w:rPr>
                <w:color w:val="0F6BBD"/>
                <w:spacing w:val="-5"/>
                <w:sz w:val="24"/>
              </w:rPr>
              <w:t>*</w:t>
            </w:r>
            <w:r>
              <w:rPr>
                <w:spacing w:val="-5"/>
                <w:sz w:val="24"/>
              </w:rPr>
              <w:t>&gt;</w:t>
            </w:r>
          </w:p>
        </w:tc>
        <w:tc>
          <w:tcPr>
            <w:tcW w:w="696" w:type="dxa"/>
            <w:tcBorders>
              <w:top w:val="nil"/>
            </w:tcBorders>
          </w:tcPr>
          <w:p w:rsidR="00AC7DD6" w:rsidRDefault="00466DA9">
            <w:pPr>
              <w:pStyle w:val="TableParagraph"/>
              <w:spacing w:line="260" w:lineRule="exact"/>
              <w:ind w:left="132" w:right="130"/>
              <w:jc w:val="center"/>
              <w:rPr>
                <w:sz w:val="24"/>
              </w:rPr>
            </w:pPr>
            <w:r>
              <w:rPr>
                <w:spacing w:val="-4"/>
                <w:sz w:val="24"/>
              </w:rPr>
              <w:t>(30)</w:t>
            </w:r>
          </w:p>
        </w:tc>
        <w:tc>
          <w:tcPr>
            <w:tcW w:w="701" w:type="dxa"/>
            <w:tcBorders>
              <w:top w:val="nil"/>
            </w:tcBorders>
          </w:tcPr>
          <w:p w:rsidR="00AC7DD6" w:rsidRDefault="00466DA9">
            <w:pPr>
              <w:pStyle w:val="TableParagraph"/>
              <w:spacing w:line="260" w:lineRule="exact"/>
              <w:ind w:left="135" w:right="127"/>
              <w:jc w:val="center"/>
              <w:rPr>
                <w:sz w:val="24"/>
              </w:rPr>
            </w:pPr>
            <w:r>
              <w:rPr>
                <w:spacing w:val="-4"/>
                <w:sz w:val="24"/>
              </w:rPr>
              <w:t>(50)</w:t>
            </w:r>
          </w:p>
        </w:tc>
        <w:tc>
          <w:tcPr>
            <w:tcW w:w="840" w:type="dxa"/>
            <w:tcBorders>
              <w:top w:val="nil"/>
            </w:tcBorders>
          </w:tcPr>
          <w:p w:rsidR="00AC7DD6" w:rsidRDefault="00466DA9">
            <w:pPr>
              <w:pStyle w:val="TableParagraph"/>
              <w:spacing w:line="260" w:lineRule="exact"/>
              <w:ind w:left="166"/>
              <w:rPr>
                <w:sz w:val="24"/>
              </w:rPr>
            </w:pPr>
            <w:r>
              <w:rPr>
                <w:spacing w:val="-2"/>
                <w:sz w:val="24"/>
              </w:rPr>
              <w:t>(110)</w:t>
            </w:r>
          </w:p>
          <w:p w:rsidR="00AC7DD6" w:rsidRDefault="00466DA9">
            <w:pPr>
              <w:pStyle w:val="TableParagraph"/>
              <w:ind w:left="164"/>
              <w:rPr>
                <w:sz w:val="24"/>
              </w:rPr>
            </w:pPr>
            <w:r>
              <w:rPr>
                <w:spacing w:val="-4"/>
                <w:sz w:val="24"/>
              </w:rPr>
              <w:t>&lt;</w:t>
            </w:r>
            <w:r>
              <w:rPr>
                <w:color w:val="0F6BBD"/>
                <w:spacing w:val="-4"/>
                <w:sz w:val="24"/>
              </w:rPr>
              <w:t>**</w:t>
            </w:r>
            <w:r>
              <w:rPr>
                <w:spacing w:val="-4"/>
                <w:sz w:val="24"/>
              </w:rPr>
              <w:t>&gt;</w:t>
            </w:r>
          </w:p>
        </w:tc>
        <w:tc>
          <w:tcPr>
            <w:tcW w:w="698" w:type="dxa"/>
            <w:vMerge/>
            <w:tcBorders>
              <w:top w:val="nil"/>
            </w:tcBorders>
          </w:tcPr>
          <w:p w:rsidR="00AC7DD6" w:rsidRDefault="00AC7DD6">
            <w:pPr>
              <w:rPr>
                <w:sz w:val="2"/>
                <w:szCs w:val="2"/>
              </w:rPr>
            </w:pPr>
          </w:p>
        </w:tc>
        <w:tc>
          <w:tcPr>
            <w:tcW w:w="840" w:type="dxa"/>
            <w:vMerge/>
            <w:tcBorders>
              <w:top w:val="nil"/>
            </w:tcBorders>
          </w:tcPr>
          <w:p w:rsidR="00AC7DD6" w:rsidRDefault="00AC7DD6">
            <w:pPr>
              <w:rPr>
                <w:sz w:val="2"/>
                <w:szCs w:val="2"/>
              </w:rPr>
            </w:pPr>
          </w:p>
        </w:tc>
        <w:tc>
          <w:tcPr>
            <w:tcW w:w="141" w:type="dxa"/>
            <w:tcBorders>
              <w:top w:val="nil"/>
              <w:right w:val="nil"/>
            </w:tcBorders>
          </w:tcPr>
          <w:p w:rsidR="00AC7DD6" w:rsidRDefault="00AC7DD6">
            <w:pPr>
              <w:pStyle w:val="TableParagraph"/>
              <w:rPr>
                <w:sz w:val="24"/>
              </w:rPr>
            </w:pPr>
          </w:p>
        </w:tc>
        <w:tc>
          <w:tcPr>
            <w:tcW w:w="698" w:type="dxa"/>
            <w:tcBorders>
              <w:top w:val="nil"/>
              <w:left w:val="nil"/>
            </w:tcBorders>
          </w:tcPr>
          <w:p w:rsidR="00AC7DD6" w:rsidRDefault="00466DA9">
            <w:pPr>
              <w:pStyle w:val="TableParagraph"/>
              <w:spacing w:line="260" w:lineRule="exact"/>
              <w:ind w:left="70" w:right="198"/>
              <w:jc w:val="center"/>
              <w:rPr>
                <w:sz w:val="24"/>
              </w:rPr>
            </w:pPr>
            <w:r>
              <w:rPr>
                <w:spacing w:val="-4"/>
                <w:sz w:val="24"/>
              </w:rPr>
              <w:t>(25)</w:t>
            </w:r>
          </w:p>
        </w:tc>
        <w:tc>
          <w:tcPr>
            <w:tcW w:w="700" w:type="dxa"/>
            <w:tcBorders>
              <w:top w:val="nil"/>
            </w:tcBorders>
          </w:tcPr>
          <w:p w:rsidR="00AC7DD6" w:rsidRDefault="00466DA9">
            <w:pPr>
              <w:pStyle w:val="TableParagraph"/>
              <w:spacing w:line="260" w:lineRule="exact"/>
              <w:ind w:left="139" w:right="127"/>
              <w:jc w:val="center"/>
              <w:rPr>
                <w:sz w:val="24"/>
              </w:rPr>
            </w:pPr>
            <w:r>
              <w:rPr>
                <w:spacing w:val="-4"/>
                <w:sz w:val="24"/>
              </w:rPr>
              <w:t>(55)</w:t>
            </w:r>
          </w:p>
          <w:p w:rsidR="00AC7DD6" w:rsidRDefault="00466DA9">
            <w:pPr>
              <w:pStyle w:val="TableParagraph"/>
              <w:ind w:left="138" w:right="127"/>
              <w:jc w:val="center"/>
              <w:rPr>
                <w:sz w:val="24"/>
              </w:rPr>
            </w:pPr>
            <w:r>
              <w:rPr>
                <w:spacing w:val="-5"/>
                <w:sz w:val="24"/>
              </w:rPr>
              <w:t>&lt;</w:t>
            </w:r>
            <w:r>
              <w:rPr>
                <w:color w:val="0F6BBD"/>
                <w:spacing w:val="-5"/>
                <w:sz w:val="24"/>
              </w:rPr>
              <w:t>**</w:t>
            </w:r>
          </w:p>
          <w:p w:rsidR="00AC7DD6" w:rsidRDefault="00466DA9">
            <w:pPr>
              <w:pStyle w:val="TableParagraph"/>
              <w:ind w:left="12"/>
              <w:jc w:val="center"/>
              <w:rPr>
                <w:sz w:val="24"/>
              </w:rPr>
            </w:pPr>
            <w:r>
              <w:rPr>
                <w:sz w:val="24"/>
              </w:rPr>
              <w:t>&gt;</w:t>
            </w:r>
          </w:p>
        </w:tc>
        <w:tc>
          <w:tcPr>
            <w:tcW w:w="701" w:type="dxa"/>
            <w:vMerge/>
            <w:tcBorders>
              <w:top w:val="nil"/>
            </w:tcBorders>
          </w:tcPr>
          <w:p w:rsidR="00AC7DD6" w:rsidRDefault="00AC7DD6">
            <w:pPr>
              <w:rPr>
                <w:sz w:val="2"/>
                <w:szCs w:val="2"/>
              </w:rPr>
            </w:pPr>
          </w:p>
        </w:tc>
        <w:tc>
          <w:tcPr>
            <w:tcW w:w="832" w:type="dxa"/>
            <w:vMerge/>
            <w:tcBorders>
              <w:top w:val="nil"/>
            </w:tcBorders>
          </w:tcPr>
          <w:p w:rsidR="00AC7DD6" w:rsidRDefault="00AC7DD6">
            <w:pPr>
              <w:rPr>
                <w:sz w:val="2"/>
                <w:szCs w:val="2"/>
              </w:rPr>
            </w:pPr>
          </w:p>
        </w:tc>
        <w:tc>
          <w:tcPr>
            <w:tcW w:w="707" w:type="dxa"/>
            <w:vMerge/>
            <w:tcBorders>
              <w:top w:val="nil"/>
            </w:tcBorders>
          </w:tcPr>
          <w:p w:rsidR="00AC7DD6" w:rsidRDefault="00AC7DD6">
            <w:pPr>
              <w:rPr>
                <w:sz w:val="2"/>
                <w:szCs w:val="2"/>
              </w:rPr>
            </w:pPr>
          </w:p>
        </w:tc>
        <w:tc>
          <w:tcPr>
            <w:tcW w:w="517" w:type="dxa"/>
            <w:tcBorders>
              <w:top w:val="nil"/>
            </w:tcBorders>
          </w:tcPr>
          <w:p w:rsidR="00AC7DD6" w:rsidRDefault="00466DA9">
            <w:pPr>
              <w:pStyle w:val="TableParagraph"/>
              <w:spacing w:line="260" w:lineRule="exact"/>
              <w:ind w:left="161"/>
              <w:rPr>
                <w:sz w:val="24"/>
              </w:rPr>
            </w:pPr>
            <w:r>
              <w:rPr>
                <w:spacing w:val="-5"/>
                <w:sz w:val="24"/>
              </w:rPr>
              <w:t>(2</w:t>
            </w:r>
          </w:p>
          <w:p w:rsidR="00AC7DD6" w:rsidRDefault="00466DA9">
            <w:pPr>
              <w:pStyle w:val="TableParagraph"/>
              <w:ind w:left="161"/>
              <w:rPr>
                <w:sz w:val="24"/>
              </w:rPr>
            </w:pPr>
            <w:r>
              <w:rPr>
                <w:spacing w:val="-5"/>
                <w:sz w:val="24"/>
              </w:rPr>
              <w:t>0)</w:t>
            </w:r>
          </w:p>
        </w:tc>
        <w:tc>
          <w:tcPr>
            <w:tcW w:w="563" w:type="dxa"/>
            <w:gridSpan w:val="2"/>
            <w:tcBorders>
              <w:top w:val="nil"/>
            </w:tcBorders>
          </w:tcPr>
          <w:p w:rsidR="00AC7DD6" w:rsidRDefault="00466DA9">
            <w:pPr>
              <w:pStyle w:val="TableParagraph"/>
              <w:spacing w:line="260" w:lineRule="exact"/>
              <w:ind w:left="117" w:right="91"/>
              <w:jc w:val="center"/>
              <w:rPr>
                <w:sz w:val="24"/>
              </w:rPr>
            </w:pPr>
            <w:r>
              <w:rPr>
                <w:spacing w:val="-5"/>
                <w:sz w:val="24"/>
              </w:rPr>
              <w:t>(30</w:t>
            </w:r>
          </w:p>
          <w:p w:rsidR="00AC7DD6" w:rsidRDefault="00466DA9">
            <w:pPr>
              <w:pStyle w:val="TableParagraph"/>
              <w:ind w:left="26"/>
              <w:jc w:val="center"/>
              <w:rPr>
                <w:sz w:val="24"/>
              </w:rPr>
            </w:pPr>
            <w:r>
              <w:rPr>
                <w:w w:val="99"/>
                <w:sz w:val="24"/>
              </w:rPr>
              <w:t>)</w:t>
            </w:r>
          </w:p>
        </w:tc>
      </w:tr>
      <w:tr w:rsidR="00AC7DD6">
        <w:trPr>
          <w:trHeight w:val="551"/>
        </w:trPr>
        <w:tc>
          <w:tcPr>
            <w:tcW w:w="2131" w:type="dxa"/>
            <w:tcBorders>
              <w:bottom w:val="nil"/>
            </w:tcBorders>
          </w:tcPr>
          <w:p w:rsidR="00AC7DD6" w:rsidRDefault="00466DA9">
            <w:pPr>
              <w:pStyle w:val="TableParagraph"/>
              <w:spacing w:line="269" w:lineRule="exact"/>
              <w:ind w:left="107"/>
              <w:rPr>
                <w:sz w:val="24"/>
              </w:rPr>
            </w:pPr>
            <w:r>
              <w:rPr>
                <w:spacing w:val="-2"/>
                <w:sz w:val="24"/>
              </w:rPr>
              <w:t>Надземные</w:t>
            </w:r>
          </w:p>
        </w:tc>
        <w:tc>
          <w:tcPr>
            <w:tcW w:w="696" w:type="dxa"/>
            <w:tcBorders>
              <w:bottom w:val="nil"/>
            </w:tcBorders>
          </w:tcPr>
          <w:p w:rsidR="00AC7DD6" w:rsidRDefault="00466DA9">
            <w:pPr>
              <w:pStyle w:val="TableParagraph"/>
              <w:spacing w:line="269" w:lineRule="exact"/>
              <w:ind w:left="132" w:right="126"/>
              <w:jc w:val="center"/>
              <w:rPr>
                <w:sz w:val="24"/>
              </w:rPr>
            </w:pPr>
            <w:r>
              <w:rPr>
                <w:spacing w:val="-5"/>
                <w:sz w:val="24"/>
              </w:rPr>
              <w:t>30</w:t>
            </w:r>
          </w:p>
        </w:tc>
        <w:tc>
          <w:tcPr>
            <w:tcW w:w="701" w:type="dxa"/>
            <w:tcBorders>
              <w:bottom w:val="nil"/>
            </w:tcBorders>
          </w:tcPr>
          <w:p w:rsidR="00AC7DD6" w:rsidRDefault="00466DA9">
            <w:pPr>
              <w:pStyle w:val="TableParagraph"/>
              <w:spacing w:line="269" w:lineRule="exact"/>
              <w:ind w:left="137" w:right="126"/>
              <w:jc w:val="center"/>
              <w:rPr>
                <w:sz w:val="24"/>
              </w:rPr>
            </w:pPr>
            <w:r>
              <w:rPr>
                <w:spacing w:val="-5"/>
                <w:sz w:val="24"/>
              </w:rPr>
              <w:t>30</w:t>
            </w:r>
          </w:p>
        </w:tc>
        <w:tc>
          <w:tcPr>
            <w:tcW w:w="840" w:type="dxa"/>
            <w:tcBorders>
              <w:bottom w:val="nil"/>
            </w:tcBorders>
          </w:tcPr>
          <w:p w:rsidR="00AC7DD6" w:rsidRDefault="00466DA9">
            <w:pPr>
              <w:pStyle w:val="TableParagraph"/>
              <w:spacing w:line="269" w:lineRule="exact"/>
              <w:ind w:left="137" w:right="126"/>
              <w:jc w:val="center"/>
              <w:rPr>
                <w:sz w:val="24"/>
              </w:rPr>
            </w:pPr>
            <w:r>
              <w:rPr>
                <w:spacing w:val="-5"/>
                <w:sz w:val="24"/>
              </w:rPr>
              <w:t>40</w:t>
            </w:r>
          </w:p>
        </w:tc>
        <w:tc>
          <w:tcPr>
            <w:tcW w:w="698" w:type="dxa"/>
            <w:tcBorders>
              <w:bottom w:val="nil"/>
            </w:tcBorders>
          </w:tcPr>
          <w:p w:rsidR="00AC7DD6" w:rsidRDefault="00466DA9">
            <w:pPr>
              <w:pStyle w:val="TableParagraph"/>
              <w:spacing w:line="269" w:lineRule="exact"/>
              <w:ind w:left="228"/>
              <w:rPr>
                <w:sz w:val="24"/>
              </w:rPr>
            </w:pPr>
            <w:r>
              <w:rPr>
                <w:spacing w:val="-5"/>
                <w:sz w:val="24"/>
              </w:rPr>
              <w:t>40</w:t>
            </w:r>
          </w:p>
        </w:tc>
        <w:tc>
          <w:tcPr>
            <w:tcW w:w="840" w:type="dxa"/>
            <w:tcBorders>
              <w:bottom w:val="nil"/>
            </w:tcBorders>
          </w:tcPr>
          <w:p w:rsidR="00AC7DD6" w:rsidRDefault="00466DA9">
            <w:pPr>
              <w:pStyle w:val="TableParagraph"/>
              <w:spacing w:line="269" w:lineRule="exact"/>
              <w:ind w:left="137" w:right="124"/>
              <w:jc w:val="center"/>
              <w:rPr>
                <w:sz w:val="24"/>
              </w:rPr>
            </w:pPr>
            <w:r>
              <w:rPr>
                <w:spacing w:val="-5"/>
                <w:sz w:val="24"/>
              </w:rPr>
              <w:t>40</w:t>
            </w:r>
          </w:p>
        </w:tc>
        <w:tc>
          <w:tcPr>
            <w:tcW w:w="141" w:type="dxa"/>
            <w:tcBorders>
              <w:bottom w:val="nil"/>
              <w:right w:val="nil"/>
            </w:tcBorders>
          </w:tcPr>
          <w:p w:rsidR="00AC7DD6" w:rsidRDefault="00AC7DD6">
            <w:pPr>
              <w:pStyle w:val="TableParagraph"/>
              <w:rPr>
                <w:sz w:val="24"/>
              </w:rPr>
            </w:pPr>
          </w:p>
        </w:tc>
        <w:tc>
          <w:tcPr>
            <w:tcW w:w="698" w:type="dxa"/>
            <w:tcBorders>
              <w:left w:val="nil"/>
              <w:bottom w:val="nil"/>
            </w:tcBorders>
          </w:tcPr>
          <w:p w:rsidR="00AC7DD6" w:rsidRDefault="00466DA9">
            <w:pPr>
              <w:pStyle w:val="TableParagraph"/>
              <w:spacing w:line="269" w:lineRule="exact"/>
              <w:ind w:left="69" w:right="198"/>
              <w:jc w:val="center"/>
              <w:rPr>
                <w:sz w:val="24"/>
              </w:rPr>
            </w:pPr>
            <w:r>
              <w:rPr>
                <w:spacing w:val="-5"/>
                <w:sz w:val="24"/>
              </w:rPr>
              <w:t>20</w:t>
            </w:r>
          </w:p>
        </w:tc>
        <w:tc>
          <w:tcPr>
            <w:tcW w:w="700" w:type="dxa"/>
            <w:tcBorders>
              <w:bottom w:val="nil"/>
            </w:tcBorders>
          </w:tcPr>
          <w:p w:rsidR="00AC7DD6" w:rsidRDefault="00466DA9">
            <w:pPr>
              <w:pStyle w:val="TableParagraph"/>
              <w:spacing w:line="269" w:lineRule="exact"/>
              <w:ind w:left="138" w:right="127"/>
              <w:jc w:val="center"/>
              <w:rPr>
                <w:sz w:val="24"/>
              </w:rPr>
            </w:pPr>
            <w:r>
              <w:rPr>
                <w:spacing w:val="-5"/>
                <w:sz w:val="24"/>
              </w:rPr>
              <w:t>25</w:t>
            </w:r>
          </w:p>
        </w:tc>
        <w:tc>
          <w:tcPr>
            <w:tcW w:w="701" w:type="dxa"/>
            <w:tcBorders>
              <w:bottom w:val="nil"/>
            </w:tcBorders>
          </w:tcPr>
          <w:p w:rsidR="00AC7DD6" w:rsidRDefault="00466DA9">
            <w:pPr>
              <w:pStyle w:val="TableParagraph"/>
              <w:spacing w:line="269" w:lineRule="exact"/>
              <w:ind w:left="137" w:right="121"/>
              <w:jc w:val="center"/>
              <w:rPr>
                <w:sz w:val="24"/>
              </w:rPr>
            </w:pPr>
            <w:r>
              <w:rPr>
                <w:spacing w:val="-5"/>
                <w:sz w:val="24"/>
              </w:rPr>
              <w:t>25</w:t>
            </w:r>
          </w:p>
        </w:tc>
        <w:tc>
          <w:tcPr>
            <w:tcW w:w="832" w:type="dxa"/>
            <w:tcBorders>
              <w:bottom w:val="nil"/>
            </w:tcBorders>
          </w:tcPr>
          <w:p w:rsidR="00AC7DD6" w:rsidRDefault="00466DA9">
            <w:pPr>
              <w:pStyle w:val="TableParagraph"/>
              <w:spacing w:line="269" w:lineRule="exact"/>
              <w:ind w:left="208" w:right="188"/>
              <w:jc w:val="center"/>
              <w:rPr>
                <w:sz w:val="24"/>
              </w:rPr>
            </w:pPr>
            <w:r>
              <w:rPr>
                <w:spacing w:val="-5"/>
                <w:sz w:val="24"/>
              </w:rPr>
              <w:t>25</w:t>
            </w:r>
          </w:p>
        </w:tc>
        <w:tc>
          <w:tcPr>
            <w:tcW w:w="707" w:type="dxa"/>
            <w:vMerge w:val="restart"/>
          </w:tcPr>
          <w:p w:rsidR="00AC7DD6" w:rsidRDefault="00466DA9">
            <w:pPr>
              <w:pStyle w:val="TableParagraph"/>
              <w:spacing w:line="269" w:lineRule="exact"/>
              <w:ind w:left="239"/>
              <w:rPr>
                <w:sz w:val="24"/>
              </w:rPr>
            </w:pPr>
            <w:r>
              <w:rPr>
                <w:spacing w:val="-5"/>
                <w:sz w:val="24"/>
              </w:rPr>
              <w:t>30</w:t>
            </w:r>
          </w:p>
        </w:tc>
        <w:tc>
          <w:tcPr>
            <w:tcW w:w="517" w:type="dxa"/>
            <w:tcBorders>
              <w:bottom w:val="nil"/>
            </w:tcBorders>
          </w:tcPr>
          <w:p w:rsidR="00AC7DD6" w:rsidRDefault="00466DA9">
            <w:pPr>
              <w:pStyle w:val="TableParagraph"/>
              <w:spacing w:line="269" w:lineRule="exact"/>
              <w:ind w:left="127" w:right="110"/>
              <w:jc w:val="center"/>
              <w:rPr>
                <w:sz w:val="24"/>
              </w:rPr>
            </w:pPr>
            <w:r>
              <w:rPr>
                <w:spacing w:val="-5"/>
                <w:sz w:val="24"/>
              </w:rPr>
              <w:t>25</w:t>
            </w:r>
          </w:p>
        </w:tc>
        <w:tc>
          <w:tcPr>
            <w:tcW w:w="563" w:type="dxa"/>
            <w:gridSpan w:val="2"/>
            <w:vMerge w:val="restart"/>
          </w:tcPr>
          <w:p w:rsidR="00AC7DD6" w:rsidRDefault="00466DA9">
            <w:pPr>
              <w:pStyle w:val="TableParagraph"/>
              <w:spacing w:line="269" w:lineRule="exact"/>
              <w:ind w:left="114" w:right="91"/>
              <w:jc w:val="center"/>
              <w:rPr>
                <w:sz w:val="24"/>
              </w:rPr>
            </w:pPr>
            <w:r>
              <w:rPr>
                <w:spacing w:val="-5"/>
                <w:sz w:val="24"/>
              </w:rPr>
              <w:t>20</w:t>
            </w:r>
          </w:p>
          <w:p w:rsidR="00AC7DD6" w:rsidRDefault="00466DA9">
            <w:pPr>
              <w:pStyle w:val="TableParagraph"/>
              <w:ind w:left="117" w:right="91"/>
              <w:jc w:val="center"/>
              <w:rPr>
                <w:sz w:val="24"/>
              </w:rPr>
            </w:pPr>
            <w:r>
              <w:rPr>
                <w:spacing w:val="-5"/>
                <w:sz w:val="24"/>
              </w:rPr>
              <w:t>(20</w:t>
            </w:r>
          </w:p>
          <w:p w:rsidR="00AC7DD6" w:rsidRDefault="00466DA9">
            <w:pPr>
              <w:pStyle w:val="TableParagraph"/>
              <w:ind w:left="26"/>
              <w:jc w:val="center"/>
              <w:rPr>
                <w:sz w:val="24"/>
              </w:rPr>
            </w:pPr>
            <w:r>
              <w:rPr>
                <w:w w:val="99"/>
                <w:sz w:val="24"/>
              </w:rPr>
              <w:t>)</w:t>
            </w:r>
          </w:p>
        </w:tc>
      </w:tr>
      <w:tr w:rsidR="00AC7DD6">
        <w:trPr>
          <w:trHeight w:val="2474"/>
        </w:trPr>
        <w:tc>
          <w:tcPr>
            <w:tcW w:w="2131" w:type="dxa"/>
            <w:tcBorders>
              <w:top w:val="nil"/>
            </w:tcBorders>
          </w:tcPr>
          <w:p w:rsidR="00AC7DD6" w:rsidRDefault="00AC7DD6">
            <w:pPr>
              <w:pStyle w:val="TableParagraph"/>
              <w:spacing w:before="5"/>
              <w:rPr>
                <w:b/>
                <w:sz w:val="21"/>
              </w:rPr>
            </w:pPr>
          </w:p>
          <w:p w:rsidR="00AC7DD6" w:rsidRDefault="00466DA9">
            <w:pPr>
              <w:pStyle w:val="TableParagraph"/>
              <w:spacing w:line="270" w:lineRule="atLeast"/>
              <w:ind w:left="107" w:right="88"/>
              <w:rPr>
                <w:sz w:val="24"/>
              </w:rPr>
            </w:pPr>
            <w:r>
              <w:rPr>
                <w:sz w:val="24"/>
              </w:rPr>
              <w:t xml:space="preserve">сооружения и </w:t>
            </w:r>
            <w:r>
              <w:rPr>
                <w:spacing w:val="-2"/>
                <w:sz w:val="24"/>
              </w:rPr>
              <w:t xml:space="preserve">коммуникации (эстакады, </w:t>
            </w:r>
            <w:r>
              <w:rPr>
                <w:sz w:val="24"/>
              </w:rPr>
              <w:t xml:space="preserve">теплотрассы и </w:t>
            </w:r>
            <w:r>
              <w:rPr>
                <w:spacing w:val="-2"/>
                <w:sz w:val="24"/>
              </w:rPr>
              <w:t xml:space="preserve">прочие), подсобные </w:t>
            </w:r>
            <w:r>
              <w:rPr>
                <w:sz w:val="24"/>
              </w:rPr>
              <w:t xml:space="preserve">постройкижилых </w:t>
            </w:r>
            <w:r>
              <w:rPr>
                <w:spacing w:val="-2"/>
                <w:sz w:val="24"/>
              </w:rPr>
              <w:t>зданий</w:t>
            </w:r>
          </w:p>
        </w:tc>
        <w:tc>
          <w:tcPr>
            <w:tcW w:w="696" w:type="dxa"/>
            <w:tcBorders>
              <w:top w:val="nil"/>
            </w:tcBorders>
          </w:tcPr>
          <w:p w:rsidR="00AC7DD6" w:rsidRDefault="00AC7DD6">
            <w:pPr>
              <w:pStyle w:val="TableParagraph"/>
              <w:spacing w:before="7"/>
              <w:rPr>
                <w:b/>
              </w:rPr>
            </w:pPr>
          </w:p>
          <w:p w:rsidR="00AC7DD6" w:rsidRDefault="00466DA9">
            <w:pPr>
              <w:pStyle w:val="TableParagraph"/>
              <w:ind w:left="132" w:right="130"/>
              <w:jc w:val="center"/>
              <w:rPr>
                <w:sz w:val="24"/>
              </w:rPr>
            </w:pPr>
            <w:r>
              <w:rPr>
                <w:spacing w:val="-4"/>
                <w:sz w:val="24"/>
              </w:rPr>
              <w:t>(15)</w:t>
            </w:r>
          </w:p>
        </w:tc>
        <w:tc>
          <w:tcPr>
            <w:tcW w:w="701" w:type="dxa"/>
            <w:tcBorders>
              <w:top w:val="nil"/>
            </w:tcBorders>
          </w:tcPr>
          <w:p w:rsidR="00AC7DD6" w:rsidRDefault="00AC7DD6">
            <w:pPr>
              <w:pStyle w:val="TableParagraph"/>
              <w:spacing w:before="7"/>
              <w:rPr>
                <w:b/>
              </w:rPr>
            </w:pPr>
          </w:p>
          <w:p w:rsidR="00AC7DD6" w:rsidRDefault="00466DA9">
            <w:pPr>
              <w:pStyle w:val="TableParagraph"/>
              <w:ind w:left="135" w:right="127"/>
              <w:jc w:val="center"/>
              <w:rPr>
                <w:sz w:val="24"/>
              </w:rPr>
            </w:pPr>
            <w:r>
              <w:rPr>
                <w:spacing w:val="-4"/>
                <w:sz w:val="24"/>
              </w:rPr>
              <w:t>(20)</w:t>
            </w:r>
          </w:p>
        </w:tc>
        <w:tc>
          <w:tcPr>
            <w:tcW w:w="840" w:type="dxa"/>
            <w:tcBorders>
              <w:top w:val="nil"/>
            </w:tcBorders>
          </w:tcPr>
          <w:p w:rsidR="00AC7DD6" w:rsidRDefault="00AC7DD6">
            <w:pPr>
              <w:pStyle w:val="TableParagraph"/>
              <w:spacing w:before="7"/>
              <w:rPr>
                <w:b/>
              </w:rPr>
            </w:pPr>
          </w:p>
          <w:p w:rsidR="00AC7DD6" w:rsidRDefault="00466DA9">
            <w:pPr>
              <w:pStyle w:val="TableParagraph"/>
              <w:ind w:left="134" w:right="126"/>
              <w:jc w:val="center"/>
              <w:rPr>
                <w:sz w:val="24"/>
              </w:rPr>
            </w:pPr>
            <w:r>
              <w:rPr>
                <w:spacing w:val="-4"/>
                <w:sz w:val="24"/>
              </w:rPr>
              <w:t>(30)</w:t>
            </w:r>
          </w:p>
        </w:tc>
        <w:tc>
          <w:tcPr>
            <w:tcW w:w="698" w:type="dxa"/>
            <w:tcBorders>
              <w:top w:val="nil"/>
            </w:tcBorders>
          </w:tcPr>
          <w:p w:rsidR="00AC7DD6" w:rsidRDefault="00AC7DD6">
            <w:pPr>
              <w:pStyle w:val="TableParagraph"/>
              <w:spacing w:before="7"/>
              <w:rPr>
                <w:b/>
              </w:rPr>
            </w:pPr>
          </w:p>
          <w:p w:rsidR="00AC7DD6" w:rsidRDefault="00466DA9">
            <w:pPr>
              <w:pStyle w:val="TableParagraph"/>
              <w:ind w:right="138"/>
              <w:jc w:val="right"/>
              <w:rPr>
                <w:sz w:val="24"/>
              </w:rPr>
            </w:pPr>
            <w:r>
              <w:rPr>
                <w:spacing w:val="-4"/>
                <w:sz w:val="24"/>
              </w:rPr>
              <w:t>(30)</w:t>
            </w:r>
          </w:p>
        </w:tc>
        <w:tc>
          <w:tcPr>
            <w:tcW w:w="840" w:type="dxa"/>
            <w:tcBorders>
              <w:top w:val="nil"/>
            </w:tcBorders>
          </w:tcPr>
          <w:p w:rsidR="00AC7DD6" w:rsidRDefault="00AC7DD6">
            <w:pPr>
              <w:pStyle w:val="TableParagraph"/>
              <w:spacing w:before="7"/>
              <w:rPr>
                <w:b/>
              </w:rPr>
            </w:pPr>
          </w:p>
          <w:p w:rsidR="00AC7DD6" w:rsidRDefault="00466DA9">
            <w:pPr>
              <w:pStyle w:val="TableParagraph"/>
              <w:ind w:left="135" w:right="126"/>
              <w:jc w:val="center"/>
              <w:rPr>
                <w:sz w:val="24"/>
              </w:rPr>
            </w:pPr>
            <w:r>
              <w:rPr>
                <w:spacing w:val="-4"/>
                <w:sz w:val="24"/>
              </w:rPr>
              <w:t>(30)</w:t>
            </w:r>
          </w:p>
        </w:tc>
        <w:tc>
          <w:tcPr>
            <w:tcW w:w="141" w:type="dxa"/>
            <w:tcBorders>
              <w:top w:val="nil"/>
              <w:right w:val="nil"/>
            </w:tcBorders>
          </w:tcPr>
          <w:p w:rsidR="00AC7DD6" w:rsidRDefault="00AC7DD6">
            <w:pPr>
              <w:pStyle w:val="TableParagraph"/>
              <w:rPr>
                <w:sz w:val="24"/>
              </w:rPr>
            </w:pPr>
          </w:p>
        </w:tc>
        <w:tc>
          <w:tcPr>
            <w:tcW w:w="698" w:type="dxa"/>
            <w:tcBorders>
              <w:top w:val="nil"/>
              <w:left w:val="nil"/>
            </w:tcBorders>
          </w:tcPr>
          <w:p w:rsidR="00AC7DD6" w:rsidRDefault="00AC7DD6">
            <w:pPr>
              <w:pStyle w:val="TableParagraph"/>
              <w:spacing w:before="7"/>
              <w:rPr>
                <w:b/>
              </w:rPr>
            </w:pPr>
          </w:p>
          <w:p w:rsidR="00AC7DD6" w:rsidRDefault="00466DA9">
            <w:pPr>
              <w:pStyle w:val="TableParagraph"/>
              <w:ind w:left="70" w:right="198"/>
              <w:jc w:val="center"/>
              <w:rPr>
                <w:sz w:val="24"/>
              </w:rPr>
            </w:pPr>
            <w:r>
              <w:rPr>
                <w:spacing w:val="-4"/>
                <w:sz w:val="24"/>
              </w:rPr>
              <w:t>(15)</w:t>
            </w:r>
          </w:p>
        </w:tc>
        <w:tc>
          <w:tcPr>
            <w:tcW w:w="700" w:type="dxa"/>
            <w:tcBorders>
              <w:top w:val="nil"/>
            </w:tcBorders>
          </w:tcPr>
          <w:p w:rsidR="00AC7DD6" w:rsidRDefault="00AC7DD6">
            <w:pPr>
              <w:pStyle w:val="TableParagraph"/>
              <w:spacing w:before="7"/>
              <w:rPr>
                <w:b/>
              </w:rPr>
            </w:pPr>
          </w:p>
          <w:p w:rsidR="00AC7DD6" w:rsidRDefault="00466DA9">
            <w:pPr>
              <w:pStyle w:val="TableParagraph"/>
              <w:ind w:left="139" w:right="127"/>
              <w:jc w:val="center"/>
              <w:rPr>
                <w:sz w:val="24"/>
              </w:rPr>
            </w:pPr>
            <w:r>
              <w:rPr>
                <w:spacing w:val="-4"/>
                <w:sz w:val="24"/>
              </w:rPr>
              <w:t>(15)</w:t>
            </w:r>
          </w:p>
        </w:tc>
        <w:tc>
          <w:tcPr>
            <w:tcW w:w="701" w:type="dxa"/>
            <w:tcBorders>
              <w:top w:val="nil"/>
            </w:tcBorders>
          </w:tcPr>
          <w:p w:rsidR="00AC7DD6" w:rsidRDefault="00AC7DD6">
            <w:pPr>
              <w:pStyle w:val="TableParagraph"/>
              <w:spacing w:before="7"/>
              <w:rPr>
                <w:b/>
              </w:rPr>
            </w:pPr>
          </w:p>
          <w:p w:rsidR="00AC7DD6" w:rsidRDefault="00466DA9">
            <w:pPr>
              <w:pStyle w:val="TableParagraph"/>
              <w:ind w:left="137" w:right="124"/>
              <w:jc w:val="center"/>
              <w:rPr>
                <w:sz w:val="24"/>
              </w:rPr>
            </w:pPr>
            <w:r>
              <w:rPr>
                <w:spacing w:val="-4"/>
                <w:sz w:val="24"/>
              </w:rPr>
              <w:t>(15)</w:t>
            </w:r>
          </w:p>
        </w:tc>
        <w:tc>
          <w:tcPr>
            <w:tcW w:w="832" w:type="dxa"/>
            <w:tcBorders>
              <w:top w:val="nil"/>
            </w:tcBorders>
          </w:tcPr>
          <w:p w:rsidR="00AC7DD6" w:rsidRDefault="00AC7DD6">
            <w:pPr>
              <w:pStyle w:val="TableParagraph"/>
              <w:spacing w:before="7"/>
              <w:rPr>
                <w:b/>
              </w:rPr>
            </w:pPr>
          </w:p>
          <w:p w:rsidR="00AC7DD6" w:rsidRDefault="00466DA9">
            <w:pPr>
              <w:pStyle w:val="TableParagraph"/>
              <w:ind w:left="210" w:right="188"/>
              <w:jc w:val="center"/>
              <w:rPr>
                <w:sz w:val="24"/>
              </w:rPr>
            </w:pPr>
            <w:r>
              <w:rPr>
                <w:spacing w:val="-4"/>
                <w:sz w:val="24"/>
              </w:rPr>
              <w:t>(15)</w:t>
            </w:r>
          </w:p>
        </w:tc>
        <w:tc>
          <w:tcPr>
            <w:tcW w:w="707" w:type="dxa"/>
            <w:vMerge/>
            <w:tcBorders>
              <w:top w:val="nil"/>
            </w:tcBorders>
          </w:tcPr>
          <w:p w:rsidR="00AC7DD6" w:rsidRDefault="00AC7DD6">
            <w:pPr>
              <w:rPr>
                <w:sz w:val="2"/>
                <w:szCs w:val="2"/>
              </w:rPr>
            </w:pPr>
          </w:p>
        </w:tc>
        <w:tc>
          <w:tcPr>
            <w:tcW w:w="517" w:type="dxa"/>
            <w:tcBorders>
              <w:top w:val="nil"/>
            </w:tcBorders>
          </w:tcPr>
          <w:p w:rsidR="00AC7DD6" w:rsidRDefault="00AC7DD6">
            <w:pPr>
              <w:pStyle w:val="TableParagraph"/>
              <w:spacing w:before="7"/>
              <w:rPr>
                <w:b/>
              </w:rPr>
            </w:pPr>
          </w:p>
          <w:p w:rsidR="00AC7DD6" w:rsidRDefault="00466DA9">
            <w:pPr>
              <w:pStyle w:val="TableParagraph"/>
              <w:ind w:left="161"/>
              <w:rPr>
                <w:sz w:val="24"/>
              </w:rPr>
            </w:pPr>
            <w:r>
              <w:rPr>
                <w:spacing w:val="-5"/>
                <w:sz w:val="24"/>
              </w:rPr>
              <w:t>(1</w:t>
            </w:r>
          </w:p>
          <w:p w:rsidR="00AC7DD6" w:rsidRDefault="00466DA9">
            <w:pPr>
              <w:pStyle w:val="TableParagraph"/>
              <w:ind w:left="161"/>
              <w:rPr>
                <w:sz w:val="24"/>
              </w:rPr>
            </w:pPr>
            <w:r>
              <w:rPr>
                <w:spacing w:val="-5"/>
                <w:sz w:val="24"/>
              </w:rPr>
              <w:t>5)</w:t>
            </w:r>
          </w:p>
        </w:tc>
        <w:tc>
          <w:tcPr>
            <w:tcW w:w="563" w:type="dxa"/>
            <w:gridSpan w:val="2"/>
            <w:vMerge/>
            <w:tcBorders>
              <w:top w:val="nil"/>
            </w:tcBorders>
          </w:tcPr>
          <w:p w:rsidR="00AC7DD6" w:rsidRDefault="00AC7DD6">
            <w:pPr>
              <w:rPr>
                <w:sz w:val="2"/>
                <w:szCs w:val="2"/>
              </w:rPr>
            </w:pPr>
          </w:p>
        </w:tc>
      </w:tr>
      <w:tr w:rsidR="00AC7DD6">
        <w:trPr>
          <w:trHeight w:val="1380"/>
        </w:trPr>
        <w:tc>
          <w:tcPr>
            <w:tcW w:w="2131" w:type="dxa"/>
          </w:tcPr>
          <w:p w:rsidR="00AC7DD6" w:rsidRDefault="00466DA9">
            <w:pPr>
              <w:pStyle w:val="TableParagraph"/>
              <w:ind w:left="107" w:right="337"/>
              <w:rPr>
                <w:sz w:val="24"/>
              </w:rPr>
            </w:pPr>
            <w:r>
              <w:rPr>
                <w:spacing w:val="-2"/>
                <w:sz w:val="24"/>
              </w:rPr>
              <w:t xml:space="preserve">Подземные коммуникации (кроме </w:t>
            </w:r>
            <w:r>
              <w:rPr>
                <w:sz w:val="24"/>
              </w:rPr>
              <w:t>газопроводовна</w:t>
            </w:r>
          </w:p>
          <w:p w:rsidR="00AC7DD6" w:rsidRDefault="00466DA9">
            <w:pPr>
              <w:pStyle w:val="TableParagraph"/>
              <w:spacing w:line="262" w:lineRule="exact"/>
              <w:ind w:left="107"/>
              <w:rPr>
                <w:sz w:val="24"/>
              </w:rPr>
            </w:pPr>
            <w:r>
              <w:rPr>
                <w:sz w:val="24"/>
              </w:rPr>
              <w:t>территории</w:t>
            </w:r>
            <w:r>
              <w:rPr>
                <w:spacing w:val="-4"/>
                <w:sz w:val="24"/>
              </w:rPr>
              <w:t>ГНС)</w:t>
            </w:r>
          </w:p>
        </w:tc>
        <w:tc>
          <w:tcPr>
            <w:tcW w:w="8634" w:type="dxa"/>
            <w:gridSpan w:val="14"/>
          </w:tcPr>
          <w:p w:rsidR="00AC7DD6" w:rsidRDefault="00466DA9">
            <w:pPr>
              <w:pStyle w:val="TableParagraph"/>
              <w:spacing w:line="269" w:lineRule="exact"/>
              <w:ind w:left="427"/>
              <w:rPr>
                <w:sz w:val="24"/>
              </w:rPr>
            </w:pPr>
            <w:r>
              <w:rPr>
                <w:sz w:val="24"/>
              </w:rPr>
              <w:t>Запределамиоградывсоответствиисо</w:t>
            </w:r>
            <w:hyperlink r:id="rId25">
              <w:r>
                <w:rPr>
                  <w:color w:val="0F6BBD"/>
                  <w:sz w:val="24"/>
                </w:rPr>
                <w:t>СП42.13330.2011</w:t>
              </w:r>
            </w:hyperlink>
            <w:r>
              <w:rPr>
                <w:sz w:val="24"/>
              </w:rPr>
              <w:t>и</w:t>
            </w:r>
            <w:hyperlink r:id="rId26">
              <w:r>
                <w:rPr>
                  <w:color w:val="0F6BBD"/>
                  <w:sz w:val="24"/>
                </w:rPr>
                <w:t>СНиПII-89-</w:t>
              </w:r>
              <w:r>
                <w:rPr>
                  <w:color w:val="0F6BBD"/>
                  <w:spacing w:val="-5"/>
                  <w:sz w:val="24"/>
                </w:rPr>
                <w:t>80*</w:t>
              </w:r>
            </w:hyperlink>
          </w:p>
        </w:tc>
      </w:tr>
      <w:tr w:rsidR="00AC7DD6">
        <w:trPr>
          <w:trHeight w:val="1655"/>
        </w:trPr>
        <w:tc>
          <w:tcPr>
            <w:tcW w:w="2131" w:type="dxa"/>
          </w:tcPr>
          <w:p w:rsidR="00AC7DD6" w:rsidRDefault="00466DA9">
            <w:pPr>
              <w:pStyle w:val="TableParagraph"/>
              <w:ind w:left="107" w:right="88"/>
              <w:rPr>
                <w:sz w:val="24"/>
              </w:rPr>
            </w:pPr>
            <w:r>
              <w:rPr>
                <w:spacing w:val="-2"/>
                <w:sz w:val="24"/>
              </w:rPr>
              <w:t xml:space="preserve">Линии электропередачи, трансформаторны </w:t>
            </w:r>
            <w:r>
              <w:rPr>
                <w:spacing w:val="-6"/>
                <w:sz w:val="24"/>
              </w:rPr>
              <w:t xml:space="preserve">е, </w:t>
            </w:r>
            <w:r>
              <w:rPr>
                <w:spacing w:val="-2"/>
                <w:sz w:val="24"/>
              </w:rPr>
              <w:t>распределительны</w:t>
            </w:r>
          </w:p>
          <w:p w:rsidR="00AC7DD6" w:rsidRDefault="00466DA9">
            <w:pPr>
              <w:pStyle w:val="TableParagraph"/>
              <w:spacing w:line="262" w:lineRule="exact"/>
              <w:ind w:left="107"/>
              <w:rPr>
                <w:sz w:val="24"/>
              </w:rPr>
            </w:pPr>
            <w:r>
              <w:rPr>
                <w:sz w:val="24"/>
              </w:rPr>
              <w:t>е</w:t>
            </w:r>
            <w:r>
              <w:rPr>
                <w:spacing w:val="-2"/>
                <w:sz w:val="24"/>
              </w:rPr>
              <w:t>устройства</w:t>
            </w:r>
          </w:p>
        </w:tc>
        <w:tc>
          <w:tcPr>
            <w:tcW w:w="8634" w:type="dxa"/>
            <w:gridSpan w:val="14"/>
          </w:tcPr>
          <w:p w:rsidR="00AC7DD6" w:rsidRDefault="00466DA9">
            <w:pPr>
              <w:pStyle w:val="TableParagraph"/>
              <w:spacing w:line="269" w:lineRule="exact"/>
              <w:ind w:left="3880" w:right="3864"/>
              <w:jc w:val="center"/>
              <w:rPr>
                <w:sz w:val="24"/>
              </w:rPr>
            </w:pPr>
            <w:r>
              <w:rPr>
                <w:sz w:val="24"/>
              </w:rPr>
              <w:t>По</w:t>
            </w:r>
            <w:hyperlink r:id="rId27">
              <w:r>
                <w:rPr>
                  <w:color w:val="0F6BBD"/>
                  <w:spacing w:val="-5"/>
                  <w:sz w:val="24"/>
                </w:rPr>
                <w:t>ПУЭ</w:t>
              </w:r>
            </w:hyperlink>
          </w:p>
        </w:tc>
      </w:tr>
      <w:tr w:rsidR="00AC7DD6">
        <w:trPr>
          <w:trHeight w:val="827"/>
        </w:trPr>
        <w:tc>
          <w:tcPr>
            <w:tcW w:w="2131" w:type="dxa"/>
          </w:tcPr>
          <w:p w:rsidR="00AC7DD6" w:rsidRDefault="00466DA9">
            <w:pPr>
              <w:pStyle w:val="TableParagraph"/>
              <w:spacing w:line="269" w:lineRule="exact"/>
              <w:ind w:left="107"/>
              <w:rPr>
                <w:sz w:val="24"/>
              </w:rPr>
            </w:pPr>
            <w:r>
              <w:rPr>
                <w:sz w:val="24"/>
              </w:rPr>
              <w:t>Железные</w:t>
            </w:r>
            <w:r>
              <w:rPr>
                <w:spacing w:val="-2"/>
                <w:sz w:val="24"/>
              </w:rPr>
              <w:t>дороги</w:t>
            </w:r>
          </w:p>
          <w:p w:rsidR="00AC7DD6" w:rsidRDefault="00466DA9">
            <w:pPr>
              <w:pStyle w:val="TableParagraph"/>
              <w:spacing w:line="270" w:lineRule="atLeast"/>
              <w:ind w:left="107" w:right="159"/>
              <w:rPr>
                <w:sz w:val="24"/>
              </w:rPr>
            </w:pPr>
            <w:r>
              <w:rPr>
                <w:sz w:val="24"/>
              </w:rPr>
              <w:t>общей сети (от подошвынасыпи)</w:t>
            </w:r>
          </w:p>
        </w:tc>
        <w:tc>
          <w:tcPr>
            <w:tcW w:w="696" w:type="dxa"/>
          </w:tcPr>
          <w:p w:rsidR="00AC7DD6" w:rsidRDefault="00466DA9">
            <w:pPr>
              <w:pStyle w:val="TableParagraph"/>
              <w:spacing w:line="269" w:lineRule="exact"/>
              <w:ind w:left="132" w:right="126"/>
              <w:jc w:val="center"/>
              <w:rPr>
                <w:sz w:val="24"/>
              </w:rPr>
            </w:pPr>
            <w:r>
              <w:rPr>
                <w:spacing w:val="-5"/>
                <w:sz w:val="24"/>
              </w:rPr>
              <w:t>50</w:t>
            </w:r>
          </w:p>
        </w:tc>
        <w:tc>
          <w:tcPr>
            <w:tcW w:w="701" w:type="dxa"/>
          </w:tcPr>
          <w:p w:rsidR="00AC7DD6" w:rsidRDefault="00466DA9">
            <w:pPr>
              <w:pStyle w:val="TableParagraph"/>
              <w:spacing w:line="269" w:lineRule="exact"/>
              <w:ind w:left="137" w:right="126"/>
              <w:jc w:val="center"/>
              <w:rPr>
                <w:sz w:val="24"/>
              </w:rPr>
            </w:pPr>
            <w:r>
              <w:rPr>
                <w:spacing w:val="-5"/>
                <w:sz w:val="24"/>
              </w:rPr>
              <w:t>75</w:t>
            </w:r>
          </w:p>
        </w:tc>
        <w:tc>
          <w:tcPr>
            <w:tcW w:w="840" w:type="dxa"/>
          </w:tcPr>
          <w:p w:rsidR="00AC7DD6" w:rsidRDefault="00466DA9">
            <w:pPr>
              <w:pStyle w:val="TableParagraph"/>
              <w:spacing w:line="269" w:lineRule="exact"/>
              <w:ind w:left="137" w:right="126"/>
              <w:jc w:val="center"/>
              <w:rPr>
                <w:sz w:val="24"/>
              </w:rPr>
            </w:pPr>
            <w:r>
              <w:rPr>
                <w:spacing w:val="-5"/>
                <w:sz w:val="24"/>
              </w:rPr>
              <w:t>100</w:t>
            </w:r>
          </w:p>
          <w:p w:rsidR="00AC7DD6" w:rsidRDefault="00466DA9">
            <w:pPr>
              <w:pStyle w:val="TableParagraph"/>
              <w:ind w:left="137" w:right="126"/>
              <w:jc w:val="center"/>
              <w:rPr>
                <w:sz w:val="24"/>
              </w:rPr>
            </w:pPr>
            <w:r>
              <w:rPr>
                <w:spacing w:val="-4"/>
                <w:sz w:val="24"/>
              </w:rPr>
              <w:t>&lt;</w:t>
            </w:r>
            <w:r>
              <w:rPr>
                <w:color w:val="0F6BBD"/>
                <w:spacing w:val="-4"/>
                <w:sz w:val="24"/>
              </w:rPr>
              <w:t>***</w:t>
            </w:r>
          </w:p>
          <w:p w:rsidR="00AC7DD6" w:rsidRDefault="00466DA9">
            <w:pPr>
              <w:pStyle w:val="TableParagraph"/>
              <w:spacing w:line="262" w:lineRule="exact"/>
              <w:ind w:left="12"/>
              <w:jc w:val="center"/>
              <w:rPr>
                <w:sz w:val="24"/>
              </w:rPr>
            </w:pPr>
            <w:r>
              <w:rPr>
                <w:sz w:val="24"/>
              </w:rPr>
              <w:t>&gt;</w:t>
            </w:r>
          </w:p>
        </w:tc>
        <w:tc>
          <w:tcPr>
            <w:tcW w:w="698" w:type="dxa"/>
          </w:tcPr>
          <w:p w:rsidR="00AC7DD6" w:rsidRDefault="00466DA9">
            <w:pPr>
              <w:pStyle w:val="TableParagraph"/>
              <w:spacing w:line="269" w:lineRule="exact"/>
              <w:ind w:right="157"/>
              <w:jc w:val="right"/>
              <w:rPr>
                <w:sz w:val="24"/>
              </w:rPr>
            </w:pPr>
            <w:r>
              <w:rPr>
                <w:spacing w:val="-5"/>
                <w:sz w:val="24"/>
              </w:rPr>
              <w:t>100</w:t>
            </w:r>
          </w:p>
        </w:tc>
        <w:tc>
          <w:tcPr>
            <w:tcW w:w="840" w:type="dxa"/>
          </w:tcPr>
          <w:p w:rsidR="00AC7DD6" w:rsidRDefault="00466DA9">
            <w:pPr>
              <w:pStyle w:val="TableParagraph"/>
              <w:spacing w:line="269" w:lineRule="exact"/>
              <w:ind w:left="137" w:right="125"/>
              <w:jc w:val="center"/>
              <w:rPr>
                <w:sz w:val="24"/>
              </w:rPr>
            </w:pPr>
            <w:r>
              <w:rPr>
                <w:spacing w:val="-5"/>
                <w:sz w:val="24"/>
              </w:rPr>
              <w:t>100</w:t>
            </w:r>
          </w:p>
        </w:tc>
        <w:tc>
          <w:tcPr>
            <w:tcW w:w="839" w:type="dxa"/>
            <w:gridSpan w:val="2"/>
          </w:tcPr>
          <w:p w:rsidR="00AC7DD6" w:rsidRDefault="00466DA9">
            <w:pPr>
              <w:pStyle w:val="TableParagraph"/>
              <w:spacing w:line="269" w:lineRule="exact"/>
              <w:ind w:left="136" w:right="127"/>
              <w:jc w:val="center"/>
              <w:rPr>
                <w:sz w:val="24"/>
              </w:rPr>
            </w:pPr>
            <w:r>
              <w:rPr>
                <w:spacing w:val="-5"/>
                <w:sz w:val="24"/>
              </w:rPr>
              <w:t>50</w:t>
            </w:r>
          </w:p>
        </w:tc>
        <w:tc>
          <w:tcPr>
            <w:tcW w:w="700" w:type="dxa"/>
          </w:tcPr>
          <w:p w:rsidR="00AC7DD6" w:rsidRDefault="00466DA9">
            <w:pPr>
              <w:pStyle w:val="TableParagraph"/>
              <w:spacing w:line="269" w:lineRule="exact"/>
              <w:ind w:left="230"/>
              <w:rPr>
                <w:sz w:val="24"/>
              </w:rPr>
            </w:pPr>
            <w:r>
              <w:rPr>
                <w:spacing w:val="-5"/>
                <w:sz w:val="24"/>
              </w:rPr>
              <w:t>75</w:t>
            </w:r>
          </w:p>
          <w:p w:rsidR="00AC7DD6" w:rsidRDefault="00466DA9">
            <w:pPr>
              <w:pStyle w:val="TableParagraph"/>
              <w:ind w:left="163"/>
              <w:rPr>
                <w:sz w:val="24"/>
              </w:rPr>
            </w:pPr>
            <w:r>
              <w:rPr>
                <w:spacing w:val="-5"/>
                <w:sz w:val="24"/>
              </w:rPr>
              <w:t>&lt;</w:t>
            </w:r>
            <w:r>
              <w:rPr>
                <w:color w:val="0F6BBD"/>
                <w:spacing w:val="-5"/>
                <w:sz w:val="24"/>
              </w:rPr>
              <w:t>**</w:t>
            </w:r>
          </w:p>
          <w:p w:rsidR="00AC7DD6" w:rsidRDefault="00466DA9">
            <w:pPr>
              <w:pStyle w:val="TableParagraph"/>
              <w:spacing w:line="262" w:lineRule="exact"/>
              <w:ind w:left="223"/>
              <w:rPr>
                <w:sz w:val="24"/>
              </w:rPr>
            </w:pPr>
            <w:r>
              <w:rPr>
                <w:color w:val="0F6BBD"/>
                <w:spacing w:val="-5"/>
                <w:sz w:val="24"/>
              </w:rPr>
              <w:t>*</w:t>
            </w:r>
            <w:r>
              <w:rPr>
                <w:spacing w:val="-5"/>
                <w:sz w:val="24"/>
              </w:rPr>
              <w:t>&gt;</w:t>
            </w:r>
          </w:p>
        </w:tc>
        <w:tc>
          <w:tcPr>
            <w:tcW w:w="701" w:type="dxa"/>
          </w:tcPr>
          <w:p w:rsidR="00AC7DD6" w:rsidRDefault="00466DA9">
            <w:pPr>
              <w:pStyle w:val="TableParagraph"/>
              <w:spacing w:line="269" w:lineRule="exact"/>
              <w:ind w:left="137" w:right="121"/>
              <w:jc w:val="center"/>
              <w:rPr>
                <w:sz w:val="24"/>
              </w:rPr>
            </w:pPr>
            <w:r>
              <w:rPr>
                <w:spacing w:val="-5"/>
                <w:sz w:val="24"/>
              </w:rPr>
              <w:t>75</w:t>
            </w:r>
          </w:p>
        </w:tc>
        <w:tc>
          <w:tcPr>
            <w:tcW w:w="832" w:type="dxa"/>
          </w:tcPr>
          <w:p w:rsidR="00AC7DD6" w:rsidRDefault="00466DA9">
            <w:pPr>
              <w:pStyle w:val="TableParagraph"/>
              <w:spacing w:line="269" w:lineRule="exact"/>
              <w:ind w:left="208" w:right="188"/>
              <w:jc w:val="center"/>
              <w:rPr>
                <w:sz w:val="24"/>
              </w:rPr>
            </w:pPr>
            <w:r>
              <w:rPr>
                <w:spacing w:val="-5"/>
                <w:sz w:val="24"/>
              </w:rPr>
              <w:t>75</w:t>
            </w:r>
          </w:p>
        </w:tc>
        <w:tc>
          <w:tcPr>
            <w:tcW w:w="707" w:type="dxa"/>
          </w:tcPr>
          <w:p w:rsidR="00AC7DD6" w:rsidRDefault="00466DA9">
            <w:pPr>
              <w:pStyle w:val="TableParagraph"/>
              <w:spacing w:line="269" w:lineRule="exact"/>
              <w:ind w:left="115" w:right="93"/>
              <w:jc w:val="center"/>
              <w:rPr>
                <w:sz w:val="24"/>
              </w:rPr>
            </w:pPr>
            <w:r>
              <w:rPr>
                <w:spacing w:val="-5"/>
                <w:sz w:val="24"/>
              </w:rPr>
              <w:t>50</w:t>
            </w:r>
          </w:p>
        </w:tc>
        <w:tc>
          <w:tcPr>
            <w:tcW w:w="698" w:type="dxa"/>
            <w:gridSpan w:val="2"/>
          </w:tcPr>
          <w:p w:rsidR="00AC7DD6" w:rsidRDefault="00466DA9">
            <w:pPr>
              <w:pStyle w:val="TableParagraph"/>
              <w:spacing w:line="269" w:lineRule="exact"/>
              <w:ind w:left="231"/>
              <w:rPr>
                <w:sz w:val="24"/>
              </w:rPr>
            </w:pPr>
            <w:r>
              <w:rPr>
                <w:spacing w:val="-5"/>
                <w:sz w:val="24"/>
              </w:rPr>
              <w:t>50</w:t>
            </w:r>
          </w:p>
        </w:tc>
        <w:tc>
          <w:tcPr>
            <w:tcW w:w="382" w:type="dxa"/>
          </w:tcPr>
          <w:p w:rsidR="00AC7DD6" w:rsidRDefault="00466DA9">
            <w:pPr>
              <w:pStyle w:val="TableParagraph"/>
              <w:spacing w:line="269" w:lineRule="exact"/>
              <w:ind w:left="140"/>
              <w:rPr>
                <w:sz w:val="24"/>
              </w:rPr>
            </w:pPr>
            <w:r>
              <w:rPr>
                <w:sz w:val="24"/>
              </w:rPr>
              <w:t>5</w:t>
            </w:r>
          </w:p>
          <w:p w:rsidR="00AC7DD6" w:rsidRDefault="00466DA9">
            <w:pPr>
              <w:pStyle w:val="TableParagraph"/>
              <w:ind w:left="140"/>
              <w:rPr>
                <w:sz w:val="24"/>
              </w:rPr>
            </w:pPr>
            <w:r>
              <w:rPr>
                <w:sz w:val="24"/>
              </w:rPr>
              <w:t>0</w:t>
            </w:r>
          </w:p>
        </w:tc>
      </w:tr>
    </w:tbl>
    <w:p w:rsidR="00AC7DD6" w:rsidRDefault="00AC7DD6">
      <w:pPr>
        <w:rPr>
          <w:sz w:val="24"/>
        </w:rPr>
        <w:sectPr w:rsidR="00AC7DD6">
          <w:pgSz w:w="11910" w:h="16840"/>
          <w:pgMar w:top="1120" w:right="0" w:bottom="671" w:left="200" w:header="720" w:footer="720" w:gutter="0"/>
          <w:cols w:space="720"/>
        </w:sectPr>
      </w:pPr>
    </w:p>
    <w:tbl>
      <w:tblPr>
        <w:tblStyle w:val="TableNormal"/>
        <w:tblW w:w="0" w:type="auto"/>
        <w:tblInd w:w="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27"/>
        <w:gridCol w:w="701"/>
        <w:gridCol w:w="702"/>
        <w:gridCol w:w="841"/>
        <w:gridCol w:w="699"/>
        <w:gridCol w:w="841"/>
        <w:gridCol w:w="841"/>
        <w:gridCol w:w="702"/>
        <w:gridCol w:w="703"/>
        <w:gridCol w:w="839"/>
        <w:gridCol w:w="702"/>
        <w:gridCol w:w="705"/>
        <w:gridCol w:w="385"/>
      </w:tblGrid>
      <w:tr w:rsidR="00AC7DD6">
        <w:trPr>
          <w:trHeight w:val="1243"/>
        </w:trPr>
        <w:tc>
          <w:tcPr>
            <w:tcW w:w="2127" w:type="dxa"/>
            <w:tcBorders>
              <w:bottom w:val="nil"/>
            </w:tcBorders>
          </w:tcPr>
          <w:p w:rsidR="00AC7DD6" w:rsidRDefault="00466DA9">
            <w:pPr>
              <w:pStyle w:val="TableParagraph"/>
              <w:ind w:left="107" w:right="204"/>
              <w:rPr>
                <w:sz w:val="24"/>
              </w:rPr>
            </w:pPr>
            <w:r>
              <w:rPr>
                <w:sz w:val="24"/>
              </w:rPr>
              <w:lastRenderedPageBreak/>
              <w:t>Подъездныепути железных дорог,</w:t>
            </w:r>
          </w:p>
        </w:tc>
        <w:tc>
          <w:tcPr>
            <w:tcW w:w="701" w:type="dxa"/>
            <w:vMerge w:val="restart"/>
          </w:tcPr>
          <w:p w:rsidR="00AC7DD6" w:rsidRDefault="00466DA9">
            <w:pPr>
              <w:pStyle w:val="TableParagraph"/>
              <w:spacing w:line="272" w:lineRule="exact"/>
              <w:ind w:left="230"/>
              <w:rPr>
                <w:sz w:val="24"/>
              </w:rPr>
            </w:pPr>
            <w:r>
              <w:rPr>
                <w:spacing w:val="-5"/>
                <w:sz w:val="24"/>
              </w:rPr>
              <w:t>30</w:t>
            </w:r>
          </w:p>
          <w:p w:rsidR="00AC7DD6" w:rsidRDefault="00466DA9">
            <w:pPr>
              <w:pStyle w:val="TableParagraph"/>
              <w:ind w:left="148"/>
              <w:rPr>
                <w:sz w:val="24"/>
              </w:rPr>
            </w:pPr>
            <w:r>
              <w:rPr>
                <w:spacing w:val="-4"/>
                <w:sz w:val="24"/>
              </w:rPr>
              <w:t>(20)</w:t>
            </w:r>
          </w:p>
        </w:tc>
        <w:tc>
          <w:tcPr>
            <w:tcW w:w="702" w:type="dxa"/>
            <w:tcBorders>
              <w:bottom w:val="nil"/>
            </w:tcBorders>
          </w:tcPr>
          <w:p w:rsidR="00AC7DD6" w:rsidRDefault="00466DA9">
            <w:pPr>
              <w:pStyle w:val="TableParagraph"/>
              <w:spacing w:line="272" w:lineRule="exact"/>
              <w:ind w:left="230"/>
              <w:rPr>
                <w:sz w:val="24"/>
              </w:rPr>
            </w:pPr>
            <w:r>
              <w:rPr>
                <w:spacing w:val="-5"/>
                <w:sz w:val="24"/>
              </w:rPr>
              <w:t>30</w:t>
            </w:r>
          </w:p>
          <w:p w:rsidR="00AC7DD6" w:rsidRDefault="00466DA9">
            <w:pPr>
              <w:pStyle w:val="TableParagraph"/>
              <w:ind w:left="163"/>
              <w:rPr>
                <w:sz w:val="24"/>
              </w:rPr>
            </w:pPr>
            <w:r>
              <w:rPr>
                <w:spacing w:val="-5"/>
                <w:sz w:val="24"/>
              </w:rPr>
              <w:t>&lt;</w:t>
            </w:r>
            <w:r>
              <w:rPr>
                <w:color w:val="0F6BBD"/>
                <w:spacing w:val="-5"/>
                <w:sz w:val="24"/>
              </w:rPr>
              <w:t>**</w:t>
            </w:r>
          </w:p>
          <w:p w:rsidR="00AC7DD6" w:rsidRDefault="00466DA9">
            <w:pPr>
              <w:pStyle w:val="TableParagraph"/>
              <w:ind w:left="223"/>
              <w:rPr>
                <w:sz w:val="24"/>
              </w:rPr>
            </w:pPr>
            <w:r>
              <w:rPr>
                <w:color w:val="0F6BBD"/>
                <w:spacing w:val="-5"/>
                <w:sz w:val="24"/>
              </w:rPr>
              <w:t>*</w:t>
            </w:r>
            <w:r>
              <w:rPr>
                <w:spacing w:val="-5"/>
                <w:sz w:val="24"/>
              </w:rPr>
              <w:t>&gt;</w:t>
            </w:r>
          </w:p>
        </w:tc>
        <w:tc>
          <w:tcPr>
            <w:tcW w:w="841" w:type="dxa"/>
            <w:tcBorders>
              <w:bottom w:val="nil"/>
            </w:tcBorders>
          </w:tcPr>
          <w:p w:rsidR="00AC7DD6" w:rsidRDefault="00466DA9">
            <w:pPr>
              <w:pStyle w:val="TableParagraph"/>
              <w:spacing w:line="272" w:lineRule="exact"/>
              <w:ind w:left="103" w:right="97"/>
              <w:jc w:val="center"/>
              <w:rPr>
                <w:sz w:val="24"/>
              </w:rPr>
            </w:pPr>
            <w:r>
              <w:rPr>
                <w:spacing w:val="-5"/>
                <w:sz w:val="24"/>
              </w:rPr>
              <w:t>40</w:t>
            </w:r>
          </w:p>
          <w:p w:rsidR="00AC7DD6" w:rsidRDefault="00466DA9">
            <w:pPr>
              <w:pStyle w:val="TableParagraph"/>
              <w:ind w:left="103" w:right="97"/>
              <w:jc w:val="center"/>
              <w:rPr>
                <w:sz w:val="24"/>
              </w:rPr>
            </w:pPr>
            <w:r>
              <w:rPr>
                <w:spacing w:val="-4"/>
                <w:sz w:val="24"/>
              </w:rPr>
              <w:t>&lt;</w:t>
            </w:r>
            <w:r>
              <w:rPr>
                <w:color w:val="0F6BBD"/>
                <w:spacing w:val="-4"/>
                <w:sz w:val="24"/>
              </w:rPr>
              <w:t>***</w:t>
            </w:r>
          </w:p>
          <w:p w:rsidR="00AC7DD6" w:rsidRDefault="00466DA9">
            <w:pPr>
              <w:pStyle w:val="TableParagraph"/>
              <w:ind w:left="7"/>
              <w:jc w:val="center"/>
              <w:rPr>
                <w:sz w:val="24"/>
              </w:rPr>
            </w:pPr>
            <w:r>
              <w:rPr>
                <w:sz w:val="24"/>
              </w:rPr>
              <w:t>&gt;</w:t>
            </w:r>
          </w:p>
        </w:tc>
        <w:tc>
          <w:tcPr>
            <w:tcW w:w="699" w:type="dxa"/>
            <w:vMerge w:val="restart"/>
          </w:tcPr>
          <w:p w:rsidR="00AC7DD6" w:rsidRDefault="00466DA9">
            <w:pPr>
              <w:pStyle w:val="TableParagraph"/>
              <w:spacing w:line="272" w:lineRule="exact"/>
              <w:ind w:left="225"/>
              <w:rPr>
                <w:sz w:val="24"/>
              </w:rPr>
            </w:pPr>
            <w:r>
              <w:rPr>
                <w:spacing w:val="-5"/>
                <w:sz w:val="24"/>
              </w:rPr>
              <w:t>40</w:t>
            </w:r>
          </w:p>
          <w:p w:rsidR="00AC7DD6" w:rsidRDefault="00466DA9">
            <w:pPr>
              <w:pStyle w:val="TableParagraph"/>
              <w:ind w:left="144"/>
              <w:rPr>
                <w:sz w:val="24"/>
              </w:rPr>
            </w:pPr>
            <w:r>
              <w:rPr>
                <w:spacing w:val="-4"/>
                <w:sz w:val="24"/>
              </w:rPr>
              <w:t>(30)</w:t>
            </w:r>
          </w:p>
        </w:tc>
        <w:tc>
          <w:tcPr>
            <w:tcW w:w="841" w:type="dxa"/>
            <w:vMerge w:val="restart"/>
          </w:tcPr>
          <w:p w:rsidR="00AC7DD6" w:rsidRDefault="00466DA9">
            <w:pPr>
              <w:pStyle w:val="TableParagraph"/>
              <w:spacing w:line="272" w:lineRule="exact"/>
              <w:ind w:left="101" w:right="97"/>
              <w:jc w:val="center"/>
              <w:rPr>
                <w:sz w:val="24"/>
              </w:rPr>
            </w:pPr>
            <w:r>
              <w:rPr>
                <w:spacing w:val="-5"/>
                <w:sz w:val="24"/>
              </w:rPr>
              <w:t>40</w:t>
            </w:r>
          </w:p>
          <w:p w:rsidR="00AC7DD6" w:rsidRDefault="00466DA9">
            <w:pPr>
              <w:pStyle w:val="TableParagraph"/>
              <w:ind w:left="97" w:right="97"/>
              <w:jc w:val="center"/>
              <w:rPr>
                <w:sz w:val="24"/>
              </w:rPr>
            </w:pPr>
            <w:r>
              <w:rPr>
                <w:spacing w:val="-4"/>
                <w:sz w:val="24"/>
              </w:rPr>
              <w:t>(30)</w:t>
            </w:r>
          </w:p>
        </w:tc>
        <w:tc>
          <w:tcPr>
            <w:tcW w:w="841" w:type="dxa"/>
            <w:tcBorders>
              <w:bottom w:val="nil"/>
            </w:tcBorders>
          </w:tcPr>
          <w:p w:rsidR="00AC7DD6" w:rsidRDefault="00466DA9">
            <w:pPr>
              <w:pStyle w:val="TableParagraph"/>
              <w:spacing w:line="272" w:lineRule="exact"/>
              <w:ind w:left="97" w:right="97"/>
              <w:jc w:val="center"/>
              <w:rPr>
                <w:sz w:val="24"/>
              </w:rPr>
            </w:pPr>
            <w:r>
              <w:rPr>
                <w:spacing w:val="-5"/>
                <w:sz w:val="24"/>
              </w:rPr>
              <w:t>20</w:t>
            </w:r>
          </w:p>
          <w:p w:rsidR="00AC7DD6" w:rsidRDefault="00466DA9">
            <w:pPr>
              <w:pStyle w:val="TableParagraph"/>
              <w:ind w:left="97" w:right="97"/>
              <w:jc w:val="center"/>
              <w:rPr>
                <w:sz w:val="24"/>
              </w:rPr>
            </w:pPr>
            <w:r>
              <w:rPr>
                <w:spacing w:val="-4"/>
                <w:sz w:val="24"/>
              </w:rPr>
              <w:t>&lt;</w:t>
            </w:r>
            <w:r>
              <w:rPr>
                <w:color w:val="0F6BBD"/>
                <w:spacing w:val="-4"/>
                <w:sz w:val="24"/>
              </w:rPr>
              <w:t>***</w:t>
            </w:r>
          </w:p>
          <w:p w:rsidR="00AC7DD6" w:rsidRDefault="00466DA9">
            <w:pPr>
              <w:pStyle w:val="TableParagraph"/>
              <w:ind w:right="1"/>
              <w:jc w:val="center"/>
              <w:rPr>
                <w:sz w:val="24"/>
              </w:rPr>
            </w:pPr>
            <w:r>
              <w:rPr>
                <w:sz w:val="24"/>
              </w:rPr>
              <w:t>&gt;</w:t>
            </w:r>
          </w:p>
        </w:tc>
        <w:tc>
          <w:tcPr>
            <w:tcW w:w="702" w:type="dxa"/>
            <w:tcBorders>
              <w:bottom w:val="nil"/>
            </w:tcBorders>
          </w:tcPr>
          <w:p w:rsidR="00AC7DD6" w:rsidRDefault="00466DA9">
            <w:pPr>
              <w:pStyle w:val="TableParagraph"/>
              <w:spacing w:line="272" w:lineRule="exact"/>
              <w:ind w:left="223"/>
              <w:rPr>
                <w:sz w:val="24"/>
              </w:rPr>
            </w:pPr>
            <w:r>
              <w:rPr>
                <w:spacing w:val="-5"/>
                <w:sz w:val="24"/>
              </w:rPr>
              <w:t>25</w:t>
            </w:r>
          </w:p>
          <w:p w:rsidR="00AC7DD6" w:rsidRDefault="00466DA9">
            <w:pPr>
              <w:pStyle w:val="TableParagraph"/>
              <w:ind w:left="156"/>
              <w:rPr>
                <w:sz w:val="24"/>
              </w:rPr>
            </w:pPr>
            <w:r>
              <w:rPr>
                <w:spacing w:val="-5"/>
                <w:sz w:val="24"/>
              </w:rPr>
              <w:t>&lt;</w:t>
            </w:r>
            <w:r>
              <w:rPr>
                <w:color w:val="0F6BBD"/>
                <w:spacing w:val="-5"/>
                <w:sz w:val="24"/>
              </w:rPr>
              <w:t>**</w:t>
            </w:r>
          </w:p>
          <w:p w:rsidR="00AC7DD6" w:rsidRDefault="00466DA9">
            <w:pPr>
              <w:pStyle w:val="TableParagraph"/>
              <w:ind w:left="216"/>
              <w:rPr>
                <w:sz w:val="24"/>
              </w:rPr>
            </w:pPr>
            <w:r>
              <w:rPr>
                <w:color w:val="0F6BBD"/>
                <w:spacing w:val="-5"/>
                <w:sz w:val="24"/>
              </w:rPr>
              <w:t>*</w:t>
            </w:r>
            <w:r>
              <w:rPr>
                <w:spacing w:val="-5"/>
                <w:sz w:val="24"/>
              </w:rPr>
              <w:t>&gt;</w:t>
            </w:r>
          </w:p>
        </w:tc>
        <w:tc>
          <w:tcPr>
            <w:tcW w:w="703" w:type="dxa"/>
            <w:vMerge w:val="restart"/>
          </w:tcPr>
          <w:p w:rsidR="00AC7DD6" w:rsidRDefault="00466DA9">
            <w:pPr>
              <w:pStyle w:val="TableParagraph"/>
              <w:spacing w:line="272" w:lineRule="exact"/>
              <w:ind w:left="224"/>
              <w:rPr>
                <w:sz w:val="24"/>
              </w:rPr>
            </w:pPr>
            <w:r>
              <w:rPr>
                <w:spacing w:val="-5"/>
                <w:sz w:val="24"/>
              </w:rPr>
              <w:t>25</w:t>
            </w:r>
          </w:p>
          <w:p w:rsidR="00AC7DD6" w:rsidRDefault="00466DA9">
            <w:pPr>
              <w:pStyle w:val="TableParagraph"/>
              <w:ind w:left="143"/>
              <w:rPr>
                <w:sz w:val="24"/>
              </w:rPr>
            </w:pPr>
            <w:r>
              <w:rPr>
                <w:spacing w:val="-4"/>
                <w:sz w:val="24"/>
              </w:rPr>
              <w:t>(15)</w:t>
            </w:r>
          </w:p>
        </w:tc>
        <w:tc>
          <w:tcPr>
            <w:tcW w:w="839" w:type="dxa"/>
            <w:vMerge w:val="restart"/>
          </w:tcPr>
          <w:p w:rsidR="00AC7DD6" w:rsidRDefault="00466DA9">
            <w:pPr>
              <w:pStyle w:val="TableParagraph"/>
              <w:spacing w:line="272" w:lineRule="exact"/>
              <w:ind w:left="121" w:right="127"/>
              <w:jc w:val="center"/>
              <w:rPr>
                <w:sz w:val="24"/>
              </w:rPr>
            </w:pPr>
            <w:r>
              <w:rPr>
                <w:spacing w:val="-5"/>
                <w:sz w:val="24"/>
              </w:rPr>
              <w:t>25</w:t>
            </w:r>
          </w:p>
          <w:p w:rsidR="00AC7DD6" w:rsidRDefault="00466DA9">
            <w:pPr>
              <w:pStyle w:val="TableParagraph"/>
              <w:ind w:left="123" w:right="127"/>
              <w:jc w:val="center"/>
              <w:rPr>
                <w:sz w:val="24"/>
              </w:rPr>
            </w:pPr>
            <w:r>
              <w:rPr>
                <w:spacing w:val="-4"/>
                <w:sz w:val="24"/>
              </w:rPr>
              <w:t>(15)</w:t>
            </w:r>
          </w:p>
        </w:tc>
        <w:tc>
          <w:tcPr>
            <w:tcW w:w="702" w:type="dxa"/>
            <w:vMerge w:val="restart"/>
          </w:tcPr>
          <w:p w:rsidR="00AC7DD6" w:rsidRDefault="00466DA9">
            <w:pPr>
              <w:pStyle w:val="TableParagraph"/>
              <w:spacing w:line="272" w:lineRule="exact"/>
              <w:ind w:left="221"/>
              <w:rPr>
                <w:sz w:val="24"/>
              </w:rPr>
            </w:pPr>
            <w:r>
              <w:rPr>
                <w:spacing w:val="-5"/>
                <w:sz w:val="24"/>
              </w:rPr>
              <w:t>30</w:t>
            </w:r>
          </w:p>
        </w:tc>
        <w:tc>
          <w:tcPr>
            <w:tcW w:w="705" w:type="dxa"/>
            <w:vMerge w:val="restart"/>
          </w:tcPr>
          <w:p w:rsidR="00AC7DD6" w:rsidRDefault="00466DA9">
            <w:pPr>
              <w:pStyle w:val="TableParagraph"/>
              <w:spacing w:line="272" w:lineRule="exact"/>
              <w:ind w:left="218"/>
              <w:rPr>
                <w:sz w:val="24"/>
              </w:rPr>
            </w:pPr>
            <w:r>
              <w:rPr>
                <w:spacing w:val="-5"/>
                <w:sz w:val="24"/>
              </w:rPr>
              <w:t>20</w:t>
            </w:r>
          </w:p>
          <w:p w:rsidR="00AC7DD6" w:rsidRDefault="00466DA9">
            <w:pPr>
              <w:pStyle w:val="TableParagraph"/>
              <w:ind w:left="139"/>
              <w:rPr>
                <w:sz w:val="24"/>
              </w:rPr>
            </w:pPr>
            <w:r>
              <w:rPr>
                <w:spacing w:val="-4"/>
                <w:sz w:val="24"/>
              </w:rPr>
              <w:t>(20)</w:t>
            </w:r>
          </w:p>
        </w:tc>
        <w:tc>
          <w:tcPr>
            <w:tcW w:w="385" w:type="dxa"/>
            <w:vMerge w:val="restart"/>
          </w:tcPr>
          <w:p w:rsidR="00AC7DD6" w:rsidRDefault="00466DA9">
            <w:pPr>
              <w:pStyle w:val="TableParagraph"/>
              <w:spacing w:line="272" w:lineRule="exact"/>
              <w:ind w:right="11"/>
              <w:jc w:val="center"/>
              <w:rPr>
                <w:sz w:val="24"/>
              </w:rPr>
            </w:pPr>
            <w:r>
              <w:rPr>
                <w:sz w:val="24"/>
              </w:rPr>
              <w:t>2</w:t>
            </w:r>
          </w:p>
          <w:p w:rsidR="00AC7DD6" w:rsidRDefault="00466DA9">
            <w:pPr>
              <w:pStyle w:val="TableParagraph"/>
              <w:ind w:left="120" w:right="132"/>
              <w:jc w:val="both"/>
              <w:rPr>
                <w:sz w:val="24"/>
              </w:rPr>
            </w:pPr>
            <w:r>
              <w:rPr>
                <w:spacing w:val="-10"/>
                <w:sz w:val="24"/>
              </w:rPr>
              <w:t>0 ( 2</w:t>
            </w:r>
          </w:p>
          <w:p w:rsidR="00AC7DD6" w:rsidRDefault="00466DA9">
            <w:pPr>
              <w:pStyle w:val="TableParagraph"/>
              <w:ind w:right="11"/>
              <w:jc w:val="center"/>
              <w:rPr>
                <w:sz w:val="24"/>
              </w:rPr>
            </w:pPr>
            <w:r>
              <w:rPr>
                <w:sz w:val="24"/>
              </w:rPr>
              <w:t>0</w:t>
            </w:r>
          </w:p>
          <w:p w:rsidR="00AC7DD6" w:rsidRDefault="00466DA9">
            <w:pPr>
              <w:pStyle w:val="TableParagraph"/>
              <w:ind w:right="13"/>
              <w:jc w:val="center"/>
              <w:rPr>
                <w:sz w:val="24"/>
              </w:rPr>
            </w:pPr>
            <w:r>
              <w:rPr>
                <w:w w:val="99"/>
                <w:sz w:val="24"/>
              </w:rPr>
              <w:t>)</w:t>
            </w:r>
          </w:p>
        </w:tc>
      </w:tr>
      <w:tr w:rsidR="00AC7DD6">
        <w:trPr>
          <w:trHeight w:val="2060"/>
        </w:trPr>
        <w:tc>
          <w:tcPr>
            <w:tcW w:w="2127" w:type="dxa"/>
            <w:tcBorders>
              <w:top w:val="nil"/>
            </w:tcBorders>
          </w:tcPr>
          <w:p w:rsidR="00AC7DD6" w:rsidRDefault="00AC7DD6">
            <w:pPr>
              <w:pStyle w:val="TableParagraph"/>
              <w:spacing w:before="5"/>
              <w:rPr>
                <w:b/>
                <w:sz w:val="33"/>
              </w:rPr>
            </w:pPr>
          </w:p>
          <w:p w:rsidR="00AC7DD6" w:rsidRDefault="00466DA9">
            <w:pPr>
              <w:pStyle w:val="TableParagraph"/>
              <w:spacing w:line="270" w:lineRule="atLeast"/>
              <w:ind w:left="107" w:right="97"/>
              <w:rPr>
                <w:sz w:val="24"/>
              </w:rPr>
            </w:pPr>
            <w:r>
              <w:rPr>
                <w:spacing w:val="-2"/>
                <w:sz w:val="24"/>
              </w:rPr>
              <w:t xml:space="preserve">дорог предприятий, </w:t>
            </w:r>
            <w:r>
              <w:rPr>
                <w:sz w:val="24"/>
              </w:rPr>
              <w:t xml:space="preserve">трамвайныепути, </w:t>
            </w:r>
            <w:r>
              <w:rPr>
                <w:spacing w:val="-2"/>
                <w:sz w:val="24"/>
              </w:rPr>
              <w:t xml:space="preserve">автомобильные </w:t>
            </w:r>
            <w:r>
              <w:rPr>
                <w:sz w:val="24"/>
              </w:rPr>
              <w:t xml:space="preserve">дороги IV - V </w:t>
            </w:r>
            <w:r>
              <w:rPr>
                <w:spacing w:val="-2"/>
                <w:sz w:val="24"/>
              </w:rPr>
              <w:t>категорий</w:t>
            </w:r>
          </w:p>
        </w:tc>
        <w:tc>
          <w:tcPr>
            <w:tcW w:w="701" w:type="dxa"/>
            <w:vMerge/>
            <w:tcBorders>
              <w:top w:val="nil"/>
            </w:tcBorders>
          </w:tcPr>
          <w:p w:rsidR="00AC7DD6" w:rsidRDefault="00AC7DD6">
            <w:pPr>
              <w:rPr>
                <w:sz w:val="2"/>
                <w:szCs w:val="2"/>
              </w:rPr>
            </w:pPr>
          </w:p>
        </w:tc>
        <w:tc>
          <w:tcPr>
            <w:tcW w:w="702" w:type="dxa"/>
            <w:tcBorders>
              <w:top w:val="nil"/>
            </w:tcBorders>
          </w:tcPr>
          <w:p w:rsidR="00AC7DD6" w:rsidRDefault="00AC7DD6">
            <w:pPr>
              <w:pStyle w:val="TableParagraph"/>
              <w:spacing w:before="7"/>
              <w:rPr>
                <w:b/>
                <w:sz w:val="34"/>
              </w:rPr>
            </w:pPr>
          </w:p>
          <w:p w:rsidR="00AC7DD6" w:rsidRDefault="00466DA9">
            <w:pPr>
              <w:pStyle w:val="TableParagraph"/>
              <w:ind w:left="148"/>
              <w:rPr>
                <w:sz w:val="24"/>
              </w:rPr>
            </w:pPr>
            <w:r>
              <w:rPr>
                <w:spacing w:val="-4"/>
                <w:sz w:val="24"/>
              </w:rPr>
              <w:t>(20)</w:t>
            </w:r>
          </w:p>
        </w:tc>
        <w:tc>
          <w:tcPr>
            <w:tcW w:w="841" w:type="dxa"/>
            <w:tcBorders>
              <w:top w:val="nil"/>
            </w:tcBorders>
          </w:tcPr>
          <w:p w:rsidR="00AC7DD6" w:rsidRDefault="00AC7DD6">
            <w:pPr>
              <w:pStyle w:val="TableParagraph"/>
              <w:spacing w:before="7"/>
              <w:rPr>
                <w:b/>
                <w:sz w:val="34"/>
              </w:rPr>
            </w:pPr>
          </w:p>
          <w:p w:rsidR="00AC7DD6" w:rsidRDefault="00466DA9">
            <w:pPr>
              <w:pStyle w:val="TableParagraph"/>
              <w:ind w:left="217"/>
              <w:rPr>
                <w:sz w:val="24"/>
              </w:rPr>
            </w:pPr>
            <w:r>
              <w:rPr>
                <w:spacing w:val="-4"/>
                <w:sz w:val="24"/>
              </w:rPr>
              <w:t>(30)</w:t>
            </w:r>
          </w:p>
        </w:tc>
        <w:tc>
          <w:tcPr>
            <w:tcW w:w="699" w:type="dxa"/>
            <w:vMerge/>
            <w:tcBorders>
              <w:top w:val="nil"/>
            </w:tcBorders>
          </w:tcPr>
          <w:p w:rsidR="00AC7DD6" w:rsidRDefault="00AC7DD6">
            <w:pPr>
              <w:rPr>
                <w:sz w:val="2"/>
                <w:szCs w:val="2"/>
              </w:rPr>
            </w:pPr>
          </w:p>
        </w:tc>
        <w:tc>
          <w:tcPr>
            <w:tcW w:w="841" w:type="dxa"/>
            <w:vMerge/>
            <w:tcBorders>
              <w:top w:val="nil"/>
            </w:tcBorders>
          </w:tcPr>
          <w:p w:rsidR="00AC7DD6" w:rsidRDefault="00AC7DD6">
            <w:pPr>
              <w:rPr>
                <w:sz w:val="2"/>
                <w:szCs w:val="2"/>
              </w:rPr>
            </w:pPr>
          </w:p>
        </w:tc>
        <w:tc>
          <w:tcPr>
            <w:tcW w:w="841" w:type="dxa"/>
            <w:tcBorders>
              <w:top w:val="nil"/>
            </w:tcBorders>
          </w:tcPr>
          <w:p w:rsidR="00AC7DD6" w:rsidRDefault="00AC7DD6">
            <w:pPr>
              <w:pStyle w:val="TableParagraph"/>
              <w:spacing w:before="7"/>
              <w:rPr>
                <w:b/>
                <w:sz w:val="34"/>
              </w:rPr>
            </w:pPr>
          </w:p>
          <w:p w:rsidR="00AC7DD6" w:rsidRDefault="00466DA9">
            <w:pPr>
              <w:pStyle w:val="TableParagraph"/>
              <w:ind w:left="96" w:right="97"/>
              <w:jc w:val="center"/>
              <w:rPr>
                <w:sz w:val="24"/>
              </w:rPr>
            </w:pPr>
            <w:r>
              <w:rPr>
                <w:spacing w:val="-4"/>
                <w:sz w:val="24"/>
              </w:rPr>
              <w:t>(15)</w:t>
            </w:r>
          </w:p>
          <w:p w:rsidR="00AC7DD6" w:rsidRDefault="00466DA9">
            <w:pPr>
              <w:pStyle w:val="TableParagraph"/>
              <w:ind w:left="97" w:right="97"/>
              <w:jc w:val="center"/>
              <w:rPr>
                <w:sz w:val="24"/>
              </w:rPr>
            </w:pPr>
            <w:r>
              <w:rPr>
                <w:spacing w:val="-4"/>
                <w:sz w:val="24"/>
              </w:rPr>
              <w:t>&lt;</w:t>
            </w:r>
            <w:r>
              <w:rPr>
                <w:color w:val="0F6BBD"/>
                <w:spacing w:val="-4"/>
                <w:sz w:val="24"/>
              </w:rPr>
              <w:t>***</w:t>
            </w:r>
          </w:p>
          <w:p w:rsidR="00AC7DD6" w:rsidRDefault="00466DA9">
            <w:pPr>
              <w:pStyle w:val="TableParagraph"/>
              <w:ind w:right="1"/>
              <w:jc w:val="center"/>
              <w:rPr>
                <w:sz w:val="24"/>
              </w:rPr>
            </w:pPr>
            <w:r>
              <w:rPr>
                <w:sz w:val="24"/>
              </w:rPr>
              <w:t>&gt;</w:t>
            </w:r>
          </w:p>
        </w:tc>
        <w:tc>
          <w:tcPr>
            <w:tcW w:w="702" w:type="dxa"/>
            <w:tcBorders>
              <w:top w:val="nil"/>
            </w:tcBorders>
          </w:tcPr>
          <w:p w:rsidR="00AC7DD6" w:rsidRDefault="00AC7DD6">
            <w:pPr>
              <w:pStyle w:val="TableParagraph"/>
              <w:spacing w:before="7"/>
              <w:rPr>
                <w:b/>
                <w:sz w:val="34"/>
              </w:rPr>
            </w:pPr>
          </w:p>
          <w:p w:rsidR="00AC7DD6" w:rsidRDefault="00466DA9">
            <w:pPr>
              <w:pStyle w:val="TableParagraph"/>
              <w:ind w:left="144"/>
              <w:rPr>
                <w:sz w:val="24"/>
              </w:rPr>
            </w:pPr>
            <w:r>
              <w:rPr>
                <w:spacing w:val="-4"/>
                <w:sz w:val="24"/>
              </w:rPr>
              <w:t>(15)</w:t>
            </w:r>
          </w:p>
          <w:p w:rsidR="00AC7DD6" w:rsidRDefault="00466DA9">
            <w:pPr>
              <w:pStyle w:val="TableParagraph"/>
              <w:ind w:left="156"/>
              <w:rPr>
                <w:sz w:val="24"/>
              </w:rPr>
            </w:pPr>
            <w:r>
              <w:rPr>
                <w:spacing w:val="-5"/>
                <w:sz w:val="24"/>
              </w:rPr>
              <w:t>&lt;</w:t>
            </w:r>
            <w:r>
              <w:rPr>
                <w:color w:val="0F6BBD"/>
                <w:spacing w:val="-5"/>
                <w:sz w:val="24"/>
              </w:rPr>
              <w:t>**</w:t>
            </w:r>
          </w:p>
          <w:p w:rsidR="00AC7DD6" w:rsidRDefault="00466DA9">
            <w:pPr>
              <w:pStyle w:val="TableParagraph"/>
              <w:ind w:left="216"/>
              <w:rPr>
                <w:sz w:val="24"/>
              </w:rPr>
            </w:pPr>
            <w:r>
              <w:rPr>
                <w:color w:val="0F6BBD"/>
                <w:spacing w:val="-5"/>
                <w:sz w:val="24"/>
              </w:rPr>
              <w:t>*</w:t>
            </w:r>
            <w:r>
              <w:rPr>
                <w:spacing w:val="-5"/>
                <w:sz w:val="24"/>
              </w:rPr>
              <w:t>&gt;</w:t>
            </w:r>
          </w:p>
        </w:tc>
        <w:tc>
          <w:tcPr>
            <w:tcW w:w="703" w:type="dxa"/>
            <w:vMerge/>
            <w:tcBorders>
              <w:top w:val="nil"/>
            </w:tcBorders>
          </w:tcPr>
          <w:p w:rsidR="00AC7DD6" w:rsidRDefault="00AC7DD6">
            <w:pPr>
              <w:rPr>
                <w:sz w:val="2"/>
                <w:szCs w:val="2"/>
              </w:rPr>
            </w:pPr>
          </w:p>
        </w:tc>
        <w:tc>
          <w:tcPr>
            <w:tcW w:w="839" w:type="dxa"/>
            <w:vMerge/>
            <w:tcBorders>
              <w:top w:val="nil"/>
            </w:tcBorders>
          </w:tcPr>
          <w:p w:rsidR="00AC7DD6" w:rsidRDefault="00AC7DD6">
            <w:pPr>
              <w:rPr>
                <w:sz w:val="2"/>
                <w:szCs w:val="2"/>
              </w:rPr>
            </w:pPr>
          </w:p>
        </w:tc>
        <w:tc>
          <w:tcPr>
            <w:tcW w:w="702" w:type="dxa"/>
            <w:vMerge/>
            <w:tcBorders>
              <w:top w:val="nil"/>
            </w:tcBorders>
          </w:tcPr>
          <w:p w:rsidR="00AC7DD6" w:rsidRDefault="00AC7DD6">
            <w:pPr>
              <w:rPr>
                <w:sz w:val="2"/>
                <w:szCs w:val="2"/>
              </w:rPr>
            </w:pPr>
          </w:p>
        </w:tc>
        <w:tc>
          <w:tcPr>
            <w:tcW w:w="705" w:type="dxa"/>
            <w:vMerge/>
            <w:tcBorders>
              <w:top w:val="nil"/>
            </w:tcBorders>
          </w:tcPr>
          <w:p w:rsidR="00AC7DD6" w:rsidRDefault="00AC7DD6">
            <w:pPr>
              <w:rPr>
                <w:sz w:val="2"/>
                <w:szCs w:val="2"/>
              </w:rPr>
            </w:pPr>
          </w:p>
        </w:tc>
        <w:tc>
          <w:tcPr>
            <w:tcW w:w="385"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40"/>
          <w:pgMar w:top="1120" w:right="0" w:bottom="280" w:left="200" w:header="720" w:footer="720" w:gutter="0"/>
          <w:cols w:space="720"/>
        </w:sectPr>
      </w:pPr>
    </w:p>
    <w:p w:rsidR="00AC7DD6" w:rsidRDefault="00466DA9">
      <w:pPr>
        <w:pStyle w:val="a3"/>
        <w:spacing w:before="74"/>
        <w:ind w:right="556"/>
      </w:pPr>
      <w:r>
        <w:lastRenderedPageBreak/>
        <w:t xml:space="preserve">&lt;*&gt; Расстояние от жилых и общественных зданий следует принимать не менееуказанныхдляобъектовсжиженныхуглеводородныхгазов(далее-СУГ), расположенных на самостоятельной площади, а от административных, бытовых, производственных зданий, зданий котельных, гаражей - по данным, приведенным в скобках, но не менее установленных </w:t>
      </w:r>
      <w:hyperlink r:id="rId28">
        <w:r>
          <w:t>СП 62.13330.2011</w:t>
        </w:r>
      </w:hyperlink>
      <w:r>
        <w:t>.</w:t>
      </w:r>
    </w:p>
    <w:p w:rsidR="00AC7DD6" w:rsidRDefault="00466DA9">
      <w:pPr>
        <w:pStyle w:val="a3"/>
        <w:spacing w:before="1"/>
        <w:ind w:right="561"/>
      </w:pPr>
      <w:r>
        <w:t>&lt;**&gt; Допускается уменьшать расстояния от резервуаров общей вместимостью до 200куб.м в надземном исполнении до 70м, в подземном - до 35 м, а при вместимости до 300 куб. м - соответственно до 90 м и 45 м.</w:t>
      </w:r>
    </w:p>
    <w:p w:rsidR="00AC7DD6" w:rsidRDefault="00466DA9">
      <w:pPr>
        <w:pStyle w:val="a3"/>
        <w:spacing w:before="2"/>
        <w:ind w:right="559"/>
      </w:pPr>
      <w:r>
        <w:t>&lt;***&gt; Допускается уменьшать расстояния от железных и автомобильных дорог до резервуаров СУГ общей вместимостью не более 200куб.м в надземном исполнении до 75 м и в подземном исполнении до 50 м.</w:t>
      </w:r>
    </w:p>
    <w:p w:rsidR="00AC7DD6" w:rsidRDefault="00AC7DD6">
      <w:pPr>
        <w:pStyle w:val="a3"/>
        <w:spacing w:before="10"/>
        <w:ind w:left="0" w:firstLine="0"/>
        <w:jc w:val="left"/>
        <w:rPr>
          <w:sz w:val="23"/>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126"/>
        </w:numPr>
        <w:tabs>
          <w:tab w:val="left" w:pos="2681"/>
        </w:tabs>
        <w:ind w:firstLine="719"/>
        <w:rPr>
          <w:sz w:val="28"/>
        </w:rPr>
      </w:pPr>
      <w:r>
        <w:rPr>
          <w:sz w:val="28"/>
        </w:rPr>
        <w:t xml:space="preserve">Расстояния в скобках даны для резервуаров СУГ и складов наполненных баллонов, расположенных на территории промышленных </w:t>
      </w:r>
      <w:r>
        <w:rPr>
          <w:spacing w:val="-2"/>
          <w:sz w:val="28"/>
        </w:rPr>
        <w:t>предприятий.</w:t>
      </w:r>
    </w:p>
    <w:p w:rsidR="00AC7DD6" w:rsidRDefault="00466DA9">
      <w:pPr>
        <w:pStyle w:val="a4"/>
        <w:numPr>
          <w:ilvl w:val="0"/>
          <w:numId w:val="126"/>
        </w:numPr>
        <w:tabs>
          <w:tab w:val="left" w:pos="2510"/>
        </w:tabs>
        <w:spacing w:before="2"/>
        <w:ind w:right="561" w:firstLine="719"/>
        <w:rPr>
          <w:sz w:val="28"/>
        </w:rPr>
      </w:pPr>
      <w:r>
        <w:rPr>
          <w:sz w:val="28"/>
        </w:rPr>
        <w:t>Расстоянияотскладанаполненныхбаллоновдозданийпромышленных и сельскохозяйственных предприятий, а также предприятий бытового обслуживания производственного характера следует принимать по данным, приведенным в скобках.</w:t>
      </w:r>
    </w:p>
    <w:p w:rsidR="00AC7DD6" w:rsidRDefault="00466DA9">
      <w:pPr>
        <w:pStyle w:val="a4"/>
        <w:numPr>
          <w:ilvl w:val="0"/>
          <w:numId w:val="126"/>
        </w:numPr>
        <w:tabs>
          <w:tab w:val="left" w:pos="2580"/>
        </w:tabs>
        <w:ind w:right="560" w:firstLine="719"/>
        <w:rPr>
          <w:sz w:val="28"/>
        </w:rPr>
      </w:pPr>
      <w:r>
        <w:rPr>
          <w:sz w:val="28"/>
        </w:rPr>
        <w:t>ПриустановкедвухрезервуаровСУГединичнойвместимостьюпо 50куб.м расстояние до зданий (жилых, общественных, производственных и других), не относящихся к газонаполнительному пункту, разрешается уменьшать для надземных резервуаров до 100 м, для подземных - до 50 м.</w:t>
      </w:r>
    </w:p>
    <w:p w:rsidR="00AC7DD6" w:rsidRDefault="00466DA9">
      <w:pPr>
        <w:pStyle w:val="a4"/>
        <w:numPr>
          <w:ilvl w:val="0"/>
          <w:numId w:val="126"/>
        </w:numPr>
        <w:tabs>
          <w:tab w:val="left" w:pos="2513"/>
        </w:tabs>
        <w:ind w:right="560" w:firstLine="719"/>
        <w:rPr>
          <w:sz w:val="28"/>
        </w:rPr>
      </w:pPr>
      <w:r>
        <w:rPr>
          <w:sz w:val="28"/>
        </w:rPr>
        <w:t>Расстояния отнадземныхрезервуаровдомест,гдеодновременно могут находиться более 800 человек (стадионы, рынки, парки, жилые дома и т.д.), а также до территории школьных, дошкольных и лечебно-санаторных организаций следует увеличить в 2 раза по сравнению с указанными в таблице независимо от числа мест.</w:t>
      </w:r>
    </w:p>
    <w:p w:rsidR="00AC7DD6" w:rsidRDefault="00466DA9">
      <w:pPr>
        <w:pStyle w:val="a4"/>
        <w:numPr>
          <w:ilvl w:val="0"/>
          <w:numId w:val="126"/>
        </w:numPr>
        <w:tabs>
          <w:tab w:val="left" w:pos="2626"/>
        </w:tabs>
        <w:ind w:firstLine="719"/>
        <w:rPr>
          <w:sz w:val="28"/>
        </w:rPr>
      </w:pPr>
      <w:r>
        <w:rPr>
          <w:sz w:val="28"/>
        </w:rPr>
        <w:t>Минимальное расстояние от топливозаправочного пункта следует принимать в соответствии с разделом 13 "Противопожарные требования" настоящих Нормативов.</w:t>
      </w:r>
    </w:p>
    <w:p w:rsidR="00AC7DD6" w:rsidRDefault="00AC7DD6">
      <w:pPr>
        <w:pStyle w:val="a3"/>
        <w:spacing w:before="2"/>
        <w:ind w:left="0" w:firstLine="0"/>
        <w:jc w:val="left"/>
        <w:rPr>
          <w:sz w:val="16"/>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78</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1122"/>
        <w:gridCol w:w="1121"/>
        <w:gridCol w:w="1261"/>
        <w:gridCol w:w="1261"/>
        <w:gridCol w:w="1259"/>
        <w:gridCol w:w="1261"/>
      </w:tblGrid>
      <w:tr w:rsidR="00AC7DD6">
        <w:trPr>
          <w:trHeight w:val="1934"/>
        </w:trPr>
        <w:tc>
          <w:tcPr>
            <w:tcW w:w="2237" w:type="dxa"/>
          </w:tcPr>
          <w:p w:rsidR="00AC7DD6" w:rsidRDefault="00466DA9">
            <w:pPr>
              <w:pStyle w:val="TableParagraph"/>
              <w:spacing w:before="1"/>
              <w:ind w:left="268"/>
              <w:rPr>
                <w:sz w:val="24"/>
              </w:rPr>
            </w:pPr>
            <w:r>
              <w:rPr>
                <w:spacing w:val="-2"/>
                <w:sz w:val="24"/>
              </w:rPr>
              <w:t>Категориидорог</w:t>
            </w:r>
          </w:p>
        </w:tc>
        <w:tc>
          <w:tcPr>
            <w:tcW w:w="1122" w:type="dxa"/>
          </w:tcPr>
          <w:p w:rsidR="00AC7DD6" w:rsidRDefault="00466DA9">
            <w:pPr>
              <w:pStyle w:val="TableParagraph"/>
              <w:spacing w:before="1"/>
              <w:ind w:left="110" w:right="103" w:hanging="1"/>
              <w:jc w:val="center"/>
              <w:rPr>
                <w:sz w:val="24"/>
              </w:rPr>
            </w:pPr>
            <w:r>
              <w:rPr>
                <w:spacing w:val="-2"/>
                <w:sz w:val="24"/>
              </w:rPr>
              <w:t xml:space="preserve">Расчетн </w:t>
            </w:r>
            <w:r>
              <w:rPr>
                <w:spacing w:val="-6"/>
                <w:sz w:val="24"/>
              </w:rPr>
              <w:t xml:space="preserve">ая </w:t>
            </w:r>
            <w:r>
              <w:rPr>
                <w:spacing w:val="-2"/>
                <w:sz w:val="24"/>
              </w:rPr>
              <w:t xml:space="preserve">скорость движени </w:t>
            </w:r>
            <w:r>
              <w:rPr>
                <w:sz w:val="24"/>
              </w:rPr>
              <w:t>я, км/ч</w:t>
            </w:r>
          </w:p>
        </w:tc>
        <w:tc>
          <w:tcPr>
            <w:tcW w:w="1121" w:type="dxa"/>
          </w:tcPr>
          <w:p w:rsidR="00AC7DD6" w:rsidRDefault="00466DA9">
            <w:pPr>
              <w:pStyle w:val="TableParagraph"/>
              <w:spacing w:before="1"/>
              <w:ind w:left="111" w:right="105" w:hanging="3"/>
              <w:jc w:val="center"/>
              <w:rPr>
                <w:sz w:val="24"/>
              </w:rPr>
            </w:pPr>
            <w:r>
              <w:rPr>
                <w:spacing w:val="-2"/>
                <w:sz w:val="24"/>
              </w:rPr>
              <w:t xml:space="preserve">Ширина полосы движени </w:t>
            </w:r>
            <w:r>
              <w:rPr>
                <w:sz w:val="24"/>
              </w:rPr>
              <w:t>я, м</w:t>
            </w:r>
          </w:p>
        </w:tc>
        <w:tc>
          <w:tcPr>
            <w:tcW w:w="1261" w:type="dxa"/>
          </w:tcPr>
          <w:p w:rsidR="00AC7DD6" w:rsidRDefault="00466DA9">
            <w:pPr>
              <w:pStyle w:val="TableParagraph"/>
              <w:spacing w:before="1"/>
              <w:ind w:left="125" w:right="120" w:hanging="2"/>
              <w:jc w:val="center"/>
              <w:rPr>
                <w:sz w:val="24"/>
              </w:rPr>
            </w:pPr>
            <w:r>
              <w:rPr>
                <w:spacing w:val="-4"/>
                <w:sz w:val="24"/>
              </w:rPr>
              <w:t xml:space="preserve">Число </w:t>
            </w:r>
            <w:r>
              <w:rPr>
                <w:spacing w:val="-2"/>
                <w:sz w:val="24"/>
              </w:rPr>
              <w:t>полос движения</w:t>
            </w:r>
          </w:p>
        </w:tc>
        <w:tc>
          <w:tcPr>
            <w:tcW w:w="1261" w:type="dxa"/>
          </w:tcPr>
          <w:p w:rsidR="00AC7DD6" w:rsidRDefault="00466DA9">
            <w:pPr>
              <w:pStyle w:val="TableParagraph"/>
              <w:spacing w:before="1"/>
              <w:ind w:left="108" w:right="105" w:hanging="3"/>
              <w:jc w:val="center"/>
              <w:rPr>
                <w:sz w:val="24"/>
              </w:rPr>
            </w:pPr>
            <w:r>
              <w:rPr>
                <w:spacing w:val="-2"/>
                <w:sz w:val="24"/>
              </w:rPr>
              <w:t xml:space="preserve">Наимень </w:t>
            </w:r>
            <w:r>
              <w:rPr>
                <w:spacing w:val="-4"/>
                <w:sz w:val="24"/>
              </w:rPr>
              <w:t xml:space="preserve">ший </w:t>
            </w:r>
            <w:r>
              <w:rPr>
                <w:spacing w:val="-2"/>
                <w:sz w:val="24"/>
              </w:rPr>
              <w:t xml:space="preserve">радиус </w:t>
            </w:r>
            <w:r>
              <w:rPr>
                <w:sz w:val="24"/>
              </w:rPr>
              <w:t>кривых и вплане,</w:t>
            </w:r>
            <w:r>
              <w:rPr>
                <w:spacing w:val="-10"/>
                <w:sz w:val="24"/>
              </w:rPr>
              <w:t>м</w:t>
            </w:r>
          </w:p>
        </w:tc>
        <w:tc>
          <w:tcPr>
            <w:tcW w:w="1259" w:type="dxa"/>
          </w:tcPr>
          <w:p w:rsidR="00AC7DD6" w:rsidRDefault="00466DA9">
            <w:pPr>
              <w:pStyle w:val="TableParagraph"/>
              <w:spacing w:before="1"/>
              <w:ind w:left="114" w:right="114" w:hanging="3"/>
              <w:jc w:val="center"/>
              <w:rPr>
                <w:sz w:val="24"/>
              </w:rPr>
            </w:pPr>
            <w:r>
              <w:rPr>
                <w:spacing w:val="-2"/>
                <w:sz w:val="24"/>
              </w:rPr>
              <w:t xml:space="preserve">Наиболь </w:t>
            </w:r>
            <w:r>
              <w:rPr>
                <w:spacing w:val="-4"/>
                <w:sz w:val="24"/>
              </w:rPr>
              <w:t xml:space="preserve">ший </w:t>
            </w:r>
            <w:r>
              <w:rPr>
                <w:spacing w:val="-2"/>
                <w:sz w:val="24"/>
              </w:rPr>
              <w:t xml:space="preserve">продольн </w:t>
            </w:r>
            <w:r>
              <w:rPr>
                <w:sz w:val="24"/>
              </w:rPr>
              <w:t xml:space="preserve">ый </w:t>
            </w:r>
            <w:r>
              <w:rPr>
                <w:spacing w:val="-2"/>
                <w:sz w:val="24"/>
              </w:rPr>
              <w:t>уклон,</w:t>
            </w:r>
          </w:p>
          <w:p w:rsidR="00AC7DD6" w:rsidRDefault="00466DA9">
            <w:pPr>
              <w:pStyle w:val="TableParagraph"/>
              <w:spacing w:before="1"/>
              <w:jc w:val="center"/>
              <w:rPr>
                <w:sz w:val="24"/>
              </w:rPr>
            </w:pPr>
            <w:r>
              <w:rPr>
                <w:w w:val="99"/>
                <w:sz w:val="24"/>
              </w:rPr>
              <w:t>%</w:t>
            </w:r>
          </w:p>
        </w:tc>
        <w:tc>
          <w:tcPr>
            <w:tcW w:w="1261" w:type="dxa"/>
          </w:tcPr>
          <w:p w:rsidR="00AC7DD6" w:rsidRDefault="00466DA9">
            <w:pPr>
              <w:pStyle w:val="TableParagraph"/>
              <w:spacing w:before="1"/>
              <w:ind w:left="164" w:right="153" w:hanging="6"/>
              <w:jc w:val="center"/>
              <w:rPr>
                <w:sz w:val="24"/>
              </w:rPr>
            </w:pPr>
            <w:r>
              <w:rPr>
                <w:spacing w:val="-2"/>
                <w:sz w:val="24"/>
              </w:rPr>
              <w:t xml:space="preserve">Наиболь </w:t>
            </w:r>
            <w:r>
              <w:rPr>
                <w:spacing w:val="-4"/>
                <w:sz w:val="24"/>
              </w:rPr>
              <w:t xml:space="preserve">шая </w:t>
            </w:r>
            <w:r>
              <w:rPr>
                <w:spacing w:val="-2"/>
                <w:sz w:val="24"/>
              </w:rPr>
              <w:t xml:space="preserve">ширина земляног </w:t>
            </w:r>
            <w:r>
              <w:rPr>
                <w:spacing w:val="-10"/>
                <w:sz w:val="24"/>
              </w:rPr>
              <w:t xml:space="preserve">о </w:t>
            </w:r>
            <w:r>
              <w:rPr>
                <w:spacing w:val="-2"/>
                <w:sz w:val="24"/>
              </w:rPr>
              <w:t>полотна,</w:t>
            </w:r>
          </w:p>
          <w:p w:rsidR="00AC7DD6" w:rsidRDefault="00466DA9">
            <w:pPr>
              <w:pStyle w:val="TableParagraph"/>
              <w:spacing w:before="1" w:line="257" w:lineRule="exact"/>
              <w:ind w:left="2"/>
              <w:jc w:val="center"/>
              <w:rPr>
                <w:sz w:val="24"/>
              </w:rPr>
            </w:pPr>
            <w:r>
              <w:rPr>
                <w:sz w:val="24"/>
              </w:rPr>
              <w:t>м</w:t>
            </w:r>
          </w:p>
        </w:tc>
      </w:tr>
      <w:tr w:rsidR="00AC7DD6">
        <w:trPr>
          <w:trHeight w:val="280"/>
        </w:trPr>
        <w:tc>
          <w:tcPr>
            <w:tcW w:w="2237" w:type="dxa"/>
            <w:tcBorders>
              <w:bottom w:val="nil"/>
            </w:tcBorders>
          </w:tcPr>
          <w:p w:rsidR="00AC7DD6" w:rsidRDefault="00466DA9">
            <w:pPr>
              <w:pStyle w:val="TableParagraph"/>
              <w:spacing w:line="260" w:lineRule="exact"/>
              <w:ind w:left="107"/>
              <w:rPr>
                <w:sz w:val="24"/>
              </w:rPr>
            </w:pPr>
            <w:r>
              <w:rPr>
                <w:spacing w:val="-2"/>
                <w:sz w:val="24"/>
              </w:rPr>
              <w:t>Магистральные:</w:t>
            </w:r>
          </w:p>
        </w:tc>
        <w:tc>
          <w:tcPr>
            <w:tcW w:w="1122" w:type="dxa"/>
            <w:tcBorders>
              <w:bottom w:val="nil"/>
            </w:tcBorders>
          </w:tcPr>
          <w:p w:rsidR="00AC7DD6" w:rsidRDefault="00AC7DD6">
            <w:pPr>
              <w:pStyle w:val="TableParagraph"/>
              <w:rPr>
                <w:sz w:val="20"/>
              </w:rPr>
            </w:pPr>
          </w:p>
        </w:tc>
        <w:tc>
          <w:tcPr>
            <w:tcW w:w="1121" w:type="dxa"/>
            <w:tcBorders>
              <w:bottom w:val="nil"/>
            </w:tcBorders>
          </w:tcPr>
          <w:p w:rsidR="00AC7DD6" w:rsidRDefault="00AC7DD6">
            <w:pPr>
              <w:pStyle w:val="TableParagraph"/>
              <w:rPr>
                <w:sz w:val="20"/>
              </w:rPr>
            </w:pPr>
          </w:p>
        </w:tc>
        <w:tc>
          <w:tcPr>
            <w:tcW w:w="1261" w:type="dxa"/>
            <w:tcBorders>
              <w:bottom w:val="nil"/>
            </w:tcBorders>
          </w:tcPr>
          <w:p w:rsidR="00AC7DD6" w:rsidRDefault="00AC7DD6">
            <w:pPr>
              <w:pStyle w:val="TableParagraph"/>
              <w:rPr>
                <w:sz w:val="20"/>
              </w:rPr>
            </w:pPr>
          </w:p>
        </w:tc>
        <w:tc>
          <w:tcPr>
            <w:tcW w:w="1261" w:type="dxa"/>
            <w:tcBorders>
              <w:bottom w:val="nil"/>
            </w:tcBorders>
          </w:tcPr>
          <w:p w:rsidR="00AC7DD6" w:rsidRDefault="00AC7DD6">
            <w:pPr>
              <w:pStyle w:val="TableParagraph"/>
              <w:rPr>
                <w:sz w:val="20"/>
              </w:rPr>
            </w:pPr>
          </w:p>
        </w:tc>
        <w:tc>
          <w:tcPr>
            <w:tcW w:w="1259" w:type="dxa"/>
            <w:tcBorders>
              <w:bottom w:val="nil"/>
            </w:tcBorders>
          </w:tcPr>
          <w:p w:rsidR="00AC7DD6" w:rsidRDefault="00AC7DD6">
            <w:pPr>
              <w:pStyle w:val="TableParagraph"/>
              <w:rPr>
                <w:sz w:val="20"/>
              </w:rPr>
            </w:pPr>
          </w:p>
        </w:tc>
        <w:tc>
          <w:tcPr>
            <w:tcW w:w="1261" w:type="dxa"/>
            <w:tcBorders>
              <w:bottom w:val="nil"/>
            </w:tcBorders>
          </w:tcPr>
          <w:p w:rsidR="00AC7DD6" w:rsidRDefault="00AC7DD6">
            <w:pPr>
              <w:pStyle w:val="TableParagraph"/>
              <w:rPr>
                <w:sz w:val="20"/>
              </w:rPr>
            </w:pPr>
          </w:p>
        </w:tc>
      </w:tr>
      <w:tr w:rsidR="00AC7DD6">
        <w:trPr>
          <w:trHeight w:val="551"/>
        </w:trPr>
        <w:tc>
          <w:tcPr>
            <w:tcW w:w="2237" w:type="dxa"/>
            <w:tcBorders>
              <w:top w:val="nil"/>
              <w:bottom w:val="nil"/>
            </w:tcBorders>
          </w:tcPr>
          <w:p w:rsidR="00AC7DD6" w:rsidRDefault="00466DA9">
            <w:pPr>
              <w:pStyle w:val="TableParagraph"/>
              <w:spacing w:line="271" w:lineRule="exact"/>
              <w:ind w:left="107"/>
              <w:rPr>
                <w:sz w:val="24"/>
              </w:rPr>
            </w:pPr>
            <w:r>
              <w:rPr>
                <w:spacing w:val="-2"/>
                <w:sz w:val="24"/>
              </w:rPr>
              <w:t>скоростного</w:t>
            </w:r>
          </w:p>
          <w:p w:rsidR="00AC7DD6" w:rsidRDefault="00466DA9">
            <w:pPr>
              <w:pStyle w:val="TableParagraph"/>
              <w:spacing w:line="261" w:lineRule="exact"/>
              <w:ind w:left="107"/>
              <w:rPr>
                <w:sz w:val="24"/>
              </w:rPr>
            </w:pPr>
            <w:r>
              <w:rPr>
                <w:spacing w:val="-2"/>
                <w:sz w:val="24"/>
              </w:rPr>
              <w:t>движения</w:t>
            </w:r>
          </w:p>
        </w:tc>
        <w:tc>
          <w:tcPr>
            <w:tcW w:w="1122" w:type="dxa"/>
            <w:tcBorders>
              <w:top w:val="nil"/>
              <w:bottom w:val="nil"/>
            </w:tcBorders>
          </w:tcPr>
          <w:p w:rsidR="00AC7DD6" w:rsidRDefault="00466DA9">
            <w:pPr>
              <w:pStyle w:val="TableParagraph"/>
              <w:spacing w:line="271" w:lineRule="exact"/>
              <w:ind w:right="370"/>
              <w:jc w:val="right"/>
              <w:rPr>
                <w:sz w:val="24"/>
              </w:rPr>
            </w:pPr>
            <w:r>
              <w:rPr>
                <w:spacing w:val="-5"/>
                <w:sz w:val="24"/>
              </w:rPr>
              <w:t>150</w:t>
            </w:r>
          </w:p>
        </w:tc>
        <w:tc>
          <w:tcPr>
            <w:tcW w:w="1121" w:type="dxa"/>
            <w:tcBorders>
              <w:top w:val="nil"/>
              <w:bottom w:val="nil"/>
            </w:tcBorders>
          </w:tcPr>
          <w:p w:rsidR="00AC7DD6" w:rsidRDefault="00466DA9">
            <w:pPr>
              <w:pStyle w:val="TableParagraph"/>
              <w:spacing w:line="271" w:lineRule="exact"/>
              <w:ind w:right="342"/>
              <w:jc w:val="right"/>
              <w:rPr>
                <w:sz w:val="24"/>
              </w:rPr>
            </w:pPr>
            <w:r>
              <w:rPr>
                <w:spacing w:val="-4"/>
                <w:sz w:val="24"/>
              </w:rPr>
              <w:t>3,75</w:t>
            </w:r>
          </w:p>
        </w:tc>
        <w:tc>
          <w:tcPr>
            <w:tcW w:w="1261" w:type="dxa"/>
            <w:tcBorders>
              <w:top w:val="nil"/>
              <w:bottom w:val="nil"/>
            </w:tcBorders>
          </w:tcPr>
          <w:p w:rsidR="00AC7DD6" w:rsidRDefault="00466DA9">
            <w:pPr>
              <w:pStyle w:val="TableParagraph"/>
              <w:spacing w:line="271" w:lineRule="exact"/>
              <w:ind w:right="402"/>
              <w:jc w:val="right"/>
              <w:rPr>
                <w:sz w:val="24"/>
              </w:rPr>
            </w:pPr>
            <w:r>
              <w:rPr>
                <w:sz w:val="24"/>
              </w:rPr>
              <w:t>4 -</w:t>
            </w:r>
            <w:r>
              <w:rPr>
                <w:spacing w:val="-10"/>
                <w:sz w:val="24"/>
              </w:rPr>
              <w:t>8</w:t>
            </w:r>
          </w:p>
        </w:tc>
        <w:tc>
          <w:tcPr>
            <w:tcW w:w="1261" w:type="dxa"/>
            <w:tcBorders>
              <w:top w:val="nil"/>
              <w:bottom w:val="nil"/>
            </w:tcBorders>
          </w:tcPr>
          <w:p w:rsidR="00AC7DD6" w:rsidRDefault="00466DA9">
            <w:pPr>
              <w:pStyle w:val="TableParagraph"/>
              <w:spacing w:line="271" w:lineRule="exact"/>
              <w:ind w:left="189" w:right="190"/>
              <w:jc w:val="center"/>
              <w:rPr>
                <w:sz w:val="24"/>
              </w:rPr>
            </w:pPr>
            <w:r>
              <w:rPr>
                <w:spacing w:val="-4"/>
                <w:sz w:val="24"/>
              </w:rPr>
              <w:t>1000</w:t>
            </w:r>
          </w:p>
        </w:tc>
        <w:tc>
          <w:tcPr>
            <w:tcW w:w="1259" w:type="dxa"/>
            <w:tcBorders>
              <w:top w:val="nil"/>
              <w:bottom w:val="nil"/>
            </w:tcBorders>
          </w:tcPr>
          <w:p w:rsidR="00AC7DD6" w:rsidRDefault="00466DA9">
            <w:pPr>
              <w:pStyle w:val="TableParagraph"/>
              <w:spacing w:line="271" w:lineRule="exact"/>
              <w:ind w:left="504"/>
              <w:rPr>
                <w:sz w:val="24"/>
              </w:rPr>
            </w:pPr>
            <w:r>
              <w:rPr>
                <w:spacing w:val="-5"/>
                <w:sz w:val="24"/>
              </w:rPr>
              <w:t>30</w:t>
            </w:r>
          </w:p>
        </w:tc>
        <w:tc>
          <w:tcPr>
            <w:tcW w:w="1261" w:type="dxa"/>
            <w:tcBorders>
              <w:top w:val="nil"/>
              <w:bottom w:val="nil"/>
            </w:tcBorders>
          </w:tcPr>
          <w:p w:rsidR="00AC7DD6" w:rsidRDefault="00466DA9">
            <w:pPr>
              <w:pStyle w:val="TableParagraph"/>
              <w:spacing w:line="271" w:lineRule="exact"/>
              <w:ind w:left="190" w:right="190"/>
              <w:jc w:val="center"/>
              <w:rPr>
                <w:sz w:val="24"/>
              </w:rPr>
            </w:pPr>
            <w:r>
              <w:rPr>
                <w:spacing w:val="-5"/>
                <w:sz w:val="24"/>
              </w:rPr>
              <w:t>65</w:t>
            </w:r>
          </w:p>
        </w:tc>
      </w:tr>
      <w:tr w:rsidR="00AC7DD6">
        <w:trPr>
          <w:trHeight w:val="547"/>
        </w:trPr>
        <w:tc>
          <w:tcPr>
            <w:tcW w:w="2237" w:type="dxa"/>
            <w:tcBorders>
              <w:top w:val="nil"/>
              <w:bottom w:val="nil"/>
            </w:tcBorders>
          </w:tcPr>
          <w:p w:rsidR="00AC7DD6" w:rsidRDefault="00466DA9">
            <w:pPr>
              <w:pStyle w:val="TableParagraph"/>
              <w:spacing w:line="271" w:lineRule="exact"/>
              <w:ind w:left="107"/>
              <w:rPr>
                <w:sz w:val="24"/>
              </w:rPr>
            </w:pPr>
            <w:r>
              <w:rPr>
                <w:spacing w:val="-2"/>
                <w:sz w:val="24"/>
              </w:rPr>
              <w:t>основные</w:t>
            </w:r>
          </w:p>
          <w:p w:rsidR="00AC7DD6" w:rsidRDefault="00466DA9">
            <w:pPr>
              <w:pStyle w:val="TableParagraph"/>
              <w:spacing w:line="257" w:lineRule="exact"/>
              <w:ind w:left="107"/>
              <w:rPr>
                <w:sz w:val="24"/>
              </w:rPr>
            </w:pPr>
            <w:r>
              <w:rPr>
                <w:spacing w:val="-2"/>
                <w:sz w:val="24"/>
              </w:rPr>
              <w:t>секторальные</w:t>
            </w:r>
          </w:p>
        </w:tc>
        <w:tc>
          <w:tcPr>
            <w:tcW w:w="1122" w:type="dxa"/>
            <w:tcBorders>
              <w:top w:val="nil"/>
              <w:bottom w:val="nil"/>
            </w:tcBorders>
          </w:tcPr>
          <w:p w:rsidR="00AC7DD6" w:rsidRDefault="00466DA9">
            <w:pPr>
              <w:pStyle w:val="TableParagraph"/>
              <w:spacing w:line="271" w:lineRule="exact"/>
              <w:ind w:right="370"/>
              <w:jc w:val="right"/>
              <w:rPr>
                <w:sz w:val="24"/>
              </w:rPr>
            </w:pPr>
            <w:r>
              <w:rPr>
                <w:spacing w:val="-5"/>
                <w:sz w:val="24"/>
              </w:rPr>
              <w:t>120</w:t>
            </w:r>
          </w:p>
        </w:tc>
        <w:tc>
          <w:tcPr>
            <w:tcW w:w="1121" w:type="dxa"/>
            <w:tcBorders>
              <w:top w:val="nil"/>
              <w:bottom w:val="nil"/>
            </w:tcBorders>
          </w:tcPr>
          <w:p w:rsidR="00AC7DD6" w:rsidRDefault="00466DA9">
            <w:pPr>
              <w:pStyle w:val="TableParagraph"/>
              <w:spacing w:line="271" w:lineRule="exact"/>
              <w:ind w:right="342"/>
              <w:jc w:val="right"/>
              <w:rPr>
                <w:sz w:val="24"/>
              </w:rPr>
            </w:pPr>
            <w:r>
              <w:rPr>
                <w:spacing w:val="-4"/>
                <w:sz w:val="24"/>
              </w:rPr>
              <w:t>3,75</w:t>
            </w:r>
          </w:p>
        </w:tc>
        <w:tc>
          <w:tcPr>
            <w:tcW w:w="1261" w:type="dxa"/>
            <w:tcBorders>
              <w:top w:val="nil"/>
              <w:bottom w:val="nil"/>
            </w:tcBorders>
          </w:tcPr>
          <w:p w:rsidR="00AC7DD6" w:rsidRDefault="00466DA9">
            <w:pPr>
              <w:pStyle w:val="TableParagraph"/>
              <w:spacing w:line="271" w:lineRule="exact"/>
              <w:ind w:right="402"/>
              <w:jc w:val="right"/>
              <w:rPr>
                <w:sz w:val="24"/>
              </w:rPr>
            </w:pPr>
            <w:r>
              <w:rPr>
                <w:sz w:val="24"/>
              </w:rPr>
              <w:t>4 -</w:t>
            </w:r>
            <w:r>
              <w:rPr>
                <w:spacing w:val="-10"/>
                <w:sz w:val="24"/>
              </w:rPr>
              <w:t>8</w:t>
            </w:r>
          </w:p>
        </w:tc>
        <w:tc>
          <w:tcPr>
            <w:tcW w:w="1261" w:type="dxa"/>
            <w:tcBorders>
              <w:top w:val="nil"/>
              <w:bottom w:val="nil"/>
            </w:tcBorders>
          </w:tcPr>
          <w:p w:rsidR="00AC7DD6" w:rsidRDefault="00466DA9">
            <w:pPr>
              <w:pStyle w:val="TableParagraph"/>
              <w:spacing w:line="271" w:lineRule="exact"/>
              <w:ind w:left="189" w:right="190"/>
              <w:jc w:val="center"/>
              <w:rPr>
                <w:sz w:val="24"/>
              </w:rPr>
            </w:pPr>
            <w:r>
              <w:rPr>
                <w:spacing w:val="-5"/>
                <w:sz w:val="24"/>
              </w:rPr>
              <w:t>600</w:t>
            </w:r>
          </w:p>
        </w:tc>
        <w:tc>
          <w:tcPr>
            <w:tcW w:w="1259" w:type="dxa"/>
            <w:tcBorders>
              <w:top w:val="nil"/>
              <w:bottom w:val="nil"/>
            </w:tcBorders>
          </w:tcPr>
          <w:p w:rsidR="00AC7DD6" w:rsidRDefault="00466DA9">
            <w:pPr>
              <w:pStyle w:val="TableParagraph"/>
              <w:spacing w:line="271" w:lineRule="exact"/>
              <w:ind w:left="504"/>
              <w:rPr>
                <w:sz w:val="24"/>
              </w:rPr>
            </w:pPr>
            <w:r>
              <w:rPr>
                <w:spacing w:val="-5"/>
                <w:sz w:val="24"/>
              </w:rPr>
              <w:t>50</w:t>
            </w:r>
          </w:p>
        </w:tc>
        <w:tc>
          <w:tcPr>
            <w:tcW w:w="1261" w:type="dxa"/>
            <w:tcBorders>
              <w:top w:val="nil"/>
              <w:bottom w:val="nil"/>
            </w:tcBorders>
          </w:tcPr>
          <w:p w:rsidR="00AC7DD6" w:rsidRDefault="00466DA9">
            <w:pPr>
              <w:pStyle w:val="TableParagraph"/>
              <w:spacing w:line="271" w:lineRule="exact"/>
              <w:ind w:left="190" w:right="190"/>
              <w:jc w:val="center"/>
              <w:rPr>
                <w:sz w:val="24"/>
              </w:rPr>
            </w:pPr>
            <w:r>
              <w:rPr>
                <w:spacing w:val="-5"/>
                <w:sz w:val="24"/>
              </w:rPr>
              <w:t>50</w:t>
            </w:r>
          </w:p>
        </w:tc>
      </w:tr>
    </w:tbl>
    <w:p w:rsidR="00AC7DD6" w:rsidRDefault="00AC7DD6">
      <w:pPr>
        <w:spacing w:line="271" w:lineRule="exact"/>
        <w:jc w:val="center"/>
        <w:rPr>
          <w:sz w:val="24"/>
        </w:rPr>
        <w:sectPr w:rsidR="00AC7DD6">
          <w:pgSz w:w="11910" w:h="16840"/>
          <w:pgMar w:top="1040" w:right="0" w:bottom="844"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1122"/>
        <w:gridCol w:w="1121"/>
        <w:gridCol w:w="1261"/>
        <w:gridCol w:w="1261"/>
        <w:gridCol w:w="1259"/>
        <w:gridCol w:w="1261"/>
      </w:tblGrid>
      <w:tr w:rsidR="00AC7DD6">
        <w:trPr>
          <w:trHeight w:val="832"/>
        </w:trPr>
        <w:tc>
          <w:tcPr>
            <w:tcW w:w="2237" w:type="dxa"/>
            <w:tcBorders>
              <w:top w:val="nil"/>
              <w:bottom w:val="nil"/>
            </w:tcBorders>
          </w:tcPr>
          <w:p w:rsidR="00AC7DD6" w:rsidRDefault="00466DA9">
            <w:pPr>
              <w:pStyle w:val="TableParagraph"/>
              <w:ind w:left="107" w:right="475"/>
              <w:rPr>
                <w:sz w:val="24"/>
              </w:rPr>
            </w:pPr>
            <w:r>
              <w:rPr>
                <w:sz w:val="24"/>
              </w:rPr>
              <w:lastRenderedPageBreak/>
              <w:t xml:space="preserve">непрерывногои </w:t>
            </w:r>
            <w:r>
              <w:rPr>
                <w:spacing w:val="-2"/>
                <w:sz w:val="24"/>
              </w:rPr>
              <w:t>регулируемого</w:t>
            </w:r>
          </w:p>
          <w:p w:rsidR="00AC7DD6" w:rsidRDefault="00466DA9">
            <w:pPr>
              <w:pStyle w:val="TableParagraph"/>
              <w:spacing w:line="261" w:lineRule="exact"/>
              <w:ind w:left="107"/>
              <w:rPr>
                <w:sz w:val="24"/>
              </w:rPr>
            </w:pPr>
            <w:r>
              <w:rPr>
                <w:spacing w:val="-2"/>
                <w:sz w:val="24"/>
              </w:rPr>
              <w:t>движения</w:t>
            </w:r>
          </w:p>
        </w:tc>
        <w:tc>
          <w:tcPr>
            <w:tcW w:w="1122" w:type="dxa"/>
            <w:tcBorders>
              <w:top w:val="nil"/>
              <w:bottom w:val="nil"/>
            </w:tcBorders>
          </w:tcPr>
          <w:p w:rsidR="00AC7DD6" w:rsidRDefault="00AC7DD6">
            <w:pPr>
              <w:pStyle w:val="TableParagraph"/>
              <w:rPr>
                <w:sz w:val="24"/>
              </w:rPr>
            </w:pPr>
          </w:p>
        </w:tc>
        <w:tc>
          <w:tcPr>
            <w:tcW w:w="1121"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59"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r>
      <w:tr w:rsidR="00AC7DD6">
        <w:trPr>
          <w:trHeight w:val="1380"/>
        </w:trPr>
        <w:tc>
          <w:tcPr>
            <w:tcW w:w="2237" w:type="dxa"/>
            <w:tcBorders>
              <w:top w:val="nil"/>
              <w:bottom w:val="nil"/>
            </w:tcBorders>
          </w:tcPr>
          <w:p w:rsidR="00AC7DD6" w:rsidRDefault="00466DA9">
            <w:pPr>
              <w:pStyle w:val="TableParagraph"/>
              <w:ind w:left="107" w:right="475"/>
              <w:rPr>
                <w:sz w:val="24"/>
              </w:rPr>
            </w:pPr>
            <w:r>
              <w:rPr>
                <w:spacing w:val="-2"/>
                <w:sz w:val="24"/>
              </w:rPr>
              <w:t xml:space="preserve">основные зональные </w:t>
            </w:r>
            <w:r>
              <w:rPr>
                <w:sz w:val="24"/>
              </w:rPr>
              <w:t xml:space="preserve">непрерывногои </w:t>
            </w:r>
            <w:r>
              <w:rPr>
                <w:spacing w:val="-2"/>
                <w:sz w:val="24"/>
              </w:rPr>
              <w:t>регулируемого</w:t>
            </w:r>
          </w:p>
          <w:p w:rsidR="00AC7DD6" w:rsidRDefault="00466DA9">
            <w:pPr>
              <w:pStyle w:val="TableParagraph"/>
              <w:spacing w:line="261" w:lineRule="exact"/>
              <w:ind w:left="107"/>
              <w:rPr>
                <w:sz w:val="24"/>
              </w:rPr>
            </w:pPr>
            <w:r>
              <w:rPr>
                <w:spacing w:val="-2"/>
                <w:sz w:val="24"/>
              </w:rPr>
              <w:t>движения</w:t>
            </w:r>
          </w:p>
        </w:tc>
        <w:tc>
          <w:tcPr>
            <w:tcW w:w="1122" w:type="dxa"/>
            <w:tcBorders>
              <w:top w:val="nil"/>
              <w:bottom w:val="nil"/>
            </w:tcBorders>
          </w:tcPr>
          <w:p w:rsidR="00AC7DD6" w:rsidRDefault="00466DA9">
            <w:pPr>
              <w:pStyle w:val="TableParagraph"/>
              <w:spacing w:line="271" w:lineRule="exact"/>
              <w:ind w:left="379"/>
              <w:rPr>
                <w:sz w:val="24"/>
              </w:rPr>
            </w:pPr>
            <w:r>
              <w:rPr>
                <w:spacing w:val="-5"/>
                <w:sz w:val="24"/>
              </w:rPr>
              <w:t>100</w:t>
            </w:r>
          </w:p>
        </w:tc>
        <w:tc>
          <w:tcPr>
            <w:tcW w:w="1121" w:type="dxa"/>
            <w:tcBorders>
              <w:top w:val="nil"/>
              <w:bottom w:val="nil"/>
            </w:tcBorders>
          </w:tcPr>
          <w:p w:rsidR="00AC7DD6" w:rsidRDefault="00466DA9">
            <w:pPr>
              <w:pStyle w:val="TableParagraph"/>
              <w:spacing w:line="271" w:lineRule="exact"/>
              <w:ind w:left="115" w:right="113"/>
              <w:jc w:val="center"/>
              <w:rPr>
                <w:sz w:val="24"/>
              </w:rPr>
            </w:pPr>
            <w:r>
              <w:rPr>
                <w:spacing w:val="-4"/>
                <w:sz w:val="24"/>
              </w:rPr>
              <w:t>3,75</w:t>
            </w:r>
          </w:p>
        </w:tc>
        <w:tc>
          <w:tcPr>
            <w:tcW w:w="1261" w:type="dxa"/>
            <w:tcBorders>
              <w:top w:val="nil"/>
              <w:bottom w:val="nil"/>
            </w:tcBorders>
          </w:tcPr>
          <w:p w:rsidR="00AC7DD6" w:rsidRDefault="00466DA9">
            <w:pPr>
              <w:pStyle w:val="TableParagraph"/>
              <w:spacing w:line="271" w:lineRule="exact"/>
              <w:ind w:left="192" w:right="190"/>
              <w:jc w:val="center"/>
              <w:rPr>
                <w:sz w:val="24"/>
              </w:rPr>
            </w:pPr>
            <w:r>
              <w:rPr>
                <w:sz w:val="24"/>
              </w:rPr>
              <w:t>2 -</w:t>
            </w:r>
            <w:r>
              <w:rPr>
                <w:spacing w:val="-10"/>
                <w:sz w:val="24"/>
              </w:rPr>
              <w:t>4</w:t>
            </w:r>
          </w:p>
        </w:tc>
        <w:tc>
          <w:tcPr>
            <w:tcW w:w="1261" w:type="dxa"/>
            <w:tcBorders>
              <w:top w:val="nil"/>
              <w:bottom w:val="nil"/>
            </w:tcBorders>
          </w:tcPr>
          <w:p w:rsidR="00AC7DD6" w:rsidRDefault="00466DA9">
            <w:pPr>
              <w:pStyle w:val="TableParagraph"/>
              <w:spacing w:line="271" w:lineRule="exact"/>
              <w:ind w:left="189" w:right="190"/>
              <w:jc w:val="center"/>
              <w:rPr>
                <w:sz w:val="24"/>
              </w:rPr>
            </w:pPr>
            <w:r>
              <w:rPr>
                <w:spacing w:val="-5"/>
                <w:sz w:val="24"/>
              </w:rPr>
              <w:t>400</w:t>
            </w:r>
          </w:p>
        </w:tc>
        <w:tc>
          <w:tcPr>
            <w:tcW w:w="1259" w:type="dxa"/>
            <w:tcBorders>
              <w:top w:val="nil"/>
              <w:bottom w:val="nil"/>
            </w:tcBorders>
          </w:tcPr>
          <w:p w:rsidR="00AC7DD6" w:rsidRDefault="00466DA9">
            <w:pPr>
              <w:pStyle w:val="TableParagraph"/>
              <w:spacing w:line="271" w:lineRule="exact"/>
              <w:ind w:left="504"/>
              <w:rPr>
                <w:sz w:val="24"/>
              </w:rPr>
            </w:pPr>
            <w:r>
              <w:rPr>
                <w:spacing w:val="-5"/>
                <w:sz w:val="24"/>
              </w:rPr>
              <w:t>60</w:t>
            </w:r>
          </w:p>
        </w:tc>
        <w:tc>
          <w:tcPr>
            <w:tcW w:w="1261" w:type="dxa"/>
            <w:tcBorders>
              <w:top w:val="nil"/>
              <w:bottom w:val="nil"/>
            </w:tcBorders>
          </w:tcPr>
          <w:p w:rsidR="00AC7DD6" w:rsidRDefault="00466DA9">
            <w:pPr>
              <w:pStyle w:val="TableParagraph"/>
              <w:spacing w:line="271" w:lineRule="exact"/>
              <w:ind w:left="190" w:right="190"/>
              <w:jc w:val="center"/>
              <w:rPr>
                <w:sz w:val="24"/>
              </w:rPr>
            </w:pPr>
            <w:r>
              <w:rPr>
                <w:spacing w:val="-5"/>
                <w:sz w:val="24"/>
              </w:rPr>
              <w:t>40</w:t>
            </w:r>
          </w:p>
        </w:tc>
      </w:tr>
      <w:tr w:rsidR="00AC7DD6">
        <w:trPr>
          <w:trHeight w:val="552"/>
        </w:trPr>
        <w:tc>
          <w:tcPr>
            <w:tcW w:w="2237" w:type="dxa"/>
            <w:tcBorders>
              <w:top w:val="nil"/>
              <w:bottom w:val="nil"/>
            </w:tcBorders>
          </w:tcPr>
          <w:p w:rsidR="00AC7DD6" w:rsidRDefault="00466DA9">
            <w:pPr>
              <w:pStyle w:val="TableParagraph"/>
              <w:spacing w:line="271" w:lineRule="exact"/>
              <w:ind w:left="107"/>
              <w:rPr>
                <w:sz w:val="24"/>
              </w:rPr>
            </w:pPr>
            <w:r>
              <w:rPr>
                <w:spacing w:val="-2"/>
                <w:sz w:val="24"/>
              </w:rPr>
              <w:t>Местного</w:t>
            </w:r>
          </w:p>
          <w:p w:rsidR="00AC7DD6" w:rsidRDefault="00466DA9">
            <w:pPr>
              <w:pStyle w:val="TableParagraph"/>
              <w:spacing w:line="261" w:lineRule="exact"/>
              <w:ind w:left="107"/>
              <w:rPr>
                <w:sz w:val="24"/>
              </w:rPr>
            </w:pPr>
            <w:r>
              <w:rPr>
                <w:spacing w:val="-2"/>
                <w:sz w:val="24"/>
              </w:rPr>
              <w:t>значения:</w:t>
            </w:r>
          </w:p>
        </w:tc>
        <w:tc>
          <w:tcPr>
            <w:tcW w:w="1122" w:type="dxa"/>
            <w:tcBorders>
              <w:top w:val="nil"/>
              <w:bottom w:val="nil"/>
            </w:tcBorders>
          </w:tcPr>
          <w:p w:rsidR="00AC7DD6" w:rsidRDefault="00AC7DD6">
            <w:pPr>
              <w:pStyle w:val="TableParagraph"/>
              <w:rPr>
                <w:sz w:val="24"/>
              </w:rPr>
            </w:pPr>
          </w:p>
        </w:tc>
        <w:tc>
          <w:tcPr>
            <w:tcW w:w="1121"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59"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r>
      <w:tr w:rsidR="00AC7DD6">
        <w:trPr>
          <w:trHeight w:val="552"/>
        </w:trPr>
        <w:tc>
          <w:tcPr>
            <w:tcW w:w="2237" w:type="dxa"/>
            <w:tcBorders>
              <w:top w:val="nil"/>
              <w:bottom w:val="nil"/>
            </w:tcBorders>
          </w:tcPr>
          <w:p w:rsidR="00AC7DD6" w:rsidRDefault="00466DA9">
            <w:pPr>
              <w:pStyle w:val="TableParagraph"/>
              <w:spacing w:line="271" w:lineRule="exact"/>
              <w:ind w:left="107"/>
              <w:rPr>
                <w:sz w:val="24"/>
              </w:rPr>
            </w:pPr>
            <w:r>
              <w:rPr>
                <w:spacing w:val="-2"/>
                <w:sz w:val="24"/>
              </w:rPr>
              <w:t>грузового</w:t>
            </w:r>
          </w:p>
          <w:p w:rsidR="00AC7DD6" w:rsidRDefault="00466DA9">
            <w:pPr>
              <w:pStyle w:val="TableParagraph"/>
              <w:spacing w:line="261" w:lineRule="exact"/>
              <w:ind w:left="107"/>
              <w:rPr>
                <w:sz w:val="24"/>
              </w:rPr>
            </w:pPr>
            <w:r>
              <w:rPr>
                <w:spacing w:val="-2"/>
                <w:sz w:val="24"/>
              </w:rPr>
              <w:t>движения</w:t>
            </w:r>
          </w:p>
        </w:tc>
        <w:tc>
          <w:tcPr>
            <w:tcW w:w="1122" w:type="dxa"/>
            <w:tcBorders>
              <w:top w:val="nil"/>
              <w:bottom w:val="nil"/>
            </w:tcBorders>
          </w:tcPr>
          <w:p w:rsidR="00AC7DD6" w:rsidRDefault="00466DA9">
            <w:pPr>
              <w:pStyle w:val="TableParagraph"/>
              <w:spacing w:line="271" w:lineRule="exact"/>
              <w:ind w:left="439"/>
              <w:rPr>
                <w:sz w:val="24"/>
              </w:rPr>
            </w:pPr>
            <w:r>
              <w:rPr>
                <w:spacing w:val="-5"/>
                <w:sz w:val="24"/>
              </w:rPr>
              <w:t>70</w:t>
            </w:r>
          </w:p>
        </w:tc>
        <w:tc>
          <w:tcPr>
            <w:tcW w:w="1121" w:type="dxa"/>
            <w:tcBorders>
              <w:top w:val="nil"/>
              <w:bottom w:val="nil"/>
            </w:tcBorders>
          </w:tcPr>
          <w:p w:rsidR="00AC7DD6" w:rsidRDefault="00466DA9">
            <w:pPr>
              <w:pStyle w:val="TableParagraph"/>
              <w:spacing w:line="271" w:lineRule="exact"/>
              <w:ind w:left="115" w:right="113"/>
              <w:jc w:val="center"/>
              <w:rPr>
                <w:sz w:val="24"/>
              </w:rPr>
            </w:pPr>
            <w:r>
              <w:rPr>
                <w:spacing w:val="-5"/>
                <w:sz w:val="24"/>
              </w:rPr>
              <w:t>4,0</w:t>
            </w:r>
          </w:p>
        </w:tc>
        <w:tc>
          <w:tcPr>
            <w:tcW w:w="1261" w:type="dxa"/>
            <w:tcBorders>
              <w:top w:val="nil"/>
              <w:bottom w:val="nil"/>
            </w:tcBorders>
          </w:tcPr>
          <w:p w:rsidR="00AC7DD6" w:rsidRDefault="00466DA9">
            <w:pPr>
              <w:pStyle w:val="TableParagraph"/>
              <w:spacing w:line="271" w:lineRule="exact"/>
              <w:jc w:val="center"/>
              <w:rPr>
                <w:sz w:val="24"/>
              </w:rPr>
            </w:pPr>
            <w:r>
              <w:rPr>
                <w:sz w:val="24"/>
              </w:rPr>
              <w:t>2</w:t>
            </w:r>
          </w:p>
        </w:tc>
        <w:tc>
          <w:tcPr>
            <w:tcW w:w="1261" w:type="dxa"/>
            <w:tcBorders>
              <w:top w:val="nil"/>
              <w:bottom w:val="nil"/>
            </w:tcBorders>
          </w:tcPr>
          <w:p w:rsidR="00AC7DD6" w:rsidRDefault="00466DA9">
            <w:pPr>
              <w:pStyle w:val="TableParagraph"/>
              <w:spacing w:line="271" w:lineRule="exact"/>
              <w:ind w:left="189" w:right="190"/>
              <w:jc w:val="center"/>
              <w:rPr>
                <w:sz w:val="24"/>
              </w:rPr>
            </w:pPr>
            <w:r>
              <w:rPr>
                <w:spacing w:val="-5"/>
                <w:sz w:val="24"/>
              </w:rPr>
              <w:t>250</w:t>
            </w:r>
          </w:p>
        </w:tc>
        <w:tc>
          <w:tcPr>
            <w:tcW w:w="1259" w:type="dxa"/>
            <w:tcBorders>
              <w:top w:val="nil"/>
              <w:bottom w:val="nil"/>
            </w:tcBorders>
          </w:tcPr>
          <w:p w:rsidR="00AC7DD6" w:rsidRDefault="00466DA9">
            <w:pPr>
              <w:pStyle w:val="TableParagraph"/>
              <w:spacing w:line="271" w:lineRule="exact"/>
              <w:ind w:left="504"/>
              <w:rPr>
                <w:sz w:val="24"/>
              </w:rPr>
            </w:pPr>
            <w:r>
              <w:rPr>
                <w:spacing w:val="-5"/>
                <w:sz w:val="24"/>
              </w:rPr>
              <w:t>70</w:t>
            </w:r>
          </w:p>
        </w:tc>
        <w:tc>
          <w:tcPr>
            <w:tcW w:w="1261" w:type="dxa"/>
            <w:tcBorders>
              <w:top w:val="nil"/>
              <w:bottom w:val="nil"/>
            </w:tcBorders>
          </w:tcPr>
          <w:p w:rsidR="00AC7DD6" w:rsidRDefault="00466DA9">
            <w:pPr>
              <w:pStyle w:val="TableParagraph"/>
              <w:spacing w:line="271" w:lineRule="exact"/>
              <w:ind w:left="190" w:right="190"/>
              <w:jc w:val="center"/>
              <w:rPr>
                <w:sz w:val="24"/>
              </w:rPr>
            </w:pPr>
            <w:r>
              <w:rPr>
                <w:spacing w:val="-5"/>
                <w:sz w:val="24"/>
              </w:rPr>
              <w:t>20</w:t>
            </w:r>
          </w:p>
        </w:tc>
      </w:tr>
      <w:tr w:rsidR="00AC7DD6">
        <w:trPr>
          <w:trHeight w:val="273"/>
        </w:trPr>
        <w:tc>
          <w:tcPr>
            <w:tcW w:w="2237" w:type="dxa"/>
            <w:tcBorders>
              <w:top w:val="nil"/>
            </w:tcBorders>
          </w:tcPr>
          <w:p w:rsidR="00AC7DD6" w:rsidRDefault="00466DA9">
            <w:pPr>
              <w:pStyle w:val="TableParagraph"/>
              <w:spacing w:line="254" w:lineRule="exact"/>
              <w:ind w:left="107"/>
              <w:rPr>
                <w:sz w:val="24"/>
              </w:rPr>
            </w:pPr>
            <w:r>
              <w:rPr>
                <w:spacing w:val="-2"/>
                <w:sz w:val="24"/>
              </w:rPr>
              <w:t>парковые</w:t>
            </w:r>
          </w:p>
        </w:tc>
        <w:tc>
          <w:tcPr>
            <w:tcW w:w="1122" w:type="dxa"/>
            <w:tcBorders>
              <w:top w:val="nil"/>
            </w:tcBorders>
          </w:tcPr>
          <w:p w:rsidR="00AC7DD6" w:rsidRDefault="00466DA9">
            <w:pPr>
              <w:pStyle w:val="TableParagraph"/>
              <w:spacing w:line="254" w:lineRule="exact"/>
              <w:ind w:left="439"/>
              <w:rPr>
                <w:sz w:val="24"/>
              </w:rPr>
            </w:pPr>
            <w:r>
              <w:rPr>
                <w:spacing w:val="-5"/>
                <w:sz w:val="24"/>
              </w:rPr>
              <w:t>50</w:t>
            </w:r>
          </w:p>
        </w:tc>
        <w:tc>
          <w:tcPr>
            <w:tcW w:w="1121" w:type="dxa"/>
            <w:tcBorders>
              <w:top w:val="nil"/>
            </w:tcBorders>
          </w:tcPr>
          <w:p w:rsidR="00AC7DD6" w:rsidRDefault="00466DA9">
            <w:pPr>
              <w:pStyle w:val="TableParagraph"/>
              <w:spacing w:line="254" w:lineRule="exact"/>
              <w:ind w:left="115" w:right="113"/>
              <w:jc w:val="center"/>
              <w:rPr>
                <w:sz w:val="24"/>
              </w:rPr>
            </w:pPr>
            <w:r>
              <w:rPr>
                <w:spacing w:val="-5"/>
                <w:sz w:val="24"/>
              </w:rPr>
              <w:t>3,0</w:t>
            </w:r>
          </w:p>
        </w:tc>
        <w:tc>
          <w:tcPr>
            <w:tcW w:w="1261" w:type="dxa"/>
            <w:tcBorders>
              <w:top w:val="nil"/>
            </w:tcBorders>
          </w:tcPr>
          <w:p w:rsidR="00AC7DD6" w:rsidRDefault="00466DA9">
            <w:pPr>
              <w:pStyle w:val="TableParagraph"/>
              <w:spacing w:line="254" w:lineRule="exact"/>
              <w:jc w:val="center"/>
              <w:rPr>
                <w:sz w:val="24"/>
              </w:rPr>
            </w:pPr>
            <w:r>
              <w:rPr>
                <w:sz w:val="24"/>
              </w:rPr>
              <w:t>2</w:t>
            </w:r>
          </w:p>
        </w:tc>
        <w:tc>
          <w:tcPr>
            <w:tcW w:w="1261" w:type="dxa"/>
            <w:tcBorders>
              <w:top w:val="nil"/>
            </w:tcBorders>
          </w:tcPr>
          <w:p w:rsidR="00AC7DD6" w:rsidRDefault="00466DA9">
            <w:pPr>
              <w:pStyle w:val="TableParagraph"/>
              <w:spacing w:line="254" w:lineRule="exact"/>
              <w:ind w:left="189" w:right="190"/>
              <w:jc w:val="center"/>
              <w:rPr>
                <w:sz w:val="24"/>
              </w:rPr>
            </w:pPr>
            <w:r>
              <w:rPr>
                <w:spacing w:val="-5"/>
                <w:sz w:val="24"/>
              </w:rPr>
              <w:t>175</w:t>
            </w:r>
          </w:p>
        </w:tc>
        <w:tc>
          <w:tcPr>
            <w:tcW w:w="1259" w:type="dxa"/>
            <w:tcBorders>
              <w:top w:val="nil"/>
            </w:tcBorders>
          </w:tcPr>
          <w:p w:rsidR="00AC7DD6" w:rsidRDefault="00466DA9">
            <w:pPr>
              <w:pStyle w:val="TableParagraph"/>
              <w:spacing w:line="254" w:lineRule="exact"/>
              <w:ind w:left="504"/>
              <w:rPr>
                <w:sz w:val="24"/>
              </w:rPr>
            </w:pPr>
            <w:r>
              <w:rPr>
                <w:spacing w:val="-5"/>
                <w:sz w:val="24"/>
              </w:rPr>
              <w:t>80</w:t>
            </w:r>
          </w:p>
        </w:tc>
        <w:tc>
          <w:tcPr>
            <w:tcW w:w="1261" w:type="dxa"/>
            <w:tcBorders>
              <w:top w:val="nil"/>
            </w:tcBorders>
          </w:tcPr>
          <w:p w:rsidR="00AC7DD6" w:rsidRDefault="00466DA9">
            <w:pPr>
              <w:pStyle w:val="TableParagraph"/>
              <w:spacing w:line="254" w:lineRule="exact"/>
              <w:ind w:left="190" w:right="190"/>
              <w:jc w:val="center"/>
              <w:rPr>
                <w:sz w:val="24"/>
              </w:rPr>
            </w:pPr>
            <w:r>
              <w:rPr>
                <w:spacing w:val="-5"/>
                <w:sz w:val="24"/>
              </w:rPr>
              <w:t>15</w:t>
            </w:r>
          </w:p>
        </w:tc>
      </w:tr>
    </w:tbl>
    <w:p w:rsidR="00AC7DD6" w:rsidRDefault="00AC7DD6">
      <w:pPr>
        <w:pStyle w:val="a3"/>
        <w:spacing w:before="7"/>
        <w:ind w:left="0" w:firstLine="0"/>
        <w:jc w:val="left"/>
        <w:rPr>
          <w:b/>
          <w:sz w:val="17"/>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83</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459"/>
        <w:gridCol w:w="3639"/>
      </w:tblGrid>
      <w:tr w:rsidR="00AC7DD6">
        <w:trPr>
          <w:trHeight w:val="275"/>
        </w:trPr>
        <w:tc>
          <w:tcPr>
            <w:tcW w:w="5459" w:type="dxa"/>
          </w:tcPr>
          <w:p w:rsidR="00AC7DD6" w:rsidRDefault="00466DA9">
            <w:pPr>
              <w:pStyle w:val="TableParagraph"/>
              <w:spacing w:line="256" w:lineRule="exact"/>
              <w:ind w:left="1358"/>
              <w:rPr>
                <w:sz w:val="24"/>
              </w:rPr>
            </w:pPr>
            <w:r>
              <w:rPr>
                <w:sz w:val="24"/>
              </w:rPr>
              <w:t>Типтранспортных</w:t>
            </w:r>
            <w:r>
              <w:rPr>
                <w:spacing w:val="-2"/>
                <w:sz w:val="24"/>
              </w:rPr>
              <w:t>средств</w:t>
            </w:r>
          </w:p>
        </w:tc>
        <w:tc>
          <w:tcPr>
            <w:tcW w:w="3639" w:type="dxa"/>
          </w:tcPr>
          <w:p w:rsidR="00AC7DD6" w:rsidRDefault="00466DA9">
            <w:pPr>
              <w:pStyle w:val="TableParagraph"/>
              <w:spacing w:line="256" w:lineRule="exact"/>
              <w:ind w:left="217" w:right="212"/>
              <w:jc w:val="center"/>
              <w:rPr>
                <w:sz w:val="24"/>
              </w:rPr>
            </w:pPr>
            <w:r>
              <w:rPr>
                <w:sz w:val="24"/>
              </w:rPr>
              <w:t>Коэффициент</w:t>
            </w:r>
            <w:r>
              <w:rPr>
                <w:spacing w:val="-2"/>
                <w:sz w:val="24"/>
              </w:rPr>
              <w:t>приведения</w:t>
            </w:r>
          </w:p>
        </w:tc>
      </w:tr>
      <w:tr w:rsidR="00AC7DD6">
        <w:trPr>
          <w:trHeight w:val="280"/>
        </w:trPr>
        <w:tc>
          <w:tcPr>
            <w:tcW w:w="5459" w:type="dxa"/>
            <w:tcBorders>
              <w:bottom w:val="nil"/>
            </w:tcBorders>
          </w:tcPr>
          <w:p w:rsidR="00AC7DD6" w:rsidRDefault="00466DA9">
            <w:pPr>
              <w:pStyle w:val="TableParagraph"/>
              <w:spacing w:line="260" w:lineRule="exact"/>
              <w:ind w:left="107"/>
              <w:rPr>
                <w:sz w:val="24"/>
              </w:rPr>
            </w:pPr>
            <w:r>
              <w:rPr>
                <w:spacing w:val="-2"/>
                <w:sz w:val="24"/>
              </w:rPr>
              <w:t>Легковые автомобили</w:t>
            </w:r>
          </w:p>
        </w:tc>
        <w:tc>
          <w:tcPr>
            <w:tcW w:w="3639" w:type="dxa"/>
            <w:tcBorders>
              <w:bottom w:val="nil"/>
            </w:tcBorders>
          </w:tcPr>
          <w:p w:rsidR="00AC7DD6" w:rsidRDefault="00466DA9">
            <w:pPr>
              <w:pStyle w:val="TableParagraph"/>
              <w:spacing w:line="260" w:lineRule="exact"/>
              <w:ind w:left="217" w:right="212"/>
              <w:jc w:val="center"/>
              <w:rPr>
                <w:sz w:val="24"/>
              </w:rPr>
            </w:pPr>
            <w:r>
              <w:rPr>
                <w:spacing w:val="-5"/>
                <w:sz w:val="24"/>
              </w:rPr>
              <w:t>1,0</w:t>
            </w:r>
          </w:p>
        </w:tc>
      </w:tr>
      <w:tr w:rsidR="00AC7DD6">
        <w:trPr>
          <w:trHeight w:val="275"/>
        </w:trPr>
        <w:tc>
          <w:tcPr>
            <w:tcW w:w="5459" w:type="dxa"/>
            <w:tcBorders>
              <w:top w:val="nil"/>
              <w:bottom w:val="nil"/>
            </w:tcBorders>
          </w:tcPr>
          <w:p w:rsidR="00AC7DD6" w:rsidRDefault="00466DA9">
            <w:pPr>
              <w:pStyle w:val="TableParagraph"/>
              <w:spacing w:line="256" w:lineRule="exact"/>
              <w:ind w:left="107"/>
              <w:rPr>
                <w:sz w:val="24"/>
              </w:rPr>
            </w:pPr>
            <w:r>
              <w:rPr>
                <w:spacing w:val="-2"/>
                <w:sz w:val="24"/>
              </w:rPr>
              <w:t>Грузовыеавтомобилигрузоподъемностью,</w:t>
            </w:r>
            <w:r>
              <w:rPr>
                <w:spacing w:val="-5"/>
                <w:sz w:val="24"/>
              </w:rPr>
              <w:t>т:</w:t>
            </w:r>
          </w:p>
        </w:tc>
        <w:tc>
          <w:tcPr>
            <w:tcW w:w="3639" w:type="dxa"/>
            <w:tcBorders>
              <w:top w:val="nil"/>
              <w:bottom w:val="nil"/>
            </w:tcBorders>
          </w:tcPr>
          <w:p w:rsidR="00AC7DD6" w:rsidRDefault="00AC7DD6">
            <w:pPr>
              <w:pStyle w:val="TableParagraph"/>
              <w:rPr>
                <w:sz w:val="20"/>
              </w:rPr>
            </w:pPr>
          </w:p>
        </w:tc>
      </w:tr>
      <w:tr w:rsidR="00AC7DD6">
        <w:trPr>
          <w:trHeight w:val="276"/>
        </w:trPr>
        <w:tc>
          <w:tcPr>
            <w:tcW w:w="5459" w:type="dxa"/>
            <w:tcBorders>
              <w:top w:val="nil"/>
              <w:bottom w:val="nil"/>
            </w:tcBorders>
          </w:tcPr>
          <w:p w:rsidR="00AC7DD6" w:rsidRDefault="00466DA9">
            <w:pPr>
              <w:pStyle w:val="TableParagraph"/>
              <w:spacing w:line="256" w:lineRule="exact"/>
              <w:ind w:left="9"/>
              <w:jc w:val="center"/>
              <w:rPr>
                <w:sz w:val="24"/>
              </w:rPr>
            </w:pPr>
            <w:r>
              <w:rPr>
                <w:sz w:val="24"/>
              </w:rPr>
              <w:t>2</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1,5</w:t>
            </w:r>
          </w:p>
        </w:tc>
      </w:tr>
      <w:tr w:rsidR="00AC7DD6">
        <w:trPr>
          <w:trHeight w:val="275"/>
        </w:trPr>
        <w:tc>
          <w:tcPr>
            <w:tcW w:w="5459" w:type="dxa"/>
            <w:tcBorders>
              <w:top w:val="nil"/>
              <w:bottom w:val="nil"/>
            </w:tcBorders>
          </w:tcPr>
          <w:p w:rsidR="00AC7DD6" w:rsidRDefault="00466DA9">
            <w:pPr>
              <w:pStyle w:val="TableParagraph"/>
              <w:spacing w:line="256" w:lineRule="exact"/>
              <w:ind w:left="9"/>
              <w:jc w:val="center"/>
              <w:rPr>
                <w:sz w:val="24"/>
              </w:rPr>
            </w:pPr>
            <w:r>
              <w:rPr>
                <w:sz w:val="24"/>
              </w:rPr>
              <w:t>6</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2,0</w:t>
            </w:r>
          </w:p>
        </w:tc>
      </w:tr>
      <w:tr w:rsidR="00AC7DD6">
        <w:trPr>
          <w:trHeight w:val="276"/>
        </w:trPr>
        <w:tc>
          <w:tcPr>
            <w:tcW w:w="5459" w:type="dxa"/>
            <w:tcBorders>
              <w:top w:val="nil"/>
              <w:bottom w:val="nil"/>
            </w:tcBorders>
          </w:tcPr>
          <w:p w:rsidR="00AC7DD6" w:rsidRDefault="00466DA9">
            <w:pPr>
              <w:pStyle w:val="TableParagraph"/>
              <w:spacing w:line="256" w:lineRule="exact"/>
              <w:ind w:left="9"/>
              <w:jc w:val="center"/>
              <w:rPr>
                <w:sz w:val="24"/>
              </w:rPr>
            </w:pPr>
            <w:r>
              <w:rPr>
                <w:sz w:val="24"/>
              </w:rPr>
              <w:t>8</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2,5</w:t>
            </w:r>
          </w:p>
        </w:tc>
      </w:tr>
      <w:tr w:rsidR="00AC7DD6">
        <w:trPr>
          <w:trHeight w:val="275"/>
        </w:trPr>
        <w:tc>
          <w:tcPr>
            <w:tcW w:w="5459" w:type="dxa"/>
            <w:tcBorders>
              <w:top w:val="nil"/>
              <w:bottom w:val="nil"/>
            </w:tcBorders>
          </w:tcPr>
          <w:p w:rsidR="00AC7DD6" w:rsidRDefault="00466DA9">
            <w:pPr>
              <w:pStyle w:val="TableParagraph"/>
              <w:spacing w:line="256" w:lineRule="exact"/>
              <w:ind w:left="2229" w:right="2220"/>
              <w:jc w:val="center"/>
              <w:rPr>
                <w:sz w:val="24"/>
              </w:rPr>
            </w:pPr>
            <w:r>
              <w:rPr>
                <w:spacing w:val="-5"/>
                <w:sz w:val="24"/>
              </w:rPr>
              <w:t>14</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3,0</w:t>
            </w:r>
          </w:p>
        </w:tc>
      </w:tr>
      <w:tr w:rsidR="00AC7DD6">
        <w:trPr>
          <w:trHeight w:val="276"/>
        </w:trPr>
        <w:tc>
          <w:tcPr>
            <w:tcW w:w="5459" w:type="dxa"/>
            <w:tcBorders>
              <w:top w:val="nil"/>
              <w:bottom w:val="nil"/>
            </w:tcBorders>
          </w:tcPr>
          <w:p w:rsidR="00AC7DD6" w:rsidRDefault="00466DA9">
            <w:pPr>
              <w:pStyle w:val="TableParagraph"/>
              <w:spacing w:line="256" w:lineRule="exact"/>
              <w:ind w:left="2229" w:right="2220"/>
              <w:jc w:val="center"/>
              <w:rPr>
                <w:sz w:val="24"/>
              </w:rPr>
            </w:pPr>
            <w:r>
              <w:rPr>
                <w:sz w:val="24"/>
              </w:rPr>
              <w:t>свыше</w:t>
            </w:r>
            <w:r>
              <w:rPr>
                <w:spacing w:val="-5"/>
                <w:sz w:val="24"/>
              </w:rPr>
              <w:t>14</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3,5</w:t>
            </w:r>
          </w:p>
        </w:tc>
      </w:tr>
      <w:tr w:rsidR="00AC7DD6">
        <w:trPr>
          <w:trHeight w:val="275"/>
        </w:trPr>
        <w:tc>
          <w:tcPr>
            <w:tcW w:w="5459" w:type="dxa"/>
            <w:tcBorders>
              <w:top w:val="nil"/>
              <w:bottom w:val="nil"/>
            </w:tcBorders>
          </w:tcPr>
          <w:p w:rsidR="00AC7DD6" w:rsidRDefault="00466DA9">
            <w:pPr>
              <w:pStyle w:val="TableParagraph"/>
              <w:spacing w:line="256" w:lineRule="exact"/>
              <w:ind w:left="107"/>
              <w:rPr>
                <w:sz w:val="24"/>
              </w:rPr>
            </w:pPr>
            <w:r>
              <w:rPr>
                <w:spacing w:val="-2"/>
                <w:sz w:val="24"/>
              </w:rPr>
              <w:t>Автобусы</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2,5</w:t>
            </w:r>
          </w:p>
        </w:tc>
      </w:tr>
      <w:tr w:rsidR="00AC7DD6">
        <w:trPr>
          <w:trHeight w:val="275"/>
        </w:trPr>
        <w:tc>
          <w:tcPr>
            <w:tcW w:w="5459" w:type="dxa"/>
            <w:tcBorders>
              <w:top w:val="nil"/>
              <w:bottom w:val="nil"/>
            </w:tcBorders>
          </w:tcPr>
          <w:p w:rsidR="00AC7DD6" w:rsidRDefault="00466DA9">
            <w:pPr>
              <w:pStyle w:val="TableParagraph"/>
              <w:spacing w:line="256" w:lineRule="exact"/>
              <w:ind w:left="107"/>
              <w:rPr>
                <w:sz w:val="24"/>
              </w:rPr>
            </w:pPr>
            <w:r>
              <w:rPr>
                <w:spacing w:val="-2"/>
                <w:sz w:val="24"/>
              </w:rPr>
              <w:t>Троллейбусы</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3,0</w:t>
            </w:r>
          </w:p>
        </w:tc>
      </w:tr>
      <w:tr w:rsidR="00AC7DD6">
        <w:trPr>
          <w:trHeight w:val="276"/>
        </w:trPr>
        <w:tc>
          <w:tcPr>
            <w:tcW w:w="5459" w:type="dxa"/>
            <w:tcBorders>
              <w:top w:val="nil"/>
              <w:bottom w:val="nil"/>
            </w:tcBorders>
          </w:tcPr>
          <w:p w:rsidR="00AC7DD6" w:rsidRDefault="00466DA9">
            <w:pPr>
              <w:pStyle w:val="TableParagraph"/>
              <w:spacing w:line="256" w:lineRule="exact"/>
              <w:ind w:left="107"/>
              <w:rPr>
                <w:sz w:val="24"/>
              </w:rPr>
            </w:pPr>
            <w:r>
              <w:rPr>
                <w:spacing w:val="-2"/>
                <w:sz w:val="24"/>
              </w:rPr>
              <w:t>Микроавтобусы</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1,5</w:t>
            </w:r>
          </w:p>
        </w:tc>
      </w:tr>
      <w:tr w:rsidR="00AC7DD6">
        <w:trPr>
          <w:trHeight w:val="275"/>
        </w:trPr>
        <w:tc>
          <w:tcPr>
            <w:tcW w:w="5459" w:type="dxa"/>
            <w:tcBorders>
              <w:top w:val="nil"/>
              <w:bottom w:val="nil"/>
            </w:tcBorders>
          </w:tcPr>
          <w:p w:rsidR="00AC7DD6" w:rsidRDefault="00466DA9">
            <w:pPr>
              <w:pStyle w:val="TableParagraph"/>
              <w:spacing w:line="256" w:lineRule="exact"/>
              <w:ind w:left="107"/>
              <w:rPr>
                <w:sz w:val="24"/>
              </w:rPr>
            </w:pPr>
            <w:r>
              <w:rPr>
                <w:sz w:val="24"/>
              </w:rPr>
              <w:t>Мотоциклыи</w:t>
            </w:r>
            <w:r>
              <w:rPr>
                <w:spacing w:val="-2"/>
                <w:sz w:val="24"/>
              </w:rPr>
              <w:t>мопеды</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0,5</w:t>
            </w:r>
          </w:p>
        </w:tc>
      </w:tr>
      <w:tr w:rsidR="00AC7DD6">
        <w:trPr>
          <w:trHeight w:val="271"/>
        </w:trPr>
        <w:tc>
          <w:tcPr>
            <w:tcW w:w="5459" w:type="dxa"/>
            <w:tcBorders>
              <w:top w:val="nil"/>
            </w:tcBorders>
          </w:tcPr>
          <w:p w:rsidR="00AC7DD6" w:rsidRDefault="00466DA9">
            <w:pPr>
              <w:pStyle w:val="TableParagraph"/>
              <w:spacing w:line="252" w:lineRule="exact"/>
              <w:ind w:left="107"/>
              <w:rPr>
                <w:sz w:val="24"/>
              </w:rPr>
            </w:pPr>
            <w:r>
              <w:rPr>
                <w:sz w:val="24"/>
              </w:rPr>
              <w:t>Мотоциклыс</w:t>
            </w:r>
            <w:r>
              <w:rPr>
                <w:spacing w:val="-2"/>
                <w:sz w:val="24"/>
              </w:rPr>
              <w:t>коляской</w:t>
            </w:r>
          </w:p>
        </w:tc>
        <w:tc>
          <w:tcPr>
            <w:tcW w:w="3639" w:type="dxa"/>
            <w:tcBorders>
              <w:top w:val="nil"/>
            </w:tcBorders>
          </w:tcPr>
          <w:p w:rsidR="00AC7DD6" w:rsidRDefault="00466DA9">
            <w:pPr>
              <w:pStyle w:val="TableParagraph"/>
              <w:spacing w:line="252" w:lineRule="exact"/>
              <w:ind w:left="217" w:right="212"/>
              <w:jc w:val="center"/>
              <w:rPr>
                <w:sz w:val="24"/>
              </w:rPr>
            </w:pPr>
            <w:r>
              <w:rPr>
                <w:spacing w:val="-4"/>
                <w:sz w:val="24"/>
              </w:rPr>
              <w:t>0,75</w:t>
            </w:r>
          </w:p>
        </w:tc>
      </w:tr>
    </w:tbl>
    <w:p w:rsidR="00AC7DD6" w:rsidRDefault="00AC7DD6">
      <w:pPr>
        <w:pStyle w:val="a3"/>
        <w:spacing w:before="7"/>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84</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60"/>
        <w:gridCol w:w="980"/>
        <w:gridCol w:w="841"/>
        <w:gridCol w:w="980"/>
        <w:gridCol w:w="980"/>
        <w:gridCol w:w="1121"/>
        <w:gridCol w:w="699"/>
        <w:gridCol w:w="1122"/>
        <w:gridCol w:w="982"/>
        <w:gridCol w:w="978"/>
      </w:tblGrid>
      <w:tr w:rsidR="00AC7DD6">
        <w:trPr>
          <w:trHeight w:val="2759"/>
        </w:trPr>
        <w:tc>
          <w:tcPr>
            <w:tcW w:w="1260" w:type="dxa"/>
          </w:tcPr>
          <w:p w:rsidR="00AC7DD6" w:rsidRDefault="00466DA9">
            <w:pPr>
              <w:pStyle w:val="TableParagraph"/>
              <w:ind w:left="97" w:right="88"/>
              <w:jc w:val="center"/>
              <w:rPr>
                <w:sz w:val="24"/>
              </w:rPr>
            </w:pPr>
            <w:r>
              <w:rPr>
                <w:spacing w:val="-4"/>
                <w:sz w:val="24"/>
              </w:rPr>
              <w:t xml:space="preserve">Категория </w:t>
            </w:r>
            <w:r>
              <w:rPr>
                <w:sz w:val="24"/>
              </w:rPr>
              <w:t xml:space="preserve">дорог и </w:t>
            </w:r>
            <w:r>
              <w:rPr>
                <w:spacing w:val="-4"/>
                <w:sz w:val="24"/>
              </w:rPr>
              <w:t>улиц</w:t>
            </w:r>
          </w:p>
        </w:tc>
        <w:tc>
          <w:tcPr>
            <w:tcW w:w="980" w:type="dxa"/>
            <w:tcBorders>
              <w:right w:val="single" w:sz="6" w:space="0" w:color="000000"/>
            </w:tcBorders>
          </w:tcPr>
          <w:p w:rsidR="00AC7DD6" w:rsidRDefault="00466DA9">
            <w:pPr>
              <w:pStyle w:val="TableParagraph"/>
              <w:ind w:left="105" w:right="95" w:hanging="5"/>
              <w:jc w:val="center"/>
              <w:rPr>
                <w:sz w:val="24"/>
              </w:rPr>
            </w:pPr>
            <w:r>
              <w:rPr>
                <w:spacing w:val="-2"/>
                <w:sz w:val="24"/>
              </w:rPr>
              <w:t xml:space="preserve">Расчет </w:t>
            </w:r>
            <w:r>
              <w:rPr>
                <w:spacing w:val="-4"/>
                <w:sz w:val="24"/>
              </w:rPr>
              <w:t xml:space="preserve">ная </w:t>
            </w:r>
            <w:r>
              <w:rPr>
                <w:spacing w:val="-2"/>
                <w:sz w:val="24"/>
              </w:rPr>
              <w:t xml:space="preserve">скорос </w:t>
            </w:r>
            <w:r>
              <w:rPr>
                <w:spacing w:val="-6"/>
                <w:sz w:val="24"/>
              </w:rPr>
              <w:t xml:space="preserve">ть </w:t>
            </w:r>
            <w:r>
              <w:rPr>
                <w:spacing w:val="-2"/>
                <w:sz w:val="24"/>
              </w:rPr>
              <w:t xml:space="preserve">движен </w:t>
            </w:r>
            <w:r>
              <w:rPr>
                <w:sz w:val="24"/>
              </w:rPr>
              <w:t xml:space="preserve">ия , </w:t>
            </w:r>
            <w:r>
              <w:rPr>
                <w:spacing w:val="-4"/>
                <w:sz w:val="24"/>
              </w:rPr>
              <w:t>км/ч</w:t>
            </w:r>
          </w:p>
        </w:tc>
        <w:tc>
          <w:tcPr>
            <w:tcW w:w="841" w:type="dxa"/>
            <w:tcBorders>
              <w:left w:val="single" w:sz="6" w:space="0" w:color="000000"/>
            </w:tcBorders>
          </w:tcPr>
          <w:p w:rsidR="00AC7DD6" w:rsidRDefault="00466DA9">
            <w:pPr>
              <w:pStyle w:val="TableParagraph"/>
              <w:ind w:left="107" w:right="96"/>
              <w:jc w:val="center"/>
              <w:rPr>
                <w:sz w:val="24"/>
              </w:rPr>
            </w:pPr>
            <w:r>
              <w:rPr>
                <w:spacing w:val="-4"/>
                <w:sz w:val="24"/>
              </w:rPr>
              <w:t xml:space="preserve">Шири </w:t>
            </w:r>
            <w:r>
              <w:rPr>
                <w:sz w:val="24"/>
              </w:rPr>
              <w:t xml:space="preserve">на в </w:t>
            </w:r>
            <w:r>
              <w:rPr>
                <w:spacing w:val="-2"/>
                <w:sz w:val="24"/>
              </w:rPr>
              <w:t xml:space="preserve">красн </w:t>
            </w:r>
            <w:r>
              <w:rPr>
                <w:spacing w:val="-6"/>
                <w:sz w:val="24"/>
              </w:rPr>
              <w:t xml:space="preserve">ых </w:t>
            </w:r>
            <w:r>
              <w:rPr>
                <w:spacing w:val="-4"/>
                <w:sz w:val="24"/>
              </w:rPr>
              <w:t xml:space="preserve">линия </w:t>
            </w:r>
            <w:r>
              <w:rPr>
                <w:sz w:val="24"/>
              </w:rPr>
              <w:t>х, м</w:t>
            </w:r>
          </w:p>
        </w:tc>
        <w:tc>
          <w:tcPr>
            <w:tcW w:w="980" w:type="dxa"/>
          </w:tcPr>
          <w:p w:rsidR="00AC7DD6" w:rsidRDefault="00466DA9">
            <w:pPr>
              <w:pStyle w:val="TableParagraph"/>
              <w:ind w:left="104" w:right="101" w:hanging="1"/>
              <w:jc w:val="center"/>
              <w:rPr>
                <w:sz w:val="24"/>
              </w:rPr>
            </w:pPr>
            <w:r>
              <w:rPr>
                <w:spacing w:val="-2"/>
                <w:sz w:val="24"/>
              </w:rPr>
              <w:t xml:space="preserve">Ширин </w:t>
            </w:r>
            <w:r>
              <w:rPr>
                <w:spacing w:val="-10"/>
                <w:sz w:val="24"/>
              </w:rPr>
              <w:t xml:space="preserve">а </w:t>
            </w:r>
            <w:r>
              <w:rPr>
                <w:spacing w:val="-2"/>
                <w:sz w:val="24"/>
              </w:rPr>
              <w:t xml:space="preserve">полосы движен </w:t>
            </w:r>
            <w:r>
              <w:rPr>
                <w:sz w:val="24"/>
              </w:rPr>
              <w:t>ия , м</w:t>
            </w:r>
          </w:p>
        </w:tc>
        <w:tc>
          <w:tcPr>
            <w:tcW w:w="980" w:type="dxa"/>
          </w:tcPr>
          <w:p w:rsidR="00AC7DD6" w:rsidRDefault="00466DA9">
            <w:pPr>
              <w:pStyle w:val="TableParagraph"/>
              <w:ind w:left="105" w:right="100" w:hanging="2"/>
              <w:jc w:val="center"/>
              <w:rPr>
                <w:sz w:val="24"/>
              </w:rPr>
            </w:pPr>
            <w:r>
              <w:rPr>
                <w:spacing w:val="-4"/>
                <w:sz w:val="24"/>
              </w:rPr>
              <w:t xml:space="preserve">Число </w:t>
            </w:r>
            <w:r>
              <w:rPr>
                <w:spacing w:val="-2"/>
                <w:sz w:val="24"/>
              </w:rPr>
              <w:t xml:space="preserve">полос движен </w:t>
            </w:r>
            <w:r>
              <w:rPr>
                <w:spacing w:val="-6"/>
                <w:sz w:val="24"/>
              </w:rPr>
              <w:t xml:space="preserve">ия </w:t>
            </w:r>
            <w:r>
              <w:rPr>
                <w:spacing w:val="-2"/>
                <w:sz w:val="24"/>
              </w:rPr>
              <w:t xml:space="preserve">(сумма </w:t>
            </w:r>
            <w:r>
              <w:rPr>
                <w:sz w:val="24"/>
              </w:rPr>
              <w:t xml:space="preserve">рно в </w:t>
            </w:r>
            <w:r>
              <w:rPr>
                <w:spacing w:val="-4"/>
                <w:sz w:val="24"/>
              </w:rPr>
              <w:t xml:space="preserve">двух </w:t>
            </w:r>
            <w:r>
              <w:rPr>
                <w:spacing w:val="-2"/>
                <w:sz w:val="24"/>
              </w:rPr>
              <w:t>направ лениях</w:t>
            </w:r>
          </w:p>
          <w:p w:rsidR="00AC7DD6" w:rsidRDefault="00466DA9">
            <w:pPr>
              <w:pStyle w:val="TableParagraph"/>
              <w:spacing w:line="257" w:lineRule="exact"/>
              <w:ind w:left="2"/>
              <w:jc w:val="center"/>
              <w:rPr>
                <w:sz w:val="24"/>
              </w:rPr>
            </w:pPr>
            <w:r>
              <w:rPr>
                <w:w w:val="99"/>
                <w:sz w:val="24"/>
              </w:rPr>
              <w:t>)</w:t>
            </w:r>
          </w:p>
        </w:tc>
        <w:tc>
          <w:tcPr>
            <w:tcW w:w="1121" w:type="dxa"/>
          </w:tcPr>
          <w:p w:rsidR="00AC7DD6" w:rsidRDefault="00466DA9">
            <w:pPr>
              <w:pStyle w:val="TableParagraph"/>
              <w:ind w:left="110" w:right="103" w:hanging="2"/>
              <w:jc w:val="center"/>
              <w:rPr>
                <w:sz w:val="24"/>
              </w:rPr>
            </w:pPr>
            <w:r>
              <w:rPr>
                <w:spacing w:val="-2"/>
                <w:sz w:val="24"/>
              </w:rPr>
              <w:t xml:space="preserve">Наимен </w:t>
            </w:r>
            <w:r>
              <w:rPr>
                <w:spacing w:val="-4"/>
                <w:sz w:val="24"/>
              </w:rPr>
              <w:t xml:space="preserve">ьший </w:t>
            </w:r>
            <w:r>
              <w:rPr>
                <w:spacing w:val="-2"/>
                <w:sz w:val="24"/>
              </w:rPr>
              <w:t>радиус кривых</w:t>
            </w:r>
            <w:r>
              <w:rPr>
                <w:sz w:val="24"/>
              </w:rPr>
              <w:t>в плане</w:t>
            </w:r>
            <w:r>
              <w:rPr>
                <w:spacing w:val="-10"/>
                <w:sz w:val="24"/>
              </w:rPr>
              <w:t xml:space="preserve">с </w:t>
            </w:r>
            <w:r>
              <w:rPr>
                <w:spacing w:val="-4"/>
                <w:sz w:val="24"/>
              </w:rPr>
              <w:t>виражом</w:t>
            </w:r>
          </w:p>
          <w:p w:rsidR="00AC7DD6" w:rsidRDefault="00466DA9">
            <w:pPr>
              <w:pStyle w:val="TableParagraph"/>
              <w:spacing w:line="270" w:lineRule="atLeast"/>
              <w:ind w:left="158" w:right="151" w:hanging="2"/>
              <w:jc w:val="center"/>
              <w:rPr>
                <w:sz w:val="24"/>
              </w:rPr>
            </w:pPr>
            <w:r>
              <w:rPr>
                <w:spacing w:val="-4"/>
                <w:sz w:val="24"/>
              </w:rPr>
              <w:t xml:space="preserve">/без </w:t>
            </w:r>
            <w:r>
              <w:rPr>
                <w:spacing w:val="-2"/>
                <w:sz w:val="24"/>
              </w:rPr>
              <w:t xml:space="preserve">виража, </w:t>
            </w:r>
            <w:r>
              <w:rPr>
                <w:spacing w:val="-10"/>
                <w:sz w:val="24"/>
              </w:rPr>
              <w:t>м</w:t>
            </w:r>
          </w:p>
        </w:tc>
        <w:tc>
          <w:tcPr>
            <w:tcW w:w="699" w:type="dxa"/>
          </w:tcPr>
          <w:p w:rsidR="00AC7DD6" w:rsidRDefault="00466DA9">
            <w:pPr>
              <w:pStyle w:val="TableParagraph"/>
              <w:ind w:left="102" w:right="100" w:hanging="1"/>
              <w:jc w:val="center"/>
              <w:rPr>
                <w:sz w:val="24"/>
              </w:rPr>
            </w:pPr>
            <w:r>
              <w:rPr>
                <w:spacing w:val="-4"/>
                <w:sz w:val="24"/>
              </w:rPr>
              <w:t xml:space="preserve">Наи боль ший прод ольн </w:t>
            </w:r>
            <w:r>
              <w:rPr>
                <w:spacing w:val="-6"/>
                <w:sz w:val="24"/>
              </w:rPr>
              <w:t xml:space="preserve">ый </w:t>
            </w:r>
            <w:r>
              <w:rPr>
                <w:spacing w:val="-4"/>
                <w:sz w:val="24"/>
              </w:rPr>
              <w:t xml:space="preserve">укло </w:t>
            </w:r>
            <w:r>
              <w:rPr>
                <w:spacing w:val="-6"/>
                <w:sz w:val="24"/>
              </w:rPr>
              <w:t>н,</w:t>
            </w:r>
          </w:p>
          <w:p w:rsidR="00AC7DD6" w:rsidRDefault="00466DA9">
            <w:pPr>
              <w:pStyle w:val="TableParagraph"/>
              <w:jc w:val="center"/>
              <w:rPr>
                <w:sz w:val="24"/>
              </w:rPr>
            </w:pPr>
            <w:r>
              <w:rPr>
                <w:w w:val="99"/>
                <w:sz w:val="24"/>
              </w:rPr>
              <w:t>%</w:t>
            </w:r>
          </w:p>
        </w:tc>
        <w:tc>
          <w:tcPr>
            <w:tcW w:w="1122" w:type="dxa"/>
          </w:tcPr>
          <w:p w:rsidR="00AC7DD6" w:rsidRDefault="00466DA9">
            <w:pPr>
              <w:pStyle w:val="TableParagraph"/>
              <w:ind w:left="111" w:right="109"/>
              <w:jc w:val="center"/>
              <w:rPr>
                <w:sz w:val="24"/>
              </w:rPr>
            </w:pPr>
            <w:r>
              <w:rPr>
                <w:spacing w:val="-2"/>
                <w:sz w:val="24"/>
              </w:rPr>
              <w:t xml:space="preserve">Наимень </w:t>
            </w:r>
            <w:r>
              <w:rPr>
                <w:spacing w:val="-4"/>
                <w:sz w:val="24"/>
              </w:rPr>
              <w:t xml:space="preserve">ший </w:t>
            </w:r>
            <w:r>
              <w:rPr>
                <w:spacing w:val="-2"/>
                <w:sz w:val="24"/>
              </w:rPr>
              <w:t xml:space="preserve">радиус вертика льной выпукло </w:t>
            </w:r>
            <w:r>
              <w:rPr>
                <w:spacing w:val="-10"/>
                <w:sz w:val="24"/>
              </w:rPr>
              <w:t>й</w:t>
            </w:r>
            <w:r>
              <w:rPr>
                <w:spacing w:val="-2"/>
                <w:sz w:val="24"/>
              </w:rPr>
              <w:t xml:space="preserve"> кривой, </w:t>
            </w:r>
            <w:r>
              <w:rPr>
                <w:spacing w:val="-10"/>
                <w:sz w:val="24"/>
              </w:rPr>
              <w:t>м</w:t>
            </w:r>
          </w:p>
        </w:tc>
        <w:tc>
          <w:tcPr>
            <w:tcW w:w="982" w:type="dxa"/>
          </w:tcPr>
          <w:p w:rsidR="00AC7DD6" w:rsidRDefault="00466DA9">
            <w:pPr>
              <w:pStyle w:val="TableParagraph"/>
              <w:ind w:left="123" w:right="121" w:hanging="3"/>
              <w:jc w:val="center"/>
              <w:rPr>
                <w:sz w:val="24"/>
              </w:rPr>
            </w:pPr>
            <w:r>
              <w:rPr>
                <w:spacing w:val="-2"/>
                <w:sz w:val="24"/>
              </w:rPr>
              <w:t xml:space="preserve">Наиме ньший радиус вертик альной вогнут </w:t>
            </w:r>
            <w:r>
              <w:rPr>
                <w:spacing w:val="-6"/>
                <w:sz w:val="24"/>
              </w:rPr>
              <w:t xml:space="preserve">ой </w:t>
            </w:r>
            <w:r>
              <w:rPr>
                <w:spacing w:val="-2"/>
                <w:sz w:val="24"/>
              </w:rPr>
              <w:t>кривой</w:t>
            </w:r>
          </w:p>
          <w:p w:rsidR="00AC7DD6" w:rsidRDefault="00466DA9">
            <w:pPr>
              <w:pStyle w:val="TableParagraph"/>
              <w:ind w:left="93" w:right="93"/>
              <w:jc w:val="center"/>
              <w:rPr>
                <w:sz w:val="24"/>
              </w:rPr>
            </w:pPr>
            <w:r>
              <w:rPr>
                <w:sz w:val="24"/>
              </w:rPr>
              <w:t xml:space="preserve">, </w:t>
            </w:r>
            <w:r>
              <w:rPr>
                <w:spacing w:val="-10"/>
                <w:sz w:val="24"/>
              </w:rPr>
              <w:t>м</w:t>
            </w:r>
          </w:p>
        </w:tc>
        <w:tc>
          <w:tcPr>
            <w:tcW w:w="978" w:type="dxa"/>
          </w:tcPr>
          <w:p w:rsidR="00AC7DD6" w:rsidRDefault="00466DA9">
            <w:pPr>
              <w:pStyle w:val="TableParagraph"/>
              <w:ind w:left="108" w:right="104" w:hanging="7"/>
              <w:jc w:val="center"/>
              <w:rPr>
                <w:sz w:val="24"/>
              </w:rPr>
            </w:pPr>
            <w:r>
              <w:rPr>
                <w:spacing w:val="-2"/>
                <w:sz w:val="24"/>
              </w:rPr>
              <w:t xml:space="preserve">Наиме ньшая ширин </w:t>
            </w:r>
            <w:r>
              <w:rPr>
                <w:spacing w:val="-10"/>
                <w:sz w:val="24"/>
              </w:rPr>
              <w:t xml:space="preserve">а </w:t>
            </w:r>
            <w:r>
              <w:rPr>
                <w:spacing w:val="-4"/>
                <w:sz w:val="24"/>
              </w:rPr>
              <w:t xml:space="preserve">пешехо дной части </w:t>
            </w:r>
            <w:r>
              <w:rPr>
                <w:spacing w:val="-2"/>
                <w:sz w:val="24"/>
              </w:rPr>
              <w:t xml:space="preserve">тротуа </w:t>
            </w:r>
            <w:r>
              <w:rPr>
                <w:sz w:val="24"/>
              </w:rPr>
              <w:t>ра, м</w:t>
            </w:r>
          </w:p>
        </w:tc>
      </w:tr>
      <w:tr w:rsidR="00AC7DD6">
        <w:trPr>
          <w:trHeight w:val="276"/>
        </w:trPr>
        <w:tc>
          <w:tcPr>
            <w:tcW w:w="9943" w:type="dxa"/>
            <w:gridSpan w:val="10"/>
          </w:tcPr>
          <w:p w:rsidR="00AC7DD6" w:rsidRDefault="00466DA9">
            <w:pPr>
              <w:pStyle w:val="TableParagraph"/>
              <w:spacing w:line="256" w:lineRule="exact"/>
              <w:ind w:left="107"/>
              <w:rPr>
                <w:sz w:val="24"/>
              </w:rPr>
            </w:pPr>
            <w:r>
              <w:rPr>
                <w:sz w:val="24"/>
              </w:rPr>
              <w:t>Магистральныеулицыи</w:t>
            </w:r>
            <w:r>
              <w:rPr>
                <w:spacing w:val="-2"/>
                <w:sz w:val="24"/>
              </w:rPr>
              <w:t xml:space="preserve"> дороги</w:t>
            </w:r>
          </w:p>
        </w:tc>
      </w:tr>
      <w:tr w:rsidR="00AC7DD6">
        <w:trPr>
          <w:trHeight w:val="278"/>
        </w:trPr>
        <w:tc>
          <w:tcPr>
            <w:tcW w:w="9943" w:type="dxa"/>
            <w:gridSpan w:val="10"/>
          </w:tcPr>
          <w:p w:rsidR="00AC7DD6" w:rsidRDefault="00466DA9">
            <w:pPr>
              <w:pStyle w:val="TableParagraph"/>
              <w:spacing w:before="1" w:line="257" w:lineRule="exact"/>
              <w:ind w:left="107"/>
              <w:rPr>
                <w:sz w:val="24"/>
              </w:rPr>
            </w:pPr>
            <w:r>
              <w:rPr>
                <w:sz w:val="24"/>
              </w:rPr>
              <w:t>Магистральныегородские</w:t>
            </w:r>
            <w:r>
              <w:rPr>
                <w:spacing w:val="-2"/>
                <w:sz w:val="24"/>
              </w:rPr>
              <w:t>дороги:</w:t>
            </w:r>
          </w:p>
        </w:tc>
      </w:tr>
      <w:tr w:rsidR="00AC7DD6">
        <w:trPr>
          <w:trHeight w:val="551"/>
        </w:trPr>
        <w:tc>
          <w:tcPr>
            <w:tcW w:w="1260" w:type="dxa"/>
            <w:vMerge w:val="restart"/>
          </w:tcPr>
          <w:p w:rsidR="00AC7DD6" w:rsidRDefault="00466DA9">
            <w:pPr>
              <w:pStyle w:val="TableParagraph"/>
              <w:ind w:left="107" w:right="472"/>
              <w:rPr>
                <w:sz w:val="24"/>
              </w:rPr>
            </w:pPr>
            <w:r>
              <w:rPr>
                <w:spacing w:val="-4"/>
                <w:sz w:val="24"/>
              </w:rPr>
              <w:t xml:space="preserve">1-го </w:t>
            </w:r>
            <w:r>
              <w:rPr>
                <w:spacing w:val="-2"/>
                <w:sz w:val="24"/>
              </w:rPr>
              <w:t>класса</w:t>
            </w:r>
          </w:p>
        </w:tc>
        <w:tc>
          <w:tcPr>
            <w:tcW w:w="980" w:type="dxa"/>
            <w:tcBorders>
              <w:right w:val="single" w:sz="6" w:space="0" w:color="000000"/>
            </w:tcBorders>
          </w:tcPr>
          <w:p w:rsidR="00AC7DD6" w:rsidRDefault="00466DA9">
            <w:pPr>
              <w:pStyle w:val="TableParagraph"/>
              <w:spacing w:line="275" w:lineRule="exact"/>
              <w:ind w:left="306"/>
              <w:rPr>
                <w:sz w:val="24"/>
              </w:rPr>
            </w:pPr>
            <w:r>
              <w:rPr>
                <w:spacing w:val="-5"/>
                <w:sz w:val="24"/>
              </w:rPr>
              <w:t>130</w:t>
            </w:r>
          </w:p>
        </w:tc>
        <w:tc>
          <w:tcPr>
            <w:tcW w:w="841" w:type="dxa"/>
            <w:tcBorders>
              <w:left w:val="single" w:sz="6" w:space="0" w:color="000000"/>
            </w:tcBorders>
          </w:tcPr>
          <w:p w:rsidR="00AC7DD6" w:rsidRDefault="00466DA9">
            <w:pPr>
              <w:pStyle w:val="TableParagraph"/>
              <w:spacing w:line="275" w:lineRule="exact"/>
              <w:ind w:left="101" w:right="96"/>
              <w:jc w:val="center"/>
              <w:rPr>
                <w:sz w:val="24"/>
              </w:rPr>
            </w:pPr>
            <w:r>
              <w:rPr>
                <w:spacing w:val="-2"/>
                <w:sz w:val="24"/>
              </w:rPr>
              <w:t>80-</w:t>
            </w:r>
            <w:r>
              <w:rPr>
                <w:spacing w:val="-7"/>
                <w:sz w:val="24"/>
              </w:rPr>
              <w:t>10</w:t>
            </w:r>
          </w:p>
          <w:p w:rsidR="00AC7DD6" w:rsidRDefault="00466DA9">
            <w:pPr>
              <w:pStyle w:val="TableParagraph"/>
              <w:spacing w:line="257" w:lineRule="exact"/>
              <w:ind w:left="8"/>
              <w:jc w:val="center"/>
              <w:rPr>
                <w:sz w:val="24"/>
              </w:rPr>
            </w:pPr>
            <w:r>
              <w:rPr>
                <w:sz w:val="24"/>
              </w:rPr>
              <w:t>0</w:t>
            </w:r>
          </w:p>
        </w:tc>
        <w:tc>
          <w:tcPr>
            <w:tcW w:w="980" w:type="dxa"/>
            <w:vMerge w:val="restart"/>
          </w:tcPr>
          <w:p w:rsidR="00AC7DD6" w:rsidRDefault="00466DA9">
            <w:pPr>
              <w:pStyle w:val="TableParagraph"/>
              <w:spacing w:line="275" w:lineRule="exact"/>
              <w:ind w:left="135" w:right="135"/>
              <w:jc w:val="center"/>
              <w:rPr>
                <w:sz w:val="24"/>
              </w:rPr>
            </w:pPr>
            <w:r>
              <w:rPr>
                <w:spacing w:val="-2"/>
                <w:sz w:val="24"/>
              </w:rPr>
              <w:t>3,50-</w:t>
            </w:r>
            <w:r>
              <w:rPr>
                <w:spacing w:val="-5"/>
                <w:sz w:val="24"/>
              </w:rPr>
              <w:t>3,</w:t>
            </w:r>
          </w:p>
          <w:p w:rsidR="00AC7DD6" w:rsidRDefault="00466DA9">
            <w:pPr>
              <w:pStyle w:val="TableParagraph"/>
              <w:ind w:left="135" w:right="134"/>
              <w:jc w:val="center"/>
              <w:rPr>
                <w:sz w:val="24"/>
              </w:rPr>
            </w:pPr>
            <w:r>
              <w:rPr>
                <w:spacing w:val="-5"/>
                <w:sz w:val="24"/>
              </w:rPr>
              <w:t>75</w:t>
            </w:r>
          </w:p>
        </w:tc>
        <w:tc>
          <w:tcPr>
            <w:tcW w:w="980" w:type="dxa"/>
            <w:vMerge w:val="restart"/>
          </w:tcPr>
          <w:p w:rsidR="00AC7DD6" w:rsidRDefault="00466DA9">
            <w:pPr>
              <w:pStyle w:val="TableParagraph"/>
              <w:spacing w:line="275" w:lineRule="exact"/>
              <w:ind w:left="237"/>
              <w:rPr>
                <w:sz w:val="24"/>
              </w:rPr>
            </w:pPr>
            <w:r>
              <w:rPr>
                <w:sz w:val="24"/>
              </w:rPr>
              <w:t>4-</w:t>
            </w:r>
            <w:r>
              <w:rPr>
                <w:spacing w:val="-7"/>
                <w:sz w:val="24"/>
              </w:rPr>
              <w:t>10</w:t>
            </w:r>
          </w:p>
        </w:tc>
        <w:tc>
          <w:tcPr>
            <w:tcW w:w="1121" w:type="dxa"/>
          </w:tcPr>
          <w:p w:rsidR="00AC7DD6" w:rsidRDefault="00466DA9">
            <w:pPr>
              <w:pStyle w:val="TableParagraph"/>
              <w:spacing w:line="275" w:lineRule="exact"/>
              <w:ind w:left="114" w:right="113"/>
              <w:jc w:val="center"/>
              <w:rPr>
                <w:sz w:val="24"/>
              </w:rPr>
            </w:pPr>
            <w:r>
              <w:rPr>
                <w:spacing w:val="-2"/>
                <w:sz w:val="24"/>
              </w:rPr>
              <w:t>1200/19</w:t>
            </w:r>
          </w:p>
          <w:p w:rsidR="00AC7DD6" w:rsidRDefault="00466DA9">
            <w:pPr>
              <w:pStyle w:val="TableParagraph"/>
              <w:spacing w:line="257" w:lineRule="exact"/>
              <w:ind w:left="115" w:right="113"/>
              <w:jc w:val="center"/>
              <w:rPr>
                <w:sz w:val="24"/>
              </w:rPr>
            </w:pPr>
            <w:r>
              <w:rPr>
                <w:spacing w:val="-5"/>
                <w:sz w:val="24"/>
              </w:rPr>
              <w:t>00</w:t>
            </w:r>
          </w:p>
        </w:tc>
        <w:tc>
          <w:tcPr>
            <w:tcW w:w="699" w:type="dxa"/>
          </w:tcPr>
          <w:p w:rsidR="00AC7DD6" w:rsidRDefault="00466DA9">
            <w:pPr>
              <w:pStyle w:val="TableParagraph"/>
              <w:spacing w:line="275" w:lineRule="exact"/>
              <w:ind w:left="151" w:right="150"/>
              <w:jc w:val="center"/>
              <w:rPr>
                <w:sz w:val="24"/>
              </w:rPr>
            </w:pPr>
            <w:r>
              <w:rPr>
                <w:spacing w:val="-5"/>
                <w:sz w:val="24"/>
              </w:rPr>
              <w:t>40</w:t>
            </w:r>
          </w:p>
        </w:tc>
        <w:tc>
          <w:tcPr>
            <w:tcW w:w="1122" w:type="dxa"/>
          </w:tcPr>
          <w:p w:rsidR="00AC7DD6" w:rsidRDefault="00466DA9">
            <w:pPr>
              <w:pStyle w:val="TableParagraph"/>
              <w:spacing w:line="275" w:lineRule="exact"/>
              <w:ind w:right="254"/>
              <w:jc w:val="right"/>
              <w:rPr>
                <w:sz w:val="24"/>
              </w:rPr>
            </w:pPr>
            <w:r>
              <w:rPr>
                <w:spacing w:val="-2"/>
                <w:sz w:val="24"/>
              </w:rPr>
              <w:t>21500</w:t>
            </w:r>
          </w:p>
        </w:tc>
        <w:tc>
          <w:tcPr>
            <w:tcW w:w="982" w:type="dxa"/>
          </w:tcPr>
          <w:p w:rsidR="00AC7DD6" w:rsidRDefault="00466DA9">
            <w:pPr>
              <w:pStyle w:val="TableParagraph"/>
              <w:spacing w:line="275" w:lineRule="exact"/>
              <w:ind w:left="93" w:right="93"/>
              <w:jc w:val="center"/>
              <w:rPr>
                <w:sz w:val="24"/>
              </w:rPr>
            </w:pPr>
            <w:r>
              <w:rPr>
                <w:spacing w:val="-4"/>
                <w:sz w:val="24"/>
              </w:rPr>
              <w:t>2600</w:t>
            </w:r>
          </w:p>
        </w:tc>
        <w:tc>
          <w:tcPr>
            <w:tcW w:w="978" w:type="dxa"/>
            <w:vMerge w:val="restart"/>
          </w:tcPr>
          <w:p w:rsidR="00AC7DD6" w:rsidRDefault="00466DA9">
            <w:pPr>
              <w:pStyle w:val="TableParagraph"/>
              <w:spacing w:line="275" w:lineRule="exact"/>
              <w:ind w:right="2"/>
              <w:jc w:val="center"/>
              <w:rPr>
                <w:sz w:val="24"/>
              </w:rPr>
            </w:pPr>
            <w:r>
              <w:rPr>
                <w:w w:val="99"/>
                <w:sz w:val="24"/>
              </w:rPr>
              <w:t>-</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left="311"/>
              <w:rPr>
                <w:sz w:val="24"/>
              </w:rPr>
            </w:pPr>
            <w:r>
              <w:rPr>
                <w:spacing w:val="-5"/>
                <w:sz w:val="24"/>
              </w:rPr>
              <w:t>110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60-</w:t>
            </w:r>
            <w:r>
              <w:rPr>
                <w:spacing w:val="-7"/>
                <w:sz w:val="24"/>
              </w:rPr>
              <w:t>80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91" w:right="89"/>
              <w:jc w:val="center"/>
              <w:rPr>
                <w:sz w:val="24"/>
              </w:rPr>
            </w:pPr>
            <w:r>
              <w:rPr>
                <w:spacing w:val="-2"/>
                <w:sz w:val="24"/>
              </w:rPr>
              <w:t>760/1100</w:t>
            </w:r>
          </w:p>
        </w:tc>
        <w:tc>
          <w:tcPr>
            <w:tcW w:w="699" w:type="dxa"/>
          </w:tcPr>
          <w:p w:rsidR="00AC7DD6" w:rsidRDefault="00466DA9">
            <w:pPr>
              <w:pStyle w:val="TableParagraph"/>
              <w:spacing w:line="256" w:lineRule="exact"/>
              <w:ind w:left="151" w:right="150"/>
              <w:jc w:val="center"/>
              <w:rPr>
                <w:sz w:val="24"/>
              </w:rPr>
            </w:pPr>
            <w:r>
              <w:rPr>
                <w:spacing w:val="-5"/>
                <w:sz w:val="24"/>
              </w:rPr>
              <w:t>45</w:t>
            </w:r>
          </w:p>
        </w:tc>
        <w:tc>
          <w:tcPr>
            <w:tcW w:w="1122" w:type="dxa"/>
          </w:tcPr>
          <w:p w:rsidR="00AC7DD6" w:rsidRDefault="00466DA9">
            <w:pPr>
              <w:pStyle w:val="TableParagraph"/>
              <w:spacing w:line="256" w:lineRule="exact"/>
              <w:ind w:right="254"/>
              <w:jc w:val="right"/>
              <w:rPr>
                <w:sz w:val="24"/>
              </w:rPr>
            </w:pPr>
            <w:r>
              <w:rPr>
                <w:spacing w:val="-2"/>
                <w:sz w:val="24"/>
              </w:rPr>
              <w:t>12500</w:t>
            </w:r>
          </w:p>
        </w:tc>
        <w:tc>
          <w:tcPr>
            <w:tcW w:w="982" w:type="dxa"/>
          </w:tcPr>
          <w:p w:rsidR="00AC7DD6" w:rsidRDefault="00466DA9">
            <w:pPr>
              <w:pStyle w:val="TableParagraph"/>
              <w:spacing w:line="256" w:lineRule="exact"/>
              <w:ind w:left="93" w:right="93"/>
              <w:jc w:val="center"/>
              <w:rPr>
                <w:sz w:val="24"/>
              </w:rPr>
            </w:pPr>
            <w:r>
              <w:rPr>
                <w:spacing w:val="-4"/>
                <w:sz w:val="24"/>
              </w:rPr>
              <w:t>1900</w:t>
            </w:r>
          </w:p>
        </w:tc>
        <w:tc>
          <w:tcPr>
            <w:tcW w:w="978" w:type="dxa"/>
            <w:vMerge/>
            <w:tcBorders>
              <w:top w:val="nil"/>
            </w:tcBorders>
          </w:tcPr>
          <w:p w:rsidR="00AC7DD6" w:rsidRDefault="00AC7DD6">
            <w:pPr>
              <w:rPr>
                <w:sz w:val="2"/>
                <w:szCs w:val="2"/>
              </w:rPr>
            </w:pP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left="366"/>
              <w:rPr>
                <w:sz w:val="24"/>
              </w:rPr>
            </w:pPr>
            <w:r>
              <w:rPr>
                <w:spacing w:val="-5"/>
                <w:sz w:val="24"/>
              </w:rPr>
              <w:t>90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50-</w:t>
            </w:r>
            <w:r>
              <w:rPr>
                <w:spacing w:val="-7"/>
                <w:sz w:val="24"/>
              </w:rPr>
              <w:t>70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114" w:right="113"/>
              <w:jc w:val="center"/>
              <w:rPr>
                <w:sz w:val="24"/>
              </w:rPr>
            </w:pPr>
            <w:r>
              <w:rPr>
                <w:spacing w:val="-2"/>
                <w:sz w:val="24"/>
              </w:rPr>
              <w:t>430/580</w:t>
            </w:r>
          </w:p>
        </w:tc>
        <w:tc>
          <w:tcPr>
            <w:tcW w:w="699" w:type="dxa"/>
          </w:tcPr>
          <w:p w:rsidR="00AC7DD6" w:rsidRDefault="00466DA9">
            <w:pPr>
              <w:pStyle w:val="TableParagraph"/>
              <w:spacing w:line="256" w:lineRule="exact"/>
              <w:ind w:left="151" w:right="150"/>
              <w:jc w:val="center"/>
              <w:rPr>
                <w:sz w:val="24"/>
              </w:rPr>
            </w:pPr>
            <w:r>
              <w:rPr>
                <w:spacing w:val="-5"/>
                <w:sz w:val="24"/>
              </w:rPr>
              <w:t>55</w:t>
            </w:r>
          </w:p>
        </w:tc>
        <w:tc>
          <w:tcPr>
            <w:tcW w:w="1122" w:type="dxa"/>
          </w:tcPr>
          <w:p w:rsidR="00AC7DD6" w:rsidRDefault="00466DA9">
            <w:pPr>
              <w:pStyle w:val="TableParagraph"/>
              <w:spacing w:line="256" w:lineRule="exact"/>
              <w:ind w:right="314"/>
              <w:jc w:val="right"/>
              <w:rPr>
                <w:sz w:val="24"/>
              </w:rPr>
            </w:pPr>
            <w:r>
              <w:rPr>
                <w:spacing w:val="-4"/>
                <w:sz w:val="24"/>
              </w:rPr>
              <w:t>6700</w:t>
            </w:r>
          </w:p>
        </w:tc>
        <w:tc>
          <w:tcPr>
            <w:tcW w:w="982" w:type="dxa"/>
          </w:tcPr>
          <w:p w:rsidR="00AC7DD6" w:rsidRDefault="00466DA9">
            <w:pPr>
              <w:pStyle w:val="TableParagraph"/>
              <w:spacing w:line="256" w:lineRule="exact"/>
              <w:ind w:left="93" w:right="93"/>
              <w:jc w:val="center"/>
              <w:rPr>
                <w:sz w:val="24"/>
              </w:rPr>
            </w:pPr>
            <w:r>
              <w:rPr>
                <w:spacing w:val="-4"/>
                <w:sz w:val="24"/>
              </w:rPr>
              <w:t>1300</w:t>
            </w:r>
          </w:p>
        </w:tc>
        <w:tc>
          <w:tcPr>
            <w:tcW w:w="978" w:type="dxa"/>
            <w:vMerge/>
            <w:tcBorders>
              <w:top w:val="nil"/>
            </w:tcBorders>
          </w:tcPr>
          <w:p w:rsidR="00AC7DD6" w:rsidRDefault="00AC7DD6">
            <w:pPr>
              <w:rPr>
                <w:sz w:val="2"/>
                <w:szCs w:val="2"/>
              </w:rPr>
            </w:pPr>
          </w:p>
        </w:tc>
      </w:tr>
      <w:tr w:rsidR="00AC7DD6">
        <w:trPr>
          <w:trHeight w:val="551"/>
        </w:trPr>
        <w:tc>
          <w:tcPr>
            <w:tcW w:w="1260" w:type="dxa"/>
            <w:vMerge w:val="restart"/>
          </w:tcPr>
          <w:p w:rsidR="00AC7DD6" w:rsidRDefault="00466DA9">
            <w:pPr>
              <w:pStyle w:val="TableParagraph"/>
              <w:ind w:left="107" w:right="472"/>
              <w:rPr>
                <w:sz w:val="24"/>
              </w:rPr>
            </w:pPr>
            <w:r>
              <w:rPr>
                <w:spacing w:val="-4"/>
                <w:sz w:val="24"/>
              </w:rPr>
              <w:t xml:space="preserve">2-го </w:t>
            </w:r>
            <w:r>
              <w:rPr>
                <w:spacing w:val="-2"/>
                <w:sz w:val="24"/>
              </w:rPr>
              <w:t>класса</w:t>
            </w:r>
          </w:p>
        </w:tc>
        <w:tc>
          <w:tcPr>
            <w:tcW w:w="980" w:type="dxa"/>
            <w:tcBorders>
              <w:right w:val="single" w:sz="6" w:space="0" w:color="000000"/>
            </w:tcBorders>
          </w:tcPr>
          <w:p w:rsidR="00AC7DD6" w:rsidRDefault="00466DA9">
            <w:pPr>
              <w:pStyle w:val="TableParagraph"/>
              <w:spacing w:line="275" w:lineRule="exact"/>
              <w:ind w:left="366"/>
              <w:rPr>
                <w:sz w:val="24"/>
              </w:rPr>
            </w:pPr>
            <w:r>
              <w:rPr>
                <w:spacing w:val="-5"/>
                <w:sz w:val="24"/>
              </w:rPr>
              <w:t>90</w:t>
            </w:r>
          </w:p>
        </w:tc>
        <w:tc>
          <w:tcPr>
            <w:tcW w:w="841" w:type="dxa"/>
            <w:tcBorders>
              <w:left w:val="single" w:sz="6" w:space="0" w:color="000000"/>
            </w:tcBorders>
          </w:tcPr>
          <w:p w:rsidR="00AC7DD6" w:rsidRDefault="00466DA9">
            <w:pPr>
              <w:pStyle w:val="TableParagraph"/>
              <w:spacing w:line="275" w:lineRule="exact"/>
              <w:ind w:left="101" w:right="96"/>
              <w:jc w:val="center"/>
              <w:rPr>
                <w:sz w:val="24"/>
              </w:rPr>
            </w:pPr>
            <w:r>
              <w:rPr>
                <w:spacing w:val="-2"/>
                <w:sz w:val="24"/>
              </w:rPr>
              <w:t>60-</w:t>
            </w:r>
            <w:r>
              <w:rPr>
                <w:spacing w:val="-7"/>
                <w:sz w:val="24"/>
              </w:rPr>
              <w:t>75</w:t>
            </w:r>
          </w:p>
        </w:tc>
        <w:tc>
          <w:tcPr>
            <w:tcW w:w="980" w:type="dxa"/>
          </w:tcPr>
          <w:p w:rsidR="00AC7DD6" w:rsidRDefault="00466DA9">
            <w:pPr>
              <w:pStyle w:val="TableParagraph"/>
              <w:spacing w:line="275" w:lineRule="exact"/>
              <w:ind w:left="135" w:right="135"/>
              <w:jc w:val="center"/>
              <w:rPr>
                <w:sz w:val="24"/>
              </w:rPr>
            </w:pPr>
            <w:r>
              <w:rPr>
                <w:spacing w:val="-2"/>
                <w:sz w:val="24"/>
              </w:rPr>
              <w:t>3,50-</w:t>
            </w:r>
            <w:r>
              <w:rPr>
                <w:spacing w:val="-5"/>
                <w:sz w:val="24"/>
              </w:rPr>
              <w:t>3,</w:t>
            </w:r>
          </w:p>
          <w:p w:rsidR="00AC7DD6" w:rsidRDefault="00466DA9">
            <w:pPr>
              <w:pStyle w:val="TableParagraph"/>
              <w:spacing w:line="257" w:lineRule="exact"/>
              <w:ind w:left="135" w:right="134"/>
              <w:jc w:val="center"/>
              <w:rPr>
                <w:sz w:val="24"/>
              </w:rPr>
            </w:pPr>
            <w:r>
              <w:rPr>
                <w:spacing w:val="-5"/>
                <w:sz w:val="24"/>
              </w:rPr>
              <w:t>75</w:t>
            </w:r>
          </w:p>
        </w:tc>
        <w:tc>
          <w:tcPr>
            <w:tcW w:w="980" w:type="dxa"/>
            <w:vMerge w:val="restart"/>
          </w:tcPr>
          <w:p w:rsidR="00AC7DD6" w:rsidRDefault="00466DA9">
            <w:pPr>
              <w:pStyle w:val="TableParagraph"/>
              <w:spacing w:line="275" w:lineRule="exact"/>
              <w:ind w:left="135" w:right="133"/>
              <w:jc w:val="center"/>
              <w:rPr>
                <w:sz w:val="24"/>
              </w:rPr>
            </w:pPr>
            <w:r>
              <w:rPr>
                <w:spacing w:val="-2"/>
                <w:sz w:val="24"/>
              </w:rPr>
              <w:t>4-</w:t>
            </w:r>
            <w:r>
              <w:rPr>
                <w:spacing w:val="-10"/>
                <w:sz w:val="24"/>
              </w:rPr>
              <w:t>8</w:t>
            </w:r>
          </w:p>
        </w:tc>
        <w:tc>
          <w:tcPr>
            <w:tcW w:w="1121" w:type="dxa"/>
          </w:tcPr>
          <w:p w:rsidR="00AC7DD6" w:rsidRDefault="00466DA9">
            <w:pPr>
              <w:pStyle w:val="TableParagraph"/>
              <w:spacing w:line="275" w:lineRule="exact"/>
              <w:ind w:left="114" w:right="113"/>
              <w:jc w:val="center"/>
              <w:rPr>
                <w:sz w:val="24"/>
              </w:rPr>
            </w:pPr>
            <w:r>
              <w:rPr>
                <w:spacing w:val="-2"/>
                <w:sz w:val="24"/>
              </w:rPr>
              <w:t>430/580</w:t>
            </w:r>
          </w:p>
        </w:tc>
        <w:tc>
          <w:tcPr>
            <w:tcW w:w="699" w:type="dxa"/>
          </w:tcPr>
          <w:p w:rsidR="00AC7DD6" w:rsidRDefault="00466DA9">
            <w:pPr>
              <w:pStyle w:val="TableParagraph"/>
              <w:spacing w:line="275" w:lineRule="exact"/>
              <w:ind w:left="151" w:right="150"/>
              <w:jc w:val="center"/>
              <w:rPr>
                <w:sz w:val="24"/>
              </w:rPr>
            </w:pPr>
            <w:r>
              <w:rPr>
                <w:spacing w:val="-5"/>
                <w:sz w:val="24"/>
              </w:rPr>
              <w:t>55</w:t>
            </w:r>
          </w:p>
        </w:tc>
        <w:tc>
          <w:tcPr>
            <w:tcW w:w="1122" w:type="dxa"/>
          </w:tcPr>
          <w:p w:rsidR="00AC7DD6" w:rsidRDefault="00466DA9">
            <w:pPr>
              <w:pStyle w:val="TableParagraph"/>
              <w:spacing w:line="275" w:lineRule="exact"/>
              <w:ind w:right="314"/>
              <w:jc w:val="right"/>
              <w:rPr>
                <w:sz w:val="24"/>
              </w:rPr>
            </w:pPr>
            <w:r>
              <w:rPr>
                <w:spacing w:val="-4"/>
                <w:sz w:val="24"/>
              </w:rPr>
              <w:t>5700</w:t>
            </w:r>
          </w:p>
        </w:tc>
        <w:tc>
          <w:tcPr>
            <w:tcW w:w="982" w:type="dxa"/>
          </w:tcPr>
          <w:p w:rsidR="00AC7DD6" w:rsidRDefault="00466DA9">
            <w:pPr>
              <w:pStyle w:val="TableParagraph"/>
              <w:spacing w:line="275" w:lineRule="exact"/>
              <w:ind w:left="93" w:right="93"/>
              <w:jc w:val="center"/>
              <w:rPr>
                <w:sz w:val="24"/>
              </w:rPr>
            </w:pPr>
            <w:r>
              <w:rPr>
                <w:spacing w:val="-4"/>
                <w:sz w:val="24"/>
              </w:rPr>
              <w:t>1300</w:t>
            </w:r>
          </w:p>
        </w:tc>
        <w:tc>
          <w:tcPr>
            <w:tcW w:w="978" w:type="dxa"/>
            <w:vMerge w:val="restart"/>
          </w:tcPr>
          <w:p w:rsidR="00AC7DD6" w:rsidRDefault="00466DA9">
            <w:pPr>
              <w:pStyle w:val="TableParagraph"/>
              <w:spacing w:line="275" w:lineRule="exact"/>
              <w:ind w:right="2"/>
              <w:jc w:val="center"/>
              <w:rPr>
                <w:sz w:val="24"/>
              </w:rPr>
            </w:pPr>
            <w:r>
              <w:rPr>
                <w:w w:val="99"/>
                <w:sz w:val="24"/>
              </w:rPr>
              <w:t>-</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left="366"/>
              <w:rPr>
                <w:sz w:val="24"/>
              </w:rPr>
            </w:pPr>
            <w:r>
              <w:rPr>
                <w:spacing w:val="-5"/>
                <w:sz w:val="24"/>
              </w:rPr>
              <w:t>80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55-</w:t>
            </w:r>
            <w:r>
              <w:rPr>
                <w:spacing w:val="-7"/>
                <w:sz w:val="24"/>
              </w:rPr>
              <w:t>70</w:t>
            </w:r>
          </w:p>
        </w:tc>
        <w:tc>
          <w:tcPr>
            <w:tcW w:w="980" w:type="dxa"/>
          </w:tcPr>
          <w:p w:rsidR="00AC7DD6" w:rsidRDefault="00466DA9">
            <w:pPr>
              <w:pStyle w:val="TableParagraph"/>
              <w:spacing w:line="256" w:lineRule="exact"/>
              <w:ind w:left="204"/>
              <w:rPr>
                <w:sz w:val="24"/>
              </w:rPr>
            </w:pPr>
            <w:r>
              <w:rPr>
                <w:sz w:val="24"/>
              </w:rPr>
              <w:t xml:space="preserve">3,25 </w:t>
            </w:r>
            <w:r>
              <w:rPr>
                <w:spacing w:val="-10"/>
                <w:sz w:val="24"/>
              </w:rPr>
              <w:t>-</w:t>
            </w: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114" w:right="113"/>
              <w:jc w:val="center"/>
              <w:rPr>
                <w:sz w:val="24"/>
              </w:rPr>
            </w:pPr>
            <w:r>
              <w:rPr>
                <w:spacing w:val="-2"/>
                <w:sz w:val="24"/>
              </w:rPr>
              <w:t>310/420</w:t>
            </w:r>
          </w:p>
        </w:tc>
        <w:tc>
          <w:tcPr>
            <w:tcW w:w="699" w:type="dxa"/>
          </w:tcPr>
          <w:p w:rsidR="00AC7DD6" w:rsidRDefault="00466DA9">
            <w:pPr>
              <w:pStyle w:val="TableParagraph"/>
              <w:spacing w:line="256" w:lineRule="exact"/>
              <w:ind w:left="151" w:right="150"/>
              <w:jc w:val="center"/>
              <w:rPr>
                <w:sz w:val="24"/>
              </w:rPr>
            </w:pPr>
            <w:r>
              <w:rPr>
                <w:spacing w:val="-5"/>
                <w:sz w:val="24"/>
              </w:rPr>
              <w:t>60</w:t>
            </w:r>
          </w:p>
        </w:tc>
        <w:tc>
          <w:tcPr>
            <w:tcW w:w="1122" w:type="dxa"/>
          </w:tcPr>
          <w:p w:rsidR="00AC7DD6" w:rsidRDefault="00466DA9">
            <w:pPr>
              <w:pStyle w:val="TableParagraph"/>
              <w:spacing w:line="256" w:lineRule="exact"/>
              <w:ind w:right="314"/>
              <w:jc w:val="right"/>
              <w:rPr>
                <w:sz w:val="24"/>
              </w:rPr>
            </w:pPr>
            <w:r>
              <w:rPr>
                <w:spacing w:val="-4"/>
                <w:sz w:val="24"/>
              </w:rPr>
              <w:t>3900</w:t>
            </w:r>
          </w:p>
        </w:tc>
        <w:tc>
          <w:tcPr>
            <w:tcW w:w="982" w:type="dxa"/>
          </w:tcPr>
          <w:p w:rsidR="00AC7DD6" w:rsidRDefault="00466DA9">
            <w:pPr>
              <w:pStyle w:val="TableParagraph"/>
              <w:spacing w:line="256" w:lineRule="exact"/>
              <w:ind w:left="93" w:right="93"/>
              <w:jc w:val="center"/>
              <w:rPr>
                <w:sz w:val="24"/>
              </w:rPr>
            </w:pPr>
            <w:r>
              <w:rPr>
                <w:spacing w:val="-4"/>
                <w:sz w:val="24"/>
              </w:rPr>
              <w:t>1000</w:t>
            </w:r>
          </w:p>
        </w:tc>
        <w:tc>
          <w:tcPr>
            <w:tcW w:w="978"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40"/>
          <w:pgMar w:top="1100" w:right="0" w:bottom="1292"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60"/>
        <w:gridCol w:w="980"/>
        <w:gridCol w:w="841"/>
        <w:gridCol w:w="980"/>
        <w:gridCol w:w="980"/>
        <w:gridCol w:w="1121"/>
        <w:gridCol w:w="699"/>
        <w:gridCol w:w="1122"/>
        <w:gridCol w:w="982"/>
        <w:gridCol w:w="978"/>
      </w:tblGrid>
      <w:tr w:rsidR="00AC7DD6">
        <w:trPr>
          <w:trHeight w:val="277"/>
        </w:trPr>
        <w:tc>
          <w:tcPr>
            <w:tcW w:w="1260" w:type="dxa"/>
          </w:tcPr>
          <w:p w:rsidR="00AC7DD6" w:rsidRDefault="00AC7DD6">
            <w:pPr>
              <w:pStyle w:val="TableParagraph"/>
              <w:rPr>
                <w:sz w:val="20"/>
              </w:rPr>
            </w:pPr>
          </w:p>
        </w:tc>
        <w:tc>
          <w:tcPr>
            <w:tcW w:w="980" w:type="dxa"/>
            <w:tcBorders>
              <w:right w:val="single" w:sz="6" w:space="0" w:color="000000"/>
            </w:tcBorders>
          </w:tcPr>
          <w:p w:rsidR="00AC7DD6" w:rsidRDefault="00466DA9">
            <w:pPr>
              <w:pStyle w:val="TableParagraph"/>
              <w:spacing w:line="258"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8" w:lineRule="exact"/>
              <w:ind w:left="101" w:right="96"/>
              <w:jc w:val="center"/>
              <w:rPr>
                <w:sz w:val="24"/>
              </w:rPr>
            </w:pPr>
            <w:r>
              <w:rPr>
                <w:spacing w:val="-2"/>
                <w:sz w:val="24"/>
              </w:rPr>
              <w:t>50-</w:t>
            </w:r>
            <w:r>
              <w:rPr>
                <w:spacing w:val="-7"/>
                <w:sz w:val="24"/>
              </w:rPr>
              <w:t>65</w:t>
            </w:r>
          </w:p>
        </w:tc>
        <w:tc>
          <w:tcPr>
            <w:tcW w:w="980" w:type="dxa"/>
          </w:tcPr>
          <w:p w:rsidR="00AC7DD6" w:rsidRDefault="00466DA9">
            <w:pPr>
              <w:pStyle w:val="TableParagraph"/>
              <w:spacing w:line="258" w:lineRule="exact"/>
              <w:ind w:left="135" w:right="135"/>
              <w:jc w:val="center"/>
              <w:rPr>
                <w:sz w:val="24"/>
              </w:rPr>
            </w:pPr>
            <w:r>
              <w:rPr>
                <w:spacing w:val="-4"/>
                <w:sz w:val="24"/>
              </w:rPr>
              <w:t>3,75</w:t>
            </w:r>
          </w:p>
        </w:tc>
        <w:tc>
          <w:tcPr>
            <w:tcW w:w="980" w:type="dxa"/>
          </w:tcPr>
          <w:p w:rsidR="00AC7DD6" w:rsidRDefault="00AC7DD6">
            <w:pPr>
              <w:pStyle w:val="TableParagraph"/>
              <w:rPr>
                <w:sz w:val="20"/>
              </w:rPr>
            </w:pPr>
          </w:p>
        </w:tc>
        <w:tc>
          <w:tcPr>
            <w:tcW w:w="1121" w:type="dxa"/>
          </w:tcPr>
          <w:p w:rsidR="00AC7DD6" w:rsidRDefault="00466DA9">
            <w:pPr>
              <w:pStyle w:val="TableParagraph"/>
              <w:spacing w:line="258" w:lineRule="exact"/>
              <w:ind w:right="159"/>
              <w:jc w:val="right"/>
              <w:rPr>
                <w:sz w:val="24"/>
              </w:rPr>
            </w:pPr>
            <w:r>
              <w:rPr>
                <w:spacing w:val="-2"/>
                <w:sz w:val="24"/>
              </w:rPr>
              <w:t>230/310</w:t>
            </w:r>
          </w:p>
        </w:tc>
        <w:tc>
          <w:tcPr>
            <w:tcW w:w="699" w:type="dxa"/>
          </w:tcPr>
          <w:p w:rsidR="00AC7DD6" w:rsidRDefault="00466DA9">
            <w:pPr>
              <w:pStyle w:val="TableParagraph"/>
              <w:spacing w:line="258" w:lineRule="exact"/>
              <w:ind w:right="221"/>
              <w:jc w:val="right"/>
              <w:rPr>
                <w:sz w:val="24"/>
              </w:rPr>
            </w:pPr>
            <w:r>
              <w:rPr>
                <w:spacing w:val="-5"/>
                <w:sz w:val="24"/>
              </w:rPr>
              <w:t>65</w:t>
            </w:r>
          </w:p>
        </w:tc>
        <w:tc>
          <w:tcPr>
            <w:tcW w:w="1122" w:type="dxa"/>
          </w:tcPr>
          <w:p w:rsidR="00AC7DD6" w:rsidRDefault="00466DA9">
            <w:pPr>
              <w:pStyle w:val="TableParagraph"/>
              <w:spacing w:line="258" w:lineRule="exact"/>
              <w:ind w:right="314"/>
              <w:jc w:val="right"/>
              <w:rPr>
                <w:sz w:val="24"/>
              </w:rPr>
            </w:pPr>
            <w:r>
              <w:rPr>
                <w:spacing w:val="-4"/>
                <w:sz w:val="24"/>
              </w:rPr>
              <w:t>2600</w:t>
            </w:r>
          </w:p>
        </w:tc>
        <w:tc>
          <w:tcPr>
            <w:tcW w:w="982" w:type="dxa"/>
          </w:tcPr>
          <w:p w:rsidR="00AC7DD6" w:rsidRDefault="00466DA9">
            <w:pPr>
              <w:pStyle w:val="TableParagraph"/>
              <w:spacing w:line="258" w:lineRule="exact"/>
              <w:ind w:right="304"/>
              <w:jc w:val="right"/>
              <w:rPr>
                <w:sz w:val="24"/>
              </w:rPr>
            </w:pPr>
            <w:r>
              <w:rPr>
                <w:spacing w:val="-5"/>
                <w:sz w:val="24"/>
              </w:rPr>
              <w:t>800</w:t>
            </w:r>
          </w:p>
        </w:tc>
        <w:tc>
          <w:tcPr>
            <w:tcW w:w="978" w:type="dxa"/>
          </w:tcPr>
          <w:p w:rsidR="00AC7DD6" w:rsidRDefault="00AC7DD6">
            <w:pPr>
              <w:pStyle w:val="TableParagraph"/>
              <w:rPr>
                <w:sz w:val="20"/>
              </w:rPr>
            </w:pPr>
          </w:p>
        </w:tc>
      </w:tr>
      <w:tr w:rsidR="00AC7DD6">
        <w:trPr>
          <w:trHeight w:val="275"/>
        </w:trPr>
        <w:tc>
          <w:tcPr>
            <w:tcW w:w="9943" w:type="dxa"/>
            <w:gridSpan w:val="10"/>
          </w:tcPr>
          <w:p w:rsidR="00AC7DD6" w:rsidRDefault="00466DA9">
            <w:pPr>
              <w:pStyle w:val="TableParagraph"/>
              <w:spacing w:line="256" w:lineRule="exact"/>
              <w:ind w:left="107"/>
              <w:rPr>
                <w:sz w:val="24"/>
              </w:rPr>
            </w:pPr>
            <w:r>
              <w:rPr>
                <w:sz w:val="24"/>
              </w:rPr>
              <w:t>Магистральныеулицыобщегородского</w:t>
            </w:r>
            <w:r>
              <w:rPr>
                <w:spacing w:val="-2"/>
                <w:sz w:val="24"/>
              </w:rPr>
              <w:t>значения:</w:t>
            </w:r>
          </w:p>
        </w:tc>
      </w:tr>
      <w:tr w:rsidR="00AC7DD6">
        <w:trPr>
          <w:trHeight w:val="552"/>
        </w:trPr>
        <w:tc>
          <w:tcPr>
            <w:tcW w:w="1260" w:type="dxa"/>
            <w:vMerge w:val="restart"/>
          </w:tcPr>
          <w:p w:rsidR="00AC7DD6" w:rsidRDefault="00466DA9">
            <w:pPr>
              <w:pStyle w:val="TableParagraph"/>
              <w:ind w:left="107" w:right="472"/>
              <w:rPr>
                <w:sz w:val="24"/>
              </w:rPr>
            </w:pPr>
            <w:r>
              <w:rPr>
                <w:spacing w:val="-4"/>
                <w:sz w:val="24"/>
              </w:rPr>
              <w:t xml:space="preserve">1-го </w:t>
            </w:r>
            <w:r>
              <w:rPr>
                <w:spacing w:val="-2"/>
                <w:sz w:val="24"/>
              </w:rPr>
              <w:t>класса</w:t>
            </w:r>
          </w:p>
        </w:tc>
        <w:tc>
          <w:tcPr>
            <w:tcW w:w="980" w:type="dxa"/>
            <w:tcBorders>
              <w:right w:val="single" w:sz="6" w:space="0" w:color="000000"/>
            </w:tcBorders>
          </w:tcPr>
          <w:p w:rsidR="00AC7DD6" w:rsidRDefault="00466DA9">
            <w:pPr>
              <w:pStyle w:val="TableParagraph"/>
              <w:spacing w:line="270" w:lineRule="exact"/>
              <w:ind w:right="356"/>
              <w:jc w:val="right"/>
              <w:rPr>
                <w:sz w:val="24"/>
              </w:rPr>
            </w:pPr>
            <w:r>
              <w:rPr>
                <w:spacing w:val="-5"/>
                <w:sz w:val="24"/>
              </w:rPr>
              <w:t>90</w:t>
            </w:r>
          </w:p>
        </w:tc>
        <w:tc>
          <w:tcPr>
            <w:tcW w:w="841" w:type="dxa"/>
            <w:tcBorders>
              <w:left w:val="single" w:sz="6" w:space="0" w:color="000000"/>
            </w:tcBorders>
          </w:tcPr>
          <w:p w:rsidR="00AC7DD6" w:rsidRDefault="00466DA9">
            <w:pPr>
              <w:pStyle w:val="TableParagraph"/>
              <w:spacing w:line="270" w:lineRule="exact"/>
              <w:ind w:left="101" w:right="96"/>
              <w:jc w:val="center"/>
              <w:rPr>
                <w:sz w:val="24"/>
              </w:rPr>
            </w:pPr>
            <w:r>
              <w:rPr>
                <w:spacing w:val="-2"/>
                <w:sz w:val="24"/>
              </w:rPr>
              <w:t>70-</w:t>
            </w:r>
            <w:r>
              <w:rPr>
                <w:spacing w:val="-7"/>
                <w:sz w:val="24"/>
              </w:rPr>
              <w:t>90</w:t>
            </w:r>
          </w:p>
        </w:tc>
        <w:tc>
          <w:tcPr>
            <w:tcW w:w="980" w:type="dxa"/>
          </w:tcPr>
          <w:p w:rsidR="00AC7DD6" w:rsidRDefault="00466DA9">
            <w:pPr>
              <w:pStyle w:val="TableParagraph"/>
              <w:spacing w:line="270" w:lineRule="exact"/>
              <w:ind w:left="135" w:right="135"/>
              <w:jc w:val="center"/>
              <w:rPr>
                <w:sz w:val="24"/>
              </w:rPr>
            </w:pPr>
            <w:r>
              <w:rPr>
                <w:spacing w:val="-2"/>
                <w:sz w:val="24"/>
              </w:rPr>
              <w:t>3,50-</w:t>
            </w:r>
            <w:r>
              <w:rPr>
                <w:spacing w:val="-5"/>
                <w:sz w:val="24"/>
              </w:rPr>
              <w:t>3,</w:t>
            </w:r>
          </w:p>
          <w:p w:rsidR="00AC7DD6" w:rsidRDefault="00466DA9">
            <w:pPr>
              <w:pStyle w:val="TableParagraph"/>
              <w:spacing w:line="262" w:lineRule="exact"/>
              <w:ind w:left="135" w:right="134"/>
              <w:jc w:val="center"/>
              <w:rPr>
                <w:sz w:val="24"/>
              </w:rPr>
            </w:pPr>
            <w:r>
              <w:rPr>
                <w:spacing w:val="-5"/>
                <w:sz w:val="24"/>
              </w:rPr>
              <w:t>75</w:t>
            </w:r>
          </w:p>
        </w:tc>
        <w:tc>
          <w:tcPr>
            <w:tcW w:w="980" w:type="dxa"/>
            <w:vMerge w:val="restart"/>
          </w:tcPr>
          <w:p w:rsidR="00AC7DD6" w:rsidRDefault="00466DA9">
            <w:pPr>
              <w:pStyle w:val="TableParagraph"/>
              <w:spacing w:line="270" w:lineRule="exact"/>
              <w:ind w:left="266"/>
              <w:rPr>
                <w:sz w:val="24"/>
              </w:rPr>
            </w:pPr>
            <w:r>
              <w:rPr>
                <w:spacing w:val="-2"/>
                <w:sz w:val="24"/>
              </w:rPr>
              <w:t>4-</w:t>
            </w:r>
            <w:r>
              <w:rPr>
                <w:spacing w:val="-5"/>
                <w:sz w:val="24"/>
              </w:rPr>
              <w:t>10</w:t>
            </w:r>
          </w:p>
        </w:tc>
        <w:tc>
          <w:tcPr>
            <w:tcW w:w="1121" w:type="dxa"/>
          </w:tcPr>
          <w:p w:rsidR="00AC7DD6" w:rsidRDefault="00466DA9">
            <w:pPr>
              <w:pStyle w:val="TableParagraph"/>
              <w:spacing w:line="270" w:lineRule="exact"/>
              <w:ind w:right="159"/>
              <w:jc w:val="right"/>
              <w:rPr>
                <w:sz w:val="24"/>
              </w:rPr>
            </w:pPr>
            <w:r>
              <w:rPr>
                <w:spacing w:val="-2"/>
                <w:sz w:val="24"/>
              </w:rPr>
              <w:t>430/580</w:t>
            </w:r>
          </w:p>
        </w:tc>
        <w:tc>
          <w:tcPr>
            <w:tcW w:w="699" w:type="dxa"/>
          </w:tcPr>
          <w:p w:rsidR="00AC7DD6" w:rsidRDefault="00466DA9">
            <w:pPr>
              <w:pStyle w:val="TableParagraph"/>
              <w:spacing w:line="270" w:lineRule="exact"/>
              <w:ind w:right="221"/>
              <w:jc w:val="right"/>
              <w:rPr>
                <w:sz w:val="24"/>
              </w:rPr>
            </w:pPr>
            <w:r>
              <w:rPr>
                <w:spacing w:val="-5"/>
                <w:sz w:val="24"/>
              </w:rPr>
              <w:t>55</w:t>
            </w:r>
          </w:p>
        </w:tc>
        <w:tc>
          <w:tcPr>
            <w:tcW w:w="1122" w:type="dxa"/>
          </w:tcPr>
          <w:p w:rsidR="00AC7DD6" w:rsidRDefault="00466DA9">
            <w:pPr>
              <w:pStyle w:val="TableParagraph"/>
              <w:spacing w:line="270" w:lineRule="exact"/>
              <w:ind w:right="314"/>
              <w:jc w:val="right"/>
              <w:rPr>
                <w:sz w:val="24"/>
              </w:rPr>
            </w:pPr>
            <w:r>
              <w:rPr>
                <w:spacing w:val="-4"/>
                <w:sz w:val="24"/>
              </w:rPr>
              <w:t>5700</w:t>
            </w:r>
          </w:p>
        </w:tc>
        <w:tc>
          <w:tcPr>
            <w:tcW w:w="982" w:type="dxa"/>
          </w:tcPr>
          <w:p w:rsidR="00AC7DD6" w:rsidRDefault="00466DA9">
            <w:pPr>
              <w:pStyle w:val="TableParagraph"/>
              <w:spacing w:line="270" w:lineRule="exact"/>
              <w:ind w:right="244"/>
              <w:jc w:val="right"/>
              <w:rPr>
                <w:sz w:val="24"/>
              </w:rPr>
            </w:pPr>
            <w:r>
              <w:rPr>
                <w:spacing w:val="-4"/>
                <w:sz w:val="24"/>
              </w:rPr>
              <w:t>1300</w:t>
            </w:r>
          </w:p>
        </w:tc>
        <w:tc>
          <w:tcPr>
            <w:tcW w:w="978" w:type="dxa"/>
            <w:vMerge w:val="restart"/>
          </w:tcPr>
          <w:p w:rsidR="00AC7DD6" w:rsidRDefault="00466DA9">
            <w:pPr>
              <w:pStyle w:val="TableParagraph"/>
              <w:spacing w:line="270" w:lineRule="exact"/>
              <w:ind w:left="320" w:right="322"/>
              <w:jc w:val="center"/>
              <w:rPr>
                <w:sz w:val="24"/>
              </w:rPr>
            </w:pPr>
            <w:r>
              <w:rPr>
                <w:spacing w:val="-5"/>
                <w:sz w:val="24"/>
              </w:rPr>
              <w:t>4,5</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80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60-</w:t>
            </w:r>
            <w:r>
              <w:rPr>
                <w:spacing w:val="-7"/>
                <w:sz w:val="24"/>
              </w:rPr>
              <w:t>80</w:t>
            </w:r>
          </w:p>
        </w:tc>
        <w:tc>
          <w:tcPr>
            <w:tcW w:w="980" w:type="dxa"/>
            <w:vMerge w:val="restart"/>
          </w:tcPr>
          <w:p w:rsidR="00AC7DD6" w:rsidRDefault="00466DA9">
            <w:pPr>
              <w:pStyle w:val="TableParagraph"/>
              <w:spacing w:line="269" w:lineRule="exact"/>
              <w:ind w:left="204"/>
              <w:rPr>
                <w:sz w:val="24"/>
              </w:rPr>
            </w:pPr>
            <w:r>
              <w:rPr>
                <w:sz w:val="24"/>
              </w:rPr>
              <w:t xml:space="preserve">3,25 </w:t>
            </w:r>
            <w:r>
              <w:rPr>
                <w:spacing w:val="-10"/>
                <w:sz w:val="24"/>
              </w:rPr>
              <w:t>-</w:t>
            </w:r>
          </w:p>
          <w:p w:rsidR="00AC7DD6" w:rsidRDefault="00466DA9">
            <w:pPr>
              <w:pStyle w:val="TableParagraph"/>
              <w:spacing w:line="272" w:lineRule="exact"/>
              <w:ind w:left="274"/>
              <w:rPr>
                <w:sz w:val="24"/>
              </w:rPr>
            </w:pPr>
            <w:r>
              <w:rPr>
                <w:spacing w:val="-4"/>
                <w:sz w:val="24"/>
              </w:rPr>
              <w:t>3,75</w:t>
            </w: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59"/>
              <w:jc w:val="right"/>
              <w:rPr>
                <w:sz w:val="24"/>
              </w:rPr>
            </w:pPr>
            <w:r>
              <w:rPr>
                <w:spacing w:val="-2"/>
                <w:sz w:val="24"/>
              </w:rPr>
              <w:t>310/420</w:t>
            </w:r>
          </w:p>
        </w:tc>
        <w:tc>
          <w:tcPr>
            <w:tcW w:w="699" w:type="dxa"/>
          </w:tcPr>
          <w:p w:rsidR="00AC7DD6" w:rsidRDefault="00466DA9">
            <w:pPr>
              <w:pStyle w:val="TableParagraph"/>
              <w:spacing w:line="256" w:lineRule="exact"/>
              <w:ind w:right="221"/>
              <w:jc w:val="right"/>
              <w:rPr>
                <w:sz w:val="24"/>
              </w:rPr>
            </w:pPr>
            <w:r>
              <w:rPr>
                <w:spacing w:val="-5"/>
                <w:sz w:val="24"/>
              </w:rPr>
              <w:t>60</w:t>
            </w:r>
          </w:p>
        </w:tc>
        <w:tc>
          <w:tcPr>
            <w:tcW w:w="1122" w:type="dxa"/>
          </w:tcPr>
          <w:p w:rsidR="00AC7DD6" w:rsidRDefault="00466DA9">
            <w:pPr>
              <w:pStyle w:val="TableParagraph"/>
              <w:spacing w:line="256" w:lineRule="exact"/>
              <w:ind w:right="314"/>
              <w:jc w:val="right"/>
              <w:rPr>
                <w:sz w:val="24"/>
              </w:rPr>
            </w:pPr>
            <w:r>
              <w:rPr>
                <w:spacing w:val="-4"/>
                <w:sz w:val="24"/>
              </w:rPr>
              <w:t>3900</w:t>
            </w:r>
          </w:p>
        </w:tc>
        <w:tc>
          <w:tcPr>
            <w:tcW w:w="982" w:type="dxa"/>
          </w:tcPr>
          <w:p w:rsidR="00AC7DD6" w:rsidRDefault="00466DA9">
            <w:pPr>
              <w:pStyle w:val="TableParagraph"/>
              <w:spacing w:line="256" w:lineRule="exact"/>
              <w:ind w:right="244"/>
              <w:jc w:val="right"/>
              <w:rPr>
                <w:sz w:val="24"/>
              </w:rPr>
            </w:pPr>
            <w:r>
              <w:rPr>
                <w:spacing w:val="-4"/>
                <w:sz w:val="24"/>
              </w:rPr>
              <w:t>1000</w:t>
            </w:r>
          </w:p>
        </w:tc>
        <w:tc>
          <w:tcPr>
            <w:tcW w:w="978" w:type="dxa"/>
            <w:vMerge/>
            <w:tcBorders>
              <w:top w:val="nil"/>
            </w:tcBorders>
          </w:tcPr>
          <w:p w:rsidR="00AC7DD6" w:rsidRDefault="00AC7DD6">
            <w:pPr>
              <w:rPr>
                <w:sz w:val="2"/>
                <w:szCs w:val="2"/>
              </w:rPr>
            </w:pP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50-</w:t>
            </w:r>
            <w:r>
              <w:rPr>
                <w:spacing w:val="-7"/>
                <w:sz w:val="24"/>
              </w:rPr>
              <w:t>70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59"/>
              <w:jc w:val="right"/>
              <w:rPr>
                <w:sz w:val="24"/>
              </w:rPr>
            </w:pPr>
            <w:r>
              <w:rPr>
                <w:spacing w:val="-2"/>
                <w:sz w:val="24"/>
              </w:rPr>
              <w:t>230/310</w:t>
            </w:r>
          </w:p>
        </w:tc>
        <w:tc>
          <w:tcPr>
            <w:tcW w:w="699" w:type="dxa"/>
          </w:tcPr>
          <w:p w:rsidR="00AC7DD6" w:rsidRDefault="00466DA9">
            <w:pPr>
              <w:pStyle w:val="TableParagraph"/>
              <w:spacing w:line="256" w:lineRule="exact"/>
              <w:ind w:right="221"/>
              <w:jc w:val="right"/>
              <w:rPr>
                <w:sz w:val="24"/>
              </w:rPr>
            </w:pPr>
            <w:r>
              <w:rPr>
                <w:spacing w:val="-5"/>
                <w:sz w:val="24"/>
              </w:rPr>
              <w:t>65</w:t>
            </w:r>
          </w:p>
        </w:tc>
        <w:tc>
          <w:tcPr>
            <w:tcW w:w="1122" w:type="dxa"/>
          </w:tcPr>
          <w:p w:rsidR="00AC7DD6" w:rsidRDefault="00466DA9">
            <w:pPr>
              <w:pStyle w:val="TableParagraph"/>
              <w:spacing w:line="256" w:lineRule="exact"/>
              <w:ind w:right="314"/>
              <w:jc w:val="right"/>
              <w:rPr>
                <w:sz w:val="24"/>
              </w:rPr>
            </w:pPr>
            <w:r>
              <w:rPr>
                <w:spacing w:val="-4"/>
                <w:sz w:val="24"/>
              </w:rPr>
              <w:t>2600</w:t>
            </w:r>
          </w:p>
        </w:tc>
        <w:tc>
          <w:tcPr>
            <w:tcW w:w="982" w:type="dxa"/>
          </w:tcPr>
          <w:p w:rsidR="00AC7DD6" w:rsidRDefault="00466DA9">
            <w:pPr>
              <w:pStyle w:val="TableParagraph"/>
              <w:spacing w:line="256" w:lineRule="exact"/>
              <w:ind w:right="304"/>
              <w:jc w:val="right"/>
              <w:rPr>
                <w:sz w:val="24"/>
              </w:rPr>
            </w:pPr>
            <w:r>
              <w:rPr>
                <w:spacing w:val="-5"/>
                <w:sz w:val="24"/>
              </w:rPr>
              <w:t>800</w:t>
            </w:r>
          </w:p>
        </w:tc>
        <w:tc>
          <w:tcPr>
            <w:tcW w:w="978" w:type="dxa"/>
            <w:vMerge/>
            <w:tcBorders>
              <w:top w:val="nil"/>
            </w:tcBorders>
          </w:tcPr>
          <w:p w:rsidR="00AC7DD6" w:rsidRDefault="00AC7DD6">
            <w:pPr>
              <w:rPr>
                <w:sz w:val="2"/>
                <w:szCs w:val="2"/>
              </w:rPr>
            </w:pPr>
          </w:p>
        </w:tc>
      </w:tr>
      <w:tr w:rsidR="00AC7DD6">
        <w:trPr>
          <w:trHeight w:val="275"/>
        </w:trPr>
        <w:tc>
          <w:tcPr>
            <w:tcW w:w="1260" w:type="dxa"/>
            <w:vMerge w:val="restart"/>
          </w:tcPr>
          <w:p w:rsidR="00AC7DD6" w:rsidRDefault="00466DA9">
            <w:pPr>
              <w:pStyle w:val="TableParagraph"/>
              <w:ind w:left="107" w:right="472"/>
              <w:rPr>
                <w:sz w:val="24"/>
              </w:rPr>
            </w:pPr>
            <w:r>
              <w:rPr>
                <w:spacing w:val="-4"/>
                <w:sz w:val="24"/>
              </w:rPr>
              <w:t xml:space="preserve">2-го </w:t>
            </w:r>
            <w:r>
              <w:rPr>
                <w:spacing w:val="-2"/>
                <w:sz w:val="24"/>
              </w:rPr>
              <w:t>класса</w:t>
            </w: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80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60-</w:t>
            </w:r>
            <w:r>
              <w:rPr>
                <w:spacing w:val="-7"/>
                <w:sz w:val="24"/>
              </w:rPr>
              <w:t>80</w:t>
            </w:r>
          </w:p>
        </w:tc>
        <w:tc>
          <w:tcPr>
            <w:tcW w:w="980" w:type="dxa"/>
            <w:vMerge w:val="restart"/>
          </w:tcPr>
          <w:p w:rsidR="00AC7DD6" w:rsidRDefault="00466DA9">
            <w:pPr>
              <w:pStyle w:val="TableParagraph"/>
              <w:spacing w:line="269" w:lineRule="exact"/>
              <w:ind w:left="204"/>
              <w:rPr>
                <w:sz w:val="24"/>
              </w:rPr>
            </w:pPr>
            <w:r>
              <w:rPr>
                <w:sz w:val="24"/>
              </w:rPr>
              <w:t xml:space="preserve">3,25 </w:t>
            </w:r>
            <w:r>
              <w:rPr>
                <w:spacing w:val="-10"/>
                <w:sz w:val="24"/>
              </w:rPr>
              <w:t>-</w:t>
            </w:r>
          </w:p>
          <w:p w:rsidR="00AC7DD6" w:rsidRDefault="00466DA9">
            <w:pPr>
              <w:pStyle w:val="TableParagraph"/>
              <w:ind w:left="274"/>
              <w:rPr>
                <w:sz w:val="24"/>
              </w:rPr>
            </w:pPr>
            <w:r>
              <w:rPr>
                <w:spacing w:val="-4"/>
                <w:sz w:val="24"/>
              </w:rPr>
              <w:t>3,75</w:t>
            </w:r>
          </w:p>
        </w:tc>
        <w:tc>
          <w:tcPr>
            <w:tcW w:w="980" w:type="dxa"/>
            <w:vMerge w:val="restart"/>
          </w:tcPr>
          <w:p w:rsidR="00AC7DD6" w:rsidRDefault="00466DA9">
            <w:pPr>
              <w:pStyle w:val="TableParagraph"/>
              <w:spacing w:line="269" w:lineRule="exact"/>
              <w:ind w:left="266"/>
              <w:rPr>
                <w:sz w:val="24"/>
              </w:rPr>
            </w:pPr>
            <w:r>
              <w:rPr>
                <w:spacing w:val="-2"/>
                <w:sz w:val="24"/>
              </w:rPr>
              <w:t>4-</w:t>
            </w:r>
            <w:r>
              <w:rPr>
                <w:spacing w:val="-5"/>
                <w:sz w:val="24"/>
              </w:rPr>
              <w:t>10</w:t>
            </w:r>
          </w:p>
        </w:tc>
        <w:tc>
          <w:tcPr>
            <w:tcW w:w="1121" w:type="dxa"/>
          </w:tcPr>
          <w:p w:rsidR="00AC7DD6" w:rsidRDefault="00466DA9">
            <w:pPr>
              <w:pStyle w:val="TableParagraph"/>
              <w:spacing w:line="256" w:lineRule="exact"/>
              <w:ind w:right="159"/>
              <w:jc w:val="right"/>
              <w:rPr>
                <w:sz w:val="24"/>
              </w:rPr>
            </w:pPr>
            <w:r>
              <w:rPr>
                <w:spacing w:val="-2"/>
                <w:sz w:val="24"/>
              </w:rPr>
              <w:t>310/420</w:t>
            </w:r>
          </w:p>
        </w:tc>
        <w:tc>
          <w:tcPr>
            <w:tcW w:w="699" w:type="dxa"/>
          </w:tcPr>
          <w:p w:rsidR="00AC7DD6" w:rsidRDefault="00466DA9">
            <w:pPr>
              <w:pStyle w:val="TableParagraph"/>
              <w:spacing w:line="256" w:lineRule="exact"/>
              <w:ind w:right="221"/>
              <w:jc w:val="right"/>
              <w:rPr>
                <w:sz w:val="24"/>
              </w:rPr>
            </w:pPr>
            <w:r>
              <w:rPr>
                <w:spacing w:val="-5"/>
                <w:sz w:val="24"/>
              </w:rPr>
              <w:t>60</w:t>
            </w:r>
          </w:p>
        </w:tc>
        <w:tc>
          <w:tcPr>
            <w:tcW w:w="1122" w:type="dxa"/>
          </w:tcPr>
          <w:p w:rsidR="00AC7DD6" w:rsidRDefault="00466DA9">
            <w:pPr>
              <w:pStyle w:val="TableParagraph"/>
              <w:spacing w:line="256" w:lineRule="exact"/>
              <w:ind w:right="314"/>
              <w:jc w:val="right"/>
              <w:rPr>
                <w:sz w:val="24"/>
              </w:rPr>
            </w:pPr>
            <w:r>
              <w:rPr>
                <w:spacing w:val="-4"/>
                <w:sz w:val="24"/>
              </w:rPr>
              <w:t>3900</w:t>
            </w:r>
          </w:p>
        </w:tc>
        <w:tc>
          <w:tcPr>
            <w:tcW w:w="982" w:type="dxa"/>
          </w:tcPr>
          <w:p w:rsidR="00AC7DD6" w:rsidRDefault="00466DA9">
            <w:pPr>
              <w:pStyle w:val="TableParagraph"/>
              <w:spacing w:line="256" w:lineRule="exact"/>
              <w:ind w:right="244"/>
              <w:jc w:val="right"/>
              <w:rPr>
                <w:sz w:val="24"/>
              </w:rPr>
            </w:pPr>
            <w:r>
              <w:rPr>
                <w:spacing w:val="-4"/>
                <w:sz w:val="24"/>
              </w:rPr>
              <w:t>1000</w:t>
            </w:r>
          </w:p>
        </w:tc>
        <w:tc>
          <w:tcPr>
            <w:tcW w:w="978" w:type="dxa"/>
            <w:vMerge w:val="restart"/>
          </w:tcPr>
          <w:p w:rsidR="00AC7DD6" w:rsidRDefault="00466DA9">
            <w:pPr>
              <w:pStyle w:val="TableParagraph"/>
              <w:spacing w:line="269" w:lineRule="exact"/>
              <w:ind w:left="320" w:right="322"/>
              <w:jc w:val="center"/>
              <w:rPr>
                <w:sz w:val="24"/>
              </w:rPr>
            </w:pPr>
            <w:r>
              <w:rPr>
                <w:spacing w:val="-5"/>
                <w:sz w:val="24"/>
              </w:rPr>
              <w:t>3,0</w:t>
            </w:r>
          </w:p>
        </w:tc>
      </w:tr>
      <w:tr w:rsidR="00AC7DD6">
        <w:trPr>
          <w:trHeight w:val="277"/>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8"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8" w:lineRule="exact"/>
              <w:ind w:left="101" w:right="96"/>
              <w:jc w:val="center"/>
              <w:rPr>
                <w:sz w:val="24"/>
              </w:rPr>
            </w:pPr>
            <w:r>
              <w:rPr>
                <w:spacing w:val="-2"/>
                <w:sz w:val="24"/>
              </w:rPr>
              <w:t>55-</w:t>
            </w:r>
            <w:r>
              <w:rPr>
                <w:spacing w:val="-7"/>
                <w:sz w:val="24"/>
              </w:rPr>
              <w:t>75</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8" w:lineRule="exact"/>
              <w:ind w:right="159"/>
              <w:jc w:val="right"/>
              <w:rPr>
                <w:sz w:val="24"/>
              </w:rPr>
            </w:pPr>
            <w:r>
              <w:rPr>
                <w:spacing w:val="-2"/>
                <w:sz w:val="24"/>
              </w:rPr>
              <w:t>230/310</w:t>
            </w:r>
          </w:p>
        </w:tc>
        <w:tc>
          <w:tcPr>
            <w:tcW w:w="699" w:type="dxa"/>
          </w:tcPr>
          <w:p w:rsidR="00AC7DD6" w:rsidRDefault="00466DA9">
            <w:pPr>
              <w:pStyle w:val="TableParagraph"/>
              <w:spacing w:line="258" w:lineRule="exact"/>
              <w:ind w:right="221"/>
              <w:jc w:val="right"/>
              <w:rPr>
                <w:sz w:val="24"/>
              </w:rPr>
            </w:pPr>
            <w:r>
              <w:rPr>
                <w:spacing w:val="-5"/>
                <w:sz w:val="24"/>
              </w:rPr>
              <w:t>65</w:t>
            </w:r>
          </w:p>
        </w:tc>
        <w:tc>
          <w:tcPr>
            <w:tcW w:w="1122" w:type="dxa"/>
          </w:tcPr>
          <w:p w:rsidR="00AC7DD6" w:rsidRDefault="00466DA9">
            <w:pPr>
              <w:pStyle w:val="TableParagraph"/>
              <w:spacing w:line="258" w:lineRule="exact"/>
              <w:ind w:right="314"/>
              <w:jc w:val="right"/>
              <w:rPr>
                <w:sz w:val="24"/>
              </w:rPr>
            </w:pPr>
            <w:r>
              <w:rPr>
                <w:spacing w:val="-4"/>
                <w:sz w:val="24"/>
              </w:rPr>
              <w:t>2600</w:t>
            </w:r>
          </w:p>
        </w:tc>
        <w:tc>
          <w:tcPr>
            <w:tcW w:w="982" w:type="dxa"/>
          </w:tcPr>
          <w:p w:rsidR="00AC7DD6" w:rsidRDefault="00466DA9">
            <w:pPr>
              <w:pStyle w:val="TableParagraph"/>
              <w:spacing w:line="258" w:lineRule="exact"/>
              <w:ind w:right="304"/>
              <w:jc w:val="right"/>
              <w:rPr>
                <w:sz w:val="24"/>
              </w:rPr>
            </w:pPr>
            <w:r>
              <w:rPr>
                <w:spacing w:val="-5"/>
                <w:sz w:val="24"/>
              </w:rPr>
              <w:t>800</w:t>
            </w:r>
          </w:p>
        </w:tc>
        <w:tc>
          <w:tcPr>
            <w:tcW w:w="978" w:type="dxa"/>
            <w:vMerge/>
            <w:tcBorders>
              <w:top w:val="nil"/>
            </w:tcBorders>
          </w:tcPr>
          <w:p w:rsidR="00AC7DD6" w:rsidRDefault="00AC7DD6">
            <w:pPr>
              <w:rPr>
                <w:sz w:val="2"/>
                <w:szCs w:val="2"/>
              </w:rPr>
            </w:pP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60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45-</w:t>
            </w:r>
            <w:r>
              <w:rPr>
                <w:spacing w:val="-7"/>
                <w:sz w:val="24"/>
              </w:rPr>
              <w:t>65</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59"/>
              <w:jc w:val="right"/>
              <w:rPr>
                <w:sz w:val="24"/>
              </w:rPr>
            </w:pPr>
            <w:r>
              <w:rPr>
                <w:spacing w:val="-2"/>
                <w:sz w:val="24"/>
              </w:rPr>
              <w:t>170/220</w:t>
            </w:r>
          </w:p>
        </w:tc>
        <w:tc>
          <w:tcPr>
            <w:tcW w:w="699" w:type="dxa"/>
          </w:tcPr>
          <w:p w:rsidR="00AC7DD6" w:rsidRDefault="00466DA9">
            <w:pPr>
              <w:pStyle w:val="TableParagraph"/>
              <w:spacing w:line="256" w:lineRule="exact"/>
              <w:ind w:right="221"/>
              <w:jc w:val="right"/>
              <w:rPr>
                <w:sz w:val="24"/>
              </w:rPr>
            </w:pPr>
            <w:r>
              <w:rPr>
                <w:spacing w:val="-5"/>
                <w:sz w:val="24"/>
              </w:rPr>
              <w:t>70</w:t>
            </w:r>
          </w:p>
        </w:tc>
        <w:tc>
          <w:tcPr>
            <w:tcW w:w="1122" w:type="dxa"/>
          </w:tcPr>
          <w:p w:rsidR="00AC7DD6" w:rsidRDefault="00466DA9">
            <w:pPr>
              <w:pStyle w:val="TableParagraph"/>
              <w:spacing w:line="256" w:lineRule="exact"/>
              <w:ind w:right="314"/>
              <w:jc w:val="right"/>
              <w:rPr>
                <w:sz w:val="24"/>
              </w:rPr>
            </w:pPr>
            <w:r>
              <w:rPr>
                <w:spacing w:val="-4"/>
                <w:sz w:val="24"/>
              </w:rPr>
              <w:t>1700</w:t>
            </w:r>
          </w:p>
        </w:tc>
        <w:tc>
          <w:tcPr>
            <w:tcW w:w="982" w:type="dxa"/>
          </w:tcPr>
          <w:p w:rsidR="00AC7DD6" w:rsidRDefault="00466DA9">
            <w:pPr>
              <w:pStyle w:val="TableParagraph"/>
              <w:spacing w:line="256" w:lineRule="exact"/>
              <w:ind w:right="304"/>
              <w:jc w:val="right"/>
              <w:rPr>
                <w:sz w:val="24"/>
              </w:rPr>
            </w:pPr>
            <w:r>
              <w:rPr>
                <w:spacing w:val="-5"/>
                <w:sz w:val="24"/>
              </w:rPr>
              <w:t>600</w:t>
            </w:r>
          </w:p>
        </w:tc>
        <w:tc>
          <w:tcPr>
            <w:tcW w:w="978" w:type="dxa"/>
            <w:vMerge/>
            <w:tcBorders>
              <w:top w:val="nil"/>
            </w:tcBorders>
          </w:tcPr>
          <w:p w:rsidR="00AC7DD6" w:rsidRDefault="00AC7DD6">
            <w:pPr>
              <w:rPr>
                <w:sz w:val="2"/>
                <w:szCs w:val="2"/>
              </w:rPr>
            </w:pPr>
          </w:p>
        </w:tc>
      </w:tr>
      <w:tr w:rsidR="00AC7DD6">
        <w:trPr>
          <w:trHeight w:val="275"/>
        </w:trPr>
        <w:tc>
          <w:tcPr>
            <w:tcW w:w="1260" w:type="dxa"/>
            <w:vMerge w:val="restart"/>
          </w:tcPr>
          <w:p w:rsidR="00AC7DD6" w:rsidRDefault="00466DA9">
            <w:pPr>
              <w:pStyle w:val="TableParagraph"/>
              <w:ind w:left="107" w:right="472"/>
              <w:rPr>
                <w:sz w:val="24"/>
              </w:rPr>
            </w:pPr>
            <w:r>
              <w:rPr>
                <w:spacing w:val="-4"/>
                <w:sz w:val="24"/>
              </w:rPr>
              <w:t xml:space="preserve">3-го </w:t>
            </w:r>
            <w:r>
              <w:rPr>
                <w:spacing w:val="-2"/>
                <w:sz w:val="24"/>
              </w:rPr>
              <w:t>класса</w:t>
            </w: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60-</w:t>
            </w:r>
            <w:r>
              <w:rPr>
                <w:spacing w:val="-7"/>
                <w:sz w:val="24"/>
              </w:rPr>
              <w:t>70</w:t>
            </w:r>
          </w:p>
        </w:tc>
        <w:tc>
          <w:tcPr>
            <w:tcW w:w="980" w:type="dxa"/>
            <w:vMerge w:val="restart"/>
          </w:tcPr>
          <w:p w:rsidR="00AC7DD6" w:rsidRDefault="00466DA9">
            <w:pPr>
              <w:pStyle w:val="TableParagraph"/>
              <w:spacing w:line="269" w:lineRule="exact"/>
              <w:ind w:left="135" w:right="135"/>
              <w:jc w:val="center"/>
              <w:rPr>
                <w:sz w:val="24"/>
              </w:rPr>
            </w:pPr>
            <w:r>
              <w:rPr>
                <w:spacing w:val="-2"/>
                <w:sz w:val="24"/>
              </w:rPr>
              <w:t>3,25-</w:t>
            </w:r>
            <w:r>
              <w:rPr>
                <w:spacing w:val="-5"/>
                <w:sz w:val="24"/>
              </w:rPr>
              <w:t>3,</w:t>
            </w:r>
          </w:p>
          <w:p w:rsidR="00AC7DD6" w:rsidRDefault="00466DA9">
            <w:pPr>
              <w:pStyle w:val="TableParagraph"/>
              <w:ind w:left="135" w:right="134"/>
              <w:jc w:val="center"/>
              <w:rPr>
                <w:sz w:val="24"/>
              </w:rPr>
            </w:pPr>
            <w:r>
              <w:rPr>
                <w:spacing w:val="-5"/>
                <w:sz w:val="24"/>
              </w:rPr>
              <w:t>75</w:t>
            </w:r>
          </w:p>
        </w:tc>
        <w:tc>
          <w:tcPr>
            <w:tcW w:w="980" w:type="dxa"/>
            <w:vMerge w:val="restart"/>
          </w:tcPr>
          <w:p w:rsidR="00AC7DD6" w:rsidRDefault="00466DA9">
            <w:pPr>
              <w:pStyle w:val="TableParagraph"/>
              <w:spacing w:line="269" w:lineRule="exact"/>
              <w:ind w:left="135" w:right="133"/>
              <w:jc w:val="center"/>
              <w:rPr>
                <w:sz w:val="24"/>
              </w:rPr>
            </w:pPr>
            <w:r>
              <w:rPr>
                <w:spacing w:val="-2"/>
                <w:sz w:val="24"/>
              </w:rPr>
              <w:t>4-</w:t>
            </w:r>
            <w:r>
              <w:rPr>
                <w:spacing w:val="-10"/>
                <w:sz w:val="24"/>
              </w:rPr>
              <w:t>6</w:t>
            </w:r>
          </w:p>
        </w:tc>
        <w:tc>
          <w:tcPr>
            <w:tcW w:w="1121" w:type="dxa"/>
          </w:tcPr>
          <w:p w:rsidR="00AC7DD6" w:rsidRDefault="00466DA9">
            <w:pPr>
              <w:pStyle w:val="TableParagraph"/>
              <w:spacing w:line="256" w:lineRule="exact"/>
              <w:ind w:right="159"/>
              <w:jc w:val="right"/>
              <w:rPr>
                <w:sz w:val="24"/>
              </w:rPr>
            </w:pPr>
            <w:r>
              <w:rPr>
                <w:spacing w:val="-2"/>
                <w:sz w:val="24"/>
              </w:rPr>
              <w:t>230/310</w:t>
            </w:r>
          </w:p>
        </w:tc>
        <w:tc>
          <w:tcPr>
            <w:tcW w:w="699" w:type="dxa"/>
          </w:tcPr>
          <w:p w:rsidR="00AC7DD6" w:rsidRDefault="00466DA9">
            <w:pPr>
              <w:pStyle w:val="TableParagraph"/>
              <w:spacing w:line="256" w:lineRule="exact"/>
              <w:ind w:right="221"/>
              <w:jc w:val="right"/>
              <w:rPr>
                <w:sz w:val="24"/>
              </w:rPr>
            </w:pPr>
            <w:r>
              <w:rPr>
                <w:spacing w:val="-5"/>
                <w:sz w:val="24"/>
              </w:rPr>
              <w:t>65</w:t>
            </w:r>
          </w:p>
        </w:tc>
        <w:tc>
          <w:tcPr>
            <w:tcW w:w="1122" w:type="dxa"/>
          </w:tcPr>
          <w:p w:rsidR="00AC7DD6" w:rsidRDefault="00466DA9">
            <w:pPr>
              <w:pStyle w:val="TableParagraph"/>
              <w:spacing w:line="256" w:lineRule="exact"/>
              <w:ind w:right="314"/>
              <w:jc w:val="right"/>
              <w:rPr>
                <w:sz w:val="24"/>
              </w:rPr>
            </w:pPr>
            <w:r>
              <w:rPr>
                <w:spacing w:val="-4"/>
                <w:sz w:val="24"/>
              </w:rPr>
              <w:t>2600</w:t>
            </w:r>
          </w:p>
        </w:tc>
        <w:tc>
          <w:tcPr>
            <w:tcW w:w="982" w:type="dxa"/>
          </w:tcPr>
          <w:p w:rsidR="00AC7DD6" w:rsidRDefault="00466DA9">
            <w:pPr>
              <w:pStyle w:val="TableParagraph"/>
              <w:spacing w:line="256" w:lineRule="exact"/>
              <w:ind w:right="304"/>
              <w:jc w:val="right"/>
              <w:rPr>
                <w:sz w:val="24"/>
              </w:rPr>
            </w:pPr>
            <w:r>
              <w:rPr>
                <w:spacing w:val="-5"/>
                <w:sz w:val="24"/>
              </w:rPr>
              <w:t>800</w:t>
            </w:r>
          </w:p>
        </w:tc>
        <w:tc>
          <w:tcPr>
            <w:tcW w:w="978" w:type="dxa"/>
            <w:vMerge w:val="restart"/>
          </w:tcPr>
          <w:p w:rsidR="00AC7DD6" w:rsidRDefault="00466DA9">
            <w:pPr>
              <w:pStyle w:val="TableParagraph"/>
              <w:spacing w:line="269" w:lineRule="exact"/>
              <w:ind w:left="320" w:right="322"/>
              <w:jc w:val="center"/>
              <w:rPr>
                <w:sz w:val="24"/>
              </w:rPr>
            </w:pPr>
            <w:r>
              <w:rPr>
                <w:spacing w:val="-5"/>
                <w:sz w:val="24"/>
              </w:rPr>
              <w:t>3,0</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60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50-</w:t>
            </w:r>
            <w:r>
              <w:rPr>
                <w:spacing w:val="-7"/>
                <w:sz w:val="24"/>
              </w:rPr>
              <w:t>60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59"/>
              <w:jc w:val="right"/>
              <w:rPr>
                <w:sz w:val="24"/>
              </w:rPr>
            </w:pPr>
            <w:r>
              <w:rPr>
                <w:spacing w:val="-2"/>
                <w:sz w:val="24"/>
              </w:rPr>
              <w:t>170/220</w:t>
            </w:r>
          </w:p>
        </w:tc>
        <w:tc>
          <w:tcPr>
            <w:tcW w:w="699" w:type="dxa"/>
          </w:tcPr>
          <w:p w:rsidR="00AC7DD6" w:rsidRDefault="00466DA9">
            <w:pPr>
              <w:pStyle w:val="TableParagraph"/>
              <w:spacing w:line="256" w:lineRule="exact"/>
              <w:ind w:right="221"/>
              <w:jc w:val="right"/>
              <w:rPr>
                <w:sz w:val="24"/>
              </w:rPr>
            </w:pPr>
            <w:r>
              <w:rPr>
                <w:spacing w:val="-5"/>
                <w:sz w:val="24"/>
              </w:rPr>
              <w:t>70</w:t>
            </w:r>
          </w:p>
        </w:tc>
        <w:tc>
          <w:tcPr>
            <w:tcW w:w="1122" w:type="dxa"/>
          </w:tcPr>
          <w:p w:rsidR="00AC7DD6" w:rsidRDefault="00466DA9">
            <w:pPr>
              <w:pStyle w:val="TableParagraph"/>
              <w:spacing w:line="256" w:lineRule="exact"/>
              <w:ind w:right="314"/>
              <w:jc w:val="right"/>
              <w:rPr>
                <w:sz w:val="24"/>
              </w:rPr>
            </w:pPr>
            <w:r>
              <w:rPr>
                <w:spacing w:val="-4"/>
                <w:sz w:val="24"/>
              </w:rPr>
              <w:t>1700</w:t>
            </w:r>
          </w:p>
        </w:tc>
        <w:tc>
          <w:tcPr>
            <w:tcW w:w="982" w:type="dxa"/>
          </w:tcPr>
          <w:p w:rsidR="00AC7DD6" w:rsidRDefault="00466DA9">
            <w:pPr>
              <w:pStyle w:val="TableParagraph"/>
              <w:spacing w:line="256" w:lineRule="exact"/>
              <w:ind w:right="304"/>
              <w:jc w:val="right"/>
              <w:rPr>
                <w:sz w:val="24"/>
              </w:rPr>
            </w:pPr>
            <w:r>
              <w:rPr>
                <w:spacing w:val="-5"/>
                <w:sz w:val="24"/>
              </w:rPr>
              <w:t>600</w:t>
            </w:r>
          </w:p>
        </w:tc>
        <w:tc>
          <w:tcPr>
            <w:tcW w:w="978" w:type="dxa"/>
            <w:vMerge/>
            <w:tcBorders>
              <w:top w:val="nil"/>
            </w:tcBorders>
          </w:tcPr>
          <w:p w:rsidR="00AC7DD6" w:rsidRDefault="00AC7DD6">
            <w:pPr>
              <w:rPr>
                <w:sz w:val="2"/>
                <w:szCs w:val="2"/>
              </w:rPr>
            </w:pP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40-</w:t>
            </w:r>
            <w:r>
              <w:rPr>
                <w:spacing w:val="-7"/>
                <w:sz w:val="24"/>
              </w:rPr>
              <w:t>50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64"/>
              <w:jc w:val="right"/>
              <w:rPr>
                <w:sz w:val="24"/>
              </w:rPr>
            </w:pPr>
            <w:r>
              <w:rPr>
                <w:spacing w:val="-2"/>
                <w:sz w:val="24"/>
              </w:rPr>
              <w:t>110/140</w:t>
            </w:r>
          </w:p>
        </w:tc>
        <w:tc>
          <w:tcPr>
            <w:tcW w:w="699" w:type="dxa"/>
          </w:tcPr>
          <w:p w:rsidR="00AC7DD6" w:rsidRDefault="00466DA9">
            <w:pPr>
              <w:pStyle w:val="TableParagraph"/>
              <w:spacing w:line="256" w:lineRule="exact"/>
              <w:ind w:right="221"/>
              <w:jc w:val="right"/>
              <w:rPr>
                <w:sz w:val="24"/>
              </w:rPr>
            </w:pPr>
            <w:r>
              <w:rPr>
                <w:spacing w:val="-5"/>
                <w:sz w:val="24"/>
              </w:rPr>
              <w:t>70</w:t>
            </w:r>
          </w:p>
        </w:tc>
        <w:tc>
          <w:tcPr>
            <w:tcW w:w="1122" w:type="dxa"/>
          </w:tcPr>
          <w:p w:rsidR="00AC7DD6" w:rsidRDefault="00466DA9">
            <w:pPr>
              <w:pStyle w:val="TableParagraph"/>
              <w:spacing w:line="256" w:lineRule="exact"/>
              <w:ind w:right="314"/>
              <w:jc w:val="right"/>
              <w:rPr>
                <w:sz w:val="24"/>
              </w:rPr>
            </w:pPr>
            <w:r>
              <w:rPr>
                <w:spacing w:val="-4"/>
                <w:sz w:val="24"/>
              </w:rPr>
              <w:t>1000</w:t>
            </w:r>
          </w:p>
        </w:tc>
        <w:tc>
          <w:tcPr>
            <w:tcW w:w="982" w:type="dxa"/>
          </w:tcPr>
          <w:p w:rsidR="00AC7DD6" w:rsidRDefault="00466DA9">
            <w:pPr>
              <w:pStyle w:val="TableParagraph"/>
              <w:spacing w:line="256" w:lineRule="exact"/>
              <w:ind w:right="304"/>
              <w:jc w:val="right"/>
              <w:rPr>
                <w:sz w:val="24"/>
              </w:rPr>
            </w:pPr>
            <w:r>
              <w:rPr>
                <w:spacing w:val="-5"/>
                <w:sz w:val="24"/>
              </w:rPr>
              <w:t>400</w:t>
            </w:r>
          </w:p>
        </w:tc>
        <w:tc>
          <w:tcPr>
            <w:tcW w:w="978" w:type="dxa"/>
            <w:vMerge/>
            <w:tcBorders>
              <w:top w:val="nil"/>
            </w:tcBorders>
          </w:tcPr>
          <w:p w:rsidR="00AC7DD6" w:rsidRDefault="00AC7DD6">
            <w:pPr>
              <w:rPr>
                <w:sz w:val="2"/>
                <w:szCs w:val="2"/>
              </w:rPr>
            </w:pPr>
          </w:p>
        </w:tc>
      </w:tr>
      <w:tr w:rsidR="00AC7DD6">
        <w:trPr>
          <w:trHeight w:val="275"/>
        </w:trPr>
        <w:tc>
          <w:tcPr>
            <w:tcW w:w="1260" w:type="dxa"/>
            <w:vMerge w:val="restart"/>
          </w:tcPr>
          <w:p w:rsidR="00AC7DD6" w:rsidRDefault="00466DA9">
            <w:pPr>
              <w:pStyle w:val="TableParagraph"/>
              <w:ind w:left="107" w:right="118"/>
              <w:rPr>
                <w:sz w:val="24"/>
              </w:rPr>
            </w:pPr>
            <w:r>
              <w:rPr>
                <w:spacing w:val="-2"/>
                <w:sz w:val="24"/>
              </w:rPr>
              <w:t xml:space="preserve">Магистра льные улицы районног </w:t>
            </w:r>
            <w:r>
              <w:rPr>
                <w:spacing w:val="-10"/>
                <w:sz w:val="24"/>
              </w:rPr>
              <w:t>о</w:t>
            </w:r>
          </w:p>
          <w:p w:rsidR="00AC7DD6" w:rsidRDefault="00466DA9">
            <w:pPr>
              <w:pStyle w:val="TableParagraph"/>
              <w:spacing w:line="262" w:lineRule="exact"/>
              <w:ind w:left="107"/>
              <w:rPr>
                <w:sz w:val="24"/>
              </w:rPr>
            </w:pPr>
            <w:r>
              <w:rPr>
                <w:spacing w:val="-2"/>
                <w:sz w:val="24"/>
              </w:rPr>
              <w:t>значения</w:t>
            </w: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55-</w:t>
            </w:r>
            <w:r>
              <w:rPr>
                <w:spacing w:val="-7"/>
                <w:sz w:val="24"/>
              </w:rPr>
              <w:t>65</w:t>
            </w:r>
          </w:p>
        </w:tc>
        <w:tc>
          <w:tcPr>
            <w:tcW w:w="980" w:type="dxa"/>
            <w:vMerge w:val="restart"/>
          </w:tcPr>
          <w:p w:rsidR="00AC7DD6" w:rsidRDefault="00466DA9">
            <w:pPr>
              <w:pStyle w:val="TableParagraph"/>
              <w:spacing w:line="269" w:lineRule="exact"/>
              <w:ind w:left="204"/>
              <w:rPr>
                <w:sz w:val="24"/>
              </w:rPr>
            </w:pPr>
            <w:r>
              <w:rPr>
                <w:sz w:val="24"/>
              </w:rPr>
              <w:t xml:space="preserve">3,25 </w:t>
            </w:r>
            <w:r>
              <w:rPr>
                <w:spacing w:val="-10"/>
                <w:sz w:val="24"/>
              </w:rPr>
              <w:t>-</w:t>
            </w:r>
          </w:p>
          <w:p w:rsidR="00AC7DD6" w:rsidRDefault="00466DA9">
            <w:pPr>
              <w:pStyle w:val="TableParagraph"/>
              <w:ind w:left="274"/>
              <w:rPr>
                <w:sz w:val="24"/>
              </w:rPr>
            </w:pPr>
            <w:r>
              <w:rPr>
                <w:spacing w:val="-4"/>
                <w:sz w:val="24"/>
              </w:rPr>
              <w:t>3,75</w:t>
            </w:r>
          </w:p>
        </w:tc>
        <w:tc>
          <w:tcPr>
            <w:tcW w:w="980" w:type="dxa"/>
            <w:vMerge w:val="restart"/>
          </w:tcPr>
          <w:p w:rsidR="00AC7DD6" w:rsidRDefault="00466DA9">
            <w:pPr>
              <w:pStyle w:val="TableParagraph"/>
              <w:spacing w:line="269" w:lineRule="exact"/>
              <w:ind w:left="135" w:right="133"/>
              <w:jc w:val="center"/>
              <w:rPr>
                <w:sz w:val="24"/>
              </w:rPr>
            </w:pPr>
            <w:r>
              <w:rPr>
                <w:spacing w:val="-2"/>
                <w:sz w:val="24"/>
              </w:rPr>
              <w:t>2-</w:t>
            </w:r>
            <w:r>
              <w:rPr>
                <w:spacing w:val="-10"/>
                <w:sz w:val="24"/>
              </w:rPr>
              <w:t>4</w:t>
            </w:r>
          </w:p>
        </w:tc>
        <w:tc>
          <w:tcPr>
            <w:tcW w:w="1121" w:type="dxa"/>
          </w:tcPr>
          <w:p w:rsidR="00AC7DD6" w:rsidRDefault="00466DA9">
            <w:pPr>
              <w:pStyle w:val="TableParagraph"/>
              <w:spacing w:line="256" w:lineRule="exact"/>
              <w:ind w:right="159"/>
              <w:jc w:val="right"/>
              <w:rPr>
                <w:sz w:val="24"/>
              </w:rPr>
            </w:pPr>
            <w:r>
              <w:rPr>
                <w:spacing w:val="-2"/>
                <w:sz w:val="24"/>
              </w:rPr>
              <w:t>230/310</w:t>
            </w:r>
          </w:p>
        </w:tc>
        <w:tc>
          <w:tcPr>
            <w:tcW w:w="699" w:type="dxa"/>
          </w:tcPr>
          <w:p w:rsidR="00AC7DD6" w:rsidRDefault="00466DA9">
            <w:pPr>
              <w:pStyle w:val="TableParagraph"/>
              <w:spacing w:line="256" w:lineRule="exact"/>
              <w:ind w:right="221"/>
              <w:jc w:val="right"/>
              <w:rPr>
                <w:sz w:val="24"/>
              </w:rPr>
            </w:pPr>
            <w:r>
              <w:rPr>
                <w:spacing w:val="-5"/>
                <w:sz w:val="24"/>
              </w:rPr>
              <w:t>60</w:t>
            </w:r>
          </w:p>
        </w:tc>
        <w:tc>
          <w:tcPr>
            <w:tcW w:w="1122" w:type="dxa"/>
          </w:tcPr>
          <w:p w:rsidR="00AC7DD6" w:rsidRDefault="00466DA9">
            <w:pPr>
              <w:pStyle w:val="TableParagraph"/>
              <w:spacing w:line="256" w:lineRule="exact"/>
              <w:ind w:right="314"/>
              <w:jc w:val="right"/>
              <w:rPr>
                <w:sz w:val="24"/>
              </w:rPr>
            </w:pPr>
            <w:r>
              <w:rPr>
                <w:spacing w:val="-4"/>
                <w:sz w:val="24"/>
              </w:rPr>
              <w:t>2600</w:t>
            </w:r>
          </w:p>
        </w:tc>
        <w:tc>
          <w:tcPr>
            <w:tcW w:w="982" w:type="dxa"/>
          </w:tcPr>
          <w:p w:rsidR="00AC7DD6" w:rsidRDefault="00466DA9">
            <w:pPr>
              <w:pStyle w:val="TableParagraph"/>
              <w:spacing w:line="256" w:lineRule="exact"/>
              <w:ind w:right="304"/>
              <w:jc w:val="right"/>
              <w:rPr>
                <w:sz w:val="24"/>
              </w:rPr>
            </w:pPr>
            <w:r>
              <w:rPr>
                <w:spacing w:val="-5"/>
                <w:sz w:val="24"/>
              </w:rPr>
              <w:t>800</w:t>
            </w:r>
          </w:p>
        </w:tc>
        <w:tc>
          <w:tcPr>
            <w:tcW w:w="978" w:type="dxa"/>
            <w:vMerge w:val="restart"/>
          </w:tcPr>
          <w:p w:rsidR="00AC7DD6" w:rsidRDefault="00466DA9">
            <w:pPr>
              <w:pStyle w:val="TableParagraph"/>
              <w:spacing w:line="269" w:lineRule="exact"/>
              <w:ind w:left="271"/>
              <w:rPr>
                <w:sz w:val="24"/>
              </w:rPr>
            </w:pPr>
            <w:r>
              <w:rPr>
                <w:spacing w:val="-4"/>
                <w:sz w:val="24"/>
              </w:rPr>
              <w:t>2,25</w:t>
            </w:r>
          </w:p>
        </w:tc>
      </w:tr>
      <w:tr w:rsidR="00AC7DD6">
        <w:trPr>
          <w:trHeight w:val="277"/>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8" w:lineRule="exact"/>
              <w:ind w:right="356"/>
              <w:jc w:val="right"/>
              <w:rPr>
                <w:sz w:val="24"/>
              </w:rPr>
            </w:pPr>
            <w:r>
              <w:rPr>
                <w:spacing w:val="-5"/>
                <w:sz w:val="24"/>
              </w:rPr>
              <w:t>60</w:t>
            </w:r>
          </w:p>
        </w:tc>
        <w:tc>
          <w:tcPr>
            <w:tcW w:w="841" w:type="dxa"/>
            <w:tcBorders>
              <w:left w:val="single" w:sz="6" w:space="0" w:color="000000"/>
            </w:tcBorders>
          </w:tcPr>
          <w:p w:rsidR="00AC7DD6" w:rsidRDefault="00466DA9">
            <w:pPr>
              <w:pStyle w:val="TableParagraph"/>
              <w:spacing w:line="258" w:lineRule="exact"/>
              <w:ind w:left="101" w:right="96"/>
              <w:jc w:val="center"/>
              <w:rPr>
                <w:sz w:val="24"/>
              </w:rPr>
            </w:pPr>
            <w:r>
              <w:rPr>
                <w:spacing w:val="-2"/>
                <w:sz w:val="24"/>
              </w:rPr>
              <w:t>45-</w:t>
            </w:r>
            <w:r>
              <w:rPr>
                <w:spacing w:val="-7"/>
                <w:sz w:val="24"/>
              </w:rPr>
              <w:t>55</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8" w:lineRule="exact"/>
              <w:ind w:right="159"/>
              <w:jc w:val="right"/>
              <w:rPr>
                <w:sz w:val="24"/>
              </w:rPr>
            </w:pPr>
            <w:r>
              <w:rPr>
                <w:spacing w:val="-2"/>
                <w:sz w:val="24"/>
              </w:rPr>
              <w:t>170/220</w:t>
            </w:r>
          </w:p>
        </w:tc>
        <w:tc>
          <w:tcPr>
            <w:tcW w:w="699" w:type="dxa"/>
          </w:tcPr>
          <w:p w:rsidR="00AC7DD6" w:rsidRDefault="00466DA9">
            <w:pPr>
              <w:pStyle w:val="TableParagraph"/>
              <w:spacing w:line="258" w:lineRule="exact"/>
              <w:ind w:right="221"/>
              <w:jc w:val="right"/>
              <w:rPr>
                <w:sz w:val="24"/>
              </w:rPr>
            </w:pPr>
            <w:r>
              <w:rPr>
                <w:spacing w:val="-5"/>
                <w:sz w:val="24"/>
              </w:rPr>
              <w:t>70</w:t>
            </w:r>
          </w:p>
        </w:tc>
        <w:tc>
          <w:tcPr>
            <w:tcW w:w="1122" w:type="dxa"/>
          </w:tcPr>
          <w:p w:rsidR="00AC7DD6" w:rsidRDefault="00466DA9">
            <w:pPr>
              <w:pStyle w:val="TableParagraph"/>
              <w:spacing w:line="258" w:lineRule="exact"/>
              <w:ind w:right="314"/>
              <w:jc w:val="right"/>
              <w:rPr>
                <w:sz w:val="24"/>
              </w:rPr>
            </w:pPr>
            <w:r>
              <w:rPr>
                <w:spacing w:val="-4"/>
                <w:sz w:val="24"/>
              </w:rPr>
              <w:t>1700</w:t>
            </w:r>
          </w:p>
        </w:tc>
        <w:tc>
          <w:tcPr>
            <w:tcW w:w="982" w:type="dxa"/>
          </w:tcPr>
          <w:p w:rsidR="00AC7DD6" w:rsidRDefault="00466DA9">
            <w:pPr>
              <w:pStyle w:val="TableParagraph"/>
              <w:spacing w:line="258" w:lineRule="exact"/>
              <w:ind w:right="304"/>
              <w:jc w:val="right"/>
              <w:rPr>
                <w:sz w:val="24"/>
              </w:rPr>
            </w:pPr>
            <w:r>
              <w:rPr>
                <w:spacing w:val="-5"/>
                <w:sz w:val="24"/>
              </w:rPr>
              <w:t>600</w:t>
            </w:r>
          </w:p>
        </w:tc>
        <w:tc>
          <w:tcPr>
            <w:tcW w:w="978" w:type="dxa"/>
            <w:vMerge/>
            <w:tcBorders>
              <w:top w:val="nil"/>
            </w:tcBorders>
          </w:tcPr>
          <w:p w:rsidR="00AC7DD6" w:rsidRDefault="00AC7DD6">
            <w:pPr>
              <w:rPr>
                <w:sz w:val="2"/>
                <w:szCs w:val="2"/>
              </w:rPr>
            </w:pPr>
          </w:p>
        </w:tc>
      </w:tr>
      <w:tr w:rsidR="00AC7DD6">
        <w:trPr>
          <w:trHeight w:val="1082"/>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69"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69" w:lineRule="exact"/>
              <w:ind w:left="101" w:right="96"/>
              <w:jc w:val="center"/>
              <w:rPr>
                <w:sz w:val="24"/>
              </w:rPr>
            </w:pPr>
            <w:r>
              <w:rPr>
                <w:spacing w:val="-2"/>
                <w:sz w:val="24"/>
              </w:rPr>
              <w:t>40-</w:t>
            </w:r>
            <w:r>
              <w:rPr>
                <w:spacing w:val="-7"/>
                <w:sz w:val="24"/>
              </w:rPr>
              <w:t>50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69" w:lineRule="exact"/>
              <w:ind w:right="164"/>
              <w:jc w:val="right"/>
              <w:rPr>
                <w:sz w:val="24"/>
              </w:rPr>
            </w:pPr>
            <w:r>
              <w:rPr>
                <w:spacing w:val="-2"/>
                <w:sz w:val="24"/>
              </w:rPr>
              <w:t>110/140</w:t>
            </w:r>
          </w:p>
        </w:tc>
        <w:tc>
          <w:tcPr>
            <w:tcW w:w="699" w:type="dxa"/>
          </w:tcPr>
          <w:p w:rsidR="00AC7DD6" w:rsidRDefault="00466DA9">
            <w:pPr>
              <w:pStyle w:val="TableParagraph"/>
              <w:spacing w:line="269" w:lineRule="exact"/>
              <w:ind w:right="221"/>
              <w:jc w:val="right"/>
              <w:rPr>
                <w:sz w:val="24"/>
              </w:rPr>
            </w:pPr>
            <w:r>
              <w:rPr>
                <w:spacing w:val="-5"/>
                <w:sz w:val="24"/>
              </w:rPr>
              <w:t>70</w:t>
            </w:r>
          </w:p>
        </w:tc>
        <w:tc>
          <w:tcPr>
            <w:tcW w:w="1122" w:type="dxa"/>
          </w:tcPr>
          <w:p w:rsidR="00AC7DD6" w:rsidRDefault="00466DA9">
            <w:pPr>
              <w:pStyle w:val="TableParagraph"/>
              <w:spacing w:line="269" w:lineRule="exact"/>
              <w:ind w:right="314"/>
              <w:jc w:val="right"/>
              <w:rPr>
                <w:sz w:val="24"/>
              </w:rPr>
            </w:pPr>
            <w:r>
              <w:rPr>
                <w:spacing w:val="-4"/>
                <w:sz w:val="24"/>
              </w:rPr>
              <w:t>1000</w:t>
            </w:r>
          </w:p>
        </w:tc>
        <w:tc>
          <w:tcPr>
            <w:tcW w:w="982" w:type="dxa"/>
          </w:tcPr>
          <w:p w:rsidR="00AC7DD6" w:rsidRDefault="00466DA9">
            <w:pPr>
              <w:pStyle w:val="TableParagraph"/>
              <w:spacing w:line="269" w:lineRule="exact"/>
              <w:ind w:right="304"/>
              <w:jc w:val="right"/>
              <w:rPr>
                <w:sz w:val="24"/>
              </w:rPr>
            </w:pPr>
            <w:r>
              <w:rPr>
                <w:spacing w:val="-5"/>
                <w:sz w:val="24"/>
              </w:rPr>
              <w:t>400</w:t>
            </w:r>
          </w:p>
        </w:tc>
        <w:tc>
          <w:tcPr>
            <w:tcW w:w="978" w:type="dxa"/>
            <w:vMerge/>
            <w:tcBorders>
              <w:top w:val="nil"/>
            </w:tcBorders>
          </w:tcPr>
          <w:p w:rsidR="00AC7DD6" w:rsidRDefault="00AC7DD6">
            <w:pPr>
              <w:rPr>
                <w:sz w:val="2"/>
                <w:szCs w:val="2"/>
              </w:rPr>
            </w:pPr>
          </w:p>
        </w:tc>
      </w:tr>
      <w:tr w:rsidR="00AC7DD6">
        <w:trPr>
          <w:trHeight w:val="275"/>
        </w:trPr>
        <w:tc>
          <w:tcPr>
            <w:tcW w:w="9943" w:type="dxa"/>
            <w:gridSpan w:val="10"/>
          </w:tcPr>
          <w:p w:rsidR="00AC7DD6" w:rsidRDefault="00466DA9">
            <w:pPr>
              <w:pStyle w:val="TableParagraph"/>
              <w:spacing w:line="256" w:lineRule="exact"/>
              <w:ind w:left="107"/>
              <w:rPr>
                <w:sz w:val="24"/>
              </w:rPr>
            </w:pPr>
            <w:r>
              <w:rPr>
                <w:sz w:val="24"/>
              </w:rPr>
              <w:t>Улицыидорогиместного</w:t>
            </w:r>
            <w:r>
              <w:rPr>
                <w:spacing w:val="-2"/>
                <w:sz w:val="24"/>
              </w:rPr>
              <w:t>значения:</w:t>
            </w:r>
          </w:p>
        </w:tc>
      </w:tr>
      <w:tr w:rsidR="00AC7DD6">
        <w:trPr>
          <w:trHeight w:val="277"/>
        </w:trPr>
        <w:tc>
          <w:tcPr>
            <w:tcW w:w="1260" w:type="dxa"/>
            <w:vMerge w:val="restart"/>
          </w:tcPr>
          <w:p w:rsidR="00AC7DD6" w:rsidRDefault="00466DA9">
            <w:pPr>
              <w:pStyle w:val="TableParagraph"/>
              <w:ind w:left="107" w:right="94"/>
              <w:rPr>
                <w:sz w:val="24"/>
              </w:rPr>
            </w:pPr>
            <w:r>
              <w:rPr>
                <w:sz w:val="24"/>
              </w:rPr>
              <w:t xml:space="preserve">-улицыв </w:t>
            </w:r>
            <w:r>
              <w:rPr>
                <w:spacing w:val="-2"/>
                <w:sz w:val="24"/>
              </w:rPr>
              <w:t>зонах</w:t>
            </w:r>
          </w:p>
          <w:p w:rsidR="00AC7DD6" w:rsidRDefault="00466DA9">
            <w:pPr>
              <w:pStyle w:val="TableParagraph"/>
              <w:spacing w:line="270" w:lineRule="atLeast"/>
              <w:ind w:left="107" w:right="94"/>
              <w:rPr>
                <w:sz w:val="24"/>
              </w:rPr>
            </w:pPr>
            <w:r>
              <w:rPr>
                <w:spacing w:val="-2"/>
                <w:sz w:val="24"/>
              </w:rPr>
              <w:t>жилой застройки</w:t>
            </w:r>
          </w:p>
        </w:tc>
        <w:tc>
          <w:tcPr>
            <w:tcW w:w="980" w:type="dxa"/>
            <w:tcBorders>
              <w:right w:val="single" w:sz="6" w:space="0" w:color="000000"/>
            </w:tcBorders>
          </w:tcPr>
          <w:p w:rsidR="00AC7DD6" w:rsidRDefault="00466DA9">
            <w:pPr>
              <w:pStyle w:val="TableParagraph"/>
              <w:spacing w:line="258"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58" w:lineRule="exact"/>
              <w:ind w:left="101" w:right="96"/>
              <w:jc w:val="center"/>
              <w:rPr>
                <w:sz w:val="24"/>
              </w:rPr>
            </w:pPr>
            <w:r>
              <w:rPr>
                <w:spacing w:val="-2"/>
                <w:sz w:val="24"/>
              </w:rPr>
              <w:t>20-</w:t>
            </w:r>
            <w:r>
              <w:rPr>
                <w:spacing w:val="-7"/>
                <w:sz w:val="24"/>
              </w:rPr>
              <w:t>25</w:t>
            </w:r>
          </w:p>
        </w:tc>
        <w:tc>
          <w:tcPr>
            <w:tcW w:w="980" w:type="dxa"/>
            <w:vMerge w:val="restart"/>
          </w:tcPr>
          <w:p w:rsidR="00AC7DD6" w:rsidRDefault="00466DA9">
            <w:pPr>
              <w:pStyle w:val="TableParagraph"/>
              <w:spacing w:line="272" w:lineRule="exact"/>
              <w:ind w:left="144"/>
              <w:rPr>
                <w:sz w:val="24"/>
              </w:rPr>
            </w:pPr>
            <w:r>
              <w:rPr>
                <w:spacing w:val="-2"/>
                <w:sz w:val="24"/>
              </w:rPr>
              <w:t>3,0-</w:t>
            </w:r>
            <w:r>
              <w:rPr>
                <w:spacing w:val="-5"/>
                <w:sz w:val="24"/>
              </w:rPr>
              <w:t>3,5</w:t>
            </w:r>
          </w:p>
        </w:tc>
        <w:tc>
          <w:tcPr>
            <w:tcW w:w="980" w:type="dxa"/>
            <w:vMerge w:val="restart"/>
          </w:tcPr>
          <w:p w:rsidR="00AC7DD6" w:rsidRDefault="00466DA9">
            <w:pPr>
              <w:pStyle w:val="TableParagraph"/>
              <w:spacing w:line="272" w:lineRule="exact"/>
              <w:ind w:left="135" w:right="133"/>
              <w:jc w:val="center"/>
              <w:rPr>
                <w:sz w:val="24"/>
              </w:rPr>
            </w:pPr>
            <w:r>
              <w:rPr>
                <w:spacing w:val="-2"/>
                <w:sz w:val="24"/>
              </w:rPr>
              <w:t>2-</w:t>
            </w:r>
            <w:r>
              <w:rPr>
                <w:spacing w:val="-10"/>
                <w:sz w:val="24"/>
              </w:rPr>
              <w:t>4</w:t>
            </w:r>
          </w:p>
        </w:tc>
        <w:tc>
          <w:tcPr>
            <w:tcW w:w="1121" w:type="dxa"/>
          </w:tcPr>
          <w:p w:rsidR="00AC7DD6" w:rsidRDefault="00466DA9">
            <w:pPr>
              <w:pStyle w:val="TableParagraph"/>
              <w:spacing w:line="258" w:lineRule="exact"/>
              <w:ind w:right="164"/>
              <w:jc w:val="right"/>
              <w:rPr>
                <w:sz w:val="24"/>
              </w:rPr>
            </w:pPr>
            <w:r>
              <w:rPr>
                <w:spacing w:val="-2"/>
                <w:sz w:val="24"/>
              </w:rPr>
              <w:t>110/140</w:t>
            </w:r>
          </w:p>
        </w:tc>
        <w:tc>
          <w:tcPr>
            <w:tcW w:w="699" w:type="dxa"/>
          </w:tcPr>
          <w:p w:rsidR="00AC7DD6" w:rsidRDefault="00466DA9">
            <w:pPr>
              <w:pStyle w:val="TableParagraph"/>
              <w:spacing w:line="258" w:lineRule="exact"/>
              <w:ind w:right="221"/>
              <w:jc w:val="right"/>
              <w:rPr>
                <w:sz w:val="24"/>
              </w:rPr>
            </w:pPr>
            <w:r>
              <w:rPr>
                <w:spacing w:val="-5"/>
                <w:sz w:val="24"/>
              </w:rPr>
              <w:t>80</w:t>
            </w:r>
          </w:p>
        </w:tc>
        <w:tc>
          <w:tcPr>
            <w:tcW w:w="1122" w:type="dxa"/>
          </w:tcPr>
          <w:p w:rsidR="00AC7DD6" w:rsidRDefault="00466DA9">
            <w:pPr>
              <w:pStyle w:val="TableParagraph"/>
              <w:spacing w:line="258" w:lineRule="exact"/>
              <w:ind w:right="314"/>
              <w:jc w:val="right"/>
              <w:rPr>
                <w:sz w:val="24"/>
              </w:rPr>
            </w:pPr>
            <w:r>
              <w:rPr>
                <w:spacing w:val="-4"/>
                <w:sz w:val="24"/>
              </w:rPr>
              <w:t>1000</w:t>
            </w:r>
          </w:p>
        </w:tc>
        <w:tc>
          <w:tcPr>
            <w:tcW w:w="982" w:type="dxa"/>
          </w:tcPr>
          <w:p w:rsidR="00AC7DD6" w:rsidRDefault="00466DA9">
            <w:pPr>
              <w:pStyle w:val="TableParagraph"/>
              <w:spacing w:line="258" w:lineRule="exact"/>
              <w:ind w:right="304"/>
              <w:jc w:val="right"/>
              <w:rPr>
                <w:sz w:val="24"/>
              </w:rPr>
            </w:pPr>
            <w:r>
              <w:rPr>
                <w:spacing w:val="-5"/>
                <w:sz w:val="24"/>
              </w:rPr>
              <w:t>400</w:t>
            </w:r>
          </w:p>
        </w:tc>
        <w:tc>
          <w:tcPr>
            <w:tcW w:w="978" w:type="dxa"/>
            <w:vMerge w:val="restart"/>
          </w:tcPr>
          <w:p w:rsidR="00AC7DD6" w:rsidRDefault="00466DA9">
            <w:pPr>
              <w:pStyle w:val="TableParagraph"/>
              <w:spacing w:line="272" w:lineRule="exact"/>
              <w:ind w:left="320" w:right="322"/>
              <w:jc w:val="center"/>
              <w:rPr>
                <w:sz w:val="24"/>
              </w:rPr>
            </w:pPr>
            <w:r>
              <w:rPr>
                <w:spacing w:val="-5"/>
                <w:sz w:val="24"/>
              </w:rPr>
              <w:t>2,0</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40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17-</w:t>
            </w:r>
            <w:r>
              <w:rPr>
                <w:spacing w:val="-7"/>
                <w:sz w:val="24"/>
              </w:rPr>
              <w:t>22</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282"/>
              <w:rPr>
                <w:sz w:val="24"/>
              </w:rPr>
            </w:pPr>
            <w:r>
              <w:rPr>
                <w:spacing w:val="-2"/>
                <w:sz w:val="24"/>
              </w:rPr>
              <w:t>70/80</w:t>
            </w:r>
          </w:p>
        </w:tc>
        <w:tc>
          <w:tcPr>
            <w:tcW w:w="699" w:type="dxa"/>
          </w:tcPr>
          <w:p w:rsidR="00AC7DD6" w:rsidRDefault="00466DA9">
            <w:pPr>
              <w:pStyle w:val="TableParagraph"/>
              <w:spacing w:line="256" w:lineRule="exact"/>
              <w:ind w:right="221"/>
              <w:jc w:val="right"/>
              <w:rPr>
                <w:sz w:val="24"/>
              </w:rPr>
            </w:pPr>
            <w:r>
              <w:rPr>
                <w:spacing w:val="-5"/>
                <w:sz w:val="24"/>
              </w:rPr>
              <w:t>80</w:t>
            </w:r>
          </w:p>
        </w:tc>
        <w:tc>
          <w:tcPr>
            <w:tcW w:w="1122" w:type="dxa"/>
          </w:tcPr>
          <w:p w:rsidR="00AC7DD6" w:rsidRDefault="00466DA9">
            <w:pPr>
              <w:pStyle w:val="TableParagraph"/>
              <w:spacing w:line="256" w:lineRule="exact"/>
              <w:ind w:left="240" w:right="240"/>
              <w:jc w:val="center"/>
              <w:rPr>
                <w:sz w:val="24"/>
              </w:rPr>
            </w:pPr>
            <w:r>
              <w:rPr>
                <w:spacing w:val="-5"/>
                <w:sz w:val="24"/>
              </w:rPr>
              <w:t>600</w:t>
            </w:r>
          </w:p>
        </w:tc>
        <w:tc>
          <w:tcPr>
            <w:tcW w:w="982" w:type="dxa"/>
          </w:tcPr>
          <w:p w:rsidR="00AC7DD6" w:rsidRDefault="00466DA9">
            <w:pPr>
              <w:pStyle w:val="TableParagraph"/>
              <w:spacing w:line="256" w:lineRule="exact"/>
              <w:ind w:right="304"/>
              <w:jc w:val="right"/>
              <w:rPr>
                <w:sz w:val="24"/>
              </w:rPr>
            </w:pPr>
            <w:r>
              <w:rPr>
                <w:spacing w:val="-5"/>
                <w:sz w:val="24"/>
              </w:rPr>
              <w:t>250</w:t>
            </w:r>
          </w:p>
        </w:tc>
        <w:tc>
          <w:tcPr>
            <w:tcW w:w="978" w:type="dxa"/>
            <w:vMerge/>
            <w:tcBorders>
              <w:top w:val="nil"/>
            </w:tcBorders>
          </w:tcPr>
          <w:p w:rsidR="00AC7DD6" w:rsidRDefault="00AC7DD6">
            <w:pPr>
              <w:rPr>
                <w:sz w:val="2"/>
                <w:szCs w:val="2"/>
              </w:rPr>
            </w:pPr>
          </w:p>
        </w:tc>
      </w:tr>
      <w:tr w:rsidR="00AC7DD6">
        <w:trPr>
          <w:trHeight w:val="532"/>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69" w:lineRule="exact"/>
              <w:ind w:right="356"/>
              <w:jc w:val="right"/>
              <w:rPr>
                <w:sz w:val="24"/>
              </w:rPr>
            </w:pPr>
            <w:r>
              <w:rPr>
                <w:spacing w:val="-5"/>
                <w:sz w:val="24"/>
              </w:rPr>
              <w:t>30</w:t>
            </w:r>
          </w:p>
        </w:tc>
        <w:tc>
          <w:tcPr>
            <w:tcW w:w="841" w:type="dxa"/>
            <w:tcBorders>
              <w:left w:val="single" w:sz="6" w:space="0" w:color="000000"/>
            </w:tcBorders>
          </w:tcPr>
          <w:p w:rsidR="00AC7DD6" w:rsidRDefault="00466DA9">
            <w:pPr>
              <w:pStyle w:val="TableParagraph"/>
              <w:spacing w:line="269" w:lineRule="exact"/>
              <w:ind w:left="101" w:right="96"/>
              <w:jc w:val="center"/>
              <w:rPr>
                <w:sz w:val="24"/>
              </w:rPr>
            </w:pPr>
            <w:r>
              <w:rPr>
                <w:spacing w:val="-2"/>
                <w:sz w:val="24"/>
              </w:rPr>
              <w:t>14-</w:t>
            </w:r>
            <w:r>
              <w:rPr>
                <w:spacing w:val="-7"/>
                <w:sz w:val="24"/>
              </w:rPr>
              <w:t>20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69" w:lineRule="exact"/>
              <w:ind w:left="282"/>
              <w:rPr>
                <w:sz w:val="24"/>
              </w:rPr>
            </w:pPr>
            <w:r>
              <w:rPr>
                <w:spacing w:val="-2"/>
                <w:sz w:val="24"/>
              </w:rPr>
              <w:t>40/40</w:t>
            </w:r>
          </w:p>
        </w:tc>
        <w:tc>
          <w:tcPr>
            <w:tcW w:w="699" w:type="dxa"/>
          </w:tcPr>
          <w:p w:rsidR="00AC7DD6" w:rsidRDefault="00466DA9">
            <w:pPr>
              <w:pStyle w:val="TableParagraph"/>
              <w:spacing w:line="269" w:lineRule="exact"/>
              <w:ind w:right="221"/>
              <w:jc w:val="right"/>
              <w:rPr>
                <w:sz w:val="24"/>
              </w:rPr>
            </w:pPr>
            <w:r>
              <w:rPr>
                <w:spacing w:val="-5"/>
                <w:sz w:val="24"/>
              </w:rPr>
              <w:t>80</w:t>
            </w:r>
          </w:p>
        </w:tc>
        <w:tc>
          <w:tcPr>
            <w:tcW w:w="1122" w:type="dxa"/>
          </w:tcPr>
          <w:p w:rsidR="00AC7DD6" w:rsidRDefault="00466DA9">
            <w:pPr>
              <w:pStyle w:val="TableParagraph"/>
              <w:spacing w:line="269" w:lineRule="exact"/>
              <w:ind w:left="240" w:right="240"/>
              <w:jc w:val="center"/>
              <w:rPr>
                <w:sz w:val="24"/>
              </w:rPr>
            </w:pPr>
            <w:r>
              <w:rPr>
                <w:spacing w:val="-5"/>
                <w:sz w:val="24"/>
              </w:rPr>
              <w:t>600</w:t>
            </w:r>
          </w:p>
        </w:tc>
        <w:tc>
          <w:tcPr>
            <w:tcW w:w="982" w:type="dxa"/>
          </w:tcPr>
          <w:p w:rsidR="00AC7DD6" w:rsidRDefault="00466DA9">
            <w:pPr>
              <w:pStyle w:val="TableParagraph"/>
              <w:spacing w:line="269" w:lineRule="exact"/>
              <w:ind w:right="304"/>
              <w:jc w:val="right"/>
              <w:rPr>
                <w:sz w:val="24"/>
              </w:rPr>
            </w:pPr>
            <w:r>
              <w:rPr>
                <w:spacing w:val="-5"/>
                <w:sz w:val="24"/>
              </w:rPr>
              <w:t>200</w:t>
            </w:r>
          </w:p>
        </w:tc>
        <w:tc>
          <w:tcPr>
            <w:tcW w:w="978" w:type="dxa"/>
            <w:vMerge/>
            <w:tcBorders>
              <w:top w:val="nil"/>
            </w:tcBorders>
          </w:tcPr>
          <w:p w:rsidR="00AC7DD6" w:rsidRDefault="00AC7DD6">
            <w:pPr>
              <w:rPr>
                <w:sz w:val="2"/>
                <w:szCs w:val="2"/>
              </w:rPr>
            </w:pPr>
          </w:p>
        </w:tc>
      </w:tr>
      <w:tr w:rsidR="00AC7DD6">
        <w:trPr>
          <w:trHeight w:val="275"/>
        </w:trPr>
        <w:tc>
          <w:tcPr>
            <w:tcW w:w="1260" w:type="dxa"/>
            <w:vMerge w:val="restart"/>
          </w:tcPr>
          <w:p w:rsidR="00AC7DD6" w:rsidRDefault="00466DA9">
            <w:pPr>
              <w:pStyle w:val="TableParagraph"/>
              <w:ind w:left="107" w:right="100"/>
              <w:rPr>
                <w:sz w:val="24"/>
              </w:rPr>
            </w:pPr>
            <w:r>
              <w:rPr>
                <w:sz w:val="24"/>
              </w:rPr>
              <w:t xml:space="preserve">- улицы в </w:t>
            </w:r>
            <w:r>
              <w:rPr>
                <w:spacing w:val="-2"/>
                <w:sz w:val="24"/>
              </w:rPr>
              <w:t xml:space="preserve">обществе нно-делов </w:t>
            </w:r>
            <w:r>
              <w:rPr>
                <w:sz w:val="24"/>
              </w:rPr>
              <w:t xml:space="preserve">ых и </w:t>
            </w:r>
            <w:r>
              <w:rPr>
                <w:spacing w:val="-2"/>
                <w:sz w:val="24"/>
              </w:rPr>
              <w:t>торговых</w:t>
            </w:r>
          </w:p>
          <w:p w:rsidR="00AC7DD6" w:rsidRDefault="00466DA9">
            <w:pPr>
              <w:pStyle w:val="TableParagraph"/>
              <w:spacing w:line="263" w:lineRule="exact"/>
              <w:ind w:left="107"/>
              <w:rPr>
                <w:sz w:val="24"/>
              </w:rPr>
            </w:pPr>
            <w:r>
              <w:rPr>
                <w:spacing w:val="-2"/>
                <w:sz w:val="24"/>
              </w:rPr>
              <w:t>зонах</w:t>
            </w: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22-</w:t>
            </w:r>
            <w:r>
              <w:rPr>
                <w:spacing w:val="-7"/>
                <w:sz w:val="24"/>
              </w:rPr>
              <w:t>30</w:t>
            </w:r>
          </w:p>
        </w:tc>
        <w:tc>
          <w:tcPr>
            <w:tcW w:w="980" w:type="dxa"/>
            <w:vMerge w:val="restart"/>
          </w:tcPr>
          <w:p w:rsidR="00AC7DD6" w:rsidRDefault="00466DA9">
            <w:pPr>
              <w:pStyle w:val="TableParagraph"/>
              <w:spacing w:line="269" w:lineRule="exact"/>
              <w:ind w:left="144"/>
              <w:rPr>
                <w:sz w:val="24"/>
              </w:rPr>
            </w:pPr>
            <w:r>
              <w:rPr>
                <w:spacing w:val="-2"/>
                <w:sz w:val="24"/>
              </w:rPr>
              <w:t>3,0-</w:t>
            </w:r>
            <w:r>
              <w:rPr>
                <w:spacing w:val="-5"/>
                <w:sz w:val="24"/>
              </w:rPr>
              <w:t>3,5</w:t>
            </w:r>
          </w:p>
        </w:tc>
        <w:tc>
          <w:tcPr>
            <w:tcW w:w="980" w:type="dxa"/>
            <w:vMerge w:val="restart"/>
          </w:tcPr>
          <w:p w:rsidR="00AC7DD6" w:rsidRDefault="00466DA9">
            <w:pPr>
              <w:pStyle w:val="TableParagraph"/>
              <w:spacing w:line="269" w:lineRule="exact"/>
              <w:ind w:left="135" w:right="133"/>
              <w:jc w:val="center"/>
              <w:rPr>
                <w:sz w:val="24"/>
              </w:rPr>
            </w:pPr>
            <w:r>
              <w:rPr>
                <w:spacing w:val="-2"/>
                <w:sz w:val="24"/>
              </w:rPr>
              <w:t>2-</w:t>
            </w:r>
            <w:r>
              <w:rPr>
                <w:spacing w:val="-10"/>
                <w:sz w:val="24"/>
              </w:rPr>
              <w:t>4</w:t>
            </w:r>
          </w:p>
        </w:tc>
        <w:tc>
          <w:tcPr>
            <w:tcW w:w="1121" w:type="dxa"/>
          </w:tcPr>
          <w:p w:rsidR="00AC7DD6" w:rsidRDefault="00466DA9">
            <w:pPr>
              <w:pStyle w:val="TableParagraph"/>
              <w:spacing w:line="256" w:lineRule="exact"/>
              <w:ind w:right="164"/>
              <w:jc w:val="right"/>
              <w:rPr>
                <w:sz w:val="24"/>
              </w:rPr>
            </w:pPr>
            <w:r>
              <w:rPr>
                <w:spacing w:val="-2"/>
                <w:sz w:val="24"/>
              </w:rPr>
              <w:t>110/140</w:t>
            </w:r>
          </w:p>
        </w:tc>
        <w:tc>
          <w:tcPr>
            <w:tcW w:w="699" w:type="dxa"/>
          </w:tcPr>
          <w:p w:rsidR="00AC7DD6" w:rsidRDefault="00466DA9">
            <w:pPr>
              <w:pStyle w:val="TableParagraph"/>
              <w:spacing w:line="256" w:lineRule="exact"/>
              <w:ind w:right="221"/>
              <w:jc w:val="right"/>
              <w:rPr>
                <w:sz w:val="24"/>
              </w:rPr>
            </w:pPr>
            <w:r>
              <w:rPr>
                <w:spacing w:val="-5"/>
                <w:sz w:val="24"/>
              </w:rPr>
              <w:t>80</w:t>
            </w:r>
          </w:p>
        </w:tc>
        <w:tc>
          <w:tcPr>
            <w:tcW w:w="1122" w:type="dxa"/>
          </w:tcPr>
          <w:p w:rsidR="00AC7DD6" w:rsidRDefault="00466DA9">
            <w:pPr>
              <w:pStyle w:val="TableParagraph"/>
              <w:spacing w:line="256" w:lineRule="exact"/>
              <w:ind w:right="314"/>
              <w:jc w:val="right"/>
              <w:rPr>
                <w:sz w:val="24"/>
              </w:rPr>
            </w:pPr>
            <w:r>
              <w:rPr>
                <w:spacing w:val="-4"/>
                <w:sz w:val="24"/>
              </w:rPr>
              <w:t>1000</w:t>
            </w:r>
          </w:p>
        </w:tc>
        <w:tc>
          <w:tcPr>
            <w:tcW w:w="982" w:type="dxa"/>
          </w:tcPr>
          <w:p w:rsidR="00AC7DD6" w:rsidRDefault="00466DA9">
            <w:pPr>
              <w:pStyle w:val="TableParagraph"/>
              <w:spacing w:line="256" w:lineRule="exact"/>
              <w:ind w:right="304"/>
              <w:jc w:val="right"/>
              <w:rPr>
                <w:sz w:val="24"/>
              </w:rPr>
            </w:pPr>
            <w:r>
              <w:rPr>
                <w:spacing w:val="-5"/>
                <w:sz w:val="24"/>
              </w:rPr>
              <w:t>400</w:t>
            </w:r>
          </w:p>
        </w:tc>
        <w:tc>
          <w:tcPr>
            <w:tcW w:w="978" w:type="dxa"/>
            <w:vMerge w:val="restart"/>
          </w:tcPr>
          <w:p w:rsidR="00AC7DD6" w:rsidRDefault="00466DA9">
            <w:pPr>
              <w:pStyle w:val="TableParagraph"/>
              <w:spacing w:line="269" w:lineRule="exact"/>
              <w:ind w:left="320" w:right="322"/>
              <w:jc w:val="center"/>
              <w:rPr>
                <w:sz w:val="24"/>
              </w:rPr>
            </w:pPr>
            <w:r>
              <w:rPr>
                <w:spacing w:val="-5"/>
                <w:sz w:val="24"/>
              </w:rPr>
              <w:t>2,0</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40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17-</w:t>
            </w:r>
            <w:r>
              <w:rPr>
                <w:spacing w:val="-7"/>
                <w:sz w:val="24"/>
              </w:rPr>
              <w:t>25</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282"/>
              <w:rPr>
                <w:sz w:val="24"/>
              </w:rPr>
            </w:pPr>
            <w:r>
              <w:rPr>
                <w:spacing w:val="-2"/>
                <w:sz w:val="24"/>
              </w:rPr>
              <w:t>70/80</w:t>
            </w:r>
          </w:p>
        </w:tc>
        <w:tc>
          <w:tcPr>
            <w:tcW w:w="699" w:type="dxa"/>
          </w:tcPr>
          <w:p w:rsidR="00AC7DD6" w:rsidRDefault="00466DA9">
            <w:pPr>
              <w:pStyle w:val="TableParagraph"/>
              <w:spacing w:line="256" w:lineRule="exact"/>
              <w:ind w:right="221"/>
              <w:jc w:val="right"/>
              <w:rPr>
                <w:sz w:val="24"/>
              </w:rPr>
            </w:pPr>
            <w:r>
              <w:rPr>
                <w:spacing w:val="-5"/>
                <w:sz w:val="24"/>
              </w:rPr>
              <w:t>80</w:t>
            </w:r>
          </w:p>
        </w:tc>
        <w:tc>
          <w:tcPr>
            <w:tcW w:w="1122" w:type="dxa"/>
          </w:tcPr>
          <w:p w:rsidR="00AC7DD6" w:rsidRDefault="00466DA9">
            <w:pPr>
              <w:pStyle w:val="TableParagraph"/>
              <w:spacing w:line="256" w:lineRule="exact"/>
              <w:ind w:left="240" w:right="240"/>
              <w:jc w:val="center"/>
              <w:rPr>
                <w:sz w:val="24"/>
              </w:rPr>
            </w:pPr>
            <w:r>
              <w:rPr>
                <w:spacing w:val="-5"/>
                <w:sz w:val="24"/>
              </w:rPr>
              <w:t>600</w:t>
            </w:r>
          </w:p>
        </w:tc>
        <w:tc>
          <w:tcPr>
            <w:tcW w:w="982" w:type="dxa"/>
          </w:tcPr>
          <w:p w:rsidR="00AC7DD6" w:rsidRDefault="00466DA9">
            <w:pPr>
              <w:pStyle w:val="TableParagraph"/>
              <w:spacing w:line="256" w:lineRule="exact"/>
              <w:ind w:right="304"/>
              <w:jc w:val="right"/>
              <w:rPr>
                <w:sz w:val="24"/>
              </w:rPr>
            </w:pPr>
            <w:r>
              <w:rPr>
                <w:spacing w:val="-5"/>
                <w:sz w:val="24"/>
              </w:rPr>
              <w:t>250</w:t>
            </w:r>
          </w:p>
        </w:tc>
        <w:tc>
          <w:tcPr>
            <w:tcW w:w="978" w:type="dxa"/>
            <w:vMerge/>
            <w:tcBorders>
              <w:top w:val="nil"/>
            </w:tcBorders>
          </w:tcPr>
          <w:p w:rsidR="00AC7DD6" w:rsidRDefault="00AC7DD6">
            <w:pPr>
              <w:rPr>
                <w:sz w:val="2"/>
                <w:szCs w:val="2"/>
              </w:rPr>
            </w:pPr>
          </w:p>
        </w:tc>
      </w:tr>
      <w:tr w:rsidR="00AC7DD6">
        <w:trPr>
          <w:trHeight w:val="1084"/>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69" w:lineRule="exact"/>
              <w:ind w:right="356"/>
              <w:jc w:val="right"/>
              <w:rPr>
                <w:sz w:val="24"/>
              </w:rPr>
            </w:pPr>
            <w:r>
              <w:rPr>
                <w:spacing w:val="-5"/>
                <w:sz w:val="24"/>
              </w:rPr>
              <w:t>30</w:t>
            </w:r>
          </w:p>
        </w:tc>
        <w:tc>
          <w:tcPr>
            <w:tcW w:w="841" w:type="dxa"/>
            <w:tcBorders>
              <w:left w:val="single" w:sz="6" w:space="0" w:color="000000"/>
            </w:tcBorders>
          </w:tcPr>
          <w:p w:rsidR="00AC7DD6" w:rsidRDefault="00466DA9">
            <w:pPr>
              <w:pStyle w:val="TableParagraph"/>
              <w:spacing w:line="269" w:lineRule="exact"/>
              <w:ind w:left="101" w:right="96"/>
              <w:jc w:val="center"/>
              <w:rPr>
                <w:sz w:val="24"/>
              </w:rPr>
            </w:pPr>
            <w:r>
              <w:rPr>
                <w:spacing w:val="-2"/>
                <w:sz w:val="24"/>
              </w:rPr>
              <w:t>15-</w:t>
            </w:r>
            <w:r>
              <w:rPr>
                <w:spacing w:val="-7"/>
                <w:sz w:val="24"/>
              </w:rPr>
              <w:t>22</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69" w:lineRule="exact"/>
              <w:ind w:left="282"/>
              <w:rPr>
                <w:sz w:val="24"/>
              </w:rPr>
            </w:pPr>
            <w:r>
              <w:rPr>
                <w:spacing w:val="-2"/>
                <w:sz w:val="24"/>
              </w:rPr>
              <w:t>40/40</w:t>
            </w:r>
          </w:p>
        </w:tc>
        <w:tc>
          <w:tcPr>
            <w:tcW w:w="699" w:type="dxa"/>
          </w:tcPr>
          <w:p w:rsidR="00AC7DD6" w:rsidRDefault="00466DA9">
            <w:pPr>
              <w:pStyle w:val="TableParagraph"/>
              <w:spacing w:line="269" w:lineRule="exact"/>
              <w:ind w:right="221"/>
              <w:jc w:val="right"/>
              <w:rPr>
                <w:sz w:val="24"/>
              </w:rPr>
            </w:pPr>
            <w:r>
              <w:rPr>
                <w:spacing w:val="-5"/>
                <w:sz w:val="24"/>
              </w:rPr>
              <w:t>80</w:t>
            </w:r>
          </w:p>
        </w:tc>
        <w:tc>
          <w:tcPr>
            <w:tcW w:w="1122" w:type="dxa"/>
          </w:tcPr>
          <w:p w:rsidR="00AC7DD6" w:rsidRDefault="00466DA9">
            <w:pPr>
              <w:pStyle w:val="TableParagraph"/>
              <w:spacing w:line="269" w:lineRule="exact"/>
              <w:ind w:left="240" w:right="240"/>
              <w:jc w:val="center"/>
              <w:rPr>
                <w:sz w:val="24"/>
              </w:rPr>
            </w:pPr>
            <w:r>
              <w:rPr>
                <w:spacing w:val="-5"/>
                <w:sz w:val="24"/>
              </w:rPr>
              <w:t>600</w:t>
            </w:r>
          </w:p>
        </w:tc>
        <w:tc>
          <w:tcPr>
            <w:tcW w:w="982" w:type="dxa"/>
          </w:tcPr>
          <w:p w:rsidR="00AC7DD6" w:rsidRDefault="00466DA9">
            <w:pPr>
              <w:pStyle w:val="TableParagraph"/>
              <w:spacing w:line="269" w:lineRule="exact"/>
              <w:ind w:right="304"/>
              <w:jc w:val="right"/>
              <w:rPr>
                <w:sz w:val="24"/>
              </w:rPr>
            </w:pPr>
            <w:r>
              <w:rPr>
                <w:spacing w:val="-5"/>
                <w:sz w:val="24"/>
              </w:rPr>
              <w:t>200</w:t>
            </w:r>
          </w:p>
        </w:tc>
        <w:tc>
          <w:tcPr>
            <w:tcW w:w="978" w:type="dxa"/>
            <w:vMerge/>
            <w:tcBorders>
              <w:top w:val="nil"/>
            </w:tcBorders>
          </w:tcPr>
          <w:p w:rsidR="00AC7DD6" w:rsidRDefault="00AC7DD6">
            <w:pPr>
              <w:rPr>
                <w:sz w:val="2"/>
                <w:szCs w:val="2"/>
              </w:rPr>
            </w:pPr>
          </w:p>
        </w:tc>
      </w:tr>
      <w:tr w:rsidR="00AC7DD6">
        <w:trPr>
          <w:trHeight w:val="1379"/>
        </w:trPr>
        <w:tc>
          <w:tcPr>
            <w:tcW w:w="1260" w:type="dxa"/>
          </w:tcPr>
          <w:p w:rsidR="00AC7DD6" w:rsidRDefault="00466DA9">
            <w:pPr>
              <w:pStyle w:val="TableParagraph"/>
              <w:ind w:left="107" w:right="94"/>
              <w:rPr>
                <w:sz w:val="24"/>
              </w:rPr>
            </w:pPr>
            <w:r>
              <w:rPr>
                <w:sz w:val="24"/>
              </w:rPr>
              <w:t xml:space="preserve">-улицыи дороги в </w:t>
            </w:r>
            <w:r>
              <w:rPr>
                <w:spacing w:val="-2"/>
                <w:sz w:val="24"/>
              </w:rPr>
              <w:t>производ ственных</w:t>
            </w:r>
          </w:p>
          <w:p w:rsidR="00AC7DD6" w:rsidRDefault="00466DA9">
            <w:pPr>
              <w:pStyle w:val="TableParagraph"/>
              <w:spacing w:line="262" w:lineRule="exact"/>
              <w:ind w:left="107"/>
              <w:rPr>
                <w:sz w:val="24"/>
              </w:rPr>
            </w:pPr>
            <w:r>
              <w:rPr>
                <w:spacing w:val="-2"/>
                <w:sz w:val="24"/>
              </w:rPr>
              <w:t>зонах</w:t>
            </w:r>
          </w:p>
        </w:tc>
        <w:tc>
          <w:tcPr>
            <w:tcW w:w="980" w:type="dxa"/>
            <w:tcBorders>
              <w:right w:val="single" w:sz="6" w:space="0" w:color="000000"/>
            </w:tcBorders>
          </w:tcPr>
          <w:p w:rsidR="00AC7DD6" w:rsidRDefault="00466DA9">
            <w:pPr>
              <w:pStyle w:val="TableParagraph"/>
              <w:spacing w:line="269"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69" w:lineRule="exact"/>
              <w:ind w:left="101" w:right="96"/>
              <w:jc w:val="center"/>
              <w:rPr>
                <w:sz w:val="24"/>
              </w:rPr>
            </w:pPr>
            <w:r>
              <w:rPr>
                <w:spacing w:val="-2"/>
                <w:sz w:val="24"/>
              </w:rPr>
              <w:t>15-</w:t>
            </w:r>
            <w:r>
              <w:rPr>
                <w:spacing w:val="-7"/>
                <w:sz w:val="24"/>
              </w:rPr>
              <w:t>25</w:t>
            </w:r>
          </w:p>
        </w:tc>
        <w:tc>
          <w:tcPr>
            <w:tcW w:w="980" w:type="dxa"/>
          </w:tcPr>
          <w:p w:rsidR="00AC7DD6" w:rsidRDefault="00466DA9">
            <w:pPr>
              <w:pStyle w:val="TableParagraph"/>
              <w:spacing w:line="269" w:lineRule="exact"/>
              <w:ind w:left="135" w:right="135"/>
              <w:jc w:val="center"/>
              <w:rPr>
                <w:sz w:val="24"/>
              </w:rPr>
            </w:pPr>
            <w:r>
              <w:rPr>
                <w:spacing w:val="-5"/>
                <w:sz w:val="24"/>
              </w:rPr>
              <w:t>3,5</w:t>
            </w:r>
          </w:p>
        </w:tc>
        <w:tc>
          <w:tcPr>
            <w:tcW w:w="980" w:type="dxa"/>
          </w:tcPr>
          <w:p w:rsidR="00AC7DD6" w:rsidRDefault="00466DA9">
            <w:pPr>
              <w:pStyle w:val="TableParagraph"/>
              <w:spacing w:line="269" w:lineRule="exact"/>
              <w:ind w:left="135" w:right="133"/>
              <w:jc w:val="center"/>
              <w:rPr>
                <w:sz w:val="24"/>
              </w:rPr>
            </w:pPr>
            <w:r>
              <w:rPr>
                <w:spacing w:val="-2"/>
                <w:sz w:val="24"/>
              </w:rPr>
              <w:t>2-</w:t>
            </w:r>
            <w:r>
              <w:rPr>
                <w:spacing w:val="-10"/>
                <w:sz w:val="24"/>
              </w:rPr>
              <w:t>4</w:t>
            </w:r>
          </w:p>
        </w:tc>
        <w:tc>
          <w:tcPr>
            <w:tcW w:w="1121" w:type="dxa"/>
          </w:tcPr>
          <w:p w:rsidR="00AC7DD6" w:rsidRDefault="00466DA9">
            <w:pPr>
              <w:pStyle w:val="TableParagraph"/>
              <w:spacing w:line="269" w:lineRule="exact"/>
              <w:ind w:right="164"/>
              <w:jc w:val="right"/>
              <w:rPr>
                <w:sz w:val="24"/>
              </w:rPr>
            </w:pPr>
            <w:r>
              <w:rPr>
                <w:spacing w:val="-2"/>
                <w:sz w:val="24"/>
              </w:rPr>
              <w:t>110/140</w:t>
            </w:r>
          </w:p>
        </w:tc>
        <w:tc>
          <w:tcPr>
            <w:tcW w:w="699" w:type="dxa"/>
          </w:tcPr>
          <w:p w:rsidR="00AC7DD6" w:rsidRDefault="00466DA9">
            <w:pPr>
              <w:pStyle w:val="TableParagraph"/>
              <w:spacing w:line="269" w:lineRule="exact"/>
              <w:ind w:right="221"/>
              <w:jc w:val="right"/>
              <w:rPr>
                <w:sz w:val="24"/>
              </w:rPr>
            </w:pPr>
            <w:r>
              <w:rPr>
                <w:spacing w:val="-5"/>
                <w:sz w:val="24"/>
              </w:rPr>
              <w:t>60</w:t>
            </w:r>
          </w:p>
        </w:tc>
        <w:tc>
          <w:tcPr>
            <w:tcW w:w="1122" w:type="dxa"/>
          </w:tcPr>
          <w:p w:rsidR="00AC7DD6" w:rsidRDefault="00466DA9">
            <w:pPr>
              <w:pStyle w:val="TableParagraph"/>
              <w:spacing w:line="269" w:lineRule="exact"/>
              <w:ind w:right="314"/>
              <w:jc w:val="right"/>
              <w:rPr>
                <w:sz w:val="24"/>
              </w:rPr>
            </w:pPr>
            <w:r>
              <w:rPr>
                <w:spacing w:val="-4"/>
                <w:sz w:val="24"/>
              </w:rPr>
              <w:t>1000</w:t>
            </w:r>
          </w:p>
        </w:tc>
        <w:tc>
          <w:tcPr>
            <w:tcW w:w="982" w:type="dxa"/>
          </w:tcPr>
          <w:p w:rsidR="00AC7DD6" w:rsidRDefault="00466DA9">
            <w:pPr>
              <w:pStyle w:val="TableParagraph"/>
              <w:spacing w:line="269" w:lineRule="exact"/>
              <w:ind w:right="304"/>
              <w:jc w:val="right"/>
              <w:rPr>
                <w:sz w:val="24"/>
              </w:rPr>
            </w:pPr>
            <w:r>
              <w:rPr>
                <w:spacing w:val="-5"/>
                <w:sz w:val="24"/>
              </w:rPr>
              <w:t>400</w:t>
            </w:r>
          </w:p>
        </w:tc>
        <w:tc>
          <w:tcPr>
            <w:tcW w:w="978" w:type="dxa"/>
          </w:tcPr>
          <w:p w:rsidR="00AC7DD6" w:rsidRDefault="00466DA9">
            <w:pPr>
              <w:pStyle w:val="TableParagraph"/>
              <w:spacing w:line="269" w:lineRule="exact"/>
              <w:ind w:left="108" w:right="110"/>
              <w:jc w:val="center"/>
              <w:rPr>
                <w:sz w:val="24"/>
              </w:rPr>
            </w:pPr>
            <w:r>
              <w:rPr>
                <w:spacing w:val="-5"/>
                <w:sz w:val="24"/>
              </w:rPr>
              <w:t>2,0</w:t>
            </w:r>
          </w:p>
        </w:tc>
      </w:tr>
      <w:tr w:rsidR="00AC7DD6">
        <w:trPr>
          <w:trHeight w:val="275"/>
        </w:trPr>
        <w:tc>
          <w:tcPr>
            <w:tcW w:w="9943" w:type="dxa"/>
            <w:gridSpan w:val="10"/>
          </w:tcPr>
          <w:p w:rsidR="00AC7DD6" w:rsidRDefault="00466DA9">
            <w:pPr>
              <w:pStyle w:val="TableParagraph"/>
              <w:spacing w:line="256" w:lineRule="exact"/>
              <w:ind w:left="107"/>
              <w:rPr>
                <w:sz w:val="24"/>
              </w:rPr>
            </w:pPr>
            <w:r>
              <w:rPr>
                <w:sz w:val="24"/>
              </w:rPr>
              <w:t>Пешеходныеулицыи</w:t>
            </w:r>
            <w:r>
              <w:rPr>
                <w:spacing w:val="-2"/>
                <w:sz w:val="24"/>
              </w:rPr>
              <w:t>площади:</w:t>
            </w:r>
          </w:p>
        </w:tc>
      </w:tr>
      <w:tr w:rsidR="00AC7DD6">
        <w:trPr>
          <w:trHeight w:val="1103"/>
        </w:trPr>
        <w:tc>
          <w:tcPr>
            <w:tcW w:w="1260" w:type="dxa"/>
          </w:tcPr>
          <w:p w:rsidR="00AC7DD6" w:rsidRDefault="00466DA9">
            <w:pPr>
              <w:pStyle w:val="TableParagraph"/>
              <w:ind w:left="107" w:right="100"/>
              <w:jc w:val="both"/>
              <w:rPr>
                <w:sz w:val="24"/>
              </w:rPr>
            </w:pPr>
            <w:r>
              <w:rPr>
                <w:spacing w:val="-4"/>
                <w:sz w:val="24"/>
              </w:rPr>
              <w:t xml:space="preserve">Пешеходн </w:t>
            </w:r>
            <w:r>
              <w:rPr>
                <w:sz w:val="24"/>
              </w:rPr>
              <w:t xml:space="preserve">ые улицы </w:t>
            </w:r>
            <w:r>
              <w:rPr>
                <w:spacing w:val="-10"/>
                <w:sz w:val="24"/>
              </w:rPr>
              <w:t>и</w:t>
            </w:r>
          </w:p>
          <w:p w:rsidR="00AC7DD6" w:rsidRDefault="00466DA9">
            <w:pPr>
              <w:pStyle w:val="TableParagraph"/>
              <w:spacing w:line="262" w:lineRule="exact"/>
              <w:ind w:left="107"/>
              <w:rPr>
                <w:sz w:val="24"/>
              </w:rPr>
            </w:pPr>
            <w:r>
              <w:rPr>
                <w:spacing w:val="-2"/>
                <w:sz w:val="24"/>
              </w:rPr>
              <w:t>площади</w:t>
            </w:r>
          </w:p>
        </w:tc>
        <w:tc>
          <w:tcPr>
            <w:tcW w:w="980" w:type="dxa"/>
            <w:tcBorders>
              <w:right w:val="single" w:sz="6" w:space="0" w:color="000000"/>
            </w:tcBorders>
          </w:tcPr>
          <w:p w:rsidR="00AC7DD6" w:rsidRDefault="00466DA9">
            <w:pPr>
              <w:pStyle w:val="TableParagraph"/>
              <w:spacing w:line="269" w:lineRule="exact"/>
              <w:ind w:left="105"/>
              <w:rPr>
                <w:sz w:val="24"/>
              </w:rPr>
            </w:pPr>
            <w:r>
              <w:rPr>
                <w:w w:val="99"/>
                <w:sz w:val="24"/>
              </w:rPr>
              <w:t>-</w:t>
            </w:r>
          </w:p>
        </w:tc>
        <w:tc>
          <w:tcPr>
            <w:tcW w:w="841" w:type="dxa"/>
            <w:tcBorders>
              <w:left w:val="single" w:sz="6" w:space="0" w:color="000000"/>
            </w:tcBorders>
          </w:tcPr>
          <w:p w:rsidR="00AC7DD6" w:rsidRDefault="00466DA9">
            <w:pPr>
              <w:pStyle w:val="TableParagraph"/>
              <w:ind w:left="105" w:right="163"/>
              <w:rPr>
                <w:sz w:val="24"/>
              </w:rPr>
            </w:pPr>
            <w:r>
              <w:rPr>
                <w:spacing w:val="-6"/>
                <w:sz w:val="24"/>
              </w:rPr>
              <w:t xml:space="preserve">По </w:t>
            </w:r>
            <w:r>
              <w:rPr>
                <w:spacing w:val="-4"/>
                <w:sz w:val="24"/>
              </w:rPr>
              <w:t xml:space="preserve">расче </w:t>
            </w:r>
            <w:r>
              <w:rPr>
                <w:spacing w:val="-6"/>
                <w:sz w:val="24"/>
              </w:rPr>
              <w:t>ту</w:t>
            </w:r>
          </w:p>
        </w:tc>
        <w:tc>
          <w:tcPr>
            <w:tcW w:w="980" w:type="dxa"/>
          </w:tcPr>
          <w:p w:rsidR="00AC7DD6" w:rsidRDefault="00466DA9">
            <w:pPr>
              <w:pStyle w:val="TableParagraph"/>
              <w:ind w:left="104" w:right="204"/>
              <w:rPr>
                <w:sz w:val="24"/>
              </w:rPr>
            </w:pPr>
            <w:r>
              <w:rPr>
                <w:spacing w:val="-6"/>
                <w:sz w:val="24"/>
              </w:rPr>
              <w:t xml:space="preserve">По </w:t>
            </w:r>
            <w:r>
              <w:rPr>
                <w:spacing w:val="-4"/>
                <w:sz w:val="24"/>
              </w:rPr>
              <w:t xml:space="preserve">расчет </w:t>
            </w:r>
            <w:r>
              <w:rPr>
                <w:spacing w:val="-10"/>
                <w:sz w:val="24"/>
              </w:rPr>
              <w:t>у</w:t>
            </w:r>
          </w:p>
        </w:tc>
        <w:tc>
          <w:tcPr>
            <w:tcW w:w="980" w:type="dxa"/>
          </w:tcPr>
          <w:p w:rsidR="00AC7DD6" w:rsidRDefault="00466DA9">
            <w:pPr>
              <w:pStyle w:val="TableParagraph"/>
              <w:ind w:left="105" w:right="203"/>
              <w:rPr>
                <w:sz w:val="24"/>
              </w:rPr>
            </w:pPr>
            <w:r>
              <w:rPr>
                <w:spacing w:val="-6"/>
                <w:sz w:val="24"/>
              </w:rPr>
              <w:t xml:space="preserve">По </w:t>
            </w:r>
            <w:r>
              <w:rPr>
                <w:spacing w:val="-4"/>
                <w:sz w:val="24"/>
              </w:rPr>
              <w:t xml:space="preserve">расчет </w:t>
            </w:r>
            <w:r>
              <w:rPr>
                <w:spacing w:val="-10"/>
                <w:sz w:val="24"/>
              </w:rPr>
              <w:t>у</w:t>
            </w:r>
          </w:p>
        </w:tc>
        <w:tc>
          <w:tcPr>
            <w:tcW w:w="1121" w:type="dxa"/>
          </w:tcPr>
          <w:p w:rsidR="00AC7DD6" w:rsidRDefault="00466DA9">
            <w:pPr>
              <w:pStyle w:val="TableParagraph"/>
              <w:spacing w:line="269" w:lineRule="exact"/>
              <w:ind w:left="105"/>
              <w:rPr>
                <w:sz w:val="24"/>
              </w:rPr>
            </w:pPr>
            <w:r>
              <w:rPr>
                <w:w w:val="99"/>
                <w:sz w:val="24"/>
              </w:rPr>
              <w:t>-</w:t>
            </w:r>
          </w:p>
        </w:tc>
        <w:tc>
          <w:tcPr>
            <w:tcW w:w="699" w:type="dxa"/>
          </w:tcPr>
          <w:p w:rsidR="00AC7DD6" w:rsidRDefault="00466DA9">
            <w:pPr>
              <w:pStyle w:val="TableParagraph"/>
              <w:spacing w:line="269" w:lineRule="exact"/>
              <w:ind w:left="102"/>
              <w:rPr>
                <w:sz w:val="24"/>
              </w:rPr>
            </w:pPr>
            <w:r>
              <w:rPr>
                <w:spacing w:val="-5"/>
                <w:sz w:val="24"/>
              </w:rPr>
              <w:t>50</w:t>
            </w:r>
          </w:p>
        </w:tc>
        <w:tc>
          <w:tcPr>
            <w:tcW w:w="1122" w:type="dxa"/>
          </w:tcPr>
          <w:p w:rsidR="00AC7DD6" w:rsidRDefault="00466DA9">
            <w:pPr>
              <w:pStyle w:val="TableParagraph"/>
              <w:spacing w:line="269" w:lineRule="exact"/>
              <w:ind w:left="104"/>
              <w:rPr>
                <w:sz w:val="24"/>
              </w:rPr>
            </w:pPr>
            <w:r>
              <w:rPr>
                <w:w w:val="99"/>
                <w:sz w:val="24"/>
              </w:rPr>
              <w:t>-</w:t>
            </w:r>
          </w:p>
        </w:tc>
        <w:tc>
          <w:tcPr>
            <w:tcW w:w="982" w:type="dxa"/>
          </w:tcPr>
          <w:p w:rsidR="00AC7DD6" w:rsidRDefault="00466DA9">
            <w:pPr>
              <w:pStyle w:val="TableParagraph"/>
              <w:spacing w:line="269" w:lineRule="exact"/>
              <w:ind w:left="103"/>
              <w:rPr>
                <w:sz w:val="24"/>
              </w:rPr>
            </w:pPr>
            <w:r>
              <w:rPr>
                <w:w w:val="99"/>
                <w:sz w:val="24"/>
              </w:rPr>
              <w:t>-</w:t>
            </w:r>
          </w:p>
        </w:tc>
        <w:tc>
          <w:tcPr>
            <w:tcW w:w="978" w:type="dxa"/>
          </w:tcPr>
          <w:p w:rsidR="00AC7DD6" w:rsidRDefault="00466DA9">
            <w:pPr>
              <w:pStyle w:val="TableParagraph"/>
              <w:ind w:left="101" w:right="162"/>
              <w:rPr>
                <w:sz w:val="24"/>
              </w:rPr>
            </w:pPr>
            <w:r>
              <w:rPr>
                <w:spacing w:val="-6"/>
                <w:sz w:val="24"/>
              </w:rPr>
              <w:t xml:space="preserve">По </w:t>
            </w:r>
            <w:r>
              <w:rPr>
                <w:spacing w:val="-2"/>
                <w:sz w:val="24"/>
              </w:rPr>
              <w:t xml:space="preserve">проект </w:t>
            </w:r>
            <w:r>
              <w:rPr>
                <w:spacing w:val="-10"/>
                <w:sz w:val="24"/>
              </w:rPr>
              <w:t>у</w:t>
            </w:r>
          </w:p>
        </w:tc>
      </w:tr>
    </w:tbl>
    <w:p w:rsidR="00AC7DD6" w:rsidRDefault="00AC7DD6">
      <w:pPr>
        <w:pStyle w:val="a3"/>
        <w:spacing w:before="1"/>
        <w:ind w:left="0" w:firstLine="0"/>
        <w:jc w:val="left"/>
        <w:rPr>
          <w:b/>
          <w:sz w:val="17"/>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25"/>
        </w:numPr>
        <w:tabs>
          <w:tab w:val="left" w:pos="2650"/>
        </w:tabs>
        <w:ind w:right="560" w:firstLine="719"/>
        <w:rPr>
          <w:sz w:val="28"/>
        </w:rPr>
      </w:pPr>
      <w:r>
        <w:rPr>
          <w:sz w:val="28"/>
        </w:rPr>
        <w:t>Ширина улиц и дорог определяется расчетом в зависимости от интенсивности движения транспорта и пешеходов, состава размещаемых в пределахпоперечногопрофиляэлементов(проезжихчастей,техническихполос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 Ширина улиц и дорог в красных линиях принимается, м: магистральных дорог - 50 - 100; магистральных улиц - 40 - 100; улиц и дорог местного значения - 15-30.</w:t>
      </w:r>
    </w:p>
    <w:p w:rsidR="00AC7DD6" w:rsidRDefault="00466DA9">
      <w:pPr>
        <w:pStyle w:val="a4"/>
        <w:numPr>
          <w:ilvl w:val="0"/>
          <w:numId w:val="125"/>
        </w:numPr>
        <w:tabs>
          <w:tab w:val="left" w:pos="2609"/>
        </w:tabs>
        <w:spacing w:before="2"/>
        <w:ind w:left="2608" w:right="0" w:hanging="387"/>
        <w:rPr>
          <w:sz w:val="28"/>
        </w:rPr>
      </w:pPr>
      <w:r>
        <w:rPr>
          <w:sz w:val="28"/>
        </w:rPr>
        <w:t>Значениерасчетнойскоростиследуетприниматьвзависимости</w:t>
      </w:r>
      <w:r>
        <w:rPr>
          <w:spacing w:val="-5"/>
          <w:sz w:val="28"/>
        </w:rPr>
        <w:t>от</w:t>
      </w:r>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ind w:right="559" w:firstLine="0"/>
      </w:pPr>
      <w:r>
        <w:lastRenderedPageBreak/>
        <w:t xml:space="preserve">выполняемой функции улицы и дорога, вида дорожной деятельности (строительство,реконструкция)иусловийпрохожденияулицыилидороги.При проектировании объектов нового строительства на незастроенной территории рекомендуется принимать максимальные значения расчетной скорости. При проектировании объектов реконструкции или в условиях сложного рельефа с большимиперепадамивысотвсложившейсязастройкенаосновании технико-экономического обоснования могут приниматься меньшие из указанных значений расчетных скоростей в зависимости от ограничений, налагаемых соответственно прилегающей застройкой и рельефом.Разрешенную скорость движения следует устанавливать на 10км/ч ниже </w:t>
      </w:r>
      <w:r>
        <w:rPr>
          <w:spacing w:val="-2"/>
        </w:rPr>
        <w:t>расчетной.</w:t>
      </w:r>
    </w:p>
    <w:p w:rsidR="00AC7DD6" w:rsidRDefault="00466DA9">
      <w:pPr>
        <w:pStyle w:val="a4"/>
        <w:numPr>
          <w:ilvl w:val="0"/>
          <w:numId w:val="125"/>
        </w:numPr>
        <w:tabs>
          <w:tab w:val="left" w:pos="2693"/>
        </w:tabs>
        <w:spacing w:before="1"/>
        <w:ind w:right="561" w:firstLine="719"/>
        <w:rPr>
          <w:sz w:val="28"/>
        </w:rPr>
      </w:pPr>
      <w:r>
        <w:rPr>
          <w:sz w:val="28"/>
        </w:rPr>
        <w:t>При назначении ширины проезжей части 10 полос движения минимальное расстояние между транспортными развязками необходимо увеличить в 1,2 раза.</w:t>
      </w:r>
    </w:p>
    <w:p w:rsidR="00AC7DD6" w:rsidRDefault="00466DA9">
      <w:pPr>
        <w:pStyle w:val="a4"/>
        <w:numPr>
          <w:ilvl w:val="0"/>
          <w:numId w:val="125"/>
        </w:numPr>
        <w:tabs>
          <w:tab w:val="left" w:pos="2570"/>
        </w:tabs>
        <w:spacing w:before="2"/>
        <w:ind w:right="560" w:firstLine="719"/>
        <w:rPr>
          <w:sz w:val="28"/>
        </w:rPr>
      </w:pPr>
      <w:r>
        <w:rPr>
          <w:sz w:val="28"/>
        </w:rPr>
        <w:t>Для движения автобусов и троллейбусов на магистральных улицах и дорогах в больших, крупных и крупнейших городах допускается предусматривать выделенную полосу шириной 3,75 м.</w:t>
      </w:r>
    </w:p>
    <w:p w:rsidR="00AC7DD6" w:rsidRDefault="00466DA9">
      <w:pPr>
        <w:pStyle w:val="a4"/>
        <w:numPr>
          <w:ilvl w:val="0"/>
          <w:numId w:val="125"/>
        </w:numPr>
        <w:tabs>
          <w:tab w:val="left" w:pos="2609"/>
        </w:tabs>
        <w:ind w:right="561" w:firstLine="719"/>
        <w:rPr>
          <w:sz w:val="28"/>
        </w:rPr>
      </w:pPr>
      <w:r>
        <w:rPr>
          <w:sz w:val="28"/>
        </w:rPr>
        <w:t>В ширину пешеходной части тротуаров и дорожек не включаются площади, необходимые для размещения киосков, скамеек и т.п.</w:t>
      </w:r>
    </w:p>
    <w:p w:rsidR="00AC7DD6" w:rsidRDefault="00466DA9">
      <w:pPr>
        <w:pStyle w:val="a4"/>
        <w:numPr>
          <w:ilvl w:val="0"/>
          <w:numId w:val="125"/>
        </w:numPr>
        <w:tabs>
          <w:tab w:val="left" w:pos="2558"/>
        </w:tabs>
        <w:ind w:right="561" w:firstLine="719"/>
        <w:rPr>
          <w:sz w:val="28"/>
        </w:rPr>
      </w:pPr>
      <w:r>
        <w:rPr>
          <w:sz w:val="28"/>
        </w:rPr>
        <w:t>В условиях реконструкции на улицах местного значения, а также при расчетном пешеходном движении менее 50чел./ч в обоих направлениях допускается устройство тротуаров и дорожек шириной 1 м.</w:t>
      </w:r>
    </w:p>
    <w:p w:rsidR="00AC7DD6" w:rsidRDefault="00466DA9">
      <w:pPr>
        <w:pStyle w:val="a4"/>
        <w:numPr>
          <w:ilvl w:val="0"/>
          <w:numId w:val="125"/>
        </w:numPr>
        <w:tabs>
          <w:tab w:val="left" w:pos="2659"/>
        </w:tabs>
        <w:ind w:firstLine="719"/>
        <w:rPr>
          <w:sz w:val="28"/>
        </w:rPr>
      </w:pPr>
      <w:r>
        <w:rPr>
          <w:sz w:val="28"/>
        </w:rPr>
        <w:t>При непосредственном примыкании тротуаров к стенам зданий, подпорным стенкам или оградам следует увеличивать их ширину не менее чем на 0,5 м.</w:t>
      </w:r>
    </w:p>
    <w:p w:rsidR="00AC7DD6" w:rsidRDefault="00466DA9">
      <w:pPr>
        <w:pStyle w:val="a4"/>
        <w:numPr>
          <w:ilvl w:val="0"/>
          <w:numId w:val="125"/>
        </w:numPr>
        <w:tabs>
          <w:tab w:val="left" w:pos="2626"/>
        </w:tabs>
        <w:ind w:firstLine="719"/>
        <w:rPr>
          <w:sz w:val="28"/>
        </w:rPr>
      </w:pPr>
      <w:r>
        <w:rPr>
          <w:sz w:val="28"/>
        </w:rPr>
        <w:t>При поэтапном достижении расчетных параметров магистральных улиц и дорог, транспортных пересечений с учетом конкретных размеров движения транспорта и пешеходов необходимо резервирование территории и подземного пространства для перспективного строительства.</w:t>
      </w:r>
    </w:p>
    <w:p w:rsidR="00AC7DD6" w:rsidRDefault="00466DA9">
      <w:pPr>
        <w:pStyle w:val="a4"/>
        <w:numPr>
          <w:ilvl w:val="0"/>
          <w:numId w:val="125"/>
        </w:numPr>
        <w:tabs>
          <w:tab w:val="left" w:pos="2580"/>
        </w:tabs>
        <w:ind w:right="560" w:firstLine="719"/>
        <w:rPr>
          <w:sz w:val="28"/>
        </w:rPr>
      </w:pPr>
      <w:r>
        <w:rPr>
          <w:sz w:val="28"/>
        </w:rPr>
        <w:t>При проектировании магистральных дорог необходимо обеспечивать свободную от препятствий зону вдоль дороги (за исключением технических средстворганизациидорожногодвижения,устанавливаемыхпо</w:t>
      </w:r>
      <w:hyperlink r:id="rId29">
        <w:r>
          <w:rPr>
            <w:sz w:val="28"/>
          </w:rPr>
          <w:t>ГОСТР52289</w:t>
        </w:r>
      </w:hyperlink>
      <w:r>
        <w:rPr>
          <w:sz w:val="28"/>
        </w:rPr>
        <w:t>); размер такой зоны следует принимать в зависимости от расчетной скорости с учетом стесненности условий.</w:t>
      </w:r>
    </w:p>
    <w:p w:rsidR="00AC7DD6" w:rsidRDefault="00466DA9">
      <w:pPr>
        <w:ind w:left="1502" w:right="560"/>
        <w:jc w:val="right"/>
        <w:rPr>
          <w:b/>
          <w:sz w:val="28"/>
        </w:rPr>
      </w:pPr>
      <w:r>
        <w:rPr>
          <w:b/>
          <w:color w:val="25282E"/>
          <w:spacing w:val="-2"/>
          <w:sz w:val="28"/>
        </w:rPr>
        <w:t>Таблица</w:t>
      </w:r>
      <w:r>
        <w:rPr>
          <w:b/>
          <w:color w:val="25282E"/>
          <w:spacing w:val="-5"/>
          <w:sz w:val="28"/>
        </w:rPr>
        <w:t>85</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7"/>
        <w:gridCol w:w="5180"/>
      </w:tblGrid>
      <w:tr w:rsidR="00AC7DD6">
        <w:trPr>
          <w:trHeight w:val="275"/>
        </w:trPr>
        <w:tc>
          <w:tcPr>
            <w:tcW w:w="4337" w:type="dxa"/>
          </w:tcPr>
          <w:p w:rsidR="00AC7DD6" w:rsidRDefault="00466DA9">
            <w:pPr>
              <w:pStyle w:val="TableParagraph"/>
              <w:spacing w:line="256" w:lineRule="exact"/>
              <w:ind w:left="464" w:right="454"/>
              <w:jc w:val="center"/>
              <w:rPr>
                <w:sz w:val="24"/>
              </w:rPr>
            </w:pPr>
            <w:r>
              <w:rPr>
                <w:sz w:val="24"/>
              </w:rPr>
              <w:t>Радиусыкривых,</w:t>
            </w:r>
            <w:r>
              <w:rPr>
                <w:spacing w:val="-10"/>
                <w:sz w:val="24"/>
              </w:rPr>
              <w:t>м</w:t>
            </w:r>
          </w:p>
        </w:tc>
        <w:tc>
          <w:tcPr>
            <w:tcW w:w="5180" w:type="dxa"/>
          </w:tcPr>
          <w:p w:rsidR="00AC7DD6" w:rsidRDefault="00466DA9">
            <w:pPr>
              <w:pStyle w:val="TableParagraph"/>
              <w:spacing w:line="256" w:lineRule="exact"/>
              <w:ind w:left="422" w:right="409"/>
              <w:jc w:val="center"/>
              <w:rPr>
                <w:sz w:val="24"/>
              </w:rPr>
            </w:pPr>
            <w:r>
              <w:rPr>
                <w:sz w:val="24"/>
              </w:rPr>
              <w:t>Уширениенакаждуюполосудвижения,</w:t>
            </w:r>
            <w:r>
              <w:rPr>
                <w:spacing w:val="-10"/>
                <w:sz w:val="24"/>
              </w:rPr>
              <w:t>м</w:t>
            </w:r>
          </w:p>
        </w:tc>
      </w:tr>
      <w:tr w:rsidR="00AC7DD6">
        <w:trPr>
          <w:trHeight w:val="280"/>
        </w:trPr>
        <w:tc>
          <w:tcPr>
            <w:tcW w:w="4337" w:type="dxa"/>
            <w:tcBorders>
              <w:bottom w:val="nil"/>
            </w:tcBorders>
          </w:tcPr>
          <w:p w:rsidR="00AC7DD6" w:rsidRDefault="00466DA9">
            <w:pPr>
              <w:pStyle w:val="TableParagraph"/>
              <w:spacing w:line="260" w:lineRule="exact"/>
              <w:ind w:left="463" w:right="454"/>
              <w:jc w:val="center"/>
              <w:rPr>
                <w:sz w:val="24"/>
              </w:rPr>
            </w:pPr>
            <w:r>
              <w:rPr>
                <w:sz w:val="24"/>
              </w:rPr>
              <w:t>700 -</w:t>
            </w:r>
            <w:r>
              <w:rPr>
                <w:spacing w:val="-5"/>
                <w:sz w:val="24"/>
              </w:rPr>
              <w:t>800</w:t>
            </w:r>
          </w:p>
        </w:tc>
        <w:tc>
          <w:tcPr>
            <w:tcW w:w="5180" w:type="dxa"/>
            <w:tcBorders>
              <w:bottom w:val="nil"/>
            </w:tcBorders>
          </w:tcPr>
          <w:p w:rsidR="00AC7DD6" w:rsidRDefault="00466DA9">
            <w:pPr>
              <w:pStyle w:val="TableParagraph"/>
              <w:spacing w:line="260" w:lineRule="exact"/>
              <w:ind w:left="416" w:right="409"/>
              <w:jc w:val="center"/>
              <w:rPr>
                <w:sz w:val="24"/>
              </w:rPr>
            </w:pPr>
            <w:r>
              <w:rPr>
                <w:spacing w:val="-5"/>
                <w:sz w:val="24"/>
              </w:rPr>
              <w:t>0,2</w:t>
            </w:r>
          </w:p>
        </w:tc>
      </w:tr>
      <w:tr w:rsidR="00AC7DD6">
        <w:trPr>
          <w:trHeight w:val="276"/>
        </w:trPr>
        <w:tc>
          <w:tcPr>
            <w:tcW w:w="4337" w:type="dxa"/>
            <w:tcBorders>
              <w:top w:val="nil"/>
              <w:bottom w:val="nil"/>
            </w:tcBorders>
          </w:tcPr>
          <w:p w:rsidR="00AC7DD6" w:rsidRDefault="00466DA9">
            <w:pPr>
              <w:pStyle w:val="TableParagraph"/>
              <w:spacing w:line="256" w:lineRule="exact"/>
              <w:ind w:left="463" w:right="454"/>
              <w:jc w:val="center"/>
              <w:rPr>
                <w:sz w:val="24"/>
              </w:rPr>
            </w:pPr>
            <w:r>
              <w:rPr>
                <w:sz w:val="24"/>
              </w:rPr>
              <w:t>500 -</w:t>
            </w:r>
            <w:r>
              <w:rPr>
                <w:spacing w:val="-5"/>
                <w:sz w:val="24"/>
              </w:rPr>
              <w:t>600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4"/>
                <w:sz w:val="24"/>
              </w:rPr>
              <w:t>0,25</w:t>
            </w:r>
          </w:p>
        </w:tc>
      </w:tr>
      <w:tr w:rsidR="00AC7DD6">
        <w:trPr>
          <w:trHeight w:val="276"/>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400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4"/>
                <w:sz w:val="24"/>
              </w:rPr>
              <w:t>0,30</w:t>
            </w:r>
          </w:p>
        </w:tc>
      </w:tr>
      <w:tr w:rsidR="00AC7DD6">
        <w:trPr>
          <w:trHeight w:val="275"/>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300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4"/>
                <w:sz w:val="24"/>
              </w:rPr>
              <w:t>0,35</w:t>
            </w:r>
          </w:p>
        </w:tc>
      </w:tr>
      <w:tr w:rsidR="00AC7DD6">
        <w:trPr>
          <w:trHeight w:val="275"/>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200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5"/>
                <w:sz w:val="24"/>
              </w:rPr>
              <w:t>0,4</w:t>
            </w:r>
          </w:p>
        </w:tc>
      </w:tr>
      <w:tr w:rsidR="00AC7DD6">
        <w:trPr>
          <w:trHeight w:val="275"/>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150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5"/>
                <w:sz w:val="24"/>
              </w:rPr>
              <w:t>0,5</w:t>
            </w:r>
          </w:p>
        </w:tc>
      </w:tr>
      <w:tr w:rsidR="00AC7DD6">
        <w:trPr>
          <w:trHeight w:val="276"/>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100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5"/>
                <w:sz w:val="24"/>
              </w:rPr>
              <w:t>0,7</w:t>
            </w:r>
          </w:p>
        </w:tc>
      </w:tr>
      <w:tr w:rsidR="00AC7DD6">
        <w:trPr>
          <w:trHeight w:val="271"/>
        </w:trPr>
        <w:tc>
          <w:tcPr>
            <w:tcW w:w="4337" w:type="dxa"/>
            <w:tcBorders>
              <w:top w:val="nil"/>
              <w:bottom w:val="nil"/>
            </w:tcBorders>
          </w:tcPr>
          <w:p w:rsidR="00AC7DD6" w:rsidRDefault="00466DA9">
            <w:pPr>
              <w:pStyle w:val="TableParagraph"/>
              <w:spacing w:line="252" w:lineRule="exact"/>
              <w:ind w:left="464" w:right="453"/>
              <w:jc w:val="center"/>
              <w:rPr>
                <w:sz w:val="24"/>
              </w:rPr>
            </w:pPr>
            <w:r>
              <w:rPr>
                <w:spacing w:val="-5"/>
                <w:sz w:val="24"/>
              </w:rPr>
              <w:t>80</w:t>
            </w:r>
          </w:p>
        </w:tc>
        <w:tc>
          <w:tcPr>
            <w:tcW w:w="5180" w:type="dxa"/>
            <w:tcBorders>
              <w:top w:val="nil"/>
              <w:bottom w:val="nil"/>
            </w:tcBorders>
          </w:tcPr>
          <w:p w:rsidR="00AC7DD6" w:rsidRDefault="00466DA9">
            <w:pPr>
              <w:pStyle w:val="TableParagraph"/>
              <w:spacing w:line="252" w:lineRule="exact"/>
              <w:ind w:left="416" w:right="409"/>
              <w:jc w:val="center"/>
              <w:rPr>
                <w:sz w:val="24"/>
              </w:rPr>
            </w:pPr>
            <w:r>
              <w:rPr>
                <w:spacing w:val="-5"/>
                <w:sz w:val="24"/>
              </w:rPr>
              <w:t>1,0</w:t>
            </w:r>
          </w:p>
        </w:tc>
      </w:tr>
      <w:tr w:rsidR="00AC7DD6">
        <w:trPr>
          <w:trHeight w:val="280"/>
        </w:trPr>
        <w:tc>
          <w:tcPr>
            <w:tcW w:w="4337" w:type="dxa"/>
            <w:tcBorders>
              <w:top w:val="nil"/>
              <w:bottom w:val="nil"/>
            </w:tcBorders>
          </w:tcPr>
          <w:p w:rsidR="00AC7DD6" w:rsidRDefault="00466DA9">
            <w:pPr>
              <w:pStyle w:val="TableParagraph"/>
              <w:spacing w:line="260" w:lineRule="exact"/>
              <w:ind w:left="464" w:right="453"/>
              <w:jc w:val="center"/>
              <w:rPr>
                <w:sz w:val="24"/>
              </w:rPr>
            </w:pPr>
            <w:r>
              <w:rPr>
                <w:spacing w:val="-5"/>
                <w:sz w:val="24"/>
              </w:rPr>
              <w:t>60</w:t>
            </w:r>
          </w:p>
        </w:tc>
        <w:tc>
          <w:tcPr>
            <w:tcW w:w="5180" w:type="dxa"/>
            <w:tcBorders>
              <w:top w:val="nil"/>
              <w:bottom w:val="nil"/>
            </w:tcBorders>
          </w:tcPr>
          <w:p w:rsidR="00AC7DD6" w:rsidRDefault="00466DA9">
            <w:pPr>
              <w:pStyle w:val="TableParagraph"/>
              <w:spacing w:line="260" w:lineRule="exact"/>
              <w:ind w:left="416" w:right="409"/>
              <w:jc w:val="center"/>
              <w:rPr>
                <w:sz w:val="24"/>
              </w:rPr>
            </w:pPr>
            <w:r>
              <w:rPr>
                <w:spacing w:val="-5"/>
                <w:sz w:val="24"/>
              </w:rPr>
              <w:t>1,0</w:t>
            </w:r>
          </w:p>
        </w:tc>
      </w:tr>
      <w:tr w:rsidR="00AC7DD6">
        <w:trPr>
          <w:trHeight w:val="276"/>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50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5"/>
                <w:sz w:val="24"/>
              </w:rPr>
              <w:t>1,2</w:t>
            </w:r>
          </w:p>
        </w:tc>
      </w:tr>
      <w:tr w:rsidR="00AC7DD6">
        <w:trPr>
          <w:trHeight w:val="274"/>
        </w:trPr>
        <w:tc>
          <w:tcPr>
            <w:tcW w:w="4337" w:type="dxa"/>
            <w:tcBorders>
              <w:top w:val="nil"/>
            </w:tcBorders>
          </w:tcPr>
          <w:p w:rsidR="00AC7DD6" w:rsidRDefault="00466DA9">
            <w:pPr>
              <w:pStyle w:val="TableParagraph"/>
              <w:spacing w:line="254" w:lineRule="exact"/>
              <w:ind w:left="464" w:right="453"/>
              <w:jc w:val="center"/>
              <w:rPr>
                <w:sz w:val="24"/>
              </w:rPr>
            </w:pPr>
            <w:r>
              <w:rPr>
                <w:spacing w:val="-5"/>
                <w:sz w:val="24"/>
              </w:rPr>
              <w:t>40</w:t>
            </w:r>
          </w:p>
        </w:tc>
        <w:tc>
          <w:tcPr>
            <w:tcW w:w="5180" w:type="dxa"/>
            <w:tcBorders>
              <w:top w:val="nil"/>
            </w:tcBorders>
          </w:tcPr>
          <w:p w:rsidR="00AC7DD6" w:rsidRDefault="00466DA9">
            <w:pPr>
              <w:pStyle w:val="TableParagraph"/>
              <w:spacing w:line="254" w:lineRule="exact"/>
              <w:ind w:left="416" w:right="409"/>
              <w:jc w:val="center"/>
              <w:rPr>
                <w:sz w:val="24"/>
              </w:rPr>
            </w:pPr>
            <w:r>
              <w:rPr>
                <w:spacing w:val="-5"/>
                <w:sz w:val="24"/>
              </w:rPr>
              <w:t>1,5</w:t>
            </w:r>
          </w:p>
        </w:tc>
      </w:tr>
    </w:tbl>
    <w:p w:rsidR="00AC7DD6" w:rsidRDefault="00AC7DD6">
      <w:pPr>
        <w:pStyle w:val="a3"/>
        <w:spacing w:before="6"/>
        <w:ind w:left="0" w:firstLine="0"/>
        <w:jc w:val="left"/>
        <w:rPr>
          <w:b/>
          <w:sz w:val="17"/>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86</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841"/>
        <w:gridCol w:w="840"/>
        <w:gridCol w:w="840"/>
        <w:gridCol w:w="840"/>
        <w:gridCol w:w="840"/>
        <w:gridCol w:w="982"/>
        <w:gridCol w:w="981"/>
        <w:gridCol w:w="1115"/>
      </w:tblGrid>
      <w:tr w:rsidR="00AC7DD6">
        <w:trPr>
          <w:trHeight w:val="551"/>
        </w:trPr>
        <w:tc>
          <w:tcPr>
            <w:tcW w:w="2098" w:type="dxa"/>
          </w:tcPr>
          <w:p w:rsidR="00AC7DD6" w:rsidRDefault="00466DA9">
            <w:pPr>
              <w:pStyle w:val="TableParagraph"/>
              <w:spacing w:line="276" w:lineRule="exact"/>
              <w:ind w:left="107" w:right="128"/>
              <w:rPr>
                <w:sz w:val="24"/>
              </w:rPr>
            </w:pPr>
            <w:r>
              <w:rPr>
                <w:spacing w:val="-2"/>
                <w:sz w:val="24"/>
              </w:rPr>
              <w:t xml:space="preserve">Радиускруговой </w:t>
            </w:r>
            <w:r>
              <w:rPr>
                <w:sz w:val="24"/>
              </w:rPr>
              <w:t>кривой, м</w:t>
            </w:r>
          </w:p>
        </w:tc>
        <w:tc>
          <w:tcPr>
            <w:tcW w:w="841" w:type="dxa"/>
          </w:tcPr>
          <w:p w:rsidR="00AC7DD6" w:rsidRDefault="00466DA9">
            <w:pPr>
              <w:pStyle w:val="TableParagraph"/>
              <w:spacing w:line="275" w:lineRule="exact"/>
              <w:ind w:left="101" w:right="97"/>
              <w:jc w:val="center"/>
              <w:rPr>
                <w:sz w:val="24"/>
              </w:rPr>
            </w:pPr>
            <w:r>
              <w:rPr>
                <w:spacing w:val="-5"/>
                <w:sz w:val="24"/>
              </w:rPr>
              <w:t>150</w:t>
            </w:r>
          </w:p>
        </w:tc>
        <w:tc>
          <w:tcPr>
            <w:tcW w:w="840" w:type="dxa"/>
          </w:tcPr>
          <w:p w:rsidR="00AC7DD6" w:rsidRDefault="00466DA9">
            <w:pPr>
              <w:pStyle w:val="TableParagraph"/>
              <w:spacing w:line="275" w:lineRule="exact"/>
              <w:ind w:left="133" w:right="126"/>
              <w:jc w:val="center"/>
              <w:rPr>
                <w:sz w:val="24"/>
              </w:rPr>
            </w:pPr>
            <w:r>
              <w:rPr>
                <w:spacing w:val="-5"/>
                <w:sz w:val="24"/>
              </w:rPr>
              <w:t>200</w:t>
            </w:r>
          </w:p>
        </w:tc>
        <w:tc>
          <w:tcPr>
            <w:tcW w:w="840" w:type="dxa"/>
          </w:tcPr>
          <w:p w:rsidR="00AC7DD6" w:rsidRDefault="00466DA9">
            <w:pPr>
              <w:pStyle w:val="TableParagraph"/>
              <w:spacing w:line="275" w:lineRule="exact"/>
              <w:ind w:left="133" w:right="126"/>
              <w:jc w:val="center"/>
              <w:rPr>
                <w:sz w:val="24"/>
              </w:rPr>
            </w:pPr>
            <w:r>
              <w:rPr>
                <w:spacing w:val="-5"/>
                <w:sz w:val="24"/>
              </w:rPr>
              <w:t>250</w:t>
            </w:r>
          </w:p>
        </w:tc>
        <w:tc>
          <w:tcPr>
            <w:tcW w:w="840" w:type="dxa"/>
          </w:tcPr>
          <w:p w:rsidR="00AC7DD6" w:rsidRDefault="00466DA9">
            <w:pPr>
              <w:pStyle w:val="TableParagraph"/>
              <w:spacing w:line="275" w:lineRule="exact"/>
              <w:ind w:left="134" w:right="126"/>
              <w:jc w:val="center"/>
              <w:rPr>
                <w:sz w:val="24"/>
              </w:rPr>
            </w:pPr>
            <w:r>
              <w:rPr>
                <w:spacing w:val="-5"/>
                <w:sz w:val="24"/>
              </w:rPr>
              <w:t>300</w:t>
            </w:r>
          </w:p>
        </w:tc>
        <w:tc>
          <w:tcPr>
            <w:tcW w:w="840" w:type="dxa"/>
          </w:tcPr>
          <w:p w:rsidR="00AC7DD6" w:rsidRDefault="00466DA9">
            <w:pPr>
              <w:pStyle w:val="TableParagraph"/>
              <w:spacing w:line="275" w:lineRule="exact"/>
              <w:ind w:left="129" w:right="126"/>
              <w:jc w:val="center"/>
              <w:rPr>
                <w:sz w:val="24"/>
              </w:rPr>
            </w:pPr>
            <w:r>
              <w:rPr>
                <w:spacing w:val="-5"/>
                <w:sz w:val="24"/>
              </w:rPr>
              <w:t>400</w:t>
            </w:r>
          </w:p>
        </w:tc>
        <w:tc>
          <w:tcPr>
            <w:tcW w:w="982" w:type="dxa"/>
          </w:tcPr>
          <w:p w:rsidR="00AC7DD6" w:rsidRDefault="00466DA9">
            <w:pPr>
              <w:pStyle w:val="TableParagraph"/>
              <w:spacing w:line="275" w:lineRule="exact"/>
              <w:ind w:left="94" w:right="93"/>
              <w:jc w:val="center"/>
              <w:rPr>
                <w:sz w:val="24"/>
              </w:rPr>
            </w:pPr>
            <w:r>
              <w:rPr>
                <w:spacing w:val="-5"/>
                <w:sz w:val="24"/>
              </w:rPr>
              <w:t>500</w:t>
            </w:r>
          </w:p>
        </w:tc>
        <w:tc>
          <w:tcPr>
            <w:tcW w:w="981" w:type="dxa"/>
          </w:tcPr>
          <w:p w:rsidR="00AC7DD6" w:rsidRDefault="00466DA9">
            <w:pPr>
              <w:pStyle w:val="TableParagraph"/>
              <w:spacing w:line="275" w:lineRule="exact"/>
              <w:ind w:left="237"/>
              <w:rPr>
                <w:sz w:val="24"/>
              </w:rPr>
            </w:pPr>
            <w:r>
              <w:rPr>
                <w:sz w:val="24"/>
              </w:rPr>
              <w:t xml:space="preserve">600 </w:t>
            </w:r>
            <w:r>
              <w:rPr>
                <w:spacing w:val="-10"/>
                <w:sz w:val="24"/>
              </w:rPr>
              <w:t>-</w:t>
            </w:r>
          </w:p>
          <w:p w:rsidR="00AC7DD6" w:rsidRDefault="00466DA9">
            <w:pPr>
              <w:pStyle w:val="TableParagraph"/>
              <w:spacing w:line="257" w:lineRule="exact"/>
              <w:ind w:left="246"/>
              <w:rPr>
                <w:sz w:val="24"/>
              </w:rPr>
            </w:pPr>
            <w:r>
              <w:rPr>
                <w:spacing w:val="-4"/>
                <w:sz w:val="24"/>
              </w:rPr>
              <w:t>1000</w:t>
            </w:r>
          </w:p>
        </w:tc>
        <w:tc>
          <w:tcPr>
            <w:tcW w:w="1115" w:type="dxa"/>
          </w:tcPr>
          <w:p w:rsidR="00AC7DD6" w:rsidRDefault="00466DA9">
            <w:pPr>
              <w:pStyle w:val="TableParagraph"/>
              <w:spacing w:line="275" w:lineRule="exact"/>
              <w:ind w:left="244"/>
              <w:rPr>
                <w:sz w:val="24"/>
              </w:rPr>
            </w:pPr>
            <w:r>
              <w:rPr>
                <w:sz w:val="24"/>
              </w:rPr>
              <w:t xml:space="preserve">1000 </w:t>
            </w:r>
            <w:r>
              <w:rPr>
                <w:spacing w:val="-10"/>
                <w:sz w:val="24"/>
              </w:rPr>
              <w:t>-</w:t>
            </w:r>
          </w:p>
          <w:p w:rsidR="00AC7DD6" w:rsidRDefault="00466DA9">
            <w:pPr>
              <w:pStyle w:val="TableParagraph"/>
              <w:spacing w:line="257" w:lineRule="exact"/>
              <w:ind w:left="314"/>
              <w:rPr>
                <w:sz w:val="24"/>
              </w:rPr>
            </w:pPr>
            <w:r>
              <w:rPr>
                <w:spacing w:val="-4"/>
                <w:sz w:val="24"/>
              </w:rPr>
              <w:t>2000</w:t>
            </w:r>
          </w:p>
        </w:tc>
      </w:tr>
      <w:tr w:rsidR="00AC7DD6">
        <w:trPr>
          <w:trHeight w:val="827"/>
        </w:trPr>
        <w:tc>
          <w:tcPr>
            <w:tcW w:w="2098" w:type="dxa"/>
          </w:tcPr>
          <w:p w:rsidR="00AC7DD6" w:rsidRDefault="00466DA9">
            <w:pPr>
              <w:pStyle w:val="TableParagraph"/>
              <w:spacing w:line="276" w:lineRule="exact"/>
              <w:ind w:left="107" w:right="349"/>
              <w:rPr>
                <w:sz w:val="24"/>
              </w:rPr>
            </w:pPr>
            <w:r>
              <w:rPr>
                <w:spacing w:val="-4"/>
                <w:sz w:val="24"/>
              </w:rPr>
              <w:t xml:space="preserve">Длина переходной </w:t>
            </w:r>
            <w:r>
              <w:rPr>
                <w:sz w:val="24"/>
              </w:rPr>
              <w:t>кривой, м</w:t>
            </w:r>
          </w:p>
        </w:tc>
        <w:tc>
          <w:tcPr>
            <w:tcW w:w="841" w:type="dxa"/>
          </w:tcPr>
          <w:p w:rsidR="00AC7DD6" w:rsidRDefault="00466DA9">
            <w:pPr>
              <w:pStyle w:val="TableParagraph"/>
              <w:spacing w:line="275" w:lineRule="exact"/>
              <w:ind w:left="101" w:right="97"/>
              <w:jc w:val="center"/>
              <w:rPr>
                <w:sz w:val="24"/>
              </w:rPr>
            </w:pPr>
            <w:r>
              <w:rPr>
                <w:spacing w:val="-5"/>
                <w:sz w:val="24"/>
              </w:rPr>
              <w:t>60</w:t>
            </w:r>
          </w:p>
        </w:tc>
        <w:tc>
          <w:tcPr>
            <w:tcW w:w="840" w:type="dxa"/>
          </w:tcPr>
          <w:p w:rsidR="00AC7DD6" w:rsidRDefault="00466DA9">
            <w:pPr>
              <w:pStyle w:val="TableParagraph"/>
              <w:spacing w:line="275" w:lineRule="exact"/>
              <w:ind w:left="133" w:right="126"/>
              <w:jc w:val="center"/>
              <w:rPr>
                <w:sz w:val="24"/>
              </w:rPr>
            </w:pPr>
            <w:r>
              <w:rPr>
                <w:spacing w:val="-5"/>
                <w:sz w:val="24"/>
              </w:rPr>
              <w:t>70</w:t>
            </w:r>
          </w:p>
        </w:tc>
        <w:tc>
          <w:tcPr>
            <w:tcW w:w="840" w:type="dxa"/>
          </w:tcPr>
          <w:p w:rsidR="00AC7DD6" w:rsidRDefault="00466DA9">
            <w:pPr>
              <w:pStyle w:val="TableParagraph"/>
              <w:spacing w:line="275" w:lineRule="exact"/>
              <w:ind w:left="133" w:right="126"/>
              <w:jc w:val="center"/>
              <w:rPr>
                <w:sz w:val="24"/>
              </w:rPr>
            </w:pPr>
            <w:r>
              <w:rPr>
                <w:spacing w:val="-5"/>
                <w:sz w:val="24"/>
              </w:rPr>
              <w:t>80</w:t>
            </w:r>
          </w:p>
        </w:tc>
        <w:tc>
          <w:tcPr>
            <w:tcW w:w="840" w:type="dxa"/>
          </w:tcPr>
          <w:p w:rsidR="00AC7DD6" w:rsidRDefault="00466DA9">
            <w:pPr>
              <w:pStyle w:val="TableParagraph"/>
              <w:spacing w:line="275" w:lineRule="exact"/>
              <w:ind w:left="134" w:right="126"/>
              <w:jc w:val="center"/>
              <w:rPr>
                <w:sz w:val="24"/>
              </w:rPr>
            </w:pPr>
            <w:r>
              <w:rPr>
                <w:spacing w:val="-5"/>
                <w:sz w:val="24"/>
              </w:rPr>
              <w:t>90</w:t>
            </w:r>
          </w:p>
        </w:tc>
        <w:tc>
          <w:tcPr>
            <w:tcW w:w="840" w:type="dxa"/>
          </w:tcPr>
          <w:p w:rsidR="00AC7DD6" w:rsidRDefault="00466DA9">
            <w:pPr>
              <w:pStyle w:val="TableParagraph"/>
              <w:spacing w:line="275" w:lineRule="exact"/>
              <w:ind w:left="129" w:right="126"/>
              <w:jc w:val="center"/>
              <w:rPr>
                <w:sz w:val="24"/>
              </w:rPr>
            </w:pPr>
            <w:r>
              <w:rPr>
                <w:spacing w:val="-5"/>
                <w:sz w:val="24"/>
              </w:rPr>
              <w:t>100</w:t>
            </w:r>
          </w:p>
        </w:tc>
        <w:tc>
          <w:tcPr>
            <w:tcW w:w="982" w:type="dxa"/>
          </w:tcPr>
          <w:p w:rsidR="00AC7DD6" w:rsidRDefault="00466DA9">
            <w:pPr>
              <w:pStyle w:val="TableParagraph"/>
              <w:spacing w:line="275" w:lineRule="exact"/>
              <w:ind w:left="94" w:right="93"/>
              <w:jc w:val="center"/>
              <w:rPr>
                <w:sz w:val="24"/>
              </w:rPr>
            </w:pPr>
            <w:r>
              <w:rPr>
                <w:spacing w:val="-5"/>
                <w:sz w:val="24"/>
              </w:rPr>
              <w:t>110</w:t>
            </w:r>
          </w:p>
        </w:tc>
        <w:tc>
          <w:tcPr>
            <w:tcW w:w="981" w:type="dxa"/>
          </w:tcPr>
          <w:p w:rsidR="00AC7DD6" w:rsidRDefault="00466DA9">
            <w:pPr>
              <w:pStyle w:val="TableParagraph"/>
              <w:spacing w:line="275" w:lineRule="exact"/>
              <w:ind w:left="306"/>
              <w:rPr>
                <w:sz w:val="24"/>
              </w:rPr>
            </w:pPr>
            <w:r>
              <w:rPr>
                <w:spacing w:val="-5"/>
                <w:sz w:val="24"/>
              </w:rPr>
              <w:t>120</w:t>
            </w:r>
          </w:p>
        </w:tc>
        <w:tc>
          <w:tcPr>
            <w:tcW w:w="1115" w:type="dxa"/>
          </w:tcPr>
          <w:p w:rsidR="00AC7DD6" w:rsidRDefault="00466DA9">
            <w:pPr>
              <w:pStyle w:val="TableParagraph"/>
              <w:spacing w:line="275" w:lineRule="exact"/>
              <w:ind w:left="84" w:right="80"/>
              <w:jc w:val="center"/>
              <w:rPr>
                <w:sz w:val="24"/>
              </w:rPr>
            </w:pPr>
            <w:r>
              <w:rPr>
                <w:spacing w:val="-5"/>
                <w:sz w:val="24"/>
              </w:rPr>
              <w:t>100</w:t>
            </w:r>
          </w:p>
        </w:tc>
      </w:tr>
    </w:tbl>
    <w:p w:rsidR="00AC7DD6" w:rsidRDefault="00AC7DD6">
      <w:pPr>
        <w:pStyle w:val="a3"/>
        <w:spacing w:before="1"/>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87</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841"/>
        <w:gridCol w:w="840"/>
        <w:gridCol w:w="840"/>
        <w:gridCol w:w="840"/>
        <w:gridCol w:w="840"/>
        <w:gridCol w:w="840"/>
        <w:gridCol w:w="982"/>
        <w:gridCol w:w="977"/>
      </w:tblGrid>
      <w:tr w:rsidR="00AC7DD6">
        <w:trPr>
          <w:trHeight w:val="554"/>
        </w:trPr>
        <w:tc>
          <w:tcPr>
            <w:tcW w:w="2098" w:type="dxa"/>
          </w:tcPr>
          <w:p w:rsidR="00AC7DD6" w:rsidRDefault="00466DA9">
            <w:pPr>
              <w:pStyle w:val="TableParagraph"/>
              <w:spacing w:line="270" w:lineRule="atLeast"/>
              <w:ind w:left="107" w:right="438"/>
              <w:rPr>
                <w:sz w:val="24"/>
              </w:rPr>
            </w:pPr>
            <w:r>
              <w:rPr>
                <w:spacing w:val="-2"/>
                <w:sz w:val="24"/>
              </w:rPr>
              <w:t>Уголповорота, градусов</w:t>
            </w:r>
          </w:p>
        </w:tc>
        <w:tc>
          <w:tcPr>
            <w:tcW w:w="841" w:type="dxa"/>
          </w:tcPr>
          <w:p w:rsidR="00AC7DD6" w:rsidRDefault="00466DA9">
            <w:pPr>
              <w:pStyle w:val="TableParagraph"/>
              <w:spacing w:before="1"/>
              <w:ind w:left="8"/>
              <w:jc w:val="center"/>
              <w:rPr>
                <w:sz w:val="24"/>
              </w:rPr>
            </w:pPr>
            <w:r>
              <w:rPr>
                <w:sz w:val="24"/>
              </w:rPr>
              <w:t>1</w:t>
            </w:r>
          </w:p>
        </w:tc>
        <w:tc>
          <w:tcPr>
            <w:tcW w:w="840" w:type="dxa"/>
          </w:tcPr>
          <w:p w:rsidR="00AC7DD6" w:rsidRDefault="00466DA9">
            <w:pPr>
              <w:pStyle w:val="TableParagraph"/>
              <w:spacing w:before="1"/>
              <w:ind w:left="7"/>
              <w:jc w:val="center"/>
              <w:rPr>
                <w:sz w:val="24"/>
              </w:rPr>
            </w:pPr>
            <w:r>
              <w:rPr>
                <w:sz w:val="24"/>
              </w:rPr>
              <w:t>2</w:t>
            </w:r>
          </w:p>
        </w:tc>
        <w:tc>
          <w:tcPr>
            <w:tcW w:w="840" w:type="dxa"/>
          </w:tcPr>
          <w:p w:rsidR="00AC7DD6" w:rsidRDefault="00466DA9">
            <w:pPr>
              <w:pStyle w:val="TableParagraph"/>
              <w:spacing w:before="1"/>
              <w:ind w:left="7"/>
              <w:jc w:val="center"/>
              <w:rPr>
                <w:sz w:val="24"/>
              </w:rPr>
            </w:pPr>
            <w:r>
              <w:rPr>
                <w:sz w:val="24"/>
              </w:rPr>
              <w:t>3</w:t>
            </w:r>
          </w:p>
        </w:tc>
        <w:tc>
          <w:tcPr>
            <w:tcW w:w="840" w:type="dxa"/>
          </w:tcPr>
          <w:p w:rsidR="00AC7DD6" w:rsidRDefault="00466DA9">
            <w:pPr>
              <w:pStyle w:val="TableParagraph"/>
              <w:spacing w:before="1"/>
              <w:ind w:left="8"/>
              <w:jc w:val="center"/>
              <w:rPr>
                <w:sz w:val="24"/>
              </w:rPr>
            </w:pPr>
            <w:r>
              <w:rPr>
                <w:sz w:val="24"/>
              </w:rPr>
              <w:t>4</w:t>
            </w:r>
          </w:p>
        </w:tc>
        <w:tc>
          <w:tcPr>
            <w:tcW w:w="840" w:type="dxa"/>
          </w:tcPr>
          <w:p w:rsidR="00AC7DD6" w:rsidRDefault="00466DA9">
            <w:pPr>
              <w:pStyle w:val="TableParagraph"/>
              <w:spacing w:before="1"/>
              <w:ind w:left="3"/>
              <w:jc w:val="center"/>
              <w:rPr>
                <w:sz w:val="24"/>
              </w:rPr>
            </w:pPr>
            <w:r>
              <w:rPr>
                <w:sz w:val="24"/>
              </w:rPr>
              <w:t>5</w:t>
            </w:r>
          </w:p>
        </w:tc>
        <w:tc>
          <w:tcPr>
            <w:tcW w:w="840" w:type="dxa"/>
          </w:tcPr>
          <w:p w:rsidR="00AC7DD6" w:rsidRDefault="00466DA9">
            <w:pPr>
              <w:pStyle w:val="TableParagraph"/>
              <w:spacing w:before="1"/>
              <w:ind w:left="3"/>
              <w:jc w:val="center"/>
              <w:rPr>
                <w:sz w:val="24"/>
              </w:rPr>
            </w:pPr>
            <w:r>
              <w:rPr>
                <w:sz w:val="24"/>
              </w:rPr>
              <w:t>6</w:t>
            </w:r>
          </w:p>
        </w:tc>
        <w:tc>
          <w:tcPr>
            <w:tcW w:w="982" w:type="dxa"/>
          </w:tcPr>
          <w:p w:rsidR="00AC7DD6" w:rsidRDefault="00466DA9">
            <w:pPr>
              <w:pStyle w:val="TableParagraph"/>
              <w:spacing w:before="1"/>
              <w:ind w:left="7"/>
              <w:jc w:val="center"/>
              <w:rPr>
                <w:sz w:val="24"/>
              </w:rPr>
            </w:pPr>
            <w:r>
              <w:rPr>
                <w:sz w:val="24"/>
              </w:rPr>
              <w:t>8</w:t>
            </w:r>
          </w:p>
        </w:tc>
        <w:tc>
          <w:tcPr>
            <w:tcW w:w="977" w:type="dxa"/>
          </w:tcPr>
          <w:p w:rsidR="00AC7DD6" w:rsidRDefault="00466DA9">
            <w:pPr>
              <w:pStyle w:val="TableParagraph"/>
              <w:spacing w:before="1"/>
              <w:ind w:left="232" w:right="231"/>
              <w:jc w:val="center"/>
              <w:rPr>
                <w:sz w:val="24"/>
              </w:rPr>
            </w:pPr>
            <w:r>
              <w:rPr>
                <w:spacing w:val="-5"/>
                <w:sz w:val="24"/>
              </w:rPr>
              <w:t>10</w:t>
            </w:r>
          </w:p>
        </w:tc>
      </w:tr>
      <w:tr w:rsidR="00AC7DD6">
        <w:trPr>
          <w:trHeight w:val="551"/>
        </w:trPr>
        <w:tc>
          <w:tcPr>
            <w:tcW w:w="2098" w:type="dxa"/>
          </w:tcPr>
          <w:p w:rsidR="00AC7DD6" w:rsidRDefault="00466DA9">
            <w:pPr>
              <w:pStyle w:val="TableParagraph"/>
              <w:spacing w:line="276" w:lineRule="exact"/>
              <w:ind w:left="107" w:right="128"/>
              <w:rPr>
                <w:sz w:val="24"/>
              </w:rPr>
            </w:pPr>
            <w:r>
              <w:rPr>
                <w:spacing w:val="-2"/>
                <w:sz w:val="24"/>
              </w:rPr>
              <w:t xml:space="preserve">Минимальный </w:t>
            </w:r>
            <w:r>
              <w:rPr>
                <w:sz w:val="24"/>
              </w:rPr>
              <w:t>радиускривой,м</w:t>
            </w:r>
          </w:p>
        </w:tc>
        <w:tc>
          <w:tcPr>
            <w:tcW w:w="841" w:type="dxa"/>
          </w:tcPr>
          <w:p w:rsidR="00AC7DD6" w:rsidRDefault="00466DA9">
            <w:pPr>
              <w:pStyle w:val="TableParagraph"/>
              <w:spacing w:line="275" w:lineRule="exact"/>
              <w:ind w:left="104" w:right="97"/>
              <w:jc w:val="center"/>
              <w:rPr>
                <w:sz w:val="24"/>
              </w:rPr>
            </w:pPr>
            <w:r>
              <w:rPr>
                <w:spacing w:val="-2"/>
                <w:sz w:val="24"/>
              </w:rPr>
              <w:t>20000</w:t>
            </w:r>
          </w:p>
        </w:tc>
        <w:tc>
          <w:tcPr>
            <w:tcW w:w="840" w:type="dxa"/>
          </w:tcPr>
          <w:p w:rsidR="00AC7DD6" w:rsidRDefault="00466DA9">
            <w:pPr>
              <w:pStyle w:val="TableParagraph"/>
              <w:spacing w:line="275" w:lineRule="exact"/>
              <w:ind w:left="103" w:right="96"/>
              <w:jc w:val="center"/>
              <w:rPr>
                <w:sz w:val="24"/>
              </w:rPr>
            </w:pPr>
            <w:r>
              <w:rPr>
                <w:spacing w:val="-2"/>
                <w:sz w:val="24"/>
              </w:rPr>
              <w:t>10000</w:t>
            </w:r>
          </w:p>
        </w:tc>
        <w:tc>
          <w:tcPr>
            <w:tcW w:w="840" w:type="dxa"/>
          </w:tcPr>
          <w:p w:rsidR="00AC7DD6" w:rsidRDefault="00466DA9">
            <w:pPr>
              <w:pStyle w:val="TableParagraph"/>
              <w:spacing w:line="275" w:lineRule="exact"/>
              <w:ind w:left="133" w:right="126"/>
              <w:jc w:val="center"/>
              <w:rPr>
                <w:sz w:val="24"/>
              </w:rPr>
            </w:pPr>
            <w:r>
              <w:rPr>
                <w:spacing w:val="-4"/>
                <w:sz w:val="24"/>
              </w:rPr>
              <w:t>6000</w:t>
            </w:r>
          </w:p>
        </w:tc>
        <w:tc>
          <w:tcPr>
            <w:tcW w:w="840" w:type="dxa"/>
          </w:tcPr>
          <w:p w:rsidR="00AC7DD6" w:rsidRDefault="00466DA9">
            <w:pPr>
              <w:pStyle w:val="TableParagraph"/>
              <w:spacing w:line="275" w:lineRule="exact"/>
              <w:ind w:left="134" w:right="126"/>
              <w:jc w:val="center"/>
              <w:rPr>
                <w:sz w:val="24"/>
              </w:rPr>
            </w:pPr>
            <w:r>
              <w:rPr>
                <w:spacing w:val="-4"/>
                <w:sz w:val="24"/>
              </w:rPr>
              <w:t>5000</w:t>
            </w:r>
          </w:p>
        </w:tc>
        <w:tc>
          <w:tcPr>
            <w:tcW w:w="840" w:type="dxa"/>
          </w:tcPr>
          <w:p w:rsidR="00AC7DD6" w:rsidRDefault="00466DA9">
            <w:pPr>
              <w:pStyle w:val="TableParagraph"/>
              <w:spacing w:line="275" w:lineRule="exact"/>
              <w:ind w:left="129" w:right="126"/>
              <w:jc w:val="center"/>
              <w:rPr>
                <w:sz w:val="24"/>
              </w:rPr>
            </w:pPr>
            <w:r>
              <w:rPr>
                <w:spacing w:val="-4"/>
                <w:sz w:val="24"/>
              </w:rPr>
              <w:t>4000</w:t>
            </w:r>
          </w:p>
        </w:tc>
        <w:tc>
          <w:tcPr>
            <w:tcW w:w="840" w:type="dxa"/>
          </w:tcPr>
          <w:p w:rsidR="00AC7DD6" w:rsidRDefault="00466DA9">
            <w:pPr>
              <w:pStyle w:val="TableParagraph"/>
              <w:spacing w:line="275" w:lineRule="exact"/>
              <w:ind w:left="129" w:right="126"/>
              <w:jc w:val="center"/>
              <w:rPr>
                <w:sz w:val="24"/>
              </w:rPr>
            </w:pPr>
            <w:r>
              <w:rPr>
                <w:spacing w:val="-4"/>
                <w:sz w:val="24"/>
              </w:rPr>
              <w:t>4000</w:t>
            </w:r>
          </w:p>
        </w:tc>
        <w:tc>
          <w:tcPr>
            <w:tcW w:w="982" w:type="dxa"/>
          </w:tcPr>
          <w:p w:rsidR="00AC7DD6" w:rsidRDefault="00466DA9">
            <w:pPr>
              <w:pStyle w:val="TableParagraph"/>
              <w:spacing w:line="275" w:lineRule="exact"/>
              <w:ind w:left="99" w:right="92"/>
              <w:jc w:val="center"/>
              <w:rPr>
                <w:sz w:val="24"/>
              </w:rPr>
            </w:pPr>
            <w:r>
              <w:rPr>
                <w:spacing w:val="-4"/>
                <w:sz w:val="24"/>
              </w:rPr>
              <w:t>3000</w:t>
            </w:r>
          </w:p>
        </w:tc>
        <w:tc>
          <w:tcPr>
            <w:tcW w:w="977" w:type="dxa"/>
          </w:tcPr>
          <w:p w:rsidR="00AC7DD6" w:rsidRDefault="00466DA9">
            <w:pPr>
              <w:pStyle w:val="TableParagraph"/>
              <w:spacing w:line="275" w:lineRule="exact"/>
              <w:ind w:left="232" w:right="231"/>
              <w:jc w:val="center"/>
              <w:rPr>
                <w:sz w:val="24"/>
              </w:rPr>
            </w:pPr>
            <w:r>
              <w:rPr>
                <w:spacing w:val="-4"/>
                <w:sz w:val="24"/>
              </w:rPr>
              <w:t>3000</w:t>
            </w:r>
          </w:p>
        </w:tc>
      </w:tr>
    </w:tbl>
    <w:p w:rsidR="00AC7DD6" w:rsidRDefault="00AC7DD6">
      <w:pPr>
        <w:pStyle w:val="a3"/>
        <w:spacing w:before="11"/>
        <w:ind w:left="0" w:firstLine="0"/>
        <w:jc w:val="left"/>
        <w:rPr>
          <w:b/>
          <w:sz w:val="23"/>
        </w:rPr>
      </w:pPr>
    </w:p>
    <w:p w:rsidR="00AC7DD6" w:rsidRDefault="00466DA9">
      <w:pPr>
        <w:ind w:left="1502" w:right="560"/>
        <w:jc w:val="right"/>
        <w:rPr>
          <w:b/>
          <w:sz w:val="24"/>
        </w:rPr>
      </w:pPr>
      <w:r>
        <w:rPr>
          <w:b/>
          <w:color w:val="25282E"/>
          <w:sz w:val="24"/>
        </w:rPr>
        <w:t>Таблица</w:t>
      </w:r>
      <w:r>
        <w:rPr>
          <w:b/>
          <w:color w:val="25282E"/>
          <w:spacing w:val="-5"/>
          <w:sz w:val="24"/>
        </w:rPr>
        <w:t>88</w:t>
      </w:r>
    </w:p>
    <w:p w:rsidR="00AC7DD6" w:rsidRDefault="00AC7DD6">
      <w:pPr>
        <w:pStyle w:val="a3"/>
        <w:spacing w:before="1"/>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1402"/>
        <w:gridCol w:w="1539"/>
        <w:gridCol w:w="1402"/>
        <w:gridCol w:w="1400"/>
        <w:gridCol w:w="1399"/>
      </w:tblGrid>
      <w:tr w:rsidR="00AC7DD6">
        <w:trPr>
          <w:trHeight w:val="275"/>
        </w:trPr>
        <w:tc>
          <w:tcPr>
            <w:tcW w:w="2237" w:type="dxa"/>
            <w:vMerge w:val="restart"/>
          </w:tcPr>
          <w:p w:rsidR="00AC7DD6" w:rsidRDefault="00466DA9">
            <w:pPr>
              <w:pStyle w:val="TableParagraph"/>
              <w:spacing w:line="276" w:lineRule="exact"/>
              <w:ind w:left="426" w:right="411" w:firstLine="117"/>
              <w:rPr>
                <w:sz w:val="24"/>
              </w:rPr>
            </w:pPr>
            <w:r>
              <w:rPr>
                <w:spacing w:val="-2"/>
                <w:sz w:val="24"/>
              </w:rPr>
              <w:t xml:space="preserve">Расстояние </w:t>
            </w:r>
            <w:r>
              <w:rPr>
                <w:sz w:val="24"/>
              </w:rPr>
              <w:t>видимости,</w:t>
            </w:r>
            <w:r>
              <w:rPr>
                <w:spacing w:val="-10"/>
                <w:sz w:val="24"/>
              </w:rPr>
              <w:t>м</w:t>
            </w:r>
          </w:p>
        </w:tc>
        <w:tc>
          <w:tcPr>
            <w:tcW w:w="7142" w:type="dxa"/>
            <w:gridSpan w:val="5"/>
          </w:tcPr>
          <w:p w:rsidR="00AC7DD6" w:rsidRDefault="00466DA9">
            <w:pPr>
              <w:pStyle w:val="TableParagraph"/>
              <w:spacing w:line="256" w:lineRule="exact"/>
              <w:ind w:left="1060" w:right="1051"/>
              <w:jc w:val="center"/>
              <w:rPr>
                <w:sz w:val="24"/>
              </w:rPr>
            </w:pPr>
            <w:r>
              <w:rPr>
                <w:sz w:val="24"/>
              </w:rPr>
              <w:t>Смещениеначалакривойприрадиусевплане,</w:t>
            </w:r>
            <w:r>
              <w:rPr>
                <w:spacing w:val="-10"/>
                <w:sz w:val="24"/>
              </w:rPr>
              <w:t>м</w:t>
            </w:r>
          </w:p>
        </w:tc>
      </w:tr>
      <w:tr w:rsidR="00AC7DD6">
        <w:trPr>
          <w:trHeight w:val="275"/>
        </w:trPr>
        <w:tc>
          <w:tcPr>
            <w:tcW w:w="2237" w:type="dxa"/>
            <w:vMerge/>
            <w:tcBorders>
              <w:top w:val="nil"/>
            </w:tcBorders>
          </w:tcPr>
          <w:p w:rsidR="00AC7DD6" w:rsidRDefault="00AC7DD6">
            <w:pPr>
              <w:rPr>
                <w:sz w:val="2"/>
                <w:szCs w:val="2"/>
              </w:rPr>
            </w:pPr>
          </w:p>
        </w:tc>
        <w:tc>
          <w:tcPr>
            <w:tcW w:w="1402" w:type="dxa"/>
          </w:tcPr>
          <w:p w:rsidR="00AC7DD6" w:rsidRDefault="00466DA9">
            <w:pPr>
              <w:pStyle w:val="TableParagraph"/>
              <w:spacing w:line="256" w:lineRule="exact"/>
              <w:ind w:left="413" w:right="404"/>
              <w:jc w:val="center"/>
              <w:rPr>
                <w:sz w:val="24"/>
              </w:rPr>
            </w:pPr>
            <w:r>
              <w:rPr>
                <w:spacing w:val="-5"/>
                <w:sz w:val="24"/>
              </w:rPr>
              <w:t>600</w:t>
            </w:r>
          </w:p>
        </w:tc>
        <w:tc>
          <w:tcPr>
            <w:tcW w:w="1539" w:type="dxa"/>
          </w:tcPr>
          <w:p w:rsidR="00AC7DD6" w:rsidRDefault="00466DA9">
            <w:pPr>
              <w:pStyle w:val="TableParagraph"/>
              <w:spacing w:line="256" w:lineRule="exact"/>
              <w:ind w:left="513" w:right="512"/>
              <w:jc w:val="center"/>
              <w:rPr>
                <w:sz w:val="24"/>
              </w:rPr>
            </w:pPr>
            <w:r>
              <w:rPr>
                <w:spacing w:val="-4"/>
                <w:sz w:val="24"/>
              </w:rPr>
              <w:t>1000</w:t>
            </w:r>
          </w:p>
        </w:tc>
        <w:tc>
          <w:tcPr>
            <w:tcW w:w="1402" w:type="dxa"/>
          </w:tcPr>
          <w:p w:rsidR="00AC7DD6" w:rsidRDefault="00466DA9">
            <w:pPr>
              <w:pStyle w:val="TableParagraph"/>
              <w:spacing w:line="256" w:lineRule="exact"/>
              <w:ind w:left="413" w:right="405"/>
              <w:jc w:val="center"/>
              <w:rPr>
                <w:sz w:val="24"/>
              </w:rPr>
            </w:pPr>
            <w:r>
              <w:rPr>
                <w:spacing w:val="-4"/>
                <w:sz w:val="24"/>
              </w:rPr>
              <w:t>1500</w:t>
            </w:r>
          </w:p>
        </w:tc>
        <w:tc>
          <w:tcPr>
            <w:tcW w:w="1400" w:type="dxa"/>
          </w:tcPr>
          <w:p w:rsidR="00AC7DD6" w:rsidRDefault="00466DA9">
            <w:pPr>
              <w:pStyle w:val="TableParagraph"/>
              <w:spacing w:line="256" w:lineRule="exact"/>
              <w:ind w:left="443" w:right="443"/>
              <w:jc w:val="center"/>
              <w:rPr>
                <w:sz w:val="24"/>
              </w:rPr>
            </w:pPr>
            <w:r>
              <w:rPr>
                <w:spacing w:val="-4"/>
                <w:sz w:val="24"/>
              </w:rPr>
              <w:t>2000</w:t>
            </w:r>
          </w:p>
        </w:tc>
        <w:tc>
          <w:tcPr>
            <w:tcW w:w="1399" w:type="dxa"/>
          </w:tcPr>
          <w:p w:rsidR="00AC7DD6" w:rsidRDefault="00466DA9">
            <w:pPr>
              <w:pStyle w:val="TableParagraph"/>
              <w:spacing w:line="256" w:lineRule="exact"/>
              <w:ind w:left="264" w:right="264"/>
              <w:jc w:val="center"/>
              <w:rPr>
                <w:sz w:val="24"/>
              </w:rPr>
            </w:pPr>
            <w:r>
              <w:rPr>
                <w:spacing w:val="-4"/>
                <w:sz w:val="24"/>
              </w:rPr>
              <w:t>2500</w:t>
            </w:r>
          </w:p>
        </w:tc>
      </w:tr>
      <w:tr w:rsidR="00AC7DD6">
        <w:trPr>
          <w:trHeight w:val="275"/>
        </w:trPr>
        <w:tc>
          <w:tcPr>
            <w:tcW w:w="2237" w:type="dxa"/>
          </w:tcPr>
          <w:p w:rsidR="00AC7DD6" w:rsidRDefault="00466DA9">
            <w:pPr>
              <w:pStyle w:val="TableParagraph"/>
              <w:spacing w:line="256" w:lineRule="exact"/>
              <w:ind w:right="926"/>
              <w:jc w:val="right"/>
              <w:rPr>
                <w:sz w:val="24"/>
              </w:rPr>
            </w:pPr>
            <w:r>
              <w:rPr>
                <w:spacing w:val="-5"/>
                <w:sz w:val="24"/>
              </w:rPr>
              <w:t>200</w:t>
            </w:r>
          </w:p>
        </w:tc>
        <w:tc>
          <w:tcPr>
            <w:tcW w:w="1402" w:type="dxa"/>
          </w:tcPr>
          <w:p w:rsidR="00AC7DD6" w:rsidRDefault="00466DA9">
            <w:pPr>
              <w:pStyle w:val="TableParagraph"/>
              <w:spacing w:line="256" w:lineRule="exact"/>
              <w:ind w:left="413" w:right="404"/>
              <w:jc w:val="center"/>
              <w:rPr>
                <w:sz w:val="24"/>
              </w:rPr>
            </w:pPr>
            <w:r>
              <w:rPr>
                <w:spacing w:val="-5"/>
                <w:sz w:val="24"/>
              </w:rPr>
              <w:t>40</w:t>
            </w:r>
          </w:p>
        </w:tc>
        <w:tc>
          <w:tcPr>
            <w:tcW w:w="1539" w:type="dxa"/>
          </w:tcPr>
          <w:p w:rsidR="00AC7DD6" w:rsidRDefault="00466DA9">
            <w:pPr>
              <w:pStyle w:val="TableParagraph"/>
              <w:spacing w:line="256" w:lineRule="exact"/>
              <w:ind w:left="513" w:right="512"/>
              <w:jc w:val="center"/>
              <w:rPr>
                <w:sz w:val="24"/>
              </w:rPr>
            </w:pPr>
            <w:r>
              <w:rPr>
                <w:spacing w:val="-5"/>
                <w:sz w:val="24"/>
              </w:rPr>
              <w:t>45</w:t>
            </w:r>
          </w:p>
        </w:tc>
        <w:tc>
          <w:tcPr>
            <w:tcW w:w="1402" w:type="dxa"/>
          </w:tcPr>
          <w:p w:rsidR="00AC7DD6" w:rsidRDefault="00466DA9">
            <w:pPr>
              <w:pStyle w:val="TableParagraph"/>
              <w:spacing w:line="256" w:lineRule="exact"/>
              <w:ind w:left="413" w:right="405"/>
              <w:jc w:val="center"/>
              <w:rPr>
                <w:sz w:val="24"/>
              </w:rPr>
            </w:pPr>
            <w:r>
              <w:rPr>
                <w:spacing w:val="-5"/>
                <w:sz w:val="24"/>
              </w:rPr>
              <w:t>55</w:t>
            </w:r>
          </w:p>
        </w:tc>
        <w:tc>
          <w:tcPr>
            <w:tcW w:w="1400" w:type="dxa"/>
          </w:tcPr>
          <w:p w:rsidR="00AC7DD6" w:rsidRDefault="00466DA9">
            <w:pPr>
              <w:pStyle w:val="TableParagraph"/>
              <w:spacing w:line="256" w:lineRule="exact"/>
              <w:ind w:left="443" w:right="443"/>
              <w:jc w:val="center"/>
              <w:rPr>
                <w:sz w:val="24"/>
              </w:rPr>
            </w:pPr>
            <w:r>
              <w:rPr>
                <w:spacing w:val="-5"/>
                <w:sz w:val="24"/>
              </w:rPr>
              <w:t>60</w:t>
            </w:r>
          </w:p>
        </w:tc>
        <w:tc>
          <w:tcPr>
            <w:tcW w:w="1399" w:type="dxa"/>
          </w:tcPr>
          <w:p w:rsidR="00AC7DD6" w:rsidRDefault="00466DA9">
            <w:pPr>
              <w:pStyle w:val="TableParagraph"/>
              <w:spacing w:line="256" w:lineRule="exact"/>
              <w:ind w:left="264" w:right="264"/>
              <w:jc w:val="center"/>
              <w:rPr>
                <w:sz w:val="24"/>
              </w:rPr>
            </w:pPr>
            <w:r>
              <w:rPr>
                <w:spacing w:val="-5"/>
                <w:sz w:val="24"/>
              </w:rPr>
              <w:t>65</w:t>
            </w:r>
          </w:p>
        </w:tc>
      </w:tr>
      <w:tr w:rsidR="00AC7DD6">
        <w:trPr>
          <w:trHeight w:val="275"/>
        </w:trPr>
        <w:tc>
          <w:tcPr>
            <w:tcW w:w="2237" w:type="dxa"/>
          </w:tcPr>
          <w:p w:rsidR="00AC7DD6" w:rsidRDefault="00466DA9">
            <w:pPr>
              <w:pStyle w:val="TableParagraph"/>
              <w:spacing w:line="256" w:lineRule="exact"/>
              <w:ind w:right="926"/>
              <w:jc w:val="right"/>
              <w:rPr>
                <w:sz w:val="24"/>
              </w:rPr>
            </w:pPr>
            <w:r>
              <w:rPr>
                <w:spacing w:val="-5"/>
                <w:sz w:val="24"/>
              </w:rPr>
              <w:t>150</w:t>
            </w:r>
          </w:p>
        </w:tc>
        <w:tc>
          <w:tcPr>
            <w:tcW w:w="1402" w:type="dxa"/>
          </w:tcPr>
          <w:p w:rsidR="00AC7DD6" w:rsidRDefault="00466DA9">
            <w:pPr>
              <w:pStyle w:val="TableParagraph"/>
              <w:spacing w:line="256" w:lineRule="exact"/>
              <w:ind w:left="413" w:right="404"/>
              <w:jc w:val="center"/>
              <w:rPr>
                <w:sz w:val="24"/>
              </w:rPr>
            </w:pPr>
            <w:r>
              <w:rPr>
                <w:spacing w:val="-5"/>
                <w:sz w:val="24"/>
              </w:rPr>
              <w:t>30</w:t>
            </w:r>
          </w:p>
        </w:tc>
        <w:tc>
          <w:tcPr>
            <w:tcW w:w="1539" w:type="dxa"/>
          </w:tcPr>
          <w:p w:rsidR="00AC7DD6" w:rsidRDefault="00466DA9">
            <w:pPr>
              <w:pStyle w:val="TableParagraph"/>
              <w:spacing w:line="256" w:lineRule="exact"/>
              <w:ind w:left="513" w:right="512"/>
              <w:jc w:val="center"/>
              <w:rPr>
                <w:sz w:val="24"/>
              </w:rPr>
            </w:pPr>
            <w:r>
              <w:rPr>
                <w:spacing w:val="-5"/>
                <w:sz w:val="24"/>
              </w:rPr>
              <w:t>35</w:t>
            </w:r>
          </w:p>
        </w:tc>
        <w:tc>
          <w:tcPr>
            <w:tcW w:w="1402" w:type="dxa"/>
          </w:tcPr>
          <w:p w:rsidR="00AC7DD6" w:rsidRDefault="00466DA9">
            <w:pPr>
              <w:pStyle w:val="TableParagraph"/>
              <w:spacing w:line="256" w:lineRule="exact"/>
              <w:ind w:left="413" w:right="405"/>
              <w:jc w:val="center"/>
              <w:rPr>
                <w:sz w:val="24"/>
              </w:rPr>
            </w:pPr>
            <w:r>
              <w:rPr>
                <w:spacing w:val="-5"/>
                <w:sz w:val="24"/>
              </w:rPr>
              <w:t>45</w:t>
            </w:r>
          </w:p>
        </w:tc>
        <w:tc>
          <w:tcPr>
            <w:tcW w:w="1400" w:type="dxa"/>
          </w:tcPr>
          <w:p w:rsidR="00AC7DD6" w:rsidRDefault="00466DA9">
            <w:pPr>
              <w:pStyle w:val="TableParagraph"/>
              <w:spacing w:line="256" w:lineRule="exact"/>
              <w:ind w:left="443" w:right="443"/>
              <w:jc w:val="center"/>
              <w:rPr>
                <w:sz w:val="24"/>
              </w:rPr>
            </w:pPr>
            <w:r>
              <w:rPr>
                <w:spacing w:val="-5"/>
                <w:sz w:val="24"/>
              </w:rPr>
              <w:t>50</w:t>
            </w:r>
          </w:p>
        </w:tc>
        <w:tc>
          <w:tcPr>
            <w:tcW w:w="1399" w:type="dxa"/>
          </w:tcPr>
          <w:p w:rsidR="00AC7DD6" w:rsidRDefault="00466DA9">
            <w:pPr>
              <w:pStyle w:val="TableParagraph"/>
              <w:spacing w:line="256" w:lineRule="exact"/>
              <w:ind w:left="264" w:right="264"/>
              <w:jc w:val="center"/>
              <w:rPr>
                <w:sz w:val="24"/>
              </w:rPr>
            </w:pPr>
            <w:r>
              <w:rPr>
                <w:spacing w:val="-5"/>
                <w:sz w:val="24"/>
              </w:rPr>
              <w:t>55</w:t>
            </w:r>
          </w:p>
        </w:tc>
      </w:tr>
      <w:tr w:rsidR="00AC7DD6">
        <w:trPr>
          <w:trHeight w:val="278"/>
        </w:trPr>
        <w:tc>
          <w:tcPr>
            <w:tcW w:w="2237" w:type="dxa"/>
          </w:tcPr>
          <w:p w:rsidR="00AC7DD6" w:rsidRDefault="00466DA9">
            <w:pPr>
              <w:pStyle w:val="TableParagraph"/>
              <w:spacing w:before="1" w:line="257" w:lineRule="exact"/>
              <w:ind w:right="926"/>
              <w:jc w:val="right"/>
              <w:rPr>
                <w:sz w:val="24"/>
              </w:rPr>
            </w:pPr>
            <w:r>
              <w:rPr>
                <w:spacing w:val="-5"/>
                <w:sz w:val="24"/>
              </w:rPr>
              <w:t>100</w:t>
            </w:r>
          </w:p>
        </w:tc>
        <w:tc>
          <w:tcPr>
            <w:tcW w:w="1402" w:type="dxa"/>
          </w:tcPr>
          <w:p w:rsidR="00AC7DD6" w:rsidRDefault="00466DA9">
            <w:pPr>
              <w:pStyle w:val="TableParagraph"/>
              <w:spacing w:before="1" w:line="257" w:lineRule="exact"/>
              <w:ind w:left="413" w:right="404"/>
              <w:jc w:val="center"/>
              <w:rPr>
                <w:sz w:val="24"/>
              </w:rPr>
            </w:pPr>
            <w:r>
              <w:rPr>
                <w:spacing w:val="-5"/>
                <w:sz w:val="24"/>
              </w:rPr>
              <w:t>20</w:t>
            </w:r>
          </w:p>
        </w:tc>
        <w:tc>
          <w:tcPr>
            <w:tcW w:w="1539" w:type="dxa"/>
          </w:tcPr>
          <w:p w:rsidR="00AC7DD6" w:rsidRDefault="00466DA9">
            <w:pPr>
              <w:pStyle w:val="TableParagraph"/>
              <w:spacing w:before="1" w:line="257" w:lineRule="exact"/>
              <w:ind w:left="513" w:right="512"/>
              <w:jc w:val="center"/>
              <w:rPr>
                <w:sz w:val="24"/>
              </w:rPr>
            </w:pPr>
            <w:r>
              <w:rPr>
                <w:spacing w:val="-5"/>
                <w:sz w:val="24"/>
              </w:rPr>
              <w:t>25</w:t>
            </w:r>
          </w:p>
        </w:tc>
        <w:tc>
          <w:tcPr>
            <w:tcW w:w="1402" w:type="dxa"/>
          </w:tcPr>
          <w:p w:rsidR="00AC7DD6" w:rsidRDefault="00466DA9">
            <w:pPr>
              <w:pStyle w:val="TableParagraph"/>
              <w:spacing w:before="1" w:line="257" w:lineRule="exact"/>
              <w:ind w:left="413" w:right="405"/>
              <w:jc w:val="center"/>
              <w:rPr>
                <w:sz w:val="24"/>
              </w:rPr>
            </w:pPr>
            <w:r>
              <w:rPr>
                <w:spacing w:val="-5"/>
                <w:sz w:val="24"/>
              </w:rPr>
              <w:t>35</w:t>
            </w:r>
          </w:p>
        </w:tc>
        <w:tc>
          <w:tcPr>
            <w:tcW w:w="1400" w:type="dxa"/>
          </w:tcPr>
          <w:p w:rsidR="00AC7DD6" w:rsidRDefault="00466DA9">
            <w:pPr>
              <w:pStyle w:val="TableParagraph"/>
              <w:spacing w:before="1" w:line="257" w:lineRule="exact"/>
              <w:ind w:left="443" w:right="443"/>
              <w:jc w:val="center"/>
              <w:rPr>
                <w:sz w:val="24"/>
              </w:rPr>
            </w:pPr>
            <w:r>
              <w:rPr>
                <w:spacing w:val="-5"/>
                <w:sz w:val="24"/>
              </w:rPr>
              <w:t>40</w:t>
            </w:r>
          </w:p>
        </w:tc>
        <w:tc>
          <w:tcPr>
            <w:tcW w:w="1399" w:type="dxa"/>
          </w:tcPr>
          <w:p w:rsidR="00AC7DD6" w:rsidRDefault="00466DA9">
            <w:pPr>
              <w:pStyle w:val="TableParagraph"/>
              <w:spacing w:before="1" w:line="257" w:lineRule="exact"/>
              <w:ind w:left="264" w:right="264"/>
              <w:jc w:val="center"/>
              <w:rPr>
                <w:sz w:val="24"/>
              </w:rPr>
            </w:pPr>
            <w:r>
              <w:rPr>
                <w:spacing w:val="-5"/>
                <w:sz w:val="24"/>
              </w:rPr>
              <w:t>45</w:t>
            </w:r>
          </w:p>
        </w:tc>
      </w:tr>
    </w:tbl>
    <w:p w:rsidR="00AC7DD6" w:rsidRDefault="00AC7DD6">
      <w:pPr>
        <w:pStyle w:val="a3"/>
        <w:spacing w:before="2"/>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89</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23"/>
        <w:gridCol w:w="2379"/>
        <w:gridCol w:w="2521"/>
      </w:tblGrid>
      <w:tr w:rsidR="00AC7DD6">
        <w:trPr>
          <w:trHeight w:val="275"/>
        </w:trPr>
        <w:tc>
          <w:tcPr>
            <w:tcW w:w="4623" w:type="dxa"/>
            <w:vMerge w:val="restart"/>
          </w:tcPr>
          <w:p w:rsidR="00AC7DD6" w:rsidRDefault="00466DA9">
            <w:pPr>
              <w:pStyle w:val="TableParagraph"/>
              <w:spacing w:line="275" w:lineRule="exact"/>
              <w:ind w:left="750"/>
              <w:rPr>
                <w:sz w:val="24"/>
              </w:rPr>
            </w:pPr>
            <w:r>
              <w:rPr>
                <w:sz w:val="24"/>
              </w:rPr>
              <w:t>Категорияулици</w:t>
            </w:r>
            <w:r>
              <w:rPr>
                <w:spacing w:val="-2"/>
                <w:sz w:val="24"/>
              </w:rPr>
              <w:t>магистралей</w:t>
            </w:r>
          </w:p>
        </w:tc>
        <w:tc>
          <w:tcPr>
            <w:tcW w:w="4900" w:type="dxa"/>
            <w:gridSpan w:val="2"/>
          </w:tcPr>
          <w:p w:rsidR="00AC7DD6" w:rsidRDefault="00466DA9">
            <w:pPr>
              <w:pStyle w:val="TableParagraph"/>
              <w:spacing w:line="256" w:lineRule="exact"/>
              <w:ind w:left="1154"/>
              <w:rPr>
                <w:sz w:val="24"/>
              </w:rPr>
            </w:pPr>
            <w:r>
              <w:rPr>
                <w:sz w:val="24"/>
              </w:rPr>
              <w:t>Расстояниевидимости,</w:t>
            </w:r>
            <w:r>
              <w:rPr>
                <w:spacing w:val="-10"/>
                <w:sz w:val="24"/>
              </w:rPr>
              <w:t>м</w:t>
            </w:r>
          </w:p>
        </w:tc>
      </w:tr>
      <w:tr w:rsidR="00AC7DD6">
        <w:trPr>
          <w:trHeight w:val="551"/>
        </w:trPr>
        <w:tc>
          <w:tcPr>
            <w:tcW w:w="4623" w:type="dxa"/>
            <w:vMerge/>
            <w:tcBorders>
              <w:top w:val="nil"/>
            </w:tcBorders>
          </w:tcPr>
          <w:p w:rsidR="00AC7DD6" w:rsidRDefault="00AC7DD6">
            <w:pPr>
              <w:rPr>
                <w:sz w:val="2"/>
                <w:szCs w:val="2"/>
              </w:rPr>
            </w:pPr>
          </w:p>
        </w:tc>
        <w:tc>
          <w:tcPr>
            <w:tcW w:w="2379" w:type="dxa"/>
          </w:tcPr>
          <w:p w:rsidR="00AC7DD6" w:rsidRDefault="00466DA9">
            <w:pPr>
              <w:pStyle w:val="TableParagraph"/>
              <w:spacing w:line="276" w:lineRule="exact"/>
              <w:ind w:left="388" w:right="115" w:firstLine="124"/>
              <w:rPr>
                <w:sz w:val="24"/>
              </w:rPr>
            </w:pPr>
            <w:r>
              <w:rPr>
                <w:spacing w:val="-2"/>
                <w:sz w:val="24"/>
              </w:rPr>
              <w:t xml:space="preserve">Поверхности </w:t>
            </w:r>
            <w:r>
              <w:rPr>
                <w:sz w:val="24"/>
              </w:rPr>
              <w:t>проезжей</w:t>
            </w:r>
            <w:r>
              <w:rPr>
                <w:spacing w:val="-4"/>
                <w:sz w:val="24"/>
              </w:rPr>
              <w:t xml:space="preserve"> части</w:t>
            </w:r>
          </w:p>
        </w:tc>
        <w:tc>
          <w:tcPr>
            <w:tcW w:w="2521" w:type="dxa"/>
          </w:tcPr>
          <w:p w:rsidR="00AC7DD6" w:rsidRDefault="00466DA9">
            <w:pPr>
              <w:pStyle w:val="TableParagraph"/>
              <w:spacing w:line="276" w:lineRule="exact"/>
              <w:ind w:left="664" w:right="649" w:firstLine="2"/>
              <w:rPr>
                <w:sz w:val="24"/>
              </w:rPr>
            </w:pPr>
            <w:r>
              <w:rPr>
                <w:spacing w:val="-2"/>
                <w:sz w:val="24"/>
              </w:rPr>
              <w:t>Встречного автомобиля</w:t>
            </w:r>
          </w:p>
        </w:tc>
      </w:tr>
      <w:tr w:rsidR="00AC7DD6">
        <w:trPr>
          <w:trHeight w:val="280"/>
        </w:trPr>
        <w:tc>
          <w:tcPr>
            <w:tcW w:w="4623" w:type="dxa"/>
            <w:tcBorders>
              <w:bottom w:val="nil"/>
            </w:tcBorders>
          </w:tcPr>
          <w:p w:rsidR="00AC7DD6" w:rsidRDefault="00466DA9">
            <w:pPr>
              <w:pStyle w:val="TableParagraph"/>
              <w:spacing w:line="260" w:lineRule="exact"/>
              <w:ind w:left="107"/>
              <w:rPr>
                <w:sz w:val="24"/>
              </w:rPr>
            </w:pPr>
            <w:r>
              <w:rPr>
                <w:sz w:val="24"/>
              </w:rPr>
              <w:t>Магистральные</w:t>
            </w:r>
            <w:r>
              <w:rPr>
                <w:spacing w:val="-2"/>
                <w:sz w:val="24"/>
              </w:rPr>
              <w:t xml:space="preserve"> улицы:</w:t>
            </w:r>
          </w:p>
        </w:tc>
        <w:tc>
          <w:tcPr>
            <w:tcW w:w="2379" w:type="dxa"/>
            <w:tcBorders>
              <w:bottom w:val="nil"/>
            </w:tcBorders>
          </w:tcPr>
          <w:p w:rsidR="00AC7DD6" w:rsidRDefault="00AC7DD6">
            <w:pPr>
              <w:pStyle w:val="TableParagraph"/>
              <w:rPr>
                <w:sz w:val="20"/>
              </w:rPr>
            </w:pPr>
          </w:p>
        </w:tc>
        <w:tc>
          <w:tcPr>
            <w:tcW w:w="2521" w:type="dxa"/>
            <w:tcBorders>
              <w:bottom w:val="nil"/>
            </w:tcBorders>
          </w:tcPr>
          <w:p w:rsidR="00AC7DD6" w:rsidRDefault="00AC7DD6">
            <w:pPr>
              <w:pStyle w:val="TableParagraph"/>
              <w:rPr>
                <w:sz w:val="20"/>
              </w:rPr>
            </w:pPr>
          </w:p>
        </w:tc>
      </w:tr>
      <w:tr w:rsidR="00AC7DD6">
        <w:trPr>
          <w:trHeight w:val="275"/>
        </w:trPr>
        <w:tc>
          <w:tcPr>
            <w:tcW w:w="4623" w:type="dxa"/>
            <w:tcBorders>
              <w:top w:val="nil"/>
              <w:bottom w:val="nil"/>
            </w:tcBorders>
          </w:tcPr>
          <w:p w:rsidR="00AC7DD6" w:rsidRDefault="00466DA9">
            <w:pPr>
              <w:pStyle w:val="TableParagraph"/>
              <w:spacing w:line="256" w:lineRule="exact"/>
              <w:ind w:left="107"/>
              <w:rPr>
                <w:sz w:val="24"/>
              </w:rPr>
            </w:pPr>
            <w:r>
              <w:rPr>
                <w:spacing w:val="-2"/>
                <w:sz w:val="24"/>
              </w:rPr>
              <w:t>общегородскогозначения</w:t>
            </w:r>
          </w:p>
        </w:tc>
        <w:tc>
          <w:tcPr>
            <w:tcW w:w="2379" w:type="dxa"/>
            <w:tcBorders>
              <w:top w:val="nil"/>
              <w:bottom w:val="nil"/>
            </w:tcBorders>
          </w:tcPr>
          <w:p w:rsidR="00AC7DD6" w:rsidRDefault="00466DA9">
            <w:pPr>
              <w:pStyle w:val="TableParagraph"/>
              <w:spacing w:line="256" w:lineRule="exact"/>
              <w:ind w:left="124" w:right="117"/>
              <w:jc w:val="center"/>
              <w:rPr>
                <w:sz w:val="24"/>
              </w:rPr>
            </w:pPr>
            <w:r>
              <w:rPr>
                <w:spacing w:val="-5"/>
                <w:sz w:val="24"/>
              </w:rPr>
              <w:t>100</w:t>
            </w:r>
          </w:p>
        </w:tc>
        <w:tc>
          <w:tcPr>
            <w:tcW w:w="2521" w:type="dxa"/>
            <w:tcBorders>
              <w:top w:val="nil"/>
              <w:bottom w:val="nil"/>
            </w:tcBorders>
          </w:tcPr>
          <w:p w:rsidR="00AC7DD6" w:rsidRDefault="00466DA9">
            <w:pPr>
              <w:pStyle w:val="TableParagraph"/>
              <w:spacing w:line="256" w:lineRule="exact"/>
              <w:ind w:left="173" w:right="169"/>
              <w:jc w:val="center"/>
              <w:rPr>
                <w:sz w:val="24"/>
              </w:rPr>
            </w:pPr>
            <w:r>
              <w:rPr>
                <w:spacing w:val="-5"/>
                <w:sz w:val="24"/>
              </w:rPr>
              <w:t>200</w:t>
            </w:r>
          </w:p>
        </w:tc>
      </w:tr>
      <w:tr w:rsidR="00AC7DD6">
        <w:trPr>
          <w:trHeight w:val="275"/>
        </w:trPr>
        <w:tc>
          <w:tcPr>
            <w:tcW w:w="4623" w:type="dxa"/>
            <w:tcBorders>
              <w:top w:val="nil"/>
              <w:bottom w:val="nil"/>
            </w:tcBorders>
          </w:tcPr>
          <w:p w:rsidR="00AC7DD6" w:rsidRDefault="00466DA9">
            <w:pPr>
              <w:pStyle w:val="TableParagraph"/>
              <w:spacing w:line="256" w:lineRule="exact"/>
              <w:ind w:left="107"/>
              <w:rPr>
                <w:sz w:val="24"/>
              </w:rPr>
            </w:pPr>
            <w:r>
              <w:rPr>
                <w:sz w:val="24"/>
              </w:rPr>
              <w:t>районного</w:t>
            </w:r>
            <w:r>
              <w:rPr>
                <w:spacing w:val="-2"/>
                <w:sz w:val="24"/>
              </w:rPr>
              <w:t>значения</w:t>
            </w:r>
          </w:p>
        </w:tc>
        <w:tc>
          <w:tcPr>
            <w:tcW w:w="2379" w:type="dxa"/>
            <w:tcBorders>
              <w:top w:val="nil"/>
              <w:bottom w:val="nil"/>
            </w:tcBorders>
          </w:tcPr>
          <w:p w:rsidR="00AC7DD6" w:rsidRDefault="00466DA9">
            <w:pPr>
              <w:pStyle w:val="TableParagraph"/>
              <w:spacing w:line="256" w:lineRule="exact"/>
              <w:ind w:left="124" w:right="117"/>
              <w:jc w:val="center"/>
              <w:rPr>
                <w:sz w:val="24"/>
              </w:rPr>
            </w:pPr>
            <w:r>
              <w:rPr>
                <w:spacing w:val="-5"/>
                <w:sz w:val="24"/>
              </w:rPr>
              <w:t>100</w:t>
            </w:r>
          </w:p>
        </w:tc>
        <w:tc>
          <w:tcPr>
            <w:tcW w:w="2521" w:type="dxa"/>
            <w:tcBorders>
              <w:top w:val="nil"/>
              <w:bottom w:val="nil"/>
            </w:tcBorders>
          </w:tcPr>
          <w:p w:rsidR="00AC7DD6" w:rsidRDefault="00466DA9">
            <w:pPr>
              <w:pStyle w:val="TableParagraph"/>
              <w:spacing w:line="256" w:lineRule="exact"/>
              <w:ind w:left="173" w:right="169"/>
              <w:jc w:val="center"/>
              <w:rPr>
                <w:sz w:val="24"/>
              </w:rPr>
            </w:pPr>
            <w:r>
              <w:rPr>
                <w:spacing w:val="-5"/>
                <w:sz w:val="24"/>
              </w:rPr>
              <w:t>200</w:t>
            </w:r>
          </w:p>
        </w:tc>
      </w:tr>
      <w:tr w:rsidR="00AC7DD6">
        <w:trPr>
          <w:trHeight w:val="276"/>
        </w:trPr>
        <w:tc>
          <w:tcPr>
            <w:tcW w:w="4623" w:type="dxa"/>
            <w:tcBorders>
              <w:top w:val="nil"/>
              <w:bottom w:val="nil"/>
            </w:tcBorders>
          </w:tcPr>
          <w:p w:rsidR="00AC7DD6" w:rsidRDefault="00466DA9">
            <w:pPr>
              <w:pStyle w:val="TableParagraph"/>
              <w:spacing w:line="256" w:lineRule="exact"/>
              <w:ind w:left="107"/>
              <w:rPr>
                <w:sz w:val="24"/>
              </w:rPr>
            </w:pPr>
            <w:r>
              <w:rPr>
                <w:sz w:val="24"/>
              </w:rPr>
              <w:t>Улицыидорогиместного</w:t>
            </w:r>
            <w:r>
              <w:rPr>
                <w:spacing w:val="-2"/>
                <w:sz w:val="24"/>
              </w:rPr>
              <w:t>значения:</w:t>
            </w:r>
          </w:p>
        </w:tc>
        <w:tc>
          <w:tcPr>
            <w:tcW w:w="2379" w:type="dxa"/>
            <w:tcBorders>
              <w:top w:val="nil"/>
              <w:bottom w:val="nil"/>
            </w:tcBorders>
          </w:tcPr>
          <w:p w:rsidR="00AC7DD6" w:rsidRDefault="00AC7DD6">
            <w:pPr>
              <w:pStyle w:val="TableParagraph"/>
              <w:rPr>
                <w:sz w:val="20"/>
              </w:rPr>
            </w:pPr>
          </w:p>
        </w:tc>
        <w:tc>
          <w:tcPr>
            <w:tcW w:w="2521" w:type="dxa"/>
            <w:tcBorders>
              <w:top w:val="nil"/>
              <w:bottom w:val="nil"/>
            </w:tcBorders>
          </w:tcPr>
          <w:p w:rsidR="00AC7DD6" w:rsidRDefault="00AC7DD6">
            <w:pPr>
              <w:pStyle w:val="TableParagraph"/>
              <w:rPr>
                <w:sz w:val="20"/>
              </w:rPr>
            </w:pPr>
          </w:p>
        </w:tc>
      </w:tr>
      <w:tr w:rsidR="00AC7DD6">
        <w:trPr>
          <w:trHeight w:val="275"/>
        </w:trPr>
        <w:tc>
          <w:tcPr>
            <w:tcW w:w="4623" w:type="dxa"/>
            <w:tcBorders>
              <w:top w:val="nil"/>
              <w:bottom w:val="nil"/>
            </w:tcBorders>
          </w:tcPr>
          <w:p w:rsidR="00AC7DD6" w:rsidRDefault="00466DA9">
            <w:pPr>
              <w:pStyle w:val="TableParagraph"/>
              <w:spacing w:line="256" w:lineRule="exact"/>
              <w:ind w:left="107"/>
              <w:rPr>
                <w:sz w:val="24"/>
              </w:rPr>
            </w:pPr>
            <w:r>
              <w:rPr>
                <w:sz w:val="24"/>
              </w:rPr>
              <w:t>улицывжилой</w:t>
            </w:r>
            <w:r>
              <w:rPr>
                <w:spacing w:val="-2"/>
                <w:sz w:val="24"/>
              </w:rPr>
              <w:t xml:space="preserve"> застройке</w:t>
            </w:r>
          </w:p>
        </w:tc>
        <w:tc>
          <w:tcPr>
            <w:tcW w:w="2379" w:type="dxa"/>
            <w:tcBorders>
              <w:top w:val="nil"/>
              <w:bottom w:val="nil"/>
            </w:tcBorders>
          </w:tcPr>
          <w:p w:rsidR="00AC7DD6" w:rsidRDefault="00466DA9">
            <w:pPr>
              <w:pStyle w:val="TableParagraph"/>
              <w:spacing w:line="256" w:lineRule="exact"/>
              <w:ind w:left="124" w:right="117"/>
              <w:jc w:val="center"/>
              <w:rPr>
                <w:sz w:val="24"/>
              </w:rPr>
            </w:pPr>
            <w:r>
              <w:rPr>
                <w:spacing w:val="-5"/>
                <w:sz w:val="24"/>
              </w:rPr>
              <w:t>75</w:t>
            </w:r>
          </w:p>
        </w:tc>
        <w:tc>
          <w:tcPr>
            <w:tcW w:w="2521" w:type="dxa"/>
            <w:tcBorders>
              <w:top w:val="nil"/>
              <w:bottom w:val="nil"/>
            </w:tcBorders>
          </w:tcPr>
          <w:p w:rsidR="00AC7DD6" w:rsidRDefault="00466DA9">
            <w:pPr>
              <w:pStyle w:val="TableParagraph"/>
              <w:spacing w:line="256" w:lineRule="exact"/>
              <w:ind w:left="173" w:right="169"/>
              <w:jc w:val="center"/>
              <w:rPr>
                <w:sz w:val="24"/>
              </w:rPr>
            </w:pPr>
            <w:r>
              <w:rPr>
                <w:spacing w:val="-5"/>
                <w:sz w:val="24"/>
              </w:rPr>
              <w:t>150</w:t>
            </w:r>
          </w:p>
        </w:tc>
      </w:tr>
      <w:tr w:rsidR="00AC7DD6">
        <w:trPr>
          <w:trHeight w:val="271"/>
        </w:trPr>
        <w:tc>
          <w:tcPr>
            <w:tcW w:w="4623" w:type="dxa"/>
            <w:tcBorders>
              <w:top w:val="nil"/>
            </w:tcBorders>
          </w:tcPr>
          <w:p w:rsidR="00AC7DD6" w:rsidRDefault="00466DA9">
            <w:pPr>
              <w:pStyle w:val="TableParagraph"/>
              <w:spacing w:line="252" w:lineRule="exact"/>
              <w:ind w:left="107"/>
              <w:rPr>
                <w:sz w:val="24"/>
              </w:rPr>
            </w:pPr>
            <w:r>
              <w:rPr>
                <w:sz w:val="24"/>
              </w:rPr>
              <w:t>улицывпроизводственных</w:t>
            </w:r>
            <w:r>
              <w:rPr>
                <w:spacing w:val="-4"/>
                <w:sz w:val="24"/>
              </w:rPr>
              <w:t>зонах</w:t>
            </w:r>
          </w:p>
        </w:tc>
        <w:tc>
          <w:tcPr>
            <w:tcW w:w="2379" w:type="dxa"/>
            <w:tcBorders>
              <w:top w:val="nil"/>
            </w:tcBorders>
          </w:tcPr>
          <w:p w:rsidR="00AC7DD6" w:rsidRDefault="00466DA9">
            <w:pPr>
              <w:pStyle w:val="TableParagraph"/>
              <w:spacing w:line="252" w:lineRule="exact"/>
              <w:ind w:left="124" w:right="117"/>
              <w:jc w:val="center"/>
              <w:rPr>
                <w:sz w:val="24"/>
              </w:rPr>
            </w:pPr>
            <w:r>
              <w:rPr>
                <w:spacing w:val="-5"/>
                <w:sz w:val="24"/>
              </w:rPr>
              <w:t>75</w:t>
            </w:r>
          </w:p>
        </w:tc>
        <w:tc>
          <w:tcPr>
            <w:tcW w:w="2521" w:type="dxa"/>
            <w:tcBorders>
              <w:top w:val="nil"/>
            </w:tcBorders>
          </w:tcPr>
          <w:p w:rsidR="00AC7DD6" w:rsidRDefault="00466DA9">
            <w:pPr>
              <w:pStyle w:val="TableParagraph"/>
              <w:spacing w:line="252" w:lineRule="exact"/>
              <w:ind w:left="173" w:right="169"/>
              <w:jc w:val="center"/>
              <w:rPr>
                <w:sz w:val="24"/>
              </w:rPr>
            </w:pPr>
            <w:r>
              <w:rPr>
                <w:spacing w:val="-5"/>
                <w:sz w:val="24"/>
              </w:rPr>
              <w:t>150</w:t>
            </w:r>
          </w:p>
        </w:tc>
      </w:tr>
    </w:tbl>
    <w:p w:rsidR="00AC7DD6" w:rsidRDefault="00AC7DD6">
      <w:pPr>
        <w:pStyle w:val="a3"/>
        <w:spacing w:before="4"/>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90</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56"/>
        <w:gridCol w:w="1544"/>
        <w:gridCol w:w="1541"/>
        <w:gridCol w:w="1537"/>
        <w:gridCol w:w="1546"/>
      </w:tblGrid>
      <w:tr w:rsidR="00AC7DD6">
        <w:trPr>
          <w:trHeight w:val="276"/>
        </w:trPr>
        <w:tc>
          <w:tcPr>
            <w:tcW w:w="3356" w:type="dxa"/>
          </w:tcPr>
          <w:p w:rsidR="00AC7DD6" w:rsidRDefault="00466DA9">
            <w:pPr>
              <w:pStyle w:val="TableParagraph"/>
              <w:spacing w:line="256" w:lineRule="exact"/>
              <w:ind w:left="537"/>
              <w:rPr>
                <w:sz w:val="24"/>
              </w:rPr>
            </w:pPr>
            <w:r>
              <w:rPr>
                <w:sz w:val="24"/>
              </w:rPr>
              <w:t>Продольныйуклон,</w:t>
            </w:r>
            <w:r>
              <w:rPr>
                <w:spacing w:val="-10"/>
                <w:sz w:val="24"/>
              </w:rPr>
              <w:t>%</w:t>
            </w:r>
          </w:p>
        </w:tc>
        <w:tc>
          <w:tcPr>
            <w:tcW w:w="1544" w:type="dxa"/>
          </w:tcPr>
          <w:p w:rsidR="00AC7DD6" w:rsidRDefault="00466DA9">
            <w:pPr>
              <w:pStyle w:val="TableParagraph"/>
              <w:spacing w:line="256" w:lineRule="exact"/>
              <w:ind w:left="483" w:right="478"/>
              <w:jc w:val="center"/>
              <w:rPr>
                <w:sz w:val="24"/>
              </w:rPr>
            </w:pPr>
            <w:r>
              <w:rPr>
                <w:spacing w:val="-5"/>
                <w:sz w:val="24"/>
              </w:rPr>
              <w:t>30</w:t>
            </w:r>
          </w:p>
        </w:tc>
        <w:tc>
          <w:tcPr>
            <w:tcW w:w="1541" w:type="dxa"/>
          </w:tcPr>
          <w:p w:rsidR="00AC7DD6" w:rsidRDefault="00466DA9">
            <w:pPr>
              <w:pStyle w:val="TableParagraph"/>
              <w:spacing w:line="256" w:lineRule="exact"/>
              <w:ind w:left="104" w:right="101"/>
              <w:jc w:val="center"/>
              <w:rPr>
                <w:sz w:val="24"/>
              </w:rPr>
            </w:pPr>
            <w:r>
              <w:rPr>
                <w:spacing w:val="-5"/>
                <w:sz w:val="24"/>
              </w:rPr>
              <w:t>40</w:t>
            </w:r>
          </w:p>
        </w:tc>
        <w:tc>
          <w:tcPr>
            <w:tcW w:w="1537" w:type="dxa"/>
          </w:tcPr>
          <w:p w:rsidR="00AC7DD6" w:rsidRDefault="00466DA9">
            <w:pPr>
              <w:pStyle w:val="TableParagraph"/>
              <w:spacing w:line="256" w:lineRule="exact"/>
              <w:ind w:right="638"/>
              <w:jc w:val="right"/>
              <w:rPr>
                <w:sz w:val="24"/>
              </w:rPr>
            </w:pPr>
            <w:r>
              <w:rPr>
                <w:spacing w:val="-5"/>
                <w:sz w:val="24"/>
              </w:rPr>
              <w:t>50</w:t>
            </w:r>
          </w:p>
        </w:tc>
        <w:tc>
          <w:tcPr>
            <w:tcW w:w="1546" w:type="dxa"/>
          </w:tcPr>
          <w:p w:rsidR="00AC7DD6" w:rsidRDefault="00466DA9">
            <w:pPr>
              <w:pStyle w:val="TableParagraph"/>
              <w:spacing w:line="256" w:lineRule="exact"/>
              <w:ind w:left="648"/>
              <w:rPr>
                <w:sz w:val="24"/>
              </w:rPr>
            </w:pPr>
            <w:r>
              <w:rPr>
                <w:spacing w:val="-5"/>
                <w:sz w:val="24"/>
              </w:rPr>
              <w:t>60</w:t>
            </w:r>
          </w:p>
        </w:tc>
      </w:tr>
      <w:tr w:rsidR="00AC7DD6">
        <w:trPr>
          <w:trHeight w:val="275"/>
        </w:trPr>
        <w:tc>
          <w:tcPr>
            <w:tcW w:w="3356" w:type="dxa"/>
          </w:tcPr>
          <w:p w:rsidR="00AC7DD6" w:rsidRDefault="00466DA9">
            <w:pPr>
              <w:pStyle w:val="TableParagraph"/>
              <w:spacing w:line="256" w:lineRule="exact"/>
              <w:ind w:left="107"/>
              <w:rPr>
                <w:sz w:val="24"/>
              </w:rPr>
            </w:pPr>
            <w:r>
              <w:rPr>
                <w:sz w:val="24"/>
              </w:rPr>
              <w:t>Предельнаядлинаучастка,</w:t>
            </w:r>
            <w:r>
              <w:rPr>
                <w:spacing w:val="-10"/>
                <w:sz w:val="24"/>
              </w:rPr>
              <w:t>м</w:t>
            </w:r>
          </w:p>
        </w:tc>
        <w:tc>
          <w:tcPr>
            <w:tcW w:w="1544" w:type="dxa"/>
          </w:tcPr>
          <w:p w:rsidR="00AC7DD6" w:rsidRDefault="00466DA9">
            <w:pPr>
              <w:pStyle w:val="TableParagraph"/>
              <w:spacing w:line="256" w:lineRule="exact"/>
              <w:ind w:left="483" w:right="478"/>
              <w:jc w:val="center"/>
              <w:rPr>
                <w:sz w:val="24"/>
              </w:rPr>
            </w:pPr>
            <w:r>
              <w:rPr>
                <w:spacing w:val="-4"/>
                <w:sz w:val="24"/>
              </w:rPr>
              <w:t>1200</w:t>
            </w:r>
          </w:p>
        </w:tc>
        <w:tc>
          <w:tcPr>
            <w:tcW w:w="1541" w:type="dxa"/>
          </w:tcPr>
          <w:p w:rsidR="00AC7DD6" w:rsidRDefault="00466DA9">
            <w:pPr>
              <w:pStyle w:val="TableParagraph"/>
              <w:spacing w:line="256" w:lineRule="exact"/>
              <w:ind w:left="104" w:right="101"/>
              <w:jc w:val="center"/>
              <w:rPr>
                <w:sz w:val="24"/>
              </w:rPr>
            </w:pPr>
            <w:r>
              <w:rPr>
                <w:spacing w:val="-5"/>
                <w:sz w:val="24"/>
              </w:rPr>
              <w:t>600</w:t>
            </w:r>
          </w:p>
        </w:tc>
        <w:tc>
          <w:tcPr>
            <w:tcW w:w="1537" w:type="dxa"/>
          </w:tcPr>
          <w:p w:rsidR="00AC7DD6" w:rsidRDefault="00466DA9">
            <w:pPr>
              <w:pStyle w:val="TableParagraph"/>
              <w:spacing w:line="256" w:lineRule="exact"/>
              <w:ind w:right="578"/>
              <w:jc w:val="right"/>
              <w:rPr>
                <w:sz w:val="24"/>
              </w:rPr>
            </w:pPr>
            <w:r>
              <w:rPr>
                <w:spacing w:val="-5"/>
                <w:sz w:val="24"/>
              </w:rPr>
              <w:t>400</w:t>
            </w:r>
          </w:p>
        </w:tc>
        <w:tc>
          <w:tcPr>
            <w:tcW w:w="1546" w:type="dxa"/>
          </w:tcPr>
          <w:p w:rsidR="00AC7DD6" w:rsidRDefault="00466DA9">
            <w:pPr>
              <w:pStyle w:val="TableParagraph"/>
              <w:spacing w:line="256" w:lineRule="exact"/>
              <w:ind w:left="588"/>
              <w:rPr>
                <w:sz w:val="24"/>
              </w:rPr>
            </w:pPr>
            <w:r>
              <w:rPr>
                <w:spacing w:val="-5"/>
                <w:sz w:val="24"/>
              </w:rPr>
              <w:t>300</w:t>
            </w:r>
          </w:p>
        </w:tc>
      </w:tr>
    </w:tbl>
    <w:p w:rsidR="00AC7DD6" w:rsidRDefault="00AC7DD6">
      <w:pPr>
        <w:pStyle w:val="a3"/>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91</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1821"/>
        <w:gridCol w:w="1821"/>
        <w:gridCol w:w="1675"/>
        <w:gridCol w:w="1684"/>
      </w:tblGrid>
      <w:tr w:rsidR="00AC7DD6">
        <w:trPr>
          <w:trHeight w:val="275"/>
        </w:trPr>
        <w:tc>
          <w:tcPr>
            <w:tcW w:w="2518" w:type="dxa"/>
            <w:tcBorders>
              <w:bottom w:val="nil"/>
            </w:tcBorders>
          </w:tcPr>
          <w:p w:rsidR="00AC7DD6" w:rsidRDefault="00466DA9">
            <w:pPr>
              <w:pStyle w:val="TableParagraph"/>
              <w:spacing w:line="256" w:lineRule="exact"/>
              <w:ind w:left="376"/>
              <w:rPr>
                <w:sz w:val="24"/>
              </w:rPr>
            </w:pPr>
            <w:r>
              <w:rPr>
                <w:spacing w:val="-2"/>
                <w:sz w:val="24"/>
              </w:rPr>
              <w:t>Местоположение</w:t>
            </w:r>
          </w:p>
        </w:tc>
        <w:tc>
          <w:tcPr>
            <w:tcW w:w="7001" w:type="dxa"/>
            <w:gridSpan w:val="4"/>
          </w:tcPr>
          <w:p w:rsidR="00AC7DD6" w:rsidRDefault="00466DA9">
            <w:pPr>
              <w:pStyle w:val="TableParagraph"/>
              <w:spacing w:line="256" w:lineRule="exact"/>
              <w:ind w:left="2517" w:right="2504"/>
              <w:jc w:val="center"/>
              <w:rPr>
                <w:sz w:val="24"/>
              </w:rPr>
            </w:pPr>
            <w:r>
              <w:rPr>
                <w:sz w:val="24"/>
              </w:rPr>
              <w:t xml:space="preserve">Ширинаполосы, </w:t>
            </w:r>
            <w:r>
              <w:rPr>
                <w:spacing w:val="-10"/>
                <w:sz w:val="24"/>
              </w:rPr>
              <w:t>м</w:t>
            </w:r>
          </w:p>
        </w:tc>
      </w:tr>
      <w:tr w:rsidR="00AC7DD6">
        <w:trPr>
          <w:trHeight w:val="277"/>
        </w:trPr>
        <w:tc>
          <w:tcPr>
            <w:tcW w:w="2518" w:type="dxa"/>
            <w:vMerge w:val="restart"/>
            <w:tcBorders>
              <w:top w:val="nil"/>
            </w:tcBorders>
          </w:tcPr>
          <w:p w:rsidR="00AC7DD6" w:rsidRDefault="00466DA9">
            <w:pPr>
              <w:pStyle w:val="TableParagraph"/>
              <w:spacing w:line="265" w:lineRule="exact"/>
              <w:ind w:left="164" w:right="158"/>
              <w:jc w:val="center"/>
              <w:rPr>
                <w:sz w:val="24"/>
              </w:rPr>
            </w:pPr>
            <w:r>
              <w:rPr>
                <w:spacing w:val="-2"/>
                <w:sz w:val="24"/>
              </w:rPr>
              <w:t>полосы</w:t>
            </w:r>
          </w:p>
        </w:tc>
        <w:tc>
          <w:tcPr>
            <w:tcW w:w="5317" w:type="dxa"/>
            <w:gridSpan w:val="3"/>
          </w:tcPr>
          <w:p w:rsidR="00AC7DD6" w:rsidRDefault="00466DA9">
            <w:pPr>
              <w:pStyle w:val="TableParagraph"/>
              <w:spacing w:before="1" w:line="257" w:lineRule="exact"/>
              <w:ind w:left="1603"/>
              <w:rPr>
                <w:sz w:val="24"/>
              </w:rPr>
            </w:pPr>
            <w:r>
              <w:rPr>
                <w:sz w:val="24"/>
              </w:rPr>
              <w:t>магистральных</w:t>
            </w:r>
            <w:r>
              <w:rPr>
                <w:spacing w:val="-4"/>
                <w:sz w:val="24"/>
              </w:rPr>
              <w:t>улиц</w:t>
            </w:r>
          </w:p>
        </w:tc>
        <w:tc>
          <w:tcPr>
            <w:tcW w:w="1684" w:type="dxa"/>
            <w:vMerge w:val="restart"/>
          </w:tcPr>
          <w:p w:rsidR="00AC7DD6" w:rsidRDefault="00466DA9">
            <w:pPr>
              <w:pStyle w:val="TableParagraph"/>
              <w:spacing w:before="1"/>
              <w:ind w:left="355" w:right="340" w:firstLine="1"/>
              <w:jc w:val="center"/>
              <w:rPr>
                <w:sz w:val="24"/>
              </w:rPr>
            </w:pPr>
            <w:r>
              <w:rPr>
                <w:spacing w:val="-4"/>
                <w:sz w:val="24"/>
              </w:rPr>
              <w:t xml:space="preserve">улиц </w:t>
            </w:r>
            <w:r>
              <w:rPr>
                <w:spacing w:val="-2"/>
                <w:sz w:val="24"/>
              </w:rPr>
              <w:t>местного</w:t>
            </w:r>
          </w:p>
          <w:p w:rsidR="00AC7DD6" w:rsidRDefault="00466DA9">
            <w:pPr>
              <w:pStyle w:val="TableParagraph"/>
              <w:spacing w:before="2" w:line="237" w:lineRule="auto"/>
              <w:ind w:left="151" w:right="137" w:firstLine="1"/>
              <w:jc w:val="center"/>
              <w:rPr>
                <w:sz w:val="24"/>
              </w:rPr>
            </w:pPr>
            <w:r>
              <w:rPr>
                <w:spacing w:val="-2"/>
                <w:sz w:val="24"/>
              </w:rPr>
              <w:t xml:space="preserve">значения, </w:t>
            </w:r>
            <w:r>
              <w:rPr>
                <w:sz w:val="24"/>
              </w:rPr>
              <w:t>улицвжилой</w:t>
            </w:r>
          </w:p>
        </w:tc>
      </w:tr>
      <w:tr w:rsidR="00AC7DD6">
        <w:trPr>
          <w:trHeight w:val="275"/>
        </w:trPr>
        <w:tc>
          <w:tcPr>
            <w:tcW w:w="2518" w:type="dxa"/>
            <w:vMerge/>
            <w:tcBorders>
              <w:top w:val="nil"/>
            </w:tcBorders>
          </w:tcPr>
          <w:p w:rsidR="00AC7DD6" w:rsidRDefault="00AC7DD6">
            <w:pPr>
              <w:rPr>
                <w:sz w:val="2"/>
                <w:szCs w:val="2"/>
              </w:rPr>
            </w:pPr>
          </w:p>
        </w:tc>
        <w:tc>
          <w:tcPr>
            <w:tcW w:w="3642" w:type="dxa"/>
            <w:gridSpan w:val="2"/>
          </w:tcPr>
          <w:p w:rsidR="00AC7DD6" w:rsidRDefault="00466DA9">
            <w:pPr>
              <w:pStyle w:val="TableParagraph"/>
              <w:spacing w:line="256" w:lineRule="exact"/>
              <w:ind w:left="511"/>
              <w:rPr>
                <w:sz w:val="24"/>
              </w:rPr>
            </w:pPr>
            <w:r>
              <w:rPr>
                <w:spacing w:val="-2"/>
                <w:sz w:val="24"/>
              </w:rPr>
              <w:t>общегородскогозначения</w:t>
            </w:r>
          </w:p>
        </w:tc>
        <w:tc>
          <w:tcPr>
            <w:tcW w:w="1675" w:type="dxa"/>
            <w:vMerge w:val="restart"/>
          </w:tcPr>
          <w:p w:rsidR="00AC7DD6" w:rsidRDefault="00466DA9">
            <w:pPr>
              <w:pStyle w:val="TableParagraph"/>
              <w:ind w:left="378" w:right="289" w:hanging="75"/>
              <w:rPr>
                <w:sz w:val="24"/>
              </w:rPr>
            </w:pPr>
            <w:r>
              <w:rPr>
                <w:spacing w:val="-2"/>
                <w:sz w:val="24"/>
              </w:rPr>
              <w:t>районного значения</w:t>
            </w:r>
          </w:p>
        </w:tc>
        <w:tc>
          <w:tcPr>
            <w:tcW w:w="1684" w:type="dxa"/>
            <w:vMerge/>
            <w:tcBorders>
              <w:top w:val="nil"/>
            </w:tcBorders>
          </w:tcPr>
          <w:p w:rsidR="00AC7DD6" w:rsidRDefault="00AC7DD6">
            <w:pPr>
              <w:rPr>
                <w:sz w:val="2"/>
                <w:szCs w:val="2"/>
              </w:rPr>
            </w:pPr>
          </w:p>
        </w:tc>
      </w:tr>
      <w:tr w:rsidR="00AC7DD6">
        <w:trPr>
          <w:trHeight w:val="551"/>
        </w:trPr>
        <w:tc>
          <w:tcPr>
            <w:tcW w:w="2518" w:type="dxa"/>
            <w:vMerge/>
            <w:tcBorders>
              <w:top w:val="nil"/>
            </w:tcBorders>
          </w:tcPr>
          <w:p w:rsidR="00AC7DD6" w:rsidRDefault="00AC7DD6">
            <w:pPr>
              <w:rPr>
                <w:sz w:val="2"/>
                <w:szCs w:val="2"/>
              </w:rPr>
            </w:pPr>
          </w:p>
        </w:tc>
        <w:tc>
          <w:tcPr>
            <w:tcW w:w="1821" w:type="dxa"/>
          </w:tcPr>
          <w:p w:rsidR="00AC7DD6" w:rsidRDefault="00466DA9">
            <w:pPr>
              <w:pStyle w:val="TableParagraph"/>
              <w:spacing w:line="276" w:lineRule="exact"/>
              <w:ind w:left="335" w:right="99" w:hanging="221"/>
              <w:rPr>
                <w:sz w:val="24"/>
              </w:rPr>
            </w:pPr>
            <w:r>
              <w:rPr>
                <w:sz w:val="24"/>
              </w:rPr>
              <w:t xml:space="preserve">снепрерывным </w:t>
            </w:r>
            <w:r>
              <w:rPr>
                <w:spacing w:val="-2"/>
                <w:sz w:val="24"/>
              </w:rPr>
              <w:t>движением</w:t>
            </w:r>
          </w:p>
        </w:tc>
        <w:tc>
          <w:tcPr>
            <w:tcW w:w="1821" w:type="dxa"/>
          </w:tcPr>
          <w:p w:rsidR="00AC7DD6" w:rsidRDefault="00466DA9">
            <w:pPr>
              <w:pStyle w:val="TableParagraph"/>
              <w:spacing w:line="276" w:lineRule="exact"/>
              <w:ind w:left="166" w:right="144" w:firstLine="691"/>
              <w:rPr>
                <w:sz w:val="24"/>
              </w:rPr>
            </w:pPr>
            <w:r>
              <w:rPr>
                <w:spacing w:val="-10"/>
                <w:sz w:val="24"/>
              </w:rPr>
              <w:t xml:space="preserve">с </w:t>
            </w:r>
            <w:r>
              <w:rPr>
                <w:spacing w:val="-2"/>
                <w:sz w:val="24"/>
              </w:rPr>
              <w:t>регулируемым</w:t>
            </w:r>
          </w:p>
        </w:tc>
        <w:tc>
          <w:tcPr>
            <w:tcW w:w="1675"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40"/>
          <w:pgMar w:top="1100" w:right="0" w:bottom="103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1821"/>
        <w:gridCol w:w="1821"/>
        <w:gridCol w:w="1675"/>
        <w:gridCol w:w="1684"/>
      </w:tblGrid>
      <w:tr w:rsidR="00AC7DD6">
        <w:trPr>
          <w:trHeight w:val="277"/>
        </w:trPr>
        <w:tc>
          <w:tcPr>
            <w:tcW w:w="2518" w:type="dxa"/>
          </w:tcPr>
          <w:p w:rsidR="00AC7DD6" w:rsidRDefault="00AC7DD6">
            <w:pPr>
              <w:pStyle w:val="TableParagraph"/>
              <w:rPr>
                <w:sz w:val="20"/>
              </w:rPr>
            </w:pPr>
          </w:p>
        </w:tc>
        <w:tc>
          <w:tcPr>
            <w:tcW w:w="1821" w:type="dxa"/>
          </w:tcPr>
          <w:p w:rsidR="00AC7DD6" w:rsidRDefault="00AC7DD6">
            <w:pPr>
              <w:pStyle w:val="TableParagraph"/>
              <w:rPr>
                <w:sz w:val="20"/>
              </w:rPr>
            </w:pPr>
          </w:p>
        </w:tc>
        <w:tc>
          <w:tcPr>
            <w:tcW w:w="1821" w:type="dxa"/>
          </w:tcPr>
          <w:p w:rsidR="00AC7DD6" w:rsidRDefault="00466DA9">
            <w:pPr>
              <w:pStyle w:val="TableParagraph"/>
              <w:spacing w:line="258" w:lineRule="exact"/>
              <w:ind w:left="321" w:right="315"/>
              <w:jc w:val="center"/>
              <w:rPr>
                <w:sz w:val="24"/>
              </w:rPr>
            </w:pPr>
            <w:r>
              <w:rPr>
                <w:spacing w:val="-2"/>
                <w:sz w:val="24"/>
              </w:rPr>
              <w:t>движением</w:t>
            </w:r>
          </w:p>
        </w:tc>
        <w:tc>
          <w:tcPr>
            <w:tcW w:w="1675" w:type="dxa"/>
          </w:tcPr>
          <w:p w:rsidR="00AC7DD6" w:rsidRDefault="00AC7DD6">
            <w:pPr>
              <w:pStyle w:val="TableParagraph"/>
              <w:rPr>
                <w:sz w:val="20"/>
              </w:rPr>
            </w:pPr>
          </w:p>
        </w:tc>
        <w:tc>
          <w:tcPr>
            <w:tcW w:w="1684" w:type="dxa"/>
          </w:tcPr>
          <w:p w:rsidR="00AC7DD6" w:rsidRDefault="00466DA9">
            <w:pPr>
              <w:pStyle w:val="TableParagraph"/>
              <w:spacing w:line="258" w:lineRule="exact"/>
              <w:ind w:left="331" w:right="316"/>
              <w:jc w:val="center"/>
              <w:rPr>
                <w:sz w:val="24"/>
              </w:rPr>
            </w:pPr>
            <w:r>
              <w:rPr>
                <w:spacing w:val="-2"/>
                <w:sz w:val="24"/>
              </w:rPr>
              <w:t>застройке</w:t>
            </w:r>
          </w:p>
        </w:tc>
      </w:tr>
      <w:tr w:rsidR="00AC7DD6">
        <w:trPr>
          <w:trHeight w:val="556"/>
        </w:trPr>
        <w:tc>
          <w:tcPr>
            <w:tcW w:w="2518" w:type="dxa"/>
            <w:tcBorders>
              <w:bottom w:val="nil"/>
            </w:tcBorders>
          </w:tcPr>
          <w:p w:rsidR="00AC7DD6" w:rsidRDefault="00466DA9">
            <w:pPr>
              <w:pStyle w:val="TableParagraph"/>
              <w:spacing w:line="269" w:lineRule="exact"/>
              <w:ind w:left="107"/>
              <w:rPr>
                <w:sz w:val="24"/>
              </w:rPr>
            </w:pPr>
            <w:r>
              <w:rPr>
                <w:spacing w:val="-2"/>
                <w:sz w:val="24"/>
              </w:rPr>
              <w:t>Центральная</w:t>
            </w:r>
          </w:p>
          <w:p w:rsidR="00AC7DD6" w:rsidRDefault="00466DA9">
            <w:pPr>
              <w:pStyle w:val="TableParagraph"/>
              <w:spacing w:line="267" w:lineRule="exact"/>
              <w:ind w:left="107"/>
              <w:rPr>
                <w:sz w:val="24"/>
              </w:rPr>
            </w:pPr>
            <w:r>
              <w:rPr>
                <w:spacing w:val="-2"/>
                <w:sz w:val="24"/>
              </w:rPr>
              <w:t>разделительная</w:t>
            </w:r>
          </w:p>
        </w:tc>
        <w:tc>
          <w:tcPr>
            <w:tcW w:w="1821" w:type="dxa"/>
            <w:tcBorders>
              <w:bottom w:val="nil"/>
            </w:tcBorders>
          </w:tcPr>
          <w:p w:rsidR="00AC7DD6" w:rsidRDefault="00466DA9">
            <w:pPr>
              <w:pStyle w:val="TableParagraph"/>
              <w:spacing w:line="269" w:lineRule="exact"/>
              <w:ind w:left="760"/>
              <w:rPr>
                <w:sz w:val="24"/>
              </w:rPr>
            </w:pPr>
            <w:r>
              <w:rPr>
                <w:spacing w:val="-5"/>
                <w:sz w:val="24"/>
              </w:rPr>
              <w:t>4,0</w:t>
            </w:r>
          </w:p>
        </w:tc>
        <w:tc>
          <w:tcPr>
            <w:tcW w:w="1821" w:type="dxa"/>
            <w:tcBorders>
              <w:bottom w:val="nil"/>
            </w:tcBorders>
          </w:tcPr>
          <w:p w:rsidR="00AC7DD6" w:rsidRDefault="00466DA9">
            <w:pPr>
              <w:pStyle w:val="TableParagraph"/>
              <w:spacing w:line="269" w:lineRule="exact"/>
              <w:ind w:left="321" w:right="314"/>
              <w:jc w:val="center"/>
              <w:rPr>
                <w:sz w:val="24"/>
              </w:rPr>
            </w:pPr>
            <w:r>
              <w:rPr>
                <w:spacing w:val="-5"/>
                <w:sz w:val="24"/>
              </w:rPr>
              <w:t>4,0</w:t>
            </w:r>
          </w:p>
        </w:tc>
        <w:tc>
          <w:tcPr>
            <w:tcW w:w="1675" w:type="dxa"/>
            <w:tcBorders>
              <w:bottom w:val="nil"/>
            </w:tcBorders>
          </w:tcPr>
          <w:p w:rsidR="00AC7DD6" w:rsidRDefault="00466DA9">
            <w:pPr>
              <w:pStyle w:val="TableParagraph"/>
              <w:spacing w:line="269" w:lineRule="exact"/>
              <w:ind w:left="673" w:right="667"/>
              <w:jc w:val="center"/>
              <w:rPr>
                <w:sz w:val="24"/>
              </w:rPr>
            </w:pPr>
            <w:r>
              <w:rPr>
                <w:spacing w:val="-5"/>
                <w:sz w:val="24"/>
              </w:rPr>
              <w:t>3,0</w:t>
            </w:r>
          </w:p>
        </w:tc>
        <w:tc>
          <w:tcPr>
            <w:tcW w:w="1684" w:type="dxa"/>
            <w:tcBorders>
              <w:bottom w:val="nil"/>
            </w:tcBorders>
          </w:tcPr>
          <w:p w:rsidR="00AC7DD6" w:rsidRDefault="00466DA9">
            <w:pPr>
              <w:pStyle w:val="TableParagraph"/>
              <w:spacing w:line="269" w:lineRule="exact"/>
              <w:ind w:left="13"/>
              <w:jc w:val="center"/>
              <w:rPr>
                <w:sz w:val="24"/>
              </w:rPr>
            </w:pPr>
            <w:r>
              <w:rPr>
                <w:w w:val="99"/>
                <w:sz w:val="24"/>
              </w:rPr>
              <w:t>-</w:t>
            </w:r>
          </w:p>
        </w:tc>
      </w:tr>
      <w:tr w:rsidR="00AC7DD6">
        <w:trPr>
          <w:trHeight w:val="827"/>
        </w:trPr>
        <w:tc>
          <w:tcPr>
            <w:tcW w:w="2518" w:type="dxa"/>
            <w:tcBorders>
              <w:top w:val="nil"/>
              <w:bottom w:val="nil"/>
            </w:tcBorders>
          </w:tcPr>
          <w:p w:rsidR="00AC7DD6" w:rsidRDefault="00466DA9">
            <w:pPr>
              <w:pStyle w:val="TableParagraph"/>
              <w:ind w:left="107"/>
              <w:rPr>
                <w:sz w:val="24"/>
              </w:rPr>
            </w:pPr>
            <w:r>
              <w:rPr>
                <w:sz w:val="24"/>
              </w:rPr>
              <w:lastRenderedPageBreak/>
              <w:t>Между основной проезжейчастьюи</w:t>
            </w:r>
          </w:p>
          <w:p w:rsidR="00AC7DD6" w:rsidRDefault="00466DA9">
            <w:pPr>
              <w:pStyle w:val="TableParagraph"/>
              <w:spacing w:line="267" w:lineRule="exact"/>
              <w:ind w:left="107"/>
              <w:rPr>
                <w:sz w:val="24"/>
              </w:rPr>
            </w:pPr>
            <w:r>
              <w:rPr>
                <w:sz w:val="24"/>
              </w:rPr>
              <w:t>местными</w:t>
            </w:r>
            <w:r>
              <w:rPr>
                <w:spacing w:val="-2"/>
                <w:sz w:val="24"/>
              </w:rPr>
              <w:t>проездами</w:t>
            </w:r>
          </w:p>
        </w:tc>
        <w:tc>
          <w:tcPr>
            <w:tcW w:w="1821" w:type="dxa"/>
            <w:tcBorders>
              <w:top w:val="nil"/>
              <w:bottom w:val="nil"/>
            </w:tcBorders>
          </w:tcPr>
          <w:p w:rsidR="00AC7DD6" w:rsidRDefault="00466DA9">
            <w:pPr>
              <w:pStyle w:val="TableParagraph"/>
              <w:spacing w:line="265" w:lineRule="exact"/>
              <w:ind w:left="760"/>
              <w:rPr>
                <w:sz w:val="24"/>
              </w:rPr>
            </w:pPr>
            <w:r>
              <w:rPr>
                <w:spacing w:val="-5"/>
                <w:sz w:val="24"/>
              </w:rPr>
              <w:t>3,0</w:t>
            </w:r>
          </w:p>
        </w:tc>
        <w:tc>
          <w:tcPr>
            <w:tcW w:w="1821" w:type="dxa"/>
            <w:tcBorders>
              <w:top w:val="nil"/>
              <w:bottom w:val="nil"/>
            </w:tcBorders>
          </w:tcPr>
          <w:p w:rsidR="00AC7DD6" w:rsidRDefault="00466DA9">
            <w:pPr>
              <w:pStyle w:val="TableParagraph"/>
              <w:spacing w:line="265" w:lineRule="exact"/>
              <w:ind w:left="321" w:right="314"/>
              <w:jc w:val="center"/>
              <w:rPr>
                <w:sz w:val="24"/>
              </w:rPr>
            </w:pPr>
            <w:r>
              <w:rPr>
                <w:spacing w:val="-5"/>
                <w:sz w:val="24"/>
              </w:rPr>
              <w:t>3,0</w:t>
            </w:r>
          </w:p>
        </w:tc>
        <w:tc>
          <w:tcPr>
            <w:tcW w:w="1675" w:type="dxa"/>
            <w:tcBorders>
              <w:top w:val="nil"/>
              <w:bottom w:val="nil"/>
            </w:tcBorders>
          </w:tcPr>
          <w:p w:rsidR="00AC7DD6" w:rsidRDefault="00466DA9">
            <w:pPr>
              <w:pStyle w:val="TableParagraph"/>
              <w:spacing w:line="265" w:lineRule="exact"/>
              <w:ind w:left="6"/>
              <w:jc w:val="center"/>
              <w:rPr>
                <w:sz w:val="24"/>
              </w:rPr>
            </w:pPr>
            <w:r>
              <w:rPr>
                <w:w w:val="99"/>
                <w:sz w:val="24"/>
              </w:rPr>
              <w:t>-</w:t>
            </w:r>
          </w:p>
        </w:tc>
        <w:tc>
          <w:tcPr>
            <w:tcW w:w="1684" w:type="dxa"/>
            <w:tcBorders>
              <w:top w:val="nil"/>
              <w:bottom w:val="nil"/>
            </w:tcBorders>
          </w:tcPr>
          <w:p w:rsidR="00AC7DD6" w:rsidRDefault="00466DA9">
            <w:pPr>
              <w:pStyle w:val="TableParagraph"/>
              <w:spacing w:line="265" w:lineRule="exact"/>
              <w:ind w:left="13"/>
              <w:jc w:val="center"/>
              <w:rPr>
                <w:sz w:val="24"/>
              </w:rPr>
            </w:pPr>
            <w:r>
              <w:rPr>
                <w:w w:val="99"/>
                <w:sz w:val="24"/>
              </w:rPr>
              <w:t>-</w:t>
            </w:r>
          </w:p>
        </w:tc>
      </w:tr>
      <w:tr w:rsidR="00AC7DD6">
        <w:trPr>
          <w:trHeight w:val="547"/>
        </w:trPr>
        <w:tc>
          <w:tcPr>
            <w:tcW w:w="2518" w:type="dxa"/>
            <w:tcBorders>
              <w:top w:val="nil"/>
            </w:tcBorders>
          </w:tcPr>
          <w:p w:rsidR="00AC7DD6" w:rsidRDefault="00466DA9">
            <w:pPr>
              <w:pStyle w:val="TableParagraph"/>
              <w:spacing w:line="265" w:lineRule="exact"/>
              <w:ind w:left="107"/>
              <w:rPr>
                <w:sz w:val="24"/>
              </w:rPr>
            </w:pPr>
            <w:r>
              <w:rPr>
                <w:sz w:val="24"/>
              </w:rPr>
              <w:t>Между</w:t>
            </w:r>
            <w:r>
              <w:rPr>
                <w:spacing w:val="-2"/>
                <w:sz w:val="24"/>
              </w:rPr>
              <w:t>проезжей</w:t>
            </w:r>
          </w:p>
          <w:p w:rsidR="00AC7DD6" w:rsidRDefault="00466DA9">
            <w:pPr>
              <w:pStyle w:val="TableParagraph"/>
              <w:spacing w:line="262" w:lineRule="exact"/>
              <w:ind w:left="107"/>
              <w:rPr>
                <w:sz w:val="24"/>
              </w:rPr>
            </w:pPr>
            <w:r>
              <w:rPr>
                <w:sz w:val="24"/>
              </w:rPr>
              <w:t xml:space="preserve">частьюи </w:t>
            </w:r>
            <w:r>
              <w:rPr>
                <w:spacing w:val="-2"/>
                <w:sz w:val="24"/>
              </w:rPr>
              <w:t>тротуаром</w:t>
            </w:r>
          </w:p>
        </w:tc>
        <w:tc>
          <w:tcPr>
            <w:tcW w:w="1821" w:type="dxa"/>
            <w:tcBorders>
              <w:top w:val="nil"/>
            </w:tcBorders>
          </w:tcPr>
          <w:p w:rsidR="00AC7DD6" w:rsidRDefault="00466DA9">
            <w:pPr>
              <w:pStyle w:val="TableParagraph"/>
              <w:spacing w:line="265" w:lineRule="exact"/>
              <w:ind w:left="760"/>
              <w:rPr>
                <w:sz w:val="24"/>
              </w:rPr>
            </w:pPr>
            <w:r>
              <w:rPr>
                <w:spacing w:val="-5"/>
                <w:sz w:val="24"/>
              </w:rPr>
              <w:t>3,0</w:t>
            </w:r>
          </w:p>
        </w:tc>
        <w:tc>
          <w:tcPr>
            <w:tcW w:w="1821" w:type="dxa"/>
            <w:tcBorders>
              <w:top w:val="nil"/>
            </w:tcBorders>
          </w:tcPr>
          <w:p w:rsidR="00AC7DD6" w:rsidRDefault="00466DA9">
            <w:pPr>
              <w:pStyle w:val="TableParagraph"/>
              <w:spacing w:line="265" w:lineRule="exact"/>
              <w:ind w:left="321" w:right="314"/>
              <w:jc w:val="center"/>
              <w:rPr>
                <w:sz w:val="24"/>
              </w:rPr>
            </w:pPr>
            <w:r>
              <w:rPr>
                <w:spacing w:val="-5"/>
                <w:sz w:val="24"/>
              </w:rPr>
              <w:t>3,0</w:t>
            </w:r>
          </w:p>
        </w:tc>
        <w:tc>
          <w:tcPr>
            <w:tcW w:w="1675" w:type="dxa"/>
            <w:tcBorders>
              <w:top w:val="nil"/>
            </w:tcBorders>
          </w:tcPr>
          <w:p w:rsidR="00AC7DD6" w:rsidRDefault="00466DA9">
            <w:pPr>
              <w:pStyle w:val="TableParagraph"/>
              <w:spacing w:line="265" w:lineRule="exact"/>
              <w:ind w:left="673" w:right="667"/>
              <w:jc w:val="center"/>
              <w:rPr>
                <w:sz w:val="24"/>
              </w:rPr>
            </w:pPr>
            <w:r>
              <w:rPr>
                <w:spacing w:val="-5"/>
                <w:sz w:val="24"/>
              </w:rPr>
              <w:t>3,0</w:t>
            </w:r>
          </w:p>
        </w:tc>
        <w:tc>
          <w:tcPr>
            <w:tcW w:w="1684" w:type="dxa"/>
            <w:tcBorders>
              <w:top w:val="nil"/>
            </w:tcBorders>
          </w:tcPr>
          <w:p w:rsidR="00AC7DD6" w:rsidRDefault="00466DA9">
            <w:pPr>
              <w:pStyle w:val="TableParagraph"/>
              <w:spacing w:line="265" w:lineRule="exact"/>
              <w:ind w:left="329" w:right="316"/>
              <w:jc w:val="center"/>
              <w:rPr>
                <w:sz w:val="24"/>
              </w:rPr>
            </w:pPr>
            <w:r>
              <w:rPr>
                <w:spacing w:val="-5"/>
                <w:sz w:val="24"/>
              </w:rPr>
              <w:t>2,0</w:t>
            </w:r>
          </w:p>
        </w:tc>
      </w:tr>
    </w:tbl>
    <w:p w:rsidR="00AC7DD6" w:rsidRDefault="00AC7DD6">
      <w:pPr>
        <w:pStyle w:val="a3"/>
        <w:ind w:left="0" w:firstLine="0"/>
        <w:jc w:val="left"/>
        <w:rPr>
          <w:b/>
          <w:sz w:val="16"/>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24"/>
        </w:numPr>
        <w:tabs>
          <w:tab w:val="left" w:pos="2758"/>
        </w:tabs>
        <w:ind w:right="558" w:firstLine="719"/>
        <w:rPr>
          <w:sz w:val="28"/>
        </w:rPr>
      </w:pPr>
      <w:r>
        <w:rPr>
          <w:sz w:val="28"/>
        </w:rPr>
        <w:t>В условиях реконструкции допускается уменьшать ширину разделительных полос между основной проезжей частью и местным проездом на магистральных улицах общегородского значения до 2 м.</w:t>
      </w:r>
    </w:p>
    <w:p w:rsidR="00AC7DD6" w:rsidRDefault="00466DA9">
      <w:pPr>
        <w:pStyle w:val="a4"/>
        <w:numPr>
          <w:ilvl w:val="0"/>
          <w:numId w:val="124"/>
        </w:numPr>
        <w:tabs>
          <w:tab w:val="left" w:pos="2563"/>
        </w:tabs>
        <w:spacing w:before="1"/>
        <w:ind w:right="561" w:firstLine="719"/>
        <w:rPr>
          <w:sz w:val="28"/>
        </w:rPr>
      </w:pPr>
      <w:r>
        <w:rPr>
          <w:sz w:val="28"/>
        </w:rPr>
        <w:t>В условиях сложившейся застройки допускается уменьшать ширину центральной разделительной полосы намагистральных улицах общегородского значения до 2 м.</w:t>
      </w:r>
    </w:p>
    <w:p w:rsidR="00AC7DD6" w:rsidRDefault="00AC7DD6">
      <w:pPr>
        <w:pStyle w:val="a3"/>
        <w:spacing w:before="10"/>
        <w:ind w:left="0" w:firstLine="0"/>
        <w:jc w:val="left"/>
        <w:rPr>
          <w:sz w:val="27"/>
        </w:rPr>
      </w:pPr>
    </w:p>
    <w:p w:rsidR="00AC7DD6" w:rsidRDefault="00466DA9">
      <w:pPr>
        <w:spacing w:before="1"/>
        <w:ind w:left="9718"/>
        <w:rPr>
          <w:b/>
          <w:sz w:val="28"/>
        </w:rPr>
      </w:pPr>
      <w:r>
        <w:rPr>
          <w:b/>
          <w:color w:val="25282E"/>
          <w:spacing w:val="-2"/>
          <w:sz w:val="28"/>
        </w:rPr>
        <w:t>Таблица</w:t>
      </w:r>
      <w:r>
        <w:rPr>
          <w:b/>
          <w:color w:val="25282E"/>
          <w:spacing w:val="-5"/>
          <w:sz w:val="28"/>
        </w:rPr>
        <w:t>92</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60"/>
        <w:gridCol w:w="1961"/>
        <w:gridCol w:w="1541"/>
        <w:gridCol w:w="1536"/>
        <w:gridCol w:w="1543"/>
      </w:tblGrid>
      <w:tr w:rsidR="00AC7DD6">
        <w:trPr>
          <w:trHeight w:val="551"/>
        </w:trPr>
        <w:tc>
          <w:tcPr>
            <w:tcW w:w="2660" w:type="dxa"/>
            <w:vMerge w:val="restart"/>
          </w:tcPr>
          <w:p w:rsidR="00AC7DD6" w:rsidRDefault="00466DA9">
            <w:pPr>
              <w:pStyle w:val="TableParagraph"/>
              <w:spacing w:line="275" w:lineRule="exact"/>
              <w:ind w:left="155"/>
              <w:rPr>
                <w:sz w:val="24"/>
              </w:rPr>
            </w:pPr>
            <w:r>
              <w:rPr>
                <w:sz w:val="24"/>
              </w:rPr>
              <w:t>Основное</w:t>
            </w:r>
            <w:r>
              <w:rPr>
                <w:spacing w:val="-2"/>
                <w:sz w:val="24"/>
              </w:rPr>
              <w:t xml:space="preserve"> направление</w:t>
            </w:r>
          </w:p>
        </w:tc>
        <w:tc>
          <w:tcPr>
            <w:tcW w:w="1961" w:type="dxa"/>
            <w:vMerge w:val="restart"/>
          </w:tcPr>
          <w:p w:rsidR="00AC7DD6" w:rsidRDefault="00466DA9">
            <w:pPr>
              <w:pStyle w:val="TableParagraph"/>
              <w:ind w:left="335" w:hanging="118"/>
              <w:rPr>
                <w:sz w:val="24"/>
              </w:rPr>
            </w:pPr>
            <w:r>
              <w:rPr>
                <w:spacing w:val="-2"/>
                <w:sz w:val="24"/>
              </w:rPr>
              <w:t>Пересекающее направление</w:t>
            </w:r>
          </w:p>
        </w:tc>
        <w:tc>
          <w:tcPr>
            <w:tcW w:w="4620" w:type="dxa"/>
            <w:gridSpan w:val="3"/>
          </w:tcPr>
          <w:p w:rsidR="00AC7DD6" w:rsidRDefault="00466DA9">
            <w:pPr>
              <w:pStyle w:val="TableParagraph"/>
              <w:spacing w:line="276" w:lineRule="exact"/>
              <w:ind w:left="2080" w:hanging="1872"/>
              <w:rPr>
                <w:sz w:val="24"/>
              </w:rPr>
            </w:pPr>
            <w:r>
              <w:rPr>
                <w:sz w:val="24"/>
              </w:rPr>
              <w:t xml:space="preserve">Расчетнаяскоростьнасъездахивъездах, </w:t>
            </w:r>
            <w:r>
              <w:rPr>
                <w:spacing w:val="-4"/>
                <w:sz w:val="24"/>
              </w:rPr>
              <w:t>км/ч</w:t>
            </w:r>
          </w:p>
        </w:tc>
      </w:tr>
      <w:tr w:rsidR="00AC7DD6">
        <w:trPr>
          <w:trHeight w:val="277"/>
        </w:trPr>
        <w:tc>
          <w:tcPr>
            <w:tcW w:w="2660" w:type="dxa"/>
            <w:vMerge/>
            <w:tcBorders>
              <w:top w:val="nil"/>
            </w:tcBorders>
          </w:tcPr>
          <w:p w:rsidR="00AC7DD6" w:rsidRDefault="00AC7DD6">
            <w:pPr>
              <w:rPr>
                <w:sz w:val="2"/>
                <w:szCs w:val="2"/>
              </w:rPr>
            </w:pPr>
          </w:p>
        </w:tc>
        <w:tc>
          <w:tcPr>
            <w:tcW w:w="1961" w:type="dxa"/>
            <w:vMerge/>
            <w:tcBorders>
              <w:top w:val="nil"/>
            </w:tcBorders>
          </w:tcPr>
          <w:p w:rsidR="00AC7DD6" w:rsidRDefault="00AC7DD6">
            <w:pPr>
              <w:rPr>
                <w:sz w:val="2"/>
                <w:szCs w:val="2"/>
              </w:rPr>
            </w:pPr>
          </w:p>
        </w:tc>
        <w:tc>
          <w:tcPr>
            <w:tcW w:w="4620" w:type="dxa"/>
            <w:gridSpan w:val="3"/>
          </w:tcPr>
          <w:p w:rsidR="00AC7DD6" w:rsidRDefault="00466DA9">
            <w:pPr>
              <w:pStyle w:val="TableParagraph"/>
              <w:spacing w:before="1" w:line="257" w:lineRule="exact"/>
              <w:ind w:left="1146"/>
              <w:rPr>
                <w:sz w:val="24"/>
              </w:rPr>
            </w:pPr>
            <w:r>
              <w:rPr>
                <w:sz w:val="24"/>
              </w:rPr>
              <w:t>Магистральные</w:t>
            </w:r>
            <w:r>
              <w:rPr>
                <w:spacing w:val="-4"/>
                <w:sz w:val="24"/>
              </w:rPr>
              <w:t>улицы</w:t>
            </w:r>
          </w:p>
        </w:tc>
      </w:tr>
      <w:tr w:rsidR="00AC7DD6">
        <w:trPr>
          <w:trHeight w:val="551"/>
        </w:trPr>
        <w:tc>
          <w:tcPr>
            <w:tcW w:w="2660" w:type="dxa"/>
            <w:vMerge/>
            <w:tcBorders>
              <w:top w:val="nil"/>
            </w:tcBorders>
          </w:tcPr>
          <w:p w:rsidR="00AC7DD6" w:rsidRDefault="00AC7DD6">
            <w:pPr>
              <w:rPr>
                <w:sz w:val="2"/>
                <w:szCs w:val="2"/>
              </w:rPr>
            </w:pPr>
          </w:p>
        </w:tc>
        <w:tc>
          <w:tcPr>
            <w:tcW w:w="1961" w:type="dxa"/>
            <w:vMerge/>
            <w:tcBorders>
              <w:top w:val="nil"/>
            </w:tcBorders>
          </w:tcPr>
          <w:p w:rsidR="00AC7DD6" w:rsidRDefault="00AC7DD6">
            <w:pPr>
              <w:rPr>
                <w:sz w:val="2"/>
                <w:szCs w:val="2"/>
              </w:rPr>
            </w:pPr>
          </w:p>
        </w:tc>
        <w:tc>
          <w:tcPr>
            <w:tcW w:w="3077" w:type="dxa"/>
            <w:gridSpan w:val="2"/>
          </w:tcPr>
          <w:p w:rsidR="00AC7DD6" w:rsidRDefault="00466DA9">
            <w:pPr>
              <w:pStyle w:val="TableParagraph"/>
              <w:spacing w:line="276" w:lineRule="exact"/>
              <w:ind w:left="962" w:hanging="819"/>
              <w:rPr>
                <w:sz w:val="24"/>
              </w:rPr>
            </w:pPr>
            <w:r>
              <w:rPr>
                <w:spacing w:val="-2"/>
                <w:sz w:val="24"/>
              </w:rPr>
              <w:t>общегородскогозначенияс движением</w:t>
            </w:r>
          </w:p>
        </w:tc>
        <w:tc>
          <w:tcPr>
            <w:tcW w:w="1543" w:type="dxa"/>
            <w:vMerge w:val="restart"/>
          </w:tcPr>
          <w:p w:rsidR="00AC7DD6" w:rsidRDefault="00466DA9">
            <w:pPr>
              <w:pStyle w:val="TableParagraph"/>
              <w:ind w:left="312" w:right="225" w:hanging="77"/>
              <w:rPr>
                <w:sz w:val="24"/>
              </w:rPr>
            </w:pPr>
            <w:r>
              <w:rPr>
                <w:spacing w:val="-2"/>
                <w:sz w:val="24"/>
              </w:rPr>
              <w:t>районного значения</w:t>
            </w:r>
          </w:p>
        </w:tc>
      </w:tr>
      <w:tr w:rsidR="00AC7DD6">
        <w:trPr>
          <w:trHeight w:val="551"/>
        </w:trPr>
        <w:tc>
          <w:tcPr>
            <w:tcW w:w="2660" w:type="dxa"/>
            <w:vMerge/>
            <w:tcBorders>
              <w:top w:val="nil"/>
            </w:tcBorders>
          </w:tcPr>
          <w:p w:rsidR="00AC7DD6" w:rsidRDefault="00AC7DD6">
            <w:pPr>
              <w:rPr>
                <w:sz w:val="2"/>
                <w:szCs w:val="2"/>
              </w:rPr>
            </w:pPr>
          </w:p>
        </w:tc>
        <w:tc>
          <w:tcPr>
            <w:tcW w:w="1961" w:type="dxa"/>
            <w:vMerge/>
            <w:tcBorders>
              <w:top w:val="nil"/>
            </w:tcBorders>
          </w:tcPr>
          <w:p w:rsidR="00AC7DD6" w:rsidRDefault="00AC7DD6">
            <w:pPr>
              <w:rPr>
                <w:sz w:val="2"/>
                <w:szCs w:val="2"/>
              </w:rPr>
            </w:pPr>
          </w:p>
        </w:tc>
        <w:tc>
          <w:tcPr>
            <w:tcW w:w="1541" w:type="dxa"/>
          </w:tcPr>
          <w:p w:rsidR="00AC7DD6" w:rsidRDefault="00466DA9">
            <w:pPr>
              <w:pStyle w:val="TableParagraph"/>
              <w:spacing w:line="276" w:lineRule="exact"/>
              <w:ind w:left="693" w:right="23" w:hanging="562"/>
              <w:rPr>
                <w:sz w:val="24"/>
              </w:rPr>
            </w:pPr>
            <w:r>
              <w:rPr>
                <w:spacing w:val="-2"/>
                <w:sz w:val="24"/>
              </w:rPr>
              <w:t xml:space="preserve">непрерывны </w:t>
            </w:r>
            <w:r>
              <w:rPr>
                <w:spacing w:val="-10"/>
                <w:sz w:val="24"/>
              </w:rPr>
              <w:t>м</w:t>
            </w:r>
          </w:p>
        </w:tc>
        <w:tc>
          <w:tcPr>
            <w:tcW w:w="1536" w:type="dxa"/>
          </w:tcPr>
          <w:p w:rsidR="00AC7DD6" w:rsidRDefault="00466DA9">
            <w:pPr>
              <w:pStyle w:val="TableParagraph"/>
              <w:spacing w:line="276" w:lineRule="exact"/>
              <w:ind w:left="609" w:hanging="432"/>
              <w:rPr>
                <w:sz w:val="24"/>
              </w:rPr>
            </w:pPr>
            <w:r>
              <w:rPr>
                <w:spacing w:val="-4"/>
                <w:sz w:val="24"/>
              </w:rPr>
              <w:t xml:space="preserve">регулируем </w:t>
            </w:r>
            <w:r>
              <w:rPr>
                <w:spacing w:val="-6"/>
                <w:sz w:val="24"/>
              </w:rPr>
              <w:t>ым</w:t>
            </w:r>
          </w:p>
        </w:tc>
        <w:tc>
          <w:tcPr>
            <w:tcW w:w="1543" w:type="dxa"/>
            <w:vMerge/>
            <w:tcBorders>
              <w:top w:val="nil"/>
            </w:tcBorders>
          </w:tcPr>
          <w:p w:rsidR="00AC7DD6" w:rsidRDefault="00AC7DD6">
            <w:pPr>
              <w:rPr>
                <w:sz w:val="2"/>
                <w:szCs w:val="2"/>
              </w:rPr>
            </w:pPr>
          </w:p>
        </w:tc>
      </w:tr>
      <w:tr w:rsidR="00AC7DD6">
        <w:trPr>
          <w:trHeight w:val="274"/>
        </w:trPr>
        <w:tc>
          <w:tcPr>
            <w:tcW w:w="2660" w:type="dxa"/>
            <w:vMerge w:val="restart"/>
          </w:tcPr>
          <w:p w:rsidR="00AC7DD6" w:rsidRDefault="00466DA9">
            <w:pPr>
              <w:pStyle w:val="TableParagraph"/>
              <w:ind w:left="107" w:right="209"/>
              <w:rPr>
                <w:sz w:val="24"/>
              </w:rPr>
            </w:pPr>
            <w:r>
              <w:rPr>
                <w:sz w:val="24"/>
              </w:rPr>
              <w:t xml:space="preserve">Магистральныеулицы </w:t>
            </w:r>
            <w:r>
              <w:rPr>
                <w:spacing w:val="-2"/>
                <w:sz w:val="24"/>
              </w:rPr>
              <w:t xml:space="preserve">общегородского </w:t>
            </w:r>
            <w:r>
              <w:rPr>
                <w:sz w:val="24"/>
              </w:rPr>
              <w:t>значения с</w:t>
            </w:r>
          </w:p>
          <w:p w:rsidR="00AC7DD6" w:rsidRDefault="00466DA9">
            <w:pPr>
              <w:pStyle w:val="TableParagraph"/>
              <w:spacing w:line="270" w:lineRule="atLeast"/>
              <w:ind w:left="107" w:right="209"/>
              <w:rPr>
                <w:sz w:val="24"/>
              </w:rPr>
            </w:pPr>
            <w:r>
              <w:rPr>
                <w:spacing w:val="-2"/>
                <w:sz w:val="24"/>
              </w:rPr>
              <w:t>непрерывным движением</w:t>
            </w:r>
          </w:p>
        </w:tc>
        <w:tc>
          <w:tcPr>
            <w:tcW w:w="1961" w:type="dxa"/>
          </w:tcPr>
          <w:p w:rsidR="00AC7DD6" w:rsidRDefault="00466DA9">
            <w:pPr>
              <w:pStyle w:val="TableParagraph"/>
              <w:spacing w:line="255" w:lineRule="exact"/>
              <w:ind w:left="107"/>
              <w:rPr>
                <w:sz w:val="24"/>
              </w:rPr>
            </w:pPr>
            <w:r>
              <w:rPr>
                <w:spacing w:val="-2"/>
                <w:sz w:val="24"/>
              </w:rPr>
              <w:t>съезд</w:t>
            </w:r>
          </w:p>
        </w:tc>
        <w:tc>
          <w:tcPr>
            <w:tcW w:w="1541" w:type="dxa"/>
          </w:tcPr>
          <w:p w:rsidR="00AC7DD6" w:rsidRDefault="00466DA9">
            <w:pPr>
              <w:pStyle w:val="TableParagraph"/>
              <w:spacing w:line="255" w:lineRule="exact"/>
              <w:ind w:left="110" w:right="101"/>
              <w:jc w:val="center"/>
              <w:rPr>
                <w:sz w:val="24"/>
              </w:rPr>
            </w:pPr>
            <w:r>
              <w:rPr>
                <w:spacing w:val="-5"/>
                <w:sz w:val="24"/>
              </w:rPr>
              <w:t>50</w:t>
            </w:r>
          </w:p>
        </w:tc>
        <w:tc>
          <w:tcPr>
            <w:tcW w:w="1536" w:type="dxa"/>
          </w:tcPr>
          <w:p w:rsidR="00AC7DD6" w:rsidRDefault="00466DA9">
            <w:pPr>
              <w:pStyle w:val="TableParagraph"/>
              <w:spacing w:line="255" w:lineRule="exact"/>
              <w:ind w:right="638"/>
              <w:jc w:val="right"/>
              <w:rPr>
                <w:sz w:val="24"/>
              </w:rPr>
            </w:pPr>
            <w:r>
              <w:rPr>
                <w:spacing w:val="-5"/>
                <w:sz w:val="24"/>
              </w:rPr>
              <w:t>40</w:t>
            </w:r>
          </w:p>
        </w:tc>
        <w:tc>
          <w:tcPr>
            <w:tcW w:w="1543" w:type="dxa"/>
          </w:tcPr>
          <w:p w:rsidR="00AC7DD6" w:rsidRDefault="00466DA9">
            <w:pPr>
              <w:pStyle w:val="TableParagraph"/>
              <w:spacing w:line="255" w:lineRule="exact"/>
              <w:ind w:left="92" w:right="89"/>
              <w:jc w:val="center"/>
              <w:rPr>
                <w:sz w:val="24"/>
              </w:rPr>
            </w:pPr>
            <w:r>
              <w:rPr>
                <w:spacing w:val="-5"/>
                <w:sz w:val="24"/>
              </w:rPr>
              <w:t>40</w:t>
            </w:r>
          </w:p>
        </w:tc>
      </w:tr>
      <w:tr w:rsidR="00AC7DD6">
        <w:trPr>
          <w:trHeight w:val="1094"/>
        </w:trPr>
        <w:tc>
          <w:tcPr>
            <w:tcW w:w="2660" w:type="dxa"/>
            <w:vMerge/>
            <w:tcBorders>
              <w:top w:val="nil"/>
            </w:tcBorders>
          </w:tcPr>
          <w:p w:rsidR="00AC7DD6" w:rsidRDefault="00AC7DD6">
            <w:pPr>
              <w:rPr>
                <w:sz w:val="2"/>
                <w:szCs w:val="2"/>
              </w:rPr>
            </w:pPr>
          </w:p>
        </w:tc>
        <w:tc>
          <w:tcPr>
            <w:tcW w:w="1961" w:type="dxa"/>
          </w:tcPr>
          <w:p w:rsidR="00AC7DD6" w:rsidRDefault="00466DA9">
            <w:pPr>
              <w:pStyle w:val="TableParagraph"/>
              <w:spacing w:line="275" w:lineRule="exact"/>
              <w:ind w:left="107"/>
              <w:rPr>
                <w:sz w:val="24"/>
              </w:rPr>
            </w:pPr>
            <w:r>
              <w:rPr>
                <w:spacing w:val="-2"/>
                <w:sz w:val="24"/>
              </w:rPr>
              <w:t>въезд</w:t>
            </w:r>
          </w:p>
        </w:tc>
        <w:tc>
          <w:tcPr>
            <w:tcW w:w="1541" w:type="dxa"/>
          </w:tcPr>
          <w:p w:rsidR="00AC7DD6" w:rsidRDefault="00466DA9">
            <w:pPr>
              <w:pStyle w:val="TableParagraph"/>
              <w:spacing w:line="275" w:lineRule="exact"/>
              <w:ind w:left="110" w:right="101"/>
              <w:jc w:val="center"/>
              <w:rPr>
                <w:sz w:val="24"/>
              </w:rPr>
            </w:pPr>
            <w:r>
              <w:rPr>
                <w:spacing w:val="-5"/>
                <w:sz w:val="24"/>
              </w:rPr>
              <w:t>50</w:t>
            </w:r>
          </w:p>
        </w:tc>
        <w:tc>
          <w:tcPr>
            <w:tcW w:w="1536" w:type="dxa"/>
          </w:tcPr>
          <w:p w:rsidR="00AC7DD6" w:rsidRDefault="00466DA9">
            <w:pPr>
              <w:pStyle w:val="TableParagraph"/>
              <w:spacing w:line="275" w:lineRule="exact"/>
              <w:ind w:right="638"/>
              <w:jc w:val="right"/>
              <w:rPr>
                <w:sz w:val="24"/>
              </w:rPr>
            </w:pPr>
            <w:r>
              <w:rPr>
                <w:spacing w:val="-5"/>
                <w:sz w:val="24"/>
              </w:rPr>
              <w:t>50</w:t>
            </w:r>
          </w:p>
        </w:tc>
        <w:tc>
          <w:tcPr>
            <w:tcW w:w="1543" w:type="dxa"/>
          </w:tcPr>
          <w:p w:rsidR="00AC7DD6" w:rsidRDefault="00466DA9">
            <w:pPr>
              <w:pStyle w:val="TableParagraph"/>
              <w:spacing w:line="275" w:lineRule="exact"/>
              <w:ind w:left="92" w:right="89"/>
              <w:jc w:val="center"/>
              <w:rPr>
                <w:sz w:val="24"/>
              </w:rPr>
            </w:pPr>
            <w:r>
              <w:rPr>
                <w:spacing w:val="-5"/>
                <w:sz w:val="24"/>
              </w:rPr>
              <w:t>50</w:t>
            </w:r>
          </w:p>
        </w:tc>
      </w:tr>
    </w:tbl>
    <w:p w:rsidR="00AC7DD6" w:rsidRDefault="00AC7DD6">
      <w:pPr>
        <w:pStyle w:val="a3"/>
        <w:spacing w:before="3"/>
        <w:ind w:left="0" w:firstLine="0"/>
        <w:jc w:val="left"/>
        <w:rPr>
          <w:b/>
          <w:sz w:val="24"/>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right="561"/>
      </w:pPr>
      <w:r>
        <w:t>В условиях реконструкции на съездах и въездах транспортных развязок при соответствующем обосновании расчетная скорость может бытьуменьшена, но не более чем на 20 км/ч.</w:t>
      </w:r>
    </w:p>
    <w:p w:rsidR="00AC7DD6" w:rsidRDefault="00AC7DD6">
      <w:pPr>
        <w:pStyle w:val="a3"/>
        <w:spacing w:before="1"/>
        <w:ind w:left="0" w:firstLine="0"/>
        <w:jc w:val="left"/>
      </w:pPr>
    </w:p>
    <w:p w:rsidR="00AC7DD6" w:rsidRDefault="00466DA9">
      <w:pPr>
        <w:ind w:left="9718"/>
        <w:rPr>
          <w:b/>
          <w:sz w:val="28"/>
        </w:rPr>
      </w:pPr>
      <w:r>
        <w:rPr>
          <w:b/>
          <w:color w:val="25282E"/>
          <w:spacing w:val="-2"/>
          <w:sz w:val="28"/>
        </w:rPr>
        <w:t>Таблица</w:t>
      </w:r>
      <w:r>
        <w:rPr>
          <w:b/>
          <w:color w:val="25282E"/>
          <w:spacing w:val="-5"/>
          <w:sz w:val="28"/>
        </w:rPr>
        <w:t>93</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4"/>
        <w:gridCol w:w="3077"/>
        <w:gridCol w:w="2801"/>
      </w:tblGrid>
      <w:tr w:rsidR="00AC7DD6">
        <w:trPr>
          <w:trHeight w:val="552"/>
        </w:trPr>
        <w:tc>
          <w:tcPr>
            <w:tcW w:w="3644" w:type="dxa"/>
            <w:vMerge w:val="restart"/>
          </w:tcPr>
          <w:p w:rsidR="00AC7DD6" w:rsidRDefault="00466DA9">
            <w:pPr>
              <w:pStyle w:val="TableParagraph"/>
              <w:ind w:left="599" w:hanging="243"/>
              <w:rPr>
                <w:sz w:val="24"/>
              </w:rPr>
            </w:pPr>
            <w:r>
              <w:rPr>
                <w:sz w:val="24"/>
              </w:rPr>
              <w:t>Расчетнаяскорость,км/ч(на основном направлении)</w:t>
            </w:r>
          </w:p>
        </w:tc>
        <w:tc>
          <w:tcPr>
            <w:tcW w:w="5878" w:type="dxa"/>
            <w:gridSpan w:val="2"/>
          </w:tcPr>
          <w:p w:rsidR="00AC7DD6" w:rsidRDefault="00466DA9">
            <w:pPr>
              <w:pStyle w:val="TableParagraph"/>
              <w:spacing w:line="276" w:lineRule="exact"/>
              <w:ind w:left="2563" w:hanging="2439"/>
              <w:rPr>
                <w:sz w:val="24"/>
              </w:rPr>
            </w:pPr>
            <w:r>
              <w:rPr>
                <w:sz w:val="24"/>
              </w:rPr>
              <w:t xml:space="preserve">Минимальныйрадиускруговойкривой(м)приуклоне </w:t>
            </w:r>
            <w:r>
              <w:rPr>
                <w:spacing w:val="-2"/>
                <w:sz w:val="24"/>
              </w:rPr>
              <w:t>виража</w:t>
            </w:r>
          </w:p>
        </w:tc>
      </w:tr>
      <w:tr w:rsidR="00AC7DD6">
        <w:trPr>
          <w:trHeight w:val="275"/>
        </w:trPr>
        <w:tc>
          <w:tcPr>
            <w:tcW w:w="3644" w:type="dxa"/>
            <w:vMerge/>
            <w:tcBorders>
              <w:top w:val="nil"/>
            </w:tcBorders>
          </w:tcPr>
          <w:p w:rsidR="00AC7DD6" w:rsidRDefault="00AC7DD6">
            <w:pPr>
              <w:rPr>
                <w:sz w:val="2"/>
                <w:szCs w:val="2"/>
              </w:rPr>
            </w:pPr>
          </w:p>
        </w:tc>
        <w:tc>
          <w:tcPr>
            <w:tcW w:w="3077" w:type="dxa"/>
          </w:tcPr>
          <w:p w:rsidR="00AC7DD6" w:rsidRDefault="00466DA9">
            <w:pPr>
              <w:pStyle w:val="TableParagraph"/>
              <w:spacing w:line="256" w:lineRule="exact"/>
              <w:ind w:right="1312"/>
              <w:jc w:val="right"/>
              <w:rPr>
                <w:sz w:val="24"/>
              </w:rPr>
            </w:pPr>
            <w:r>
              <w:rPr>
                <w:sz w:val="24"/>
              </w:rPr>
              <w:t xml:space="preserve">20 </w:t>
            </w:r>
            <w:r>
              <w:rPr>
                <w:spacing w:val="-10"/>
                <w:sz w:val="24"/>
              </w:rPr>
              <w:t>+</w:t>
            </w:r>
          </w:p>
        </w:tc>
        <w:tc>
          <w:tcPr>
            <w:tcW w:w="2801" w:type="dxa"/>
          </w:tcPr>
          <w:p w:rsidR="00AC7DD6" w:rsidRDefault="00466DA9">
            <w:pPr>
              <w:pStyle w:val="TableParagraph"/>
              <w:spacing w:line="256" w:lineRule="exact"/>
              <w:ind w:left="236" w:right="225"/>
              <w:jc w:val="center"/>
              <w:rPr>
                <w:sz w:val="24"/>
              </w:rPr>
            </w:pPr>
            <w:r>
              <w:rPr>
                <w:sz w:val="24"/>
              </w:rPr>
              <w:t xml:space="preserve">40 </w:t>
            </w:r>
            <w:r>
              <w:rPr>
                <w:spacing w:val="-10"/>
                <w:sz w:val="24"/>
              </w:rPr>
              <w:t>+</w:t>
            </w:r>
          </w:p>
        </w:tc>
      </w:tr>
      <w:tr w:rsidR="00AC7DD6">
        <w:trPr>
          <w:trHeight w:val="282"/>
        </w:trPr>
        <w:tc>
          <w:tcPr>
            <w:tcW w:w="3644" w:type="dxa"/>
            <w:tcBorders>
              <w:bottom w:val="nil"/>
            </w:tcBorders>
          </w:tcPr>
          <w:p w:rsidR="00AC7DD6" w:rsidRDefault="00466DA9">
            <w:pPr>
              <w:pStyle w:val="TableParagraph"/>
              <w:spacing w:before="1" w:line="261" w:lineRule="exact"/>
              <w:ind w:right="1693"/>
              <w:jc w:val="right"/>
              <w:rPr>
                <w:sz w:val="24"/>
              </w:rPr>
            </w:pPr>
            <w:r>
              <w:rPr>
                <w:spacing w:val="-5"/>
                <w:sz w:val="24"/>
              </w:rPr>
              <w:t>90</w:t>
            </w:r>
          </w:p>
        </w:tc>
        <w:tc>
          <w:tcPr>
            <w:tcW w:w="3077" w:type="dxa"/>
            <w:tcBorders>
              <w:bottom w:val="nil"/>
            </w:tcBorders>
          </w:tcPr>
          <w:p w:rsidR="00AC7DD6" w:rsidRDefault="00466DA9">
            <w:pPr>
              <w:pStyle w:val="TableParagraph"/>
              <w:spacing w:before="1" w:line="261" w:lineRule="exact"/>
              <w:ind w:right="1351"/>
              <w:jc w:val="right"/>
              <w:rPr>
                <w:sz w:val="24"/>
              </w:rPr>
            </w:pPr>
            <w:r>
              <w:rPr>
                <w:spacing w:val="-5"/>
                <w:sz w:val="24"/>
              </w:rPr>
              <w:t>375</w:t>
            </w:r>
          </w:p>
        </w:tc>
        <w:tc>
          <w:tcPr>
            <w:tcW w:w="2801" w:type="dxa"/>
            <w:tcBorders>
              <w:bottom w:val="nil"/>
            </w:tcBorders>
          </w:tcPr>
          <w:p w:rsidR="00AC7DD6" w:rsidRDefault="00466DA9">
            <w:pPr>
              <w:pStyle w:val="TableParagraph"/>
              <w:spacing w:before="1" w:line="261" w:lineRule="exact"/>
              <w:ind w:left="236" w:right="228"/>
              <w:jc w:val="center"/>
              <w:rPr>
                <w:sz w:val="24"/>
              </w:rPr>
            </w:pPr>
            <w:r>
              <w:rPr>
                <w:spacing w:val="-5"/>
                <w:sz w:val="24"/>
              </w:rPr>
              <w:t>350</w:t>
            </w:r>
          </w:p>
        </w:tc>
      </w:tr>
      <w:tr w:rsidR="00AC7DD6">
        <w:trPr>
          <w:trHeight w:val="276"/>
        </w:trPr>
        <w:tc>
          <w:tcPr>
            <w:tcW w:w="3644" w:type="dxa"/>
            <w:tcBorders>
              <w:top w:val="nil"/>
              <w:bottom w:val="nil"/>
            </w:tcBorders>
          </w:tcPr>
          <w:p w:rsidR="00AC7DD6" w:rsidRDefault="00466DA9">
            <w:pPr>
              <w:pStyle w:val="TableParagraph"/>
              <w:spacing w:line="256" w:lineRule="exact"/>
              <w:ind w:right="1693"/>
              <w:jc w:val="right"/>
              <w:rPr>
                <w:sz w:val="24"/>
              </w:rPr>
            </w:pPr>
            <w:r>
              <w:rPr>
                <w:spacing w:val="-5"/>
                <w:sz w:val="24"/>
              </w:rPr>
              <w:t>80</w:t>
            </w:r>
          </w:p>
        </w:tc>
        <w:tc>
          <w:tcPr>
            <w:tcW w:w="3077" w:type="dxa"/>
            <w:tcBorders>
              <w:top w:val="nil"/>
              <w:bottom w:val="nil"/>
            </w:tcBorders>
          </w:tcPr>
          <w:p w:rsidR="00AC7DD6" w:rsidRDefault="00466DA9">
            <w:pPr>
              <w:pStyle w:val="TableParagraph"/>
              <w:spacing w:line="256" w:lineRule="exact"/>
              <w:ind w:right="1351"/>
              <w:jc w:val="right"/>
              <w:rPr>
                <w:sz w:val="24"/>
              </w:rPr>
            </w:pPr>
            <w:r>
              <w:rPr>
                <w:spacing w:val="-5"/>
                <w:sz w:val="24"/>
              </w:rPr>
              <w:t>300</w:t>
            </w:r>
          </w:p>
        </w:tc>
        <w:tc>
          <w:tcPr>
            <w:tcW w:w="2801" w:type="dxa"/>
            <w:tcBorders>
              <w:top w:val="nil"/>
              <w:bottom w:val="nil"/>
            </w:tcBorders>
          </w:tcPr>
          <w:p w:rsidR="00AC7DD6" w:rsidRDefault="00466DA9">
            <w:pPr>
              <w:pStyle w:val="TableParagraph"/>
              <w:spacing w:line="256" w:lineRule="exact"/>
              <w:ind w:left="236" w:right="228"/>
              <w:jc w:val="center"/>
              <w:rPr>
                <w:sz w:val="24"/>
              </w:rPr>
            </w:pPr>
            <w:r>
              <w:rPr>
                <w:spacing w:val="-5"/>
                <w:sz w:val="24"/>
              </w:rPr>
              <w:t>275</w:t>
            </w:r>
          </w:p>
        </w:tc>
      </w:tr>
      <w:tr w:rsidR="00AC7DD6">
        <w:trPr>
          <w:trHeight w:val="275"/>
        </w:trPr>
        <w:tc>
          <w:tcPr>
            <w:tcW w:w="3644" w:type="dxa"/>
            <w:tcBorders>
              <w:top w:val="nil"/>
              <w:bottom w:val="nil"/>
            </w:tcBorders>
          </w:tcPr>
          <w:p w:rsidR="00AC7DD6" w:rsidRDefault="00466DA9">
            <w:pPr>
              <w:pStyle w:val="TableParagraph"/>
              <w:spacing w:line="256" w:lineRule="exact"/>
              <w:ind w:right="1693"/>
              <w:jc w:val="right"/>
              <w:rPr>
                <w:sz w:val="24"/>
              </w:rPr>
            </w:pPr>
            <w:r>
              <w:rPr>
                <w:spacing w:val="-5"/>
                <w:sz w:val="24"/>
              </w:rPr>
              <w:t>70</w:t>
            </w:r>
          </w:p>
        </w:tc>
        <w:tc>
          <w:tcPr>
            <w:tcW w:w="3077" w:type="dxa"/>
            <w:tcBorders>
              <w:top w:val="nil"/>
              <w:bottom w:val="nil"/>
            </w:tcBorders>
          </w:tcPr>
          <w:p w:rsidR="00AC7DD6" w:rsidRDefault="00466DA9">
            <w:pPr>
              <w:pStyle w:val="TableParagraph"/>
              <w:spacing w:line="256" w:lineRule="exact"/>
              <w:ind w:right="1351"/>
              <w:jc w:val="right"/>
              <w:rPr>
                <w:sz w:val="24"/>
              </w:rPr>
            </w:pPr>
            <w:r>
              <w:rPr>
                <w:spacing w:val="-5"/>
                <w:sz w:val="24"/>
              </w:rPr>
              <w:t>225</w:t>
            </w:r>
          </w:p>
        </w:tc>
        <w:tc>
          <w:tcPr>
            <w:tcW w:w="2801" w:type="dxa"/>
            <w:tcBorders>
              <w:top w:val="nil"/>
              <w:bottom w:val="nil"/>
            </w:tcBorders>
          </w:tcPr>
          <w:p w:rsidR="00AC7DD6" w:rsidRDefault="00466DA9">
            <w:pPr>
              <w:pStyle w:val="TableParagraph"/>
              <w:spacing w:line="256" w:lineRule="exact"/>
              <w:ind w:left="236" w:right="228"/>
              <w:jc w:val="center"/>
              <w:rPr>
                <w:sz w:val="24"/>
              </w:rPr>
            </w:pPr>
            <w:r>
              <w:rPr>
                <w:spacing w:val="-5"/>
                <w:sz w:val="24"/>
              </w:rPr>
              <w:t>200</w:t>
            </w:r>
          </w:p>
        </w:tc>
      </w:tr>
      <w:tr w:rsidR="00AC7DD6">
        <w:trPr>
          <w:trHeight w:val="275"/>
        </w:trPr>
        <w:tc>
          <w:tcPr>
            <w:tcW w:w="3644" w:type="dxa"/>
            <w:tcBorders>
              <w:top w:val="nil"/>
              <w:bottom w:val="nil"/>
            </w:tcBorders>
          </w:tcPr>
          <w:p w:rsidR="00AC7DD6" w:rsidRDefault="00466DA9">
            <w:pPr>
              <w:pStyle w:val="TableParagraph"/>
              <w:spacing w:line="256" w:lineRule="exact"/>
              <w:ind w:right="1693"/>
              <w:jc w:val="right"/>
              <w:rPr>
                <w:sz w:val="24"/>
              </w:rPr>
            </w:pPr>
            <w:r>
              <w:rPr>
                <w:spacing w:val="-5"/>
                <w:sz w:val="24"/>
              </w:rPr>
              <w:t>60</w:t>
            </w:r>
          </w:p>
        </w:tc>
        <w:tc>
          <w:tcPr>
            <w:tcW w:w="3077" w:type="dxa"/>
            <w:tcBorders>
              <w:top w:val="nil"/>
              <w:bottom w:val="nil"/>
            </w:tcBorders>
          </w:tcPr>
          <w:p w:rsidR="00AC7DD6" w:rsidRDefault="00466DA9">
            <w:pPr>
              <w:pStyle w:val="TableParagraph"/>
              <w:spacing w:line="256" w:lineRule="exact"/>
              <w:ind w:right="1351"/>
              <w:jc w:val="right"/>
              <w:rPr>
                <w:sz w:val="24"/>
              </w:rPr>
            </w:pPr>
            <w:r>
              <w:rPr>
                <w:spacing w:val="-5"/>
                <w:sz w:val="24"/>
              </w:rPr>
              <w:t>175</w:t>
            </w:r>
          </w:p>
        </w:tc>
        <w:tc>
          <w:tcPr>
            <w:tcW w:w="2801" w:type="dxa"/>
            <w:tcBorders>
              <w:top w:val="nil"/>
              <w:bottom w:val="nil"/>
            </w:tcBorders>
          </w:tcPr>
          <w:p w:rsidR="00AC7DD6" w:rsidRDefault="00466DA9">
            <w:pPr>
              <w:pStyle w:val="TableParagraph"/>
              <w:spacing w:line="256" w:lineRule="exact"/>
              <w:ind w:left="236" w:right="228"/>
              <w:jc w:val="center"/>
              <w:rPr>
                <w:sz w:val="24"/>
              </w:rPr>
            </w:pPr>
            <w:r>
              <w:rPr>
                <w:spacing w:val="-5"/>
                <w:sz w:val="24"/>
              </w:rPr>
              <w:t>150</w:t>
            </w:r>
          </w:p>
        </w:tc>
      </w:tr>
      <w:tr w:rsidR="00AC7DD6">
        <w:trPr>
          <w:trHeight w:val="275"/>
        </w:trPr>
        <w:tc>
          <w:tcPr>
            <w:tcW w:w="3644" w:type="dxa"/>
            <w:tcBorders>
              <w:top w:val="nil"/>
              <w:bottom w:val="nil"/>
            </w:tcBorders>
          </w:tcPr>
          <w:p w:rsidR="00AC7DD6" w:rsidRDefault="00466DA9">
            <w:pPr>
              <w:pStyle w:val="TableParagraph"/>
              <w:spacing w:line="256" w:lineRule="exact"/>
              <w:ind w:right="1693"/>
              <w:jc w:val="right"/>
              <w:rPr>
                <w:sz w:val="24"/>
              </w:rPr>
            </w:pPr>
            <w:r>
              <w:rPr>
                <w:spacing w:val="-5"/>
                <w:sz w:val="24"/>
              </w:rPr>
              <w:t>50</w:t>
            </w:r>
          </w:p>
        </w:tc>
        <w:tc>
          <w:tcPr>
            <w:tcW w:w="3077" w:type="dxa"/>
            <w:tcBorders>
              <w:top w:val="nil"/>
              <w:bottom w:val="nil"/>
            </w:tcBorders>
          </w:tcPr>
          <w:p w:rsidR="00AC7DD6" w:rsidRDefault="00466DA9">
            <w:pPr>
              <w:pStyle w:val="TableParagraph"/>
              <w:spacing w:line="256" w:lineRule="exact"/>
              <w:ind w:right="1351"/>
              <w:jc w:val="right"/>
              <w:rPr>
                <w:sz w:val="24"/>
              </w:rPr>
            </w:pPr>
            <w:r>
              <w:rPr>
                <w:spacing w:val="-5"/>
                <w:sz w:val="24"/>
              </w:rPr>
              <w:t>100</w:t>
            </w:r>
          </w:p>
        </w:tc>
        <w:tc>
          <w:tcPr>
            <w:tcW w:w="2801" w:type="dxa"/>
            <w:tcBorders>
              <w:top w:val="nil"/>
              <w:bottom w:val="nil"/>
            </w:tcBorders>
          </w:tcPr>
          <w:p w:rsidR="00AC7DD6" w:rsidRDefault="00466DA9">
            <w:pPr>
              <w:pStyle w:val="TableParagraph"/>
              <w:spacing w:line="256" w:lineRule="exact"/>
              <w:ind w:left="236" w:right="228"/>
              <w:jc w:val="center"/>
              <w:rPr>
                <w:sz w:val="24"/>
              </w:rPr>
            </w:pPr>
            <w:r>
              <w:rPr>
                <w:spacing w:val="-5"/>
                <w:sz w:val="24"/>
              </w:rPr>
              <w:t>100</w:t>
            </w:r>
          </w:p>
        </w:tc>
      </w:tr>
      <w:tr w:rsidR="00AC7DD6">
        <w:trPr>
          <w:trHeight w:val="274"/>
        </w:trPr>
        <w:tc>
          <w:tcPr>
            <w:tcW w:w="3644" w:type="dxa"/>
            <w:tcBorders>
              <w:top w:val="nil"/>
              <w:bottom w:val="nil"/>
            </w:tcBorders>
          </w:tcPr>
          <w:p w:rsidR="00AC7DD6" w:rsidRDefault="00466DA9">
            <w:pPr>
              <w:pStyle w:val="TableParagraph"/>
              <w:spacing w:line="255" w:lineRule="exact"/>
              <w:ind w:right="1693"/>
              <w:jc w:val="right"/>
              <w:rPr>
                <w:sz w:val="24"/>
              </w:rPr>
            </w:pPr>
            <w:r>
              <w:rPr>
                <w:spacing w:val="-5"/>
                <w:sz w:val="24"/>
              </w:rPr>
              <w:t>40</w:t>
            </w:r>
          </w:p>
        </w:tc>
        <w:tc>
          <w:tcPr>
            <w:tcW w:w="3077" w:type="dxa"/>
            <w:tcBorders>
              <w:top w:val="nil"/>
              <w:bottom w:val="nil"/>
            </w:tcBorders>
          </w:tcPr>
          <w:p w:rsidR="00AC7DD6" w:rsidRDefault="00466DA9">
            <w:pPr>
              <w:pStyle w:val="TableParagraph"/>
              <w:spacing w:line="255" w:lineRule="exact"/>
              <w:ind w:right="1411"/>
              <w:jc w:val="right"/>
              <w:rPr>
                <w:sz w:val="24"/>
              </w:rPr>
            </w:pPr>
            <w:r>
              <w:rPr>
                <w:spacing w:val="-5"/>
                <w:sz w:val="24"/>
              </w:rPr>
              <w:t>75</w:t>
            </w:r>
          </w:p>
        </w:tc>
        <w:tc>
          <w:tcPr>
            <w:tcW w:w="2801" w:type="dxa"/>
            <w:tcBorders>
              <w:top w:val="nil"/>
              <w:bottom w:val="nil"/>
            </w:tcBorders>
          </w:tcPr>
          <w:p w:rsidR="00AC7DD6" w:rsidRDefault="00466DA9">
            <w:pPr>
              <w:pStyle w:val="TableParagraph"/>
              <w:spacing w:line="255" w:lineRule="exact"/>
              <w:ind w:left="236" w:right="228"/>
              <w:jc w:val="center"/>
              <w:rPr>
                <w:sz w:val="24"/>
              </w:rPr>
            </w:pPr>
            <w:r>
              <w:rPr>
                <w:spacing w:val="-5"/>
                <w:sz w:val="24"/>
              </w:rPr>
              <w:t>75</w:t>
            </w:r>
          </w:p>
        </w:tc>
      </w:tr>
      <w:tr w:rsidR="00AC7DD6">
        <w:trPr>
          <w:trHeight w:val="272"/>
        </w:trPr>
        <w:tc>
          <w:tcPr>
            <w:tcW w:w="3644" w:type="dxa"/>
            <w:tcBorders>
              <w:top w:val="nil"/>
            </w:tcBorders>
          </w:tcPr>
          <w:p w:rsidR="00AC7DD6" w:rsidRDefault="00466DA9">
            <w:pPr>
              <w:pStyle w:val="TableParagraph"/>
              <w:spacing w:line="253" w:lineRule="exact"/>
              <w:ind w:right="1693"/>
              <w:jc w:val="right"/>
              <w:rPr>
                <w:sz w:val="24"/>
              </w:rPr>
            </w:pPr>
            <w:r>
              <w:rPr>
                <w:spacing w:val="-5"/>
                <w:sz w:val="24"/>
              </w:rPr>
              <w:t>30</w:t>
            </w:r>
          </w:p>
        </w:tc>
        <w:tc>
          <w:tcPr>
            <w:tcW w:w="3077" w:type="dxa"/>
            <w:tcBorders>
              <w:top w:val="nil"/>
            </w:tcBorders>
          </w:tcPr>
          <w:p w:rsidR="00AC7DD6" w:rsidRDefault="00466DA9">
            <w:pPr>
              <w:pStyle w:val="TableParagraph"/>
              <w:spacing w:line="253" w:lineRule="exact"/>
              <w:ind w:right="1411"/>
              <w:jc w:val="right"/>
              <w:rPr>
                <w:sz w:val="24"/>
              </w:rPr>
            </w:pPr>
            <w:r>
              <w:rPr>
                <w:spacing w:val="-5"/>
                <w:sz w:val="24"/>
              </w:rPr>
              <w:t>40</w:t>
            </w:r>
          </w:p>
        </w:tc>
        <w:tc>
          <w:tcPr>
            <w:tcW w:w="2801" w:type="dxa"/>
            <w:tcBorders>
              <w:top w:val="nil"/>
            </w:tcBorders>
          </w:tcPr>
          <w:p w:rsidR="00AC7DD6" w:rsidRDefault="00466DA9">
            <w:pPr>
              <w:pStyle w:val="TableParagraph"/>
              <w:spacing w:line="253" w:lineRule="exact"/>
              <w:ind w:left="236" w:right="228"/>
              <w:jc w:val="center"/>
              <w:rPr>
                <w:sz w:val="24"/>
              </w:rPr>
            </w:pPr>
            <w:r>
              <w:rPr>
                <w:spacing w:val="-5"/>
                <w:sz w:val="24"/>
              </w:rPr>
              <w:t>40</w:t>
            </w:r>
          </w:p>
        </w:tc>
      </w:tr>
    </w:tbl>
    <w:p w:rsidR="00AC7DD6" w:rsidRDefault="00AC7DD6">
      <w:pPr>
        <w:spacing w:line="253" w:lineRule="exact"/>
        <w:jc w:val="center"/>
        <w:rPr>
          <w:sz w:val="24"/>
        </w:rPr>
        <w:sectPr w:rsidR="00AC7DD6">
          <w:type w:val="continuous"/>
          <w:pgSz w:w="11910" w:h="16840"/>
          <w:pgMar w:top="1120" w:right="0" w:bottom="280" w:left="200" w:header="720" w:footer="720" w:gutter="0"/>
          <w:cols w:space="720"/>
        </w:sectPr>
      </w:pPr>
    </w:p>
    <w:p w:rsidR="00AC7DD6" w:rsidRDefault="00AC7DD6">
      <w:pPr>
        <w:pStyle w:val="a3"/>
        <w:ind w:left="0" w:firstLine="0"/>
        <w:jc w:val="left"/>
        <w:rPr>
          <w:b/>
          <w:sz w:val="30"/>
        </w:rPr>
      </w:pPr>
    </w:p>
    <w:p w:rsidR="00AC7DD6" w:rsidRDefault="00AC7DD6">
      <w:pPr>
        <w:pStyle w:val="a3"/>
        <w:spacing w:before="3"/>
        <w:ind w:left="0" w:firstLine="0"/>
        <w:jc w:val="left"/>
        <w:rPr>
          <w:b/>
          <w:sz w:val="32"/>
        </w:rPr>
      </w:pPr>
    </w:p>
    <w:p w:rsidR="00AC7DD6" w:rsidRDefault="00466DA9">
      <w:pPr>
        <w:pStyle w:val="a3"/>
        <w:ind w:left="0" w:firstLine="0"/>
        <w:jc w:val="right"/>
      </w:pPr>
      <w:r>
        <w:rPr>
          <w:spacing w:val="-4"/>
        </w:rPr>
        <w:t>0,15.</w:t>
      </w:r>
    </w:p>
    <w:p w:rsidR="00AC7DD6" w:rsidRDefault="00466DA9">
      <w:pPr>
        <w:spacing w:before="70"/>
        <w:ind w:left="118"/>
        <w:rPr>
          <w:b/>
          <w:sz w:val="28"/>
        </w:rPr>
      </w:pPr>
      <w:r>
        <w:br w:type="column"/>
      </w:r>
      <w:r>
        <w:rPr>
          <w:b/>
          <w:color w:val="25282E"/>
          <w:spacing w:val="-2"/>
          <w:sz w:val="28"/>
        </w:rPr>
        <w:lastRenderedPageBreak/>
        <w:t>Примечание.</w:t>
      </w:r>
    </w:p>
    <w:p w:rsidR="00AC7DD6" w:rsidRDefault="00466DA9">
      <w:pPr>
        <w:pStyle w:val="a3"/>
        <w:spacing w:before="3"/>
        <w:ind w:left="118" w:firstLine="0"/>
        <w:jc w:val="left"/>
      </w:pPr>
      <w:r>
        <w:t>Радиусыкривыхнавиражахприкоэффициентепоперечнойсилы,</w:t>
      </w:r>
      <w:r>
        <w:rPr>
          <w:spacing w:val="-2"/>
        </w:rPr>
        <w:t>равном</w:t>
      </w:r>
    </w:p>
    <w:p w:rsidR="00AC7DD6" w:rsidRDefault="00AC7DD6">
      <w:pPr>
        <w:pStyle w:val="a3"/>
        <w:spacing w:before="10"/>
        <w:ind w:left="0" w:firstLine="0"/>
        <w:jc w:val="left"/>
        <w:rPr>
          <w:sz w:val="27"/>
        </w:rPr>
      </w:pPr>
    </w:p>
    <w:p w:rsidR="00AC7DD6" w:rsidRDefault="00466DA9">
      <w:pPr>
        <w:ind w:right="560"/>
        <w:jc w:val="right"/>
        <w:rPr>
          <w:b/>
          <w:sz w:val="28"/>
        </w:rPr>
      </w:pPr>
      <w:r>
        <w:rPr>
          <w:b/>
          <w:color w:val="25282E"/>
          <w:spacing w:val="-2"/>
          <w:sz w:val="28"/>
        </w:rPr>
        <w:t>Таблица</w:t>
      </w:r>
      <w:r>
        <w:rPr>
          <w:b/>
          <w:color w:val="25282E"/>
          <w:spacing w:val="-5"/>
          <w:sz w:val="28"/>
        </w:rPr>
        <w:t>94</w:t>
      </w:r>
    </w:p>
    <w:p w:rsidR="00AC7DD6" w:rsidRDefault="00AC7DD6">
      <w:pPr>
        <w:jc w:val="right"/>
        <w:rPr>
          <w:sz w:val="28"/>
        </w:rPr>
        <w:sectPr w:rsidR="00AC7DD6">
          <w:pgSz w:w="11910" w:h="16840"/>
          <w:pgMar w:top="1320" w:right="0" w:bottom="1051" w:left="200" w:header="720" w:footer="720" w:gutter="0"/>
          <w:cols w:num="2" w:space="720" w:equalWidth="0">
            <w:col w:w="2064" w:space="40"/>
            <w:col w:w="9606"/>
          </w:cols>
        </w:sectPr>
      </w:pP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1540"/>
        <w:gridCol w:w="2659"/>
        <w:gridCol w:w="2659"/>
      </w:tblGrid>
      <w:tr w:rsidR="00AC7DD6">
        <w:trPr>
          <w:trHeight w:val="551"/>
        </w:trPr>
        <w:tc>
          <w:tcPr>
            <w:tcW w:w="2657" w:type="dxa"/>
          </w:tcPr>
          <w:p w:rsidR="00AC7DD6" w:rsidRDefault="00466DA9">
            <w:pPr>
              <w:pStyle w:val="TableParagraph"/>
              <w:spacing w:line="276" w:lineRule="exact"/>
              <w:ind w:left="136" w:firstLine="57"/>
              <w:rPr>
                <w:sz w:val="24"/>
              </w:rPr>
            </w:pPr>
            <w:r>
              <w:rPr>
                <w:sz w:val="24"/>
              </w:rPr>
              <w:t>Расчетная скорость на съездахивъездах,км/ч</w:t>
            </w:r>
          </w:p>
        </w:tc>
        <w:tc>
          <w:tcPr>
            <w:tcW w:w="1540" w:type="dxa"/>
          </w:tcPr>
          <w:p w:rsidR="00AC7DD6" w:rsidRDefault="00466DA9">
            <w:pPr>
              <w:pStyle w:val="TableParagraph"/>
              <w:spacing w:line="275" w:lineRule="exact"/>
              <w:ind w:left="247" w:right="237"/>
              <w:jc w:val="center"/>
              <w:rPr>
                <w:sz w:val="24"/>
              </w:rPr>
            </w:pPr>
            <w:r>
              <w:rPr>
                <w:spacing w:val="-2"/>
                <w:sz w:val="24"/>
              </w:rPr>
              <w:t>Вираж</w:t>
            </w:r>
          </w:p>
        </w:tc>
        <w:tc>
          <w:tcPr>
            <w:tcW w:w="2659" w:type="dxa"/>
          </w:tcPr>
          <w:p w:rsidR="00AC7DD6" w:rsidRDefault="00466DA9">
            <w:pPr>
              <w:pStyle w:val="TableParagraph"/>
              <w:spacing w:line="276" w:lineRule="exact"/>
              <w:ind w:left="814" w:right="357" w:hanging="435"/>
              <w:rPr>
                <w:sz w:val="24"/>
              </w:rPr>
            </w:pPr>
            <w:r>
              <w:rPr>
                <w:sz w:val="24"/>
              </w:rPr>
              <w:t>Радиусыкруговых кривых, м</w:t>
            </w:r>
          </w:p>
        </w:tc>
        <w:tc>
          <w:tcPr>
            <w:tcW w:w="2659" w:type="dxa"/>
          </w:tcPr>
          <w:p w:rsidR="00AC7DD6" w:rsidRDefault="00466DA9">
            <w:pPr>
              <w:pStyle w:val="TableParagraph"/>
              <w:spacing w:line="276" w:lineRule="exact"/>
              <w:ind w:left="815" w:right="100" w:hanging="447"/>
              <w:rPr>
                <w:sz w:val="24"/>
              </w:rPr>
            </w:pPr>
            <w:r>
              <w:rPr>
                <w:spacing w:val="-2"/>
                <w:sz w:val="24"/>
              </w:rPr>
              <w:t xml:space="preserve">Длинапереходных </w:t>
            </w:r>
            <w:r>
              <w:rPr>
                <w:sz w:val="24"/>
              </w:rPr>
              <w:t>кривых, м</w:t>
            </w:r>
          </w:p>
        </w:tc>
      </w:tr>
      <w:tr w:rsidR="00AC7DD6">
        <w:trPr>
          <w:trHeight w:val="280"/>
        </w:trPr>
        <w:tc>
          <w:tcPr>
            <w:tcW w:w="2657" w:type="dxa"/>
            <w:tcBorders>
              <w:bottom w:val="nil"/>
            </w:tcBorders>
          </w:tcPr>
          <w:p w:rsidR="00AC7DD6" w:rsidRDefault="00466DA9">
            <w:pPr>
              <w:pStyle w:val="TableParagraph"/>
              <w:spacing w:line="260" w:lineRule="exact"/>
              <w:ind w:right="1195"/>
              <w:jc w:val="right"/>
              <w:rPr>
                <w:sz w:val="24"/>
              </w:rPr>
            </w:pPr>
            <w:r>
              <w:rPr>
                <w:spacing w:val="-5"/>
                <w:sz w:val="24"/>
              </w:rPr>
              <w:t>40</w:t>
            </w:r>
          </w:p>
        </w:tc>
        <w:tc>
          <w:tcPr>
            <w:tcW w:w="1540" w:type="dxa"/>
            <w:tcBorders>
              <w:bottom w:val="nil"/>
            </w:tcBorders>
          </w:tcPr>
          <w:p w:rsidR="00AC7DD6" w:rsidRDefault="00466DA9">
            <w:pPr>
              <w:pStyle w:val="TableParagraph"/>
              <w:spacing w:line="260" w:lineRule="exact"/>
              <w:ind w:left="248" w:right="237"/>
              <w:jc w:val="center"/>
              <w:rPr>
                <w:sz w:val="24"/>
              </w:rPr>
            </w:pPr>
            <w:r>
              <w:rPr>
                <w:spacing w:val="-5"/>
                <w:sz w:val="24"/>
              </w:rPr>
              <w:t>20</w:t>
            </w:r>
          </w:p>
        </w:tc>
        <w:tc>
          <w:tcPr>
            <w:tcW w:w="2659" w:type="dxa"/>
            <w:tcBorders>
              <w:bottom w:val="nil"/>
            </w:tcBorders>
          </w:tcPr>
          <w:p w:rsidR="00AC7DD6" w:rsidRDefault="00466DA9">
            <w:pPr>
              <w:pStyle w:val="TableParagraph"/>
              <w:spacing w:line="260" w:lineRule="exact"/>
              <w:ind w:right="1196"/>
              <w:jc w:val="right"/>
              <w:rPr>
                <w:sz w:val="24"/>
              </w:rPr>
            </w:pPr>
            <w:r>
              <w:rPr>
                <w:spacing w:val="-5"/>
                <w:sz w:val="24"/>
              </w:rPr>
              <w:t>75</w:t>
            </w:r>
          </w:p>
        </w:tc>
        <w:tc>
          <w:tcPr>
            <w:tcW w:w="2659" w:type="dxa"/>
            <w:tcBorders>
              <w:bottom w:val="nil"/>
            </w:tcBorders>
          </w:tcPr>
          <w:p w:rsidR="00AC7DD6" w:rsidRDefault="00466DA9">
            <w:pPr>
              <w:pStyle w:val="TableParagraph"/>
              <w:spacing w:line="260" w:lineRule="exact"/>
              <w:ind w:left="157" w:right="143"/>
              <w:jc w:val="center"/>
              <w:rPr>
                <w:sz w:val="24"/>
              </w:rPr>
            </w:pPr>
            <w:r>
              <w:rPr>
                <w:spacing w:val="-5"/>
                <w:sz w:val="24"/>
              </w:rPr>
              <w:t>35</w:t>
            </w:r>
          </w:p>
        </w:tc>
      </w:tr>
      <w:tr w:rsidR="00AC7DD6">
        <w:trPr>
          <w:trHeight w:val="276"/>
        </w:trPr>
        <w:tc>
          <w:tcPr>
            <w:tcW w:w="2657" w:type="dxa"/>
            <w:tcBorders>
              <w:top w:val="nil"/>
              <w:bottom w:val="nil"/>
            </w:tcBorders>
          </w:tcPr>
          <w:p w:rsidR="00AC7DD6" w:rsidRDefault="00AC7DD6">
            <w:pPr>
              <w:pStyle w:val="TableParagraph"/>
              <w:rPr>
                <w:sz w:val="20"/>
              </w:rPr>
            </w:pP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40</w:t>
            </w:r>
          </w:p>
        </w:tc>
        <w:tc>
          <w:tcPr>
            <w:tcW w:w="2659" w:type="dxa"/>
            <w:tcBorders>
              <w:top w:val="nil"/>
              <w:bottom w:val="nil"/>
            </w:tcBorders>
          </w:tcPr>
          <w:p w:rsidR="00AC7DD6" w:rsidRDefault="00466DA9">
            <w:pPr>
              <w:pStyle w:val="TableParagraph"/>
              <w:spacing w:line="256" w:lineRule="exact"/>
              <w:ind w:right="1196"/>
              <w:jc w:val="right"/>
              <w:rPr>
                <w:sz w:val="24"/>
              </w:rPr>
            </w:pPr>
            <w:r>
              <w:rPr>
                <w:spacing w:val="-5"/>
                <w:sz w:val="24"/>
              </w:rPr>
              <w:t>75</w:t>
            </w:r>
          </w:p>
        </w:tc>
        <w:tc>
          <w:tcPr>
            <w:tcW w:w="2659" w:type="dxa"/>
            <w:tcBorders>
              <w:top w:val="nil"/>
              <w:bottom w:val="nil"/>
            </w:tcBorders>
          </w:tcPr>
          <w:p w:rsidR="00AC7DD6" w:rsidRDefault="00466DA9">
            <w:pPr>
              <w:pStyle w:val="TableParagraph"/>
              <w:spacing w:line="256" w:lineRule="exact"/>
              <w:ind w:left="157" w:right="143"/>
              <w:jc w:val="center"/>
              <w:rPr>
                <w:sz w:val="24"/>
              </w:rPr>
            </w:pPr>
            <w:r>
              <w:rPr>
                <w:spacing w:val="-5"/>
                <w:sz w:val="24"/>
              </w:rPr>
              <w:t>35</w:t>
            </w:r>
          </w:p>
        </w:tc>
      </w:tr>
      <w:tr w:rsidR="00AC7DD6">
        <w:trPr>
          <w:trHeight w:val="275"/>
        </w:trPr>
        <w:tc>
          <w:tcPr>
            <w:tcW w:w="2657" w:type="dxa"/>
            <w:tcBorders>
              <w:top w:val="nil"/>
              <w:bottom w:val="nil"/>
            </w:tcBorders>
          </w:tcPr>
          <w:p w:rsidR="00AC7DD6" w:rsidRDefault="00466DA9">
            <w:pPr>
              <w:pStyle w:val="TableParagraph"/>
              <w:spacing w:line="256" w:lineRule="exact"/>
              <w:ind w:right="1195"/>
              <w:jc w:val="right"/>
              <w:rPr>
                <w:sz w:val="24"/>
              </w:rPr>
            </w:pPr>
            <w:r>
              <w:rPr>
                <w:spacing w:val="-5"/>
                <w:sz w:val="24"/>
              </w:rPr>
              <w:t>50</w:t>
            </w: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20</w:t>
            </w:r>
          </w:p>
        </w:tc>
        <w:tc>
          <w:tcPr>
            <w:tcW w:w="2659" w:type="dxa"/>
            <w:tcBorders>
              <w:top w:val="nil"/>
              <w:bottom w:val="nil"/>
            </w:tcBorders>
          </w:tcPr>
          <w:p w:rsidR="00AC7DD6" w:rsidRDefault="00466DA9">
            <w:pPr>
              <w:pStyle w:val="TableParagraph"/>
              <w:spacing w:line="256" w:lineRule="exact"/>
              <w:ind w:right="1136"/>
              <w:jc w:val="right"/>
              <w:rPr>
                <w:sz w:val="24"/>
              </w:rPr>
            </w:pPr>
            <w:r>
              <w:rPr>
                <w:spacing w:val="-5"/>
                <w:sz w:val="24"/>
              </w:rPr>
              <w:t>100</w:t>
            </w:r>
          </w:p>
        </w:tc>
        <w:tc>
          <w:tcPr>
            <w:tcW w:w="2659" w:type="dxa"/>
            <w:tcBorders>
              <w:top w:val="nil"/>
              <w:bottom w:val="nil"/>
            </w:tcBorders>
          </w:tcPr>
          <w:p w:rsidR="00AC7DD6" w:rsidRDefault="00466DA9">
            <w:pPr>
              <w:pStyle w:val="TableParagraph"/>
              <w:spacing w:line="256" w:lineRule="exact"/>
              <w:ind w:left="157" w:right="143"/>
              <w:jc w:val="center"/>
              <w:rPr>
                <w:sz w:val="24"/>
              </w:rPr>
            </w:pPr>
            <w:r>
              <w:rPr>
                <w:spacing w:val="-5"/>
                <w:sz w:val="24"/>
              </w:rPr>
              <w:t>55</w:t>
            </w:r>
          </w:p>
        </w:tc>
      </w:tr>
      <w:tr w:rsidR="00AC7DD6">
        <w:trPr>
          <w:trHeight w:val="275"/>
        </w:trPr>
        <w:tc>
          <w:tcPr>
            <w:tcW w:w="2657" w:type="dxa"/>
            <w:tcBorders>
              <w:top w:val="nil"/>
              <w:bottom w:val="nil"/>
            </w:tcBorders>
          </w:tcPr>
          <w:p w:rsidR="00AC7DD6" w:rsidRDefault="00AC7DD6">
            <w:pPr>
              <w:pStyle w:val="TableParagraph"/>
              <w:rPr>
                <w:sz w:val="20"/>
              </w:rPr>
            </w:pP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40</w:t>
            </w:r>
          </w:p>
        </w:tc>
        <w:tc>
          <w:tcPr>
            <w:tcW w:w="2659" w:type="dxa"/>
            <w:tcBorders>
              <w:top w:val="nil"/>
              <w:bottom w:val="nil"/>
            </w:tcBorders>
          </w:tcPr>
          <w:p w:rsidR="00AC7DD6" w:rsidRDefault="00466DA9">
            <w:pPr>
              <w:pStyle w:val="TableParagraph"/>
              <w:spacing w:line="256" w:lineRule="exact"/>
              <w:ind w:right="1136"/>
              <w:jc w:val="right"/>
              <w:rPr>
                <w:sz w:val="24"/>
              </w:rPr>
            </w:pPr>
            <w:r>
              <w:rPr>
                <w:spacing w:val="-5"/>
                <w:sz w:val="24"/>
              </w:rPr>
              <w:t>100</w:t>
            </w:r>
          </w:p>
        </w:tc>
        <w:tc>
          <w:tcPr>
            <w:tcW w:w="2659" w:type="dxa"/>
            <w:tcBorders>
              <w:top w:val="nil"/>
              <w:bottom w:val="nil"/>
            </w:tcBorders>
          </w:tcPr>
          <w:p w:rsidR="00AC7DD6" w:rsidRDefault="00466DA9">
            <w:pPr>
              <w:pStyle w:val="TableParagraph"/>
              <w:spacing w:line="256" w:lineRule="exact"/>
              <w:ind w:left="157" w:right="143"/>
              <w:jc w:val="center"/>
              <w:rPr>
                <w:sz w:val="24"/>
              </w:rPr>
            </w:pPr>
            <w:r>
              <w:rPr>
                <w:spacing w:val="-5"/>
                <w:sz w:val="24"/>
              </w:rPr>
              <w:t>55</w:t>
            </w:r>
          </w:p>
        </w:tc>
      </w:tr>
      <w:tr w:rsidR="00AC7DD6">
        <w:trPr>
          <w:trHeight w:val="276"/>
        </w:trPr>
        <w:tc>
          <w:tcPr>
            <w:tcW w:w="2657" w:type="dxa"/>
            <w:tcBorders>
              <w:top w:val="nil"/>
              <w:bottom w:val="nil"/>
            </w:tcBorders>
          </w:tcPr>
          <w:p w:rsidR="00AC7DD6" w:rsidRDefault="00466DA9">
            <w:pPr>
              <w:pStyle w:val="TableParagraph"/>
              <w:spacing w:line="256" w:lineRule="exact"/>
              <w:ind w:right="1195"/>
              <w:jc w:val="right"/>
              <w:rPr>
                <w:sz w:val="24"/>
              </w:rPr>
            </w:pPr>
            <w:r>
              <w:rPr>
                <w:spacing w:val="-5"/>
                <w:sz w:val="24"/>
              </w:rPr>
              <w:t>60</w:t>
            </w: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20</w:t>
            </w:r>
          </w:p>
        </w:tc>
        <w:tc>
          <w:tcPr>
            <w:tcW w:w="2659" w:type="dxa"/>
            <w:tcBorders>
              <w:top w:val="nil"/>
              <w:bottom w:val="nil"/>
            </w:tcBorders>
          </w:tcPr>
          <w:p w:rsidR="00AC7DD6" w:rsidRDefault="00466DA9">
            <w:pPr>
              <w:pStyle w:val="TableParagraph"/>
              <w:spacing w:line="256" w:lineRule="exact"/>
              <w:ind w:right="1136"/>
              <w:jc w:val="right"/>
              <w:rPr>
                <w:sz w:val="24"/>
              </w:rPr>
            </w:pPr>
            <w:r>
              <w:rPr>
                <w:spacing w:val="-5"/>
                <w:sz w:val="24"/>
              </w:rPr>
              <w:t>175</w:t>
            </w:r>
          </w:p>
        </w:tc>
        <w:tc>
          <w:tcPr>
            <w:tcW w:w="2659" w:type="dxa"/>
            <w:tcBorders>
              <w:top w:val="nil"/>
              <w:bottom w:val="nil"/>
            </w:tcBorders>
          </w:tcPr>
          <w:p w:rsidR="00AC7DD6" w:rsidRDefault="00466DA9">
            <w:pPr>
              <w:pStyle w:val="TableParagraph"/>
              <w:spacing w:line="256" w:lineRule="exact"/>
              <w:ind w:left="157" w:right="143"/>
              <w:jc w:val="center"/>
              <w:rPr>
                <w:sz w:val="24"/>
              </w:rPr>
            </w:pPr>
            <w:r>
              <w:rPr>
                <w:spacing w:val="-5"/>
                <w:sz w:val="24"/>
              </w:rPr>
              <w:t>55</w:t>
            </w:r>
          </w:p>
        </w:tc>
      </w:tr>
      <w:tr w:rsidR="00AC7DD6">
        <w:trPr>
          <w:trHeight w:val="273"/>
        </w:trPr>
        <w:tc>
          <w:tcPr>
            <w:tcW w:w="2657" w:type="dxa"/>
            <w:tcBorders>
              <w:top w:val="nil"/>
            </w:tcBorders>
          </w:tcPr>
          <w:p w:rsidR="00AC7DD6" w:rsidRDefault="00AC7DD6">
            <w:pPr>
              <w:pStyle w:val="TableParagraph"/>
              <w:rPr>
                <w:sz w:val="20"/>
              </w:rPr>
            </w:pPr>
          </w:p>
        </w:tc>
        <w:tc>
          <w:tcPr>
            <w:tcW w:w="1540" w:type="dxa"/>
            <w:tcBorders>
              <w:top w:val="nil"/>
            </w:tcBorders>
          </w:tcPr>
          <w:p w:rsidR="00AC7DD6" w:rsidRDefault="00466DA9">
            <w:pPr>
              <w:pStyle w:val="TableParagraph"/>
              <w:spacing w:line="254" w:lineRule="exact"/>
              <w:ind w:left="248" w:right="237"/>
              <w:jc w:val="center"/>
              <w:rPr>
                <w:sz w:val="24"/>
              </w:rPr>
            </w:pPr>
            <w:r>
              <w:rPr>
                <w:spacing w:val="-5"/>
                <w:sz w:val="24"/>
              </w:rPr>
              <w:t>40</w:t>
            </w:r>
          </w:p>
        </w:tc>
        <w:tc>
          <w:tcPr>
            <w:tcW w:w="2659" w:type="dxa"/>
            <w:tcBorders>
              <w:top w:val="nil"/>
            </w:tcBorders>
          </w:tcPr>
          <w:p w:rsidR="00AC7DD6" w:rsidRDefault="00466DA9">
            <w:pPr>
              <w:pStyle w:val="TableParagraph"/>
              <w:spacing w:line="254" w:lineRule="exact"/>
              <w:ind w:right="1136"/>
              <w:jc w:val="right"/>
              <w:rPr>
                <w:sz w:val="24"/>
              </w:rPr>
            </w:pPr>
            <w:r>
              <w:rPr>
                <w:spacing w:val="-5"/>
                <w:sz w:val="24"/>
              </w:rPr>
              <w:t>150</w:t>
            </w:r>
          </w:p>
        </w:tc>
        <w:tc>
          <w:tcPr>
            <w:tcW w:w="2659" w:type="dxa"/>
            <w:tcBorders>
              <w:top w:val="nil"/>
            </w:tcBorders>
          </w:tcPr>
          <w:p w:rsidR="00AC7DD6" w:rsidRDefault="00466DA9">
            <w:pPr>
              <w:pStyle w:val="TableParagraph"/>
              <w:spacing w:line="254" w:lineRule="exact"/>
              <w:ind w:left="157" w:right="143"/>
              <w:jc w:val="center"/>
              <w:rPr>
                <w:sz w:val="24"/>
              </w:rPr>
            </w:pPr>
            <w:r>
              <w:rPr>
                <w:spacing w:val="-5"/>
                <w:sz w:val="24"/>
              </w:rPr>
              <w:t>60</w:t>
            </w:r>
          </w:p>
        </w:tc>
      </w:tr>
    </w:tbl>
    <w:p w:rsidR="00AC7DD6" w:rsidRDefault="00AC7DD6">
      <w:pPr>
        <w:pStyle w:val="a3"/>
        <w:spacing w:before="7"/>
        <w:ind w:left="0" w:firstLine="0"/>
        <w:jc w:val="left"/>
        <w:rPr>
          <w:b/>
          <w:sz w:val="16"/>
        </w:rPr>
      </w:pPr>
    </w:p>
    <w:p w:rsidR="00AC7DD6" w:rsidRDefault="00466DA9">
      <w:pPr>
        <w:spacing w:before="89"/>
        <w:ind w:left="9718"/>
        <w:rPr>
          <w:b/>
          <w:sz w:val="28"/>
        </w:rPr>
      </w:pPr>
      <w:r>
        <w:rPr>
          <w:b/>
          <w:color w:val="25282E"/>
          <w:spacing w:val="-2"/>
          <w:sz w:val="28"/>
        </w:rPr>
        <w:t>Таблица</w:t>
      </w:r>
      <w:r>
        <w:rPr>
          <w:b/>
          <w:color w:val="25282E"/>
          <w:spacing w:val="-5"/>
          <w:sz w:val="28"/>
        </w:rPr>
        <w:t>95</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2239"/>
        <w:gridCol w:w="2380"/>
        <w:gridCol w:w="2239"/>
      </w:tblGrid>
      <w:tr w:rsidR="00AC7DD6">
        <w:trPr>
          <w:trHeight w:val="275"/>
        </w:trPr>
        <w:tc>
          <w:tcPr>
            <w:tcW w:w="4757" w:type="dxa"/>
            <w:gridSpan w:val="2"/>
          </w:tcPr>
          <w:p w:rsidR="00AC7DD6" w:rsidRDefault="00466DA9">
            <w:pPr>
              <w:pStyle w:val="TableParagraph"/>
              <w:spacing w:line="256" w:lineRule="exact"/>
              <w:ind w:left="573"/>
              <w:rPr>
                <w:sz w:val="24"/>
              </w:rPr>
            </w:pPr>
            <w:r>
              <w:rPr>
                <w:sz w:val="24"/>
              </w:rPr>
              <w:t>Расчетнаяскоростьдвижения,</w:t>
            </w:r>
            <w:r>
              <w:rPr>
                <w:spacing w:val="-4"/>
                <w:sz w:val="24"/>
              </w:rPr>
              <w:t>км/ч</w:t>
            </w:r>
          </w:p>
        </w:tc>
        <w:tc>
          <w:tcPr>
            <w:tcW w:w="4619" w:type="dxa"/>
            <w:gridSpan w:val="2"/>
          </w:tcPr>
          <w:p w:rsidR="00AC7DD6" w:rsidRDefault="00466DA9">
            <w:pPr>
              <w:pStyle w:val="TableParagraph"/>
              <w:spacing w:line="256" w:lineRule="exact"/>
              <w:ind w:left="324"/>
              <w:rPr>
                <w:sz w:val="24"/>
              </w:rPr>
            </w:pPr>
            <w:r>
              <w:rPr>
                <w:sz w:val="24"/>
              </w:rPr>
              <w:t>Длинапереходно-скоростныхполос,</w:t>
            </w:r>
            <w:r>
              <w:rPr>
                <w:spacing w:val="-10"/>
                <w:sz w:val="24"/>
              </w:rPr>
              <w:t>м</w:t>
            </w:r>
          </w:p>
        </w:tc>
      </w:tr>
      <w:tr w:rsidR="00AC7DD6">
        <w:trPr>
          <w:trHeight w:val="551"/>
        </w:trPr>
        <w:tc>
          <w:tcPr>
            <w:tcW w:w="2518" w:type="dxa"/>
          </w:tcPr>
          <w:p w:rsidR="00AC7DD6" w:rsidRDefault="00466DA9">
            <w:pPr>
              <w:pStyle w:val="TableParagraph"/>
              <w:spacing w:line="276" w:lineRule="exact"/>
              <w:ind w:left="604" w:right="591" w:firstLine="12"/>
              <w:rPr>
                <w:sz w:val="24"/>
              </w:rPr>
            </w:pPr>
            <w:r>
              <w:rPr>
                <w:sz w:val="24"/>
              </w:rPr>
              <w:t xml:space="preserve">наосновном </w:t>
            </w:r>
            <w:r>
              <w:rPr>
                <w:spacing w:val="-2"/>
                <w:sz w:val="24"/>
              </w:rPr>
              <w:t>направлении</w:t>
            </w:r>
          </w:p>
        </w:tc>
        <w:tc>
          <w:tcPr>
            <w:tcW w:w="2239" w:type="dxa"/>
          </w:tcPr>
          <w:p w:rsidR="00AC7DD6" w:rsidRDefault="00466DA9">
            <w:pPr>
              <w:pStyle w:val="TableParagraph"/>
              <w:spacing w:line="275" w:lineRule="exact"/>
              <w:ind w:left="145" w:right="140"/>
              <w:jc w:val="center"/>
              <w:rPr>
                <w:sz w:val="24"/>
              </w:rPr>
            </w:pPr>
            <w:r>
              <w:rPr>
                <w:sz w:val="24"/>
              </w:rPr>
              <w:t xml:space="preserve">на </w:t>
            </w:r>
            <w:r>
              <w:rPr>
                <w:spacing w:val="-2"/>
                <w:sz w:val="24"/>
              </w:rPr>
              <w:t>съезде</w:t>
            </w:r>
          </w:p>
        </w:tc>
        <w:tc>
          <w:tcPr>
            <w:tcW w:w="2380" w:type="dxa"/>
          </w:tcPr>
          <w:p w:rsidR="00AC7DD6" w:rsidRDefault="00466DA9">
            <w:pPr>
              <w:pStyle w:val="TableParagraph"/>
              <w:spacing w:line="275" w:lineRule="exact"/>
              <w:ind w:left="346" w:right="335"/>
              <w:jc w:val="center"/>
              <w:rPr>
                <w:sz w:val="24"/>
              </w:rPr>
            </w:pPr>
            <w:r>
              <w:rPr>
                <w:sz w:val="24"/>
              </w:rPr>
              <w:t>для</w:t>
            </w:r>
            <w:r>
              <w:rPr>
                <w:spacing w:val="-2"/>
                <w:sz w:val="24"/>
              </w:rPr>
              <w:t>торможения</w:t>
            </w:r>
          </w:p>
        </w:tc>
        <w:tc>
          <w:tcPr>
            <w:tcW w:w="2239" w:type="dxa"/>
          </w:tcPr>
          <w:p w:rsidR="00AC7DD6" w:rsidRDefault="00466DA9">
            <w:pPr>
              <w:pStyle w:val="TableParagraph"/>
              <w:spacing w:line="275" w:lineRule="exact"/>
              <w:ind w:left="146" w:right="132"/>
              <w:jc w:val="center"/>
              <w:rPr>
                <w:sz w:val="24"/>
              </w:rPr>
            </w:pPr>
            <w:r>
              <w:rPr>
                <w:sz w:val="24"/>
              </w:rPr>
              <w:t>для</w:t>
            </w:r>
            <w:r>
              <w:rPr>
                <w:spacing w:val="-2"/>
                <w:sz w:val="24"/>
              </w:rPr>
              <w:t>разгона</w:t>
            </w:r>
          </w:p>
        </w:tc>
      </w:tr>
      <w:tr w:rsidR="00AC7DD6">
        <w:trPr>
          <w:trHeight w:val="280"/>
        </w:trPr>
        <w:tc>
          <w:tcPr>
            <w:tcW w:w="2518" w:type="dxa"/>
            <w:tcBorders>
              <w:bottom w:val="nil"/>
            </w:tcBorders>
          </w:tcPr>
          <w:p w:rsidR="00AC7DD6" w:rsidRDefault="00466DA9">
            <w:pPr>
              <w:pStyle w:val="TableParagraph"/>
              <w:spacing w:line="260" w:lineRule="exact"/>
              <w:ind w:left="164" w:right="158"/>
              <w:jc w:val="center"/>
              <w:rPr>
                <w:sz w:val="24"/>
              </w:rPr>
            </w:pPr>
            <w:r>
              <w:rPr>
                <w:spacing w:val="-5"/>
                <w:sz w:val="24"/>
              </w:rPr>
              <w:t>60</w:t>
            </w:r>
          </w:p>
        </w:tc>
        <w:tc>
          <w:tcPr>
            <w:tcW w:w="2239" w:type="dxa"/>
            <w:tcBorders>
              <w:bottom w:val="nil"/>
            </w:tcBorders>
          </w:tcPr>
          <w:p w:rsidR="00AC7DD6" w:rsidRDefault="00466DA9">
            <w:pPr>
              <w:pStyle w:val="TableParagraph"/>
              <w:spacing w:line="260" w:lineRule="exact"/>
              <w:ind w:left="146" w:right="139"/>
              <w:jc w:val="center"/>
              <w:rPr>
                <w:sz w:val="24"/>
              </w:rPr>
            </w:pPr>
            <w:r>
              <w:rPr>
                <w:spacing w:val="-5"/>
                <w:sz w:val="24"/>
              </w:rPr>
              <w:t>20</w:t>
            </w:r>
          </w:p>
        </w:tc>
        <w:tc>
          <w:tcPr>
            <w:tcW w:w="2380" w:type="dxa"/>
            <w:tcBorders>
              <w:bottom w:val="nil"/>
            </w:tcBorders>
          </w:tcPr>
          <w:p w:rsidR="00AC7DD6" w:rsidRDefault="00466DA9">
            <w:pPr>
              <w:pStyle w:val="TableParagraph"/>
              <w:spacing w:line="260" w:lineRule="exact"/>
              <w:ind w:left="346" w:right="335"/>
              <w:jc w:val="center"/>
              <w:rPr>
                <w:sz w:val="24"/>
              </w:rPr>
            </w:pPr>
            <w:r>
              <w:rPr>
                <w:spacing w:val="-5"/>
                <w:sz w:val="24"/>
              </w:rPr>
              <w:t>130</w:t>
            </w:r>
          </w:p>
        </w:tc>
        <w:tc>
          <w:tcPr>
            <w:tcW w:w="2239" w:type="dxa"/>
            <w:tcBorders>
              <w:bottom w:val="nil"/>
            </w:tcBorders>
          </w:tcPr>
          <w:p w:rsidR="00AC7DD6" w:rsidRDefault="00466DA9">
            <w:pPr>
              <w:pStyle w:val="TableParagraph"/>
              <w:spacing w:line="260" w:lineRule="exact"/>
              <w:ind w:left="146" w:right="135"/>
              <w:jc w:val="center"/>
              <w:rPr>
                <w:sz w:val="24"/>
              </w:rPr>
            </w:pPr>
            <w:r>
              <w:rPr>
                <w:spacing w:val="-5"/>
                <w:sz w:val="24"/>
              </w:rPr>
              <w:t>175</w:t>
            </w:r>
          </w:p>
        </w:tc>
      </w:tr>
      <w:tr w:rsidR="00AC7DD6">
        <w:trPr>
          <w:trHeight w:val="275"/>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40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110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140</w:t>
            </w:r>
          </w:p>
        </w:tc>
      </w:tr>
      <w:tr w:rsidR="00AC7DD6">
        <w:trPr>
          <w:trHeight w:val="276"/>
        </w:trPr>
        <w:tc>
          <w:tcPr>
            <w:tcW w:w="2518" w:type="dxa"/>
            <w:tcBorders>
              <w:top w:val="nil"/>
              <w:bottom w:val="nil"/>
            </w:tcBorders>
          </w:tcPr>
          <w:p w:rsidR="00AC7DD6" w:rsidRDefault="00466DA9">
            <w:pPr>
              <w:pStyle w:val="TableParagraph"/>
              <w:spacing w:line="256" w:lineRule="exact"/>
              <w:ind w:left="164" w:right="158"/>
              <w:jc w:val="center"/>
              <w:rPr>
                <w:sz w:val="24"/>
              </w:rPr>
            </w:pPr>
            <w:r>
              <w:rPr>
                <w:spacing w:val="-5"/>
                <w:sz w:val="24"/>
              </w:rPr>
              <w:t>80</w:t>
            </w: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30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175</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260</w:t>
            </w:r>
          </w:p>
        </w:tc>
      </w:tr>
      <w:tr w:rsidR="00AC7DD6">
        <w:trPr>
          <w:trHeight w:val="275"/>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40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160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230</w:t>
            </w:r>
          </w:p>
        </w:tc>
      </w:tr>
      <w:tr w:rsidR="00AC7DD6">
        <w:trPr>
          <w:trHeight w:val="275"/>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50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150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185</w:t>
            </w:r>
          </w:p>
        </w:tc>
      </w:tr>
      <w:tr w:rsidR="00AC7DD6">
        <w:trPr>
          <w:trHeight w:val="276"/>
        </w:trPr>
        <w:tc>
          <w:tcPr>
            <w:tcW w:w="2518" w:type="dxa"/>
            <w:tcBorders>
              <w:top w:val="nil"/>
              <w:bottom w:val="nil"/>
            </w:tcBorders>
          </w:tcPr>
          <w:p w:rsidR="00AC7DD6" w:rsidRDefault="00466DA9">
            <w:pPr>
              <w:pStyle w:val="TableParagraph"/>
              <w:spacing w:line="256" w:lineRule="exact"/>
              <w:ind w:left="164" w:right="158"/>
              <w:jc w:val="center"/>
              <w:rPr>
                <w:sz w:val="24"/>
              </w:rPr>
            </w:pPr>
            <w:r>
              <w:rPr>
                <w:spacing w:val="-5"/>
                <w:sz w:val="24"/>
              </w:rPr>
              <w:t>100</w:t>
            </w: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20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250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390</w:t>
            </w:r>
          </w:p>
        </w:tc>
      </w:tr>
      <w:tr w:rsidR="00AC7DD6">
        <w:trPr>
          <w:trHeight w:val="275"/>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30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240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380</w:t>
            </w:r>
          </w:p>
        </w:tc>
      </w:tr>
      <w:tr w:rsidR="00AC7DD6">
        <w:trPr>
          <w:trHeight w:val="276"/>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40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230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345</w:t>
            </w:r>
          </w:p>
        </w:tc>
      </w:tr>
      <w:tr w:rsidR="00AC7DD6">
        <w:trPr>
          <w:trHeight w:val="271"/>
        </w:trPr>
        <w:tc>
          <w:tcPr>
            <w:tcW w:w="2518" w:type="dxa"/>
            <w:tcBorders>
              <w:top w:val="nil"/>
            </w:tcBorders>
          </w:tcPr>
          <w:p w:rsidR="00AC7DD6" w:rsidRDefault="00AC7DD6">
            <w:pPr>
              <w:pStyle w:val="TableParagraph"/>
              <w:rPr>
                <w:sz w:val="20"/>
              </w:rPr>
            </w:pPr>
          </w:p>
        </w:tc>
        <w:tc>
          <w:tcPr>
            <w:tcW w:w="2239" w:type="dxa"/>
            <w:tcBorders>
              <w:top w:val="nil"/>
            </w:tcBorders>
          </w:tcPr>
          <w:p w:rsidR="00AC7DD6" w:rsidRDefault="00466DA9">
            <w:pPr>
              <w:pStyle w:val="TableParagraph"/>
              <w:spacing w:line="252" w:lineRule="exact"/>
              <w:ind w:left="146" w:right="139"/>
              <w:jc w:val="center"/>
              <w:rPr>
                <w:sz w:val="24"/>
              </w:rPr>
            </w:pPr>
            <w:r>
              <w:rPr>
                <w:spacing w:val="-5"/>
                <w:sz w:val="24"/>
              </w:rPr>
              <w:t>50</w:t>
            </w:r>
          </w:p>
        </w:tc>
        <w:tc>
          <w:tcPr>
            <w:tcW w:w="2380" w:type="dxa"/>
            <w:tcBorders>
              <w:top w:val="nil"/>
            </w:tcBorders>
          </w:tcPr>
          <w:p w:rsidR="00AC7DD6" w:rsidRDefault="00466DA9">
            <w:pPr>
              <w:pStyle w:val="TableParagraph"/>
              <w:spacing w:line="252" w:lineRule="exact"/>
              <w:ind w:left="346" w:right="335"/>
              <w:jc w:val="center"/>
              <w:rPr>
                <w:sz w:val="24"/>
              </w:rPr>
            </w:pPr>
            <w:r>
              <w:rPr>
                <w:spacing w:val="-5"/>
                <w:sz w:val="24"/>
              </w:rPr>
              <w:t>210</w:t>
            </w:r>
          </w:p>
        </w:tc>
        <w:tc>
          <w:tcPr>
            <w:tcW w:w="2239" w:type="dxa"/>
            <w:tcBorders>
              <w:top w:val="nil"/>
            </w:tcBorders>
          </w:tcPr>
          <w:p w:rsidR="00AC7DD6" w:rsidRDefault="00466DA9">
            <w:pPr>
              <w:pStyle w:val="TableParagraph"/>
              <w:spacing w:line="252" w:lineRule="exact"/>
              <w:ind w:left="146" w:right="135"/>
              <w:jc w:val="center"/>
              <w:rPr>
                <w:sz w:val="24"/>
              </w:rPr>
            </w:pPr>
            <w:r>
              <w:rPr>
                <w:spacing w:val="-5"/>
                <w:sz w:val="24"/>
              </w:rPr>
              <w:t>320</w:t>
            </w:r>
          </w:p>
        </w:tc>
      </w:tr>
    </w:tbl>
    <w:p w:rsidR="00AC7DD6" w:rsidRDefault="00AC7DD6">
      <w:pPr>
        <w:pStyle w:val="a3"/>
        <w:spacing w:before="6"/>
        <w:ind w:left="0" w:firstLine="0"/>
        <w:jc w:val="left"/>
        <w:rPr>
          <w:b/>
          <w:sz w:val="24"/>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4"/>
        <w:numPr>
          <w:ilvl w:val="0"/>
          <w:numId w:val="123"/>
        </w:numPr>
        <w:tabs>
          <w:tab w:val="left" w:pos="2566"/>
        </w:tabs>
        <w:ind w:firstLine="719"/>
        <w:rPr>
          <w:sz w:val="28"/>
        </w:rPr>
      </w:pPr>
      <w:r>
        <w:rPr>
          <w:sz w:val="28"/>
        </w:rPr>
        <w:t>Длина переходно-скоростной полосы разгона определена из условия свободного входа автомобилей на крайнюю правую полосу основного направления и полосы торможения - при условии свободного входа автомобилей на полосу торможения.</w:t>
      </w:r>
    </w:p>
    <w:p w:rsidR="00AC7DD6" w:rsidRDefault="00466DA9">
      <w:pPr>
        <w:pStyle w:val="a4"/>
        <w:numPr>
          <w:ilvl w:val="0"/>
          <w:numId w:val="123"/>
        </w:numPr>
        <w:tabs>
          <w:tab w:val="left" w:pos="2722"/>
        </w:tabs>
        <w:ind w:right="560" w:firstLine="719"/>
        <w:rPr>
          <w:sz w:val="28"/>
        </w:rPr>
      </w:pPr>
      <w:r>
        <w:rPr>
          <w:sz w:val="28"/>
        </w:rPr>
        <w:t>Скорость движения автомобилей по основному направлению принимают в зависимости от режима движения по крайней правой полосе основного направления.</w:t>
      </w:r>
    </w:p>
    <w:p w:rsidR="00AC7DD6" w:rsidRDefault="00466DA9">
      <w:pPr>
        <w:pStyle w:val="a4"/>
        <w:numPr>
          <w:ilvl w:val="0"/>
          <w:numId w:val="123"/>
        </w:numPr>
        <w:tabs>
          <w:tab w:val="left" w:pos="2566"/>
        </w:tabs>
        <w:ind w:right="560" w:firstLine="719"/>
        <w:rPr>
          <w:sz w:val="28"/>
        </w:rPr>
      </w:pPr>
      <w:r>
        <w:rPr>
          <w:sz w:val="28"/>
        </w:rPr>
        <w:t>При увеличении продольного уклона от 0 до 40 + на спуске длина полосы разгона уменьшается на 10-20 процентов, длина полосы торможения увеличивается на 10-15 процентов. При увеличении продольного уклона от 0 до 40 + на подъеме длина полосы разгона увеличивается на 15-30 процентов, длина полосы торможения уменьшается на 10 - 15 процентов.</w:t>
      </w:r>
    </w:p>
    <w:p w:rsidR="00AC7DD6" w:rsidRDefault="00AC7DD6">
      <w:pPr>
        <w:pStyle w:val="a3"/>
        <w:ind w:left="0" w:firstLine="0"/>
        <w:jc w:val="left"/>
      </w:pPr>
    </w:p>
    <w:p w:rsidR="00AC7DD6" w:rsidRDefault="00466DA9">
      <w:pPr>
        <w:ind w:left="9718"/>
        <w:rPr>
          <w:b/>
          <w:sz w:val="28"/>
        </w:rPr>
      </w:pPr>
      <w:r>
        <w:rPr>
          <w:b/>
          <w:color w:val="25282E"/>
          <w:spacing w:val="-2"/>
          <w:sz w:val="28"/>
        </w:rPr>
        <w:t>Таблица</w:t>
      </w:r>
      <w:r>
        <w:rPr>
          <w:b/>
          <w:color w:val="25282E"/>
          <w:spacing w:val="-5"/>
          <w:sz w:val="28"/>
        </w:rPr>
        <w:t>96</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1680"/>
        <w:gridCol w:w="1541"/>
        <w:gridCol w:w="1680"/>
        <w:gridCol w:w="1679"/>
      </w:tblGrid>
      <w:tr w:rsidR="00AC7DD6">
        <w:trPr>
          <w:trHeight w:val="827"/>
        </w:trPr>
        <w:tc>
          <w:tcPr>
            <w:tcW w:w="2799" w:type="dxa"/>
          </w:tcPr>
          <w:p w:rsidR="00AC7DD6" w:rsidRDefault="00466DA9">
            <w:pPr>
              <w:pStyle w:val="TableParagraph"/>
              <w:ind w:left="1014" w:right="97" w:hanging="898"/>
              <w:rPr>
                <w:sz w:val="24"/>
              </w:rPr>
            </w:pPr>
            <w:r>
              <w:rPr>
                <w:sz w:val="24"/>
              </w:rPr>
              <w:t>Категориясельскихулиц и дорог</w:t>
            </w:r>
          </w:p>
        </w:tc>
        <w:tc>
          <w:tcPr>
            <w:tcW w:w="1680" w:type="dxa"/>
          </w:tcPr>
          <w:p w:rsidR="00AC7DD6" w:rsidRDefault="00466DA9">
            <w:pPr>
              <w:pStyle w:val="TableParagraph"/>
              <w:spacing w:line="276" w:lineRule="exact"/>
              <w:ind w:left="304" w:right="300" w:firstLine="24"/>
              <w:jc w:val="both"/>
              <w:rPr>
                <w:sz w:val="24"/>
              </w:rPr>
            </w:pPr>
            <w:r>
              <w:rPr>
                <w:spacing w:val="-2"/>
                <w:sz w:val="24"/>
              </w:rPr>
              <w:t>Расчетная скорость движения,</w:t>
            </w:r>
          </w:p>
        </w:tc>
        <w:tc>
          <w:tcPr>
            <w:tcW w:w="1541" w:type="dxa"/>
          </w:tcPr>
          <w:p w:rsidR="00AC7DD6" w:rsidRDefault="00466DA9">
            <w:pPr>
              <w:pStyle w:val="TableParagraph"/>
              <w:spacing w:line="276" w:lineRule="exact"/>
              <w:ind w:left="131" w:right="121" w:hanging="3"/>
              <w:jc w:val="center"/>
              <w:rPr>
                <w:sz w:val="24"/>
              </w:rPr>
            </w:pPr>
            <w:r>
              <w:rPr>
                <w:spacing w:val="-2"/>
                <w:sz w:val="24"/>
              </w:rPr>
              <w:t xml:space="preserve">Ширина полосы </w:t>
            </w:r>
            <w:r>
              <w:rPr>
                <w:sz w:val="24"/>
              </w:rPr>
              <w:t>движения,м</w:t>
            </w:r>
          </w:p>
        </w:tc>
        <w:tc>
          <w:tcPr>
            <w:tcW w:w="1680" w:type="dxa"/>
          </w:tcPr>
          <w:p w:rsidR="00AC7DD6" w:rsidRDefault="00466DA9">
            <w:pPr>
              <w:pStyle w:val="TableParagraph"/>
              <w:ind w:left="338" w:hanging="144"/>
              <w:rPr>
                <w:sz w:val="24"/>
              </w:rPr>
            </w:pPr>
            <w:r>
              <w:rPr>
                <w:sz w:val="24"/>
              </w:rPr>
              <w:t xml:space="preserve">Числополос </w:t>
            </w:r>
            <w:r>
              <w:rPr>
                <w:spacing w:val="-2"/>
                <w:sz w:val="24"/>
              </w:rPr>
              <w:t>движения</w:t>
            </w:r>
          </w:p>
        </w:tc>
        <w:tc>
          <w:tcPr>
            <w:tcW w:w="1679" w:type="dxa"/>
          </w:tcPr>
          <w:p w:rsidR="00AC7DD6" w:rsidRDefault="00466DA9">
            <w:pPr>
              <w:pStyle w:val="TableParagraph"/>
              <w:spacing w:line="276" w:lineRule="exact"/>
              <w:ind w:left="216" w:right="204" w:firstLine="2"/>
              <w:jc w:val="center"/>
              <w:rPr>
                <w:sz w:val="24"/>
              </w:rPr>
            </w:pPr>
            <w:r>
              <w:rPr>
                <w:spacing w:val="-2"/>
                <w:sz w:val="24"/>
              </w:rPr>
              <w:t xml:space="preserve">Ширина </w:t>
            </w:r>
            <w:r>
              <w:rPr>
                <w:spacing w:val="-4"/>
                <w:sz w:val="24"/>
              </w:rPr>
              <w:t>пешеходной части</w:t>
            </w:r>
          </w:p>
        </w:tc>
      </w:tr>
    </w:tbl>
    <w:p w:rsidR="00AC7DD6" w:rsidRDefault="00AC7DD6">
      <w:pPr>
        <w:spacing w:line="276" w:lineRule="exact"/>
        <w:jc w:val="center"/>
        <w:rPr>
          <w:sz w:val="24"/>
        </w:rPr>
        <w:sectPr w:rsidR="00AC7DD6">
          <w:type w:val="continuous"/>
          <w:pgSz w:w="11910" w:h="16840"/>
          <w:pgMar w:top="134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1680"/>
        <w:gridCol w:w="1541"/>
        <w:gridCol w:w="1680"/>
        <w:gridCol w:w="1679"/>
      </w:tblGrid>
      <w:tr w:rsidR="00AC7DD6">
        <w:trPr>
          <w:trHeight w:val="277"/>
        </w:trPr>
        <w:tc>
          <w:tcPr>
            <w:tcW w:w="2799" w:type="dxa"/>
          </w:tcPr>
          <w:p w:rsidR="00AC7DD6" w:rsidRDefault="00AC7DD6">
            <w:pPr>
              <w:pStyle w:val="TableParagraph"/>
              <w:rPr>
                <w:sz w:val="20"/>
              </w:rPr>
            </w:pPr>
          </w:p>
        </w:tc>
        <w:tc>
          <w:tcPr>
            <w:tcW w:w="1680" w:type="dxa"/>
          </w:tcPr>
          <w:p w:rsidR="00AC7DD6" w:rsidRDefault="00466DA9">
            <w:pPr>
              <w:pStyle w:val="TableParagraph"/>
              <w:spacing w:line="258" w:lineRule="exact"/>
              <w:ind w:left="100" w:right="95"/>
              <w:jc w:val="center"/>
              <w:rPr>
                <w:sz w:val="24"/>
              </w:rPr>
            </w:pPr>
            <w:r>
              <w:rPr>
                <w:spacing w:val="-4"/>
                <w:sz w:val="24"/>
              </w:rPr>
              <w:t>км/ч</w:t>
            </w:r>
          </w:p>
        </w:tc>
        <w:tc>
          <w:tcPr>
            <w:tcW w:w="1541" w:type="dxa"/>
          </w:tcPr>
          <w:p w:rsidR="00AC7DD6" w:rsidRDefault="00AC7DD6">
            <w:pPr>
              <w:pStyle w:val="TableParagraph"/>
              <w:rPr>
                <w:sz w:val="20"/>
              </w:rPr>
            </w:pPr>
          </w:p>
        </w:tc>
        <w:tc>
          <w:tcPr>
            <w:tcW w:w="1680" w:type="dxa"/>
          </w:tcPr>
          <w:p w:rsidR="00AC7DD6" w:rsidRDefault="00AC7DD6">
            <w:pPr>
              <w:pStyle w:val="TableParagraph"/>
              <w:rPr>
                <w:sz w:val="20"/>
              </w:rPr>
            </w:pPr>
          </w:p>
        </w:tc>
        <w:tc>
          <w:tcPr>
            <w:tcW w:w="1679" w:type="dxa"/>
          </w:tcPr>
          <w:p w:rsidR="00AC7DD6" w:rsidRDefault="00466DA9">
            <w:pPr>
              <w:pStyle w:val="TableParagraph"/>
              <w:spacing w:line="258" w:lineRule="exact"/>
              <w:ind w:left="158" w:right="148"/>
              <w:jc w:val="center"/>
              <w:rPr>
                <w:sz w:val="24"/>
              </w:rPr>
            </w:pPr>
            <w:r>
              <w:rPr>
                <w:sz w:val="24"/>
              </w:rPr>
              <w:t>тротуара,</w:t>
            </w:r>
            <w:r>
              <w:rPr>
                <w:spacing w:val="-10"/>
                <w:sz w:val="24"/>
              </w:rPr>
              <w:t>м</w:t>
            </w:r>
          </w:p>
        </w:tc>
      </w:tr>
      <w:tr w:rsidR="00AC7DD6">
        <w:trPr>
          <w:trHeight w:val="280"/>
        </w:trPr>
        <w:tc>
          <w:tcPr>
            <w:tcW w:w="2799" w:type="dxa"/>
            <w:tcBorders>
              <w:bottom w:val="nil"/>
            </w:tcBorders>
          </w:tcPr>
          <w:p w:rsidR="00AC7DD6" w:rsidRDefault="00466DA9">
            <w:pPr>
              <w:pStyle w:val="TableParagraph"/>
              <w:spacing w:line="260" w:lineRule="exact"/>
              <w:ind w:left="107"/>
              <w:rPr>
                <w:sz w:val="24"/>
              </w:rPr>
            </w:pPr>
            <w:r>
              <w:rPr>
                <w:sz w:val="24"/>
              </w:rPr>
              <w:t>Поселковая</w:t>
            </w:r>
            <w:r>
              <w:rPr>
                <w:spacing w:val="-2"/>
                <w:sz w:val="24"/>
              </w:rPr>
              <w:t>дорога</w:t>
            </w:r>
          </w:p>
        </w:tc>
        <w:tc>
          <w:tcPr>
            <w:tcW w:w="1680" w:type="dxa"/>
            <w:tcBorders>
              <w:bottom w:val="nil"/>
            </w:tcBorders>
          </w:tcPr>
          <w:p w:rsidR="00AC7DD6" w:rsidRDefault="00466DA9">
            <w:pPr>
              <w:pStyle w:val="TableParagraph"/>
              <w:spacing w:line="260" w:lineRule="exact"/>
              <w:ind w:left="100" w:right="96"/>
              <w:jc w:val="center"/>
              <w:rPr>
                <w:sz w:val="24"/>
              </w:rPr>
            </w:pPr>
            <w:r>
              <w:rPr>
                <w:spacing w:val="-5"/>
                <w:sz w:val="24"/>
              </w:rPr>
              <w:t>60</w:t>
            </w:r>
          </w:p>
        </w:tc>
        <w:tc>
          <w:tcPr>
            <w:tcW w:w="1541" w:type="dxa"/>
            <w:tcBorders>
              <w:bottom w:val="nil"/>
            </w:tcBorders>
          </w:tcPr>
          <w:p w:rsidR="00AC7DD6" w:rsidRDefault="00466DA9">
            <w:pPr>
              <w:pStyle w:val="TableParagraph"/>
              <w:spacing w:line="260" w:lineRule="exact"/>
              <w:ind w:left="108" w:right="101"/>
              <w:jc w:val="center"/>
              <w:rPr>
                <w:sz w:val="24"/>
              </w:rPr>
            </w:pPr>
            <w:r>
              <w:rPr>
                <w:spacing w:val="-5"/>
                <w:sz w:val="24"/>
              </w:rPr>
              <w:t>3,5</w:t>
            </w:r>
          </w:p>
        </w:tc>
        <w:tc>
          <w:tcPr>
            <w:tcW w:w="1680" w:type="dxa"/>
            <w:tcBorders>
              <w:bottom w:val="nil"/>
            </w:tcBorders>
          </w:tcPr>
          <w:p w:rsidR="00AC7DD6" w:rsidRDefault="00466DA9">
            <w:pPr>
              <w:pStyle w:val="TableParagraph"/>
              <w:spacing w:line="260" w:lineRule="exact"/>
              <w:ind w:left="9"/>
              <w:jc w:val="center"/>
              <w:rPr>
                <w:sz w:val="24"/>
              </w:rPr>
            </w:pPr>
            <w:r>
              <w:rPr>
                <w:sz w:val="24"/>
              </w:rPr>
              <w:t>2</w:t>
            </w:r>
          </w:p>
        </w:tc>
        <w:tc>
          <w:tcPr>
            <w:tcW w:w="1679" w:type="dxa"/>
            <w:tcBorders>
              <w:bottom w:val="nil"/>
            </w:tcBorders>
          </w:tcPr>
          <w:p w:rsidR="00AC7DD6" w:rsidRDefault="00466DA9">
            <w:pPr>
              <w:pStyle w:val="TableParagraph"/>
              <w:spacing w:line="260" w:lineRule="exact"/>
              <w:ind w:left="10"/>
              <w:jc w:val="center"/>
              <w:rPr>
                <w:sz w:val="24"/>
              </w:rPr>
            </w:pPr>
            <w:r>
              <w:rPr>
                <w:w w:val="99"/>
                <w:sz w:val="24"/>
              </w:rPr>
              <w:t>-</w:t>
            </w:r>
          </w:p>
        </w:tc>
      </w:tr>
      <w:tr w:rsidR="00AC7DD6">
        <w:trPr>
          <w:trHeight w:val="276"/>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Главнаяулица</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40</w:t>
            </w:r>
          </w:p>
        </w:tc>
        <w:tc>
          <w:tcPr>
            <w:tcW w:w="1541" w:type="dxa"/>
            <w:tcBorders>
              <w:top w:val="nil"/>
              <w:bottom w:val="nil"/>
            </w:tcBorders>
          </w:tcPr>
          <w:p w:rsidR="00AC7DD6" w:rsidRDefault="00466DA9">
            <w:pPr>
              <w:pStyle w:val="TableParagraph"/>
              <w:spacing w:line="256" w:lineRule="exact"/>
              <w:ind w:left="108" w:right="101"/>
              <w:jc w:val="center"/>
              <w:rPr>
                <w:sz w:val="24"/>
              </w:rPr>
            </w:pPr>
            <w:r>
              <w:rPr>
                <w:spacing w:val="-5"/>
                <w:sz w:val="24"/>
              </w:rPr>
              <w:t>3,5</w:t>
            </w:r>
          </w:p>
        </w:tc>
        <w:tc>
          <w:tcPr>
            <w:tcW w:w="1680" w:type="dxa"/>
            <w:tcBorders>
              <w:top w:val="nil"/>
              <w:bottom w:val="nil"/>
            </w:tcBorders>
          </w:tcPr>
          <w:p w:rsidR="00AC7DD6" w:rsidRDefault="00466DA9">
            <w:pPr>
              <w:pStyle w:val="TableParagraph"/>
              <w:spacing w:line="256" w:lineRule="exact"/>
              <w:ind w:left="100" w:right="93"/>
              <w:jc w:val="center"/>
              <w:rPr>
                <w:sz w:val="24"/>
              </w:rPr>
            </w:pPr>
            <w:r>
              <w:rPr>
                <w:sz w:val="24"/>
              </w:rPr>
              <w:t>2 -</w:t>
            </w:r>
            <w:r>
              <w:rPr>
                <w:spacing w:val="-10"/>
                <w:sz w:val="24"/>
              </w:rPr>
              <w:t>3</w:t>
            </w:r>
          </w:p>
        </w:tc>
        <w:tc>
          <w:tcPr>
            <w:tcW w:w="1679" w:type="dxa"/>
            <w:tcBorders>
              <w:top w:val="nil"/>
              <w:bottom w:val="nil"/>
            </w:tcBorders>
          </w:tcPr>
          <w:p w:rsidR="00AC7DD6" w:rsidRDefault="00466DA9">
            <w:pPr>
              <w:pStyle w:val="TableParagraph"/>
              <w:spacing w:line="256" w:lineRule="exact"/>
              <w:ind w:left="157" w:right="148"/>
              <w:jc w:val="center"/>
              <w:rPr>
                <w:sz w:val="24"/>
              </w:rPr>
            </w:pPr>
            <w:r>
              <w:rPr>
                <w:sz w:val="24"/>
              </w:rPr>
              <w:t>1,5 -</w:t>
            </w:r>
            <w:r>
              <w:rPr>
                <w:spacing w:val="-4"/>
                <w:sz w:val="24"/>
              </w:rPr>
              <w:t>2,25</w:t>
            </w:r>
          </w:p>
        </w:tc>
      </w:tr>
      <w:tr w:rsidR="00AC7DD6">
        <w:trPr>
          <w:trHeight w:val="551"/>
        </w:trPr>
        <w:tc>
          <w:tcPr>
            <w:tcW w:w="2799" w:type="dxa"/>
            <w:tcBorders>
              <w:top w:val="nil"/>
              <w:bottom w:val="nil"/>
            </w:tcBorders>
          </w:tcPr>
          <w:p w:rsidR="00AC7DD6" w:rsidRDefault="00466DA9">
            <w:pPr>
              <w:pStyle w:val="TableParagraph"/>
              <w:spacing w:line="265" w:lineRule="exact"/>
              <w:ind w:left="107"/>
              <w:rPr>
                <w:sz w:val="24"/>
              </w:rPr>
            </w:pPr>
            <w:r>
              <w:rPr>
                <w:sz w:val="24"/>
              </w:rPr>
              <w:t>Улицав</w:t>
            </w:r>
            <w:r>
              <w:rPr>
                <w:spacing w:val="-2"/>
                <w:sz w:val="24"/>
              </w:rPr>
              <w:t>жилой</w:t>
            </w:r>
          </w:p>
          <w:p w:rsidR="00AC7DD6" w:rsidRDefault="00466DA9">
            <w:pPr>
              <w:pStyle w:val="TableParagraph"/>
              <w:spacing w:line="267" w:lineRule="exact"/>
              <w:ind w:left="107"/>
              <w:rPr>
                <w:sz w:val="24"/>
              </w:rPr>
            </w:pPr>
            <w:r>
              <w:rPr>
                <w:spacing w:val="-2"/>
                <w:sz w:val="24"/>
              </w:rPr>
              <w:t>застройке:</w:t>
            </w:r>
          </w:p>
        </w:tc>
        <w:tc>
          <w:tcPr>
            <w:tcW w:w="1680" w:type="dxa"/>
            <w:tcBorders>
              <w:top w:val="nil"/>
              <w:bottom w:val="nil"/>
            </w:tcBorders>
          </w:tcPr>
          <w:p w:rsidR="00AC7DD6" w:rsidRDefault="00AC7DD6">
            <w:pPr>
              <w:pStyle w:val="TableParagraph"/>
              <w:rPr>
                <w:sz w:val="24"/>
              </w:rPr>
            </w:pPr>
          </w:p>
        </w:tc>
        <w:tc>
          <w:tcPr>
            <w:tcW w:w="1541" w:type="dxa"/>
            <w:tcBorders>
              <w:top w:val="nil"/>
              <w:bottom w:val="nil"/>
            </w:tcBorders>
          </w:tcPr>
          <w:p w:rsidR="00AC7DD6" w:rsidRDefault="00AC7DD6">
            <w:pPr>
              <w:pStyle w:val="TableParagraph"/>
              <w:rPr>
                <w:sz w:val="24"/>
              </w:rPr>
            </w:pPr>
          </w:p>
        </w:tc>
        <w:tc>
          <w:tcPr>
            <w:tcW w:w="1680" w:type="dxa"/>
            <w:tcBorders>
              <w:top w:val="nil"/>
              <w:bottom w:val="nil"/>
            </w:tcBorders>
          </w:tcPr>
          <w:p w:rsidR="00AC7DD6" w:rsidRDefault="00AC7DD6">
            <w:pPr>
              <w:pStyle w:val="TableParagraph"/>
              <w:rPr>
                <w:sz w:val="24"/>
              </w:rPr>
            </w:pPr>
          </w:p>
        </w:tc>
        <w:tc>
          <w:tcPr>
            <w:tcW w:w="1679" w:type="dxa"/>
            <w:tcBorders>
              <w:top w:val="nil"/>
              <w:bottom w:val="nil"/>
            </w:tcBorders>
          </w:tcPr>
          <w:p w:rsidR="00AC7DD6" w:rsidRDefault="00AC7DD6">
            <w:pPr>
              <w:pStyle w:val="TableParagraph"/>
              <w:rPr>
                <w:sz w:val="24"/>
              </w:rPr>
            </w:pPr>
          </w:p>
        </w:tc>
      </w:tr>
      <w:tr w:rsidR="00AC7DD6">
        <w:trPr>
          <w:trHeight w:val="276"/>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Основная</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40</w:t>
            </w:r>
          </w:p>
        </w:tc>
        <w:tc>
          <w:tcPr>
            <w:tcW w:w="1541" w:type="dxa"/>
            <w:tcBorders>
              <w:top w:val="nil"/>
              <w:bottom w:val="nil"/>
            </w:tcBorders>
          </w:tcPr>
          <w:p w:rsidR="00AC7DD6" w:rsidRDefault="00466DA9">
            <w:pPr>
              <w:pStyle w:val="TableParagraph"/>
              <w:spacing w:line="256" w:lineRule="exact"/>
              <w:ind w:left="108" w:right="101"/>
              <w:jc w:val="center"/>
              <w:rPr>
                <w:sz w:val="24"/>
              </w:rPr>
            </w:pPr>
            <w:r>
              <w:rPr>
                <w:spacing w:val="-5"/>
                <w:sz w:val="24"/>
              </w:rPr>
              <w:t>3,0</w:t>
            </w:r>
          </w:p>
        </w:tc>
        <w:tc>
          <w:tcPr>
            <w:tcW w:w="1680" w:type="dxa"/>
            <w:tcBorders>
              <w:top w:val="nil"/>
              <w:bottom w:val="nil"/>
            </w:tcBorders>
          </w:tcPr>
          <w:p w:rsidR="00AC7DD6" w:rsidRDefault="00466DA9">
            <w:pPr>
              <w:pStyle w:val="TableParagraph"/>
              <w:spacing w:line="256" w:lineRule="exact"/>
              <w:ind w:left="9"/>
              <w:jc w:val="center"/>
              <w:rPr>
                <w:sz w:val="24"/>
              </w:rPr>
            </w:pPr>
            <w:r>
              <w:rPr>
                <w:sz w:val="24"/>
              </w:rPr>
              <w:t>2</w:t>
            </w:r>
          </w:p>
        </w:tc>
        <w:tc>
          <w:tcPr>
            <w:tcW w:w="1679" w:type="dxa"/>
            <w:tcBorders>
              <w:top w:val="nil"/>
              <w:bottom w:val="nil"/>
            </w:tcBorders>
          </w:tcPr>
          <w:p w:rsidR="00AC7DD6" w:rsidRDefault="00466DA9">
            <w:pPr>
              <w:pStyle w:val="TableParagraph"/>
              <w:spacing w:line="256" w:lineRule="exact"/>
              <w:ind w:left="157" w:right="148"/>
              <w:jc w:val="center"/>
              <w:rPr>
                <w:sz w:val="24"/>
              </w:rPr>
            </w:pPr>
            <w:r>
              <w:rPr>
                <w:sz w:val="24"/>
              </w:rPr>
              <w:t>1,0 -</w:t>
            </w:r>
            <w:r>
              <w:rPr>
                <w:spacing w:val="-5"/>
                <w:sz w:val="24"/>
              </w:rPr>
              <w:t>1,5</w:t>
            </w:r>
          </w:p>
        </w:tc>
      </w:tr>
      <w:tr w:rsidR="00AC7DD6">
        <w:trPr>
          <w:trHeight w:val="276"/>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Второстепенная</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30</w:t>
            </w:r>
          </w:p>
        </w:tc>
        <w:tc>
          <w:tcPr>
            <w:tcW w:w="1541" w:type="dxa"/>
            <w:tcBorders>
              <w:top w:val="nil"/>
              <w:bottom w:val="nil"/>
            </w:tcBorders>
          </w:tcPr>
          <w:p w:rsidR="00AC7DD6" w:rsidRDefault="00466DA9">
            <w:pPr>
              <w:pStyle w:val="TableParagraph"/>
              <w:spacing w:line="256" w:lineRule="exact"/>
              <w:ind w:left="108" w:right="101"/>
              <w:jc w:val="center"/>
              <w:rPr>
                <w:sz w:val="24"/>
              </w:rPr>
            </w:pPr>
            <w:r>
              <w:rPr>
                <w:spacing w:val="-4"/>
                <w:sz w:val="24"/>
              </w:rPr>
              <w:t>2,75</w:t>
            </w:r>
          </w:p>
        </w:tc>
        <w:tc>
          <w:tcPr>
            <w:tcW w:w="1680" w:type="dxa"/>
            <w:tcBorders>
              <w:top w:val="nil"/>
              <w:bottom w:val="nil"/>
            </w:tcBorders>
          </w:tcPr>
          <w:p w:rsidR="00AC7DD6" w:rsidRDefault="00466DA9">
            <w:pPr>
              <w:pStyle w:val="TableParagraph"/>
              <w:spacing w:line="256" w:lineRule="exact"/>
              <w:ind w:left="9"/>
              <w:jc w:val="center"/>
              <w:rPr>
                <w:sz w:val="24"/>
              </w:rPr>
            </w:pPr>
            <w:r>
              <w:rPr>
                <w:sz w:val="24"/>
              </w:rPr>
              <w:t>2</w:t>
            </w:r>
          </w:p>
        </w:tc>
        <w:tc>
          <w:tcPr>
            <w:tcW w:w="1679" w:type="dxa"/>
            <w:tcBorders>
              <w:top w:val="nil"/>
              <w:bottom w:val="nil"/>
            </w:tcBorders>
          </w:tcPr>
          <w:p w:rsidR="00AC7DD6" w:rsidRDefault="00466DA9">
            <w:pPr>
              <w:pStyle w:val="TableParagraph"/>
              <w:spacing w:line="256" w:lineRule="exact"/>
              <w:ind w:left="157" w:right="148"/>
              <w:jc w:val="center"/>
              <w:rPr>
                <w:sz w:val="24"/>
              </w:rPr>
            </w:pPr>
            <w:r>
              <w:rPr>
                <w:spacing w:val="-5"/>
                <w:sz w:val="24"/>
              </w:rPr>
              <w:t>1,0</w:t>
            </w:r>
          </w:p>
        </w:tc>
      </w:tr>
      <w:tr w:rsidR="00AC7DD6">
        <w:trPr>
          <w:trHeight w:val="275"/>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(переулок)</w:t>
            </w:r>
          </w:p>
        </w:tc>
        <w:tc>
          <w:tcPr>
            <w:tcW w:w="1680"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680" w:type="dxa"/>
            <w:tcBorders>
              <w:top w:val="nil"/>
              <w:bottom w:val="nil"/>
            </w:tcBorders>
          </w:tcPr>
          <w:p w:rsidR="00AC7DD6" w:rsidRDefault="00AC7DD6">
            <w:pPr>
              <w:pStyle w:val="TableParagraph"/>
              <w:rPr>
                <w:sz w:val="20"/>
              </w:rPr>
            </w:pPr>
          </w:p>
        </w:tc>
        <w:tc>
          <w:tcPr>
            <w:tcW w:w="1679" w:type="dxa"/>
            <w:tcBorders>
              <w:top w:val="nil"/>
              <w:bottom w:val="nil"/>
            </w:tcBorders>
          </w:tcPr>
          <w:p w:rsidR="00AC7DD6" w:rsidRDefault="00AC7DD6">
            <w:pPr>
              <w:pStyle w:val="TableParagraph"/>
              <w:rPr>
                <w:sz w:val="20"/>
              </w:rPr>
            </w:pPr>
          </w:p>
        </w:tc>
      </w:tr>
      <w:tr w:rsidR="00AC7DD6">
        <w:trPr>
          <w:trHeight w:val="275"/>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Проезд</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20</w:t>
            </w:r>
          </w:p>
        </w:tc>
        <w:tc>
          <w:tcPr>
            <w:tcW w:w="1541" w:type="dxa"/>
            <w:tcBorders>
              <w:top w:val="nil"/>
              <w:bottom w:val="nil"/>
            </w:tcBorders>
          </w:tcPr>
          <w:p w:rsidR="00AC7DD6" w:rsidRDefault="00466DA9">
            <w:pPr>
              <w:pStyle w:val="TableParagraph"/>
              <w:spacing w:line="256" w:lineRule="exact"/>
              <w:ind w:left="108" w:right="101"/>
              <w:jc w:val="center"/>
              <w:rPr>
                <w:sz w:val="24"/>
              </w:rPr>
            </w:pPr>
            <w:r>
              <w:rPr>
                <w:sz w:val="24"/>
              </w:rPr>
              <w:t>2,75 -</w:t>
            </w:r>
            <w:r>
              <w:rPr>
                <w:spacing w:val="-5"/>
                <w:sz w:val="24"/>
              </w:rPr>
              <w:t>3,0</w:t>
            </w:r>
          </w:p>
        </w:tc>
        <w:tc>
          <w:tcPr>
            <w:tcW w:w="1680" w:type="dxa"/>
            <w:tcBorders>
              <w:top w:val="nil"/>
              <w:bottom w:val="nil"/>
            </w:tcBorders>
          </w:tcPr>
          <w:p w:rsidR="00AC7DD6" w:rsidRDefault="00466DA9">
            <w:pPr>
              <w:pStyle w:val="TableParagraph"/>
              <w:spacing w:line="256" w:lineRule="exact"/>
              <w:ind w:left="9"/>
              <w:jc w:val="center"/>
              <w:rPr>
                <w:sz w:val="24"/>
              </w:rPr>
            </w:pPr>
            <w:r>
              <w:rPr>
                <w:sz w:val="24"/>
              </w:rPr>
              <w:t>1</w:t>
            </w:r>
          </w:p>
        </w:tc>
        <w:tc>
          <w:tcPr>
            <w:tcW w:w="1679" w:type="dxa"/>
            <w:tcBorders>
              <w:top w:val="nil"/>
              <w:bottom w:val="nil"/>
            </w:tcBorders>
          </w:tcPr>
          <w:p w:rsidR="00AC7DD6" w:rsidRDefault="00466DA9">
            <w:pPr>
              <w:pStyle w:val="TableParagraph"/>
              <w:spacing w:line="256" w:lineRule="exact"/>
              <w:ind w:left="160" w:right="148"/>
              <w:jc w:val="center"/>
              <w:rPr>
                <w:sz w:val="24"/>
              </w:rPr>
            </w:pPr>
            <w:r>
              <w:rPr>
                <w:sz w:val="24"/>
              </w:rPr>
              <w:t>0 -</w:t>
            </w:r>
            <w:r>
              <w:rPr>
                <w:spacing w:val="-5"/>
                <w:sz w:val="24"/>
              </w:rPr>
              <w:t>1,0</w:t>
            </w:r>
          </w:p>
        </w:tc>
      </w:tr>
      <w:tr w:rsidR="00AC7DD6">
        <w:trPr>
          <w:trHeight w:val="547"/>
        </w:trPr>
        <w:tc>
          <w:tcPr>
            <w:tcW w:w="2799" w:type="dxa"/>
            <w:tcBorders>
              <w:top w:val="nil"/>
            </w:tcBorders>
          </w:tcPr>
          <w:p w:rsidR="00AC7DD6" w:rsidRDefault="00466DA9">
            <w:pPr>
              <w:pStyle w:val="TableParagraph"/>
              <w:spacing w:line="265" w:lineRule="exact"/>
              <w:ind w:left="107"/>
              <w:rPr>
                <w:sz w:val="24"/>
              </w:rPr>
            </w:pPr>
            <w:r>
              <w:rPr>
                <w:spacing w:val="-2"/>
                <w:sz w:val="24"/>
              </w:rPr>
              <w:t>Хозяйственныйпроезд,</w:t>
            </w:r>
          </w:p>
          <w:p w:rsidR="00AC7DD6" w:rsidRDefault="00466DA9">
            <w:pPr>
              <w:pStyle w:val="TableParagraph"/>
              <w:spacing w:line="262" w:lineRule="exact"/>
              <w:ind w:left="107"/>
              <w:rPr>
                <w:sz w:val="24"/>
              </w:rPr>
            </w:pPr>
            <w:r>
              <w:rPr>
                <w:spacing w:val="-2"/>
                <w:sz w:val="24"/>
              </w:rPr>
              <w:t>скотопрогон</w:t>
            </w:r>
          </w:p>
        </w:tc>
        <w:tc>
          <w:tcPr>
            <w:tcW w:w="1680" w:type="dxa"/>
            <w:tcBorders>
              <w:top w:val="nil"/>
            </w:tcBorders>
          </w:tcPr>
          <w:p w:rsidR="00AC7DD6" w:rsidRDefault="00466DA9">
            <w:pPr>
              <w:pStyle w:val="TableParagraph"/>
              <w:spacing w:line="265" w:lineRule="exact"/>
              <w:ind w:left="100" w:right="96"/>
              <w:jc w:val="center"/>
              <w:rPr>
                <w:sz w:val="24"/>
              </w:rPr>
            </w:pPr>
            <w:r>
              <w:rPr>
                <w:spacing w:val="-5"/>
                <w:sz w:val="24"/>
              </w:rPr>
              <w:t>30</w:t>
            </w:r>
          </w:p>
        </w:tc>
        <w:tc>
          <w:tcPr>
            <w:tcW w:w="1541" w:type="dxa"/>
            <w:tcBorders>
              <w:top w:val="nil"/>
            </w:tcBorders>
          </w:tcPr>
          <w:p w:rsidR="00AC7DD6" w:rsidRDefault="00466DA9">
            <w:pPr>
              <w:pStyle w:val="TableParagraph"/>
              <w:spacing w:line="265" w:lineRule="exact"/>
              <w:ind w:left="108" w:right="101"/>
              <w:jc w:val="center"/>
              <w:rPr>
                <w:sz w:val="24"/>
              </w:rPr>
            </w:pPr>
            <w:r>
              <w:rPr>
                <w:spacing w:val="-5"/>
                <w:sz w:val="24"/>
              </w:rPr>
              <w:t>4,5</w:t>
            </w:r>
          </w:p>
        </w:tc>
        <w:tc>
          <w:tcPr>
            <w:tcW w:w="1680" w:type="dxa"/>
            <w:tcBorders>
              <w:top w:val="nil"/>
            </w:tcBorders>
          </w:tcPr>
          <w:p w:rsidR="00AC7DD6" w:rsidRDefault="00466DA9">
            <w:pPr>
              <w:pStyle w:val="TableParagraph"/>
              <w:spacing w:line="265" w:lineRule="exact"/>
              <w:ind w:left="9"/>
              <w:jc w:val="center"/>
              <w:rPr>
                <w:sz w:val="24"/>
              </w:rPr>
            </w:pPr>
            <w:r>
              <w:rPr>
                <w:sz w:val="24"/>
              </w:rPr>
              <w:t>1</w:t>
            </w:r>
          </w:p>
        </w:tc>
        <w:tc>
          <w:tcPr>
            <w:tcW w:w="1679" w:type="dxa"/>
            <w:tcBorders>
              <w:top w:val="nil"/>
            </w:tcBorders>
          </w:tcPr>
          <w:p w:rsidR="00AC7DD6" w:rsidRDefault="00466DA9">
            <w:pPr>
              <w:pStyle w:val="TableParagraph"/>
              <w:spacing w:line="265" w:lineRule="exact"/>
              <w:ind w:left="10"/>
              <w:jc w:val="center"/>
              <w:rPr>
                <w:sz w:val="24"/>
              </w:rPr>
            </w:pPr>
            <w:r>
              <w:rPr>
                <w:w w:val="99"/>
                <w:sz w:val="24"/>
              </w:rPr>
              <w:t>-</w:t>
            </w:r>
          </w:p>
        </w:tc>
      </w:tr>
    </w:tbl>
    <w:p w:rsidR="00AC7DD6" w:rsidRDefault="00AC7DD6">
      <w:pPr>
        <w:pStyle w:val="a3"/>
        <w:spacing w:before="2"/>
        <w:ind w:left="0" w:firstLine="0"/>
        <w:jc w:val="left"/>
        <w:rPr>
          <w:b/>
          <w:sz w:val="16"/>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97</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79"/>
        <w:gridCol w:w="2379"/>
        <w:gridCol w:w="2523"/>
      </w:tblGrid>
      <w:tr w:rsidR="00AC7DD6">
        <w:trPr>
          <w:trHeight w:val="1104"/>
        </w:trPr>
        <w:tc>
          <w:tcPr>
            <w:tcW w:w="4479" w:type="dxa"/>
          </w:tcPr>
          <w:p w:rsidR="00AC7DD6" w:rsidRDefault="00466DA9">
            <w:pPr>
              <w:pStyle w:val="TableParagraph"/>
              <w:spacing w:line="275" w:lineRule="exact"/>
              <w:ind w:left="167"/>
              <w:rPr>
                <w:sz w:val="24"/>
              </w:rPr>
            </w:pPr>
            <w:r>
              <w:rPr>
                <w:spacing w:val="-2"/>
                <w:sz w:val="24"/>
              </w:rPr>
              <w:t>Назначениевнутрихозяйственныхдорог</w:t>
            </w:r>
          </w:p>
        </w:tc>
        <w:tc>
          <w:tcPr>
            <w:tcW w:w="2379" w:type="dxa"/>
          </w:tcPr>
          <w:p w:rsidR="00AC7DD6" w:rsidRDefault="00466DA9">
            <w:pPr>
              <w:pStyle w:val="TableParagraph"/>
              <w:ind w:left="124" w:right="121" w:firstLine="2"/>
              <w:jc w:val="center"/>
              <w:rPr>
                <w:sz w:val="24"/>
              </w:rPr>
            </w:pPr>
            <w:r>
              <w:rPr>
                <w:sz w:val="24"/>
              </w:rPr>
              <w:t>Расчетный объем грузовых</w:t>
            </w:r>
            <w:r>
              <w:rPr>
                <w:spacing w:val="-2"/>
                <w:sz w:val="24"/>
              </w:rPr>
              <w:t>перевозок,</w:t>
            </w:r>
          </w:p>
          <w:p w:rsidR="00AC7DD6" w:rsidRDefault="00466DA9">
            <w:pPr>
              <w:pStyle w:val="TableParagraph"/>
              <w:spacing w:line="270" w:lineRule="atLeast"/>
              <w:ind w:left="124" w:right="121"/>
              <w:jc w:val="center"/>
              <w:rPr>
                <w:sz w:val="24"/>
              </w:rPr>
            </w:pPr>
            <w:r>
              <w:rPr>
                <w:sz w:val="24"/>
              </w:rPr>
              <w:t xml:space="preserve">тыс.тнетто,вмесяц </w:t>
            </w:r>
            <w:r>
              <w:rPr>
                <w:spacing w:val="-2"/>
                <w:sz w:val="24"/>
              </w:rPr>
              <w:t>"пик"</w:t>
            </w:r>
          </w:p>
        </w:tc>
        <w:tc>
          <w:tcPr>
            <w:tcW w:w="2523" w:type="dxa"/>
          </w:tcPr>
          <w:p w:rsidR="00AC7DD6" w:rsidRDefault="00466DA9">
            <w:pPr>
              <w:pStyle w:val="TableParagraph"/>
              <w:spacing w:line="275" w:lineRule="exact"/>
              <w:ind w:left="343" w:right="335"/>
              <w:jc w:val="center"/>
              <w:rPr>
                <w:sz w:val="24"/>
              </w:rPr>
            </w:pPr>
            <w:r>
              <w:rPr>
                <w:spacing w:val="-2"/>
                <w:sz w:val="24"/>
              </w:rPr>
              <w:t>Категориядороги</w:t>
            </w:r>
          </w:p>
        </w:tc>
      </w:tr>
      <w:tr w:rsidR="00AC7DD6">
        <w:trPr>
          <w:trHeight w:val="275"/>
        </w:trPr>
        <w:tc>
          <w:tcPr>
            <w:tcW w:w="4479" w:type="dxa"/>
            <w:vMerge w:val="restart"/>
          </w:tcPr>
          <w:p w:rsidR="00AC7DD6" w:rsidRDefault="00466DA9">
            <w:pPr>
              <w:pStyle w:val="TableParagraph"/>
              <w:ind w:left="107" w:right="17"/>
              <w:rPr>
                <w:sz w:val="24"/>
              </w:rPr>
            </w:pPr>
            <w:r>
              <w:rPr>
                <w:sz w:val="24"/>
              </w:rPr>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станами,пунктамизаготовки,храненияи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w:t>
            </w:r>
          </w:p>
          <w:p w:rsidR="00AC7DD6" w:rsidRDefault="00466DA9">
            <w:pPr>
              <w:pStyle w:val="TableParagraph"/>
              <w:spacing w:line="257" w:lineRule="exact"/>
              <w:ind w:left="107"/>
              <w:rPr>
                <w:sz w:val="24"/>
              </w:rPr>
            </w:pPr>
            <w:r>
              <w:rPr>
                <w:spacing w:val="-2"/>
                <w:sz w:val="24"/>
              </w:rPr>
              <w:t>дорог</w:t>
            </w:r>
          </w:p>
        </w:tc>
        <w:tc>
          <w:tcPr>
            <w:tcW w:w="2379" w:type="dxa"/>
          </w:tcPr>
          <w:p w:rsidR="00AC7DD6" w:rsidRDefault="00466DA9">
            <w:pPr>
              <w:pStyle w:val="TableParagraph"/>
              <w:spacing w:line="256" w:lineRule="exact"/>
              <w:ind w:left="123" w:right="121"/>
              <w:jc w:val="center"/>
              <w:rPr>
                <w:sz w:val="24"/>
              </w:rPr>
            </w:pPr>
            <w:r>
              <w:rPr>
                <w:sz w:val="24"/>
              </w:rPr>
              <w:t>свыше</w:t>
            </w:r>
            <w:r>
              <w:rPr>
                <w:spacing w:val="-5"/>
                <w:sz w:val="24"/>
              </w:rPr>
              <w:t>10</w:t>
            </w:r>
          </w:p>
        </w:tc>
        <w:tc>
          <w:tcPr>
            <w:tcW w:w="2523" w:type="dxa"/>
          </w:tcPr>
          <w:p w:rsidR="00AC7DD6" w:rsidRDefault="00466DA9">
            <w:pPr>
              <w:pStyle w:val="TableParagraph"/>
              <w:spacing w:line="256" w:lineRule="exact"/>
              <w:ind w:left="338" w:right="335"/>
              <w:jc w:val="center"/>
              <w:rPr>
                <w:sz w:val="24"/>
              </w:rPr>
            </w:pPr>
            <w:r>
              <w:rPr>
                <w:w w:val="95"/>
                <w:sz w:val="24"/>
              </w:rPr>
              <w:t>I-</w:t>
            </w:r>
            <w:r>
              <w:rPr>
                <w:spacing w:val="-10"/>
                <w:w w:val="95"/>
                <w:sz w:val="24"/>
              </w:rPr>
              <w:t>с</w:t>
            </w:r>
          </w:p>
        </w:tc>
      </w:tr>
      <w:tr w:rsidR="00AC7DD6">
        <w:trPr>
          <w:trHeight w:val="3854"/>
        </w:trPr>
        <w:tc>
          <w:tcPr>
            <w:tcW w:w="4479" w:type="dxa"/>
            <w:vMerge/>
            <w:tcBorders>
              <w:top w:val="nil"/>
            </w:tcBorders>
          </w:tcPr>
          <w:p w:rsidR="00AC7DD6" w:rsidRDefault="00AC7DD6">
            <w:pPr>
              <w:rPr>
                <w:sz w:val="2"/>
                <w:szCs w:val="2"/>
              </w:rPr>
            </w:pPr>
          </w:p>
        </w:tc>
        <w:tc>
          <w:tcPr>
            <w:tcW w:w="2379" w:type="dxa"/>
          </w:tcPr>
          <w:p w:rsidR="00AC7DD6" w:rsidRDefault="00466DA9">
            <w:pPr>
              <w:pStyle w:val="TableParagraph"/>
              <w:spacing w:line="275" w:lineRule="exact"/>
              <w:ind w:left="123" w:right="121"/>
              <w:jc w:val="center"/>
              <w:rPr>
                <w:sz w:val="24"/>
              </w:rPr>
            </w:pPr>
            <w:r>
              <w:rPr>
                <w:sz w:val="24"/>
              </w:rPr>
              <w:t xml:space="preserve">до </w:t>
            </w:r>
            <w:r>
              <w:rPr>
                <w:spacing w:val="-5"/>
                <w:sz w:val="24"/>
              </w:rPr>
              <w:t>10</w:t>
            </w:r>
          </w:p>
        </w:tc>
        <w:tc>
          <w:tcPr>
            <w:tcW w:w="2523" w:type="dxa"/>
          </w:tcPr>
          <w:p w:rsidR="00AC7DD6" w:rsidRDefault="00466DA9">
            <w:pPr>
              <w:pStyle w:val="TableParagraph"/>
              <w:spacing w:line="275" w:lineRule="exact"/>
              <w:ind w:left="340" w:right="335"/>
              <w:jc w:val="center"/>
              <w:rPr>
                <w:sz w:val="24"/>
              </w:rPr>
            </w:pPr>
            <w:r>
              <w:rPr>
                <w:w w:val="95"/>
                <w:sz w:val="24"/>
              </w:rPr>
              <w:t>II-</w:t>
            </w:r>
            <w:r>
              <w:rPr>
                <w:spacing w:val="-10"/>
                <w:sz w:val="24"/>
              </w:rPr>
              <w:t>с</w:t>
            </w:r>
          </w:p>
        </w:tc>
      </w:tr>
      <w:tr w:rsidR="00AC7DD6">
        <w:trPr>
          <w:trHeight w:val="1379"/>
        </w:trPr>
        <w:tc>
          <w:tcPr>
            <w:tcW w:w="4479" w:type="dxa"/>
          </w:tcPr>
          <w:p w:rsidR="00AC7DD6" w:rsidRDefault="00466DA9">
            <w:pPr>
              <w:pStyle w:val="TableParagraph"/>
              <w:spacing w:line="276" w:lineRule="exact"/>
              <w:ind w:left="107" w:right="536"/>
              <w:rPr>
                <w:sz w:val="24"/>
              </w:rPr>
            </w:pPr>
            <w:r>
              <w:rPr>
                <w:sz w:val="24"/>
              </w:rPr>
              <w:t>Дороги полевые вспомогательные, предназначенные для транспортного обслуживания отдельных сельскохозяйственныхугодийилиих составных частей</w:t>
            </w:r>
          </w:p>
        </w:tc>
        <w:tc>
          <w:tcPr>
            <w:tcW w:w="2379" w:type="dxa"/>
          </w:tcPr>
          <w:p w:rsidR="00AC7DD6" w:rsidRDefault="00466DA9">
            <w:pPr>
              <w:pStyle w:val="TableParagraph"/>
              <w:spacing w:line="275" w:lineRule="exact"/>
              <w:ind w:left="5"/>
              <w:jc w:val="center"/>
              <w:rPr>
                <w:sz w:val="24"/>
              </w:rPr>
            </w:pPr>
            <w:r>
              <w:rPr>
                <w:w w:val="99"/>
                <w:sz w:val="24"/>
              </w:rPr>
              <w:t>-</w:t>
            </w:r>
          </w:p>
        </w:tc>
        <w:tc>
          <w:tcPr>
            <w:tcW w:w="2523" w:type="dxa"/>
          </w:tcPr>
          <w:p w:rsidR="00AC7DD6" w:rsidRDefault="00466DA9">
            <w:pPr>
              <w:pStyle w:val="TableParagraph"/>
              <w:spacing w:line="275" w:lineRule="exact"/>
              <w:ind w:left="340" w:right="335"/>
              <w:jc w:val="center"/>
              <w:rPr>
                <w:sz w:val="24"/>
              </w:rPr>
            </w:pPr>
            <w:r>
              <w:rPr>
                <w:w w:val="95"/>
                <w:sz w:val="24"/>
              </w:rPr>
              <w:t>III-</w:t>
            </w:r>
            <w:r>
              <w:rPr>
                <w:spacing w:val="-10"/>
                <w:sz w:val="24"/>
              </w:rPr>
              <w:t>с</w:t>
            </w:r>
          </w:p>
        </w:tc>
      </w:tr>
    </w:tbl>
    <w:p w:rsidR="00AC7DD6" w:rsidRDefault="00AC7DD6">
      <w:pPr>
        <w:pStyle w:val="a3"/>
        <w:spacing w:before="1"/>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98</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1962"/>
        <w:gridCol w:w="2521"/>
        <w:gridCol w:w="2519"/>
      </w:tblGrid>
      <w:tr w:rsidR="00AC7DD6">
        <w:trPr>
          <w:trHeight w:val="275"/>
        </w:trPr>
        <w:tc>
          <w:tcPr>
            <w:tcW w:w="2098" w:type="dxa"/>
            <w:vMerge w:val="restart"/>
          </w:tcPr>
          <w:p w:rsidR="00AC7DD6" w:rsidRDefault="00466DA9">
            <w:pPr>
              <w:pStyle w:val="TableParagraph"/>
              <w:spacing w:line="275" w:lineRule="exact"/>
              <w:ind w:left="143"/>
              <w:rPr>
                <w:sz w:val="24"/>
              </w:rPr>
            </w:pPr>
            <w:r>
              <w:rPr>
                <w:spacing w:val="-2"/>
                <w:sz w:val="24"/>
              </w:rPr>
              <w:t>Категориядороги</w:t>
            </w:r>
          </w:p>
        </w:tc>
        <w:tc>
          <w:tcPr>
            <w:tcW w:w="7002" w:type="dxa"/>
            <w:gridSpan w:val="3"/>
          </w:tcPr>
          <w:p w:rsidR="00AC7DD6" w:rsidRDefault="00466DA9">
            <w:pPr>
              <w:pStyle w:val="TableParagraph"/>
              <w:spacing w:line="256" w:lineRule="exact"/>
              <w:ind w:left="1691"/>
              <w:rPr>
                <w:sz w:val="24"/>
              </w:rPr>
            </w:pPr>
            <w:r>
              <w:rPr>
                <w:sz w:val="24"/>
              </w:rPr>
              <w:t>Расчетнаяскоростьдвижения,</w:t>
            </w:r>
            <w:r>
              <w:rPr>
                <w:spacing w:val="-4"/>
                <w:sz w:val="24"/>
              </w:rPr>
              <w:t>км/ч</w:t>
            </w:r>
          </w:p>
        </w:tc>
      </w:tr>
      <w:tr w:rsidR="00AC7DD6">
        <w:trPr>
          <w:trHeight w:val="276"/>
        </w:trPr>
        <w:tc>
          <w:tcPr>
            <w:tcW w:w="2098" w:type="dxa"/>
            <w:vMerge/>
            <w:tcBorders>
              <w:top w:val="nil"/>
            </w:tcBorders>
          </w:tcPr>
          <w:p w:rsidR="00AC7DD6" w:rsidRDefault="00AC7DD6">
            <w:pPr>
              <w:rPr>
                <w:sz w:val="2"/>
                <w:szCs w:val="2"/>
              </w:rPr>
            </w:pPr>
          </w:p>
        </w:tc>
        <w:tc>
          <w:tcPr>
            <w:tcW w:w="1962" w:type="dxa"/>
            <w:vMerge w:val="restart"/>
          </w:tcPr>
          <w:p w:rsidR="00AC7DD6" w:rsidRDefault="00466DA9">
            <w:pPr>
              <w:pStyle w:val="TableParagraph"/>
              <w:spacing w:line="276" w:lineRule="exact"/>
              <w:ind w:left="508"/>
              <w:rPr>
                <w:sz w:val="24"/>
              </w:rPr>
            </w:pPr>
            <w:r>
              <w:rPr>
                <w:spacing w:val="-2"/>
                <w:sz w:val="24"/>
              </w:rPr>
              <w:t>основная</w:t>
            </w:r>
          </w:p>
        </w:tc>
        <w:tc>
          <w:tcPr>
            <w:tcW w:w="5040" w:type="dxa"/>
            <w:gridSpan w:val="2"/>
          </w:tcPr>
          <w:p w:rsidR="00AC7DD6" w:rsidRDefault="00466DA9">
            <w:pPr>
              <w:pStyle w:val="TableParagraph"/>
              <w:spacing w:line="256" w:lineRule="exact"/>
              <w:ind w:left="923"/>
              <w:rPr>
                <w:sz w:val="24"/>
              </w:rPr>
            </w:pPr>
            <w:r>
              <w:rPr>
                <w:sz w:val="24"/>
              </w:rPr>
              <w:t>допускаемаянаучастках</w:t>
            </w:r>
            <w:r>
              <w:rPr>
                <w:spacing w:val="-2"/>
                <w:sz w:val="24"/>
              </w:rPr>
              <w:t xml:space="preserve"> дорог</w:t>
            </w:r>
          </w:p>
        </w:tc>
      </w:tr>
      <w:tr w:rsidR="00AC7DD6">
        <w:trPr>
          <w:trHeight w:val="275"/>
        </w:trPr>
        <w:tc>
          <w:tcPr>
            <w:tcW w:w="2098" w:type="dxa"/>
            <w:vMerge/>
            <w:tcBorders>
              <w:top w:val="nil"/>
            </w:tcBorders>
          </w:tcPr>
          <w:p w:rsidR="00AC7DD6" w:rsidRDefault="00AC7DD6">
            <w:pPr>
              <w:rPr>
                <w:sz w:val="2"/>
                <w:szCs w:val="2"/>
              </w:rPr>
            </w:pPr>
          </w:p>
        </w:tc>
        <w:tc>
          <w:tcPr>
            <w:tcW w:w="1962" w:type="dxa"/>
            <w:vMerge/>
            <w:tcBorders>
              <w:top w:val="nil"/>
            </w:tcBorders>
          </w:tcPr>
          <w:p w:rsidR="00AC7DD6" w:rsidRDefault="00AC7DD6">
            <w:pPr>
              <w:rPr>
                <w:sz w:val="2"/>
                <w:szCs w:val="2"/>
              </w:rPr>
            </w:pPr>
          </w:p>
        </w:tc>
        <w:tc>
          <w:tcPr>
            <w:tcW w:w="2521" w:type="dxa"/>
          </w:tcPr>
          <w:p w:rsidR="00AC7DD6" w:rsidRDefault="00466DA9">
            <w:pPr>
              <w:pStyle w:val="TableParagraph"/>
              <w:spacing w:line="256" w:lineRule="exact"/>
              <w:ind w:left="173" w:right="171"/>
              <w:jc w:val="center"/>
              <w:rPr>
                <w:sz w:val="24"/>
              </w:rPr>
            </w:pPr>
            <w:r>
              <w:rPr>
                <w:spacing w:val="-2"/>
                <w:sz w:val="24"/>
              </w:rPr>
              <w:t>трудных</w:t>
            </w:r>
          </w:p>
        </w:tc>
        <w:tc>
          <w:tcPr>
            <w:tcW w:w="2519" w:type="dxa"/>
          </w:tcPr>
          <w:p w:rsidR="00AC7DD6" w:rsidRDefault="00466DA9">
            <w:pPr>
              <w:pStyle w:val="TableParagraph"/>
              <w:spacing w:line="256" w:lineRule="exact"/>
              <w:ind w:left="476" w:right="477"/>
              <w:jc w:val="center"/>
              <w:rPr>
                <w:sz w:val="24"/>
              </w:rPr>
            </w:pPr>
            <w:r>
              <w:rPr>
                <w:sz w:val="24"/>
              </w:rPr>
              <w:t>особо</w:t>
            </w:r>
            <w:r>
              <w:rPr>
                <w:spacing w:val="-2"/>
                <w:sz w:val="24"/>
              </w:rPr>
              <w:t>трудных</w:t>
            </w:r>
          </w:p>
        </w:tc>
      </w:tr>
      <w:tr w:rsidR="00AC7DD6">
        <w:trPr>
          <w:trHeight w:val="275"/>
        </w:trPr>
        <w:tc>
          <w:tcPr>
            <w:tcW w:w="2098" w:type="dxa"/>
          </w:tcPr>
          <w:p w:rsidR="00AC7DD6" w:rsidRDefault="00466DA9">
            <w:pPr>
              <w:pStyle w:val="TableParagraph"/>
              <w:spacing w:line="256" w:lineRule="exact"/>
              <w:ind w:left="9"/>
              <w:jc w:val="center"/>
              <w:rPr>
                <w:sz w:val="24"/>
              </w:rPr>
            </w:pPr>
            <w:r>
              <w:rPr>
                <w:sz w:val="24"/>
              </w:rPr>
              <w:t>1</w:t>
            </w:r>
          </w:p>
        </w:tc>
        <w:tc>
          <w:tcPr>
            <w:tcW w:w="1962" w:type="dxa"/>
          </w:tcPr>
          <w:p w:rsidR="00AC7DD6" w:rsidRDefault="00466DA9">
            <w:pPr>
              <w:pStyle w:val="TableParagraph"/>
              <w:spacing w:line="256" w:lineRule="exact"/>
              <w:ind w:right="910"/>
              <w:jc w:val="right"/>
              <w:rPr>
                <w:sz w:val="24"/>
              </w:rPr>
            </w:pPr>
            <w:r>
              <w:rPr>
                <w:sz w:val="24"/>
              </w:rPr>
              <w:t>2</w:t>
            </w:r>
          </w:p>
        </w:tc>
        <w:tc>
          <w:tcPr>
            <w:tcW w:w="2521" w:type="dxa"/>
          </w:tcPr>
          <w:p w:rsidR="00AC7DD6" w:rsidRDefault="00466DA9">
            <w:pPr>
              <w:pStyle w:val="TableParagraph"/>
              <w:spacing w:line="256" w:lineRule="exact"/>
              <w:ind w:left="2"/>
              <w:jc w:val="center"/>
              <w:rPr>
                <w:sz w:val="24"/>
              </w:rPr>
            </w:pPr>
            <w:r>
              <w:rPr>
                <w:sz w:val="24"/>
              </w:rPr>
              <w:t>3</w:t>
            </w:r>
          </w:p>
        </w:tc>
        <w:tc>
          <w:tcPr>
            <w:tcW w:w="2519" w:type="dxa"/>
          </w:tcPr>
          <w:p w:rsidR="00AC7DD6" w:rsidRDefault="00466DA9">
            <w:pPr>
              <w:pStyle w:val="TableParagraph"/>
              <w:spacing w:line="256" w:lineRule="exact"/>
              <w:ind w:right="1"/>
              <w:jc w:val="center"/>
              <w:rPr>
                <w:sz w:val="24"/>
              </w:rPr>
            </w:pPr>
            <w:r>
              <w:rPr>
                <w:sz w:val="24"/>
              </w:rPr>
              <w:t>4</w:t>
            </w:r>
          </w:p>
        </w:tc>
      </w:tr>
      <w:tr w:rsidR="00AC7DD6">
        <w:trPr>
          <w:trHeight w:val="275"/>
        </w:trPr>
        <w:tc>
          <w:tcPr>
            <w:tcW w:w="2098" w:type="dxa"/>
          </w:tcPr>
          <w:p w:rsidR="00AC7DD6" w:rsidRDefault="00466DA9">
            <w:pPr>
              <w:pStyle w:val="TableParagraph"/>
              <w:spacing w:line="256" w:lineRule="exact"/>
              <w:ind w:left="776" w:right="771"/>
              <w:jc w:val="center"/>
              <w:rPr>
                <w:sz w:val="24"/>
              </w:rPr>
            </w:pPr>
            <w:r>
              <w:rPr>
                <w:w w:val="95"/>
                <w:sz w:val="24"/>
              </w:rPr>
              <w:t>I-</w:t>
            </w:r>
            <w:r>
              <w:rPr>
                <w:spacing w:val="-10"/>
                <w:w w:val="95"/>
                <w:sz w:val="24"/>
              </w:rPr>
              <w:t>с</w:t>
            </w:r>
          </w:p>
        </w:tc>
        <w:tc>
          <w:tcPr>
            <w:tcW w:w="1962" w:type="dxa"/>
          </w:tcPr>
          <w:p w:rsidR="00AC7DD6" w:rsidRDefault="00466DA9">
            <w:pPr>
              <w:pStyle w:val="TableParagraph"/>
              <w:spacing w:line="256" w:lineRule="exact"/>
              <w:ind w:right="850"/>
              <w:jc w:val="right"/>
              <w:rPr>
                <w:sz w:val="24"/>
              </w:rPr>
            </w:pPr>
            <w:r>
              <w:rPr>
                <w:spacing w:val="-5"/>
                <w:sz w:val="24"/>
              </w:rPr>
              <w:t>70</w:t>
            </w:r>
          </w:p>
        </w:tc>
        <w:tc>
          <w:tcPr>
            <w:tcW w:w="2521" w:type="dxa"/>
          </w:tcPr>
          <w:p w:rsidR="00AC7DD6" w:rsidRDefault="00466DA9">
            <w:pPr>
              <w:pStyle w:val="TableParagraph"/>
              <w:spacing w:line="256" w:lineRule="exact"/>
              <w:ind w:left="173" w:right="171"/>
              <w:jc w:val="center"/>
              <w:rPr>
                <w:sz w:val="24"/>
              </w:rPr>
            </w:pPr>
            <w:r>
              <w:rPr>
                <w:spacing w:val="-5"/>
                <w:sz w:val="24"/>
              </w:rPr>
              <w:t>60</w:t>
            </w:r>
          </w:p>
        </w:tc>
        <w:tc>
          <w:tcPr>
            <w:tcW w:w="2519" w:type="dxa"/>
          </w:tcPr>
          <w:p w:rsidR="00AC7DD6" w:rsidRDefault="00466DA9">
            <w:pPr>
              <w:pStyle w:val="TableParagraph"/>
              <w:spacing w:line="256" w:lineRule="exact"/>
              <w:ind w:left="476" w:right="477"/>
              <w:jc w:val="center"/>
              <w:rPr>
                <w:sz w:val="24"/>
              </w:rPr>
            </w:pPr>
            <w:r>
              <w:rPr>
                <w:spacing w:val="-5"/>
                <w:sz w:val="24"/>
              </w:rPr>
              <w:t>40</w:t>
            </w:r>
          </w:p>
        </w:tc>
      </w:tr>
      <w:tr w:rsidR="00AC7DD6">
        <w:trPr>
          <w:trHeight w:val="278"/>
        </w:trPr>
        <w:tc>
          <w:tcPr>
            <w:tcW w:w="2098" w:type="dxa"/>
          </w:tcPr>
          <w:p w:rsidR="00AC7DD6" w:rsidRDefault="00466DA9">
            <w:pPr>
              <w:pStyle w:val="TableParagraph"/>
              <w:spacing w:before="1" w:line="257" w:lineRule="exact"/>
              <w:ind w:left="776" w:right="769"/>
              <w:jc w:val="center"/>
              <w:rPr>
                <w:sz w:val="24"/>
              </w:rPr>
            </w:pPr>
            <w:r>
              <w:rPr>
                <w:w w:val="95"/>
                <w:sz w:val="24"/>
              </w:rPr>
              <w:t>II-</w:t>
            </w:r>
            <w:r>
              <w:rPr>
                <w:spacing w:val="-10"/>
                <w:sz w:val="24"/>
              </w:rPr>
              <w:t>с</w:t>
            </w:r>
          </w:p>
        </w:tc>
        <w:tc>
          <w:tcPr>
            <w:tcW w:w="1962" w:type="dxa"/>
          </w:tcPr>
          <w:p w:rsidR="00AC7DD6" w:rsidRDefault="00466DA9">
            <w:pPr>
              <w:pStyle w:val="TableParagraph"/>
              <w:spacing w:before="1" w:line="257" w:lineRule="exact"/>
              <w:ind w:right="850"/>
              <w:jc w:val="right"/>
              <w:rPr>
                <w:sz w:val="24"/>
              </w:rPr>
            </w:pPr>
            <w:r>
              <w:rPr>
                <w:spacing w:val="-5"/>
                <w:sz w:val="24"/>
              </w:rPr>
              <w:t>60</w:t>
            </w:r>
          </w:p>
        </w:tc>
        <w:tc>
          <w:tcPr>
            <w:tcW w:w="2521" w:type="dxa"/>
          </w:tcPr>
          <w:p w:rsidR="00AC7DD6" w:rsidRDefault="00466DA9">
            <w:pPr>
              <w:pStyle w:val="TableParagraph"/>
              <w:spacing w:before="1" w:line="257" w:lineRule="exact"/>
              <w:ind w:left="173" w:right="171"/>
              <w:jc w:val="center"/>
              <w:rPr>
                <w:sz w:val="24"/>
              </w:rPr>
            </w:pPr>
            <w:r>
              <w:rPr>
                <w:spacing w:val="-5"/>
                <w:sz w:val="24"/>
              </w:rPr>
              <w:t>40</w:t>
            </w:r>
          </w:p>
        </w:tc>
        <w:tc>
          <w:tcPr>
            <w:tcW w:w="2519" w:type="dxa"/>
          </w:tcPr>
          <w:p w:rsidR="00AC7DD6" w:rsidRDefault="00466DA9">
            <w:pPr>
              <w:pStyle w:val="TableParagraph"/>
              <w:spacing w:before="1" w:line="257" w:lineRule="exact"/>
              <w:ind w:left="476" w:right="477"/>
              <w:jc w:val="center"/>
              <w:rPr>
                <w:sz w:val="24"/>
              </w:rPr>
            </w:pPr>
            <w:r>
              <w:rPr>
                <w:spacing w:val="-5"/>
                <w:sz w:val="24"/>
              </w:rPr>
              <w:t>30</w:t>
            </w:r>
          </w:p>
        </w:tc>
      </w:tr>
      <w:tr w:rsidR="00AC7DD6">
        <w:trPr>
          <w:trHeight w:val="275"/>
        </w:trPr>
        <w:tc>
          <w:tcPr>
            <w:tcW w:w="2098" w:type="dxa"/>
          </w:tcPr>
          <w:p w:rsidR="00AC7DD6" w:rsidRDefault="00466DA9">
            <w:pPr>
              <w:pStyle w:val="TableParagraph"/>
              <w:spacing w:line="256" w:lineRule="exact"/>
              <w:ind w:left="776" w:right="769"/>
              <w:jc w:val="center"/>
              <w:rPr>
                <w:sz w:val="24"/>
              </w:rPr>
            </w:pPr>
            <w:r>
              <w:rPr>
                <w:w w:val="95"/>
                <w:sz w:val="24"/>
              </w:rPr>
              <w:t>III-</w:t>
            </w:r>
            <w:r>
              <w:rPr>
                <w:spacing w:val="-10"/>
                <w:sz w:val="24"/>
              </w:rPr>
              <w:t>с</w:t>
            </w:r>
          </w:p>
        </w:tc>
        <w:tc>
          <w:tcPr>
            <w:tcW w:w="1962" w:type="dxa"/>
          </w:tcPr>
          <w:p w:rsidR="00AC7DD6" w:rsidRDefault="00466DA9">
            <w:pPr>
              <w:pStyle w:val="TableParagraph"/>
              <w:spacing w:line="256" w:lineRule="exact"/>
              <w:ind w:right="850"/>
              <w:jc w:val="right"/>
              <w:rPr>
                <w:sz w:val="24"/>
              </w:rPr>
            </w:pPr>
            <w:r>
              <w:rPr>
                <w:spacing w:val="-5"/>
                <w:sz w:val="24"/>
              </w:rPr>
              <w:t>40</w:t>
            </w:r>
          </w:p>
        </w:tc>
        <w:tc>
          <w:tcPr>
            <w:tcW w:w="2521" w:type="dxa"/>
          </w:tcPr>
          <w:p w:rsidR="00AC7DD6" w:rsidRDefault="00466DA9">
            <w:pPr>
              <w:pStyle w:val="TableParagraph"/>
              <w:spacing w:line="256" w:lineRule="exact"/>
              <w:ind w:left="173" w:right="171"/>
              <w:jc w:val="center"/>
              <w:rPr>
                <w:sz w:val="24"/>
              </w:rPr>
            </w:pPr>
            <w:r>
              <w:rPr>
                <w:spacing w:val="-5"/>
                <w:sz w:val="24"/>
              </w:rPr>
              <w:t>30</w:t>
            </w:r>
          </w:p>
        </w:tc>
        <w:tc>
          <w:tcPr>
            <w:tcW w:w="2519" w:type="dxa"/>
          </w:tcPr>
          <w:p w:rsidR="00AC7DD6" w:rsidRDefault="00466DA9">
            <w:pPr>
              <w:pStyle w:val="TableParagraph"/>
              <w:spacing w:line="256" w:lineRule="exact"/>
              <w:ind w:left="476" w:right="477"/>
              <w:jc w:val="center"/>
              <w:rPr>
                <w:sz w:val="24"/>
              </w:rPr>
            </w:pPr>
            <w:r>
              <w:rPr>
                <w:spacing w:val="-5"/>
                <w:sz w:val="24"/>
              </w:rPr>
              <w:t>20</w:t>
            </w:r>
          </w:p>
        </w:tc>
      </w:tr>
    </w:tbl>
    <w:p w:rsidR="00AC7DD6" w:rsidRDefault="00AC7DD6">
      <w:pPr>
        <w:pStyle w:val="a3"/>
        <w:spacing w:before="2"/>
        <w:ind w:left="0" w:firstLine="0"/>
        <w:jc w:val="left"/>
        <w:rPr>
          <w:b/>
          <w:sz w:val="24"/>
        </w:rPr>
      </w:pPr>
    </w:p>
    <w:p w:rsidR="00AC7DD6" w:rsidRDefault="00466DA9">
      <w:pPr>
        <w:spacing w:before="1"/>
        <w:ind w:left="1502" w:right="560"/>
        <w:jc w:val="right"/>
        <w:rPr>
          <w:b/>
          <w:sz w:val="28"/>
        </w:rPr>
      </w:pPr>
      <w:r>
        <w:rPr>
          <w:b/>
          <w:color w:val="25282E"/>
          <w:spacing w:val="-2"/>
          <w:sz w:val="28"/>
        </w:rPr>
        <w:t>Таблица</w:t>
      </w:r>
      <w:r>
        <w:rPr>
          <w:b/>
          <w:color w:val="25282E"/>
          <w:spacing w:val="-5"/>
          <w:sz w:val="28"/>
        </w:rPr>
        <w:t>99</w:t>
      </w:r>
    </w:p>
    <w:p w:rsidR="00AC7DD6" w:rsidRDefault="00AC7DD6">
      <w:pPr>
        <w:jc w:val="right"/>
        <w:rPr>
          <w:sz w:val="28"/>
        </w:r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500"/>
        <w:gridCol w:w="1119"/>
        <w:gridCol w:w="1122"/>
        <w:gridCol w:w="1261"/>
        <w:gridCol w:w="1259"/>
        <w:gridCol w:w="1261"/>
      </w:tblGrid>
      <w:tr w:rsidR="00AC7DD6">
        <w:trPr>
          <w:trHeight w:val="553"/>
        </w:trPr>
        <w:tc>
          <w:tcPr>
            <w:tcW w:w="3500" w:type="dxa"/>
            <w:vMerge w:val="restart"/>
          </w:tcPr>
          <w:p w:rsidR="00AC7DD6" w:rsidRDefault="00466DA9">
            <w:pPr>
              <w:pStyle w:val="TableParagraph"/>
              <w:ind w:left="630" w:firstLine="122"/>
              <w:rPr>
                <w:sz w:val="24"/>
              </w:rPr>
            </w:pPr>
            <w:r>
              <w:rPr>
                <w:sz w:val="24"/>
              </w:rPr>
              <w:lastRenderedPageBreak/>
              <w:t xml:space="preserve">Параметры плана и </w:t>
            </w:r>
            <w:r>
              <w:rPr>
                <w:spacing w:val="-2"/>
                <w:sz w:val="24"/>
              </w:rPr>
              <w:t>продольногопрофиля</w:t>
            </w:r>
          </w:p>
        </w:tc>
        <w:tc>
          <w:tcPr>
            <w:tcW w:w="6022" w:type="dxa"/>
            <w:gridSpan w:val="5"/>
          </w:tcPr>
          <w:p w:rsidR="00AC7DD6" w:rsidRDefault="00466DA9">
            <w:pPr>
              <w:pStyle w:val="TableParagraph"/>
              <w:spacing w:line="272" w:lineRule="exact"/>
              <w:ind w:left="648" w:right="648"/>
              <w:jc w:val="center"/>
              <w:rPr>
                <w:sz w:val="24"/>
              </w:rPr>
            </w:pPr>
            <w:r>
              <w:rPr>
                <w:sz w:val="24"/>
              </w:rPr>
              <w:t>Значенияпараметровприрасчетной</w:t>
            </w:r>
            <w:r>
              <w:rPr>
                <w:spacing w:val="-2"/>
                <w:sz w:val="24"/>
              </w:rPr>
              <w:t>скорости</w:t>
            </w:r>
          </w:p>
          <w:p w:rsidR="00AC7DD6" w:rsidRDefault="00466DA9">
            <w:pPr>
              <w:pStyle w:val="TableParagraph"/>
              <w:spacing w:line="262" w:lineRule="exact"/>
              <w:ind w:left="648" w:right="648"/>
              <w:jc w:val="center"/>
              <w:rPr>
                <w:sz w:val="24"/>
              </w:rPr>
            </w:pPr>
            <w:r>
              <w:rPr>
                <w:sz w:val="24"/>
              </w:rPr>
              <w:t>движения,</w:t>
            </w:r>
            <w:r>
              <w:rPr>
                <w:spacing w:val="-4"/>
                <w:sz w:val="24"/>
              </w:rPr>
              <w:t>км/ч</w:t>
            </w:r>
          </w:p>
        </w:tc>
      </w:tr>
      <w:tr w:rsidR="00AC7DD6">
        <w:trPr>
          <w:trHeight w:val="276"/>
        </w:trPr>
        <w:tc>
          <w:tcPr>
            <w:tcW w:w="3500" w:type="dxa"/>
            <w:vMerge/>
            <w:tcBorders>
              <w:top w:val="nil"/>
            </w:tcBorders>
          </w:tcPr>
          <w:p w:rsidR="00AC7DD6" w:rsidRDefault="00AC7DD6">
            <w:pPr>
              <w:rPr>
                <w:sz w:val="2"/>
                <w:szCs w:val="2"/>
              </w:rPr>
            </w:pPr>
          </w:p>
        </w:tc>
        <w:tc>
          <w:tcPr>
            <w:tcW w:w="1119" w:type="dxa"/>
          </w:tcPr>
          <w:p w:rsidR="00AC7DD6" w:rsidRDefault="00466DA9">
            <w:pPr>
              <w:pStyle w:val="TableParagraph"/>
              <w:spacing w:line="256" w:lineRule="exact"/>
              <w:ind w:left="141" w:right="138"/>
              <w:jc w:val="center"/>
              <w:rPr>
                <w:sz w:val="24"/>
              </w:rPr>
            </w:pPr>
            <w:r>
              <w:rPr>
                <w:spacing w:val="-5"/>
                <w:sz w:val="24"/>
              </w:rPr>
              <w:t>70</w:t>
            </w:r>
          </w:p>
        </w:tc>
        <w:tc>
          <w:tcPr>
            <w:tcW w:w="1122" w:type="dxa"/>
          </w:tcPr>
          <w:p w:rsidR="00AC7DD6" w:rsidRDefault="00466DA9">
            <w:pPr>
              <w:pStyle w:val="TableParagraph"/>
              <w:spacing w:line="256" w:lineRule="exact"/>
              <w:ind w:left="244" w:right="239"/>
              <w:jc w:val="center"/>
              <w:rPr>
                <w:sz w:val="24"/>
              </w:rPr>
            </w:pPr>
            <w:r>
              <w:rPr>
                <w:spacing w:val="-5"/>
                <w:sz w:val="24"/>
              </w:rPr>
              <w:t>60</w:t>
            </w:r>
          </w:p>
        </w:tc>
        <w:tc>
          <w:tcPr>
            <w:tcW w:w="1261" w:type="dxa"/>
          </w:tcPr>
          <w:p w:rsidR="00AC7DD6" w:rsidRDefault="00466DA9">
            <w:pPr>
              <w:pStyle w:val="TableParagraph"/>
              <w:spacing w:line="256" w:lineRule="exact"/>
              <w:ind w:left="189" w:right="190"/>
              <w:jc w:val="center"/>
              <w:rPr>
                <w:sz w:val="24"/>
              </w:rPr>
            </w:pPr>
            <w:r>
              <w:rPr>
                <w:spacing w:val="-5"/>
                <w:sz w:val="24"/>
              </w:rPr>
              <w:t>40</w:t>
            </w:r>
          </w:p>
        </w:tc>
        <w:tc>
          <w:tcPr>
            <w:tcW w:w="1259" w:type="dxa"/>
          </w:tcPr>
          <w:p w:rsidR="00AC7DD6" w:rsidRDefault="00466DA9">
            <w:pPr>
              <w:pStyle w:val="TableParagraph"/>
              <w:spacing w:line="256" w:lineRule="exact"/>
              <w:ind w:left="400" w:right="400"/>
              <w:jc w:val="center"/>
              <w:rPr>
                <w:sz w:val="24"/>
              </w:rPr>
            </w:pPr>
            <w:r>
              <w:rPr>
                <w:spacing w:val="-5"/>
                <w:sz w:val="24"/>
              </w:rPr>
              <w:t>30</w:t>
            </w:r>
          </w:p>
        </w:tc>
        <w:tc>
          <w:tcPr>
            <w:tcW w:w="1261" w:type="dxa"/>
          </w:tcPr>
          <w:p w:rsidR="00AC7DD6" w:rsidRDefault="00466DA9">
            <w:pPr>
              <w:pStyle w:val="TableParagraph"/>
              <w:spacing w:line="256" w:lineRule="exact"/>
              <w:ind w:right="503"/>
              <w:jc w:val="right"/>
              <w:rPr>
                <w:sz w:val="24"/>
              </w:rPr>
            </w:pPr>
            <w:r>
              <w:rPr>
                <w:spacing w:val="-5"/>
                <w:sz w:val="24"/>
              </w:rPr>
              <w:t>20</w:t>
            </w:r>
          </w:p>
        </w:tc>
      </w:tr>
      <w:tr w:rsidR="00AC7DD6">
        <w:trPr>
          <w:trHeight w:val="832"/>
        </w:trPr>
        <w:tc>
          <w:tcPr>
            <w:tcW w:w="3500" w:type="dxa"/>
            <w:tcBorders>
              <w:bottom w:val="nil"/>
            </w:tcBorders>
          </w:tcPr>
          <w:p w:rsidR="00AC7DD6" w:rsidRDefault="00466DA9">
            <w:pPr>
              <w:pStyle w:val="TableParagraph"/>
              <w:ind w:left="107" w:right="143"/>
              <w:rPr>
                <w:sz w:val="24"/>
              </w:rPr>
            </w:pPr>
            <w:r>
              <w:rPr>
                <w:sz w:val="24"/>
              </w:rPr>
              <w:t>Наибольший продольный уклон,промиллеРасчетное</w:t>
            </w:r>
          </w:p>
          <w:p w:rsidR="00AC7DD6" w:rsidRDefault="00466DA9">
            <w:pPr>
              <w:pStyle w:val="TableParagraph"/>
              <w:spacing w:line="267" w:lineRule="exact"/>
              <w:ind w:left="107"/>
              <w:rPr>
                <w:sz w:val="24"/>
              </w:rPr>
            </w:pPr>
            <w:r>
              <w:rPr>
                <w:sz w:val="24"/>
              </w:rPr>
              <w:t>расстояниевидимости,</w:t>
            </w:r>
            <w:r>
              <w:rPr>
                <w:spacing w:val="-5"/>
                <w:sz w:val="24"/>
              </w:rPr>
              <w:t>м:</w:t>
            </w:r>
          </w:p>
        </w:tc>
        <w:tc>
          <w:tcPr>
            <w:tcW w:w="1119" w:type="dxa"/>
            <w:tcBorders>
              <w:bottom w:val="nil"/>
            </w:tcBorders>
          </w:tcPr>
          <w:p w:rsidR="00AC7DD6" w:rsidRDefault="00466DA9">
            <w:pPr>
              <w:pStyle w:val="TableParagraph"/>
              <w:spacing w:line="269" w:lineRule="exact"/>
              <w:ind w:left="141" w:right="138"/>
              <w:jc w:val="center"/>
              <w:rPr>
                <w:sz w:val="24"/>
              </w:rPr>
            </w:pPr>
            <w:r>
              <w:rPr>
                <w:spacing w:val="-5"/>
                <w:sz w:val="24"/>
              </w:rPr>
              <w:t>60</w:t>
            </w:r>
          </w:p>
        </w:tc>
        <w:tc>
          <w:tcPr>
            <w:tcW w:w="1122" w:type="dxa"/>
            <w:tcBorders>
              <w:bottom w:val="nil"/>
            </w:tcBorders>
          </w:tcPr>
          <w:p w:rsidR="00AC7DD6" w:rsidRDefault="00466DA9">
            <w:pPr>
              <w:pStyle w:val="TableParagraph"/>
              <w:spacing w:line="269" w:lineRule="exact"/>
              <w:ind w:left="244" w:right="239"/>
              <w:jc w:val="center"/>
              <w:rPr>
                <w:sz w:val="24"/>
              </w:rPr>
            </w:pPr>
            <w:r>
              <w:rPr>
                <w:spacing w:val="-5"/>
                <w:sz w:val="24"/>
              </w:rPr>
              <w:t>70</w:t>
            </w:r>
          </w:p>
        </w:tc>
        <w:tc>
          <w:tcPr>
            <w:tcW w:w="1261" w:type="dxa"/>
            <w:tcBorders>
              <w:bottom w:val="nil"/>
            </w:tcBorders>
          </w:tcPr>
          <w:p w:rsidR="00AC7DD6" w:rsidRDefault="00466DA9">
            <w:pPr>
              <w:pStyle w:val="TableParagraph"/>
              <w:spacing w:line="269" w:lineRule="exact"/>
              <w:ind w:left="189" w:right="190"/>
              <w:jc w:val="center"/>
              <w:rPr>
                <w:sz w:val="24"/>
              </w:rPr>
            </w:pPr>
            <w:r>
              <w:rPr>
                <w:spacing w:val="-5"/>
                <w:sz w:val="24"/>
              </w:rPr>
              <w:t>80</w:t>
            </w:r>
          </w:p>
        </w:tc>
        <w:tc>
          <w:tcPr>
            <w:tcW w:w="1259" w:type="dxa"/>
            <w:tcBorders>
              <w:bottom w:val="nil"/>
            </w:tcBorders>
          </w:tcPr>
          <w:p w:rsidR="00AC7DD6" w:rsidRDefault="00466DA9">
            <w:pPr>
              <w:pStyle w:val="TableParagraph"/>
              <w:spacing w:line="269" w:lineRule="exact"/>
              <w:ind w:left="400" w:right="400"/>
              <w:jc w:val="center"/>
              <w:rPr>
                <w:sz w:val="24"/>
              </w:rPr>
            </w:pPr>
            <w:r>
              <w:rPr>
                <w:spacing w:val="-5"/>
                <w:sz w:val="24"/>
              </w:rPr>
              <w:t>90</w:t>
            </w:r>
          </w:p>
        </w:tc>
        <w:tc>
          <w:tcPr>
            <w:tcW w:w="1261" w:type="dxa"/>
            <w:tcBorders>
              <w:bottom w:val="nil"/>
            </w:tcBorders>
          </w:tcPr>
          <w:p w:rsidR="00AC7DD6" w:rsidRDefault="00466DA9">
            <w:pPr>
              <w:pStyle w:val="TableParagraph"/>
              <w:spacing w:line="269" w:lineRule="exact"/>
              <w:ind w:right="503"/>
              <w:jc w:val="right"/>
              <w:rPr>
                <w:sz w:val="24"/>
              </w:rPr>
            </w:pPr>
            <w:r>
              <w:rPr>
                <w:spacing w:val="-5"/>
                <w:sz w:val="24"/>
              </w:rPr>
              <w:t>90</w:t>
            </w: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z w:val="24"/>
              </w:rPr>
              <w:t>поверхности</w:t>
            </w:r>
            <w:r>
              <w:rPr>
                <w:spacing w:val="-2"/>
                <w:sz w:val="24"/>
              </w:rPr>
              <w:t>дороги</w:t>
            </w:r>
          </w:p>
        </w:tc>
        <w:tc>
          <w:tcPr>
            <w:tcW w:w="1119" w:type="dxa"/>
            <w:tcBorders>
              <w:top w:val="nil"/>
              <w:bottom w:val="nil"/>
            </w:tcBorders>
          </w:tcPr>
          <w:p w:rsidR="00AC7DD6" w:rsidRDefault="00466DA9">
            <w:pPr>
              <w:pStyle w:val="TableParagraph"/>
              <w:spacing w:line="256" w:lineRule="exact"/>
              <w:ind w:left="141" w:right="138"/>
              <w:jc w:val="center"/>
              <w:rPr>
                <w:sz w:val="24"/>
              </w:rPr>
            </w:pPr>
            <w:r>
              <w:rPr>
                <w:spacing w:val="-5"/>
                <w:sz w:val="24"/>
              </w:rPr>
              <w:t>100</w:t>
            </w:r>
          </w:p>
        </w:tc>
        <w:tc>
          <w:tcPr>
            <w:tcW w:w="1122" w:type="dxa"/>
            <w:tcBorders>
              <w:top w:val="nil"/>
              <w:bottom w:val="nil"/>
            </w:tcBorders>
          </w:tcPr>
          <w:p w:rsidR="00AC7DD6" w:rsidRDefault="00466DA9">
            <w:pPr>
              <w:pStyle w:val="TableParagraph"/>
              <w:spacing w:line="256" w:lineRule="exact"/>
              <w:ind w:left="244" w:right="239"/>
              <w:jc w:val="center"/>
              <w:rPr>
                <w:sz w:val="24"/>
              </w:rPr>
            </w:pPr>
            <w:r>
              <w:rPr>
                <w:spacing w:val="-5"/>
                <w:sz w:val="24"/>
              </w:rPr>
              <w:t>75</w:t>
            </w:r>
          </w:p>
        </w:tc>
        <w:tc>
          <w:tcPr>
            <w:tcW w:w="1261" w:type="dxa"/>
            <w:tcBorders>
              <w:top w:val="nil"/>
              <w:bottom w:val="nil"/>
            </w:tcBorders>
          </w:tcPr>
          <w:p w:rsidR="00AC7DD6" w:rsidRDefault="00466DA9">
            <w:pPr>
              <w:pStyle w:val="TableParagraph"/>
              <w:spacing w:line="256" w:lineRule="exact"/>
              <w:ind w:left="189" w:right="190"/>
              <w:jc w:val="center"/>
              <w:rPr>
                <w:sz w:val="24"/>
              </w:rPr>
            </w:pPr>
            <w:r>
              <w:rPr>
                <w:spacing w:val="-5"/>
                <w:sz w:val="24"/>
              </w:rPr>
              <w:t>50</w:t>
            </w:r>
          </w:p>
        </w:tc>
        <w:tc>
          <w:tcPr>
            <w:tcW w:w="1259" w:type="dxa"/>
            <w:tcBorders>
              <w:top w:val="nil"/>
              <w:bottom w:val="nil"/>
            </w:tcBorders>
          </w:tcPr>
          <w:p w:rsidR="00AC7DD6" w:rsidRDefault="00466DA9">
            <w:pPr>
              <w:pStyle w:val="TableParagraph"/>
              <w:spacing w:line="256" w:lineRule="exact"/>
              <w:ind w:left="400" w:right="400"/>
              <w:jc w:val="center"/>
              <w:rPr>
                <w:sz w:val="24"/>
              </w:rPr>
            </w:pPr>
            <w:r>
              <w:rPr>
                <w:spacing w:val="-5"/>
                <w:sz w:val="24"/>
              </w:rPr>
              <w:t>40</w:t>
            </w:r>
          </w:p>
        </w:tc>
        <w:tc>
          <w:tcPr>
            <w:tcW w:w="1261" w:type="dxa"/>
            <w:tcBorders>
              <w:top w:val="nil"/>
              <w:bottom w:val="nil"/>
            </w:tcBorders>
          </w:tcPr>
          <w:p w:rsidR="00AC7DD6" w:rsidRDefault="00466DA9">
            <w:pPr>
              <w:pStyle w:val="TableParagraph"/>
              <w:spacing w:line="256" w:lineRule="exact"/>
              <w:ind w:right="503"/>
              <w:jc w:val="right"/>
              <w:rPr>
                <w:sz w:val="24"/>
              </w:rPr>
            </w:pPr>
            <w:r>
              <w:rPr>
                <w:spacing w:val="-5"/>
                <w:sz w:val="24"/>
              </w:rPr>
              <w:t>25</w:t>
            </w: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встречного</w:t>
            </w:r>
            <w:r>
              <w:rPr>
                <w:spacing w:val="-2"/>
                <w:sz w:val="24"/>
              </w:rPr>
              <w:t>автомобиля</w:t>
            </w:r>
          </w:p>
        </w:tc>
        <w:tc>
          <w:tcPr>
            <w:tcW w:w="1119" w:type="dxa"/>
            <w:tcBorders>
              <w:top w:val="nil"/>
              <w:bottom w:val="nil"/>
            </w:tcBorders>
          </w:tcPr>
          <w:p w:rsidR="00AC7DD6" w:rsidRDefault="00466DA9">
            <w:pPr>
              <w:pStyle w:val="TableParagraph"/>
              <w:spacing w:line="256" w:lineRule="exact"/>
              <w:ind w:left="141" w:right="138"/>
              <w:jc w:val="center"/>
              <w:rPr>
                <w:sz w:val="24"/>
              </w:rPr>
            </w:pPr>
            <w:r>
              <w:rPr>
                <w:spacing w:val="-5"/>
                <w:sz w:val="24"/>
              </w:rPr>
              <w:t>200</w:t>
            </w:r>
          </w:p>
        </w:tc>
        <w:tc>
          <w:tcPr>
            <w:tcW w:w="1122" w:type="dxa"/>
            <w:tcBorders>
              <w:top w:val="nil"/>
              <w:bottom w:val="nil"/>
            </w:tcBorders>
          </w:tcPr>
          <w:p w:rsidR="00AC7DD6" w:rsidRDefault="00466DA9">
            <w:pPr>
              <w:pStyle w:val="TableParagraph"/>
              <w:spacing w:line="256" w:lineRule="exact"/>
              <w:ind w:left="244" w:right="239"/>
              <w:jc w:val="center"/>
              <w:rPr>
                <w:sz w:val="24"/>
              </w:rPr>
            </w:pPr>
            <w:r>
              <w:rPr>
                <w:spacing w:val="-5"/>
                <w:sz w:val="24"/>
              </w:rPr>
              <w:t>150</w:t>
            </w:r>
          </w:p>
        </w:tc>
        <w:tc>
          <w:tcPr>
            <w:tcW w:w="1261" w:type="dxa"/>
            <w:tcBorders>
              <w:top w:val="nil"/>
              <w:bottom w:val="nil"/>
            </w:tcBorders>
          </w:tcPr>
          <w:p w:rsidR="00AC7DD6" w:rsidRDefault="00466DA9">
            <w:pPr>
              <w:pStyle w:val="TableParagraph"/>
              <w:spacing w:line="256" w:lineRule="exact"/>
              <w:ind w:left="189" w:right="190"/>
              <w:jc w:val="center"/>
              <w:rPr>
                <w:sz w:val="24"/>
              </w:rPr>
            </w:pPr>
            <w:r>
              <w:rPr>
                <w:spacing w:val="-5"/>
                <w:sz w:val="24"/>
              </w:rPr>
              <w:t>100</w:t>
            </w:r>
          </w:p>
        </w:tc>
        <w:tc>
          <w:tcPr>
            <w:tcW w:w="1259" w:type="dxa"/>
            <w:tcBorders>
              <w:top w:val="nil"/>
              <w:bottom w:val="nil"/>
            </w:tcBorders>
          </w:tcPr>
          <w:p w:rsidR="00AC7DD6" w:rsidRDefault="00466DA9">
            <w:pPr>
              <w:pStyle w:val="TableParagraph"/>
              <w:spacing w:line="256" w:lineRule="exact"/>
              <w:ind w:left="400" w:right="400"/>
              <w:jc w:val="center"/>
              <w:rPr>
                <w:sz w:val="24"/>
              </w:rPr>
            </w:pPr>
            <w:r>
              <w:rPr>
                <w:spacing w:val="-5"/>
                <w:sz w:val="24"/>
              </w:rPr>
              <w:t>80</w:t>
            </w:r>
          </w:p>
        </w:tc>
        <w:tc>
          <w:tcPr>
            <w:tcW w:w="1261" w:type="dxa"/>
            <w:tcBorders>
              <w:top w:val="nil"/>
              <w:bottom w:val="nil"/>
            </w:tcBorders>
          </w:tcPr>
          <w:p w:rsidR="00AC7DD6" w:rsidRDefault="00466DA9">
            <w:pPr>
              <w:pStyle w:val="TableParagraph"/>
              <w:spacing w:line="256" w:lineRule="exact"/>
              <w:ind w:right="503"/>
              <w:jc w:val="right"/>
              <w:rPr>
                <w:sz w:val="24"/>
              </w:rPr>
            </w:pPr>
            <w:r>
              <w:rPr>
                <w:spacing w:val="-5"/>
                <w:sz w:val="24"/>
              </w:rPr>
              <w:t>50</w:t>
            </w:r>
          </w:p>
        </w:tc>
      </w:tr>
      <w:tr w:rsidR="00AC7DD6">
        <w:trPr>
          <w:trHeight w:val="551"/>
        </w:trPr>
        <w:tc>
          <w:tcPr>
            <w:tcW w:w="3500" w:type="dxa"/>
            <w:tcBorders>
              <w:top w:val="nil"/>
              <w:bottom w:val="nil"/>
            </w:tcBorders>
          </w:tcPr>
          <w:p w:rsidR="00AC7DD6" w:rsidRDefault="00466DA9">
            <w:pPr>
              <w:pStyle w:val="TableParagraph"/>
              <w:spacing w:line="265" w:lineRule="exact"/>
              <w:ind w:left="107"/>
              <w:rPr>
                <w:sz w:val="24"/>
              </w:rPr>
            </w:pPr>
            <w:r>
              <w:rPr>
                <w:sz w:val="24"/>
              </w:rPr>
              <w:t>Наименьшиерадиусы</w:t>
            </w:r>
            <w:r>
              <w:rPr>
                <w:spacing w:val="-2"/>
                <w:sz w:val="24"/>
              </w:rPr>
              <w:t>кривых,</w:t>
            </w:r>
          </w:p>
          <w:p w:rsidR="00AC7DD6" w:rsidRDefault="00466DA9">
            <w:pPr>
              <w:pStyle w:val="TableParagraph"/>
              <w:spacing w:line="267" w:lineRule="exact"/>
              <w:ind w:left="107"/>
              <w:rPr>
                <w:sz w:val="24"/>
              </w:rPr>
            </w:pPr>
            <w:r>
              <w:rPr>
                <w:spacing w:val="-5"/>
                <w:sz w:val="24"/>
              </w:rPr>
              <w:t>м:</w:t>
            </w:r>
          </w:p>
        </w:tc>
        <w:tc>
          <w:tcPr>
            <w:tcW w:w="1119" w:type="dxa"/>
            <w:tcBorders>
              <w:top w:val="nil"/>
              <w:bottom w:val="nil"/>
            </w:tcBorders>
          </w:tcPr>
          <w:p w:rsidR="00AC7DD6" w:rsidRDefault="00AC7DD6">
            <w:pPr>
              <w:pStyle w:val="TableParagraph"/>
              <w:rPr>
                <w:sz w:val="24"/>
              </w:rPr>
            </w:pPr>
          </w:p>
        </w:tc>
        <w:tc>
          <w:tcPr>
            <w:tcW w:w="1122"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59"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r>
      <w:tr w:rsidR="00AC7DD6">
        <w:trPr>
          <w:trHeight w:val="552"/>
        </w:trPr>
        <w:tc>
          <w:tcPr>
            <w:tcW w:w="3500" w:type="dxa"/>
            <w:tcBorders>
              <w:top w:val="nil"/>
              <w:bottom w:val="nil"/>
            </w:tcBorders>
          </w:tcPr>
          <w:p w:rsidR="00AC7DD6" w:rsidRDefault="00466DA9">
            <w:pPr>
              <w:pStyle w:val="TableParagraph"/>
              <w:spacing w:line="265" w:lineRule="exact"/>
              <w:ind w:left="107"/>
              <w:rPr>
                <w:sz w:val="24"/>
              </w:rPr>
            </w:pPr>
            <w:r>
              <w:rPr>
                <w:sz w:val="24"/>
              </w:rPr>
              <w:t>в</w:t>
            </w:r>
            <w:r>
              <w:rPr>
                <w:spacing w:val="-4"/>
                <w:sz w:val="24"/>
              </w:rPr>
              <w:t>плане</w:t>
            </w:r>
          </w:p>
          <w:p w:rsidR="00AC7DD6" w:rsidRDefault="00466DA9">
            <w:pPr>
              <w:pStyle w:val="TableParagraph"/>
              <w:spacing w:line="267" w:lineRule="exact"/>
              <w:ind w:left="107"/>
              <w:rPr>
                <w:sz w:val="24"/>
              </w:rPr>
            </w:pPr>
            <w:r>
              <w:rPr>
                <w:sz w:val="24"/>
              </w:rPr>
              <w:t>впродольном</w:t>
            </w:r>
            <w:r>
              <w:rPr>
                <w:spacing w:val="-2"/>
                <w:sz w:val="24"/>
              </w:rPr>
              <w:t>профиле:</w:t>
            </w:r>
          </w:p>
        </w:tc>
        <w:tc>
          <w:tcPr>
            <w:tcW w:w="1119" w:type="dxa"/>
            <w:tcBorders>
              <w:top w:val="nil"/>
              <w:bottom w:val="nil"/>
            </w:tcBorders>
          </w:tcPr>
          <w:p w:rsidR="00AC7DD6" w:rsidRDefault="00466DA9">
            <w:pPr>
              <w:pStyle w:val="TableParagraph"/>
              <w:spacing w:line="265" w:lineRule="exact"/>
              <w:ind w:left="141" w:right="138"/>
              <w:jc w:val="center"/>
              <w:rPr>
                <w:sz w:val="24"/>
              </w:rPr>
            </w:pPr>
            <w:r>
              <w:rPr>
                <w:spacing w:val="-5"/>
                <w:sz w:val="24"/>
              </w:rPr>
              <w:t>200</w:t>
            </w:r>
          </w:p>
        </w:tc>
        <w:tc>
          <w:tcPr>
            <w:tcW w:w="1122" w:type="dxa"/>
            <w:tcBorders>
              <w:top w:val="nil"/>
              <w:bottom w:val="nil"/>
            </w:tcBorders>
          </w:tcPr>
          <w:p w:rsidR="00AC7DD6" w:rsidRDefault="00466DA9">
            <w:pPr>
              <w:pStyle w:val="TableParagraph"/>
              <w:spacing w:line="265" w:lineRule="exact"/>
              <w:ind w:left="244" w:right="239"/>
              <w:jc w:val="center"/>
              <w:rPr>
                <w:sz w:val="24"/>
              </w:rPr>
            </w:pPr>
            <w:r>
              <w:rPr>
                <w:spacing w:val="-5"/>
                <w:sz w:val="24"/>
              </w:rPr>
              <w:t>150</w:t>
            </w:r>
          </w:p>
        </w:tc>
        <w:tc>
          <w:tcPr>
            <w:tcW w:w="1261" w:type="dxa"/>
            <w:tcBorders>
              <w:top w:val="nil"/>
              <w:bottom w:val="nil"/>
            </w:tcBorders>
          </w:tcPr>
          <w:p w:rsidR="00AC7DD6" w:rsidRDefault="00466DA9">
            <w:pPr>
              <w:pStyle w:val="TableParagraph"/>
              <w:spacing w:line="265" w:lineRule="exact"/>
              <w:ind w:left="189" w:right="190"/>
              <w:jc w:val="center"/>
              <w:rPr>
                <w:sz w:val="24"/>
              </w:rPr>
            </w:pPr>
            <w:r>
              <w:rPr>
                <w:spacing w:val="-5"/>
                <w:sz w:val="24"/>
              </w:rPr>
              <w:t>80</w:t>
            </w:r>
          </w:p>
        </w:tc>
        <w:tc>
          <w:tcPr>
            <w:tcW w:w="1259" w:type="dxa"/>
            <w:tcBorders>
              <w:top w:val="nil"/>
              <w:bottom w:val="nil"/>
            </w:tcBorders>
          </w:tcPr>
          <w:p w:rsidR="00AC7DD6" w:rsidRDefault="00466DA9">
            <w:pPr>
              <w:pStyle w:val="TableParagraph"/>
              <w:spacing w:line="265" w:lineRule="exact"/>
              <w:ind w:left="400" w:right="400"/>
              <w:jc w:val="center"/>
              <w:rPr>
                <w:sz w:val="24"/>
              </w:rPr>
            </w:pPr>
            <w:r>
              <w:rPr>
                <w:spacing w:val="-5"/>
                <w:sz w:val="24"/>
              </w:rPr>
              <w:t>80</w:t>
            </w:r>
          </w:p>
        </w:tc>
        <w:tc>
          <w:tcPr>
            <w:tcW w:w="1261" w:type="dxa"/>
            <w:tcBorders>
              <w:top w:val="nil"/>
              <w:bottom w:val="nil"/>
            </w:tcBorders>
          </w:tcPr>
          <w:p w:rsidR="00AC7DD6" w:rsidRDefault="00466DA9">
            <w:pPr>
              <w:pStyle w:val="TableParagraph"/>
              <w:spacing w:line="265" w:lineRule="exact"/>
              <w:ind w:right="503"/>
              <w:jc w:val="right"/>
              <w:rPr>
                <w:sz w:val="24"/>
              </w:rPr>
            </w:pPr>
            <w:r>
              <w:rPr>
                <w:spacing w:val="-5"/>
                <w:sz w:val="24"/>
              </w:rPr>
              <w:t>80</w:t>
            </w: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pacing w:val="-2"/>
                <w:sz w:val="24"/>
              </w:rPr>
              <w:t>Выпуклых</w:t>
            </w:r>
          </w:p>
        </w:tc>
        <w:tc>
          <w:tcPr>
            <w:tcW w:w="1119" w:type="dxa"/>
            <w:tcBorders>
              <w:top w:val="nil"/>
              <w:bottom w:val="nil"/>
            </w:tcBorders>
          </w:tcPr>
          <w:p w:rsidR="00AC7DD6" w:rsidRDefault="00466DA9">
            <w:pPr>
              <w:pStyle w:val="TableParagraph"/>
              <w:spacing w:line="256" w:lineRule="exact"/>
              <w:ind w:left="141" w:right="138"/>
              <w:jc w:val="center"/>
              <w:rPr>
                <w:sz w:val="24"/>
              </w:rPr>
            </w:pPr>
            <w:r>
              <w:rPr>
                <w:spacing w:val="-4"/>
                <w:sz w:val="24"/>
              </w:rPr>
              <w:t>4000</w:t>
            </w:r>
          </w:p>
        </w:tc>
        <w:tc>
          <w:tcPr>
            <w:tcW w:w="1122" w:type="dxa"/>
            <w:tcBorders>
              <w:top w:val="nil"/>
              <w:bottom w:val="nil"/>
            </w:tcBorders>
          </w:tcPr>
          <w:p w:rsidR="00AC7DD6" w:rsidRDefault="00466DA9">
            <w:pPr>
              <w:pStyle w:val="TableParagraph"/>
              <w:spacing w:line="256" w:lineRule="exact"/>
              <w:ind w:left="244" w:right="239"/>
              <w:jc w:val="center"/>
              <w:rPr>
                <w:sz w:val="24"/>
              </w:rPr>
            </w:pPr>
            <w:r>
              <w:rPr>
                <w:spacing w:val="-4"/>
                <w:sz w:val="24"/>
              </w:rPr>
              <w:t>2500</w:t>
            </w:r>
          </w:p>
        </w:tc>
        <w:tc>
          <w:tcPr>
            <w:tcW w:w="1261" w:type="dxa"/>
            <w:tcBorders>
              <w:top w:val="nil"/>
              <w:bottom w:val="nil"/>
            </w:tcBorders>
          </w:tcPr>
          <w:p w:rsidR="00AC7DD6" w:rsidRDefault="00466DA9">
            <w:pPr>
              <w:pStyle w:val="TableParagraph"/>
              <w:spacing w:line="256" w:lineRule="exact"/>
              <w:ind w:left="189" w:right="190"/>
              <w:jc w:val="center"/>
              <w:rPr>
                <w:sz w:val="24"/>
              </w:rPr>
            </w:pPr>
            <w:r>
              <w:rPr>
                <w:spacing w:val="-4"/>
                <w:sz w:val="24"/>
              </w:rPr>
              <w:t>1000</w:t>
            </w:r>
          </w:p>
        </w:tc>
        <w:tc>
          <w:tcPr>
            <w:tcW w:w="1259" w:type="dxa"/>
            <w:tcBorders>
              <w:top w:val="nil"/>
              <w:bottom w:val="nil"/>
            </w:tcBorders>
          </w:tcPr>
          <w:p w:rsidR="00AC7DD6" w:rsidRDefault="00466DA9">
            <w:pPr>
              <w:pStyle w:val="TableParagraph"/>
              <w:spacing w:line="256" w:lineRule="exact"/>
              <w:ind w:left="400" w:right="400"/>
              <w:jc w:val="center"/>
              <w:rPr>
                <w:sz w:val="24"/>
              </w:rPr>
            </w:pPr>
            <w:r>
              <w:rPr>
                <w:spacing w:val="-5"/>
                <w:sz w:val="24"/>
              </w:rPr>
              <w:t>600</w:t>
            </w:r>
          </w:p>
        </w:tc>
        <w:tc>
          <w:tcPr>
            <w:tcW w:w="1261" w:type="dxa"/>
            <w:tcBorders>
              <w:top w:val="nil"/>
              <w:bottom w:val="nil"/>
            </w:tcBorders>
          </w:tcPr>
          <w:p w:rsidR="00AC7DD6" w:rsidRDefault="00466DA9">
            <w:pPr>
              <w:pStyle w:val="TableParagraph"/>
              <w:spacing w:line="256" w:lineRule="exact"/>
              <w:ind w:right="443"/>
              <w:jc w:val="right"/>
              <w:rPr>
                <w:sz w:val="24"/>
              </w:rPr>
            </w:pPr>
            <w:r>
              <w:rPr>
                <w:spacing w:val="-5"/>
                <w:sz w:val="24"/>
              </w:rPr>
              <w:t>400</w:t>
            </w: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pacing w:val="-2"/>
                <w:sz w:val="24"/>
              </w:rPr>
              <w:t>Вогнутых</w:t>
            </w:r>
          </w:p>
        </w:tc>
        <w:tc>
          <w:tcPr>
            <w:tcW w:w="1119" w:type="dxa"/>
            <w:tcBorders>
              <w:top w:val="nil"/>
              <w:bottom w:val="nil"/>
            </w:tcBorders>
          </w:tcPr>
          <w:p w:rsidR="00AC7DD6" w:rsidRDefault="00466DA9">
            <w:pPr>
              <w:pStyle w:val="TableParagraph"/>
              <w:spacing w:line="256" w:lineRule="exact"/>
              <w:ind w:left="141" w:right="138"/>
              <w:jc w:val="center"/>
              <w:rPr>
                <w:sz w:val="24"/>
              </w:rPr>
            </w:pPr>
            <w:r>
              <w:rPr>
                <w:spacing w:val="-4"/>
                <w:sz w:val="24"/>
              </w:rPr>
              <w:t>2500</w:t>
            </w:r>
          </w:p>
        </w:tc>
        <w:tc>
          <w:tcPr>
            <w:tcW w:w="1122" w:type="dxa"/>
            <w:tcBorders>
              <w:top w:val="nil"/>
              <w:bottom w:val="nil"/>
            </w:tcBorders>
          </w:tcPr>
          <w:p w:rsidR="00AC7DD6" w:rsidRDefault="00466DA9">
            <w:pPr>
              <w:pStyle w:val="TableParagraph"/>
              <w:spacing w:line="256" w:lineRule="exact"/>
              <w:ind w:left="244" w:right="239"/>
              <w:jc w:val="center"/>
              <w:rPr>
                <w:sz w:val="24"/>
              </w:rPr>
            </w:pPr>
            <w:r>
              <w:rPr>
                <w:spacing w:val="-4"/>
                <w:sz w:val="24"/>
              </w:rPr>
              <w:t>2000</w:t>
            </w:r>
          </w:p>
        </w:tc>
        <w:tc>
          <w:tcPr>
            <w:tcW w:w="1261" w:type="dxa"/>
            <w:tcBorders>
              <w:top w:val="nil"/>
              <w:bottom w:val="nil"/>
            </w:tcBorders>
          </w:tcPr>
          <w:p w:rsidR="00AC7DD6" w:rsidRDefault="00466DA9">
            <w:pPr>
              <w:pStyle w:val="TableParagraph"/>
              <w:spacing w:line="256" w:lineRule="exact"/>
              <w:ind w:left="189" w:right="190"/>
              <w:jc w:val="center"/>
              <w:rPr>
                <w:sz w:val="24"/>
              </w:rPr>
            </w:pPr>
            <w:r>
              <w:rPr>
                <w:spacing w:val="-4"/>
                <w:sz w:val="24"/>
              </w:rPr>
              <w:t>1000</w:t>
            </w:r>
          </w:p>
        </w:tc>
        <w:tc>
          <w:tcPr>
            <w:tcW w:w="1259" w:type="dxa"/>
            <w:tcBorders>
              <w:top w:val="nil"/>
              <w:bottom w:val="nil"/>
            </w:tcBorders>
          </w:tcPr>
          <w:p w:rsidR="00AC7DD6" w:rsidRDefault="00466DA9">
            <w:pPr>
              <w:pStyle w:val="TableParagraph"/>
              <w:spacing w:line="256" w:lineRule="exact"/>
              <w:ind w:left="400" w:right="400"/>
              <w:jc w:val="center"/>
              <w:rPr>
                <w:sz w:val="24"/>
              </w:rPr>
            </w:pPr>
            <w:r>
              <w:rPr>
                <w:spacing w:val="-5"/>
                <w:sz w:val="24"/>
              </w:rPr>
              <w:t>600</w:t>
            </w:r>
          </w:p>
        </w:tc>
        <w:tc>
          <w:tcPr>
            <w:tcW w:w="1261" w:type="dxa"/>
            <w:tcBorders>
              <w:top w:val="nil"/>
              <w:bottom w:val="nil"/>
            </w:tcBorders>
          </w:tcPr>
          <w:p w:rsidR="00AC7DD6" w:rsidRDefault="00466DA9">
            <w:pPr>
              <w:pStyle w:val="TableParagraph"/>
              <w:spacing w:line="256" w:lineRule="exact"/>
              <w:ind w:right="443"/>
              <w:jc w:val="right"/>
              <w:rPr>
                <w:sz w:val="24"/>
              </w:rPr>
            </w:pPr>
            <w:r>
              <w:rPr>
                <w:spacing w:val="-5"/>
                <w:sz w:val="24"/>
              </w:rPr>
              <w:t>400</w:t>
            </w:r>
          </w:p>
        </w:tc>
      </w:tr>
      <w:tr w:rsidR="00AC7DD6">
        <w:trPr>
          <w:trHeight w:val="271"/>
        </w:trPr>
        <w:tc>
          <w:tcPr>
            <w:tcW w:w="3500" w:type="dxa"/>
            <w:tcBorders>
              <w:top w:val="nil"/>
            </w:tcBorders>
          </w:tcPr>
          <w:p w:rsidR="00AC7DD6" w:rsidRDefault="00466DA9">
            <w:pPr>
              <w:pStyle w:val="TableParagraph"/>
              <w:spacing w:line="252" w:lineRule="exact"/>
              <w:ind w:left="107"/>
              <w:rPr>
                <w:sz w:val="24"/>
              </w:rPr>
            </w:pPr>
            <w:r>
              <w:rPr>
                <w:sz w:val="24"/>
              </w:rPr>
              <w:t>вогнутыхвтрудных</w:t>
            </w:r>
            <w:r>
              <w:rPr>
                <w:spacing w:val="-2"/>
                <w:sz w:val="24"/>
              </w:rPr>
              <w:t>условиях</w:t>
            </w:r>
          </w:p>
        </w:tc>
        <w:tc>
          <w:tcPr>
            <w:tcW w:w="1119" w:type="dxa"/>
            <w:tcBorders>
              <w:top w:val="nil"/>
            </w:tcBorders>
          </w:tcPr>
          <w:p w:rsidR="00AC7DD6" w:rsidRDefault="00466DA9">
            <w:pPr>
              <w:pStyle w:val="TableParagraph"/>
              <w:spacing w:line="252" w:lineRule="exact"/>
              <w:ind w:left="141" w:right="138"/>
              <w:jc w:val="center"/>
              <w:rPr>
                <w:sz w:val="24"/>
              </w:rPr>
            </w:pPr>
            <w:r>
              <w:rPr>
                <w:spacing w:val="-5"/>
                <w:sz w:val="24"/>
              </w:rPr>
              <w:t>800</w:t>
            </w:r>
          </w:p>
        </w:tc>
        <w:tc>
          <w:tcPr>
            <w:tcW w:w="1122" w:type="dxa"/>
            <w:tcBorders>
              <w:top w:val="nil"/>
            </w:tcBorders>
          </w:tcPr>
          <w:p w:rsidR="00AC7DD6" w:rsidRDefault="00466DA9">
            <w:pPr>
              <w:pStyle w:val="TableParagraph"/>
              <w:spacing w:line="252" w:lineRule="exact"/>
              <w:ind w:left="244" w:right="239"/>
              <w:jc w:val="center"/>
              <w:rPr>
                <w:sz w:val="24"/>
              </w:rPr>
            </w:pPr>
            <w:r>
              <w:rPr>
                <w:spacing w:val="-5"/>
                <w:sz w:val="24"/>
              </w:rPr>
              <w:t>600</w:t>
            </w:r>
          </w:p>
        </w:tc>
        <w:tc>
          <w:tcPr>
            <w:tcW w:w="1261" w:type="dxa"/>
            <w:tcBorders>
              <w:top w:val="nil"/>
            </w:tcBorders>
          </w:tcPr>
          <w:p w:rsidR="00AC7DD6" w:rsidRDefault="00466DA9">
            <w:pPr>
              <w:pStyle w:val="TableParagraph"/>
              <w:spacing w:line="252" w:lineRule="exact"/>
              <w:ind w:left="189" w:right="190"/>
              <w:jc w:val="center"/>
              <w:rPr>
                <w:sz w:val="24"/>
              </w:rPr>
            </w:pPr>
            <w:r>
              <w:rPr>
                <w:spacing w:val="-5"/>
                <w:sz w:val="24"/>
              </w:rPr>
              <w:t>300</w:t>
            </w:r>
          </w:p>
        </w:tc>
        <w:tc>
          <w:tcPr>
            <w:tcW w:w="1259" w:type="dxa"/>
            <w:tcBorders>
              <w:top w:val="nil"/>
            </w:tcBorders>
          </w:tcPr>
          <w:p w:rsidR="00AC7DD6" w:rsidRDefault="00466DA9">
            <w:pPr>
              <w:pStyle w:val="TableParagraph"/>
              <w:spacing w:line="252" w:lineRule="exact"/>
              <w:ind w:left="400" w:right="400"/>
              <w:jc w:val="center"/>
              <w:rPr>
                <w:sz w:val="24"/>
              </w:rPr>
            </w:pPr>
            <w:r>
              <w:rPr>
                <w:spacing w:val="-5"/>
                <w:sz w:val="24"/>
              </w:rPr>
              <w:t>200</w:t>
            </w:r>
          </w:p>
        </w:tc>
        <w:tc>
          <w:tcPr>
            <w:tcW w:w="1261" w:type="dxa"/>
            <w:tcBorders>
              <w:top w:val="nil"/>
            </w:tcBorders>
          </w:tcPr>
          <w:p w:rsidR="00AC7DD6" w:rsidRDefault="00466DA9">
            <w:pPr>
              <w:pStyle w:val="TableParagraph"/>
              <w:spacing w:line="252" w:lineRule="exact"/>
              <w:ind w:right="443"/>
              <w:jc w:val="right"/>
              <w:rPr>
                <w:sz w:val="24"/>
              </w:rPr>
            </w:pPr>
            <w:r>
              <w:rPr>
                <w:spacing w:val="-5"/>
                <w:sz w:val="24"/>
              </w:rPr>
              <w:t>100</w:t>
            </w:r>
          </w:p>
        </w:tc>
      </w:tr>
    </w:tbl>
    <w:p w:rsidR="00AC7DD6" w:rsidRDefault="00AC7DD6">
      <w:pPr>
        <w:pStyle w:val="a3"/>
        <w:spacing w:before="2"/>
        <w:ind w:left="0" w:firstLine="0"/>
        <w:jc w:val="left"/>
        <w:rPr>
          <w:b/>
          <w:sz w:val="16"/>
        </w:rPr>
      </w:pPr>
    </w:p>
    <w:p w:rsidR="00AC7DD6" w:rsidRDefault="00466DA9">
      <w:pPr>
        <w:spacing w:before="89"/>
        <w:ind w:left="9579"/>
        <w:rPr>
          <w:b/>
          <w:sz w:val="28"/>
        </w:rPr>
      </w:pPr>
      <w:r>
        <w:rPr>
          <w:b/>
          <w:color w:val="25282E"/>
          <w:spacing w:val="-2"/>
          <w:sz w:val="28"/>
        </w:rPr>
        <w:t>Таблица</w:t>
      </w:r>
      <w:r>
        <w:rPr>
          <w:b/>
          <w:color w:val="25282E"/>
          <w:spacing w:val="-5"/>
          <w:sz w:val="28"/>
        </w:rPr>
        <w:t>100</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61"/>
        <w:gridCol w:w="1678"/>
        <w:gridCol w:w="1820"/>
        <w:gridCol w:w="1678"/>
      </w:tblGrid>
      <w:tr w:rsidR="00AC7DD6">
        <w:trPr>
          <w:trHeight w:val="275"/>
        </w:trPr>
        <w:tc>
          <w:tcPr>
            <w:tcW w:w="4061" w:type="dxa"/>
            <w:vMerge w:val="restart"/>
          </w:tcPr>
          <w:p w:rsidR="00AC7DD6" w:rsidRDefault="00466DA9">
            <w:pPr>
              <w:pStyle w:val="TableParagraph"/>
              <w:spacing w:line="275" w:lineRule="exact"/>
              <w:ind w:left="306"/>
              <w:rPr>
                <w:sz w:val="24"/>
              </w:rPr>
            </w:pPr>
            <w:r>
              <w:rPr>
                <w:sz w:val="24"/>
              </w:rPr>
              <w:t>Параметрыпоперечного</w:t>
            </w:r>
            <w:r>
              <w:rPr>
                <w:spacing w:val="-2"/>
                <w:sz w:val="24"/>
              </w:rPr>
              <w:t>профиля</w:t>
            </w:r>
          </w:p>
        </w:tc>
        <w:tc>
          <w:tcPr>
            <w:tcW w:w="5176" w:type="dxa"/>
            <w:gridSpan w:val="3"/>
          </w:tcPr>
          <w:p w:rsidR="00AC7DD6" w:rsidRDefault="00466DA9">
            <w:pPr>
              <w:pStyle w:val="TableParagraph"/>
              <w:spacing w:line="256" w:lineRule="exact"/>
              <w:ind w:left="496"/>
              <w:rPr>
                <w:sz w:val="24"/>
              </w:rPr>
            </w:pPr>
            <w:r>
              <w:rPr>
                <w:sz w:val="24"/>
              </w:rPr>
              <w:t>Значениепараметрадлядорог</w:t>
            </w:r>
            <w:r>
              <w:rPr>
                <w:spacing w:val="-2"/>
                <w:sz w:val="24"/>
              </w:rPr>
              <w:t>категорий</w:t>
            </w:r>
          </w:p>
        </w:tc>
      </w:tr>
      <w:tr w:rsidR="00AC7DD6">
        <w:trPr>
          <w:trHeight w:val="275"/>
        </w:trPr>
        <w:tc>
          <w:tcPr>
            <w:tcW w:w="4061" w:type="dxa"/>
            <w:vMerge/>
            <w:tcBorders>
              <w:top w:val="nil"/>
            </w:tcBorders>
          </w:tcPr>
          <w:p w:rsidR="00AC7DD6" w:rsidRDefault="00AC7DD6">
            <w:pPr>
              <w:rPr>
                <w:sz w:val="2"/>
                <w:szCs w:val="2"/>
              </w:rPr>
            </w:pPr>
          </w:p>
        </w:tc>
        <w:tc>
          <w:tcPr>
            <w:tcW w:w="1678" w:type="dxa"/>
          </w:tcPr>
          <w:p w:rsidR="00AC7DD6" w:rsidRDefault="00466DA9">
            <w:pPr>
              <w:pStyle w:val="TableParagraph"/>
              <w:spacing w:line="256" w:lineRule="exact"/>
              <w:ind w:left="373" w:right="373"/>
              <w:jc w:val="center"/>
              <w:rPr>
                <w:sz w:val="24"/>
              </w:rPr>
            </w:pPr>
            <w:r>
              <w:rPr>
                <w:w w:val="95"/>
                <w:sz w:val="24"/>
              </w:rPr>
              <w:t>I-</w:t>
            </w:r>
            <w:r>
              <w:rPr>
                <w:spacing w:val="-10"/>
                <w:w w:val="95"/>
                <w:sz w:val="24"/>
              </w:rPr>
              <w:t>с</w:t>
            </w:r>
          </w:p>
        </w:tc>
        <w:tc>
          <w:tcPr>
            <w:tcW w:w="1820" w:type="dxa"/>
          </w:tcPr>
          <w:p w:rsidR="00AC7DD6" w:rsidRDefault="00466DA9">
            <w:pPr>
              <w:pStyle w:val="TableParagraph"/>
              <w:spacing w:line="256" w:lineRule="exact"/>
              <w:ind w:left="159" w:right="156"/>
              <w:jc w:val="center"/>
              <w:rPr>
                <w:sz w:val="24"/>
              </w:rPr>
            </w:pPr>
            <w:r>
              <w:rPr>
                <w:w w:val="95"/>
                <w:sz w:val="24"/>
              </w:rPr>
              <w:t>II-</w:t>
            </w:r>
            <w:r>
              <w:rPr>
                <w:spacing w:val="-10"/>
                <w:sz w:val="24"/>
              </w:rPr>
              <w:t>с</w:t>
            </w:r>
          </w:p>
        </w:tc>
        <w:tc>
          <w:tcPr>
            <w:tcW w:w="1678" w:type="dxa"/>
          </w:tcPr>
          <w:p w:rsidR="00AC7DD6" w:rsidRDefault="00466DA9">
            <w:pPr>
              <w:pStyle w:val="TableParagraph"/>
              <w:spacing w:line="256" w:lineRule="exact"/>
              <w:ind w:left="378" w:right="373"/>
              <w:jc w:val="center"/>
              <w:rPr>
                <w:sz w:val="24"/>
              </w:rPr>
            </w:pPr>
            <w:r>
              <w:rPr>
                <w:w w:val="95"/>
                <w:sz w:val="24"/>
              </w:rPr>
              <w:t>III-</w:t>
            </w:r>
            <w:r>
              <w:rPr>
                <w:spacing w:val="-10"/>
                <w:sz w:val="24"/>
              </w:rPr>
              <w:t>с</w:t>
            </w:r>
          </w:p>
        </w:tc>
      </w:tr>
      <w:tr w:rsidR="00AC7DD6">
        <w:trPr>
          <w:trHeight w:val="282"/>
        </w:trPr>
        <w:tc>
          <w:tcPr>
            <w:tcW w:w="4061" w:type="dxa"/>
            <w:tcBorders>
              <w:bottom w:val="nil"/>
            </w:tcBorders>
          </w:tcPr>
          <w:p w:rsidR="00AC7DD6" w:rsidRDefault="00466DA9">
            <w:pPr>
              <w:pStyle w:val="TableParagraph"/>
              <w:spacing w:before="1" w:line="261" w:lineRule="exact"/>
              <w:ind w:left="107"/>
              <w:rPr>
                <w:sz w:val="24"/>
              </w:rPr>
            </w:pPr>
            <w:r>
              <w:rPr>
                <w:sz w:val="24"/>
              </w:rPr>
              <w:t>Число полос</w:t>
            </w:r>
            <w:r>
              <w:rPr>
                <w:spacing w:val="-2"/>
                <w:sz w:val="24"/>
              </w:rPr>
              <w:t>движения</w:t>
            </w:r>
          </w:p>
        </w:tc>
        <w:tc>
          <w:tcPr>
            <w:tcW w:w="1678" w:type="dxa"/>
            <w:tcBorders>
              <w:bottom w:val="nil"/>
            </w:tcBorders>
          </w:tcPr>
          <w:p w:rsidR="00AC7DD6" w:rsidRDefault="00466DA9">
            <w:pPr>
              <w:pStyle w:val="TableParagraph"/>
              <w:spacing w:before="1" w:line="261" w:lineRule="exact"/>
              <w:ind w:left="3"/>
              <w:jc w:val="center"/>
              <w:rPr>
                <w:sz w:val="24"/>
              </w:rPr>
            </w:pPr>
            <w:r>
              <w:rPr>
                <w:sz w:val="24"/>
              </w:rPr>
              <w:t>2</w:t>
            </w:r>
          </w:p>
        </w:tc>
        <w:tc>
          <w:tcPr>
            <w:tcW w:w="1820" w:type="dxa"/>
            <w:tcBorders>
              <w:bottom w:val="nil"/>
            </w:tcBorders>
          </w:tcPr>
          <w:p w:rsidR="00AC7DD6" w:rsidRDefault="00466DA9">
            <w:pPr>
              <w:pStyle w:val="TableParagraph"/>
              <w:spacing w:before="1" w:line="261" w:lineRule="exact"/>
              <w:ind w:left="4"/>
              <w:jc w:val="center"/>
              <w:rPr>
                <w:sz w:val="24"/>
              </w:rPr>
            </w:pPr>
            <w:r>
              <w:rPr>
                <w:sz w:val="24"/>
              </w:rPr>
              <w:t>1</w:t>
            </w:r>
          </w:p>
        </w:tc>
        <w:tc>
          <w:tcPr>
            <w:tcW w:w="1678" w:type="dxa"/>
            <w:tcBorders>
              <w:bottom w:val="nil"/>
            </w:tcBorders>
          </w:tcPr>
          <w:p w:rsidR="00AC7DD6" w:rsidRDefault="00466DA9">
            <w:pPr>
              <w:pStyle w:val="TableParagraph"/>
              <w:spacing w:before="1" w:line="261" w:lineRule="exact"/>
              <w:ind w:left="7"/>
              <w:jc w:val="center"/>
              <w:rPr>
                <w:sz w:val="24"/>
              </w:rPr>
            </w:pPr>
            <w:r>
              <w:rPr>
                <w:sz w:val="24"/>
              </w:rPr>
              <w:t>1</w:t>
            </w:r>
          </w:p>
        </w:tc>
      </w:tr>
      <w:tr w:rsidR="00AC7DD6">
        <w:trPr>
          <w:trHeight w:val="275"/>
        </w:trPr>
        <w:tc>
          <w:tcPr>
            <w:tcW w:w="4061" w:type="dxa"/>
            <w:tcBorders>
              <w:top w:val="nil"/>
              <w:bottom w:val="nil"/>
            </w:tcBorders>
          </w:tcPr>
          <w:p w:rsidR="00AC7DD6" w:rsidRDefault="00466DA9">
            <w:pPr>
              <w:pStyle w:val="TableParagraph"/>
              <w:spacing w:line="256" w:lineRule="exact"/>
              <w:ind w:left="107"/>
              <w:rPr>
                <w:sz w:val="24"/>
              </w:rPr>
            </w:pPr>
            <w:r>
              <w:rPr>
                <w:sz w:val="24"/>
              </w:rPr>
              <w:t>Ширина,</w:t>
            </w:r>
            <w:r>
              <w:rPr>
                <w:spacing w:val="-5"/>
                <w:sz w:val="24"/>
              </w:rPr>
              <w:t>м:</w:t>
            </w:r>
          </w:p>
        </w:tc>
        <w:tc>
          <w:tcPr>
            <w:tcW w:w="1678" w:type="dxa"/>
            <w:tcBorders>
              <w:top w:val="nil"/>
              <w:bottom w:val="nil"/>
            </w:tcBorders>
          </w:tcPr>
          <w:p w:rsidR="00AC7DD6" w:rsidRDefault="00AC7DD6">
            <w:pPr>
              <w:pStyle w:val="TableParagraph"/>
              <w:rPr>
                <w:sz w:val="20"/>
              </w:rPr>
            </w:pPr>
          </w:p>
        </w:tc>
        <w:tc>
          <w:tcPr>
            <w:tcW w:w="1820" w:type="dxa"/>
            <w:tcBorders>
              <w:top w:val="nil"/>
              <w:bottom w:val="nil"/>
            </w:tcBorders>
          </w:tcPr>
          <w:p w:rsidR="00AC7DD6" w:rsidRDefault="00AC7DD6">
            <w:pPr>
              <w:pStyle w:val="TableParagraph"/>
              <w:rPr>
                <w:sz w:val="20"/>
              </w:rPr>
            </w:pPr>
          </w:p>
        </w:tc>
        <w:tc>
          <w:tcPr>
            <w:tcW w:w="1678" w:type="dxa"/>
            <w:tcBorders>
              <w:top w:val="nil"/>
              <w:bottom w:val="nil"/>
            </w:tcBorders>
          </w:tcPr>
          <w:p w:rsidR="00AC7DD6" w:rsidRDefault="00AC7DD6">
            <w:pPr>
              <w:pStyle w:val="TableParagraph"/>
              <w:rPr>
                <w:sz w:val="20"/>
              </w:rPr>
            </w:pPr>
          </w:p>
        </w:tc>
      </w:tr>
      <w:tr w:rsidR="00AC7DD6">
        <w:trPr>
          <w:trHeight w:val="276"/>
        </w:trPr>
        <w:tc>
          <w:tcPr>
            <w:tcW w:w="4061" w:type="dxa"/>
            <w:tcBorders>
              <w:top w:val="nil"/>
              <w:bottom w:val="nil"/>
            </w:tcBorders>
          </w:tcPr>
          <w:p w:rsidR="00AC7DD6" w:rsidRDefault="00466DA9">
            <w:pPr>
              <w:pStyle w:val="TableParagraph"/>
              <w:spacing w:line="256" w:lineRule="exact"/>
              <w:ind w:left="107"/>
              <w:rPr>
                <w:sz w:val="24"/>
              </w:rPr>
            </w:pPr>
            <w:r>
              <w:rPr>
                <w:sz w:val="24"/>
              </w:rPr>
              <w:t>полосы</w:t>
            </w:r>
            <w:r>
              <w:rPr>
                <w:spacing w:val="-2"/>
                <w:sz w:val="24"/>
              </w:rPr>
              <w:t>движения</w:t>
            </w:r>
          </w:p>
        </w:tc>
        <w:tc>
          <w:tcPr>
            <w:tcW w:w="1678" w:type="dxa"/>
            <w:tcBorders>
              <w:top w:val="nil"/>
              <w:bottom w:val="nil"/>
            </w:tcBorders>
          </w:tcPr>
          <w:p w:rsidR="00AC7DD6" w:rsidRDefault="00466DA9">
            <w:pPr>
              <w:pStyle w:val="TableParagraph"/>
              <w:spacing w:line="256" w:lineRule="exact"/>
              <w:ind w:left="3"/>
              <w:jc w:val="center"/>
              <w:rPr>
                <w:sz w:val="24"/>
              </w:rPr>
            </w:pPr>
            <w:r>
              <w:rPr>
                <w:sz w:val="24"/>
              </w:rPr>
              <w:t>3</w:t>
            </w:r>
          </w:p>
        </w:tc>
        <w:tc>
          <w:tcPr>
            <w:tcW w:w="1820" w:type="dxa"/>
            <w:tcBorders>
              <w:top w:val="nil"/>
              <w:bottom w:val="nil"/>
            </w:tcBorders>
          </w:tcPr>
          <w:p w:rsidR="00AC7DD6" w:rsidRDefault="00466DA9">
            <w:pPr>
              <w:pStyle w:val="TableParagraph"/>
              <w:spacing w:line="256" w:lineRule="exact"/>
              <w:ind w:left="7"/>
              <w:jc w:val="center"/>
              <w:rPr>
                <w:sz w:val="24"/>
              </w:rPr>
            </w:pPr>
            <w:r>
              <w:rPr>
                <w:w w:val="99"/>
                <w:sz w:val="24"/>
              </w:rPr>
              <w:t>-</w:t>
            </w:r>
          </w:p>
        </w:tc>
        <w:tc>
          <w:tcPr>
            <w:tcW w:w="1678" w:type="dxa"/>
            <w:tcBorders>
              <w:top w:val="nil"/>
              <w:bottom w:val="nil"/>
            </w:tcBorders>
          </w:tcPr>
          <w:p w:rsidR="00AC7DD6" w:rsidRDefault="00466DA9">
            <w:pPr>
              <w:pStyle w:val="TableParagraph"/>
              <w:spacing w:line="256" w:lineRule="exact"/>
              <w:ind w:left="10"/>
              <w:jc w:val="center"/>
              <w:rPr>
                <w:sz w:val="24"/>
              </w:rPr>
            </w:pPr>
            <w:r>
              <w:rPr>
                <w:w w:val="99"/>
                <w:sz w:val="24"/>
              </w:rPr>
              <w:t>-</w:t>
            </w:r>
          </w:p>
        </w:tc>
      </w:tr>
      <w:tr w:rsidR="00AC7DD6">
        <w:trPr>
          <w:trHeight w:val="276"/>
        </w:trPr>
        <w:tc>
          <w:tcPr>
            <w:tcW w:w="4061" w:type="dxa"/>
            <w:tcBorders>
              <w:top w:val="nil"/>
              <w:bottom w:val="nil"/>
            </w:tcBorders>
          </w:tcPr>
          <w:p w:rsidR="00AC7DD6" w:rsidRDefault="00466DA9">
            <w:pPr>
              <w:pStyle w:val="TableParagraph"/>
              <w:spacing w:line="256" w:lineRule="exact"/>
              <w:ind w:left="107"/>
              <w:rPr>
                <w:sz w:val="24"/>
              </w:rPr>
            </w:pPr>
            <w:r>
              <w:rPr>
                <w:sz w:val="24"/>
              </w:rPr>
              <w:t>проезжей</w:t>
            </w:r>
            <w:r>
              <w:rPr>
                <w:spacing w:val="-4"/>
                <w:sz w:val="24"/>
              </w:rPr>
              <w:t xml:space="preserve"> части</w:t>
            </w:r>
          </w:p>
        </w:tc>
        <w:tc>
          <w:tcPr>
            <w:tcW w:w="1678" w:type="dxa"/>
            <w:tcBorders>
              <w:top w:val="nil"/>
              <w:bottom w:val="nil"/>
            </w:tcBorders>
          </w:tcPr>
          <w:p w:rsidR="00AC7DD6" w:rsidRDefault="00466DA9">
            <w:pPr>
              <w:pStyle w:val="TableParagraph"/>
              <w:spacing w:line="256" w:lineRule="exact"/>
              <w:ind w:left="3"/>
              <w:jc w:val="center"/>
              <w:rPr>
                <w:sz w:val="24"/>
              </w:rPr>
            </w:pPr>
            <w:r>
              <w:rPr>
                <w:sz w:val="24"/>
              </w:rPr>
              <w:t>6</w:t>
            </w:r>
          </w:p>
        </w:tc>
        <w:tc>
          <w:tcPr>
            <w:tcW w:w="1820" w:type="dxa"/>
            <w:tcBorders>
              <w:top w:val="nil"/>
              <w:bottom w:val="nil"/>
            </w:tcBorders>
          </w:tcPr>
          <w:p w:rsidR="00AC7DD6" w:rsidRDefault="00466DA9">
            <w:pPr>
              <w:pStyle w:val="TableParagraph"/>
              <w:spacing w:line="256" w:lineRule="exact"/>
              <w:ind w:left="161" w:right="154"/>
              <w:jc w:val="center"/>
              <w:rPr>
                <w:sz w:val="24"/>
              </w:rPr>
            </w:pPr>
            <w:r>
              <w:rPr>
                <w:spacing w:val="-5"/>
                <w:sz w:val="24"/>
              </w:rPr>
              <w:t>4,5</w:t>
            </w:r>
          </w:p>
        </w:tc>
        <w:tc>
          <w:tcPr>
            <w:tcW w:w="1678" w:type="dxa"/>
            <w:tcBorders>
              <w:top w:val="nil"/>
              <w:bottom w:val="nil"/>
            </w:tcBorders>
          </w:tcPr>
          <w:p w:rsidR="00AC7DD6" w:rsidRDefault="00466DA9">
            <w:pPr>
              <w:pStyle w:val="TableParagraph"/>
              <w:spacing w:line="256" w:lineRule="exact"/>
              <w:ind w:left="382" w:right="373"/>
              <w:jc w:val="center"/>
              <w:rPr>
                <w:sz w:val="24"/>
              </w:rPr>
            </w:pPr>
            <w:r>
              <w:rPr>
                <w:spacing w:val="-5"/>
                <w:sz w:val="24"/>
              </w:rPr>
              <w:t>3,5</w:t>
            </w:r>
          </w:p>
        </w:tc>
      </w:tr>
      <w:tr w:rsidR="00AC7DD6">
        <w:trPr>
          <w:trHeight w:val="275"/>
        </w:trPr>
        <w:tc>
          <w:tcPr>
            <w:tcW w:w="4061" w:type="dxa"/>
            <w:tcBorders>
              <w:top w:val="nil"/>
              <w:bottom w:val="nil"/>
            </w:tcBorders>
          </w:tcPr>
          <w:p w:rsidR="00AC7DD6" w:rsidRDefault="00466DA9">
            <w:pPr>
              <w:pStyle w:val="TableParagraph"/>
              <w:spacing w:line="256" w:lineRule="exact"/>
              <w:ind w:left="107"/>
              <w:rPr>
                <w:sz w:val="24"/>
              </w:rPr>
            </w:pPr>
            <w:r>
              <w:rPr>
                <w:sz w:val="24"/>
              </w:rPr>
              <w:t>земляного</w:t>
            </w:r>
            <w:r>
              <w:rPr>
                <w:spacing w:val="-2"/>
                <w:sz w:val="24"/>
              </w:rPr>
              <w:t>полотна</w:t>
            </w:r>
          </w:p>
        </w:tc>
        <w:tc>
          <w:tcPr>
            <w:tcW w:w="1678" w:type="dxa"/>
            <w:tcBorders>
              <w:top w:val="nil"/>
              <w:bottom w:val="nil"/>
            </w:tcBorders>
          </w:tcPr>
          <w:p w:rsidR="00AC7DD6" w:rsidRDefault="00466DA9">
            <w:pPr>
              <w:pStyle w:val="TableParagraph"/>
              <w:spacing w:line="256" w:lineRule="exact"/>
              <w:ind w:left="376" w:right="373"/>
              <w:jc w:val="center"/>
              <w:rPr>
                <w:sz w:val="24"/>
              </w:rPr>
            </w:pPr>
            <w:r>
              <w:rPr>
                <w:spacing w:val="-5"/>
                <w:sz w:val="24"/>
              </w:rPr>
              <w:t>10</w:t>
            </w:r>
          </w:p>
        </w:tc>
        <w:tc>
          <w:tcPr>
            <w:tcW w:w="1820" w:type="dxa"/>
            <w:tcBorders>
              <w:top w:val="nil"/>
              <w:bottom w:val="nil"/>
            </w:tcBorders>
          </w:tcPr>
          <w:p w:rsidR="00AC7DD6" w:rsidRDefault="00466DA9">
            <w:pPr>
              <w:pStyle w:val="TableParagraph"/>
              <w:spacing w:line="256" w:lineRule="exact"/>
              <w:ind w:left="4"/>
              <w:jc w:val="center"/>
              <w:rPr>
                <w:sz w:val="24"/>
              </w:rPr>
            </w:pPr>
            <w:r>
              <w:rPr>
                <w:sz w:val="24"/>
              </w:rPr>
              <w:t>8</w:t>
            </w:r>
          </w:p>
        </w:tc>
        <w:tc>
          <w:tcPr>
            <w:tcW w:w="1678" w:type="dxa"/>
            <w:tcBorders>
              <w:top w:val="nil"/>
              <w:bottom w:val="nil"/>
            </w:tcBorders>
          </w:tcPr>
          <w:p w:rsidR="00AC7DD6" w:rsidRDefault="00466DA9">
            <w:pPr>
              <w:pStyle w:val="TableParagraph"/>
              <w:spacing w:line="256" w:lineRule="exact"/>
              <w:ind w:left="382" w:right="373"/>
              <w:jc w:val="center"/>
              <w:rPr>
                <w:sz w:val="24"/>
              </w:rPr>
            </w:pPr>
            <w:r>
              <w:rPr>
                <w:spacing w:val="-5"/>
                <w:sz w:val="24"/>
              </w:rPr>
              <w:t>6,5</w:t>
            </w:r>
          </w:p>
        </w:tc>
      </w:tr>
      <w:tr w:rsidR="00AC7DD6">
        <w:trPr>
          <w:trHeight w:val="276"/>
        </w:trPr>
        <w:tc>
          <w:tcPr>
            <w:tcW w:w="4061" w:type="dxa"/>
            <w:tcBorders>
              <w:top w:val="nil"/>
              <w:bottom w:val="nil"/>
            </w:tcBorders>
          </w:tcPr>
          <w:p w:rsidR="00AC7DD6" w:rsidRDefault="00466DA9">
            <w:pPr>
              <w:pStyle w:val="TableParagraph"/>
              <w:spacing w:line="256" w:lineRule="exact"/>
              <w:ind w:left="107"/>
              <w:rPr>
                <w:sz w:val="24"/>
              </w:rPr>
            </w:pPr>
            <w:r>
              <w:rPr>
                <w:spacing w:val="-2"/>
                <w:sz w:val="24"/>
              </w:rPr>
              <w:t>Обочины</w:t>
            </w:r>
          </w:p>
        </w:tc>
        <w:tc>
          <w:tcPr>
            <w:tcW w:w="1678" w:type="dxa"/>
            <w:tcBorders>
              <w:top w:val="nil"/>
              <w:bottom w:val="nil"/>
            </w:tcBorders>
          </w:tcPr>
          <w:p w:rsidR="00AC7DD6" w:rsidRDefault="00466DA9">
            <w:pPr>
              <w:pStyle w:val="TableParagraph"/>
              <w:spacing w:line="256" w:lineRule="exact"/>
              <w:ind w:left="3"/>
              <w:jc w:val="center"/>
              <w:rPr>
                <w:sz w:val="24"/>
              </w:rPr>
            </w:pPr>
            <w:r>
              <w:rPr>
                <w:sz w:val="24"/>
              </w:rPr>
              <w:t>2</w:t>
            </w:r>
          </w:p>
        </w:tc>
        <w:tc>
          <w:tcPr>
            <w:tcW w:w="1820" w:type="dxa"/>
            <w:tcBorders>
              <w:top w:val="nil"/>
              <w:bottom w:val="nil"/>
            </w:tcBorders>
          </w:tcPr>
          <w:p w:rsidR="00AC7DD6" w:rsidRDefault="00466DA9">
            <w:pPr>
              <w:pStyle w:val="TableParagraph"/>
              <w:spacing w:line="256" w:lineRule="exact"/>
              <w:ind w:left="161" w:right="154"/>
              <w:jc w:val="center"/>
              <w:rPr>
                <w:sz w:val="24"/>
              </w:rPr>
            </w:pPr>
            <w:r>
              <w:rPr>
                <w:spacing w:val="-4"/>
                <w:sz w:val="24"/>
              </w:rPr>
              <w:t>1,75</w:t>
            </w:r>
          </w:p>
        </w:tc>
        <w:tc>
          <w:tcPr>
            <w:tcW w:w="1678" w:type="dxa"/>
            <w:tcBorders>
              <w:top w:val="nil"/>
              <w:bottom w:val="nil"/>
            </w:tcBorders>
          </w:tcPr>
          <w:p w:rsidR="00AC7DD6" w:rsidRDefault="00466DA9">
            <w:pPr>
              <w:pStyle w:val="TableParagraph"/>
              <w:spacing w:line="256" w:lineRule="exact"/>
              <w:ind w:left="382" w:right="373"/>
              <w:jc w:val="center"/>
              <w:rPr>
                <w:sz w:val="24"/>
              </w:rPr>
            </w:pPr>
            <w:r>
              <w:rPr>
                <w:spacing w:val="-5"/>
                <w:sz w:val="24"/>
              </w:rPr>
              <w:t>1,5</w:t>
            </w:r>
          </w:p>
        </w:tc>
      </w:tr>
      <w:tr w:rsidR="00AC7DD6">
        <w:trPr>
          <w:trHeight w:val="271"/>
        </w:trPr>
        <w:tc>
          <w:tcPr>
            <w:tcW w:w="4061" w:type="dxa"/>
            <w:tcBorders>
              <w:top w:val="nil"/>
            </w:tcBorders>
          </w:tcPr>
          <w:p w:rsidR="00AC7DD6" w:rsidRDefault="00466DA9">
            <w:pPr>
              <w:pStyle w:val="TableParagraph"/>
              <w:spacing w:line="252" w:lineRule="exact"/>
              <w:ind w:left="107"/>
              <w:rPr>
                <w:sz w:val="24"/>
              </w:rPr>
            </w:pPr>
            <w:r>
              <w:rPr>
                <w:sz w:val="24"/>
              </w:rPr>
              <w:t>укрепления</w:t>
            </w:r>
            <w:r>
              <w:rPr>
                <w:spacing w:val="-2"/>
                <w:sz w:val="24"/>
              </w:rPr>
              <w:t>обочин</w:t>
            </w:r>
          </w:p>
        </w:tc>
        <w:tc>
          <w:tcPr>
            <w:tcW w:w="1678" w:type="dxa"/>
            <w:tcBorders>
              <w:top w:val="nil"/>
            </w:tcBorders>
          </w:tcPr>
          <w:p w:rsidR="00AC7DD6" w:rsidRDefault="00466DA9">
            <w:pPr>
              <w:pStyle w:val="TableParagraph"/>
              <w:spacing w:line="252" w:lineRule="exact"/>
              <w:ind w:left="374" w:right="373"/>
              <w:jc w:val="center"/>
              <w:rPr>
                <w:sz w:val="24"/>
              </w:rPr>
            </w:pPr>
            <w:r>
              <w:rPr>
                <w:spacing w:val="-5"/>
                <w:sz w:val="24"/>
              </w:rPr>
              <w:t>0,5</w:t>
            </w:r>
          </w:p>
        </w:tc>
        <w:tc>
          <w:tcPr>
            <w:tcW w:w="1820" w:type="dxa"/>
            <w:tcBorders>
              <w:top w:val="nil"/>
            </w:tcBorders>
          </w:tcPr>
          <w:p w:rsidR="00AC7DD6" w:rsidRDefault="00466DA9">
            <w:pPr>
              <w:pStyle w:val="TableParagraph"/>
              <w:spacing w:line="252" w:lineRule="exact"/>
              <w:ind w:left="161" w:right="154"/>
              <w:jc w:val="center"/>
              <w:rPr>
                <w:sz w:val="24"/>
              </w:rPr>
            </w:pPr>
            <w:r>
              <w:rPr>
                <w:spacing w:val="-4"/>
                <w:sz w:val="24"/>
              </w:rPr>
              <w:t>0,75</w:t>
            </w:r>
          </w:p>
        </w:tc>
        <w:tc>
          <w:tcPr>
            <w:tcW w:w="1678" w:type="dxa"/>
            <w:tcBorders>
              <w:top w:val="nil"/>
            </w:tcBorders>
          </w:tcPr>
          <w:p w:rsidR="00AC7DD6" w:rsidRDefault="00466DA9">
            <w:pPr>
              <w:pStyle w:val="TableParagraph"/>
              <w:spacing w:line="252" w:lineRule="exact"/>
              <w:ind w:left="382" w:right="373"/>
              <w:jc w:val="center"/>
              <w:rPr>
                <w:sz w:val="24"/>
              </w:rPr>
            </w:pPr>
            <w:r>
              <w:rPr>
                <w:spacing w:val="-5"/>
                <w:sz w:val="24"/>
              </w:rPr>
              <w:t>0,5</w:t>
            </w:r>
          </w:p>
        </w:tc>
      </w:tr>
    </w:tbl>
    <w:p w:rsidR="00AC7DD6" w:rsidRDefault="00AC7DD6">
      <w:pPr>
        <w:pStyle w:val="a3"/>
        <w:spacing w:before="4"/>
        <w:ind w:left="0" w:firstLine="0"/>
        <w:jc w:val="left"/>
        <w:rPr>
          <w:b/>
          <w:sz w:val="24"/>
        </w:rPr>
      </w:pPr>
    </w:p>
    <w:p w:rsidR="00AC7DD6" w:rsidRDefault="00466DA9">
      <w:pPr>
        <w:ind w:left="2222"/>
        <w:rPr>
          <w:b/>
          <w:sz w:val="28"/>
        </w:rPr>
      </w:pPr>
      <w:r>
        <w:rPr>
          <w:b/>
          <w:color w:val="25282E"/>
          <w:spacing w:val="-2"/>
          <w:sz w:val="28"/>
        </w:rPr>
        <w:t>Примечания.</w:t>
      </w:r>
    </w:p>
    <w:p w:rsidR="00AC7DD6" w:rsidRDefault="00466DA9">
      <w:pPr>
        <w:pStyle w:val="a4"/>
        <w:numPr>
          <w:ilvl w:val="0"/>
          <w:numId w:val="122"/>
        </w:numPr>
        <w:tabs>
          <w:tab w:val="left" w:pos="2537"/>
        </w:tabs>
        <w:ind w:right="561" w:firstLine="719"/>
        <w:rPr>
          <w:sz w:val="28"/>
        </w:rPr>
      </w:pPr>
      <w:r>
        <w:rPr>
          <w:sz w:val="28"/>
        </w:rPr>
        <w:t>Для дорог II-с категории при отсутствии или нерегулярном движении автопоездов допускается ширину проезжей части принимать 3,5м, а ширину обочин - 2,25 м (в том числе укрепленных - 1,25 м).</w:t>
      </w:r>
    </w:p>
    <w:p w:rsidR="00AC7DD6" w:rsidRDefault="00466DA9">
      <w:pPr>
        <w:pStyle w:val="a4"/>
        <w:numPr>
          <w:ilvl w:val="0"/>
          <w:numId w:val="122"/>
        </w:numPr>
        <w:tabs>
          <w:tab w:val="left" w:pos="2575"/>
        </w:tabs>
        <w:ind w:firstLine="719"/>
        <w:rPr>
          <w:sz w:val="28"/>
        </w:rPr>
      </w:pPr>
      <w:r>
        <w:rPr>
          <w:sz w:val="28"/>
        </w:rPr>
        <w:t>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5м) ширина земляного полотна должна быть увеличена (за счет уширения обочин).</w:t>
      </w:r>
    </w:p>
    <w:p w:rsidR="00AC7DD6" w:rsidRDefault="00466DA9">
      <w:pPr>
        <w:pStyle w:val="a4"/>
        <w:numPr>
          <w:ilvl w:val="0"/>
          <w:numId w:val="122"/>
        </w:numPr>
        <w:tabs>
          <w:tab w:val="left" w:pos="2894"/>
        </w:tabs>
        <w:ind w:right="561" w:firstLine="719"/>
        <w:rPr>
          <w:sz w:val="28"/>
        </w:rPr>
      </w:pPr>
      <w:r>
        <w:rPr>
          <w:sz w:val="28"/>
        </w:rPr>
        <w:t>Ширину земляного полотна, возводимого на ценных сельскохозяйственных угодьях, допускается принимать:</w:t>
      </w:r>
    </w:p>
    <w:p w:rsidR="00AC7DD6" w:rsidRDefault="00466DA9">
      <w:pPr>
        <w:pStyle w:val="a3"/>
        <w:ind w:left="2222" w:right="5886" w:firstLine="0"/>
        <w:jc w:val="left"/>
      </w:pPr>
      <w:r>
        <w:t>8 м - для дорог I-с категории; 7м-длядорогII-скатегории;</w:t>
      </w:r>
    </w:p>
    <w:p w:rsidR="00AC7DD6" w:rsidRDefault="00466DA9">
      <w:pPr>
        <w:pStyle w:val="a3"/>
        <w:spacing w:before="1"/>
        <w:ind w:left="2222" w:firstLine="0"/>
        <w:jc w:val="left"/>
      </w:pPr>
      <w:r>
        <w:t>5,5м-длядорогIII-с</w:t>
      </w:r>
      <w:r>
        <w:rPr>
          <w:spacing w:val="-2"/>
        </w:rPr>
        <w:t xml:space="preserve"> категории.</w:t>
      </w:r>
    </w:p>
    <w:p w:rsidR="00AC7DD6" w:rsidRDefault="00AC7DD6">
      <w:pPr>
        <w:pStyle w:val="a3"/>
        <w:spacing w:before="11"/>
        <w:ind w:left="0" w:firstLine="0"/>
        <w:jc w:val="left"/>
        <w:rPr>
          <w:sz w:val="27"/>
        </w:rPr>
      </w:pPr>
    </w:p>
    <w:p w:rsidR="00AC7DD6" w:rsidRDefault="00466DA9">
      <w:pPr>
        <w:ind w:left="9579"/>
        <w:rPr>
          <w:b/>
          <w:sz w:val="28"/>
        </w:rPr>
      </w:pPr>
      <w:r>
        <w:rPr>
          <w:b/>
          <w:color w:val="25282E"/>
          <w:spacing w:val="-2"/>
          <w:sz w:val="28"/>
        </w:rPr>
        <w:t>Таблица</w:t>
      </w:r>
      <w:r>
        <w:rPr>
          <w:b/>
          <w:color w:val="25282E"/>
          <w:spacing w:val="-5"/>
          <w:sz w:val="28"/>
        </w:rPr>
        <w:t>101</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79"/>
        <w:gridCol w:w="701"/>
        <w:gridCol w:w="699"/>
        <w:gridCol w:w="701"/>
        <w:gridCol w:w="699"/>
        <w:gridCol w:w="701"/>
        <w:gridCol w:w="699"/>
        <w:gridCol w:w="702"/>
        <w:gridCol w:w="701"/>
        <w:gridCol w:w="701"/>
        <w:gridCol w:w="699"/>
        <w:gridCol w:w="841"/>
      </w:tblGrid>
      <w:tr w:rsidR="00AC7DD6">
        <w:trPr>
          <w:trHeight w:val="551"/>
        </w:trPr>
        <w:tc>
          <w:tcPr>
            <w:tcW w:w="2379" w:type="dxa"/>
          </w:tcPr>
          <w:p w:rsidR="00AC7DD6" w:rsidRDefault="00466DA9">
            <w:pPr>
              <w:pStyle w:val="TableParagraph"/>
              <w:spacing w:line="276" w:lineRule="exact"/>
              <w:ind w:left="892" w:right="115" w:hanging="622"/>
              <w:rPr>
                <w:sz w:val="24"/>
              </w:rPr>
            </w:pPr>
            <w:r>
              <w:rPr>
                <w:sz w:val="24"/>
              </w:rPr>
              <w:t xml:space="preserve">Элементкривойв </w:t>
            </w:r>
            <w:r>
              <w:rPr>
                <w:spacing w:val="-4"/>
                <w:sz w:val="24"/>
              </w:rPr>
              <w:t>плане</w:t>
            </w:r>
          </w:p>
        </w:tc>
        <w:tc>
          <w:tcPr>
            <w:tcW w:w="7844" w:type="dxa"/>
            <w:gridSpan w:val="11"/>
          </w:tcPr>
          <w:p w:rsidR="00AC7DD6" w:rsidRDefault="00466DA9">
            <w:pPr>
              <w:pStyle w:val="TableParagraph"/>
              <w:spacing w:line="275" w:lineRule="exact"/>
              <w:ind w:left="1950"/>
              <w:rPr>
                <w:sz w:val="24"/>
              </w:rPr>
            </w:pPr>
            <w:r>
              <w:rPr>
                <w:sz w:val="24"/>
              </w:rPr>
              <w:t>Значенияэлементовкривойвплане,</w:t>
            </w:r>
            <w:r>
              <w:rPr>
                <w:spacing w:val="-10"/>
                <w:sz w:val="24"/>
              </w:rPr>
              <w:t>м</w:t>
            </w:r>
          </w:p>
        </w:tc>
      </w:tr>
      <w:tr w:rsidR="00AC7DD6">
        <w:trPr>
          <w:trHeight w:val="279"/>
        </w:trPr>
        <w:tc>
          <w:tcPr>
            <w:tcW w:w="2379" w:type="dxa"/>
            <w:tcBorders>
              <w:bottom w:val="nil"/>
            </w:tcBorders>
          </w:tcPr>
          <w:p w:rsidR="00AC7DD6" w:rsidRDefault="00466DA9">
            <w:pPr>
              <w:pStyle w:val="TableParagraph"/>
              <w:spacing w:line="260" w:lineRule="exact"/>
              <w:ind w:left="107"/>
              <w:rPr>
                <w:sz w:val="24"/>
              </w:rPr>
            </w:pPr>
            <w:r>
              <w:rPr>
                <w:spacing w:val="-2"/>
                <w:sz w:val="24"/>
              </w:rPr>
              <w:t>Радиус</w:t>
            </w:r>
          </w:p>
        </w:tc>
        <w:tc>
          <w:tcPr>
            <w:tcW w:w="701" w:type="dxa"/>
            <w:tcBorders>
              <w:bottom w:val="nil"/>
            </w:tcBorders>
          </w:tcPr>
          <w:p w:rsidR="00AC7DD6" w:rsidRDefault="00466DA9">
            <w:pPr>
              <w:pStyle w:val="TableParagraph"/>
              <w:spacing w:line="260" w:lineRule="exact"/>
              <w:ind w:left="131" w:right="127"/>
              <w:jc w:val="center"/>
              <w:rPr>
                <w:sz w:val="24"/>
              </w:rPr>
            </w:pPr>
            <w:r>
              <w:rPr>
                <w:spacing w:val="-5"/>
                <w:sz w:val="24"/>
              </w:rPr>
              <w:t>15</w:t>
            </w:r>
          </w:p>
        </w:tc>
        <w:tc>
          <w:tcPr>
            <w:tcW w:w="699" w:type="dxa"/>
            <w:tcBorders>
              <w:bottom w:val="nil"/>
            </w:tcBorders>
          </w:tcPr>
          <w:p w:rsidR="00AC7DD6" w:rsidRDefault="00466DA9">
            <w:pPr>
              <w:pStyle w:val="TableParagraph"/>
              <w:spacing w:line="260" w:lineRule="exact"/>
              <w:ind w:left="152" w:right="146"/>
              <w:jc w:val="center"/>
              <w:rPr>
                <w:sz w:val="24"/>
              </w:rPr>
            </w:pPr>
            <w:r>
              <w:rPr>
                <w:spacing w:val="-5"/>
                <w:sz w:val="24"/>
              </w:rPr>
              <w:t>30</w:t>
            </w:r>
          </w:p>
        </w:tc>
        <w:tc>
          <w:tcPr>
            <w:tcW w:w="701" w:type="dxa"/>
            <w:tcBorders>
              <w:bottom w:val="nil"/>
            </w:tcBorders>
          </w:tcPr>
          <w:p w:rsidR="00AC7DD6" w:rsidRDefault="00466DA9">
            <w:pPr>
              <w:pStyle w:val="TableParagraph"/>
              <w:spacing w:line="260" w:lineRule="exact"/>
              <w:ind w:right="219"/>
              <w:jc w:val="right"/>
              <w:rPr>
                <w:sz w:val="24"/>
              </w:rPr>
            </w:pPr>
            <w:r>
              <w:rPr>
                <w:spacing w:val="-5"/>
                <w:sz w:val="24"/>
              </w:rPr>
              <w:t>60</w:t>
            </w:r>
          </w:p>
        </w:tc>
        <w:tc>
          <w:tcPr>
            <w:tcW w:w="699" w:type="dxa"/>
            <w:tcBorders>
              <w:bottom w:val="nil"/>
            </w:tcBorders>
          </w:tcPr>
          <w:p w:rsidR="00AC7DD6" w:rsidRDefault="00466DA9">
            <w:pPr>
              <w:pStyle w:val="TableParagraph"/>
              <w:spacing w:line="260" w:lineRule="exact"/>
              <w:ind w:left="152" w:right="148"/>
              <w:jc w:val="center"/>
              <w:rPr>
                <w:sz w:val="24"/>
              </w:rPr>
            </w:pPr>
            <w:r>
              <w:rPr>
                <w:spacing w:val="-5"/>
                <w:sz w:val="24"/>
              </w:rPr>
              <w:t>80</w:t>
            </w:r>
          </w:p>
        </w:tc>
        <w:tc>
          <w:tcPr>
            <w:tcW w:w="701" w:type="dxa"/>
            <w:tcBorders>
              <w:bottom w:val="nil"/>
            </w:tcBorders>
          </w:tcPr>
          <w:p w:rsidR="00AC7DD6" w:rsidRDefault="00466DA9">
            <w:pPr>
              <w:pStyle w:val="TableParagraph"/>
              <w:spacing w:line="260" w:lineRule="exact"/>
              <w:ind w:right="160"/>
              <w:jc w:val="right"/>
              <w:rPr>
                <w:sz w:val="24"/>
              </w:rPr>
            </w:pPr>
            <w:r>
              <w:rPr>
                <w:spacing w:val="-5"/>
                <w:sz w:val="24"/>
              </w:rPr>
              <w:t>100</w:t>
            </w:r>
          </w:p>
        </w:tc>
        <w:tc>
          <w:tcPr>
            <w:tcW w:w="699" w:type="dxa"/>
            <w:tcBorders>
              <w:bottom w:val="nil"/>
            </w:tcBorders>
          </w:tcPr>
          <w:p w:rsidR="00AC7DD6" w:rsidRDefault="00466DA9">
            <w:pPr>
              <w:pStyle w:val="TableParagraph"/>
              <w:spacing w:line="260" w:lineRule="exact"/>
              <w:ind w:left="152" w:right="149"/>
              <w:jc w:val="center"/>
              <w:rPr>
                <w:sz w:val="24"/>
              </w:rPr>
            </w:pPr>
            <w:r>
              <w:rPr>
                <w:spacing w:val="-5"/>
                <w:sz w:val="24"/>
              </w:rPr>
              <w:t>150</w:t>
            </w:r>
          </w:p>
        </w:tc>
        <w:tc>
          <w:tcPr>
            <w:tcW w:w="702" w:type="dxa"/>
            <w:tcBorders>
              <w:bottom w:val="nil"/>
            </w:tcBorders>
          </w:tcPr>
          <w:p w:rsidR="00AC7DD6" w:rsidRDefault="00466DA9">
            <w:pPr>
              <w:pStyle w:val="TableParagraph"/>
              <w:spacing w:line="260" w:lineRule="exact"/>
              <w:ind w:left="155" w:right="151"/>
              <w:jc w:val="center"/>
              <w:rPr>
                <w:sz w:val="24"/>
              </w:rPr>
            </w:pPr>
            <w:r>
              <w:rPr>
                <w:spacing w:val="-5"/>
                <w:sz w:val="24"/>
              </w:rPr>
              <w:t>200</w:t>
            </w:r>
          </w:p>
        </w:tc>
        <w:tc>
          <w:tcPr>
            <w:tcW w:w="701" w:type="dxa"/>
            <w:tcBorders>
              <w:bottom w:val="nil"/>
            </w:tcBorders>
          </w:tcPr>
          <w:p w:rsidR="00AC7DD6" w:rsidRDefault="00466DA9">
            <w:pPr>
              <w:pStyle w:val="TableParagraph"/>
              <w:spacing w:line="260" w:lineRule="exact"/>
              <w:ind w:left="167"/>
              <w:rPr>
                <w:sz w:val="24"/>
              </w:rPr>
            </w:pPr>
            <w:r>
              <w:rPr>
                <w:spacing w:val="-5"/>
                <w:sz w:val="24"/>
              </w:rPr>
              <w:t>250</w:t>
            </w:r>
          </w:p>
        </w:tc>
        <w:tc>
          <w:tcPr>
            <w:tcW w:w="701" w:type="dxa"/>
            <w:tcBorders>
              <w:bottom w:val="nil"/>
            </w:tcBorders>
          </w:tcPr>
          <w:p w:rsidR="00AC7DD6" w:rsidRDefault="00466DA9">
            <w:pPr>
              <w:pStyle w:val="TableParagraph"/>
              <w:spacing w:line="260" w:lineRule="exact"/>
              <w:ind w:right="161"/>
              <w:jc w:val="right"/>
              <w:rPr>
                <w:sz w:val="24"/>
              </w:rPr>
            </w:pPr>
            <w:r>
              <w:rPr>
                <w:spacing w:val="-5"/>
                <w:sz w:val="24"/>
              </w:rPr>
              <w:t>300</w:t>
            </w:r>
          </w:p>
        </w:tc>
        <w:tc>
          <w:tcPr>
            <w:tcW w:w="699" w:type="dxa"/>
            <w:tcBorders>
              <w:bottom w:val="nil"/>
            </w:tcBorders>
          </w:tcPr>
          <w:p w:rsidR="00AC7DD6" w:rsidRDefault="00466DA9">
            <w:pPr>
              <w:pStyle w:val="TableParagraph"/>
              <w:spacing w:line="260" w:lineRule="exact"/>
              <w:ind w:left="150" w:right="150"/>
              <w:jc w:val="center"/>
              <w:rPr>
                <w:sz w:val="24"/>
              </w:rPr>
            </w:pPr>
            <w:r>
              <w:rPr>
                <w:spacing w:val="-5"/>
                <w:sz w:val="24"/>
              </w:rPr>
              <w:t>400</w:t>
            </w:r>
          </w:p>
        </w:tc>
        <w:tc>
          <w:tcPr>
            <w:tcW w:w="841" w:type="dxa"/>
            <w:tcBorders>
              <w:bottom w:val="nil"/>
            </w:tcBorders>
          </w:tcPr>
          <w:p w:rsidR="00AC7DD6" w:rsidRDefault="00466DA9">
            <w:pPr>
              <w:pStyle w:val="TableParagraph"/>
              <w:spacing w:line="260" w:lineRule="exact"/>
              <w:ind w:left="96" w:right="97"/>
              <w:jc w:val="center"/>
              <w:rPr>
                <w:sz w:val="24"/>
              </w:rPr>
            </w:pPr>
            <w:r>
              <w:rPr>
                <w:spacing w:val="-5"/>
                <w:sz w:val="24"/>
              </w:rPr>
              <w:t>500</w:t>
            </w:r>
          </w:p>
        </w:tc>
      </w:tr>
      <w:tr w:rsidR="00AC7DD6">
        <w:trPr>
          <w:trHeight w:val="547"/>
        </w:trPr>
        <w:tc>
          <w:tcPr>
            <w:tcW w:w="2379" w:type="dxa"/>
            <w:tcBorders>
              <w:top w:val="nil"/>
            </w:tcBorders>
          </w:tcPr>
          <w:p w:rsidR="00AC7DD6" w:rsidRDefault="00466DA9">
            <w:pPr>
              <w:pStyle w:val="TableParagraph"/>
              <w:spacing w:line="271" w:lineRule="exact"/>
              <w:ind w:left="107"/>
              <w:rPr>
                <w:sz w:val="24"/>
              </w:rPr>
            </w:pPr>
            <w:r>
              <w:rPr>
                <w:sz w:val="24"/>
              </w:rPr>
              <w:t>Длина</w:t>
            </w:r>
            <w:r>
              <w:rPr>
                <w:spacing w:val="-2"/>
                <w:sz w:val="24"/>
              </w:rPr>
              <w:t>переходной</w:t>
            </w:r>
          </w:p>
          <w:p w:rsidR="00AC7DD6" w:rsidRDefault="00466DA9">
            <w:pPr>
              <w:pStyle w:val="TableParagraph"/>
              <w:spacing w:line="257" w:lineRule="exact"/>
              <w:ind w:left="107"/>
              <w:rPr>
                <w:sz w:val="24"/>
              </w:rPr>
            </w:pPr>
            <w:r>
              <w:rPr>
                <w:spacing w:val="-2"/>
                <w:sz w:val="24"/>
              </w:rPr>
              <w:t>кривой</w:t>
            </w:r>
          </w:p>
        </w:tc>
        <w:tc>
          <w:tcPr>
            <w:tcW w:w="701" w:type="dxa"/>
            <w:tcBorders>
              <w:top w:val="nil"/>
            </w:tcBorders>
          </w:tcPr>
          <w:p w:rsidR="00AC7DD6" w:rsidRDefault="00466DA9">
            <w:pPr>
              <w:pStyle w:val="TableParagraph"/>
              <w:spacing w:line="271" w:lineRule="exact"/>
              <w:ind w:left="131" w:right="127"/>
              <w:jc w:val="center"/>
              <w:rPr>
                <w:sz w:val="24"/>
              </w:rPr>
            </w:pPr>
            <w:r>
              <w:rPr>
                <w:spacing w:val="-5"/>
                <w:sz w:val="24"/>
              </w:rPr>
              <w:t>20</w:t>
            </w:r>
          </w:p>
        </w:tc>
        <w:tc>
          <w:tcPr>
            <w:tcW w:w="699" w:type="dxa"/>
            <w:tcBorders>
              <w:top w:val="nil"/>
            </w:tcBorders>
          </w:tcPr>
          <w:p w:rsidR="00AC7DD6" w:rsidRDefault="00466DA9">
            <w:pPr>
              <w:pStyle w:val="TableParagraph"/>
              <w:spacing w:line="271" w:lineRule="exact"/>
              <w:ind w:left="152" w:right="146"/>
              <w:jc w:val="center"/>
              <w:rPr>
                <w:sz w:val="24"/>
              </w:rPr>
            </w:pPr>
            <w:r>
              <w:rPr>
                <w:spacing w:val="-5"/>
                <w:sz w:val="24"/>
              </w:rPr>
              <w:t>30</w:t>
            </w:r>
          </w:p>
        </w:tc>
        <w:tc>
          <w:tcPr>
            <w:tcW w:w="701" w:type="dxa"/>
            <w:tcBorders>
              <w:top w:val="nil"/>
            </w:tcBorders>
          </w:tcPr>
          <w:p w:rsidR="00AC7DD6" w:rsidRDefault="00466DA9">
            <w:pPr>
              <w:pStyle w:val="TableParagraph"/>
              <w:spacing w:line="271" w:lineRule="exact"/>
              <w:ind w:right="219"/>
              <w:jc w:val="right"/>
              <w:rPr>
                <w:sz w:val="24"/>
              </w:rPr>
            </w:pPr>
            <w:r>
              <w:rPr>
                <w:spacing w:val="-5"/>
                <w:sz w:val="24"/>
              </w:rPr>
              <w:t>40</w:t>
            </w:r>
          </w:p>
        </w:tc>
        <w:tc>
          <w:tcPr>
            <w:tcW w:w="699" w:type="dxa"/>
            <w:tcBorders>
              <w:top w:val="nil"/>
            </w:tcBorders>
          </w:tcPr>
          <w:p w:rsidR="00AC7DD6" w:rsidRDefault="00466DA9">
            <w:pPr>
              <w:pStyle w:val="TableParagraph"/>
              <w:spacing w:line="271" w:lineRule="exact"/>
              <w:ind w:left="152" w:right="148"/>
              <w:jc w:val="center"/>
              <w:rPr>
                <w:sz w:val="24"/>
              </w:rPr>
            </w:pPr>
            <w:r>
              <w:rPr>
                <w:spacing w:val="-5"/>
                <w:sz w:val="24"/>
              </w:rPr>
              <w:t>45</w:t>
            </w:r>
          </w:p>
        </w:tc>
        <w:tc>
          <w:tcPr>
            <w:tcW w:w="701" w:type="dxa"/>
            <w:tcBorders>
              <w:top w:val="nil"/>
            </w:tcBorders>
          </w:tcPr>
          <w:p w:rsidR="00AC7DD6" w:rsidRDefault="00466DA9">
            <w:pPr>
              <w:pStyle w:val="TableParagraph"/>
              <w:spacing w:line="271" w:lineRule="exact"/>
              <w:ind w:right="220"/>
              <w:jc w:val="right"/>
              <w:rPr>
                <w:sz w:val="24"/>
              </w:rPr>
            </w:pPr>
            <w:r>
              <w:rPr>
                <w:spacing w:val="-5"/>
                <w:sz w:val="24"/>
              </w:rPr>
              <w:t>50</w:t>
            </w:r>
          </w:p>
        </w:tc>
        <w:tc>
          <w:tcPr>
            <w:tcW w:w="699" w:type="dxa"/>
            <w:tcBorders>
              <w:top w:val="nil"/>
            </w:tcBorders>
          </w:tcPr>
          <w:p w:rsidR="00AC7DD6" w:rsidRDefault="00466DA9">
            <w:pPr>
              <w:pStyle w:val="TableParagraph"/>
              <w:spacing w:line="271" w:lineRule="exact"/>
              <w:ind w:left="152" w:right="149"/>
              <w:jc w:val="center"/>
              <w:rPr>
                <w:sz w:val="24"/>
              </w:rPr>
            </w:pPr>
            <w:r>
              <w:rPr>
                <w:spacing w:val="-5"/>
                <w:sz w:val="24"/>
              </w:rPr>
              <w:t>60</w:t>
            </w:r>
          </w:p>
        </w:tc>
        <w:tc>
          <w:tcPr>
            <w:tcW w:w="702" w:type="dxa"/>
            <w:tcBorders>
              <w:top w:val="nil"/>
            </w:tcBorders>
          </w:tcPr>
          <w:p w:rsidR="00AC7DD6" w:rsidRDefault="00466DA9">
            <w:pPr>
              <w:pStyle w:val="TableParagraph"/>
              <w:spacing w:line="271" w:lineRule="exact"/>
              <w:ind w:left="155" w:right="151"/>
              <w:jc w:val="center"/>
              <w:rPr>
                <w:sz w:val="24"/>
              </w:rPr>
            </w:pPr>
            <w:r>
              <w:rPr>
                <w:spacing w:val="-5"/>
                <w:sz w:val="24"/>
              </w:rPr>
              <w:t>70</w:t>
            </w:r>
          </w:p>
        </w:tc>
        <w:tc>
          <w:tcPr>
            <w:tcW w:w="701" w:type="dxa"/>
            <w:tcBorders>
              <w:top w:val="nil"/>
            </w:tcBorders>
          </w:tcPr>
          <w:p w:rsidR="00AC7DD6" w:rsidRDefault="00466DA9">
            <w:pPr>
              <w:pStyle w:val="TableParagraph"/>
              <w:spacing w:line="271" w:lineRule="exact"/>
              <w:ind w:left="227"/>
              <w:rPr>
                <w:sz w:val="24"/>
              </w:rPr>
            </w:pPr>
            <w:r>
              <w:rPr>
                <w:spacing w:val="-5"/>
                <w:sz w:val="24"/>
              </w:rPr>
              <w:t>80</w:t>
            </w:r>
          </w:p>
        </w:tc>
        <w:tc>
          <w:tcPr>
            <w:tcW w:w="701" w:type="dxa"/>
            <w:tcBorders>
              <w:top w:val="nil"/>
            </w:tcBorders>
          </w:tcPr>
          <w:p w:rsidR="00AC7DD6" w:rsidRDefault="00466DA9">
            <w:pPr>
              <w:pStyle w:val="TableParagraph"/>
              <w:spacing w:line="271" w:lineRule="exact"/>
              <w:ind w:right="221"/>
              <w:jc w:val="right"/>
              <w:rPr>
                <w:sz w:val="24"/>
              </w:rPr>
            </w:pPr>
            <w:r>
              <w:rPr>
                <w:spacing w:val="-5"/>
                <w:sz w:val="24"/>
              </w:rPr>
              <w:t>70</w:t>
            </w:r>
          </w:p>
        </w:tc>
        <w:tc>
          <w:tcPr>
            <w:tcW w:w="699" w:type="dxa"/>
            <w:tcBorders>
              <w:top w:val="nil"/>
            </w:tcBorders>
          </w:tcPr>
          <w:p w:rsidR="00AC7DD6" w:rsidRDefault="00466DA9">
            <w:pPr>
              <w:pStyle w:val="TableParagraph"/>
              <w:spacing w:line="271" w:lineRule="exact"/>
              <w:ind w:left="150" w:right="150"/>
              <w:jc w:val="center"/>
              <w:rPr>
                <w:sz w:val="24"/>
              </w:rPr>
            </w:pPr>
            <w:r>
              <w:rPr>
                <w:spacing w:val="-5"/>
                <w:sz w:val="24"/>
              </w:rPr>
              <w:t>60</w:t>
            </w:r>
          </w:p>
        </w:tc>
        <w:tc>
          <w:tcPr>
            <w:tcW w:w="841" w:type="dxa"/>
            <w:tcBorders>
              <w:top w:val="nil"/>
            </w:tcBorders>
          </w:tcPr>
          <w:p w:rsidR="00AC7DD6" w:rsidRDefault="00466DA9">
            <w:pPr>
              <w:pStyle w:val="TableParagraph"/>
              <w:spacing w:line="271" w:lineRule="exact"/>
              <w:ind w:left="96" w:right="97"/>
              <w:jc w:val="center"/>
              <w:rPr>
                <w:sz w:val="24"/>
              </w:rPr>
            </w:pPr>
            <w:r>
              <w:rPr>
                <w:spacing w:val="-5"/>
                <w:sz w:val="24"/>
              </w:rPr>
              <w:t>50</w:t>
            </w:r>
          </w:p>
        </w:tc>
      </w:tr>
    </w:tbl>
    <w:p w:rsidR="00AC7DD6" w:rsidRDefault="00AC7DD6">
      <w:pPr>
        <w:spacing w:line="271" w:lineRule="exact"/>
        <w:jc w:val="center"/>
        <w:rPr>
          <w:sz w:val="24"/>
        </w:rPr>
        <w:sectPr w:rsidR="00AC7DD6">
          <w:pgSz w:w="11910" w:h="16840"/>
          <w:pgMar w:top="1120" w:right="0" w:bottom="280" w:left="200" w:header="720" w:footer="720" w:gutter="0"/>
          <w:cols w:space="720"/>
        </w:sectPr>
      </w:pPr>
    </w:p>
    <w:p w:rsidR="00AC7DD6" w:rsidRDefault="00466DA9">
      <w:pPr>
        <w:spacing w:before="70"/>
        <w:ind w:left="1502" w:right="561"/>
        <w:jc w:val="right"/>
        <w:rPr>
          <w:b/>
          <w:sz w:val="28"/>
        </w:rPr>
      </w:pPr>
      <w:r>
        <w:rPr>
          <w:b/>
          <w:color w:val="25282E"/>
          <w:spacing w:val="-2"/>
          <w:sz w:val="28"/>
        </w:rPr>
        <w:lastRenderedPageBreak/>
        <w:t>Таблица</w:t>
      </w:r>
      <w:r>
        <w:rPr>
          <w:b/>
          <w:color w:val="25282E"/>
          <w:spacing w:val="-5"/>
          <w:sz w:val="28"/>
        </w:rPr>
        <w:t>102</w:t>
      </w:r>
    </w:p>
    <w:p w:rsidR="00AC7DD6" w:rsidRDefault="00AC7DD6">
      <w:pPr>
        <w:pStyle w:val="a3"/>
        <w:spacing w:before="2" w:after="1"/>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678"/>
        <w:gridCol w:w="1962"/>
        <w:gridCol w:w="2941"/>
        <w:gridCol w:w="2658"/>
      </w:tblGrid>
      <w:tr w:rsidR="00AC7DD6">
        <w:trPr>
          <w:trHeight w:val="275"/>
        </w:trPr>
        <w:tc>
          <w:tcPr>
            <w:tcW w:w="1678" w:type="dxa"/>
            <w:tcBorders>
              <w:bottom w:val="nil"/>
            </w:tcBorders>
          </w:tcPr>
          <w:p w:rsidR="00AC7DD6" w:rsidRDefault="00466DA9">
            <w:pPr>
              <w:pStyle w:val="TableParagraph"/>
              <w:spacing w:line="256" w:lineRule="exact"/>
              <w:ind w:left="382" w:right="373"/>
              <w:jc w:val="center"/>
              <w:rPr>
                <w:sz w:val="24"/>
              </w:rPr>
            </w:pPr>
            <w:r>
              <w:rPr>
                <w:spacing w:val="-2"/>
                <w:sz w:val="24"/>
              </w:rPr>
              <w:t>Радиус</w:t>
            </w:r>
          </w:p>
        </w:tc>
        <w:tc>
          <w:tcPr>
            <w:tcW w:w="7561" w:type="dxa"/>
            <w:gridSpan w:val="3"/>
          </w:tcPr>
          <w:p w:rsidR="00AC7DD6" w:rsidRDefault="00466DA9">
            <w:pPr>
              <w:pStyle w:val="TableParagraph"/>
              <w:spacing w:line="256" w:lineRule="exact"/>
              <w:ind w:left="1493" w:right="1490"/>
              <w:jc w:val="center"/>
              <w:rPr>
                <w:sz w:val="24"/>
              </w:rPr>
            </w:pPr>
            <w:r>
              <w:rPr>
                <w:sz w:val="24"/>
              </w:rPr>
              <w:t>Уширениепроезжейчасти(м)для</w:t>
            </w:r>
            <w:r>
              <w:rPr>
                <w:spacing w:val="-2"/>
                <w:sz w:val="24"/>
              </w:rPr>
              <w:t>движения</w:t>
            </w:r>
          </w:p>
        </w:tc>
      </w:tr>
      <w:tr w:rsidR="00AC7DD6">
        <w:trPr>
          <w:trHeight w:val="275"/>
        </w:trPr>
        <w:tc>
          <w:tcPr>
            <w:tcW w:w="1678" w:type="dxa"/>
            <w:vMerge w:val="restart"/>
            <w:tcBorders>
              <w:top w:val="nil"/>
            </w:tcBorders>
          </w:tcPr>
          <w:p w:rsidR="00AC7DD6" w:rsidRDefault="00466DA9">
            <w:pPr>
              <w:pStyle w:val="TableParagraph"/>
              <w:ind w:left="407" w:right="375" w:hanging="20"/>
              <w:rPr>
                <w:sz w:val="24"/>
              </w:rPr>
            </w:pPr>
            <w:r>
              <w:rPr>
                <w:sz w:val="24"/>
              </w:rPr>
              <w:t>кривойв плане,</w:t>
            </w:r>
            <w:r>
              <w:rPr>
                <w:spacing w:val="-10"/>
                <w:sz w:val="24"/>
              </w:rPr>
              <w:t>м</w:t>
            </w:r>
          </w:p>
        </w:tc>
        <w:tc>
          <w:tcPr>
            <w:tcW w:w="1962" w:type="dxa"/>
            <w:vMerge w:val="restart"/>
          </w:tcPr>
          <w:p w:rsidR="00AC7DD6" w:rsidRDefault="00466DA9">
            <w:pPr>
              <w:pStyle w:val="TableParagraph"/>
              <w:ind w:left="251" w:right="247" w:hanging="3"/>
              <w:jc w:val="center"/>
              <w:rPr>
                <w:sz w:val="24"/>
              </w:rPr>
            </w:pPr>
            <w:r>
              <w:rPr>
                <w:spacing w:val="-2"/>
                <w:sz w:val="24"/>
              </w:rPr>
              <w:t>одиночных транспортных средств</w:t>
            </w:r>
          </w:p>
          <w:p w:rsidR="00AC7DD6" w:rsidRDefault="00466DA9">
            <w:pPr>
              <w:pStyle w:val="TableParagraph"/>
              <w:ind w:left="551" w:right="549"/>
              <w:jc w:val="center"/>
              <w:rPr>
                <w:sz w:val="24"/>
              </w:rPr>
            </w:pPr>
            <w:r>
              <w:rPr>
                <w:sz w:val="24"/>
              </w:rPr>
              <w:t>(l&lt;8</w:t>
            </w:r>
            <w:r>
              <w:rPr>
                <w:spacing w:val="-5"/>
                <w:sz w:val="24"/>
              </w:rPr>
              <w:t>м)</w:t>
            </w:r>
          </w:p>
        </w:tc>
        <w:tc>
          <w:tcPr>
            <w:tcW w:w="5599" w:type="dxa"/>
            <w:gridSpan w:val="2"/>
          </w:tcPr>
          <w:p w:rsidR="00AC7DD6" w:rsidRDefault="00466DA9">
            <w:pPr>
              <w:pStyle w:val="TableParagraph"/>
              <w:spacing w:line="256" w:lineRule="exact"/>
              <w:ind w:left="2160" w:right="2160"/>
              <w:jc w:val="center"/>
              <w:rPr>
                <w:sz w:val="24"/>
              </w:rPr>
            </w:pPr>
            <w:r>
              <w:rPr>
                <w:spacing w:val="-2"/>
                <w:sz w:val="24"/>
              </w:rPr>
              <w:t>автопоездов</w:t>
            </w:r>
          </w:p>
        </w:tc>
      </w:tr>
      <w:tr w:rsidR="00AC7DD6">
        <w:trPr>
          <w:trHeight w:val="1103"/>
        </w:trPr>
        <w:tc>
          <w:tcPr>
            <w:tcW w:w="1678" w:type="dxa"/>
            <w:vMerge/>
            <w:tcBorders>
              <w:top w:val="nil"/>
            </w:tcBorders>
          </w:tcPr>
          <w:p w:rsidR="00AC7DD6" w:rsidRDefault="00AC7DD6">
            <w:pPr>
              <w:rPr>
                <w:sz w:val="2"/>
                <w:szCs w:val="2"/>
              </w:rPr>
            </w:pPr>
          </w:p>
        </w:tc>
        <w:tc>
          <w:tcPr>
            <w:tcW w:w="1962" w:type="dxa"/>
            <w:vMerge/>
            <w:tcBorders>
              <w:top w:val="nil"/>
            </w:tcBorders>
          </w:tcPr>
          <w:p w:rsidR="00AC7DD6" w:rsidRDefault="00AC7DD6">
            <w:pPr>
              <w:rPr>
                <w:sz w:val="2"/>
                <w:szCs w:val="2"/>
              </w:rPr>
            </w:pPr>
          </w:p>
        </w:tc>
        <w:tc>
          <w:tcPr>
            <w:tcW w:w="2941" w:type="dxa"/>
          </w:tcPr>
          <w:p w:rsidR="00AC7DD6" w:rsidRDefault="00466DA9">
            <w:pPr>
              <w:pStyle w:val="TableParagraph"/>
              <w:ind w:left="166" w:right="164"/>
              <w:jc w:val="center"/>
              <w:rPr>
                <w:sz w:val="24"/>
              </w:rPr>
            </w:pPr>
            <w:r>
              <w:rPr>
                <w:sz w:val="24"/>
              </w:rPr>
              <w:t>сполуприцепом;содним или двумя прицепами</w:t>
            </w:r>
          </w:p>
          <w:p w:rsidR="00AC7DD6" w:rsidRDefault="00466DA9">
            <w:pPr>
              <w:pStyle w:val="TableParagraph"/>
              <w:ind w:left="164" w:right="164"/>
              <w:jc w:val="center"/>
              <w:rPr>
                <w:sz w:val="24"/>
              </w:rPr>
            </w:pPr>
            <w:r>
              <w:rPr>
                <w:sz w:val="24"/>
              </w:rPr>
              <w:t>(8м&lt;=l&lt;=13</w:t>
            </w:r>
            <w:r>
              <w:rPr>
                <w:spacing w:val="-5"/>
                <w:sz w:val="24"/>
              </w:rPr>
              <w:t>м)</w:t>
            </w:r>
          </w:p>
        </w:tc>
        <w:tc>
          <w:tcPr>
            <w:tcW w:w="2658" w:type="dxa"/>
          </w:tcPr>
          <w:p w:rsidR="00AC7DD6" w:rsidRDefault="00466DA9">
            <w:pPr>
              <w:pStyle w:val="TableParagraph"/>
              <w:spacing w:line="276" w:lineRule="exact"/>
              <w:ind w:left="350" w:right="347" w:hanging="3"/>
              <w:jc w:val="center"/>
              <w:rPr>
                <w:sz w:val="24"/>
              </w:rPr>
            </w:pPr>
            <w:r>
              <w:rPr>
                <w:sz w:val="24"/>
              </w:rPr>
              <w:t>с полуприцепом и однимприцепом;с тремя прицепами (13м&lt;=l &lt;=23 м)</w:t>
            </w:r>
          </w:p>
        </w:tc>
      </w:tr>
      <w:tr w:rsidR="00AC7DD6">
        <w:trPr>
          <w:trHeight w:val="275"/>
        </w:trPr>
        <w:tc>
          <w:tcPr>
            <w:tcW w:w="1678" w:type="dxa"/>
          </w:tcPr>
          <w:p w:rsidR="00AC7DD6" w:rsidRDefault="00466DA9">
            <w:pPr>
              <w:pStyle w:val="TableParagraph"/>
              <w:spacing w:line="255" w:lineRule="exact"/>
              <w:ind w:left="379" w:right="373"/>
              <w:jc w:val="center"/>
              <w:rPr>
                <w:sz w:val="24"/>
              </w:rPr>
            </w:pPr>
            <w:r>
              <w:rPr>
                <w:spacing w:val="-4"/>
                <w:sz w:val="24"/>
              </w:rPr>
              <w:t>1000</w:t>
            </w:r>
          </w:p>
        </w:tc>
        <w:tc>
          <w:tcPr>
            <w:tcW w:w="1962" w:type="dxa"/>
          </w:tcPr>
          <w:p w:rsidR="00AC7DD6" w:rsidRDefault="00466DA9">
            <w:pPr>
              <w:pStyle w:val="TableParagraph"/>
              <w:spacing w:line="255" w:lineRule="exact"/>
              <w:ind w:left="4"/>
              <w:jc w:val="center"/>
              <w:rPr>
                <w:sz w:val="24"/>
              </w:rPr>
            </w:pPr>
            <w:r>
              <w:rPr>
                <w:w w:val="99"/>
                <w:sz w:val="24"/>
              </w:rPr>
              <w:t>-</w:t>
            </w:r>
          </w:p>
        </w:tc>
        <w:tc>
          <w:tcPr>
            <w:tcW w:w="2941" w:type="dxa"/>
          </w:tcPr>
          <w:p w:rsidR="00AC7DD6" w:rsidRDefault="00466DA9">
            <w:pPr>
              <w:pStyle w:val="TableParagraph"/>
              <w:spacing w:line="255" w:lineRule="exact"/>
              <w:ind w:left="3"/>
              <w:jc w:val="center"/>
              <w:rPr>
                <w:sz w:val="24"/>
              </w:rPr>
            </w:pPr>
            <w:r>
              <w:rPr>
                <w:w w:val="99"/>
                <w:sz w:val="24"/>
              </w:rPr>
              <w:t>-</w:t>
            </w:r>
          </w:p>
        </w:tc>
        <w:tc>
          <w:tcPr>
            <w:tcW w:w="2658" w:type="dxa"/>
          </w:tcPr>
          <w:p w:rsidR="00AC7DD6" w:rsidRDefault="00466DA9">
            <w:pPr>
              <w:pStyle w:val="TableParagraph"/>
              <w:spacing w:line="255" w:lineRule="exact"/>
              <w:ind w:left="899" w:right="898"/>
              <w:jc w:val="center"/>
              <w:rPr>
                <w:sz w:val="24"/>
              </w:rPr>
            </w:pPr>
            <w:r>
              <w:rPr>
                <w:spacing w:val="-5"/>
                <w:sz w:val="24"/>
              </w:rPr>
              <w:t>0,4</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800</w:t>
            </w:r>
          </w:p>
        </w:tc>
        <w:tc>
          <w:tcPr>
            <w:tcW w:w="1962" w:type="dxa"/>
          </w:tcPr>
          <w:p w:rsidR="00AC7DD6" w:rsidRDefault="00466DA9">
            <w:pPr>
              <w:pStyle w:val="TableParagraph"/>
              <w:spacing w:line="256" w:lineRule="exact"/>
              <w:ind w:left="4"/>
              <w:jc w:val="center"/>
              <w:rPr>
                <w:sz w:val="24"/>
              </w:rPr>
            </w:pPr>
            <w:r>
              <w:rPr>
                <w:w w:val="99"/>
                <w:sz w:val="24"/>
              </w:rPr>
              <w:t>-</w:t>
            </w:r>
          </w:p>
        </w:tc>
        <w:tc>
          <w:tcPr>
            <w:tcW w:w="2941" w:type="dxa"/>
          </w:tcPr>
          <w:p w:rsidR="00AC7DD6" w:rsidRDefault="00466DA9">
            <w:pPr>
              <w:pStyle w:val="TableParagraph"/>
              <w:spacing w:line="256" w:lineRule="exact"/>
              <w:ind w:left="166" w:right="164"/>
              <w:jc w:val="center"/>
              <w:rPr>
                <w:sz w:val="24"/>
              </w:rPr>
            </w:pPr>
            <w:r>
              <w:rPr>
                <w:spacing w:val="-5"/>
                <w:sz w:val="24"/>
              </w:rPr>
              <w:t>0,4</w:t>
            </w:r>
          </w:p>
        </w:tc>
        <w:tc>
          <w:tcPr>
            <w:tcW w:w="2658" w:type="dxa"/>
          </w:tcPr>
          <w:p w:rsidR="00AC7DD6" w:rsidRDefault="00466DA9">
            <w:pPr>
              <w:pStyle w:val="TableParagraph"/>
              <w:spacing w:line="256" w:lineRule="exact"/>
              <w:ind w:left="899" w:right="898"/>
              <w:jc w:val="center"/>
              <w:rPr>
                <w:sz w:val="24"/>
              </w:rPr>
            </w:pPr>
            <w:r>
              <w:rPr>
                <w:spacing w:val="-5"/>
                <w:sz w:val="24"/>
              </w:rPr>
              <w:t>0,5</w:t>
            </w:r>
          </w:p>
        </w:tc>
      </w:tr>
      <w:tr w:rsidR="00AC7DD6">
        <w:trPr>
          <w:trHeight w:val="277"/>
        </w:trPr>
        <w:tc>
          <w:tcPr>
            <w:tcW w:w="1678" w:type="dxa"/>
          </w:tcPr>
          <w:p w:rsidR="00AC7DD6" w:rsidRDefault="00466DA9">
            <w:pPr>
              <w:pStyle w:val="TableParagraph"/>
              <w:spacing w:before="1" w:line="257" w:lineRule="exact"/>
              <w:ind w:left="379" w:right="373"/>
              <w:jc w:val="center"/>
              <w:rPr>
                <w:sz w:val="24"/>
              </w:rPr>
            </w:pPr>
            <w:r>
              <w:rPr>
                <w:spacing w:val="-5"/>
                <w:sz w:val="24"/>
              </w:rPr>
              <w:t>600</w:t>
            </w:r>
          </w:p>
        </w:tc>
        <w:tc>
          <w:tcPr>
            <w:tcW w:w="1962" w:type="dxa"/>
          </w:tcPr>
          <w:p w:rsidR="00AC7DD6" w:rsidRDefault="00466DA9">
            <w:pPr>
              <w:pStyle w:val="TableParagraph"/>
              <w:spacing w:before="1" w:line="257" w:lineRule="exact"/>
              <w:ind w:left="551" w:right="548"/>
              <w:jc w:val="center"/>
              <w:rPr>
                <w:sz w:val="24"/>
              </w:rPr>
            </w:pPr>
            <w:r>
              <w:rPr>
                <w:spacing w:val="-5"/>
                <w:sz w:val="24"/>
              </w:rPr>
              <w:t>0,4</w:t>
            </w:r>
          </w:p>
        </w:tc>
        <w:tc>
          <w:tcPr>
            <w:tcW w:w="2941" w:type="dxa"/>
          </w:tcPr>
          <w:p w:rsidR="00AC7DD6" w:rsidRDefault="00466DA9">
            <w:pPr>
              <w:pStyle w:val="TableParagraph"/>
              <w:spacing w:before="1" w:line="257" w:lineRule="exact"/>
              <w:ind w:left="166" w:right="164"/>
              <w:jc w:val="center"/>
              <w:rPr>
                <w:sz w:val="24"/>
              </w:rPr>
            </w:pPr>
            <w:r>
              <w:rPr>
                <w:spacing w:val="-5"/>
                <w:sz w:val="24"/>
              </w:rPr>
              <w:t>0,4</w:t>
            </w:r>
          </w:p>
        </w:tc>
        <w:tc>
          <w:tcPr>
            <w:tcW w:w="2658" w:type="dxa"/>
          </w:tcPr>
          <w:p w:rsidR="00AC7DD6" w:rsidRDefault="00466DA9">
            <w:pPr>
              <w:pStyle w:val="TableParagraph"/>
              <w:spacing w:before="1" w:line="257" w:lineRule="exact"/>
              <w:ind w:left="899" w:right="898"/>
              <w:jc w:val="center"/>
              <w:rPr>
                <w:sz w:val="24"/>
              </w:rPr>
            </w:pPr>
            <w:r>
              <w:rPr>
                <w:spacing w:val="-5"/>
                <w:sz w:val="24"/>
              </w:rPr>
              <w:t>0,6</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500</w:t>
            </w:r>
          </w:p>
        </w:tc>
        <w:tc>
          <w:tcPr>
            <w:tcW w:w="1962" w:type="dxa"/>
          </w:tcPr>
          <w:p w:rsidR="00AC7DD6" w:rsidRDefault="00466DA9">
            <w:pPr>
              <w:pStyle w:val="TableParagraph"/>
              <w:spacing w:line="256" w:lineRule="exact"/>
              <w:ind w:left="551" w:right="548"/>
              <w:jc w:val="center"/>
              <w:rPr>
                <w:sz w:val="24"/>
              </w:rPr>
            </w:pPr>
            <w:r>
              <w:rPr>
                <w:spacing w:val="-5"/>
                <w:sz w:val="24"/>
              </w:rPr>
              <w:t>0,4</w:t>
            </w:r>
          </w:p>
        </w:tc>
        <w:tc>
          <w:tcPr>
            <w:tcW w:w="2941" w:type="dxa"/>
          </w:tcPr>
          <w:p w:rsidR="00AC7DD6" w:rsidRDefault="00466DA9">
            <w:pPr>
              <w:pStyle w:val="TableParagraph"/>
              <w:spacing w:line="256" w:lineRule="exact"/>
              <w:ind w:left="166" w:right="164"/>
              <w:jc w:val="center"/>
              <w:rPr>
                <w:sz w:val="24"/>
              </w:rPr>
            </w:pPr>
            <w:r>
              <w:rPr>
                <w:spacing w:val="-5"/>
                <w:sz w:val="24"/>
              </w:rPr>
              <w:t>0,5</w:t>
            </w:r>
          </w:p>
        </w:tc>
        <w:tc>
          <w:tcPr>
            <w:tcW w:w="2658" w:type="dxa"/>
          </w:tcPr>
          <w:p w:rsidR="00AC7DD6" w:rsidRDefault="00466DA9">
            <w:pPr>
              <w:pStyle w:val="TableParagraph"/>
              <w:spacing w:line="256" w:lineRule="exact"/>
              <w:ind w:left="899" w:right="898"/>
              <w:jc w:val="center"/>
              <w:rPr>
                <w:sz w:val="24"/>
              </w:rPr>
            </w:pPr>
            <w:r>
              <w:rPr>
                <w:spacing w:val="-5"/>
                <w:sz w:val="24"/>
              </w:rPr>
              <w:t>0,7</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400</w:t>
            </w:r>
          </w:p>
        </w:tc>
        <w:tc>
          <w:tcPr>
            <w:tcW w:w="1962" w:type="dxa"/>
          </w:tcPr>
          <w:p w:rsidR="00AC7DD6" w:rsidRDefault="00466DA9">
            <w:pPr>
              <w:pStyle w:val="TableParagraph"/>
              <w:spacing w:line="256" w:lineRule="exact"/>
              <w:ind w:left="551" w:right="548"/>
              <w:jc w:val="center"/>
              <w:rPr>
                <w:sz w:val="24"/>
              </w:rPr>
            </w:pPr>
            <w:r>
              <w:rPr>
                <w:spacing w:val="-5"/>
                <w:sz w:val="24"/>
              </w:rPr>
              <w:t>0,5</w:t>
            </w:r>
          </w:p>
        </w:tc>
        <w:tc>
          <w:tcPr>
            <w:tcW w:w="2941" w:type="dxa"/>
          </w:tcPr>
          <w:p w:rsidR="00AC7DD6" w:rsidRDefault="00466DA9">
            <w:pPr>
              <w:pStyle w:val="TableParagraph"/>
              <w:spacing w:line="256" w:lineRule="exact"/>
              <w:ind w:left="166" w:right="164"/>
              <w:jc w:val="center"/>
              <w:rPr>
                <w:sz w:val="24"/>
              </w:rPr>
            </w:pPr>
            <w:r>
              <w:rPr>
                <w:spacing w:val="-5"/>
                <w:sz w:val="24"/>
              </w:rPr>
              <w:t>0,6</w:t>
            </w:r>
          </w:p>
        </w:tc>
        <w:tc>
          <w:tcPr>
            <w:tcW w:w="2658" w:type="dxa"/>
          </w:tcPr>
          <w:p w:rsidR="00AC7DD6" w:rsidRDefault="00466DA9">
            <w:pPr>
              <w:pStyle w:val="TableParagraph"/>
              <w:spacing w:line="256" w:lineRule="exact"/>
              <w:ind w:left="899" w:right="898"/>
              <w:jc w:val="center"/>
              <w:rPr>
                <w:sz w:val="24"/>
              </w:rPr>
            </w:pPr>
            <w:r>
              <w:rPr>
                <w:spacing w:val="-5"/>
                <w:sz w:val="24"/>
              </w:rPr>
              <w:t>0,9</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300</w:t>
            </w:r>
          </w:p>
        </w:tc>
        <w:tc>
          <w:tcPr>
            <w:tcW w:w="1962" w:type="dxa"/>
          </w:tcPr>
          <w:p w:rsidR="00AC7DD6" w:rsidRDefault="00466DA9">
            <w:pPr>
              <w:pStyle w:val="TableParagraph"/>
              <w:spacing w:line="256" w:lineRule="exact"/>
              <w:ind w:left="551" w:right="548"/>
              <w:jc w:val="center"/>
              <w:rPr>
                <w:sz w:val="24"/>
              </w:rPr>
            </w:pPr>
            <w:r>
              <w:rPr>
                <w:spacing w:val="-5"/>
                <w:sz w:val="24"/>
              </w:rPr>
              <w:t>0,6</w:t>
            </w:r>
          </w:p>
        </w:tc>
        <w:tc>
          <w:tcPr>
            <w:tcW w:w="2941" w:type="dxa"/>
          </w:tcPr>
          <w:p w:rsidR="00AC7DD6" w:rsidRDefault="00466DA9">
            <w:pPr>
              <w:pStyle w:val="TableParagraph"/>
              <w:spacing w:line="256" w:lineRule="exact"/>
              <w:ind w:left="166" w:right="164"/>
              <w:jc w:val="center"/>
              <w:rPr>
                <w:sz w:val="24"/>
              </w:rPr>
            </w:pPr>
            <w:r>
              <w:rPr>
                <w:spacing w:val="-5"/>
                <w:sz w:val="24"/>
              </w:rPr>
              <w:t>0,7</w:t>
            </w:r>
          </w:p>
        </w:tc>
        <w:tc>
          <w:tcPr>
            <w:tcW w:w="2658" w:type="dxa"/>
          </w:tcPr>
          <w:p w:rsidR="00AC7DD6" w:rsidRDefault="00466DA9">
            <w:pPr>
              <w:pStyle w:val="TableParagraph"/>
              <w:spacing w:line="256" w:lineRule="exact"/>
              <w:ind w:left="900" w:right="898"/>
              <w:jc w:val="center"/>
              <w:rPr>
                <w:sz w:val="24"/>
              </w:rPr>
            </w:pPr>
            <w:r>
              <w:rPr>
                <w:sz w:val="24"/>
              </w:rPr>
              <w:t xml:space="preserve">1,3 </w:t>
            </w:r>
            <w:r>
              <w:rPr>
                <w:spacing w:val="-2"/>
                <w:sz w:val="24"/>
              </w:rPr>
              <w:t>(0,4)</w:t>
            </w:r>
          </w:p>
        </w:tc>
      </w:tr>
      <w:tr w:rsidR="00AC7DD6">
        <w:trPr>
          <w:trHeight w:val="276"/>
        </w:trPr>
        <w:tc>
          <w:tcPr>
            <w:tcW w:w="1678" w:type="dxa"/>
          </w:tcPr>
          <w:p w:rsidR="00AC7DD6" w:rsidRDefault="00466DA9">
            <w:pPr>
              <w:pStyle w:val="TableParagraph"/>
              <w:spacing w:line="256" w:lineRule="exact"/>
              <w:ind w:left="379" w:right="373"/>
              <w:jc w:val="center"/>
              <w:rPr>
                <w:sz w:val="24"/>
              </w:rPr>
            </w:pPr>
            <w:r>
              <w:rPr>
                <w:spacing w:val="-5"/>
                <w:sz w:val="24"/>
              </w:rPr>
              <w:t>200</w:t>
            </w:r>
          </w:p>
        </w:tc>
        <w:tc>
          <w:tcPr>
            <w:tcW w:w="1962" w:type="dxa"/>
          </w:tcPr>
          <w:p w:rsidR="00AC7DD6" w:rsidRDefault="00466DA9">
            <w:pPr>
              <w:pStyle w:val="TableParagraph"/>
              <w:spacing w:line="256" w:lineRule="exact"/>
              <w:ind w:left="551" w:right="548"/>
              <w:jc w:val="center"/>
              <w:rPr>
                <w:sz w:val="24"/>
              </w:rPr>
            </w:pPr>
            <w:r>
              <w:rPr>
                <w:spacing w:val="-5"/>
                <w:sz w:val="24"/>
              </w:rPr>
              <w:t>0,8</w:t>
            </w:r>
          </w:p>
        </w:tc>
        <w:tc>
          <w:tcPr>
            <w:tcW w:w="2941" w:type="dxa"/>
          </w:tcPr>
          <w:p w:rsidR="00AC7DD6" w:rsidRDefault="00466DA9">
            <w:pPr>
              <w:pStyle w:val="TableParagraph"/>
              <w:spacing w:line="256" w:lineRule="exact"/>
              <w:ind w:left="166" w:right="164"/>
              <w:jc w:val="center"/>
              <w:rPr>
                <w:sz w:val="24"/>
              </w:rPr>
            </w:pPr>
            <w:r>
              <w:rPr>
                <w:spacing w:val="-5"/>
                <w:sz w:val="24"/>
              </w:rPr>
              <w:t>0,9</w:t>
            </w:r>
          </w:p>
        </w:tc>
        <w:tc>
          <w:tcPr>
            <w:tcW w:w="2658" w:type="dxa"/>
          </w:tcPr>
          <w:p w:rsidR="00AC7DD6" w:rsidRDefault="00466DA9">
            <w:pPr>
              <w:pStyle w:val="TableParagraph"/>
              <w:spacing w:line="256" w:lineRule="exact"/>
              <w:ind w:left="900" w:right="898"/>
              <w:jc w:val="center"/>
              <w:rPr>
                <w:sz w:val="24"/>
              </w:rPr>
            </w:pPr>
            <w:r>
              <w:rPr>
                <w:sz w:val="24"/>
              </w:rPr>
              <w:t xml:space="preserve">1,7 </w:t>
            </w:r>
            <w:r>
              <w:rPr>
                <w:spacing w:val="-2"/>
                <w:sz w:val="24"/>
              </w:rPr>
              <w:t>(0,7)</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150</w:t>
            </w:r>
          </w:p>
        </w:tc>
        <w:tc>
          <w:tcPr>
            <w:tcW w:w="1962" w:type="dxa"/>
          </w:tcPr>
          <w:p w:rsidR="00AC7DD6" w:rsidRDefault="00466DA9">
            <w:pPr>
              <w:pStyle w:val="TableParagraph"/>
              <w:spacing w:line="256" w:lineRule="exact"/>
              <w:ind w:left="551" w:right="548"/>
              <w:jc w:val="center"/>
              <w:rPr>
                <w:sz w:val="24"/>
              </w:rPr>
            </w:pPr>
            <w:r>
              <w:rPr>
                <w:spacing w:val="-5"/>
                <w:sz w:val="24"/>
              </w:rPr>
              <w:t>0,9</w:t>
            </w:r>
          </w:p>
        </w:tc>
        <w:tc>
          <w:tcPr>
            <w:tcW w:w="2941" w:type="dxa"/>
          </w:tcPr>
          <w:p w:rsidR="00AC7DD6" w:rsidRDefault="00466DA9">
            <w:pPr>
              <w:pStyle w:val="TableParagraph"/>
              <w:spacing w:line="256" w:lineRule="exact"/>
              <w:jc w:val="center"/>
              <w:rPr>
                <w:sz w:val="24"/>
              </w:rPr>
            </w:pPr>
            <w:r>
              <w:rPr>
                <w:sz w:val="24"/>
              </w:rPr>
              <w:t>1</w:t>
            </w:r>
          </w:p>
        </w:tc>
        <w:tc>
          <w:tcPr>
            <w:tcW w:w="2658" w:type="dxa"/>
          </w:tcPr>
          <w:p w:rsidR="00AC7DD6" w:rsidRDefault="00466DA9">
            <w:pPr>
              <w:pStyle w:val="TableParagraph"/>
              <w:spacing w:line="256" w:lineRule="exact"/>
              <w:ind w:left="900" w:right="898"/>
              <w:jc w:val="center"/>
              <w:rPr>
                <w:sz w:val="24"/>
              </w:rPr>
            </w:pPr>
            <w:r>
              <w:rPr>
                <w:sz w:val="24"/>
              </w:rPr>
              <w:t xml:space="preserve">2,5 </w:t>
            </w:r>
            <w:r>
              <w:rPr>
                <w:spacing w:val="-2"/>
                <w:sz w:val="24"/>
              </w:rPr>
              <w:t>(1,5)</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100</w:t>
            </w:r>
          </w:p>
        </w:tc>
        <w:tc>
          <w:tcPr>
            <w:tcW w:w="1962" w:type="dxa"/>
          </w:tcPr>
          <w:p w:rsidR="00AC7DD6" w:rsidRDefault="00466DA9">
            <w:pPr>
              <w:pStyle w:val="TableParagraph"/>
              <w:spacing w:line="256" w:lineRule="exact"/>
              <w:ind w:left="551" w:right="548"/>
              <w:jc w:val="center"/>
              <w:rPr>
                <w:sz w:val="24"/>
              </w:rPr>
            </w:pPr>
            <w:r>
              <w:rPr>
                <w:spacing w:val="-5"/>
                <w:sz w:val="24"/>
              </w:rPr>
              <w:t>1,1</w:t>
            </w:r>
          </w:p>
        </w:tc>
        <w:tc>
          <w:tcPr>
            <w:tcW w:w="2941" w:type="dxa"/>
          </w:tcPr>
          <w:p w:rsidR="00AC7DD6" w:rsidRDefault="00466DA9">
            <w:pPr>
              <w:pStyle w:val="TableParagraph"/>
              <w:spacing w:line="256" w:lineRule="exact"/>
              <w:ind w:left="164" w:right="164"/>
              <w:jc w:val="center"/>
              <w:rPr>
                <w:sz w:val="24"/>
              </w:rPr>
            </w:pPr>
            <w:r>
              <w:rPr>
                <w:sz w:val="24"/>
              </w:rPr>
              <w:t xml:space="preserve">1,3 </w:t>
            </w:r>
            <w:r>
              <w:rPr>
                <w:spacing w:val="-2"/>
                <w:sz w:val="24"/>
              </w:rPr>
              <w:t>(0,4)</w:t>
            </w:r>
          </w:p>
        </w:tc>
        <w:tc>
          <w:tcPr>
            <w:tcW w:w="2658" w:type="dxa"/>
          </w:tcPr>
          <w:p w:rsidR="00AC7DD6" w:rsidRDefault="00466DA9">
            <w:pPr>
              <w:pStyle w:val="TableParagraph"/>
              <w:spacing w:line="256" w:lineRule="exact"/>
              <w:ind w:left="900" w:right="898"/>
              <w:jc w:val="center"/>
              <w:rPr>
                <w:sz w:val="24"/>
              </w:rPr>
            </w:pPr>
            <w:r>
              <w:rPr>
                <w:sz w:val="24"/>
              </w:rPr>
              <w:t xml:space="preserve">3 </w:t>
            </w:r>
            <w:r>
              <w:rPr>
                <w:spacing w:val="-5"/>
                <w:sz w:val="24"/>
              </w:rPr>
              <w:t>(2)</w:t>
            </w:r>
          </w:p>
        </w:tc>
      </w:tr>
      <w:tr w:rsidR="00AC7DD6">
        <w:trPr>
          <w:trHeight w:val="277"/>
        </w:trPr>
        <w:tc>
          <w:tcPr>
            <w:tcW w:w="1678" w:type="dxa"/>
          </w:tcPr>
          <w:p w:rsidR="00AC7DD6" w:rsidRDefault="00466DA9">
            <w:pPr>
              <w:pStyle w:val="TableParagraph"/>
              <w:spacing w:before="1" w:line="257" w:lineRule="exact"/>
              <w:ind w:left="379" w:right="373"/>
              <w:jc w:val="center"/>
              <w:rPr>
                <w:sz w:val="24"/>
              </w:rPr>
            </w:pPr>
            <w:r>
              <w:rPr>
                <w:spacing w:val="-5"/>
                <w:sz w:val="24"/>
              </w:rPr>
              <w:t>80</w:t>
            </w:r>
          </w:p>
        </w:tc>
        <w:tc>
          <w:tcPr>
            <w:tcW w:w="1962" w:type="dxa"/>
          </w:tcPr>
          <w:p w:rsidR="00AC7DD6" w:rsidRDefault="00466DA9">
            <w:pPr>
              <w:pStyle w:val="TableParagraph"/>
              <w:spacing w:before="1" w:line="257" w:lineRule="exact"/>
              <w:ind w:left="551" w:right="551"/>
              <w:jc w:val="center"/>
              <w:rPr>
                <w:sz w:val="24"/>
              </w:rPr>
            </w:pPr>
            <w:r>
              <w:rPr>
                <w:sz w:val="24"/>
              </w:rPr>
              <w:t xml:space="preserve">1,2 </w:t>
            </w:r>
            <w:r>
              <w:rPr>
                <w:spacing w:val="-2"/>
                <w:sz w:val="24"/>
              </w:rPr>
              <w:t>(0,4)</w:t>
            </w:r>
          </w:p>
        </w:tc>
        <w:tc>
          <w:tcPr>
            <w:tcW w:w="2941" w:type="dxa"/>
          </w:tcPr>
          <w:p w:rsidR="00AC7DD6" w:rsidRDefault="00466DA9">
            <w:pPr>
              <w:pStyle w:val="TableParagraph"/>
              <w:spacing w:before="1" w:line="257" w:lineRule="exact"/>
              <w:ind w:left="164" w:right="164"/>
              <w:jc w:val="center"/>
              <w:rPr>
                <w:sz w:val="24"/>
              </w:rPr>
            </w:pPr>
            <w:r>
              <w:rPr>
                <w:sz w:val="24"/>
              </w:rPr>
              <w:t xml:space="preserve">1,5 </w:t>
            </w:r>
            <w:r>
              <w:rPr>
                <w:spacing w:val="-2"/>
                <w:sz w:val="24"/>
              </w:rPr>
              <w:t>(0,5)</w:t>
            </w:r>
          </w:p>
        </w:tc>
        <w:tc>
          <w:tcPr>
            <w:tcW w:w="2658" w:type="dxa"/>
          </w:tcPr>
          <w:p w:rsidR="00AC7DD6" w:rsidRDefault="00466DA9">
            <w:pPr>
              <w:pStyle w:val="TableParagraph"/>
              <w:spacing w:before="1" w:line="257" w:lineRule="exact"/>
              <w:ind w:left="900" w:right="898"/>
              <w:jc w:val="center"/>
              <w:rPr>
                <w:sz w:val="24"/>
              </w:rPr>
            </w:pPr>
            <w:r>
              <w:rPr>
                <w:sz w:val="24"/>
              </w:rPr>
              <w:t xml:space="preserve">3,5 </w:t>
            </w:r>
            <w:r>
              <w:rPr>
                <w:spacing w:val="-2"/>
                <w:sz w:val="24"/>
              </w:rPr>
              <w:t>(2,5)</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60</w:t>
            </w:r>
          </w:p>
        </w:tc>
        <w:tc>
          <w:tcPr>
            <w:tcW w:w="1962" w:type="dxa"/>
          </w:tcPr>
          <w:p w:rsidR="00AC7DD6" w:rsidRDefault="00466DA9">
            <w:pPr>
              <w:pStyle w:val="TableParagraph"/>
              <w:spacing w:line="256" w:lineRule="exact"/>
              <w:ind w:left="551" w:right="551"/>
              <w:jc w:val="center"/>
              <w:rPr>
                <w:sz w:val="24"/>
              </w:rPr>
            </w:pPr>
            <w:r>
              <w:rPr>
                <w:sz w:val="24"/>
              </w:rPr>
              <w:t xml:space="preserve">1,6 </w:t>
            </w:r>
            <w:r>
              <w:rPr>
                <w:spacing w:val="-2"/>
                <w:sz w:val="24"/>
              </w:rPr>
              <w:t>(0,6)</w:t>
            </w:r>
          </w:p>
        </w:tc>
        <w:tc>
          <w:tcPr>
            <w:tcW w:w="2941" w:type="dxa"/>
          </w:tcPr>
          <w:p w:rsidR="00AC7DD6" w:rsidRDefault="00466DA9">
            <w:pPr>
              <w:pStyle w:val="TableParagraph"/>
              <w:spacing w:line="256" w:lineRule="exact"/>
              <w:ind w:left="164" w:right="164"/>
              <w:jc w:val="center"/>
              <w:rPr>
                <w:sz w:val="24"/>
              </w:rPr>
            </w:pPr>
            <w:r>
              <w:rPr>
                <w:sz w:val="24"/>
              </w:rPr>
              <w:t xml:space="preserve">1,8 </w:t>
            </w:r>
            <w:r>
              <w:rPr>
                <w:spacing w:val="-2"/>
                <w:sz w:val="24"/>
              </w:rPr>
              <w:t>(0,8)</w:t>
            </w:r>
          </w:p>
        </w:tc>
        <w:tc>
          <w:tcPr>
            <w:tcW w:w="2658" w:type="dxa"/>
          </w:tcPr>
          <w:p w:rsidR="00AC7DD6" w:rsidRDefault="00466DA9">
            <w:pPr>
              <w:pStyle w:val="TableParagraph"/>
              <w:spacing w:line="256" w:lineRule="exact"/>
              <w:ind w:left="2"/>
              <w:jc w:val="center"/>
              <w:rPr>
                <w:sz w:val="24"/>
              </w:rPr>
            </w:pPr>
            <w:r>
              <w:rPr>
                <w:w w:val="99"/>
                <w:sz w:val="24"/>
              </w:rPr>
              <w:t>-</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50</w:t>
            </w:r>
          </w:p>
        </w:tc>
        <w:tc>
          <w:tcPr>
            <w:tcW w:w="1962" w:type="dxa"/>
          </w:tcPr>
          <w:p w:rsidR="00AC7DD6" w:rsidRDefault="00466DA9">
            <w:pPr>
              <w:pStyle w:val="TableParagraph"/>
              <w:spacing w:line="256" w:lineRule="exact"/>
              <w:ind w:left="551" w:right="551"/>
              <w:jc w:val="center"/>
              <w:rPr>
                <w:sz w:val="24"/>
              </w:rPr>
            </w:pPr>
            <w:r>
              <w:rPr>
                <w:sz w:val="24"/>
              </w:rPr>
              <w:t xml:space="preserve">1,8 </w:t>
            </w:r>
            <w:r>
              <w:rPr>
                <w:spacing w:val="-2"/>
                <w:sz w:val="24"/>
              </w:rPr>
              <w:t>(0,8)</w:t>
            </w:r>
          </w:p>
        </w:tc>
        <w:tc>
          <w:tcPr>
            <w:tcW w:w="2941" w:type="dxa"/>
          </w:tcPr>
          <w:p w:rsidR="00AC7DD6" w:rsidRDefault="00466DA9">
            <w:pPr>
              <w:pStyle w:val="TableParagraph"/>
              <w:spacing w:line="256" w:lineRule="exact"/>
              <w:ind w:left="164" w:right="164"/>
              <w:jc w:val="center"/>
              <w:rPr>
                <w:sz w:val="24"/>
              </w:rPr>
            </w:pPr>
            <w:r>
              <w:rPr>
                <w:sz w:val="24"/>
              </w:rPr>
              <w:t xml:space="preserve">2,2 </w:t>
            </w:r>
            <w:r>
              <w:rPr>
                <w:spacing w:val="-2"/>
                <w:sz w:val="24"/>
              </w:rPr>
              <w:t>(1,2)</w:t>
            </w:r>
          </w:p>
        </w:tc>
        <w:tc>
          <w:tcPr>
            <w:tcW w:w="2658" w:type="dxa"/>
          </w:tcPr>
          <w:p w:rsidR="00AC7DD6" w:rsidRDefault="00466DA9">
            <w:pPr>
              <w:pStyle w:val="TableParagraph"/>
              <w:spacing w:line="256" w:lineRule="exact"/>
              <w:ind w:left="2"/>
              <w:jc w:val="center"/>
              <w:rPr>
                <w:sz w:val="24"/>
              </w:rPr>
            </w:pPr>
            <w:r>
              <w:rPr>
                <w:w w:val="99"/>
                <w:sz w:val="24"/>
              </w:rPr>
              <w:t>-</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40</w:t>
            </w:r>
          </w:p>
        </w:tc>
        <w:tc>
          <w:tcPr>
            <w:tcW w:w="1962" w:type="dxa"/>
          </w:tcPr>
          <w:p w:rsidR="00AC7DD6" w:rsidRDefault="00466DA9">
            <w:pPr>
              <w:pStyle w:val="TableParagraph"/>
              <w:spacing w:line="256" w:lineRule="exact"/>
              <w:ind w:left="551" w:right="551"/>
              <w:jc w:val="center"/>
              <w:rPr>
                <w:sz w:val="24"/>
              </w:rPr>
            </w:pPr>
            <w:r>
              <w:rPr>
                <w:sz w:val="24"/>
              </w:rPr>
              <w:t xml:space="preserve">2,2 </w:t>
            </w:r>
            <w:r>
              <w:rPr>
                <w:spacing w:val="-2"/>
                <w:sz w:val="24"/>
              </w:rPr>
              <w:t>(1,2)</w:t>
            </w:r>
          </w:p>
        </w:tc>
        <w:tc>
          <w:tcPr>
            <w:tcW w:w="2941" w:type="dxa"/>
          </w:tcPr>
          <w:p w:rsidR="00AC7DD6" w:rsidRDefault="00466DA9">
            <w:pPr>
              <w:pStyle w:val="TableParagraph"/>
              <w:spacing w:line="256" w:lineRule="exact"/>
              <w:ind w:left="164" w:right="164"/>
              <w:jc w:val="center"/>
              <w:rPr>
                <w:sz w:val="24"/>
              </w:rPr>
            </w:pPr>
            <w:r>
              <w:rPr>
                <w:sz w:val="24"/>
              </w:rPr>
              <w:t xml:space="preserve">2,7 </w:t>
            </w:r>
            <w:r>
              <w:rPr>
                <w:spacing w:val="-2"/>
                <w:sz w:val="24"/>
              </w:rPr>
              <w:t>(1,7)</w:t>
            </w:r>
          </w:p>
        </w:tc>
        <w:tc>
          <w:tcPr>
            <w:tcW w:w="2658" w:type="dxa"/>
          </w:tcPr>
          <w:p w:rsidR="00AC7DD6" w:rsidRDefault="00466DA9">
            <w:pPr>
              <w:pStyle w:val="TableParagraph"/>
              <w:spacing w:line="256" w:lineRule="exact"/>
              <w:ind w:left="2"/>
              <w:jc w:val="center"/>
              <w:rPr>
                <w:sz w:val="24"/>
              </w:rPr>
            </w:pPr>
            <w:r>
              <w:rPr>
                <w:w w:val="99"/>
                <w:sz w:val="24"/>
              </w:rPr>
              <w:t>-</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30</w:t>
            </w:r>
          </w:p>
        </w:tc>
        <w:tc>
          <w:tcPr>
            <w:tcW w:w="1962" w:type="dxa"/>
          </w:tcPr>
          <w:p w:rsidR="00AC7DD6" w:rsidRDefault="00466DA9">
            <w:pPr>
              <w:pStyle w:val="TableParagraph"/>
              <w:spacing w:line="256" w:lineRule="exact"/>
              <w:ind w:left="551" w:right="551"/>
              <w:jc w:val="center"/>
              <w:rPr>
                <w:sz w:val="24"/>
              </w:rPr>
            </w:pPr>
            <w:r>
              <w:rPr>
                <w:sz w:val="24"/>
              </w:rPr>
              <w:t xml:space="preserve">2,6 </w:t>
            </w:r>
            <w:r>
              <w:rPr>
                <w:spacing w:val="-2"/>
                <w:sz w:val="24"/>
              </w:rPr>
              <w:t>(1,6)</w:t>
            </w:r>
          </w:p>
        </w:tc>
        <w:tc>
          <w:tcPr>
            <w:tcW w:w="2941" w:type="dxa"/>
          </w:tcPr>
          <w:p w:rsidR="00AC7DD6" w:rsidRDefault="00466DA9">
            <w:pPr>
              <w:pStyle w:val="TableParagraph"/>
              <w:spacing w:line="256" w:lineRule="exact"/>
              <w:ind w:left="164" w:right="164"/>
              <w:jc w:val="center"/>
              <w:rPr>
                <w:sz w:val="24"/>
              </w:rPr>
            </w:pPr>
            <w:r>
              <w:rPr>
                <w:sz w:val="24"/>
              </w:rPr>
              <w:t xml:space="preserve">3,5 </w:t>
            </w:r>
            <w:r>
              <w:rPr>
                <w:spacing w:val="-2"/>
                <w:sz w:val="24"/>
              </w:rPr>
              <w:t>(2,5)</w:t>
            </w:r>
          </w:p>
        </w:tc>
        <w:tc>
          <w:tcPr>
            <w:tcW w:w="2658" w:type="dxa"/>
          </w:tcPr>
          <w:p w:rsidR="00AC7DD6" w:rsidRDefault="00466DA9">
            <w:pPr>
              <w:pStyle w:val="TableParagraph"/>
              <w:spacing w:line="256" w:lineRule="exact"/>
              <w:ind w:left="2"/>
              <w:jc w:val="center"/>
              <w:rPr>
                <w:sz w:val="24"/>
              </w:rPr>
            </w:pPr>
            <w:r>
              <w:rPr>
                <w:w w:val="99"/>
                <w:sz w:val="24"/>
              </w:rPr>
              <w:t>-</w:t>
            </w:r>
          </w:p>
        </w:tc>
      </w:tr>
      <w:tr w:rsidR="00AC7DD6">
        <w:trPr>
          <w:trHeight w:val="278"/>
        </w:trPr>
        <w:tc>
          <w:tcPr>
            <w:tcW w:w="1678" w:type="dxa"/>
          </w:tcPr>
          <w:p w:rsidR="00AC7DD6" w:rsidRDefault="00466DA9">
            <w:pPr>
              <w:pStyle w:val="TableParagraph"/>
              <w:spacing w:line="258" w:lineRule="exact"/>
              <w:ind w:left="379" w:right="373"/>
              <w:jc w:val="center"/>
              <w:rPr>
                <w:sz w:val="24"/>
              </w:rPr>
            </w:pPr>
            <w:r>
              <w:rPr>
                <w:spacing w:val="-5"/>
                <w:sz w:val="24"/>
              </w:rPr>
              <w:t>15</w:t>
            </w:r>
          </w:p>
        </w:tc>
        <w:tc>
          <w:tcPr>
            <w:tcW w:w="1962" w:type="dxa"/>
          </w:tcPr>
          <w:p w:rsidR="00AC7DD6" w:rsidRDefault="00466DA9">
            <w:pPr>
              <w:pStyle w:val="TableParagraph"/>
              <w:spacing w:line="258" w:lineRule="exact"/>
              <w:ind w:left="551" w:right="551"/>
              <w:jc w:val="center"/>
              <w:rPr>
                <w:sz w:val="24"/>
              </w:rPr>
            </w:pPr>
            <w:r>
              <w:rPr>
                <w:sz w:val="24"/>
              </w:rPr>
              <w:t xml:space="preserve">3,5 </w:t>
            </w:r>
            <w:r>
              <w:rPr>
                <w:spacing w:val="-2"/>
                <w:sz w:val="24"/>
              </w:rPr>
              <w:t>(2,5)</w:t>
            </w:r>
          </w:p>
        </w:tc>
        <w:tc>
          <w:tcPr>
            <w:tcW w:w="2941" w:type="dxa"/>
          </w:tcPr>
          <w:p w:rsidR="00AC7DD6" w:rsidRDefault="00466DA9">
            <w:pPr>
              <w:pStyle w:val="TableParagraph"/>
              <w:spacing w:line="258" w:lineRule="exact"/>
              <w:ind w:left="3"/>
              <w:jc w:val="center"/>
              <w:rPr>
                <w:sz w:val="24"/>
              </w:rPr>
            </w:pPr>
            <w:r>
              <w:rPr>
                <w:w w:val="99"/>
                <w:sz w:val="24"/>
              </w:rPr>
              <w:t>-</w:t>
            </w:r>
          </w:p>
        </w:tc>
        <w:tc>
          <w:tcPr>
            <w:tcW w:w="2658" w:type="dxa"/>
          </w:tcPr>
          <w:p w:rsidR="00AC7DD6" w:rsidRDefault="00466DA9">
            <w:pPr>
              <w:pStyle w:val="TableParagraph"/>
              <w:spacing w:line="258" w:lineRule="exact"/>
              <w:ind w:left="2"/>
              <w:jc w:val="center"/>
              <w:rPr>
                <w:sz w:val="24"/>
              </w:rPr>
            </w:pPr>
            <w:r>
              <w:rPr>
                <w:w w:val="99"/>
                <w:sz w:val="24"/>
              </w:rPr>
              <w:t>-</w:t>
            </w:r>
          </w:p>
        </w:tc>
      </w:tr>
    </w:tbl>
    <w:p w:rsidR="00AC7DD6" w:rsidRDefault="00AC7DD6">
      <w:pPr>
        <w:pStyle w:val="a3"/>
        <w:spacing w:before="10"/>
        <w:ind w:left="0" w:firstLine="0"/>
        <w:jc w:val="left"/>
        <w:rPr>
          <w:b/>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121"/>
        </w:numPr>
        <w:tabs>
          <w:tab w:val="left" w:pos="2615"/>
        </w:tabs>
        <w:ind w:firstLine="719"/>
        <w:rPr>
          <w:sz w:val="28"/>
        </w:rPr>
      </w:pPr>
      <w:r>
        <w:rPr>
          <w:sz w:val="28"/>
        </w:rPr>
        <w:t>l - расстояние от переднего бампера до задней оси автомобиля, полуприцепа или прицепа.</w:t>
      </w:r>
    </w:p>
    <w:p w:rsidR="00AC7DD6" w:rsidRDefault="00466DA9">
      <w:pPr>
        <w:pStyle w:val="a4"/>
        <w:numPr>
          <w:ilvl w:val="0"/>
          <w:numId w:val="121"/>
        </w:numPr>
        <w:tabs>
          <w:tab w:val="left" w:pos="2554"/>
        </w:tabs>
        <w:ind w:right="561" w:firstLine="719"/>
        <w:rPr>
          <w:sz w:val="28"/>
        </w:rPr>
      </w:pPr>
      <w:r>
        <w:rPr>
          <w:sz w:val="28"/>
        </w:rPr>
        <w:t>В скобках приведены уширения для дорог II-с категории с шириной проезжей части 4,5 м.</w:t>
      </w:r>
    </w:p>
    <w:p w:rsidR="00AC7DD6" w:rsidRDefault="00466DA9">
      <w:pPr>
        <w:pStyle w:val="a4"/>
        <w:numPr>
          <w:ilvl w:val="0"/>
          <w:numId w:val="121"/>
        </w:numPr>
        <w:tabs>
          <w:tab w:val="left" w:pos="2503"/>
        </w:tabs>
        <w:ind w:right="560" w:firstLine="719"/>
        <w:rPr>
          <w:sz w:val="28"/>
        </w:rPr>
      </w:pPr>
      <w:r>
        <w:rPr>
          <w:sz w:val="28"/>
        </w:rPr>
        <w:t>Придвиженииавтопоездовсчисломприцеповиполуприцепов,атакже расстоянием l, отличными от приведенных в таблице, требуемое уширение проезжей части надлежит определять расчетом.</w:t>
      </w:r>
    </w:p>
    <w:p w:rsidR="00AC7DD6" w:rsidRDefault="00466DA9">
      <w:pPr>
        <w:pStyle w:val="a4"/>
        <w:numPr>
          <w:ilvl w:val="0"/>
          <w:numId w:val="121"/>
        </w:numPr>
        <w:tabs>
          <w:tab w:val="left" w:pos="2530"/>
        </w:tabs>
        <w:ind w:right="561" w:firstLine="719"/>
        <w:rPr>
          <w:sz w:val="28"/>
        </w:rPr>
      </w:pPr>
      <w:r>
        <w:rPr>
          <w:sz w:val="28"/>
        </w:rPr>
        <w:t>Для дорог III-с категории величину уширения проезжей части следует уменьшать на 50 процентов.</w:t>
      </w:r>
    </w:p>
    <w:p w:rsidR="00AC7DD6" w:rsidRDefault="00AC7DD6">
      <w:pPr>
        <w:pStyle w:val="a3"/>
        <w:spacing w:before="10"/>
        <w:ind w:left="0" w:firstLine="0"/>
        <w:jc w:val="left"/>
        <w:rPr>
          <w:sz w:val="27"/>
        </w:rPr>
      </w:pPr>
    </w:p>
    <w:p w:rsidR="00AC7DD6" w:rsidRDefault="00466DA9">
      <w:pPr>
        <w:spacing w:before="1"/>
        <w:ind w:left="1502" w:right="561"/>
        <w:jc w:val="right"/>
        <w:rPr>
          <w:b/>
          <w:sz w:val="28"/>
        </w:rPr>
      </w:pPr>
      <w:r>
        <w:rPr>
          <w:b/>
          <w:color w:val="25282E"/>
          <w:spacing w:val="-2"/>
          <w:sz w:val="28"/>
        </w:rPr>
        <w:t>Таблица</w:t>
      </w:r>
      <w:r>
        <w:rPr>
          <w:b/>
          <w:color w:val="25282E"/>
          <w:spacing w:val="-5"/>
          <w:sz w:val="28"/>
        </w:rPr>
        <w:t>103</w:t>
      </w:r>
    </w:p>
    <w:p w:rsidR="00AC7DD6" w:rsidRDefault="00AC7DD6">
      <w:pPr>
        <w:pStyle w:val="a3"/>
        <w:spacing w:before="10"/>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64"/>
        <w:gridCol w:w="2657"/>
        <w:gridCol w:w="2520"/>
      </w:tblGrid>
      <w:tr w:rsidR="00AC7DD6">
        <w:trPr>
          <w:trHeight w:val="278"/>
        </w:trPr>
        <w:tc>
          <w:tcPr>
            <w:tcW w:w="4064" w:type="dxa"/>
            <w:vMerge w:val="restart"/>
          </w:tcPr>
          <w:p w:rsidR="00AC7DD6" w:rsidRDefault="00466DA9">
            <w:pPr>
              <w:pStyle w:val="TableParagraph"/>
              <w:spacing w:before="1"/>
              <w:ind w:left="1441" w:right="1440"/>
              <w:jc w:val="center"/>
              <w:rPr>
                <w:sz w:val="24"/>
              </w:rPr>
            </w:pPr>
            <w:r>
              <w:rPr>
                <w:spacing w:val="-2"/>
                <w:sz w:val="24"/>
              </w:rPr>
              <w:t>Параметры</w:t>
            </w:r>
          </w:p>
        </w:tc>
        <w:tc>
          <w:tcPr>
            <w:tcW w:w="5177" w:type="dxa"/>
            <w:gridSpan w:val="2"/>
          </w:tcPr>
          <w:p w:rsidR="00AC7DD6" w:rsidRDefault="00466DA9">
            <w:pPr>
              <w:pStyle w:val="TableParagraph"/>
              <w:spacing w:before="1" w:line="257" w:lineRule="exact"/>
              <w:ind w:left="782"/>
              <w:rPr>
                <w:sz w:val="24"/>
              </w:rPr>
            </w:pPr>
            <w:r>
              <w:rPr>
                <w:sz w:val="24"/>
              </w:rPr>
              <w:t>Значениепараметров(м)для</w:t>
            </w:r>
            <w:r>
              <w:rPr>
                <w:spacing w:val="-2"/>
                <w:sz w:val="24"/>
              </w:rPr>
              <w:t>дорог</w:t>
            </w:r>
          </w:p>
        </w:tc>
      </w:tr>
      <w:tr w:rsidR="00AC7DD6">
        <w:trPr>
          <w:trHeight w:val="275"/>
        </w:trPr>
        <w:tc>
          <w:tcPr>
            <w:tcW w:w="4064" w:type="dxa"/>
            <w:vMerge/>
            <w:tcBorders>
              <w:top w:val="nil"/>
            </w:tcBorders>
          </w:tcPr>
          <w:p w:rsidR="00AC7DD6" w:rsidRDefault="00AC7DD6">
            <w:pPr>
              <w:rPr>
                <w:sz w:val="2"/>
                <w:szCs w:val="2"/>
              </w:rPr>
            </w:pPr>
          </w:p>
        </w:tc>
        <w:tc>
          <w:tcPr>
            <w:tcW w:w="2657" w:type="dxa"/>
          </w:tcPr>
          <w:p w:rsidR="00AC7DD6" w:rsidRDefault="00466DA9">
            <w:pPr>
              <w:pStyle w:val="TableParagraph"/>
              <w:spacing w:line="256" w:lineRule="exact"/>
              <w:ind w:left="111" w:right="108"/>
              <w:jc w:val="center"/>
              <w:rPr>
                <w:sz w:val="24"/>
              </w:rPr>
            </w:pPr>
            <w:r>
              <w:rPr>
                <w:spacing w:val="-2"/>
                <w:sz w:val="24"/>
              </w:rPr>
              <w:t>производственных</w:t>
            </w:r>
          </w:p>
        </w:tc>
        <w:tc>
          <w:tcPr>
            <w:tcW w:w="2520" w:type="dxa"/>
          </w:tcPr>
          <w:p w:rsidR="00AC7DD6" w:rsidRDefault="00466DA9">
            <w:pPr>
              <w:pStyle w:val="TableParagraph"/>
              <w:spacing w:line="256" w:lineRule="exact"/>
              <w:ind w:left="355" w:right="349"/>
              <w:jc w:val="center"/>
              <w:rPr>
                <w:sz w:val="24"/>
              </w:rPr>
            </w:pPr>
            <w:r>
              <w:rPr>
                <w:spacing w:val="-2"/>
                <w:sz w:val="24"/>
              </w:rPr>
              <w:t>вспомогательных</w:t>
            </w:r>
          </w:p>
        </w:tc>
      </w:tr>
      <w:tr w:rsidR="00AC7DD6">
        <w:trPr>
          <w:trHeight w:val="280"/>
        </w:trPr>
        <w:tc>
          <w:tcPr>
            <w:tcW w:w="4064" w:type="dxa"/>
            <w:tcBorders>
              <w:bottom w:val="nil"/>
            </w:tcBorders>
          </w:tcPr>
          <w:p w:rsidR="00AC7DD6" w:rsidRDefault="00466DA9">
            <w:pPr>
              <w:pStyle w:val="TableParagraph"/>
              <w:spacing w:line="261" w:lineRule="exact"/>
              <w:ind w:left="107"/>
              <w:rPr>
                <w:sz w:val="24"/>
              </w:rPr>
            </w:pPr>
            <w:r>
              <w:rPr>
                <w:sz w:val="24"/>
              </w:rPr>
              <w:t>Ширинапроезжейчасти</w:t>
            </w:r>
            <w:r>
              <w:rPr>
                <w:spacing w:val="-5"/>
                <w:sz w:val="24"/>
              </w:rPr>
              <w:t>при</w:t>
            </w:r>
          </w:p>
        </w:tc>
        <w:tc>
          <w:tcPr>
            <w:tcW w:w="2657" w:type="dxa"/>
            <w:tcBorders>
              <w:bottom w:val="nil"/>
            </w:tcBorders>
          </w:tcPr>
          <w:p w:rsidR="00AC7DD6" w:rsidRDefault="00AC7DD6">
            <w:pPr>
              <w:pStyle w:val="TableParagraph"/>
              <w:rPr>
                <w:sz w:val="20"/>
              </w:rPr>
            </w:pPr>
          </w:p>
        </w:tc>
        <w:tc>
          <w:tcPr>
            <w:tcW w:w="2520" w:type="dxa"/>
            <w:tcBorders>
              <w:bottom w:val="nil"/>
            </w:tcBorders>
          </w:tcPr>
          <w:p w:rsidR="00AC7DD6" w:rsidRDefault="00AC7DD6">
            <w:pPr>
              <w:pStyle w:val="TableParagraph"/>
              <w:rPr>
                <w:sz w:val="20"/>
              </w:rPr>
            </w:pPr>
          </w:p>
        </w:tc>
      </w:tr>
      <w:tr w:rsidR="00AC7DD6">
        <w:trPr>
          <w:trHeight w:val="275"/>
        </w:trPr>
        <w:tc>
          <w:tcPr>
            <w:tcW w:w="4064" w:type="dxa"/>
            <w:tcBorders>
              <w:top w:val="nil"/>
              <w:bottom w:val="nil"/>
            </w:tcBorders>
          </w:tcPr>
          <w:p w:rsidR="00AC7DD6" w:rsidRDefault="00466DA9">
            <w:pPr>
              <w:pStyle w:val="TableParagraph"/>
              <w:spacing w:line="256" w:lineRule="exact"/>
              <w:ind w:left="107"/>
              <w:rPr>
                <w:sz w:val="24"/>
              </w:rPr>
            </w:pPr>
            <w:r>
              <w:rPr>
                <w:sz w:val="24"/>
              </w:rPr>
              <w:t>движении</w:t>
            </w:r>
            <w:r>
              <w:rPr>
                <w:spacing w:val="-2"/>
                <w:sz w:val="24"/>
              </w:rPr>
              <w:t>транспортных</w:t>
            </w:r>
          </w:p>
        </w:tc>
        <w:tc>
          <w:tcPr>
            <w:tcW w:w="2657" w:type="dxa"/>
            <w:tcBorders>
              <w:top w:val="nil"/>
              <w:bottom w:val="nil"/>
            </w:tcBorders>
          </w:tcPr>
          <w:p w:rsidR="00AC7DD6" w:rsidRDefault="00AC7DD6">
            <w:pPr>
              <w:pStyle w:val="TableParagraph"/>
              <w:rPr>
                <w:sz w:val="20"/>
              </w:rPr>
            </w:pPr>
          </w:p>
        </w:tc>
        <w:tc>
          <w:tcPr>
            <w:tcW w:w="2520" w:type="dxa"/>
            <w:tcBorders>
              <w:top w:val="nil"/>
              <w:bottom w:val="nil"/>
            </w:tcBorders>
          </w:tcPr>
          <w:p w:rsidR="00AC7DD6" w:rsidRDefault="00AC7DD6">
            <w:pPr>
              <w:pStyle w:val="TableParagraph"/>
              <w:rPr>
                <w:sz w:val="20"/>
              </w:rPr>
            </w:pPr>
          </w:p>
        </w:tc>
      </w:tr>
      <w:tr w:rsidR="00AC7DD6">
        <w:trPr>
          <w:trHeight w:val="276"/>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средств:</w:t>
            </w:r>
          </w:p>
        </w:tc>
        <w:tc>
          <w:tcPr>
            <w:tcW w:w="2657" w:type="dxa"/>
            <w:tcBorders>
              <w:top w:val="nil"/>
              <w:bottom w:val="nil"/>
            </w:tcBorders>
          </w:tcPr>
          <w:p w:rsidR="00AC7DD6" w:rsidRDefault="00AC7DD6">
            <w:pPr>
              <w:pStyle w:val="TableParagraph"/>
              <w:rPr>
                <w:sz w:val="20"/>
              </w:rPr>
            </w:pPr>
          </w:p>
        </w:tc>
        <w:tc>
          <w:tcPr>
            <w:tcW w:w="2520" w:type="dxa"/>
            <w:tcBorders>
              <w:top w:val="nil"/>
              <w:bottom w:val="nil"/>
            </w:tcBorders>
          </w:tcPr>
          <w:p w:rsidR="00AC7DD6" w:rsidRDefault="00AC7DD6">
            <w:pPr>
              <w:pStyle w:val="TableParagraph"/>
              <w:rPr>
                <w:sz w:val="20"/>
              </w:rPr>
            </w:pPr>
          </w:p>
        </w:tc>
      </w:tr>
      <w:tr w:rsidR="00AC7DD6">
        <w:trPr>
          <w:trHeight w:val="275"/>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Двухстороннем</w:t>
            </w:r>
          </w:p>
        </w:tc>
        <w:tc>
          <w:tcPr>
            <w:tcW w:w="2657" w:type="dxa"/>
            <w:tcBorders>
              <w:top w:val="nil"/>
              <w:bottom w:val="nil"/>
            </w:tcBorders>
          </w:tcPr>
          <w:p w:rsidR="00AC7DD6" w:rsidRDefault="00466DA9">
            <w:pPr>
              <w:pStyle w:val="TableParagraph"/>
              <w:spacing w:line="256" w:lineRule="exact"/>
              <w:ind w:left="108" w:right="108"/>
              <w:jc w:val="center"/>
              <w:rPr>
                <w:sz w:val="24"/>
              </w:rPr>
            </w:pPr>
            <w:r>
              <w:rPr>
                <w:spacing w:val="-5"/>
                <w:sz w:val="24"/>
              </w:rPr>
              <w:t>6,0</w:t>
            </w:r>
          </w:p>
        </w:tc>
        <w:tc>
          <w:tcPr>
            <w:tcW w:w="2520" w:type="dxa"/>
            <w:tcBorders>
              <w:top w:val="nil"/>
              <w:bottom w:val="nil"/>
            </w:tcBorders>
          </w:tcPr>
          <w:p w:rsidR="00AC7DD6" w:rsidRDefault="00466DA9">
            <w:pPr>
              <w:pStyle w:val="TableParagraph"/>
              <w:spacing w:line="256" w:lineRule="exact"/>
              <w:ind w:left="8"/>
              <w:jc w:val="center"/>
              <w:rPr>
                <w:sz w:val="24"/>
              </w:rPr>
            </w:pPr>
            <w:r>
              <w:rPr>
                <w:w w:val="99"/>
                <w:sz w:val="24"/>
              </w:rPr>
              <w:t>-</w:t>
            </w:r>
          </w:p>
        </w:tc>
      </w:tr>
      <w:tr w:rsidR="00AC7DD6">
        <w:trPr>
          <w:trHeight w:val="276"/>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Одностороннем</w:t>
            </w:r>
          </w:p>
        </w:tc>
        <w:tc>
          <w:tcPr>
            <w:tcW w:w="2657" w:type="dxa"/>
            <w:tcBorders>
              <w:top w:val="nil"/>
              <w:bottom w:val="nil"/>
            </w:tcBorders>
          </w:tcPr>
          <w:p w:rsidR="00AC7DD6" w:rsidRDefault="00466DA9">
            <w:pPr>
              <w:pStyle w:val="TableParagraph"/>
              <w:spacing w:line="256" w:lineRule="exact"/>
              <w:ind w:left="108" w:right="108"/>
              <w:jc w:val="center"/>
              <w:rPr>
                <w:sz w:val="24"/>
              </w:rPr>
            </w:pPr>
            <w:r>
              <w:rPr>
                <w:spacing w:val="-5"/>
                <w:sz w:val="24"/>
              </w:rPr>
              <w:t>4,5</w:t>
            </w:r>
          </w:p>
        </w:tc>
        <w:tc>
          <w:tcPr>
            <w:tcW w:w="2520" w:type="dxa"/>
            <w:tcBorders>
              <w:top w:val="nil"/>
              <w:bottom w:val="nil"/>
            </w:tcBorders>
          </w:tcPr>
          <w:p w:rsidR="00AC7DD6" w:rsidRDefault="00466DA9">
            <w:pPr>
              <w:pStyle w:val="TableParagraph"/>
              <w:spacing w:line="256" w:lineRule="exact"/>
              <w:ind w:left="355" w:right="347"/>
              <w:jc w:val="center"/>
              <w:rPr>
                <w:sz w:val="24"/>
              </w:rPr>
            </w:pPr>
            <w:r>
              <w:rPr>
                <w:spacing w:val="-5"/>
                <w:sz w:val="24"/>
              </w:rPr>
              <w:t>3,5</w:t>
            </w:r>
          </w:p>
        </w:tc>
      </w:tr>
      <w:tr w:rsidR="00AC7DD6">
        <w:trPr>
          <w:trHeight w:val="275"/>
        </w:trPr>
        <w:tc>
          <w:tcPr>
            <w:tcW w:w="4064" w:type="dxa"/>
            <w:tcBorders>
              <w:top w:val="nil"/>
              <w:bottom w:val="nil"/>
            </w:tcBorders>
          </w:tcPr>
          <w:p w:rsidR="00AC7DD6" w:rsidRDefault="00466DA9">
            <w:pPr>
              <w:pStyle w:val="TableParagraph"/>
              <w:spacing w:line="256" w:lineRule="exact"/>
              <w:ind w:left="107"/>
              <w:rPr>
                <w:sz w:val="24"/>
              </w:rPr>
            </w:pPr>
            <w:r>
              <w:rPr>
                <w:sz w:val="24"/>
              </w:rPr>
              <w:t>Ширина</w:t>
            </w:r>
            <w:r>
              <w:rPr>
                <w:spacing w:val="-2"/>
                <w:sz w:val="24"/>
              </w:rPr>
              <w:t xml:space="preserve"> обочины</w:t>
            </w:r>
          </w:p>
        </w:tc>
        <w:tc>
          <w:tcPr>
            <w:tcW w:w="2657" w:type="dxa"/>
            <w:tcBorders>
              <w:top w:val="nil"/>
              <w:bottom w:val="nil"/>
            </w:tcBorders>
          </w:tcPr>
          <w:p w:rsidR="00AC7DD6" w:rsidRDefault="00466DA9">
            <w:pPr>
              <w:pStyle w:val="TableParagraph"/>
              <w:spacing w:line="256" w:lineRule="exact"/>
              <w:ind w:left="108" w:right="108"/>
              <w:jc w:val="center"/>
              <w:rPr>
                <w:sz w:val="24"/>
              </w:rPr>
            </w:pPr>
            <w:r>
              <w:rPr>
                <w:spacing w:val="-5"/>
                <w:sz w:val="24"/>
              </w:rPr>
              <w:t>1,0</w:t>
            </w:r>
          </w:p>
        </w:tc>
        <w:tc>
          <w:tcPr>
            <w:tcW w:w="2520" w:type="dxa"/>
            <w:tcBorders>
              <w:top w:val="nil"/>
              <w:bottom w:val="nil"/>
            </w:tcBorders>
          </w:tcPr>
          <w:p w:rsidR="00AC7DD6" w:rsidRDefault="00466DA9">
            <w:pPr>
              <w:pStyle w:val="TableParagraph"/>
              <w:spacing w:line="256" w:lineRule="exact"/>
              <w:ind w:left="355" w:right="347"/>
              <w:jc w:val="center"/>
              <w:rPr>
                <w:sz w:val="24"/>
              </w:rPr>
            </w:pPr>
            <w:r>
              <w:rPr>
                <w:spacing w:val="-4"/>
                <w:sz w:val="24"/>
              </w:rPr>
              <w:t>0,75</w:t>
            </w:r>
          </w:p>
        </w:tc>
      </w:tr>
      <w:tr w:rsidR="00AC7DD6">
        <w:trPr>
          <w:trHeight w:val="271"/>
        </w:trPr>
        <w:tc>
          <w:tcPr>
            <w:tcW w:w="4064" w:type="dxa"/>
            <w:tcBorders>
              <w:top w:val="nil"/>
            </w:tcBorders>
          </w:tcPr>
          <w:p w:rsidR="00AC7DD6" w:rsidRDefault="00466DA9">
            <w:pPr>
              <w:pStyle w:val="TableParagraph"/>
              <w:spacing w:line="252" w:lineRule="exact"/>
              <w:ind w:left="107"/>
              <w:rPr>
                <w:sz w:val="24"/>
              </w:rPr>
            </w:pPr>
            <w:r>
              <w:rPr>
                <w:sz w:val="24"/>
              </w:rPr>
              <w:t xml:space="preserve">Ширинаукрепления </w:t>
            </w:r>
            <w:r>
              <w:rPr>
                <w:spacing w:val="-2"/>
                <w:sz w:val="24"/>
              </w:rPr>
              <w:t>обочины</w:t>
            </w:r>
          </w:p>
        </w:tc>
        <w:tc>
          <w:tcPr>
            <w:tcW w:w="2657" w:type="dxa"/>
            <w:tcBorders>
              <w:top w:val="nil"/>
            </w:tcBorders>
          </w:tcPr>
          <w:p w:rsidR="00AC7DD6" w:rsidRDefault="00466DA9">
            <w:pPr>
              <w:pStyle w:val="TableParagraph"/>
              <w:spacing w:line="252" w:lineRule="exact"/>
              <w:ind w:left="108" w:right="108"/>
              <w:jc w:val="center"/>
              <w:rPr>
                <w:sz w:val="24"/>
              </w:rPr>
            </w:pPr>
            <w:r>
              <w:rPr>
                <w:spacing w:val="-5"/>
                <w:sz w:val="24"/>
              </w:rPr>
              <w:t>0,5</w:t>
            </w:r>
          </w:p>
        </w:tc>
        <w:tc>
          <w:tcPr>
            <w:tcW w:w="2520" w:type="dxa"/>
            <w:tcBorders>
              <w:top w:val="nil"/>
            </w:tcBorders>
          </w:tcPr>
          <w:p w:rsidR="00AC7DD6" w:rsidRDefault="00466DA9">
            <w:pPr>
              <w:pStyle w:val="TableParagraph"/>
              <w:spacing w:line="252" w:lineRule="exact"/>
              <w:ind w:left="355" w:right="347"/>
              <w:jc w:val="center"/>
              <w:rPr>
                <w:sz w:val="24"/>
              </w:rPr>
            </w:pPr>
            <w:r>
              <w:rPr>
                <w:spacing w:val="-5"/>
                <w:sz w:val="24"/>
              </w:rPr>
              <w:t>0,5</w:t>
            </w:r>
          </w:p>
        </w:tc>
      </w:tr>
    </w:tbl>
    <w:p w:rsidR="00AC7DD6" w:rsidRDefault="00AC7DD6">
      <w:pPr>
        <w:pStyle w:val="a3"/>
        <w:spacing w:before="4"/>
        <w:ind w:left="0" w:firstLine="0"/>
        <w:jc w:val="left"/>
        <w:rPr>
          <w:b/>
          <w:sz w:val="24"/>
        </w:rPr>
      </w:pPr>
    </w:p>
    <w:p w:rsidR="00AC7DD6" w:rsidRDefault="00466DA9">
      <w:pPr>
        <w:ind w:left="1502" w:right="561"/>
        <w:jc w:val="right"/>
        <w:rPr>
          <w:b/>
          <w:sz w:val="28"/>
        </w:rPr>
      </w:pPr>
      <w:r>
        <w:rPr>
          <w:b/>
          <w:color w:val="25282E"/>
          <w:spacing w:val="-2"/>
          <w:sz w:val="28"/>
        </w:rPr>
        <w:t>Таблица</w:t>
      </w:r>
      <w:r>
        <w:rPr>
          <w:b/>
          <w:color w:val="25282E"/>
          <w:spacing w:val="-5"/>
          <w:sz w:val="28"/>
        </w:rPr>
        <w:t>104</w:t>
      </w:r>
    </w:p>
    <w:p w:rsidR="00AC7DD6" w:rsidRDefault="00AC7DD6">
      <w:pPr>
        <w:jc w:val="right"/>
        <w:rPr>
          <w:sz w:val="28"/>
        </w:rPr>
        <w:sectPr w:rsidR="00AC7DD6">
          <w:pgSz w:w="11910" w:h="16840"/>
          <w:pgMar w:top="13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61"/>
        <w:gridCol w:w="2935"/>
        <w:gridCol w:w="2664"/>
      </w:tblGrid>
      <w:tr w:rsidR="00AC7DD6">
        <w:trPr>
          <w:trHeight w:val="830"/>
        </w:trPr>
        <w:tc>
          <w:tcPr>
            <w:tcW w:w="4061" w:type="dxa"/>
          </w:tcPr>
          <w:p w:rsidR="00AC7DD6" w:rsidRDefault="00466DA9">
            <w:pPr>
              <w:pStyle w:val="TableParagraph"/>
              <w:spacing w:line="268" w:lineRule="exact"/>
              <w:ind w:left="258" w:right="252"/>
              <w:jc w:val="center"/>
              <w:rPr>
                <w:sz w:val="24"/>
              </w:rPr>
            </w:pPr>
            <w:r>
              <w:rPr>
                <w:sz w:val="24"/>
              </w:rPr>
              <w:lastRenderedPageBreak/>
              <w:t>Ширинаколеи</w:t>
            </w:r>
            <w:r>
              <w:rPr>
                <w:spacing w:val="-2"/>
                <w:sz w:val="24"/>
              </w:rPr>
              <w:t>транспортных</w:t>
            </w:r>
          </w:p>
          <w:p w:rsidR="00AC7DD6" w:rsidRDefault="00466DA9">
            <w:pPr>
              <w:pStyle w:val="TableParagraph"/>
              <w:spacing w:line="270" w:lineRule="atLeast"/>
              <w:ind w:left="261" w:right="252"/>
              <w:jc w:val="center"/>
              <w:rPr>
                <w:sz w:val="24"/>
              </w:rPr>
            </w:pPr>
            <w:r>
              <w:rPr>
                <w:sz w:val="24"/>
              </w:rPr>
              <w:t>средств,самоходныхиприцепных машин, м</w:t>
            </w:r>
          </w:p>
        </w:tc>
        <w:tc>
          <w:tcPr>
            <w:tcW w:w="2935" w:type="dxa"/>
          </w:tcPr>
          <w:p w:rsidR="00AC7DD6" w:rsidRDefault="00466DA9">
            <w:pPr>
              <w:pStyle w:val="TableParagraph"/>
              <w:ind w:left="828" w:right="385" w:hanging="200"/>
              <w:rPr>
                <w:sz w:val="24"/>
              </w:rPr>
            </w:pPr>
            <w:r>
              <w:rPr>
                <w:sz w:val="24"/>
              </w:rPr>
              <w:t>Ширинаполосы движения, м</w:t>
            </w:r>
          </w:p>
        </w:tc>
        <w:tc>
          <w:tcPr>
            <w:tcW w:w="2664" w:type="dxa"/>
          </w:tcPr>
          <w:p w:rsidR="00AC7DD6" w:rsidRDefault="00466DA9">
            <w:pPr>
              <w:pStyle w:val="TableParagraph"/>
              <w:ind w:left="786" w:right="333" w:hanging="435"/>
              <w:rPr>
                <w:sz w:val="24"/>
              </w:rPr>
            </w:pPr>
            <w:r>
              <w:rPr>
                <w:sz w:val="24"/>
              </w:rPr>
              <w:t>Шириназемляного полотна, м</w:t>
            </w:r>
          </w:p>
        </w:tc>
      </w:tr>
      <w:tr w:rsidR="00AC7DD6">
        <w:trPr>
          <w:trHeight w:val="280"/>
        </w:trPr>
        <w:tc>
          <w:tcPr>
            <w:tcW w:w="4061" w:type="dxa"/>
            <w:tcBorders>
              <w:bottom w:val="nil"/>
            </w:tcBorders>
          </w:tcPr>
          <w:p w:rsidR="00AC7DD6" w:rsidRDefault="00466DA9">
            <w:pPr>
              <w:pStyle w:val="TableParagraph"/>
              <w:spacing w:line="260" w:lineRule="exact"/>
              <w:ind w:left="257" w:right="252"/>
              <w:jc w:val="center"/>
              <w:rPr>
                <w:sz w:val="24"/>
              </w:rPr>
            </w:pPr>
            <w:r>
              <w:rPr>
                <w:sz w:val="24"/>
              </w:rPr>
              <w:t>2,7 и</w:t>
            </w:r>
            <w:r>
              <w:rPr>
                <w:spacing w:val="-2"/>
                <w:sz w:val="24"/>
              </w:rPr>
              <w:t>менее</w:t>
            </w:r>
          </w:p>
        </w:tc>
        <w:tc>
          <w:tcPr>
            <w:tcW w:w="2935" w:type="dxa"/>
            <w:tcBorders>
              <w:bottom w:val="nil"/>
            </w:tcBorders>
          </w:tcPr>
          <w:p w:rsidR="00AC7DD6" w:rsidRDefault="00466DA9">
            <w:pPr>
              <w:pStyle w:val="TableParagraph"/>
              <w:spacing w:line="260" w:lineRule="exact"/>
              <w:ind w:left="222" w:right="216"/>
              <w:jc w:val="center"/>
              <w:rPr>
                <w:sz w:val="24"/>
              </w:rPr>
            </w:pPr>
            <w:r>
              <w:rPr>
                <w:spacing w:val="-5"/>
                <w:sz w:val="24"/>
              </w:rPr>
              <w:t>3,5</w:t>
            </w:r>
          </w:p>
        </w:tc>
        <w:tc>
          <w:tcPr>
            <w:tcW w:w="2664" w:type="dxa"/>
            <w:tcBorders>
              <w:bottom w:val="nil"/>
            </w:tcBorders>
          </w:tcPr>
          <w:p w:rsidR="00AC7DD6" w:rsidRDefault="00466DA9">
            <w:pPr>
              <w:pStyle w:val="TableParagraph"/>
              <w:spacing w:line="260" w:lineRule="exact"/>
              <w:ind w:left="1169" w:right="1159"/>
              <w:jc w:val="center"/>
              <w:rPr>
                <w:sz w:val="24"/>
              </w:rPr>
            </w:pPr>
            <w:r>
              <w:rPr>
                <w:spacing w:val="-5"/>
                <w:sz w:val="24"/>
              </w:rPr>
              <w:t>4,5</w:t>
            </w:r>
          </w:p>
        </w:tc>
      </w:tr>
      <w:tr w:rsidR="00AC7DD6">
        <w:trPr>
          <w:trHeight w:val="276"/>
        </w:trPr>
        <w:tc>
          <w:tcPr>
            <w:tcW w:w="4061" w:type="dxa"/>
            <w:tcBorders>
              <w:top w:val="nil"/>
              <w:bottom w:val="nil"/>
            </w:tcBorders>
          </w:tcPr>
          <w:p w:rsidR="00AC7DD6" w:rsidRDefault="00466DA9">
            <w:pPr>
              <w:pStyle w:val="TableParagraph"/>
              <w:spacing w:line="256" w:lineRule="exact"/>
              <w:ind w:left="259" w:right="252"/>
              <w:jc w:val="center"/>
              <w:rPr>
                <w:sz w:val="24"/>
              </w:rPr>
            </w:pPr>
            <w:r>
              <w:rPr>
                <w:sz w:val="24"/>
              </w:rPr>
              <w:t>свыше2,7до</w:t>
            </w:r>
            <w:r>
              <w:rPr>
                <w:spacing w:val="-5"/>
                <w:sz w:val="24"/>
              </w:rPr>
              <w:t>3,1</w:t>
            </w:r>
          </w:p>
        </w:tc>
        <w:tc>
          <w:tcPr>
            <w:tcW w:w="2935" w:type="dxa"/>
            <w:tcBorders>
              <w:top w:val="nil"/>
              <w:bottom w:val="nil"/>
            </w:tcBorders>
          </w:tcPr>
          <w:p w:rsidR="00AC7DD6" w:rsidRDefault="00466DA9">
            <w:pPr>
              <w:pStyle w:val="TableParagraph"/>
              <w:spacing w:line="256" w:lineRule="exact"/>
              <w:ind w:left="4"/>
              <w:jc w:val="center"/>
              <w:rPr>
                <w:sz w:val="24"/>
              </w:rPr>
            </w:pPr>
            <w:r>
              <w:rPr>
                <w:sz w:val="24"/>
              </w:rPr>
              <w:t>4</w:t>
            </w:r>
          </w:p>
        </w:tc>
        <w:tc>
          <w:tcPr>
            <w:tcW w:w="2664" w:type="dxa"/>
            <w:tcBorders>
              <w:top w:val="nil"/>
              <w:bottom w:val="nil"/>
            </w:tcBorders>
          </w:tcPr>
          <w:p w:rsidR="00AC7DD6" w:rsidRDefault="00466DA9">
            <w:pPr>
              <w:pStyle w:val="TableParagraph"/>
              <w:spacing w:line="256" w:lineRule="exact"/>
              <w:ind w:left="12"/>
              <w:jc w:val="center"/>
              <w:rPr>
                <w:sz w:val="24"/>
              </w:rPr>
            </w:pPr>
            <w:r>
              <w:rPr>
                <w:sz w:val="24"/>
              </w:rPr>
              <w:t>5</w:t>
            </w:r>
          </w:p>
        </w:tc>
      </w:tr>
      <w:tr w:rsidR="00AC7DD6">
        <w:trPr>
          <w:trHeight w:val="276"/>
        </w:trPr>
        <w:tc>
          <w:tcPr>
            <w:tcW w:w="4061" w:type="dxa"/>
            <w:tcBorders>
              <w:top w:val="nil"/>
              <w:bottom w:val="nil"/>
            </w:tcBorders>
          </w:tcPr>
          <w:p w:rsidR="00AC7DD6" w:rsidRDefault="00466DA9">
            <w:pPr>
              <w:pStyle w:val="TableParagraph"/>
              <w:spacing w:line="256" w:lineRule="exact"/>
              <w:ind w:left="259" w:right="252"/>
              <w:jc w:val="center"/>
              <w:rPr>
                <w:sz w:val="24"/>
              </w:rPr>
            </w:pPr>
            <w:r>
              <w:rPr>
                <w:sz w:val="24"/>
              </w:rPr>
              <w:t>свыше3,1до</w:t>
            </w:r>
            <w:r>
              <w:rPr>
                <w:spacing w:val="-5"/>
                <w:sz w:val="24"/>
              </w:rPr>
              <w:t>3,6</w:t>
            </w:r>
          </w:p>
        </w:tc>
        <w:tc>
          <w:tcPr>
            <w:tcW w:w="2935" w:type="dxa"/>
            <w:tcBorders>
              <w:top w:val="nil"/>
              <w:bottom w:val="nil"/>
            </w:tcBorders>
          </w:tcPr>
          <w:p w:rsidR="00AC7DD6" w:rsidRDefault="00466DA9">
            <w:pPr>
              <w:pStyle w:val="TableParagraph"/>
              <w:spacing w:line="256" w:lineRule="exact"/>
              <w:ind w:left="222" w:right="216"/>
              <w:jc w:val="center"/>
              <w:rPr>
                <w:sz w:val="24"/>
              </w:rPr>
            </w:pPr>
            <w:r>
              <w:rPr>
                <w:spacing w:val="-5"/>
                <w:sz w:val="24"/>
              </w:rPr>
              <w:t>4,5</w:t>
            </w:r>
          </w:p>
        </w:tc>
        <w:tc>
          <w:tcPr>
            <w:tcW w:w="2664" w:type="dxa"/>
            <w:tcBorders>
              <w:top w:val="nil"/>
              <w:bottom w:val="nil"/>
            </w:tcBorders>
          </w:tcPr>
          <w:p w:rsidR="00AC7DD6" w:rsidRDefault="00466DA9">
            <w:pPr>
              <w:pStyle w:val="TableParagraph"/>
              <w:spacing w:line="256" w:lineRule="exact"/>
              <w:ind w:left="1169" w:right="1159"/>
              <w:jc w:val="center"/>
              <w:rPr>
                <w:sz w:val="24"/>
              </w:rPr>
            </w:pPr>
            <w:r>
              <w:rPr>
                <w:spacing w:val="-5"/>
                <w:sz w:val="24"/>
              </w:rPr>
              <w:t>5,5</w:t>
            </w:r>
          </w:p>
        </w:tc>
      </w:tr>
      <w:tr w:rsidR="00AC7DD6">
        <w:trPr>
          <w:trHeight w:val="271"/>
        </w:trPr>
        <w:tc>
          <w:tcPr>
            <w:tcW w:w="4061" w:type="dxa"/>
            <w:tcBorders>
              <w:top w:val="nil"/>
            </w:tcBorders>
          </w:tcPr>
          <w:p w:rsidR="00AC7DD6" w:rsidRDefault="00466DA9">
            <w:pPr>
              <w:pStyle w:val="TableParagraph"/>
              <w:spacing w:line="252" w:lineRule="exact"/>
              <w:ind w:left="257" w:right="252"/>
              <w:jc w:val="center"/>
              <w:rPr>
                <w:sz w:val="24"/>
              </w:rPr>
            </w:pPr>
            <w:r>
              <w:rPr>
                <w:sz w:val="24"/>
              </w:rPr>
              <w:t>свыше3,6до</w:t>
            </w:r>
            <w:r>
              <w:rPr>
                <w:spacing w:val="-10"/>
                <w:sz w:val="24"/>
              </w:rPr>
              <w:t>5</w:t>
            </w:r>
          </w:p>
        </w:tc>
        <w:tc>
          <w:tcPr>
            <w:tcW w:w="2935" w:type="dxa"/>
            <w:tcBorders>
              <w:top w:val="nil"/>
            </w:tcBorders>
          </w:tcPr>
          <w:p w:rsidR="00AC7DD6" w:rsidRDefault="00466DA9">
            <w:pPr>
              <w:pStyle w:val="TableParagraph"/>
              <w:spacing w:line="252" w:lineRule="exact"/>
              <w:ind w:left="222" w:right="216"/>
              <w:jc w:val="center"/>
              <w:rPr>
                <w:sz w:val="24"/>
              </w:rPr>
            </w:pPr>
            <w:r>
              <w:rPr>
                <w:spacing w:val="-5"/>
                <w:sz w:val="24"/>
              </w:rPr>
              <w:t>5,5</w:t>
            </w:r>
          </w:p>
        </w:tc>
        <w:tc>
          <w:tcPr>
            <w:tcW w:w="2664" w:type="dxa"/>
            <w:tcBorders>
              <w:top w:val="nil"/>
            </w:tcBorders>
          </w:tcPr>
          <w:p w:rsidR="00AC7DD6" w:rsidRDefault="00466DA9">
            <w:pPr>
              <w:pStyle w:val="TableParagraph"/>
              <w:spacing w:line="252" w:lineRule="exact"/>
              <w:ind w:left="1169" w:right="1159"/>
              <w:jc w:val="center"/>
              <w:rPr>
                <w:sz w:val="24"/>
              </w:rPr>
            </w:pPr>
            <w:r>
              <w:rPr>
                <w:spacing w:val="-5"/>
                <w:sz w:val="24"/>
              </w:rPr>
              <w:t>6,5</w:t>
            </w:r>
          </w:p>
        </w:tc>
      </w:tr>
    </w:tbl>
    <w:p w:rsidR="00AC7DD6" w:rsidRDefault="00AC7DD6">
      <w:pPr>
        <w:pStyle w:val="a3"/>
        <w:spacing w:before="5"/>
        <w:ind w:left="0" w:firstLine="0"/>
        <w:jc w:val="left"/>
        <w:rPr>
          <w:b/>
          <w:sz w:val="15"/>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105</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82"/>
        <w:gridCol w:w="1116"/>
        <w:gridCol w:w="1260"/>
        <w:gridCol w:w="1260"/>
        <w:gridCol w:w="1261"/>
        <w:gridCol w:w="1400"/>
      </w:tblGrid>
      <w:tr w:rsidR="00AC7DD6">
        <w:trPr>
          <w:trHeight w:val="551"/>
        </w:trPr>
        <w:tc>
          <w:tcPr>
            <w:tcW w:w="3082" w:type="dxa"/>
            <w:vMerge w:val="restart"/>
          </w:tcPr>
          <w:p w:rsidR="00AC7DD6" w:rsidRDefault="00466DA9">
            <w:pPr>
              <w:pStyle w:val="TableParagraph"/>
              <w:spacing w:line="275" w:lineRule="exact"/>
              <w:ind w:left="1110" w:right="1101"/>
              <w:jc w:val="center"/>
              <w:rPr>
                <w:sz w:val="24"/>
              </w:rPr>
            </w:pPr>
            <w:r>
              <w:rPr>
                <w:spacing w:val="-2"/>
                <w:sz w:val="24"/>
              </w:rPr>
              <w:t>Трактор</w:t>
            </w:r>
          </w:p>
        </w:tc>
        <w:tc>
          <w:tcPr>
            <w:tcW w:w="6297" w:type="dxa"/>
            <w:gridSpan w:val="5"/>
          </w:tcPr>
          <w:p w:rsidR="00AC7DD6" w:rsidRDefault="00466DA9">
            <w:pPr>
              <w:pStyle w:val="TableParagraph"/>
              <w:spacing w:line="276" w:lineRule="exact"/>
              <w:ind w:left="2712" w:hanging="2466"/>
              <w:rPr>
                <w:sz w:val="24"/>
              </w:rPr>
            </w:pPr>
            <w:r>
              <w:rPr>
                <w:sz w:val="24"/>
              </w:rPr>
              <w:t>Уширениеземляногополотна,м,прирадиусахкривыхв плане, м</w:t>
            </w:r>
          </w:p>
        </w:tc>
      </w:tr>
      <w:tr w:rsidR="00AC7DD6">
        <w:trPr>
          <w:trHeight w:val="275"/>
        </w:trPr>
        <w:tc>
          <w:tcPr>
            <w:tcW w:w="3082" w:type="dxa"/>
            <w:vMerge/>
            <w:tcBorders>
              <w:top w:val="nil"/>
            </w:tcBorders>
          </w:tcPr>
          <w:p w:rsidR="00AC7DD6" w:rsidRDefault="00AC7DD6">
            <w:pPr>
              <w:rPr>
                <w:sz w:val="2"/>
                <w:szCs w:val="2"/>
              </w:rPr>
            </w:pPr>
          </w:p>
        </w:tc>
        <w:tc>
          <w:tcPr>
            <w:tcW w:w="1116" w:type="dxa"/>
          </w:tcPr>
          <w:p w:rsidR="00AC7DD6" w:rsidRDefault="00466DA9">
            <w:pPr>
              <w:pStyle w:val="TableParagraph"/>
              <w:spacing w:line="255" w:lineRule="exact"/>
              <w:ind w:left="89" w:right="87"/>
              <w:jc w:val="center"/>
              <w:rPr>
                <w:sz w:val="24"/>
              </w:rPr>
            </w:pPr>
            <w:r>
              <w:rPr>
                <w:spacing w:val="-5"/>
                <w:sz w:val="24"/>
              </w:rPr>
              <w:t>15</w:t>
            </w:r>
          </w:p>
        </w:tc>
        <w:tc>
          <w:tcPr>
            <w:tcW w:w="1260" w:type="dxa"/>
          </w:tcPr>
          <w:p w:rsidR="00AC7DD6" w:rsidRDefault="00466DA9">
            <w:pPr>
              <w:pStyle w:val="TableParagraph"/>
              <w:spacing w:line="255" w:lineRule="exact"/>
              <w:ind w:left="95" w:right="88"/>
              <w:jc w:val="center"/>
              <w:rPr>
                <w:sz w:val="24"/>
              </w:rPr>
            </w:pPr>
            <w:r>
              <w:rPr>
                <w:spacing w:val="-5"/>
                <w:sz w:val="24"/>
              </w:rPr>
              <w:t>30</w:t>
            </w:r>
          </w:p>
        </w:tc>
        <w:tc>
          <w:tcPr>
            <w:tcW w:w="1260" w:type="dxa"/>
          </w:tcPr>
          <w:p w:rsidR="00AC7DD6" w:rsidRDefault="00466DA9">
            <w:pPr>
              <w:pStyle w:val="TableParagraph"/>
              <w:spacing w:line="255" w:lineRule="exact"/>
              <w:ind w:left="96" w:right="88"/>
              <w:jc w:val="center"/>
              <w:rPr>
                <w:sz w:val="24"/>
              </w:rPr>
            </w:pPr>
            <w:r>
              <w:rPr>
                <w:spacing w:val="-5"/>
                <w:sz w:val="24"/>
              </w:rPr>
              <w:t>50</w:t>
            </w:r>
          </w:p>
        </w:tc>
        <w:tc>
          <w:tcPr>
            <w:tcW w:w="1261" w:type="dxa"/>
          </w:tcPr>
          <w:p w:rsidR="00AC7DD6" w:rsidRDefault="00466DA9">
            <w:pPr>
              <w:pStyle w:val="TableParagraph"/>
              <w:spacing w:line="255" w:lineRule="exact"/>
              <w:ind w:left="198" w:right="190"/>
              <w:jc w:val="center"/>
              <w:rPr>
                <w:sz w:val="24"/>
              </w:rPr>
            </w:pPr>
            <w:r>
              <w:rPr>
                <w:spacing w:val="-5"/>
                <w:sz w:val="24"/>
              </w:rPr>
              <w:t>80</w:t>
            </w:r>
          </w:p>
        </w:tc>
        <w:tc>
          <w:tcPr>
            <w:tcW w:w="1400" w:type="dxa"/>
          </w:tcPr>
          <w:p w:rsidR="00AC7DD6" w:rsidRDefault="00466DA9">
            <w:pPr>
              <w:pStyle w:val="TableParagraph"/>
              <w:spacing w:line="255" w:lineRule="exact"/>
              <w:ind w:left="443" w:right="442"/>
              <w:jc w:val="center"/>
              <w:rPr>
                <w:sz w:val="24"/>
              </w:rPr>
            </w:pPr>
            <w:r>
              <w:rPr>
                <w:spacing w:val="-5"/>
                <w:sz w:val="24"/>
              </w:rPr>
              <w:t>100</w:t>
            </w:r>
          </w:p>
        </w:tc>
      </w:tr>
      <w:tr w:rsidR="00AC7DD6">
        <w:trPr>
          <w:trHeight w:val="282"/>
        </w:trPr>
        <w:tc>
          <w:tcPr>
            <w:tcW w:w="3082" w:type="dxa"/>
            <w:tcBorders>
              <w:bottom w:val="nil"/>
            </w:tcBorders>
          </w:tcPr>
          <w:p w:rsidR="00AC7DD6" w:rsidRDefault="00466DA9">
            <w:pPr>
              <w:pStyle w:val="TableParagraph"/>
              <w:spacing w:before="1" w:line="261" w:lineRule="exact"/>
              <w:ind w:left="107"/>
              <w:rPr>
                <w:sz w:val="24"/>
              </w:rPr>
            </w:pPr>
            <w:r>
              <w:rPr>
                <w:sz w:val="24"/>
              </w:rPr>
              <w:t xml:space="preserve">Без </w:t>
            </w:r>
            <w:r>
              <w:rPr>
                <w:spacing w:val="-2"/>
                <w:sz w:val="24"/>
              </w:rPr>
              <w:t>прицепа</w:t>
            </w:r>
          </w:p>
        </w:tc>
        <w:tc>
          <w:tcPr>
            <w:tcW w:w="1116" w:type="dxa"/>
            <w:tcBorders>
              <w:bottom w:val="nil"/>
            </w:tcBorders>
          </w:tcPr>
          <w:p w:rsidR="00AC7DD6" w:rsidRDefault="00466DA9">
            <w:pPr>
              <w:pStyle w:val="TableParagraph"/>
              <w:spacing w:before="1" w:line="261" w:lineRule="exact"/>
              <w:ind w:left="92" w:right="87"/>
              <w:jc w:val="center"/>
              <w:rPr>
                <w:sz w:val="24"/>
              </w:rPr>
            </w:pPr>
            <w:r>
              <w:rPr>
                <w:spacing w:val="-5"/>
                <w:sz w:val="24"/>
              </w:rPr>
              <w:t>1,5</w:t>
            </w:r>
          </w:p>
        </w:tc>
        <w:tc>
          <w:tcPr>
            <w:tcW w:w="1260" w:type="dxa"/>
            <w:tcBorders>
              <w:bottom w:val="nil"/>
            </w:tcBorders>
          </w:tcPr>
          <w:p w:rsidR="00AC7DD6" w:rsidRDefault="00466DA9">
            <w:pPr>
              <w:pStyle w:val="TableParagraph"/>
              <w:spacing w:before="1" w:line="261" w:lineRule="exact"/>
              <w:ind w:left="97" w:right="88"/>
              <w:jc w:val="center"/>
              <w:rPr>
                <w:sz w:val="24"/>
              </w:rPr>
            </w:pPr>
            <w:r>
              <w:rPr>
                <w:spacing w:val="-4"/>
                <w:sz w:val="24"/>
              </w:rPr>
              <w:t>0,55</w:t>
            </w:r>
          </w:p>
        </w:tc>
        <w:tc>
          <w:tcPr>
            <w:tcW w:w="1260" w:type="dxa"/>
            <w:tcBorders>
              <w:bottom w:val="nil"/>
            </w:tcBorders>
          </w:tcPr>
          <w:p w:rsidR="00AC7DD6" w:rsidRDefault="00466DA9">
            <w:pPr>
              <w:pStyle w:val="TableParagraph"/>
              <w:spacing w:before="1" w:line="261" w:lineRule="exact"/>
              <w:ind w:left="98" w:right="88"/>
              <w:jc w:val="center"/>
              <w:rPr>
                <w:sz w:val="24"/>
              </w:rPr>
            </w:pPr>
            <w:r>
              <w:rPr>
                <w:spacing w:val="-4"/>
                <w:sz w:val="24"/>
              </w:rPr>
              <w:t>0,35</w:t>
            </w:r>
          </w:p>
        </w:tc>
        <w:tc>
          <w:tcPr>
            <w:tcW w:w="1261" w:type="dxa"/>
            <w:tcBorders>
              <w:bottom w:val="nil"/>
            </w:tcBorders>
          </w:tcPr>
          <w:p w:rsidR="00AC7DD6" w:rsidRDefault="00466DA9">
            <w:pPr>
              <w:pStyle w:val="TableParagraph"/>
              <w:spacing w:before="1" w:line="261" w:lineRule="exact"/>
              <w:ind w:left="199" w:right="190"/>
              <w:jc w:val="center"/>
              <w:rPr>
                <w:sz w:val="24"/>
              </w:rPr>
            </w:pPr>
            <w:r>
              <w:rPr>
                <w:spacing w:val="-5"/>
                <w:sz w:val="24"/>
              </w:rPr>
              <w:t>0,2</w:t>
            </w:r>
          </w:p>
        </w:tc>
        <w:tc>
          <w:tcPr>
            <w:tcW w:w="1400" w:type="dxa"/>
            <w:tcBorders>
              <w:bottom w:val="nil"/>
            </w:tcBorders>
          </w:tcPr>
          <w:p w:rsidR="00AC7DD6" w:rsidRDefault="00466DA9">
            <w:pPr>
              <w:pStyle w:val="TableParagraph"/>
              <w:spacing w:before="1" w:line="261" w:lineRule="exact"/>
              <w:ind w:left="4"/>
              <w:jc w:val="center"/>
              <w:rPr>
                <w:sz w:val="24"/>
              </w:rPr>
            </w:pPr>
            <w:r>
              <w:rPr>
                <w:w w:val="99"/>
                <w:sz w:val="24"/>
              </w:rPr>
              <w:t>-</w:t>
            </w:r>
          </w:p>
        </w:tc>
      </w:tr>
      <w:tr w:rsidR="00AC7DD6">
        <w:trPr>
          <w:trHeight w:val="275"/>
        </w:trPr>
        <w:tc>
          <w:tcPr>
            <w:tcW w:w="3082" w:type="dxa"/>
            <w:tcBorders>
              <w:top w:val="nil"/>
              <w:bottom w:val="nil"/>
            </w:tcBorders>
          </w:tcPr>
          <w:p w:rsidR="00AC7DD6" w:rsidRDefault="00466DA9">
            <w:pPr>
              <w:pStyle w:val="TableParagraph"/>
              <w:spacing w:line="255" w:lineRule="exact"/>
              <w:ind w:left="107"/>
              <w:rPr>
                <w:sz w:val="24"/>
              </w:rPr>
            </w:pPr>
            <w:r>
              <w:rPr>
                <w:sz w:val="24"/>
              </w:rPr>
              <w:t>Содним</w:t>
            </w:r>
            <w:r>
              <w:rPr>
                <w:spacing w:val="-2"/>
                <w:sz w:val="24"/>
              </w:rPr>
              <w:t>прицепом</w:t>
            </w:r>
          </w:p>
        </w:tc>
        <w:tc>
          <w:tcPr>
            <w:tcW w:w="1116" w:type="dxa"/>
            <w:tcBorders>
              <w:top w:val="nil"/>
              <w:bottom w:val="nil"/>
            </w:tcBorders>
          </w:tcPr>
          <w:p w:rsidR="00AC7DD6" w:rsidRDefault="00466DA9">
            <w:pPr>
              <w:pStyle w:val="TableParagraph"/>
              <w:spacing w:line="255" w:lineRule="exact"/>
              <w:ind w:left="92" w:right="87"/>
              <w:jc w:val="center"/>
              <w:rPr>
                <w:sz w:val="24"/>
              </w:rPr>
            </w:pPr>
            <w:r>
              <w:rPr>
                <w:spacing w:val="-5"/>
                <w:sz w:val="24"/>
              </w:rPr>
              <w:t>2,5</w:t>
            </w:r>
          </w:p>
        </w:tc>
        <w:tc>
          <w:tcPr>
            <w:tcW w:w="1260" w:type="dxa"/>
            <w:tcBorders>
              <w:top w:val="nil"/>
              <w:bottom w:val="nil"/>
            </w:tcBorders>
          </w:tcPr>
          <w:p w:rsidR="00AC7DD6" w:rsidRDefault="00466DA9">
            <w:pPr>
              <w:pStyle w:val="TableParagraph"/>
              <w:spacing w:line="255" w:lineRule="exact"/>
              <w:ind w:left="97" w:right="88"/>
              <w:jc w:val="center"/>
              <w:rPr>
                <w:sz w:val="24"/>
              </w:rPr>
            </w:pPr>
            <w:r>
              <w:rPr>
                <w:spacing w:val="-5"/>
                <w:sz w:val="24"/>
              </w:rPr>
              <w:t>1,1</w:t>
            </w:r>
          </w:p>
        </w:tc>
        <w:tc>
          <w:tcPr>
            <w:tcW w:w="1260" w:type="dxa"/>
            <w:tcBorders>
              <w:top w:val="nil"/>
              <w:bottom w:val="nil"/>
            </w:tcBorders>
          </w:tcPr>
          <w:p w:rsidR="00AC7DD6" w:rsidRDefault="00466DA9">
            <w:pPr>
              <w:pStyle w:val="TableParagraph"/>
              <w:spacing w:line="255" w:lineRule="exact"/>
              <w:ind w:left="98" w:right="88"/>
              <w:jc w:val="center"/>
              <w:rPr>
                <w:sz w:val="24"/>
              </w:rPr>
            </w:pPr>
            <w:r>
              <w:rPr>
                <w:spacing w:val="-4"/>
                <w:sz w:val="24"/>
              </w:rPr>
              <w:t>0,65</w:t>
            </w:r>
          </w:p>
        </w:tc>
        <w:tc>
          <w:tcPr>
            <w:tcW w:w="1261" w:type="dxa"/>
            <w:tcBorders>
              <w:top w:val="nil"/>
              <w:bottom w:val="nil"/>
            </w:tcBorders>
          </w:tcPr>
          <w:p w:rsidR="00AC7DD6" w:rsidRDefault="00466DA9">
            <w:pPr>
              <w:pStyle w:val="TableParagraph"/>
              <w:spacing w:line="255" w:lineRule="exact"/>
              <w:ind w:left="199" w:right="190"/>
              <w:jc w:val="center"/>
              <w:rPr>
                <w:sz w:val="24"/>
              </w:rPr>
            </w:pPr>
            <w:r>
              <w:rPr>
                <w:spacing w:val="-5"/>
                <w:sz w:val="24"/>
              </w:rPr>
              <w:t>0,4</w:t>
            </w:r>
          </w:p>
        </w:tc>
        <w:tc>
          <w:tcPr>
            <w:tcW w:w="1400" w:type="dxa"/>
            <w:tcBorders>
              <w:top w:val="nil"/>
              <w:bottom w:val="nil"/>
            </w:tcBorders>
          </w:tcPr>
          <w:p w:rsidR="00AC7DD6" w:rsidRDefault="00466DA9">
            <w:pPr>
              <w:pStyle w:val="TableParagraph"/>
              <w:spacing w:line="255" w:lineRule="exact"/>
              <w:ind w:left="443" w:right="439"/>
              <w:jc w:val="center"/>
              <w:rPr>
                <w:sz w:val="24"/>
              </w:rPr>
            </w:pPr>
            <w:r>
              <w:rPr>
                <w:spacing w:val="-4"/>
                <w:sz w:val="24"/>
              </w:rPr>
              <w:t>0,25</w:t>
            </w:r>
          </w:p>
        </w:tc>
      </w:tr>
      <w:tr w:rsidR="00AC7DD6">
        <w:trPr>
          <w:trHeight w:val="274"/>
        </w:trPr>
        <w:tc>
          <w:tcPr>
            <w:tcW w:w="3082" w:type="dxa"/>
            <w:tcBorders>
              <w:top w:val="nil"/>
              <w:bottom w:val="nil"/>
            </w:tcBorders>
          </w:tcPr>
          <w:p w:rsidR="00AC7DD6" w:rsidRDefault="00466DA9">
            <w:pPr>
              <w:pStyle w:val="TableParagraph"/>
              <w:spacing w:line="255" w:lineRule="exact"/>
              <w:ind w:left="107"/>
              <w:rPr>
                <w:sz w:val="24"/>
              </w:rPr>
            </w:pPr>
            <w:r>
              <w:rPr>
                <w:sz w:val="24"/>
              </w:rPr>
              <w:t>Сдвумя</w:t>
            </w:r>
            <w:r>
              <w:rPr>
                <w:spacing w:val="-2"/>
                <w:sz w:val="24"/>
              </w:rPr>
              <w:t>прицепами</w:t>
            </w:r>
          </w:p>
        </w:tc>
        <w:tc>
          <w:tcPr>
            <w:tcW w:w="1116" w:type="dxa"/>
            <w:tcBorders>
              <w:top w:val="nil"/>
              <w:bottom w:val="nil"/>
            </w:tcBorders>
          </w:tcPr>
          <w:p w:rsidR="00AC7DD6" w:rsidRDefault="00466DA9">
            <w:pPr>
              <w:pStyle w:val="TableParagraph"/>
              <w:spacing w:line="255" w:lineRule="exact"/>
              <w:ind w:left="92" w:right="87"/>
              <w:jc w:val="center"/>
              <w:rPr>
                <w:sz w:val="24"/>
              </w:rPr>
            </w:pPr>
            <w:r>
              <w:rPr>
                <w:spacing w:val="-5"/>
                <w:sz w:val="24"/>
              </w:rPr>
              <w:t>3,5</w:t>
            </w:r>
          </w:p>
        </w:tc>
        <w:tc>
          <w:tcPr>
            <w:tcW w:w="1260" w:type="dxa"/>
            <w:tcBorders>
              <w:top w:val="nil"/>
              <w:bottom w:val="nil"/>
            </w:tcBorders>
          </w:tcPr>
          <w:p w:rsidR="00AC7DD6" w:rsidRDefault="00466DA9">
            <w:pPr>
              <w:pStyle w:val="TableParagraph"/>
              <w:spacing w:line="255" w:lineRule="exact"/>
              <w:ind w:left="97" w:right="88"/>
              <w:jc w:val="center"/>
              <w:rPr>
                <w:sz w:val="24"/>
              </w:rPr>
            </w:pPr>
            <w:r>
              <w:rPr>
                <w:spacing w:val="-4"/>
                <w:sz w:val="24"/>
              </w:rPr>
              <w:t>1,65</w:t>
            </w:r>
          </w:p>
        </w:tc>
        <w:tc>
          <w:tcPr>
            <w:tcW w:w="1260" w:type="dxa"/>
            <w:tcBorders>
              <w:top w:val="nil"/>
              <w:bottom w:val="nil"/>
            </w:tcBorders>
          </w:tcPr>
          <w:p w:rsidR="00AC7DD6" w:rsidRDefault="00466DA9">
            <w:pPr>
              <w:pStyle w:val="TableParagraph"/>
              <w:spacing w:line="255" w:lineRule="exact"/>
              <w:ind w:left="98" w:right="88"/>
              <w:jc w:val="center"/>
              <w:rPr>
                <w:sz w:val="24"/>
              </w:rPr>
            </w:pPr>
            <w:r>
              <w:rPr>
                <w:spacing w:val="-4"/>
                <w:sz w:val="24"/>
              </w:rPr>
              <w:t>0,95</w:t>
            </w:r>
          </w:p>
        </w:tc>
        <w:tc>
          <w:tcPr>
            <w:tcW w:w="1261" w:type="dxa"/>
            <w:tcBorders>
              <w:top w:val="nil"/>
              <w:bottom w:val="nil"/>
            </w:tcBorders>
          </w:tcPr>
          <w:p w:rsidR="00AC7DD6" w:rsidRDefault="00466DA9">
            <w:pPr>
              <w:pStyle w:val="TableParagraph"/>
              <w:spacing w:line="255" w:lineRule="exact"/>
              <w:ind w:left="199" w:right="190"/>
              <w:jc w:val="center"/>
              <w:rPr>
                <w:sz w:val="24"/>
              </w:rPr>
            </w:pPr>
            <w:r>
              <w:rPr>
                <w:spacing w:val="-5"/>
                <w:sz w:val="24"/>
              </w:rPr>
              <w:t>0,6</w:t>
            </w:r>
          </w:p>
        </w:tc>
        <w:tc>
          <w:tcPr>
            <w:tcW w:w="1400" w:type="dxa"/>
            <w:tcBorders>
              <w:top w:val="nil"/>
              <w:bottom w:val="nil"/>
            </w:tcBorders>
          </w:tcPr>
          <w:p w:rsidR="00AC7DD6" w:rsidRDefault="00466DA9">
            <w:pPr>
              <w:pStyle w:val="TableParagraph"/>
              <w:spacing w:line="255" w:lineRule="exact"/>
              <w:ind w:left="443" w:right="439"/>
              <w:jc w:val="center"/>
              <w:rPr>
                <w:sz w:val="24"/>
              </w:rPr>
            </w:pPr>
            <w:r>
              <w:rPr>
                <w:spacing w:val="-4"/>
                <w:sz w:val="24"/>
              </w:rPr>
              <w:t>0,45</w:t>
            </w:r>
          </w:p>
        </w:tc>
      </w:tr>
      <w:tr w:rsidR="00AC7DD6">
        <w:trPr>
          <w:trHeight w:val="273"/>
        </w:trPr>
        <w:tc>
          <w:tcPr>
            <w:tcW w:w="3082" w:type="dxa"/>
            <w:tcBorders>
              <w:top w:val="nil"/>
            </w:tcBorders>
          </w:tcPr>
          <w:p w:rsidR="00AC7DD6" w:rsidRDefault="00466DA9">
            <w:pPr>
              <w:pStyle w:val="TableParagraph"/>
              <w:spacing w:line="254" w:lineRule="exact"/>
              <w:ind w:left="107"/>
              <w:rPr>
                <w:sz w:val="24"/>
              </w:rPr>
            </w:pPr>
            <w:r>
              <w:rPr>
                <w:sz w:val="24"/>
              </w:rPr>
              <w:t xml:space="preserve">С тремя </w:t>
            </w:r>
            <w:r>
              <w:rPr>
                <w:spacing w:val="-2"/>
                <w:sz w:val="24"/>
              </w:rPr>
              <w:t>прицепами</w:t>
            </w:r>
          </w:p>
        </w:tc>
        <w:tc>
          <w:tcPr>
            <w:tcW w:w="1116" w:type="dxa"/>
            <w:tcBorders>
              <w:top w:val="nil"/>
            </w:tcBorders>
          </w:tcPr>
          <w:p w:rsidR="00AC7DD6" w:rsidRDefault="00466DA9">
            <w:pPr>
              <w:pStyle w:val="TableParagraph"/>
              <w:spacing w:line="254" w:lineRule="exact"/>
              <w:ind w:left="5"/>
              <w:jc w:val="center"/>
              <w:rPr>
                <w:sz w:val="24"/>
              </w:rPr>
            </w:pPr>
            <w:r>
              <w:rPr>
                <w:w w:val="99"/>
                <w:sz w:val="24"/>
              </w:rPr>
              <w:t>-</w:t>
            </w:r>
          </w:p>
        </w:tc>
        <w:tc>
          <w:tcPr>
            <w:tcW w:w="1260" w:type="dxa"/>
            <w:tcBorders>
              <w:top w:val="nil"/>
            </w:tcBorders>
          </w:tcPr>
          <w:p w:rsidR="00AC7DD6" w:rsidRDefault="00466DA9">
            <w:pPr>
              <w:pStyle w:val="TableParagraph"/>
              <w:spacing w:line="254" w:lineRule="exact"/>
              <w:ind w:left="97" w:right="88"/>
              <w:jc w:val="center"/>
              <w:rPr>
                <w:sz w:val="24"/>
              </w:rPr>
            </w:pPr>
            <w:r>
              <w:rPr>
                <w:spacing w:val="-4"/>
                <w:sz w:val="24"/>
              </w:rPr>
              <w:t>2,15</w:t>
            </w:r>
          </w:p>
        </w:tc>
        <w:tc>
          <w:tcPr>
            <w:tcW w:w="1260" w:type="dxa"/>
            <w:tcBorders>
              <w:top w:val="nil"/>
            </w:tcBorders>
          </w:tcPr>
          <w:p w:rsidR="00AC7DD6" w:rsidRDefault="00466DA9">
            <w:pPr>
              <w:pStyle w:val="TableParagraph"/>
              <w:spacing w:line="254" w:lineRule="exact"/>
              <w:ind w:left="98" w:right="88"/>
              <w:jc w:val="center"/>
              <w:rPr>
                <w:sz w:val="24"/>
              </w:rPr>
            </w:pPr>
            <w:r>
              <w:rPr>
                <w:spacing w:val="-5"/>
                <w:sz w:val="24"/>
              </w:rPr>
              <w:t>1,3</w:t>
            </w:r>
          </w:p>
        </w:tc>
        <w:tc>
          <w:tcPr>
            <w:tcW w:w="1261" w:type="dxa"/>
            <w:tcBorders>
              <w:top w:val="nil"/>
            </w:tcBorders>
          </w:tcPr>
          <w:p w:rsidR="00AC7DD6" w:rsidRDefault="00466DA9">
            <w:pPr>
              <w:pStyle w:val="TableParagraph"/>
              <w:spacing w:line="254" w:lineRule="exact"/>
              <w:ind w:left="199" w:right="190"/>
              <w:jc w:val="center"/>
              <w:rPr>
                <w:sz w:val="24"/>
              </w:rPr>
            </w:pPr>
            <w:r>
              <w:rPr>
                <w:spacing w:val="-5"/>
                <w:sz w:val="24"/>
              </w:rPr>
              <w:t>0,8</w:t>
            </w:r>
          </w:p>
        </w:tc>
        <w:tc>
          <w:tcPr>
            <w:tcW w:w="1400" w:type="dxa"/>
            <w:tcBorders>
              <w:top w:val="nil"/>
            </w:tcBorders>
          </w:tcPr>
          <w:p w:rsidR="00AC7DD6" w:rsidRDefault="00466DA9">
            <w:pPr>
              <w:pStyle w:val="TableParagraph"/>
              <w:spacing w:line="254" w:lineRule="exact"/>
              <w:ind w:left="443" w:right="439"/>
              <w:jc w:val="center"/>
              <w:rPr>
                <w:sz w:val="24"/>
              </w:rPr>
            </w:pPr>
            <w:r>
              <w:rPr>
                <w:spacing w:val="-4"/>
                <w:sz w:val="24"/>
              </w:rPr>
              <w:t>0,65</w:t>
            </w:r>
          </w:p>
        </w:tc>
      </w:tr>
    </w:tbl>
    <w:p w:rsidR="00AC7DD6" w:rsidRDefault="00AC7DD6">
      <w:pPr>
        <w:pStyle w:val="a3"/>
        <w:spacing w:before="3"/>
        <w:ind w:left="0" w:firstLine="0"/>
        <w:jc w:val="left"/>
        <w:rPr>
          <w:b/>
          <w:sz w:val="24"/>
        </w:rPr>
      </w:pPr>
    </w:p>
    <w:p w:rsidR="00AC7DD6" w:rsidRDefault="00466DA9">
      <w:pPr>
        <w:ind w:left="1502" w:right="561"/>
        <w:jc w:val="right"/>
        <w:rPr>
          <w:b/>
          <w:sz w:val="28"/>
        </w:rPr>
      </w:pPr>
      <w:r>
        <w:rPr>
          <w:b/>
          <w:color w:val="25282E"/>
          <w:spacing w:val="-2"/>
          <w:sz w:val="28"/>
        </w:rPr>
        <w:t>Таблица</w:t>
      </w:r>
      <w:r>
        <w:rPr>
          <w:b/>
          <w:color w:val="25282E"/>
          <w:spacing w:val="-5"/>
          <w:sz w:val="28"/>
        </w:rPr>
        <w:t>106</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198"/>
        <w:gridCol w:w="1263"/>
        <w:gridCol w:w="1678"/>
        <w:gridCol w:w="1679"/>
      </w:tblGrid>
      <w:tr w:rsidR="00AC7DD6">
        <w:trPr>
          <w:trHeight w:val="275"/>
        </w:trPr>
        <w:tc>
          <w:tcPr>
            <w:tcW w:w="4198" w:type="dxa"/>
            <w:vMerge w:val="restart"/>
          </w:tcPr>
          <w:p w:rsidR="00AC7DD6" w:rsidRDefault="00466DA9">
            <w:pPr>
              <w:pStyle w:val="TableParagraph"/>
              <w:spacing w:line="275" w:lineRule="exact"/>
              <w:ind w:left="767"/>
              <w:rPr>
                <w:sz w:val="24"/>
              </w:rPr>
            </w:pPr>
            <w:r>
              <w:rPr>
                <w:sz w:val="24"/>
              </w:rPr>
              <w:t>Наименование</w:t>
            </w:r>
            <w:r>
              <w:rPr>
                <w:spacing w:val="-2"/>
                <w:sz w:val="24"/>
              </w:rPr>
              <w:t>показателя</w:t>
            </w:r>
          </w:p>
        </w:tc>
        <w:tc>
          <w:tcPr>
            <w:tcW w:w="1263" w:type="dxa"/>
            <w:vMerge w:val="restart"/>
          </w:tcPr>
          <w:p w:rsidR="00AC7DD6" w:rsidRDefault="00466DA9">
            <w:pPr>
              <w:pStyle w:val="TableParagraph"/>
              <w:spacing w:line="276" w:lineRule="exact"/>
              <w:ind w:left="148" w:right="139" w:hanging="1"/>
              <w:jc w:val="center"/>
              <w:rPr>
                <w:sz w:val="24"/>
              </w:rPr>
            </w:pPr>
            <w:r>
              <w:rPr>
                <w:spacing w:val="-2"/>
                <w:sz w:val="24"/>
              </w:rPr>
              <w:t xml:space="preserve">Единица измерени </w:t>
            </w:r>
            <w:r>
              <w:rPr>
                <w:spacing w:val="-10"/>
                <w:sz w:val="24"/>
              </w:rPr>
              <w:t>я</w:t>
            </w:r>
          </w:p>
        </w:tc>
        <w:tc>
          <w:tcPr>
            <w:tcW w:w="3357" w:type="dxa"/>
            <w:gridSpan w:val="2"/>
          </w:tcPr>
          <w:p w:rsidR="00AC7DD6" w:rsidRDefault="00466DA9">
            <w:pPr>
              <w:pStyle w:val="TableParagraph"/>
              <w:spacing w:line="256" w:lineRule="exact"/>
              <w:ind w:left="482"/>
              <w:rPr>
                <w:sz w:val="24"/>
              </w:rPr>
            </w:pPr>
            <w:r>
              <w:rPr>
                <w:spacing w:val="-2"/>
                <w:sz w:val="24"/>
              </w:rPr>
              <w:t>Количествомаршрутов</w:t>
            </w:r>
          </w:p>
        </w:tc>
      </w:tr>
      <w:tr w:rsidR="00AC7DD6">
        <w:trPr>
          <w:trHeight w:val="542"/>
        </w:trPr>
        <w:tc>
          <w:tcPr>
            <w:tcW w:w="4198" w:type="dxa"/>
            <w:vMerge/>
            <w:tcBorders>
              <w:top w:val="nil"/>
            </w:tcBorders>
          </w:tcPr>
          <w:p w:rsidR="00AC7DD6" w:rsidRDefault="00AC7DD6">
            <w:pPr>
              <w:rPr>
                <w:sz w:val="2"/>
                <w:szCs w:val="2"/>
              </w:rPr>
            </w:pPr>
          </w:p>
        </w:tc>
        <w:tc>
          <w:tcPr>
            <w:tcW w:w="1263" w:type="dxa"/>
            <w:vMerge/>
            <w:tcBorders>
              <w:top w:val="nil"/>
            </w:tcBorders>
          </w:tcPr>
          <w:p w:rsidR="00AC7DD6" w:rsidRDefault="00AC7DD6">
            <w:pPr>
              <w:rPr>
                <w:sz w:val="2"/>
                <w:szCs w:val="2"/>
              </w:rPr>
            </w:pPr>
          </w:p>
        </w:tc>
        <w:tc>
          <w:tcPr>
            <w:tcW w:w="1678" w:type="dxa"/>
          </w:tcPr>
          <w:p w:rsidR="00AC7DD6" w:rsidRDefault="00466DA9">
            <w:pPr>
              <w:pStyle w:val="TableParagraph"/>
              <w:spacing w:line="275" w:lineRule="exact"/>
              <w:ind w:left="1"/>
              <w:jc w:val="center"/>
              <w:rPr>
                <w:sz w:val="24"/>
              </w:rPr>
            </w:pPr>
            <w:r>
              <w:rPr>
                <w:sz w:val="24"/>
              </w:rPr>
              <w:t>2</w:t>
            </w:r>
          </w:p>
        </w:tc>
        <w:tc>
          <w:tcPr>
            <w:tcW w:w="1679" w:type="dxa"/>
          </w:tcPr>
          <w:p w:rsidR="00AC7DD6" w:rsidRDefault="00466DA9">
            <w:pPr>
              <w:pStyle w:val="TableParagraph"/>
              <w:spacing w:line="275" w:lineRule="exact"/>
              <w:ind w:left="156" w:right="148"/>
              <w:jc w:val="center"/>
              <w:rPr>
                <w:sz w:val="24"/>
              </w:rPr>
            </w:pPr>
            <w:r>
              <w:rPr>
                <w:sz w:val="24"/>
              </w:rPr>
              <w:t>3 -</w:t>
            </w:r>
            <w:r>
              <w:rPr>
                <w:spacing w:val="-10"/>
                <w:sz w:val="24"/>
              </w:rPr>
              <w:t>4</w:t>
            </w:r>
          </w:p>
        </w:tc>
      </w:tr>
      <w:tr w:rsidR="00AC7DD6">
        <w:trPr>
          <w:trHeight w:val="280"/>
        </w:trPr>
        <w:tc>
          <w:tcPr>
            <w:tcW w:w="4198" w:type="dxa"/>
            <w:tcBorders>
              <w:bottom w:val="nil"/>
            </w:tcBorders>
          </w:tcPr>
          <w:p w:rsidR="00AC7DD6" w:rsidRDefault="00466DA9">
            <w:pPr>
              <w:pStyle w:val="TableParagraph"/>
              <w:spacing w:line="260" w:lineRule="exact"/>
              <w:ind w:left="107"/>
              <w:rPr>
                <w:sz w:val="24"/>
              </w:rPr>
            </w:pPr>
            <w:r>
              <w:rPr>
                <w:sz w:val="24"/>
              </w:rPr>
              <w:t>Площадь</w:t>
            </w:r>
            <w:r>
              <w:rPr>
                <w:spacing w:val="-2"/>
                <w:sz w:val="24"/>
              </w:rPr>
              <w:t>участка</w:t>
            </w:r>
          </w:p>
        </w:tc>
        <w:tc>
          <w:tcPr>
            <w:tcW w:w="1263" w:type="dxa"/>
            <w:tcBorders>
              <w:bottom w:val="nil"/>
            </w:tcBorders>
          </w:tcPr>
          <w:p w:rsidR="00AC7DD6" w:rsidRDefault="00466DA9">
            <w:pPr>
              <w:pStyle w:val="TableParagraph"/>
              <w:spacing w:line="260" w:lineRule="exact"/>
              <w:ind w:left="113" w:right="106"/>
              <w:jc w:val="center"/>
              <w:rPr>
                <w:sz w:val="24"/>
              </w:rPr>
            </w:pPr>
            <w:r>
              <w:rPr>
                <w:sz w:val="24"/>
              </w:rPr>
              <w:t xml:space="preserve">кв. </w:t>
            </w:r>
            <w:r>
              <w:rPr>
                <w:spacing w:val="-10"/>
                <w:sz w:val="24"/>
              </w:rPr>
              <w:t>м</w:t>
            </w:r>
          </w:p>
        </w:tc>
        <w:tc>
          <w:tcPr>
            <w:tcW w:w="1678" w:type="dxa"/>
            <w:tcBorders>
              <w:bottom w:val="nil"/>
            </w:tcBorders>
          </w:tcPr>
          <w:p w:rsidR="00AC7DD6" w:rsidRDefault="00466DA9">
            <w:pPr>
              <w:pStyle w:val="TableParagraph"/>
              <w:spacing w:line="260" w:lineRule="exact"/>
              <w:ind w:left="374" w:right="373"/>
              <w:jc w:val="center"/>
              <w:rPr>
                <w:sz w:val="24"/>
              </w:rPr>
            </w:pPr>
            <w:r>
              <w:rPr>
                <w:spacing w:val="-5"/>
                <w:sz w:val="24"/>
              </w:rPr>
              <w:t>225</w:t>
            </w:r>
          </w:p>
        </w:tc>
        <w:tc>
          <w:tcPr>
            <w:tcW w:w="1679" w:type="dxa"/>
            <w:tcBorders>
              <w:bottom w:val="nil"/>
            </w:tcBorders>
          </w:tcPr>
          <w:p w:rsidR="00AC7DD6" w:rsidRDefault="00466DA9">
            <w:pPr>
              <w:pStyle w:val="TableParagraph"/>
              <w:spacing w:line="260" w:lineRule="exact"/>
              <w:ind w:left="154" w:right="148"/>
              <w:jc w:val="center"/>
              <w:rPr>
                <w:sz w:val="24"/>
              </w:rPr>
            </w:pPr>
            <w:r>
              <w:rPr>
                <w:spacing w:val="-5"/>
                <w:sz w:val="24"/>
              </w:rPr>
              <w:t>256</w:t>
            </w:r>
          </w:p>
        </w:tc>
      </w:tr>
      <w:tr w:rsidR="00AC7DD6">
        <w:trPr>
          <w:trHeight w:val="827"/>
        </w:trPr>
        <w:tc>
          <w:tcPr>
            <w:tcW w:w="4198" w:type="dxa"/>
            <w:tcBorders>
              <w:top w:val="nil"/>
              <w:bottom w:val="nil"/>
            </w:tcBorders>
          </w:tcPr>
          <w:p w:rsidR="00AC7DD6" w:rsidRDefault="00466DA9">
            <w:pPr>
              <w:pStyle w:val="TableParagraph"/>
              <w:spacing w:line="271" w:lineRule="exact"/>
              <w:ind w:left="107"/>
              <w:rPr>
                <w:sz w:val="24"/>
              </w:rPr>
            </w:pPr>
            <w:r>
              <w:rPr>
                <w:sz w:val="24"/>
              </w:rPr>
              <w:t>Размерыучасткапод</w:t>
            </w:r>
            <w:r>
              <w:rPr>
                <w:spacing w:val="-2"/>
                <w:sz w:val="24"/>
              </w:rPr>
              <w:t>размещение</w:t>
            </w:r>
          </w:p>
          <w:p w:rsidR="00AC7DD6" w:rsidRDefault="00466DA9">
            <w:pPr>
              <w:pStyle w:val="TableParagraph"/>
              <w:spacing w:line="270" w:lineRule="atLeast"/>
              <w:ind w:left="107"/>
              <w:rPr>
                <w:sz w:val="24"/>
              </w:rPr>
            </w:pPr>
            <w:r>
              <w:rPr>
                <w:sz w:val="24"/>
              </w:rPr>
              <w:t>типовогообъектаспомещениямидля обслуживающего персонала</w:t>
            </w:r>
          </w:p>
        </w:tc>
        <w:tc>
          <w:tcPr>
            <w:tcW w:w="1263" w:type="dxa"/>
            <w:tcBorders>
              <w:top w:val="nil"/>
              <w:bottom w:val="nil"/>
            </w:tcBorders>
          </w:tcPr>
          <w:p w:rsidR="00AC7DD6" w:rsidRDefault="00466DA9">
            <w:pPr>
              <w:pStyle w:val="TableParagraph"/>
              <w:spacing w:line="271" w:lineRule="exact"/>
              <w:ind w:left="8"/>
              <w:jc w:val="center"/>
              <w:rPr>
                <w:sz w:val="24"/>
              </w:rPr>
            </w:pPr>
            <w:r>
              <w:rPr>
                <w:sz w:val="24"/>
              </w:rPr>
              <w:t>м</w:t>
            </w:r>
          </w:p>
        </w:tc>
        <w:tc>
          <w:tcPr>
            <w:tcW w:w="1678" w:type="dxa"/>
            <w:tcBorders>
              <w:top w:val="nil"/>
              <w:bottom w:val="nil"/>
            </w:tcBorders>
          </w:tcPr>
          <w:p w:rsidR="00AC7DD6" w:rsidRDefault="00466DA9">
            <w:pPr>
              <w:pStyle w:val="TableParagraph"/>
              <w:spacing w:line="271" w:lineRule="exact"/>
              <w:ind w:left="374" w:right="373"/>
              <w:jc w:val="center"/>
              <w:rPr>
                <w:sz w:val="24"/>
              </w:rPr>
            </w:pPr>
            <w:r>
              <w:rPr>
                <w:sz w:val="24"/>
              </w:rPr>
              <w:t xml:space="preserve">15 x </w:t>
            </w:r>
            <w:r>
              <w:rPr>
                <w:spacing w:val="-5"/>
                <w:sz w:val="24"/>
              </w:rPr>
              <w:t>15</w:t>
            </w:r>
          </w:p>
        </w:tc>
        <w:tc>
          <w:tcPr>
            <w:tcW w:w="1679" w:type="dxa"/>
            <w:tcBorders>
              <w:top w:val="nil"/>
              <w:bottom w:val="nil"/>
            </w:tcBorders>
          </w:tcPr>
          <w:p w:rsidR="00AC7DD6" w:rsidRDefault="00466DA9">
            <w:pPr>
              <w:pStyle w:val="TableParagraph"/>
              <w:spacing w:line="271" w:lineRule="exact"/>
              <w:ind w:left="154" w:right="148"/>
              <w:jc w:val="center"/>
              <w:rPr>
                <w:sz w:val="24"/>
              </w:rPr>
            </w:pPr>
            <w:r>
              <w:rPr>
                <w:sz w:val="24"/>
              </w:rPr>
              <w:t xml:space="preserve">16 x </w:t>
            </w:r>
            <w:r>
              <w:rPr>
                <w:spacing w:val="-5"/>
                <w:sz w:val="24"/>
              </w:rPr>
              <w:t>16</w:t>
            </w:r>
          </w:p>
        </w:tc>
      </w:tr>
      <w:tr w:rsidR="00AC7DD6">
        <w:trPr>
          <w:trHeight w:val="271"/>
        </w:trPr>
        <w:tc>
          <w:tcPr>
            <w:tcW w:w="4198" w:type="dxa"/>
            <w:tcBorders>
              <w:top w:val="nil"/>
            </w:tcBorders>
          </w:tcPr>
          <w:p w:rsidR="00AC7DD6" w:rsidRDefault="00466DA9">
            <w:pPr>
              <w:pStyle w:val="TableParagraph"/>
              <w:spacing w:line="252" w:lineRule="exact"/>
              <w:ind w:left="107"/>
              <w:rPr>
                <w:sz w:val="24"/>
              </w:rPr>
            </w:pPr>
            <w:r>
              <w:rPr>
                <w:sz w:val="24"/>
              </w:rPr>
              <w:t>Этажность</w:t>
            </w:r>
            <w:r>
              <w:rPr>
                <w:spacing w:val="-2"/>
                <w:sz w:val="24"/>
              </w:rPr>
              <w:t>здания</w:t>
            </w:r>
          </w:p>
        </w:tc>
        <w:tc>
          <w:tcPr>
            <w:tcW w:w="1263" w:type="dxa"/>
            <w:tcBorders>
              <w:top w:val="nil"/>
            </w:tcBorders>
          </w:tcPr>
          <w:p w:rsidR="00AC7DD6" w:rsidRDefault="00466DA9">
            <w:pPr>
              <w:pStyle w:val="TableParagraph"/>
              <w:spacing w:line="252" w:lineRule="exact"/>
              <w:ind w:left="109" w:right="107"/>
              <w:jc w:val="center"/>
              <w:rPr>
                <w:sz w:val="24"/>
              </w:rPr>
            </w:pPr>
            <w:r>
              <w:rPr>
                <w:spacing w:val="-2"/>
                <w:sz w:val="24"/>
              </w:rPr>
              <w:t>этажей</w:t>
            </w:r>
          </w:p>
        </w:tc>
        <w:tc>
          <w:tcPr>
            <w:tcW w:w="1678" w:type="dxa"/>
            <w:tcBorders>
              <w:top w:val="nil"/>
            </w:tcBorders>
          </w:tcPr>
          <w:p w:rsidR="00AC7DD6" w:rsidRDefault="00466DA9">
            <w:pPr>
              <w:pStyle w:val="TableParagraph"/>
              <w:spacing w:line="252" w:lineRule="exact"/>
              <w:ind w:left="1"/>
              <w:jc w:val="center"/>
              <w:rPr>
                <w:sz w:val="24"/>
              </w:rPr>
            </w:pPr>
            <w:r>
              <w:rPr>
                <w:sz w:val="24"/>
              </w:rPr>
              <w:t>1</w:t>
            </w:r>
          </w:p>
        </w:tc>
        <w:tc>
          <w:tcPr>
            <w:tcW w:w="1679" w:type="dxa"/>
            <w:tcBorders>
              <w:top w:val="nil"/>
            </w:tcBorders>
          </w:tcPr>
          <w:p w:rsidR="00AC7DD6" w:rsidRDefault="00466DA9">
            <w:pPr>
              <w:pStyle w:val="TableParagraph"/>
              <w:spacing w:line="252" w:lineRule="exact"/>
              <w:ind w:left="6"/>
              <w:jc w:val="center"/>
              <w:rPr>
                <w:sz w:val="24"/>
              </w:rPr>
            </w:pPr>
            <w:r>
              <w:rPr>
                <w:sz w:val="24"/>
              </w:rPr>
              <w:t>1</w:t>
            </w:r>
          </w:p>
        </w:tc>
      </w:tr>
    </w:tbl>
    <w:p w:rsidR="00AC7DD6" w:rsidRDefault="00AC7DD6">
      <w:pPr>
        <w:pStyle w:val="a3"/>
        <w:spacing w:before="2"/>
        <w:ind w:left="0" w:firstLine="0"/>
        <w:jc w:val="left"/>
        <w:rPr>
          <w:b/>
          <w:sz w:val="24"/>
        </w:rPr>
      </w:pPr>
    </w:p>
    <w:p w:rsidR="00AC7DD6" w:rsidRDefault="00466DA9">
      <w:pPr>
        <w:ind w:left="1502" w:right="561"/>
        <w:jc w:val="right"/>
        <w:rPr>
          <w:b/>
          <w:sz w:val="28"/>
        </w:rPr>
      </w:pPr>
      <w:r>
        <w:rPr>
          <w:b/>
          <w:color w:val="25282E"/>
          <w:spacing w:val="-2"/>
          <w:sz w:val="28"/>
        </w:rPr>
        <w:t>Таблица</w:t>
      </w:r>
      <w:r>
        <w:rPr>
          <w:b/>
          <w:color w:val="25282E"/>
          <w:spacing w:val="-5"/>
          <w:sz w:val="28"/>
        </w:rPr>
        <w:t>107</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938"/>
        <w:gridCol w:w="979"/>
        <w:gridCol w:w="982"/>
        <w:gridCol w:w="840"/>
        <w:gridCol w:w="840"/>
        <w:gridCol w:w="1258"/>
        <w:gridCol w:w="1260"/>
      </w:tblGrid>
      <w:tr w:rsidR="00AC7DD6">
        <w:trPr>
          <w:trHeight w:val="277"/>
        </w:trPr>
        <w:tc>
          <w:tcPr>
            <w:tcW w:w="2938" w:type="dxa"/>
            <w:tcBorders>
              <w:bottom w:val="nil"/>
            </w:tcBorders>
          </w:tcPr>
          <w:p w:rsidR="00AC7DD6" w:rsidRDefault="00466DA9">
            <w:pPr>
              <w:pStyle w:val="TableParagraph"/>
              <w:spacing w:before="1" w:line="257" w:lineRule="exact"/>
              <w:ind w:left="479"/>
              <w:rPr>
                <w:sz w:val="24"/>
              </w:rPr>
            </w:pPr>
            <w:r>
              <w:rPr>
                <w:sz w:val="24"/>
              </w:rPr>
              <w:t>Здания,до</w:t>
            </w:r>
            <w:r>
              <w:rPr>
                <w:spacing w:val="-2"/>
                <w:sz w:val="24"/>
              </w:rPr>
              <w:t>которых</w:t>
            </w:r>
          </w:p>
        </w:tc>
        <w:tc>
          <w:tcPr>
            <w:tcW w:w="6159" w:type="dxa"/>
            <w:gridSpan w:val="6"/>
          </w:tcPr>
          <w:p w:rsidR="00AC7DD6" w:rsidRDefault="00466DA9">
            <w:pPr>
              <w:pStyle w:val="TableParagraph"/>
              <w:spacing w:before="1" w:line="257" w:lineRule="exact"/>
              <w:ind w:left="2074" w:right="2069"/>
              <w:jc w:val="center"/>
              <w:rPr>
                <w:sz w:val="24"/>
              </w:rPr>
            </w:pPr>
            <w:r>
              <w:rPr>
                <w:sz w:val="24"/>
              </w:rPr>
              <w:t>Расстояние,</w:t>
            </w:r>
            <w:r>
              <w:rPr>
                <w:spacing w:val="-2"/>
                <w:sz w:val="24"/>
              </w:rPr>
              <w:t>метров</w:t>
            </w:r>
          </w:p>
        </w:tc>
      </w:tr>
      <w:tr w:rsidR="00AC7DD6">
        <w:trPr>
          <w:trHeight w:val="1103"/>
        </w:trPr>
        <w:tc>
          <w:tcPr>
            <w:tcW w:w="2938" w:type="dxa"/>
            <w:vMerge w:val="restart"/>
            <w:tcBorders>
              <w:top w:val="nil"/>
            </w:tcBorders>
          </w:tcPr>
          <w:p w:rsidR="00AC7DD6" w:rsidRDefault="00466DA9">
            <w:pPr>
              <w:pStyle w:val="TableParagraph"/>
              <w:spacing w:line="263" w:lineRule="exact"/>
              <w:ind w:left="191"/>
              <w:rPr>
                <w:sz w:val="24"/>
              </w:rPr>
            </w:pPr>
            <w:r>
              <w:rPr>
                <w:sz w:val="24"/>
              </w:rPr>
              <w:t>определяется</w:t>
            </w:r>
            <w:r>
              <w:rPr>
                <w:spacing w:val="-2"/>
                <w:sz w:val="24"/>
              </w:rPr>
              <w:t>расстояние</w:t>
            </w:r>
          </w:p>
        </w:tc>
        <w:tc>
          <w:tcPr>
            <w:tcW w:w="3641" w:type="dxa"/>
            <w:gridSpan w:val="4"/>
          </w:tcPr>
          <w:p w:rsidR="00AC7DD6" w:rsidRDefault="00466DA9">
            <w:pPr>
              <w:pStyle w:val="TableParagraph"/>
              <w:ind w:left="124" w:firstLine="81"/>
              <w:rPr>
                <w:sz w:val="24"/>
              </w:rPr>
            </w:pPr>
            <w:r>
              <w:rPr>
                <w:sz w:val="24"/>
              </w:rPr>
              <w:t>от гаражей и открытых стоянок причислелегковыхавтомобилей</w:t>
            </w:r>
          </w:p>
        </w:tc>
        <w:tc>
          <w:tcPr>
            <w:tcW w:w="2518" w:type="dxa"/>
            <w:gridSpan w:val="2"/>
          </w:tcPr>
          <w:p w:rsidR="00AC7DD6" w:rsidRDefault="00466DA9">
            <w:pPr>
              <w:pStyle w:val="TableParagraph"/>
              <w:spacing w:line="276" w:lineRule="exact"/>
              <w:ind w:left="304" w:right="298" w:hanging="3"/>
              <w:jc w:val="center"/>
              <w:rPr>
                <w:sz w:val="24"/>
              </w:rPr>
            </w:pPr>
            <w:r>
              <w:rPr>
                <w:sz w:val="24"/>
              </w:rPr>
              <w:t xml:space="preserve">от станций </w:t>
            </w:r>
            <w:r>
              <w:rPr>
                <w:spacing w:val="-2"/>
                <w:sz w:val="24"/>
              </w:rPr>
              <w:t xml:space="preserve">технического </w:t>
            </w:r>
            <w:r>
              <w:rPr>
                <w:sz w:val="24"/>
              </w:rPr>
              <w:t>обслуживанияпри числе постов</w:t>
            </w:r>
          </w:p>
        </w:tc>
      </w:tr>
      <w:tr w:rsidR="00AC7DD6">
        <w:trPr>
          <w:trHeight w:val="551"/>
        </w:trPr>
        <w:tc>
          <w:tcPr>
            <w:tcW w:w="2938" w:type="dxa"/>
            <w:vMerge/>
            <w:tcBorders>
              <w:top w:val="nil"/>
            </w:tcBorders>
          </w:tcPr>
          <w:p w:rsidR="00AC7DD6" w:rsidRDefault="00AC7DD6">
            <w:pPr>
              <w:rPr>
                <w:sz w:val="2"/>
                <w:szCs w:val="2"/>
              </w:rPr>
            </w:pPr>
          </w:p>
        </w:tc>
        <w:tc>
          <w:tcPr>
            <w:tcW w:w="979" w:type="dxa"/>
          </w:tcPr>
          <w:p w:rsidR="00AC7DD6" w:rsidRDefault="00466DA9">
            <w:pPr>
              <w:pStyle w:val="TableParagraph"/>
              <w:spacing w:line="276" w:lineRule="exact"/>
              <w:ind w:left="189" w:right="170" w:firstLine="84"/>
              <w:rPr>
                <w:sz w:val="24"/>
              </w:rPr>
            </w:pPr>
            <w:r>
              <w:rPr>
                <w:sz w:val="24"/>
              </w:rPr>
              <w:t xml:space="preserve">10 и </w:t>
            </w:r>
            <w:r>
              <w:rPr>
                <w:spacing w:val="-2"/>
                <w:sz w:val="24"/>
              </w:rPr>
              <w:t>менее</w:t>
            </w:r>
          </w:p>
        </w:tc>
        <w:tc>
          <w:tcPr>
            <w:tcW w:w="982" w:type="dxa"/>
          </w:tcPr>
          <w:p w:rsidR="00AC7DD6" w:rsidRDefault="00466DA9">
            <w:pPr>
              <w:pStyle w:val="TableParagraph"/>
              <w:spacing w:line="275" w:lineRule="exact"/>
              <w:ind w:left="98" w:right="93"/>
              <w:jc w:val="center"/>
              <w:rPr>
                <w:sz w:val="24"/>
              </w:rPr>
            </w:pPr>
            <w:r>
              <w:rPr>
                <w:sz w:val="24"/>
              </w:rPr>
              <w:t>11-</w:t>
            </w:r>
            <w:r>
              <w:rPr>
                <w:spacing w:val="-5"/>
                <w:sz w:val="24"/>
              </w:rPr>
              <w:t xml:space="preserve"> 50</w:t>
            </w:r>
          </w:p>
        </w:tc>
        <w:tc>
          <w:tcPr>
            <w:tcW w:w="840" w:type="dxa"/>
          </w:tcPr>
          <w:p w:rsidR="00AC7DD6" w:rsidRDefault="00466DA9">
            <w:pPr>
              <w:pStyle w:val="TableParagraph"/>
              <w:spacing w:line="275" w:lineRule="exact"/>
              <w:ind w:left="228"/>
              <w:rPr>
                <w:sz w:val="24"/>
              </w:rPr>
            </w:pPr>
            <w:r>
              <w:rPr>
                <w:sz w:val="24"/>
              </w:rPr>
              <w:t xml:space="preserve">51 </w:t>
            </w:r>
            <w:r>
              <w:rPr>
                <w:spacing w:val="-10"/>
                <w:sz w:val="24"/>
              </w:rPr>
              <w:t>-</w:t>
            </w:r>
          </w:p>
          <w:p w:rsidR="00AC7DD6" w:rsidRDefault="00466DA9">
            <w:pPr>
              <w:pStyle w:val="TableParagraph"/>
              <w:spacing w:line="257" w:lineRule="exact"/>
              <w:ind w:left="237"/>
              <w:rPr>
                <w:sz w:val="24"/>
              </w:rPr>
            </w:pPr>
            <w:r>
              <w:rPr>
                <w:spacing w:val="-5"/>
                <w:sz w:val="24"/>
              </w:rPr>
              <w:t>100</w:t>
            </w:r>
          </w:p>
        </w:tc>
        <w:tc>
          <w:tcPr>
            <w:tcW w:w="840" w:type="dxa"/>
          </w:tcPr>
          <w:p w:rsidR="00AC7DD6" w:rsidRDefault="00466DA9">
            <w:pPr>
              <w:pStyle w:val="TableParagraph"/>
              <w:spacing w:line="275" w:lineRule="exact"/>
              <w:ind w:left="170"/>
              <w:rPr>
                <w:sz w:val="24"/>
              </w:rPr>
            </w:pPr>
            <w:r>
              <w:rPr>
                <w:sz w:val="24"/>
              </w:rPr>
              <w:t xml:space="preserve">101 </w:t>
            </w:r>
            <w:r>
              <w:rPr>
                <w:spacing w:val="-10"/>
                <w:sz w:val="24"/>
              </w:rPr>
              <w:t>-</w:t>
            </w:r>
          </w:p>
          <w:p w:rsidR="00AC7DD6" w:rsidRDefault="00466DA9">
            <w:pPr>
              <w:pStyle w:val="TableParagraph"/>
              <w:spacing w:line="257" w:lineRule="exact"/>
              <w:ind w:left="240"/>
              <w:rPr>
                <w:sz w:val="24"/>
              </w:rPr>
            </w:pPr>
            <w:r>
              <w:rPr>
                <w:spacing w:val="-5"/>
                <w:sz w:val="24"/>
              </w:rPr>
              <w:t>300</w:t>
            </w:r>
          </w:p>
        </w:tc>
        <w:tc>
          <w:tcPr>
            <w:tcW w:w="1258" w:type="dxa"/>
          </w:tcPr>
          <w:p w:rsidR="00AC7DD6" w:rsidRDefault="00466DA9">
            <w:pPr>
              <w:pStyle w:val="TableParagraph"/>
              <w:spacing w:line="276" w:lineRule="exact"/>
              <w:ind w:left="326" w:right="312" w:firstLine="86"/>
              <w:rPr>
                <w:sz w:val="24"/>
              </w:rPr>
            </w:pPr>
            <w:r>
              <w:rPr>
                <w:sz w:val="24"/>
              </w:rPr>
              <w:t xml:space="preserve">10 и </w:t>
            </w:r>
            <w:r>
              <w:rPr>
                <w:spacing w:val="-2"/>
                <w:sz w:val="24"/>
              </w:rPr>
              <w:t>менее</w:t>
            </w:r>
          </w:p>
        </w:tc>
        <w:tc>
          <w:tcPr>
            <w:tcW w:w="1260" w:type="dxa"/>
          </w:tcPr>
          <w:p w:rsidR="00AC7DD6" w:rsidRDefault="00466DA9">
            <w:pPr>
              <w:pStyle w:val="TableParagraph"/>
              <w:spacing w:line="275" w:lineRule="exact"/>
              <w:ind w:left="93" w:right="88"/>
              <w:jc w:val="center"/>
              <w:rPr>
                <w:sz w:val="24"/>
              </w:rPr>
            </w:pPr>
            <w:r>
              <w:rPr>
                <w:sz w:val="24"/>
              </w:rPr>
              <w:t>11-</w:t>
            </w:r>
            <w:r>
              <w:rPr>
                <w:spacing w:val="-5"/>
                <w:sz w:val="24"/>
              </w:rPr>
              <w:t xml:space="preserve"> 30</w:t>
            </w:r>
          </w:p>
        </w:tc>
      </w:tr>
      <w:tr w:rsidR="00AC7DD6">
        <w:trPr>
          <w:trHeight w:val="550"/>
        </w:trPr>
        <w:tc>
          <w:tcPr>
            <w:tcW w:w="2938" w:type="dxa"/>
          </w:tcPr>
          <w:p w:rsidR="00AC7DD6" w:rsidRDefault="00466DA9">
            <w:pPr>
              <w:pStyle w:val="TableParagraph"/>
              <w:spacing w:line="274" w:lineRule="exact"/>
              <w:ind w:left="107"/>
              <w:rPr>
                <w:sz w:val="24"/>
              </w:rPr>
            </w:pPr>
            <w:r>
              <w:rPr>
                <w:sz w:val="24"/>
              </w:rPr>
              <w:t>Жилые</w:t>
            </w:r>
            <w:r>
              <w:rPr>
                <w:spacing w:val="-4"/>
                <w:sz w:val="24"/>
              </w:rPr>
              <w:t>дома</w:t>
            </w:r>
          </w:p>
        </w:tc>
        <w:tc>
          <w:tcPr>
            <w:tcW w:w="979" w:type="dxa"/>
          </w:tcPr>
          <w:p w:rsidR="00AC7DD6" w:rsidRDefault="00466DA9">
            <w:pPr>
              <w:pStyle w:val="TableParagraph"/>
              <w:spacing w:line="274" w:lineRule="exact"/>
              <w:ind w:left="129" w:right="119"/>
              <w:jc w:val="center"/>
              <w:rPr>
                <w:sz w:val="24"/>
              </w:rPr>
            </w:pPr>
            <w:r>
              <w:rPr>
                <w:spacing w:val="-5"/>
                <w:sz w:val="24"/>
              </w:rPr>
              <w:t>10</w:t>
            </w:r>
          </w:p>
          <w:p w:rsidR="00AC7DD6" w:rsidRDefault="00466DA9">
            <w:pPr>
              <w:pStyle w:val="TableParagraph"/>
              <w:spacing w:line="257" w:lineRule="exact"/>
              <w:ind w:left="129" w:right="123"/>
              <w:jc w:val="center"/>
              <w:rPr>
                <w:sz w:val="24"/>
              </w:rPr>
            </w:pPr>
            <w:r>
              <w:rPr>
                <w:spacing w:val="-4"/>
                <w:sz w:val="24"/>
              </w:rPr>
              <w:t>&lt;</w:t>
            </w:r>
            <w:r>
              <w:rPr>
                <w:color w:val="0F6BBD"/>
                <w:spacing w:val="-4"/>
                <w:sz w:val="24"/>
              </w:rPr>
              <w:t>**</w:t>
            </w:r>
            <w:r>
              <w:rPr>
                <w:spacing w:val="-4"/>
                <w:sz w:val="24"/>
              </w:rPr>
              <w:t>&gt;</w:t>
            </w:r>
          </w:p>
        </w:tc>
        <w:tc>
          <w:tcPr>
            <w:tcW w:w="982" w:type="dxa"/>
          </w:tcPr>
          <w:p w:rsidR="00AC7DD6" w:rsidRDefault="00466DA9">
            <w:pPr>
              <w:pStyle w:val="TableParagraph"/>
              <w:spacing w:line="274" w:lineRule="exact"/>
              <w:ind w:left="99" w:right="92"/>
              <w:jc w:val="center"/>
              <w:rPr>
                <w:sz w:val="24"/>
              </w:rPr>
            </w:pPr>
            <w:r>
              <w:rPr>
                <w:spacing w:val="-5"/>
                <w:sz w:val="24"/>
              </w:rPr>
              <w:t>15</w:t>
            </w:r>
          </w:p>
        </w:tc>
        <w:tc>
          <w:tcPr>
            <w:tcW w:w="840" w:type="dxa"/>
          </w:tcPr>
          <w:p w:rsidR="00AC7DD6" w:rsidRDefault="00466DA9">
            <w:pPr>
              <w:pStyle w:val="TableParagraph"/>
              <w:spacing w:line="274" w:lineRule="exact"/>
              <w:ind w:left="131" w:right="126"/>
              <w:jc w:val="center"/>
              <w:rPr>
                <w:sz w:val="24"/>
              </w:rPr>
            </w:pPr>
            <w:r>
              <w:rPr>
                <w:spacing w:val="-5"/>
                <w:sz w:val="24"/>
              </w:rPr>
              <w:t>25</w:t>
            </w:r>
          </w:p>
        </w:tc>
        <w:tc>
          <w:tcPr>
            <w:tcW w:w="840" w:type="dxa"/>
          </w:tcPr>
          <w:p w:rsidR="00AC7DD6" w:rsidRDefault="00466DA9">
            <w:pPr>
              <w:pStyle w:val="TableParagraph"/>
              <w:spacing w:line="274" w:lineRule="exact"/>
              <w:ind w:left="136" w:right="126"/>
              <w:jc w:val="center"/>
              <w:rPr>
                <w:sz w:val="24"/>
              </w:rPr>
            </w:pPr>
            <w:r>
              <w:rPr>
                <w:spacing w:val="-5"/>
                <w:sz w:val="24"/>
              </w:rPr>
              <w:t>35</w:t>
            </w:r>
          </w:p>
        </w:tc>
        <w:tc>
          <w:tcPr>
            <w:tcW w:w="1258" w:type="dxa"/>
          </w:tcPr>
          <w:p w:rsidR="00AC7DD6" w:rsidRDefault="00466DA9">
            <w:pPr>
              <w:pStyle w:val="TableParagraph"/>
              <w:spacing w:line="274" w:lineRule="exact"/>
              <w:ind w:left="491" w:right="486"/>
              <w:jc w:val="center"/>
              <w:rPr>
                <w:sz w:val="24"/>
              </w:rPr>
            </w:pPr>
            <w:r>
              <w:rPr>
                <w:spacing w:val="-5"/>
                <w:sz w:val="24"/>
              </w:rPr>
              <w:t>15</w:t>
            </w:r>
          </w:p>
        </w:tc>
        <w:tc>
          <w:tcPr>
            <w:tcW w:w="1260" w:type="dxa"/>
          </w:tcPr>
          <w:p w:rsidR="00AC7DD6" w:rsidRDefault="00466DA9">
            <w:pPr>
              <w:pStyle w:val="TableParagraph"/>
              <w:spacing w:line="274" w:lineRule="exact"/>
              <w:ind w:left="96" w:right="88"/>
              <w:jc w:val="center"/>
              <w:rPr>
                <w:sz w:val="24"/>
              </w:rPr>
            </w:pPr>
            <w:r>
              <w:rPr>
                <w:spacing w:val="-5"/>
                <w:sz w:val="24"/>
              </w:rPr>
              <w:t>25</w:t>
            </w:r>
          </w:p>
        </w:tc>
      </w:tr>
      <w:tr w:rsidR="00AC7DD6">
        <w:trPr>
          <w:trHeight w:val="552"/>
        </w:trPr>
        <w:tc>
          <w:tcPr>
            <w:tcW w:w="2938" w:type="dxa"/>
          </w:tcPr>
          <w:p w:rsidR="00AC7DD6" w:rsidRDefault="00466DA9">
            <w:pPr>
              <w:pStyle w:val="TableParagraph"/>
              <w:spacing w:line="276" w:lineRule="exact"/>
              <w:ind w:left="107"/>
              <w:rPr>
                <w:sz w:val="24"/>
              </w:rPr>
            </w:pPr>
            <w:r>
              <w:rPr>
                <w:sz w:val="24"/>
              </w:rPr>
              <w:t>Втомчислеторцыжилых домов без окон</w:t>
            </w:r>
          </w:p>
        </w:tc>
        <w:tc>
          <w:tcPr>
            <w:tcW w:w="979" w:type="dxa"/>
          </w:tcPr>
          <w:p w:rsidR="00AC7DD6" w:rsidRDefault="00466DA9">
            <w:pPr>
              <w:pStyle w:val="TableParagraph"/>
              <w:spacing w:line="275" w:lineRule="exact"/>
              <w:ind w:left="129" w:right="119"/>
              <w:jc w:val="center"/>
              <w:rPr>
                <w:sz w:val="24"/>
              </w:rPr>
            </w:pPr>
            <w:r>
              <w:rPr>
                <w:spacing w:val="-5"/>
                <w:sz w:val="24"/>
              </w:rPr>
              <w:t>10</w:t>
            </w:r>
          </w:p>
          <w:p w:rsidR="00AC7DD6" w:rsidRDefault="00466DA9">
            <w:pPr>
              <w:pStyle w:val="TableParagraph"/>
              <w:spacing w:line="257" w:lineRule="exact"/>
              <w:ind w:left="129" w:right="123"/>
              <w:jc w:val="center"/>
              <w:rPr>
                <w:sz w:val="24"/>
              </w:rPr>
            </w:pPr>
            <w:r>
              <w:rPr>
                <w:spacing w:val="-4"/>
                <w:sz w:val="24"/>
              </w:rPr>
              <w:t>&lt;</w:t>
            </w:r>
            <w:r>
              <w:rPr>
                <w:color w:val="0F6BBD"/>
                <w:spacing w:val="-4"/>
                <w:sz w:val="24"/>
              </w:rPr>
              <w:t>**</w:t>
            </w:r>
            <w:r>
              <w:rPr>
                <w:spacing w:val="-4"/>
                <w:sz w:val="24"/>
              </w:rPr>
              <w:t>&gt;</w:t>
            </w:r>
          </w:p>
        </w:tc>
        <w:tc>
          <w:tcPr>
            <w:tcW w:w="982" w:type="dxa"/>
          </w:tcPr>
          <w:p w:rsidR="00AC7DD6" w:rsidRDefault="00466DA9">
            <w:pPr>
              <w:pStyle w:val="TableParagraph"/>
              <w:spacing w:line="275" w:lineRule="exact"/>
              <w:ind w:left="99" w:right="92"/>
              <w:jc w:val="center"/>
              <w:rPr>
                <w:sz w:val="24"/>
              </w:rPr>
            </w:pPr>
            <w:r>
              <w:rPr>
                <w:spacing w:val="-5"/>
                <w:sz w:val="24"/>
              </w:rPr>
              <w:t>10</w:t>
            </w:r>
          </w:p>
          <w:p w:rsidR="00AC7DD6" w:rsidRDefault="00466DA9">
            <w:pPr>
              <w:pStyle w:val="TableParagraph"/>
              <w:spacing w:line="257" w:lineRule="exact"/>
              <w:ind w:left="96" w:right="93"/>
              <w:jc w:val="center"/>
              <w:rPr>
                <w:sz w:val="24"/>
              </w:rPr>
            </w:pPr>
            <w:r>
              <w:rPr>
                <w:spacing w:val="-4"/>
                <w:sz w:val="24"/>
              </w:rPr>
              <w:t>&lt;</w:t>
            </w:r>
            <w:r>
              <w:rPr>
                <w:color w:val="0F6BBD"/>
                <w:spacing w:val="-4"/>
                <w:sz w:val="24"/>
              </w:rPr>
              <w:t>**</w:t>
            </w:r>
            <w:r>
              <w:rPr>
                <w:spacing w:val="-4"/>
                <w:sz w:val="24"/>
              </w:rPr>
              <w:t>&gt;</w:t>
            </w:r>
          </w:p>
        </w:tc>
        <w:tc>
          <w:tcPr>
            <w:tcW w:w="840" w:type="dxa"/>
          </w:tcPr>
          <w:p w:rsidR="00AC7DD6" w:rsidRDefault="00466DA9">
            <w:pPr>
              <w:pStyle w:val="TableParagraph"/>
              <w:spacing w:line="275" w:lineRule="exact"/>
              <w:ind w:left="131" w:right="126"/>
              <w:jc w:val="center"/>
              <w:rPr>
                <w:sz w:val="24"/>
              </w:rPr>
            </w:pPr>
            <w:r>
              <w:rPr>
                <w:spacing w:val="-5"/>
                <w:sz w:val="24"/>
              </w:rPr>
              <w:t>15</w:t>
            </w:r>
          </w:p>
        </w:tc>
        <w:tc>
          <w:tcPr>
            <w:tcW w:w="840" w:type="dxa"/>
          </w:tcPr>
          <w:p w:rsidR="00AC7DD6" w:rsidRDefault="00466DA9">
            <w:pPr>
              <w:pStyle w:val="TableParagraph"/>
              <w:spacing w:line="275" w:lineRule="exact"/>
              <w:ind w:left="136" w:right="126"/>
              <w:jc w:val="center"/>
              <w:rPr>
                <w:sz w:val="24"/>
              </w:rPr>
            </w:pPr>
            <w:r>
              <w:rPr>
                <w:spacing w:val="-5"/>
                <w:sz w:val="24"/>
              </w:rPr>
              <w:t>25</w:t>
            </w:r>
          </w:p>
        </w:tc>
        <w:tc>
          <w:tcPr>
            <w:tcW w:w="1258" w:type="dxa"/>
          </w:tcPr>
          <w:p w:rsidR="00AC7DD6" w:rsidRDefault="00466DA9">
            <w:pPr>
              <w:pStyle w:val="TableParagraph"/>
              <w:spacing w:line="275" w:lineRule="exact"/>
              <w:ind w:left="491" w:right="486"/>
              <w:jc w:val="center"/>
              <w:rPr>
                <w:sz w:val="24"/>
              </w:rPr>
            </w:pPr>
            <w:r>
              <w:rPr>
                <w:spacing w:val="-5"/>
                <w:sz w:val="24"/>
              </w:rPr>
              <w:t>15</w:t>
            </w:r>
          </w:p>
        </w:tc>
        <w:tc>
          <w:tcPr>
            <w:tcW w:w="1260" w:type="dxa"/>
          </w:tcPr>
          <w:p w:rsidR="00AC7DD6" w:rsidRDefault="00466DA9">
            <w:pPr>
              <w:pStyle w:val="TableParagraph"/>
              <w:spacing w:line="275" w:lineRule="exact"/>
              <w:ind w:left="96" w:right="88"/>
              <w:jc w:val="center"/>
              <w:rPr>
                <w:sz w:val="24"/>
              </w:rPr>
            </w:pPr>
            <w:r>
              <w:rPr>
                <w:spacing w:val="-5"/>
                <w:sz w:val="24"/>
              </w:rPr>
              <w:t>25</w:t>
            </w:r>
          </w:p>
        </w:tc>
      </w:tr>
      <w:tr w:rsidR="00AC7DD6">
        <w:trPr>
          <w:trHeight w:val="551"/>
        </w:trPr>
        <w:tc>
          <w:tcPr>
            <w:tcW w:w="2938" w:type="dxa"/>
          </w:tcPr>
          <w:p w:rsidR="00AC7DD6" w:rsidRDefault="00466DA9">
            <w:pPr>
              <w:pStyle w:val="TableParagraph"/>
              <w:spacing w:line="275" w:lineRule="exact"/>
              <w:ind w:left="107"/>
              <w:rPr>
                <w:sz w:val="24"/>
              </w:rPr>
            </w:pPr>
            <w:r>
              <w:rPr>
                <w:sz w:val="24"/>
              </w:rPr>
              <w:t>Общественные</w:t>
            </w:r>
            <w:r>
              <w:rPr>
                <w:spacing w:val="-2"/>
                <w:sz w:val="24"/>
              </w:rPr>
              <w:t>здания</w:t>
            </w:r>
          </w:p>
        </w:tc>
        <w:tc>
          <w:tcPr>
            <w:tcW w:w="979" w:type="dxa"/>
          </w:tcPr>
          <w:p w:rsidR="00AC7DD6" w:rsidRDefault="00466DA9">
            <w:pPr>
              <w:pStyle w:val="TableParagraph"/>
              <w:spacing w:line="275" w:lineRule="exact"/>
              <w:ind w:left="129" w:right="119"/>
              <w:jc w:val="center"/>
              <w:rPr>
                <w:sz w:val="24"/>
              </w:rPr>
            </w:pPr>
            <w:r>
              <w:rPr>
                <w:spacing w:val="-5"/>
                <w:sz w:val="24"/>
              </w:rPr>
              <w:t>10</w:t>
            </w:r>
          </w:p>
          <w:p w:rsidR="00AC7DD6" w:rsidRDefault="00466DA9">
            <w:pPr>
              <w:pStyle w:val="TableParagraph"/>
              <w:spacing w:line="257" w:lineRule="exact"/>
              <w:ind w:left="129" w:right="123"/>
              <w:jc w:val="center"/>
              <w:rPr>
                <w:sz w:val="24"/>
              </w:rPr>
            </w:pPr>
            <w:r>
              <w:rPr>
                <w:spacing w:val="-4"/>
                <w:sz w:val="24"/>
              </w:rPr>
              <w:t>&lt;</w:t>
            </w:r>
            <w:r>
              <w:rPr>
                <w:color w:val="0F6BBD"/>
                <w:spacing w:val="-4"/>
                <w:sz w:val="24"/>
              </w:rPr>
              <w:t>**</w:t>
            </w:r>
            <w:r>
              <w:rPr>
                <w:spacing w:val="-4"/>
                <w:sz w:val="24"/>
              </w:rPr>
              <w:t>&gt;</w:t>
            </w:r>
          </w:p>
        </w:tc>
        <w:tc>
          <w:tcPr>
            <w:tcW w:w="982" w:type="dxa"/>
          </w:tcPr>
          <w:p w:rsidR="00AC7DD6" w:rsidRDefault="00466DA9">
            <w:pPr>
              <w:pStyle w:val="TableParagraph"/>
              <w:spacing w:line="275" w:lineRule="exact"/>
              <w:ind w:left="99" w:right="92"/>
              <w:jc w:val="center"/>
              <w:rPr>
                <w:sz w:val="24"/>
              </w:rPr>
            </w:pPr>
            <w:r>
              <w:rPr>
                <w:spacing w:val="-5"/>
                <w:sz w:val="24"/>
              </w:rPr>
              <w:t>10</w:t>
            </w:r>
          </w:p>
          <w:p w:rsidR="00AC7DD6" w:rsidRDefault="00466DA9">
            <w:pPr>
              <w:pStyle w:val="TableParagraph"/>
              <w:spacing w:line="257" w:lineRule="exact"/>
              <w:ind w:left="96" w:right="93"/>
              <w:jc w:val="center"/>
              <w:rPr>
                <w:sz w:val="24"/>
              </w:rPr>
            </w:pPr>
            <w:r>
              <w:rPr>
                <w:spacing w:val="-4"/>
                <w:sz w:val="24"/>
              </w:rPr>
              <w:t>&lt;</w:t>
            </w:r>
            <w:r>
              <w:rPr>
                <w:color w:val="0F6BBD"/>
                <w:spacing w:val="-4"/>
                <w:sz w:val="24"/>
              </w:rPr>
              <w:t>**</w:t>
            </w:r>
            <w:r>
              <w:rPr>
                <w:spacing w:val="-4"/>
                <w:sz w:val="24"/>
              </w:rPr>
              <w:t>&gt;</w:t>
            </w:r>
          </w:p>
        </w:tc>
        <w:tc>
          <w:tcPr>
            <w:tcW w:w="840" w:type="dxa"/>
          </w:tcPr>
          <w:p w:rsidR="00AC7DD6" w:rsidRDefault="00466DA9">
            <w:pPr>
              <w:pStyle w:val="TableParagraph"/>
              <w:spacing w:line="275" w:lineRule="exact"/>
              <w:ind w:left="131" w:right="126"/>
              <w:jc w:val="center"/>
              <w:rPr>
                <w:sz w:val="24"/>
              </w:rPr>
            </w:pPr>
            <w:r>
              <w:rPr>
                <w:spacing w:val="-5"/>
                <w:sz w:val="24"/>
              </w:rPr>
              <w:t>15</w:t>
            </w:r>
          </w:p>
        </w:tc>
        <w:tc>
          <w:tcPr>
            <w:tcW w:w="840" w:type="dxa"/>
          </w:tcPr>
          <w:p w:rsidR="00AC7DD6" w:rsidRDefault="00466DA9">
            <w:pPr>
              <w:pStyle w:val="TableParagraph"/>
              <w:spacing w:line="275" w:lineRule="exact"/>
              <w:ind w:left="136" w:right="126"/>
              <w:jc w:val="center"/>
              <w:rPr>
                <w:sz w:val="24"/>
              </w:rPr>
            </w:pPr>
            <w:r>
              <w:rPr>
                <w:spacing w:val="-5"/>
                <w:sz w:val="24"/>
              </w:rPr>
              <w:t>25</w:t>
            </w:r>
          </w:p>
        </w:tc>
        <w:tc>
          <w:tcPr>
            <w:tcW w:w="1258" w:type="dxa"/>
          </w:tcPr>
          <w:p w:rsidR="00AC7DD6" w:rsidRDefault="00466DA9">
            <w:pPr>
              <w:pStyle w:val="TableParagraph"/>
              <w:spacing w:line="275" w:lineRule="exact"/>
              <w:ind w:left="491" w:right="486"/>
              <w:jc w:val="center"/>
              <w:rPr>
                <w:sz w:val="24"/>
              </w:rPr>
            </w:pPr>
            <w:r>
              <w:rPr>
                <w:spacing w:val="-5"/>
                <w:sz w:val="24"/>
              </w:rPr>
              <w:t>15</w:t>
            </w:r>
          </w:p>
        </w:tc>
        <w:tc>
          <w:tcPr>
            <w:tcW w:w="1260" w:type="dxa"/>
          </w:tcPr>
          <w:p w:rsidR="00AC7DD6" w:rsidRDefault="00466DA9">
            <w:pPr>
              <w:pStyle w:val="TableParagraph"/>
              <w:spacing w:line="275" w:lineRule="exact"/>
              <w:ind w:left="96" w:right="88"/>
              <w:jc w:val="center"/>
              <w:rPr>
                <w:sz w:val="24"/>
              </w:rPr>
            </w:pPr>
            <w:r>
              <w:rPr>
                <w:spacing w:val="-5"/>
                <w:sz w:val="24"/>
              </w:rPr>
              <w:t>20</w:t>
            </w:r>
          </w:p>
        </w:tc>
      </w:tr>
      <w:tr w:rsidR="00AC7DD6">
        <w:trPr>
          <w:trHeight w:val="827"/>
        </w:trPr>
        <w:tc>
          <w:tcPr>
            <w:tcW w:w="2938" w:type="dxa"/>
          </w:tcPr>
          <w:p w:rsidR="00AC7DD6" w:rsidRDefault="00466DA9">
            <w:pPr>
              <w:pStyle w:val="TableParagraph"/>
              <w:spacing w:line="276" w:lineRule="exact"/>
              <w:ind w:left="107"/>
              <w:rPr>
                <w:sz w:val="24"/>
              </w:rPr>
            </w:pPr>
            <w:r>
              <w:rPr>
                <w:spacing w:val="-2"/>
                <w:sz w:val="24"/>
              </w:rPr>
              <w:t xml:space="preserve">Общеобразовательные </w:t>
            </w:r>
            <w:r>
              <w:rPr>
                <w:sz w:val="24"/>
              </w:rPr>
              <w:t xml:space="preserve">школы и детские </w:t>
            </w:r>
            <w:r>
              <w:rPr>
                <w:spacing w:val="-2"/>
                <w:sz w:val="24"/>
              </w:rPr>
              <w:t>дошкольныеучреждения</w:t>
            </w:r>
          </w:p>
        </w:tc>
        <w:tc>
          <w:tcPr>
            <w:tcW w:w="979" w:type="dxa"/>
          </w:tcPr>
          <w:p w:rsidR="00AC7DD6" w:rsidRDefault="00466DA9">
            <w:pPr>
              <w:pStyle w:val="TableParagraph"/>
              <w:spacing w:line="275" w:lineRule="exact"/>
              <w:ind w:right="357"/>
              <w:jc w:val="right"/>
              <w:rPr>
                <w:sz w:val="24"/>
              </w:rPr>
            </w:pPr>
            <w:r>
              <w:rPr>
                <w:spacing w:val="-5"/>
                <w:sz w:val="24"/>
              </w:rPr>
              <w:t>15</w:t>
            </w:r>
          </w:p>
        </w:tc>
        <w:tc>
          <w:tcPr>
            <w:tcW w:w="982" w:type="dxa"/>
          </w:tcPr>
          <w:p w:rsidR="00AC7DD6" w:rsidRDefault="00466DA9">
            <w:pPr>
              <w:pStyle w:val="TableParagraph"/>
              <w:spacing w:line="275" w:lineRule="exact"/>
              <w:ind w:left="99" w:right="92"/>
              <w:jc w:val="center"/>
              <w:rPr>
                <w:sz w:val="24"/>
              </w:rPr>
            </w:pPr>
            <w:r>
              <w:rPr>
                <w:spacing w:val="-5"/>
                <w:sz w:val="24"/>
              </w:rPr>
              <w:t>25</w:t>
            </w:r>
          </w:p>
        </w:tc>
        <w:tc>
          <w:tcPr>
            <w:tcW w:w="840" w:type="dxa"/>
          </w:tcPr>
          <w:p w:rsidR="00AC7DD6" w:rsidRDefault="00466DA9">
            <w:pPr>
              <w:pStyle w:val="TableParagraph"/>
              <w:spacing w:line="275" w:lineRule="exact"/>
              <w:ind w:left="131" w:right="126"/>
              <w:jc w:val="center"/>
              <w:rPr>
                <w:sz w:val="24"/>
              </w:rPr>
            </w:pPr>
            <w:r>
              <w:rPr>
                <w:spacing w:val="-5"/>
                <w:sz w:val="24"/>
              </w:rPr>
              <w:t>25</w:t>
            </w:r>
          </w:p>
        </w:tc>
        <w:tc>
          <w:tcPr>
            <w:tcW w:w="840" w:type="dxa"/>
          </w:tcPr>
          <w:p w:rsidR="00AC7DD6" w:rsidRDefault="00466DA9">
            <w:pPr>
              <w:pStyle w:val="TableParagraph"/>
              <w:spacing w:line="275" w:lineRule="exact"/>
              <w:ind w:left="136" w:right="126"/>
              <w:jc w:val="center"/>
              <w:rPr>
                <w:sz w:val="24"/>
              </w:rPr>
            </w:pPr>
            <w:r>
              <w:rPr>
                <w:spacing w:val="-5"/>
                <w:sz w:val="24"/>
              </w:rPr>
              <w:t>50</w:t>
            </w:r>
          </w:p>
        </w:tc>
        <w:tc>
          <w:tcPr>
            <w:tcW w:w="1258" w:type="dxa"/>
          </w:tcPr>
          <w:p w:rsidR="00AC7DD6" w:rsidRDefault="00466DA9">
            <w:pPr>
              <w:pStyle w:val="TableParagraph"/>
              <w:spacing w:line="275" w:lineRule="exact"/>
              <w:ind w:left="491" w:right="486"/>
              <w:jc w:val="center"/>
              <w:rPr>
                <w:sz w:val="24"/>
              </w:rPr>
            </w:pPr>
            <w:r>
              <w:rPr>
                <w:spacing w:val="-5"/>
                <w:sz w:val="24"/>
              </w:rPr>
              <w:t>50</w:t>
            </w:r>
          </w:p>
        </w:tc>
        <w:tc>
          <w:tcPr>
            <w:tcW w:w="1260" w:type="dxa"/>
          </w:tcPr>
          <w:p w:rsidR="00AC7DD6" w:rsidRDefault="00466DA9">
            <w:pPr>
              <w:pStyle w:val="TableParagraph"/>
              <w:spacing w:line="275" w:lineRule="exact"/>
              <w:ind w:left="97" w:right="88"/>
              <w:jc w:val="center"/>
              <w:rPr>
                <w:sz w:val="24"/>
              </w:rPr>
            </w:pPr>
            <w:r>
              <w:rPr>
                <w:spacing w:val="-5"/>
                <w:sz w:val="24"/>
              </w:rPr>
              <w:t>&lt;</w:t>
            </w:r>
            <w:r>
              <w:rPr>
                <w:color w:val="0F6BBD"/>
                <w:spacing w:val="-5"/>
                <w:sz w:val="24"/>
              </w:rPr>
              <w:t>*</w:t>
            </w:r>
            <w:r>
              <w:rPr>
                <w:spacing w:val="-5"/>
                <w:sz w:val="24"/>
              </w:rPr>
              <w:t>&gt;</w:t>
            </w:r>
          </w:p>
        </w:tc>
      </w:tr>
      <w:tr w:rsidR="00AC7DD6">
        <w:trPr>
          <w:trHeight w:val="553"/>
        </w:trPr>
        <w:tc>
          <w:tcPr>
            <w:tcW w:w="2938" w:type="dxa"/>
          </w:tcPr>
          <w:p w:rsidR="00AC7DD6" w:rsidRDefault="00466DA9">
            <w:pPr>
              <w:pStyle w:val="TableParagraph"/>
              <w:spacing w:line="270" w:lineRule="atLeast"/>
              <w:ind w:left="107"/>
              <w:rPr>
                <w:sz w:val="24"/>
              </w:rPr>
            </w:pPr>
            <w:r>
              <w:rPr>
                <w:sz w:val="24"/>
              </w:rPr>
              <w:t xml:space="preserve">Лечебныеучреждениясо </w:t>
            </w:r>
            <w:r>
              <w:rPr>
                <w:spacing w:val="-2"/>
                <w:sz w:val="24"/>
              </w:rPr>
              <w:t>стационаром</w:t>
            </w:r>
          </w:p>
        </w:tc>
        <w:tc>
          <w:tcPr>
            <w:tcW w:w="979" w:type="dxa"/>
          </w:tcPr>
          <w:p w:rsidR="00AC7DD6" w:rsidRDefault="00466DA9">
            <w:pPr>
              <w:pStyle w:val="TableParagraph"/>
              <w:spacing w:before="1"/>
              <w:ind w:right="357"/>
              <w:jc w:val="right"/>
              <w:rPr>
                <w:sz w:val="24"/>
              </w:rPr>
            </w:pPr>
            <w:r>
              <w:rPr>
                <w:spacing w:val="-5"/>
                <w:sz w:val="24"/>
              </w:rPr>
              <w:t>25</w:t>
            </w:r>
          </w:p>
        </w:tc>
        <w:tc>
          <w:tcPr>
            <w:tcW w:w="982" w:type="dxa"/>
          </w:tcPr>
          <w:p w:rsidR="00AC7DD6" w:rsidRDefault="00466DA9">
            <w:pPr>
              <w:pStyle w:val="TableParagraph"/>
              <w:spacing w:before="1"/>
              <w:ind w:left="99" w:right="92"/>
              <w:jc w:val="center"/>
              <w:rPr>
                <w:sz w:val="24"/>
              </w:rPr>
            </w:pPr>
            <w:r>
              <w:rPr>
                <w:spacing w:val="-5"/>
                <w:sz w:val="24"/>
              </w:rPr>
              <w:t>50</w:t>
            </w:r>
          </w:p>
        </w:tc>
        <w:tc>
          <w:tcPr>
            <w:tcW w:w="840" w:type="dxa"/>
          </w:tcPr>
          <w:p w:rsidR="00AC7DD6" w:rsidRDefault="00466DA9">
            <w:pPr>
              <w:pStyle w:val="TableParagraph"/>
              <w:spacing w:before="1"/>
              <w:ind w:left="127" w:right="126"/>
              <w:jc w:val="center"/>
              <w:rPr>
                <w:sz w:val="24"/>
              </w:rPr>
            </w:pPr>
            <w:r>
              <w:rPr>
                <w:spacing w:val="-5"/>
                <w:sz w:val="24"/>
              </w:rPr>
              <w:t>&lt;</w:t>
            </w:r>
            <w:r>
              <w:rPr>
                <w:color w:val="0F6BBD"/>
                <w:spacing w:val="-5"/>
                <w:sz w:val="24"/>
              </w:rPr>
              <w:t>*</w:t>
            </w:r>
            <w:r>
              <w:rPr>
                <w:spacing w:val="-5"/>
                <w:sz w:val="24"/>
              </w:rPr>
              <w:t>&gt;</w:t>
            </w:r>
          </w:p>
        </w:tc>
        <w:tc>
          <w:tcPr>
            <w:tcW w:w="840" w:type="dxa"/>
          </w:tcPr>
          <w:p w:rsidR="00AC7DD6" w:rsidRDefault="00466DA9">
            <w:pPr>
              <w:pStyle w:val="TableParagraph"/>
              <w:spacing w:before="1"/>
              <w:ind w:left="132" w:right="126"/>
              <w:jc w:val="center"/>
              <w:rPr>
                <w:sz w:val="24"/>
              </w:rPr>
            </w:pPr>
            <w:r>
              <w:rPr>
                <w:spacing w:val="-5"/>
                <w:sz w:val="24"/>
              </w:rPr>
              <w:t>&lt;</w:t>
            </w:r>
            <w:r>
              <w:rPr>
                <w:color w:val="0F6BBD"/>
                <w:spacing w:val="-5"/>
                <w:sz w:val="24"/>
              </w:rPr>
              <w:t>*</w:t>
            </w:r>
            <w:r>
              <w:rPr>
                <w:spacing w:val="-5"/>
                <w:sz w:val="24"/>
              </w:rPr>
              <w:t>&gt;</w:t>
            </w:r>
          </w:p>
        </w:tc>
        <w:tc>
          <w:tcPr>
            <w:tcW w:w="1258" w:type="dxa"/>
          </w:tcPr>
          <w:p w:rsidR="00AC7DD6" w:rsidRDefault="00466DA9">
            <w:pPr>
              <w:pStyle w:val="TableParagraph"/>
              <w:spacing w:before="1"/>
              <w:ind w:left="491" w:right="486"/>
              <w:jc w:val="center"/>
              <w:rPr>
                <w:sz w:val="24"/>
              </w:rPr>
            </w:pPr>
            <w:r>
              <w:rPr>
                <w:spacing w:val="-5"/>
                <w:sz w:val="24"/>
              </w:rPr>
              <w:t>50</w:t>
            </w:r>
          </w:p>
        </w:tc>
        <w:tc>
          <w:tcPr>
            <w:tcW w:w="1260" w:type="dxa"/>
          </w:tcPr>
          <w:p w:rsidR="00AC7DD6" w:rsidRDefault="00466DA9">
            <w:pPr>
              <w:pStyle w:val="TableParagraph"/>
              <w:spacing w:before="1"/>
              <w:ind w:left="97" w:right="88"/>
              <w:jc w:val="center"/>
              <w:rPr>
                <w:sz w:val="24"/>
              </w:rPr>
            </w:pPr>
            <w:r>
              <w:rPr>
                <w:spacing w:val="-5"/>
                <w:sz w:val="24"/>
              </w:rPr>
              <w:t>&lt;</w:t>
            </w:r>
            <w:r>
              <w:rPr>
                <w:color w:val="0F6BBD"/>
                <w:spacing w:val="-5"/>
                <w:sz w:val="24"/>
              </w:rPr>
              <w:t>*</w:t>
            </w:r>
            <w:r>
              <w:rPr>
                <w:spacing w:val="-5"/>
                <w:sz w:val="24"/>
              </w:rPr>
              <w:t>&gt;</w:t>
            </w:r>
          </w:p>
        </w:tc>
      </w:tr>
    </w:tbl>
    <w:p w:rsidR="00AC7DD6" w:rsidRDefault="00AC7DD6">
      <w:pPr>
        <w:jc w:val="center"/>
        <w:rPr>
          <w:sz w:val="24"/>
        </w:rPr>
        <w:sectPr w:rsidR="00AC7DD6">
          <w:pgSz w:w="11910" w:h="16840"/>
          <w:pgMar w:top="1400" w:right="0" w:bottom="280" w:left="200" w:header="720" w:footer="720" w:gutter="0"/>
          <w:cols w:space="720"/>
        </w:sectPr>
      </w:pPr>
    </w:p>
    <w:p w:rsidR="00AC7DD6" w:rsidRDefault="00AC7DD6">
      <w:pPr>
        <w:pStyle w:val="a3"/>
        <w:spacing w:before="7"/>
        <w:ind w:left="0" w:firstLine="0"/>
        <w:jc w:val="left"/>
        <w:rPr>
          <w:b/>
          <w:sz w:val="5"/>
        </w:rPr>
      </w:pPr>
    </w:p>
    <w:p w:rsidR="00AC7DD6" w:rsidRDefault="00B77123">
      <w:pPr>
        <w:pStyle w:val="a3"/>
        <w:spacing w:line="20" w:lineRule="exact"/>
        <w:ind w:left="2222" w:firstLine="0"/>
        <w:jc w:val="left"/>
        <w:rPr>
          <w:sz w:val="2"/>
        </w:rPr>
      </w:pPr>
      <w:r>
        <w:rPr>
          <w:noProof/>
          <w:sz w:val="2"/>
          <w:lang w:eastAsia="ru-RU"/>
        </w:rPr>
      </w:r>
      <w:r>
        <w:rPr>
          <w:noProof/>
          <w:sz w:val="2"/>
          <w:lang w:eastAsia="ru-RU"/>
        </w:rPr>
        <w:pict>
          <v:group id="docshapegroup14" o:spid="_x0000_s1037" style="width:126pt;height:.5pt;mso-position-horizontal-relative:char;mso-position-vertical-relative:line" coordsize="252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">
            <v:line id="Line 10" o:spid="_x0000_s1038" style="position:absolute;visibility:visible" from="0,5" to="25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" strokeweight=".48pt"/>
            <w10:wrap type="none"/>
            <w10:anchorlock/>
          </v:group>
        </w:pict>
      </w:r>
    </w:p>
    <w:p w:rsidR="00AC7DD6" w:rsidRDefault="00466DA9">
      <w:pPr>
        <w:pStyle w:val="a3"/>
        <w:spacing w:line="242" w:lineRule="auto"/>
        <w:ind w:right="562"/>
      </w:pPr>
      <w:r>
        <w:t>&lt;*&gt; Определяется по согласованию с органами Государственного санитарно-эпидемиологического надзора.</w:t>
      </w:r>
    </w:p>
    <w:p w:rsidR="00AC7DD6" w:rsidRDefault="00466DA9">
      <w:pPr>
        <w:pStyle w:val="a3"/>
        <w:ind w:right="560"/>
      </w:pPr>
      <w:r>
        <w:t>&lt;**&gt; Для зданий гаражей III-V степеней огнестойкости расстояния следует принимать не менее 12 метров.</w:t>
      </w:r>
    </w:p>
    <w:p w:rsidR="00AC7DD6" w:rsidRDefault="00466DA9">
      <w:pPr>
        <w:spacing w:before="257" w:line="322" w:lineRule="exact"/>
        <w:ind w:left="2222"/>
        <w:rPr>
          <w:b/>
          <w:sz w:val="28"/>
        </w:rPr>
      </w:pPr>
      <w:r>
        <w:rPr>
          <w:b/>
          <w:color w:val="25282E"/>
          <w:spacing w:val="-2"/>
          <w:sz w:val="28"/>
        </w:rPr>
        <w:t>Примечания.</w:t>
      </w:r>
    </w:p>
    <w:p w:rsidR="00AC7DD6" w:rsidRDefault="00466DA9">
      <w:pPr>
        <w:pStyle w:val="a4"/>
        <w:numPr>
          <w:ilvl w:val="0"/>
          <w:numId w:val="120"/>
        </w:numPr>
        <w:tabs>
          <w:tab w:val="left" w:pos="2520"/>
        </w:tabs>
        <w:ind w:right="563" w:firstLine="719"/>
        <w:rPr>
          <w:sz w:val="28"/>
        </w:rPr>
      </w:pPr>
      <w:r>
        <w:rPr>
          <w:sz w:val="28"/>
        </w:rPr>
        <w:t>Расстояния следует определять от окон жилых и общественных зданий и от границ 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p>
    <w:p w:rsidR="00AC7DD6" w:rsidRDefault="00466DA9">
      <w:pPr>
        <w:pStyle w:val="a4"/>
        <w:numPr>
          <w:ilvl w:val="0"/>
          <w:numId w:val="120"/>
        </w:numPr>
        <w:tabs>
          <w:tab w:val="left" w:pos="2618"/>
        </w:tabs>
        <w:ind w:right="561" w:firstLine="719"/>
        <w:rPr>
          <w:sz w:val="28"/>
        </w:rPr>
      </w:pPr>
      <w:r>
        <w:rPr>
          <w:sz w:val="28"/>
        </w:rPr>
        <w:t>Расстояние от секционных жилых домов до открытых площадок вместимостью 101-300 машин, размещаемых вдоль продольных фасадов, следует принимать не менее 50 м</w:t>
      </w:r>
    </w:p>
    <w:p w:rsidR="00AC7DD6" w:rsidRDefault="00466DA9">
      <w:pPr>
        <w:pStyle w:val="a4"/>
        <w:numPr>
          <w:ilvl w:val="0"/>
          <w:numId w:val="120"/>
        </w:numPr>
        <w:tabs>
          <w:tab w:val="left" w:pos="2585"/>
        </w:tabs>
        <w:ind w:right="560" w:firstLine="719"/>
        <w:rPr>
          <w:sz w:val="28"/>
        </w:rPr>
      </w:pPr>
      <w:r>
        <w:rPr>
          <w:sz w:val="28"/>
        </w:rPr>
        <w:t>Для гаражей I-II степеней огнестойкости указанные в таблице 10 расстояния допускается сокращать на 25 процентов при отсутствии в гаражах открывающихся окон, а также въездов, ориентированных в сторону жилых и общественных зданий.</w:t>
      </w:r>
    </w:p>
    <w:p w:rsidR="00AC7DD6" w:rsidRDefault="00466DA9">
      <w:pPr>
        <w:pStyle w:val="a4"/>
        <w:numPr>
          <w:ilvl w:val="0"/>
          <w:numId w:val="120"/>
        </w:numPr>
        <w:tabs>
          <w:tab w:val="left" w:pos="2611"/>
        </w:tabs>
        <w:spacing w:before="1"/>
        <w:ind w:firstLine="719"/>
        <w:rPr>
          <w:sz w:val="28"/>
        </w:rPr>
      </w:pPr>
      <w:r>
        <w:rPr>
          <w:sz w:val="28"/>
        </w:rPr>
        <w:t>Гаражи и открытые стоянки для хранения легковых автомобилей вместимостью более 300 машино-мест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w:t>
      </w:r>
    </w:p>
    <w:p w:rsidR="00AC7DD6" w:rsidRDefault="00466DA9">
      <w:pPr>
        <w:pStyle w:val="a3"/>
        <w:spacing w:before="1"/>
        <w:ind w:right="565"/>
      </w:pPr>
      <w:r>
        <w:t>Расстояния определяются по согласованию с органами Государственного санитарно-эпидемиологического надзора.</w:t>
      </w:r>
    </w:p>
    <w:p w:rsidR="00AC7DD6" w:rsidRDefault="00466DA9">
      <w:pPr>
        <w:pStyle w:val="a4"/>
        <w:numPr>
          <w:ilvl w:val="0"/>
          <w:numId w:val="120"/>
        </w:numPr>
        <w:tabs>
          <w:tab w:val="left" w:pos="2537"/>
        </w:tabs>
        <w:ind w:right="562" w:firstLine="719"/>
        <w:rPr>
          <w:sz w:val="28"/>
        </w:rPr>
      </w:pPr>
      <w:r>
        <w:rPr>
          <w:sz w:val="28"/>
        </w:rPr>
        <w:t>Для гаражей вместимостью более 10 машин указанные в таблице 107 настоящих Нормативов расстояния допускается принимать по интерполяции.</w:t>
      </w:r>
    </w:p>
    <w:p w:rsidR="00AC7DD6" w:rsidRDefault="00466DA9">
      <w:pPr>
        <w:pStyle w:val="a4"/>
        <w:numPr>
          <w:ilvl w:val="0"/>
          <w:numId w:val="120"/>
        </w:numPr>
        <w:tabs>
          <w:tab w:val="left" w:pos="2554"/>
        </w:tabs>
        <w:ind w:firstLine="719"/>
        <w:rPr>
          <w:sz w:val="28"/>
        </w:rPr>
      </w:pPr>
      <w:r>
        <w:rPr>
          <w:sz w:val="28"/>
        </w:rPr>
        <w:t>В одноэтажных гаражах боксового типа, принадлежащих гражданам, допускается устройство погребов.</w:t>
      </w:r>
    </w:p>
    <w:p w:rsidR="00AC7DD6" w:rsidRDefault="00466DA9">
      <w:pPr>
        <w:ind w:left="1502" w:right="561"/>
        <w:jc w:val="right"/>
        <w:rPr>
          <w:b/>
          <w:sz w:val="28"/>
        </w:rPr>
      </w:pPr>
      <w:r>
        <w:rPr>
          <w:b/>
          <w:color w:val="25282E"/>
          <w:spacing w:val="-2"/>
          <w:sz w:val="28"/>
        </w:rPr>
        <w:t>Таблица</w:t>
      </w:r>
      <w:r>
        <w:rPr>
          <w:b/>
          <w:color w:val="25282E"/>
          <w:spacing w:val="-5"/>
          <w:sz w:val="28"/>
        </w:rPr>
        <w:t>108</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01"/>
        <w:gridCol w:w="2377"/>
        <w:gridCol w:w="3366"/>
      </w:tblGrid>
      <w:tr w:rsidR="00AC7DD6">
        <w:trPr>
          <w:trHeight w:val="551"/>
        </w:trPr>
        <w:tc>
          <w:tcPr>
            <w:tcW w:w="4201" w:type="dxa"/>
          </w:tcPr>
          <w:p w:rsidR="00AC7DD6" w:rsidRDefault="00466DA9">
            <w:pPr>
              <w:pStyle w:val="TableParagraph"/>
              <w:spacing w:line="276" w:lineRule="exact"/>
              <w:ind w:left="1238" w:hanging="1040"/>
              <w:rPr>
                <w:sz w:val="24"/>
              </w:rPr>
            </w:pPr>
            <w:r>
              <w:rPr>
                <w:sz w:val="24"/>
              </w:rPr>
              <w:t>Рекреационныетерритории,объекты отдыха, здания и</w:t>
            </w:r>
          </w:p>
        </w:tc>
        <w:tc>
          <w:tcPr>
            <w:tcW w:w="2377" w:type="dxa"/>
          </w:tcPr>
          <w:p w:rsidR="00AC7DD6" w:rsidRDefault="00466DA9">
            <w:pPr>
              <w:pStyle w:val="TableParagraph"/>
              <w:spacing w:line="275" w:lineRule="exact"/>
              <w:ind w:left="151" w:right="141"/>
              <w:jc w:val="center"/>
              <w:rPr>
                <w:sz w:val="24"/>
              </w:rPr>
            </w:pPr>
            <w:r>
              <w:rPr>
                <w:sz w:val="24"/>
              </w:rPr>
              <w:t>Расчетная</w:t>
            </w:r>
            <w:r>
              <w:rPr>
                <w:spacing w:val="-2"/>
                <w:sz w:val="24"/>
              </w:rPr>
              <w:t>единица</w:t>
            </w:r>
          </w:p>
        </w:tc>
        <w:tc>
          <w:tcPr>
            <w:tcW w:w="3366" w:type="dxa"/>
          </w:tcPr>
          <w:p w:rsidR="00AC7DD6" w:rsidRDefault="00466DA9">
            <w:pPr>
              <w:pStyle w:val="TableParagraph"/>
              <w:spacing w:line="276" w:lineRule="exact"/>
              <w:ind w:left="666" w:right="375" w:hanging="277"/>
              <w:rPr>
                <w:sz w:val="24"/>
              </w:rPr>
            </w:pPr>
            <w:r>
              <w:rPr>
                <w:sz w:val="24"/>
              </w:rPr>
              <w:t>количествомашино-мест (парковочных мест)</w:t>
            </w:r>
          </w:p>
        </w:tc>
      </w:tr>
      <w:tr w:rsidR="00AC7DD6">
        <w:trPr>
          <w:trHeight w:val="275"/>
        </w:trPr>
        <w:tc>
          <w:tcPr>
            <w:tcW w:w="6578" w:type="dxa"/>
            <w:gridSpan w:val="2"/>
          </w:tcPr>
          <w:p w:rsidR="00AC7DD6" w:rsidRDefault="00466DA9">
            <w:pPr>
              <w:pStyle w:val="TableParagraph"/>
              <w:spacing w:line="255" w:lineRule="exact"/>
              <w:ind w:left="2664" w:right="2656"/>
              <w:jc w:val="center"/>
              <w:rPr>
                <w:sz w:val="24"/>
              </w:rPr>
            </w:pPr>
            <w:r>
              <w:rPr>
                <w:spacing w:val="-2"/>
                <w:sz w:val="24"/>
              </w:rPr>
              <w:t>сооружения</w:t>
            </w:r>
          </w:p>
        </w:tc>
        <w:tc>
          <w:tcPr>
            <w:tcW w:w="3366" w:type="dxa"/>
          </w:tcPr>
          <w:p w:rsidR="00AC7DD6" w:rsidRDefault="00466DA9">
            <w:pPr>
              <w:pStyle w:val="TableParagraph"/>
              <w:spacing w:line="255" w:lineRule="exact"/>
              <w:ind w:left="358" w:right="352"/>
              <w:jc w:val="center"/>
              <w:rPr>
                <w:sz w:val="24"/>
              </w:rPr>
            </w:pPr>
            <w:r>
              <w:rPr>
                <w:sz w:val="24"/>
              </w:rPr>
              <w:t>нарасчетную</w:t>
            </w:r>
            <w:r>
              <w:rPr>
                <w:spacing w:val="-2"/>
                <w:sz w:val="24"/>
              </w:rPr>
              <w:t>единицу</w:t>
            </w:r>
          </w:p>
        </w:tc>
      </w:tr>
      <w:tr w:rsidR="00AC7DD6">
        <w:trPr>
          <w:trHeight w:val="275"/>
        </w:trPr>
        <w:tc>
          <w:tcPr>
            <w:tcW w:w="4201" w:type="dxa"/>
          </w:tcPr>
          <w:p w:rsidR="00AC7DD6" w:rsidRDefault="00466DA9">
            <w:pPr>
              <w:pStyle w:val="TableParagraph"/>
              <w:spacing w:line="256" w:lineRule="exact"/>
              <w:ind w:left="8"/>
              <w:jc w:val="center"/>
              <w:rPr>
                <w:sz w:val="24"/>
              </w:rPr>
            </w:pPr>
            <w:r>
              <w:rPr>
                <w:sz w:val="24"/>
              </w:rPr>
              <w:t>1</w:t>
            </w:r>
          </w:p>
        </w:tc>
        <w:tc>
          <w:tcPr>
            <w:tcW w:w="2377" w:type="dxa"/>
          </w:tcPr>
          <w:p w:rsidR="00AC7DD6" w:rsidRDefault="00466DA9">
            <w:pPr>
              <w:pStyle w:val="TableParagraph"/>
              <w:spacing w:line="256" w:lineRule="exact"/>
              <w:ind w:left="8"/>
              <w:jc w:val="center"/>
              <w:rPr>
                <w:sz w:val="24"/>
              </w:rPr>
            </w:pPr>
            <w:r>
              <w:rPr>
                <w:sz w:val="24"/>
              </w:rPr>
              <w:t>2</w:t>
            </w:r>
          </w:p>
        </w:tc>
        <w:tc>
          <w:tcPr>
            <w:tcW w:w="3366" w:type="dxa"/>
          </w:tcPr>
          <w:p w:rsidR="00AC7DD6" w:rsidRDefault="00466DA9">
            <w:pPr>
              <w:pStyle w:val="TableParagraph"/>
              <w:spacing w:line="256" w:lineRule="exact"/>
              <w:ind w:left="7"/>
              <w:jc w:val="center"/>
              <w:rPr>
                <w:sz w:val="24"/>
              </w:rPr>
            </w:pPr>
            <w:r>
              <w:rPr>
                <w:sz w:val="24"/>
              </w:rPr>
              <w:t>3</w:t>
            </w:r>
          </w:p>
        </w:tc>
      </w:tr>
      <w:tr w:rsidR="00AC7DD6">
        <w:trPr>
          <w:trHeight w:val="275"/>
        </w:trPr>
        <w:tc>
          <w:tcPr>
            <w:tcW w:w="9944" w:type="dxa"/>
            <w:gridSpan w:val="3"/>
          </w:tcPr>
          <w:p w:rsidR="00AC7DD6" w:rsidRDefault="00466DA9">
            <w:pPr>
              <w:pStyle w:val="TableParagraph"/>
              <w:spacing w:line="256" w:lineRule="exact"/>
              <w:ind w:left="2527" w:right="2518"/>
              <w:jc w:val="center"/>
              <w:rPr>
                <w:sz w:val="24"/>
              </w:rPr>
            </w:pPr>
            <w:r>
              <w:rPr>
                <w:sz w:val="24"/>
              </w:rPr>
              <w:t>Зданияи</w:t>
            </w:r>
            <w:r>
              <w:rPr>
                <w:spacing w:val="-2"/>
                <w:sz w:val="24"/>
              </w:rPr>
              <w:t xml:space="preserve"> сооружения</w:t>
            </w:r>
          </w:p>
        </w:tc>
      </w:tr>
      <w:tr w:rsidR="00AC7DD6">
        <w:trPr>
          <w:trHeight w:val="1656"/>
        </w:trPr>
        <w:tc>
          <w:tcPr>
            <w:tcW w:w="4201" w:type="dxa"/>
          </w:tcPr>
          <w:p w:rsidR="00AC7DD6" w:rsidRDefault="00466DA9">
            <w:pPr>
              <w:pStyle w:val="TableParagraph"/>
              <w:ind w:left="107" w:right="102"/>
              <w:rPr>
                <w:sz w:val="24"/>
              </w:rPr>
            </w:pPr>
            <w:r>
              <w:rPr>
                <w:sz w:val="24"/>
              </w:rPr>
              <w:t>Административные общественные учреждения,кредитно-финансовыеи юридические учреждения, учреждения, оказывающие</w:t>
            </w:r>
          </w:p>
          <w:p w:rsidR="00AC7DD6" w:rsidRDefault="00466DA9">
            <w:pPr>
              <w:pStyle w:val="TableParagraph"/>
              <w:spacing w:line="270" w:lineRule="atLeast"/>
              <w:ind w:left="107" w:right="1559"/>
              <w:rPr>
                <w:sz w:val="24"/>
              </w:rPr>
            </w:pPr>
            <w:r>
              <w:rPr>
                <w:sz w:val="24"/>
              </w:rPr>
              <w:t>государственныеи(или) муниципальные услуги.</w:t>
            </w:r>
          </w:p>
        </w:tc>
        <w:tc>
          <w:tcPr>
            <w:tcW w:w="2377" w:type="dxa"/>
          </w:tcPr>
          <w:p w:rsidR="00AC7DD6" w:rsidRDefault="00466DA9">
            <w:pPr>
              <w:pStyle w:val="TableParagraph"/>
              <w:ind w:left="731" w:hanging="253"/>
              <w:rPr>
                <w:sz w:val="24"/>
              </w:rPr>
            </w:pPr>
            <w:r>
              <w:rPr>
                <w:sz w:val="24"/>
              </w:rPr>
              <w:t xml:space="preserve">100м2общей </w:t>
            </w:r>
            <w:r>
              <w:rPr>
                <w:spacing w:val="-2"/>
                <w:sz w:val="24"/>
              </w:rPr>
              <w:t>площади</w:t>
            </w:r>
          </w:p>
        </w:tc>
        <w:tc>
          <w:tcPr>
            <w:tcW w:w="3366" w:type="dxa"/>
          </w:tcPr>
          <w:p w:rsidR="00AC7DD6" w:rsidRDefault="00466DA9">
            <w:pPr>
              <w:pStyle w:val="TableParagraph"/>
              <w:spacing w:line="275" w:lineRule="exact"/>
              <w:ind w:left="7"/>
              <w:jc w:val="center"/>
              <w:rPr>
                <w:sz w:val="24"/>
              </w:rPr>
            </w:pPr>
            <w:r>
              <w:rPr>
                <w:sz w:val="24"/>
              </w:rPr>
              <w:t>1</w:t>
            </w:r>
          </w:p>
        </w:tc>
      </w:tr>
      <w:tr w:rsidR="00AC7DD6">
        <w:trPr>
          <w:trHeight w:val="1105"/>
        </w:trPr>
        <w:tc>
          <w:tcPr>
            <w:tcW w:w="4201" w:type="dxa"/>
          </w:tcPr>
          <w:p w:rsidR="00AC7DD6" w:rsidRDefault="00466DA9">
            <w:pPr>
              <w:pStyle w:val="TableParagraph"/>
              <w:spacing w:line="270" w:lineRule="atLeast"/>
              <w:ind w:left="107" w:right="800"/>
              <w:rPr>
                <w:sz w:val="24"/>
              </w:rPr>
            </w:pPr>
            <w:r>
              <w:rPr>
                <w:sz w:val="24"/>
              </w:rPr>
              <w:t>Коммерческо-деловые центры, офисные здания и помещения, страховыекомпании,научныеи проектные организации</w:t>
            </w:r>
          </w:p>
        </w:tc>
        <w:tc>
          <w:tcPr>
            <w:tcW w:w="2377" w:type="dxa"/>
          </w:tcPr>
          <w:p w:rsidR="00AC7DD6" w:rsidRDefault="00466DA9">
            <w:pPr>
              <w:pStyle w:val="TableParagraph"/>
              <w:spacing w:before="1"/>
              <w:ind w:left="731" w:hanging="192"/>
              <w:rPr>
                <w:sz w:val="24"/>
              </w:rPr>
            </w:pPr>
            <w:r>
              <w:rPr>
                <w:sz w:val="24"/>
              </w:rPr>
              <w:t xml:space="preserve">60м2общей </w:t>
            </w:r>
            <w:r>
              <w:rPr>
                <w:spacing w:val="-2"/>
                <w:sz w:val="24"/>
              </w:rPr>
              <w:t>площади</w:t>
            </w:r>
          </w:p>
        </w:tc>
        <w:tc>
          <w:tcPr>
            <w:tcW w:w="3366" w:type="dxa"/>
          </w:tcPr>
          <w:p w:rsidR="00AC7DD6" w:rsidRDefault="00466DA9">
            <w:pPr>
              <w:pStyle w:val="TableParagraph"/>
              <w:spacing w:before="1"/>
              <w:ind w:left="7"/>
              <w:jc w:val="center"/>
              <w:rPr>
                <w:sz w:val="24"/>
              </w:rPr>
            </w:pPr>
            <w:r>
              <w:rPr>
                <w:sz w:val="24"/>
              </w:rPr>
              <w:t>1</w:t>
            </w:r>
          </w:p>
        </w:tc>
      </w:tr>
      <w:tr w:rsidR="00AC7DD6">
        <w:trPr>
          <w:trHeight w:val="827"/>
        </w:trPr>
        <w:tc>
          <w:tcPr>
            <w:tcW w:w="4201" w:type="dxa"/>
          </w:tcPr>
          <w:p w:rsidR="00AC7DD6" w:rsidRDefault="00466DA9">
            <w:pPr>
              <w:pStyle w:val="TableParagraph"/>
              <w:spacing w:line="275" w:lineRule="exact"/>
              <w:ind w:left="107"/>
              <w:rPr>
                <w:sz w:val="24"/>
              </w:rPr>
            </w:pPr>
            <w:r>
              <w:rPr>
                <w:sz w:val="24"/>
              </w:rPr>
              <w:t>Промышленные</w:t>
            </w:r>
            <w:r>
              <w:rPr>
                <w:spacing w:val="-2"/>
                <w:sz w:val="24"/>
              </w:rPr>
              <w:t>предприятия</w:t>
            </w:r>
          </w:p>
        </w:tc>
        <w:tc>
          <w:tcPr>
            <w:tcW w:w="2377" w:type="dxa"/>
          </w:tcPr>
          <w:p w:rsidR="00AC7DD6" w:rsidRDefault="00466DA9">
            <w:pPr>
              <w:pStyle w:val="TableParagraph"/>
              <w:spacing w:line="276" w:lineRule="exact"/>
              <w:ind w:left="151" w:right="143"/>
              <w:jc w:val="center"/>
              <w:rPr>
                <w:sz w:val="24"/>
              </w:rPr>
            </w:pPr>
            <w:r>
              <w:rPr>
                <w:sz w:val="24"/>
              </w:rPr>
              <w:t xml:space="preserve">6-8работающихв двух смежных </w:t>
            </w:r>
            <w:r>
              <w:rPr>
                <w:spacing w:val="-2"/>
                <w:sz w:val="24"/>
              </w:rPr>
              <w:t>сменах</w:t>
            </w:r>
          </w:p>
        </w:tc>
        <w:tc>
          <w:tcPr>
            <w:tcW w:w="3366" w:type="dxa"/>
          </w:tcPr>
          <w:p w:rsidR="00AC7DD6" w:rsidRDefault="00466DA9">
            <w:pPr>
              <w:pStyle w:val="TableParagraph"/>
              <w:spacing w:line="275" w:lineRule="exact"/>
              <w:ind w:left="7"/>
              <w:jc w:val="center"/>
              <w:rPr>
                <w:sz w:val="24"/>
              </w:rPr>
            </w:pPr>
            <w:r>
              <w:rPr>
                <w:sz w:val="24"/>
              </w:rPr>
              <w:t>1</w:t>
            </w:r>
          </w:p>
        </w:tc>
      </w:tr>
    </w:tbl>
    <w:p w:rsidR="00AC7DD6" w:rsidRDefault="00AC7DD6">
      <w:pPr>
        <w:spacing w:line="275" w:lineRule="exact"/>
        <w:jc w:val="center"/>
        <w:rPr>
          <w:sz w:val="24"/>
        </w:rPr>
        <w:sectPr w:rsidR="00AC7DD6">
          <w:pgSz w:w="11910" w:h="16840"/>
          <w:pgMar w:top="1320" w:right="0" w:bottom="74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01"/>
        <w:gridCol w:w="2377"/>
        <w:gridCol w:w="3366"/>
      </w:tblGrid>
      <w:tr w:rsidR="00AC7DD6">
        <w:trPr>
          <w:trHeight w:val="830"/>
        </w:trPr>
        <w:tc>
          <w:tcPr>
            <w:tcW w:w="4201" w:type="dxa"/>
          </w:tcPr>
          <w:p w:rsidR="00AC7DD6" w:rsidRDefault="00466DA9">
            <w:pPr>
              <w:pStyle w:val="TableParagraph"/>
              <w:ind w:left="107"/>
              <w:rPr>
                <w:sz w:val="24"/>
              </w:rPr>
            </w:pPr>
            <w:r>
              <w:rPr>
                <w:sz w:val="24"/>
              </w:rPr>
              <w:lastRenderedPageBreak/>
              <w:t xml:space="preserve">Здания и комплексы </w:t>
            </w:r>
            <w:r>
              <w:rPr>
                <w:spacing w:val="-2"/>
                <w:sz w:val="24"/>
              </w:rPr>
              <w:t>многофункциональные</w:t>
            </w:r>
          </w:p>
        </w:tc>
        <w:tc>
          <w:tcPr>
            <w:tcW w:w="2377" w:type="dxa"/>
          </w:tcPr>
          <w:p w:rsidR="00AC7DD6" w:rsidRDefault="00AC7DD6">
            <w:pPr>
              <w:pStyle w:val="TableParagraph"/>
              <w:rPr>
                <w:sz w:val="24"/>
              </w:rPr>
            </w:pPr>
          </w:p>
        </w:tc>
        <w:tc>
          <w:tcPr>
            <w:tcW w:w="3366" w:type="dxa"/>
          </w:tcPr>
          <w:p w:rsidR="00AC7DD6" w:rsidRDefault="00466DA9">
            <w:pPr>
              <w:pStyle w:val="TableParagraph"/>
              <w:ind w:left="320" w:firstLine="88"/>
              <w:rPr>
                <w:sz w:val="24"/>
              </w:rPr>
            </w:pPr>
            <w:r>
              <w:rPr>
                <w:sz w:val="24"/>
              </w:rPr>
              <w:t xml:space="preserve">Принимать отдельно для </w:t>
            </w:r>
            <w:r>
              <w:rPr>
                <w:spacing w:val="-2"/>
                <w:sz w:val="24"/>
              </w:rPr>
              <w:t>каждогофункционального</w:t>
            </w:r>
          </w:p>
          <w:p w:rsidR="00AC7DD6" w:rsidRDefault="00466DA9">
            <w:pPr>
              <w:pStyle w:val="TableParagraph"/>
              <w:spacing w:line="262" w:lineRule="exact"/>
              <w:ind w:left="464"/>
              <w:rPr>
                <w:sz w:val="24"/>
              </w:rPr>
            </w:pPr>
            <w:r>
              <w:rPr>
                <w:sz w:val="24"/>
              </w:rPr>
              <w:t>объектавсоставе</w:t>
            </w:r>
            <w:r>
              <w:rPr>
                <w:spacing w:val="-5"/>
                <w:sz w:val="24"/>
              </w:rPr>
              <w:t>МФЦ</w:t>
            </w:r>
          </w:p>
        </w:tc>
      </w:tr>
      <w:tr w:rsidR="00AC7DD6">
        <w:trPr>
          <w:trHeight w:val="275"/>
        </w:trPr>
        <w:tc>
          <w:tcPr>
            <w:tcW w:w="9944" w:type="dxa"/>
            <w:gridSpan w:val="3"/>
          </w:tcPr>
          <w:p w:rsidR="00AC7DD6" w:rsidRDefault="00466DA9">
            <w:pPr>
              <w:pStyle w:val="TableParagraph"/>
              <w:spacing w:line="256" w:lineRule="exact"/>
              <w:ind w:left="2527" w:right="2518"/>
              <w:jc w:val="center"/>
              <w:rPr>
                <w:sz w:val="24"/>
              </w:rPr>
            </w:pPr>
            <w:r>
              <w:rPr>
                <w:spacing w:val="-2"/>
                <w:sz w:val="24"/>
              </w:rPr>
              <w:t>Образовательныеучреждения</w:t>
            </w:r>
          </w:p>
        </w:tc>
      </w:tr>
      <w:tr w:rsidR="00AC7DD6">
        <w:trPr>
          <w:trHeight w:val="275"/>
        </w:trPr>
        <w:tc>
          <w:tcPr>
            <w:tcW w:w="4201" w:type="dxa"/>
            <w:vMerge w:val="restart"/>
          </w:tcPr>
          <w:p w:rsidR="00AC7DD6" w:rsidRDefault="00466DA9">
            <w:pPr>
              <w:pStyle w:val="TableParagraph"/>
              <w:ind w:left="107"/>
              <w:rPr>
                <w:sz w:val="24"/>
              </w:rPr>
            </w:pPr>
            <w:r>
              <w:rPr>
                <w:spacing w:val="-2"/>
                <w:sz w:val="24"/>
              </w:rPr>
              <w:t>Дошкольныеобразовательные организации</w:t>
            </w:r>
          </w:p>
        </w:tc>
        <w:tc>
          <w:tcPr>
            <w:tcW w:w="2377" w:type="dxa"/>
          </w:tcPr>
          <w:p w:rsidR="00AC7DD6" w:rsidRDefault="00466DA9">
            <w:pPr>
              <w:pStyle w:val="TableParagraph"/>
              <w:spacing w:line="256" w:lineRule="exact"/>
              <w:ind w:left="151" w:right="142"/>
              <w:jc w:val="center"/>
              <w:rPr>
                <w:sz w:val="24"/>
              </w:rPr>
            </w:pPr>
            <w:r>
              <w:rPr>
                <w:sz w:val="24"/>
              </w:rPr>
              <w:t xml:space="preserve">1 </w:t>
            </w:r>
            <w:r>
              <w:rPr>
                <w:spacing w:val="-2"/>
                <w:sz w:val="24"/>
              </w:rPr>
              <w:t>объект</w:t>
            </w:r>
          </w:p>
        </w:tc>
        <w:tc>
          <w:tcPr>
            <w:tcW w:w="3366" w:type="dxa"/>
          </w:tcPr>
          <w:p w:rsidR="00AC7DD6" w:rsidRDefault="00466DA9">
            <w:pPr>
              <w:pStyle w:val="TableParagraph"/>
              <w:spacing w:line="256" w:lineRule="exact"/>
              <w:ind w:left="355" w:right="353"/>
              <w:jc w:val="center"/>
              <w:rPr>
                <w:sz w:val="24"/>
              </w:rPr>
            </w:pPr>
            <w:r>
              <w:rPr>
                <w:sz w:val="24"/>
              </w:rPr>
              <w:t>Неменее</w:t>
            </w:r>
            <w:r>
              <w:rPr>
                <w:spacing w:val="-10"/>
                <w:sz w:val="24"/>
              </w:rPr>
              <w:t>7</w:t>
            </w:r>
          </w:p>
        </w:tc>
      </w:tr>
      <w:tr w:rsidR="00AC7DD6">
        <w:trPr>
          <w:trHeight w:val="551"/>
        </w:trPr>
        <w:tc>
          <w:tcPr>
            <w:tcW w:w="4201" w:type="dxa"/>
            <w:vMerge/>
            <w:tcBorders>
              <w:top w:val="nil"/>
            </w:tcBorders>
          </w:tcPr>
          <w:p w:rsidR="00AC7DD6" w:rsidRDefault="00AC7DD6">
            <w:pPr>
              <w:rPr>
                <w:sz w:val="2"/>
                <w:szCs w:val="2"/>
              </w:rPr>
            </w:pPr>
          </w:p>
        </w:tc>
        <w:tc>
          <w:tcPr>
            <w:tcW w:w="2377" w:type="dxa"/>
          </w:tcPr>
          <w:p w:rsidR="00AC7DD6" w:rsidRDefault="00466DA9">
            <w:pPr>
              <w:pStyle w:val="TableParagraph"/>
              <w:spacing w:line="269" w:lineRule="exact"/>
              <w:ind w:left="151" w:right="144"/>
              <w:jc w:val="center"/>
              <w:rPr>
                <w:sz w:val="24"/>
              </w:rPr>
            </w:pPr>
            <w:r>
              <w:rPr>
                <w:sz w:val="24"/>
              </w:rPr>
              <w:t xml:space="preserve">100 </w:t>
            </w:r>
            <w:r>
              <w:rPr>
                <w:spacing w:val="-2"/>
                <w:sz w:val="24"/>
              </w:rPr>
              <w:t>детей</w:t>
            </w:r>
          </w:p>
        </w:tc>
        <w:tc>
          <w:tcPr>
            <w:tcW w:w="3366" w:type="dxa"/>
          </w:tcPr>
          <w:p w:rsidR="00AC7DD6" w:rsidRDefault="00466DA9">
            <w:pPr>
              <w:pStyle w:val="TableParagraph"/>
              <w:spacing w:line="269" w:lineRule="exact"/>
              <w:ind w:left="358" w:right="351"/>
              <w:jc w:val="center"/>
              <w:rPr>
                <w:sz w:val="24"/>
              </w:rPr>
            </w:pPr>
            <w:r>
              <w:rPr>
                <w:sz w:val="24"/>
              </w:rPr>
              <w:t xml:space="preserve">Неменее5 </w:t>
            </w:r>
            <w:r>
              <w:rPr>
                <w:spacing w:val="-5"/>
                <w:sz w:val="24"/>
              </w:rPr>
              <w:t>для</w:t>
            </w:r>
          </w:p>
          <w:p w:rsidR="00AC7DD6" w:rsidRDefault="00466DA9">
            <w:pPr>
              <w:pStyle w:val="TableParagraph"/>
              <w:spacing w:line="262" w:lineRule="exact"/>
              <w:ind w:left="358" w:right="353"/>
              <w:jc w:val="center"/>
              <w:rPr>
                <w:sz w:val="24"/>
              </w:rPr>
            </w:pPr>
            <w:r>
              <w:rPr>
                <w:sz w:val="24"/>
              </w:rPr>
              <w:t>единовременной</w:t>
            </w:r>
            <w:r>
              <w:rPr>
                <w:spacing w:val="-2"/>
                <w:sz w:val="24"/>
              </w:rPr>
              <w:t>высадки</w:t>
            </w:r>
          </w:p>
        </w:tc>
      </w:tr>
      <w:tr w:rsidR="00AC7DD6">
        <w:trPr>
          <w:trHeight w:val="275"/>
        </w:trPr>
        <w:tc>
          <w:tcPr>
            <w:tcW w:w="4201" w:type="dxa"/>
            <w:vMerge w:val="restart"/>
          </w:tcPr>
          <w:p w:rsidR="00AC7DD6" w:rsidRDefault="00466DA9">
            <w:pPr>
              <w:pStyle w:val="TableParagraph"/>
              <w:spacing w:line="269" w:lineRule="exact"/>
              <w:ind w:left="107"/>
              <w:rPr>
                <w:sz w:val="24"/>
              </w:rPr>
            </w:pPr>
            <w:r>
              <w:rPr>
                <w:spacing w:val="-2"/>
                <w:sz w:val="24"/>
              </w:rPr>
              <w:t>Общеобразовательныеорганизации</w:t>
            </w:r>
          </w:p>
        </w:tc>
        <w:tc>
          <w:tcPr>
            <w:tcW w:w="2377" w:type="dxa"/>
          </w:tcPr>
          <w:p w:rsidR="00AC7DD6" w:rsidRDefault="00466DA9">
            <w:pPr>
              <w:pStyle w:val="TableParagraph"/>
              <w:spacing w:line="256" w:lineRule="exact"/>
              <w:ind w:left="151" w:right="142"/>
              <w:jc w:val="center"/>
              <w:rPr>
                <w:sz w:val="24"/>
              </w:rPr>
            </w:pPr>
            <w:r>
              <w:rPr>
                <w:sz w:val="24"/>
              </w:rPr>
              <w:t xml:space="preserve">1 </w:t>
            </w:r>
            <w:r>
              <w:rPr>
                <w:spacing w:val="-2"/>
                <w:sz w:val="24"/>
              </w:rPr>
              <w:t>объект</w:t>
            </w:r>
          </w:p>
        </w:tc>
        <w:tc>
          <w:tcPr>
            <w:tcW w:w="3366" w:type="dxa"/>
          </w:tcPr>
          <w:p w:rsidR="00AC7DD6" w:rsidRDefault="00466DA9">
            <w:pPr>
              <w:pStyle w:val="TableParagraph"/>
              <w:spacing w:line="256" w:lineRule="exact"/>
              <w:ind w:left="355" w:right="353"/>
              <w:jc w:val="center"/>
              <w:rPr>
                <w:sz w:val="24"/>
              </w:rPr>
            </w:pPr>
            <w:r>
              <w:rPr>
                <w:sz w:val="24"/>
              </w:rPr>
              <w:t>Неменее</w:t>
            </w:r>
            <w:r>
              <w:rPr>
                <w:spacing w:val="-10"/>
                <w:sz w:val="24"/>
              </w:rPr>
              <w:t>8</w:t>
            </w:r>
          </w:p>
        </w:tc>
      </w:tr>
      <w:tr w:rsidR="00AC7DD6">
        <w:trPr>
          <w:trHeight w:val="551"/>
        </w:trPr>
        <w:tc>
          <w:tcPr>
            <w:tcW w:w="4201" w:type="dxa"/>
            <w:vMerge/>
            <w:tcBorders>
              <w:top w:val="nil"/>
            </w:tcBorders>
          </w:tcPr>
          <w:p w:rsidR="00AC7DD6" w:rsidRDefault="00AC7DD6">
            <w:pPr>
              <w:rPr>
                <w:sz w:val="2"/>
                <w:szCs w:val="2"/>
              </w:rPr>
            </w:pPr>
          </w:p>
        </w:tc>
        <w:tc>
          <w:tcPr>
            <w:tcW w:w="2377" w:type="dxa"/>
          </w:tcPr>
          <w:p w:rsidR="00AC7DD6" w:rsidRDefault="00466DA9">
            <w:pPr>
              <w:pStyle w:val="TableParagraph"/>
              <w:spacing w:line="269" w:lineRule="exact"/>
              <w:ind w:left="151" w:right="146"/>
              <w:jc w:val="center"/>
              <w:rPr>
                <w:sz w:val="24"/>
              </w:rPr>
            </w:pPr>
            <w:r>
              <w:rPr>
                <w:sz w:val="24"/>
              </w:rPr>
              <w:t xml:space="preserve">1000 </w:t>
            </w:r>
            <w:r>
              <w:rPr>
                <w:spacing w:val="-2"/>
                <w:sz w:val="24"/>
              </w:rPr>
              <w:t>обучающихся</w:t>
            </w:r>
          </w:p>
        </w:tc>
        <w:tc>
          <w:tcPr>
            <w:tcW w:w="3366" w:type="dxa"/>
          </w:tcPr>
          <w:p w:rsidR="00AC7DD6" w:rsidRDefault="00466DA9">
            <w:pPr>
              <w:pStyle w:val="TableParagraph"/>
              <w:spacing w:line="269" w:lineRule="exact"/>
              <w:ind w:left="358" w:right="351"/>
              <w:jc w:val="center"/>
              <w:rPr>
                <w:sz w:val="24"/>
              </w:rPr>
            </w:pPr>
            <w:r>
              <w:rPr>
                <w:sz w:val="24"/>
              </w:rPr>
              <w:t xml:space="preserve">Неменее15 </w:t>
            </w:r>
            <w:r>
              <w:rPr>
                <w:spacing w:val="-5"/>
                <w:sz w:val="24"/>
              </w:rPr>
              <w:t>для</w:t>
            </w:r>
          </w:p>
          <w:p w:rsidR="00AC7DD6" w:rsidRDefault="00466DA9">
            <w:pPr>
              <w:pStyle w:val="TableParagraph"/>
              <w:spacing w:line="262" w:lineRule="exact"/>
              <w:ind w:left="358" w:right="353"/>
              <w:jc w:val="center"/>
              <w:rPr>
                <w:sz w:val="24"/>
              </w:rPr>
            </w:pPr>
            <w:r>
              <w:rPr>
                <w:sz w:val="24"/>
              </w:rPr>
              <w:t>единовременной</w:t>
            </w:r>
            <w:r>
              <w:rPr>
                <w:spacing w:val="-2"/>
                <w:sz w:val="24"/>
              </w:rPr>
              <w:t>высадки</w:t>
            </w:r>
          </w:p>
        </w:tc>
      </w:tr>
      <w:tr w:rsidR="00AC7DD6">
        <w:trPr>
          <w:trHeight w:val="553"/>
        </w:trPr>
        <w:tc>
          <w:tcPr>
            <w:tcW w:w="4201" w:type="dxa"/>
          </w:tcPr>
          <w:p w:rsidR="00AC7DD6" w:rsidRDefault="00466DA9">
            <w:pPr>
              <w:pStyle w:val="TableParagraph"/>
              <w:spacing w:line="272" w:lineRule="exact"/>
              <w:ind w:left="107"/>
              <w:rPr>
                <w:sz w:val="24"/>
              </w:rPr>
            </w:pPr>
            <w:r>
              <w:rPr>
                <w:sz w:val="24"/>
              </w:rPr>
              <w:t>Высшиеисредние</w:t>
            </w:r>
            <w:r>
              <w:rPr>
                <w:spacing w:val="-2"/>
                <w:sz w:val="24"/>
              </w:rPr>
              <w:t xml:space="preserve"> специальные</w:t>
            </w:r>
          </w:p>
          <w:p w:rsidR="00AC7DD6" w:rsidRDefault="00466DA9">
            <w:pPr>
              <w:pStyle w:val="TableParagraph"/>
              <w:spacing w:line="262" w:lineRule="exact"/>
              <w:ind w:left="107"/>
              <w:rPr>
                <w:sz w:val="24"/>
              </w:rPr>
            </w:pPr>
            <w:r>
              <w:rPr>
                <w:sz w:val="24"/>
              </w:rPr>
              <w:t>учебные</w:t>
            </w:r>
            <w:r>
              <w:rPr>
                <w:spacing w:val="-2"/>
                <w:sz w:val="24"/>
              </w:rPr>
              <w:t>заведения</w:t>
            </w:r>
          </w:p>
        </w:tc>
        <w:tc>
          <w:tcPr>
            <w:tcW w:w="2377" w:type="dxa"/>
          </w:tcPr>
          <w:p w:rsidR="00AC7DD6" w:rsidRDefault="00466DA9">
            <w:pPr>
              <w:pStyle w:val="TableParagraph"/>
              <w:spacing w:line="272" w:lineRule="exact"/>
              <w:ind w:left="151" w:right="143"/>
              <w:jc w:val="center"/>
              <w:rPr>
                <w:sz w:val="24"/>
              </w:rPr>
            </w:pPr>
            <w:r>
              <w:rPr>
                <w:sz w:val="24"/>
              </w:rPr>
              <w:t xml:space="preserve">м2общей </w:t>
            </w:r>
            <w:r>
              <w:rPr>
                <w:spacing w:val="-2"/>
                <w:sz w:val="24"/>
              </w:rPr>
              <w:t>площади</w:t>
            </w:r>
          </w:p>
        </w:tc>
        <w:tc>
          <w:tcPr>
            <w:tcW w:w="3366" w:type="dxa"/>
          </w:tcPr>
          <w:p w:rsidR="00AC7DD6" w:rsidRDefault="00466DA9">
            <w:pPr>
              <w:pStyle w:val="TableParagraph"/>
              <w:spacing w:line="272" w:lineRule="exact"/>
              <w:ind w:left="358" w:right="351"/>
              <w:jc w:val="center"/>
              <w:rPr>
                <w:sz w:val="24"/>
              </w:rPr>
            </w:pPr>
            <w:r>
              <w:rPr>
                <w:spacing w:val="-5"/>
                <w:sz w:val="24"/>
              </w:rPr>
              <w:t>140</w:t>
            </w:r>
          </w:p>
        </w:tc>
      </w:tr>
      <w:tr w:rsidR="00AC7DD6">
        <w:trPr>
          <w:trHeight w:val="275"/>
        </w:trPr>
        <w:tc>
          <w:tcPr>
            <w:tcW w:w="9944" w:type="dxa"/>
            <w:gridSpan w:val="3"/>
          </w:tcPr>
          <w:p w:rsidR="00AC7DD6" w:rsidRDefault="00466DA9">
            <w:pPr>
              <w:pStyle w:val="TableParagraph"/>
              <w:spacing w:line="256" w:lineRule="exact"/>
              <w:ind w:left="2527" w:right="2522"/>
              <w:jc w:val="center"/>
              <w:rPr>
                <w:sz w:val="24"/>
              </w:rPr>
            </w:pPr>
            <w:r>
              <w:rPr>
                <w:sz w:val="24"/>
              </w:rPr>
              <w:t>Медицинские</w:t>
            </w:r>
            <w:r>
              <w:rPr>
                <w:spacing w:val="-2"/>
                <w:sz w:val="24"/>
              </w:rPr>
              <w:t>организации</w:t>
            </w:r>
          </w:p>
        </w:tc>
      </w:tr>
      <w:tr w:rsidR="00AC7DD6">
        <w:trPr>
          <w:trHeight w:val="551"/>
        </w:trPr>
        <w:tc>
          <w:tcPr>
            <w:tcW w:w="4201" w:type="dxa"/>
          </w:tcPr>
          <w:p w:rsidR="00AC7DD6" w:rsidRDefault="00466DA9">
            <w:pPr>
              <w:pStyle w:val="TableParagraph"/>
              <w:spacing w:line="269" w:lineRule="exact"/>
              <w:ind w:left="107"/>
              <w:rPr>
                <w:sz w:val="24"/>
              </w:rPr>
            </w:pPr>
            <w:r>
              <w:rPr>
                <w:spacing w:val="-2"/>
                <w:sz w:val="24"/>
              </w:rPr>
              <w:t>Больницы</w:t>
            </w:r>
          </w:p>
        </w:tc>
        <w:tc>
          <w:tcPr>
            <w:tcW w:w="2377" w:type="dxa"/>
          </w:tcPr>
          <w:p w:rsidR="00AC7DD6" w:rsidRDefault="00AC7DD6">
            <w:pPr>
              <w:pStyle w:val="TableParagraph"/>
              <w:rPr>
                <w:sz w:val="24"/>
              </w:rPr>
            </w:pPr>
          </w:p>
        </w:tc>
        <w:tc>
          <w:tcPr>
            <w:tcW w:w="3366" w:type="dxa"/>
          </w:tcPr>
          <w:p w:rsidR="00AC7DD6" w:rsidRDefault="00466DA9">
            <w:pPr>
              <w:pStyle w:val="TableParagraph"/>
              <w:spacing w:line="269" w:lineRule="exact"/>
              <w:ind w:left="229"/>
              <w:rPr>
                <w:sz w:val="24"/>
              </w:rPr>
            </w:pPr>
            <w:r>
              <w:rPr>
                <w:sz w:val="24"/>
              </w:rPr>
              <w:t>Приниматьвсоответствии</w:t>
            </w:r>
            <w:r>
              <w:rPr>
                <w:spacing w:val="-10"/>
                <w:sz w:val="24"/>
              </w:rPr>
              <w:t>с</w:t>
            </w:r>
          </w:p>
          <w:p w:rsidR="00AC7DD6" w:rsidRDefault="00466DA9">
            <w:pPr>
              <w:pStyle w:val="TableParagraph"/>
              <w:spacing w:line="262" w:lineRule="exact"/>
              <w:ind w:left="207"/>
              <w:rPr>
                <w:sz w:val="24"/>
              </w:rPr>
            </w:pPr>
            <w:r>
              <w:rPr>
                <w:sz w:val="24"/>
              </w:rPr>
              <w:t>заданиемна</w:t>
            </w:r>
            <w:r>
              <w:rPr>
                <w:spacing w:val="-2"/>
                <w:sz w:val="24"/>
              </w:rPr>
              <w:t xml:space="preserve"> проектирование</w:t>
            </w:r>
          </w:p>
        </w:tc>
      </w:tr>
      <w:tr w:rsidR="00AC7DD6">
        <w:trPr>
          <w:trHeight w:val="552"/>
        </w:trPr>
        <w:tc>
          <w:tcPr>
            <w:tcW w:w="4201" w:type="dxa"/>
          </w:tcPr>
          <w:p w:rsidR="00AC7DD6" w:rsidRDefault="00466DA9">
            <w:pPr>
              <w:pStyle w:val="TableParagraph"/>
              <w:spacing w:line="270" w:lineRule="exact"/>
              <w:ind w:left="107"/>
              <w:rPr>
                <w:sz w:val="24"/>
              </w:rPr>
            </w:pPr>
            <w:r>
              <w:rPr>
                <w:spacing w:val="-2"/>
                <w:sz w:val="24"/>
              </w:rPr>
              <w:t>Поликлиники</w:t>
            </w:r>
          </w:p>
        </w:tc>
        <w:tc>
          <w:tcPr>
            <w:tcW w:w="2377" w:type="dxa"/>
          </w:tcPr>
          <w:p w:rsidR="00AC7DD6" w:rsidRDefault="00AC7DD6">
            <w:pPr>
              <w:pStyle w:val="TableParagraph"/>
              <w:rPr>
                <w:sz w:val="24"/>
              </w:rPr>
            </w:pPr>
          </w:p>
        </w:tc>
        <w:tc>
          <w:tcPr>
            <w:tcW w:w="3366" w:type="dxa"/>
          </w:tcPr>
          <w:p w:rsidR="00AC7DD6" w:rsidRDefault="00466DA9">
            <w:pPr>
              <w:pStyle w:val="TableParagraph"/>
              <w:spacing w:line="270" w:lineRule="exact"/>
              <w:ind w:left="229"/>
              <w:rPr>
                <w:sz w:val="24"/>
              </w:rPr>
            </w:pPr>
            <w:r>
              <w:rPr>
                <w:sz w:val="24"/>
              </w:rPr>
              <w:t>Приниматьвсоответствии</w:t>
            </w:r>
            <w:r>
              <w:rPr>
                <w:spacing w:val="-10"/>
                <w:sz w:val="24"/>
              </w:rPr>
              <w:t>с</w:t>
            </w:r>
          </w:p>
          <w:p w:rsidR="00AC7DD6" w:rsidRDefault="00466DA9">
            <w:pPr>
              <w:pStyle w:val="TableParagraph"/>
              <w:spacing w:line="262" w:lineRule="exact"/>
              <w:ind w:left="207"/>
              <w:rPr>
                <w:sz w:val="24"/>
              </w:rPr>
            </w:pPr>
            <w:r>
              <w:rPr>
                <w:sz w:val="24"/>
              </w:rPr>
              <w:t>заданиемна</w:t>
            </w:r>
            <w:r>
              <w:rPr>
                <w:spacing w:val="-2"/>
                <w:sz w:val="24"/>
              </w:rPr>
              <w:t xml:space="preserve"> проектирование</w:t>
            </w:r>
          </w:p>
        </w:tc>
      </w:tr>
      <w:tr w:rsidR="00AC7DD6">
        <w:trPr>
          <w:trHeight w:val="275"/>
        </w:trPr>
        <w:tc>
          <w:tcPr>
            <w:tcW w:w="9944" w:type="dxa"/>
            <w:gridSpan w:val="3"/>
          </w:tcPr>
          <w:p w:rsidR="00AC7DD6" w:rsidRDefault="00466DA9">
            <w:pPr>
              <w:pStyle w:val="TableParagraph"/>
              <w:spacing w:line="256" w:lineRule="exact"/>
              <w:ind w:left="2527" w:right="2518"/>
              <w:jc w:val="center"/>
              <w:rPr>
                <w:sz w:val="24"/>
              </w:rPr>
            </w:pPr>
            <w:r>
              <w:rPr>
                <w:sz w:val="24"/>
              </w:rPr>
              <w:t>Спортивные</w:t>
            </w:r>
            <w:r>
              <w:rPr>
                <w:spacing w:val="-2"/>
                <w:sz w:val="24"/>
              </w:rPr>
              <w:t>объекты</w:t>
            </w:r>
          </w:p>
        </w:tc>
      </w:tr>
      <w:tr w:rsidR="00AC7DD6">
        <w:trPr>
          <w:trHeight w:val="551"/>
        </w:trPr>
        <w:tc>
          <w:tcPr>
            <w:tcW w:w="4201" w:type="dxa"/>
          </w:tcPr>
          <w:p w:rsidR="00AC7DD6" w:rsidRDefault="00466DA9">
            <w:pPr>
              <w:pStyle w:val="TableParagraph"/>
              <w:spacing w:line="269" w:lineRule="exact"/>
              <w:ind w:left="107"/>
              <w:rPr>
                <w:sz w:val="24"/>
              </w:rPr>
            </w:pPr>
            <w:r>
              <w:rPr>
                <w:sz w:val="24"/>
              </w:rPr>
              <w:t>Спортивныеобъектысместами</w:t>
            </w:r>
            <w:r>
              <w:rPr>
                <w:spacing w:val="-5"/>
                <w:sz w:val="24"/>
              </w:rPr>
              <w:t>для</w:t>
            </w:r>
          </w:p>
          <w:p w:rsidR="00AC7DD6" w:rsidRDefault="00466DA9">
            <w:pPr>
              <w:pStyle w:val="TableParagraph"/>
              <w:spacing w:line="262" w:lineRule="exact"/>
              <w:ind w:left="107"/>
              <w:rPr>
                <w:sz w:val="24"/>
              </w:rPr>
            </w:pPr>
            <w:r>
              <w:rPr>
                <w:spacing w:val="-2"/>
                <w:sz w:val="24"/>
              </w:rPr>
              <w:t>зрителей</w:t>
            </w:r>
          </w:p>
        </w:tc>
        <w:tc>
          <w:tcPr>
            <w:tcW w:w="2377" w:type="dxa"/>
          </w:tcPr>
          <w:p w:rsidR="00AC7DD6" w:rsidRDefault="00466DA9">
            <w:pPr>
              <w:pStyle w:val="TableParagraph"/>
              <w:spacing w:line="269" w:lineRule="exact"/>
              <w:ind w:left="96" w:right="90"/>
              <w:jc w:val="center"/>
              <w:rPr>
                <w:sz w:val="24"/>
              </w:rPr>
            </w:pPr>
            <w:r>
              <w:rPr>
                <w:sz w:val="24"/>
              </w:rPr>
              <w:t>25местдля</w:t>
            </w:r>
            <w:r>
              <w:rPr>
                <w:spacing w:val="-2"/>
                <w:sz w:val="24"/>
              </w:rPr>
              <w:t>зрителей</w:t>
            </w:r>
          </w:p>
        </w:tc>
        <w:tc>
          <w:tcPr>
            <w:tcW w:w="3366" w:type="dxa"/>
          </w:tcPr>
          <w:p w:rsidR="00AC7DD6" w:rsidRDefault="00466DA9">
            <w:pPr>
              <w:pStyle w:val="TableParagraph"/>
              <w:spacing w:line="269" w:lineRule="exact"/>
              <w:ind w:left="7"/>
              <w:jc w:val="center"/>
              <w:rPr>
                <w:sz w:val="24"/>
              </w:rPr>
            </w:pPr>
            <w:r>
              <w:rPr>
                <w:sz w:val="24"/>
              </w:rPr>
              <w:t>1</w:t>
            </w:r>
          </w:p>
          <w:p w:rsidR="00AC7DD6" w:rsidRDefault="00466DA9">
            <w:pPr>
              <w:pStyle w:val="TableParagraph"/>
              <w:spacing w:line="262" w:lineRule="exact"/>
              <w:ind w:left="358" w:right="352"/>
              <w:jc w:val="center"/>
              <w:rPr>
                <w:sz w:val="24"/>
              </w:rPr>
            </w:pPr>
            <w:r>
              <w:rPr>
                <w:sz w:val="24"/>
              </w:rPr>
              <w:t>+25машино-местна</w:t>
            </w:r>
            <w:r>
              <w:rPr>
                <w:spacing w:val="-5"/>
                <w:sz w:val="24"/>
              </w:rPr>
              <w:t>100</w:t>
            </w:r>
          </w:p>
        </w:tc>
      </w:tr>
      <w:tr w:rsidR="00AC7DD6">
        <w:trPr>
          <w:trHeight w:val="275"/>
        </w:trPr>
        <w:tc>
          <w:tcPr>
            <w:tcW w:w="4201" w:type="dxa"/>
          </w:tcPr>
          <w:p w:rsidR="00AC7DD6" w:rsidRDefault="00AC7DD6">
            <w:pPr>
              <w:pStyle w:val="TableParagraph"/>
              <w:rPr>
                <w:sz w:val="20"/>
              </w:rPr>
            </w:pPr>
          </w:p>
        </w:tc>
        <w:tc>
          <w:tcPr>
            <w:tcW w:w="2377" w:type="dxa"/>
          </w:tcPr>
          <w:p w:rsidR="00AC7DD6" w:rsidRDefault="00AC7DD6">
            <w:pPr>
              <w:pStyle w:val="TableParagraph"/>
              <w:rPr>
                <w:sz w:val="20"/>
              </w:rPr>
            </w:pPr>
          </w:p>
        </w:tc>
        <w:tc>
          <w:tcPr>
            <w:tcW w:w="3366" w:type="dxa"/>
          </w:tcPr>
          <w:p w:rsidR="00AC7DD6" w:rsidRDefault="00466DA9">
            <w:pPr>
              <w:pStyle w:val="TableParagraph"/>
              <w:spacing w:line="256" w:lineRule="exact"/>
              <w:ind w:left="357" w:right="353"/>
              <w:jc w:val="center"/>
              <w:rPr>
                <w:sz w:val="24"/>
              </w:rPr>
            </w:pPr>
            <w:r>
              <w:rPr>
                <w:spacing w:val="-2"/>
                <w:sz w:val="24"/>
              </w:rPr>
              <w:t>работающих</w:t>
            </w:r>
          </w:p>
        </w:tc>
      </w:tr>
      <w:tr w:rsidR="00AC7DD6">
        <w:trPr>
          <w:trHeight w:val="1381"/>
        </w:trPr>
        <w:tc>
          <w:tcPr>
            <w:tcW w:w="4201" w:type="dxa"/>
          </w:tcPr>
          <w:p w:rsidR="00AC7DD6" w:rsidRDefault="00466DA9">
            <w:pPr>
              <w:pStyle w:val="TableParagraph"/>
              <w:ind w:left="107"/>
              <w:rPr>
                <w:sz w:val="24"/>
              </w:rPr>
            </w:pPr>
            <w:r>
              <w:rPr>
                <w:sz w:val="24"/>
              </w:rPr>
              <w:t xml:space="preserve">Спортивные тренировочные залы, </w:t>
            </w:r>
            <w:r>
              <w:rPr>
                <w:spacing w:val="-2"/>
                <w:sz w:val="24"/>
              </w:rPr>
              <w:t xml:space="preserve">спортклубы, спорткомплексы (теннис, </w:t>
            </w:r>
            <w:r>
              <w:rPr>
                <w:sz w:val="24"/>
              </w:rPr>
              <w:t>конный спорт, горнолыжные центры)</w:t>
            </w:r>
          </w:p>
        </w:tc>
        <w:tc>
          <w:tcPr>
            <w:tcW w:w="2377" w:type="dxa"/>
          </w:tcPr>
          <w:p w:rsidR="00AC7DD6" w:rsidRDefault="00466DA9">
            <w:pPr>
              <w:pStyle w:val="TableParagraph"/>
              <w:ind w:left="109" w:right="102" w:hanging="1"/>
              <w:jc w:val="center"/>
              <w:rPr>
                <w:sz w:val="24"/>
              </w:rPr>
            </w:pPr>
            <w:r>
              <w:rPr>
                <w:sz w:val="24"/>
              </w:rPr>
              <w:t>35 м2 общей площадидо1000м2/ 50 м2 общей площади более</w:t>
            </w:r>
          </w:p>
          <w:p w:rsidR="00AC7DD6" w:rsidRDefault="00466DA9">
            <w:pPr>
              <w:pStyle w:val="TableParagraph"/>
              <w:spacing w:line="262" w:lineRule="exact"/>
              <w:ind w:left="151" w:right="143"/>
              <w:jc w:val="center"/>
              <w:rPr>
                <w:sz w:val="24"/>
              </w:rPr>
            </w:pPr>
            <w:r>
              <w:rPr>
                <w:sz w:val="24"/>
              </w:rPr>
              <w:t xml:space="preserve">1000 </w:t>
            </w:r>
            <w:r>
              <w:rPr>
                <w:spacing w:val="-5"/>
                <w:sz w:val="24"/>
              </w:rPr>
              <w:t>м2</w:t>
            </w:r>
          </w:p>
        </w:tc>
        <w:tc>
          <w:tcPr>
            <w:tcW w:w="3366" w:type="dxa"/>
          </w:tcPr>
          <w:p w:rsidR="00AC7DD6" w:rsidRDefault="00466DA9">
            <w:pPr>
              <w:pStyle w:val="TableParagraph"/>
              <w:spacing w:line="272" w:lineRule="exact"/>
              <w:ind w:left="1621"/>
              <w:rPr>
                <w:sz w:val="24"/>
              </w:rPr>
            </w:pPr>
            <w:r>
              <w:rPr>
                <w:sz w:val="24"/>
              </w:rPr>
              <w:t>1</w:t>
            </w:r>
          </w:p>
          <w:p w:rsidR="00AC7DD6" w:rsidRDefault="00466DA9">
            <w:pPr>
              <w:pStyle w:val="TableParagraph"/>
              <w:ind w:left="205" w:right="197" w:firstLine="701"/>
              <w:rPr>
                <w:sz w:val="24"/>
              </w:rPr>
            </w:pPr>
            <w:r>
              <w:rPr>
                <w:sz w:val="24"/>
              </w:rPr>
              <w:t>Но не менее 25 машино-местместнаобъект</w:t>
            </w:r>
          </w:p>
        </w:tc>
      </w:tr>
      <w:tr w:rsidR="00AC7DD6">
        <w:trPr>
          <w:trHeight w:val="275"/>
        </w:trPr>
        <w:tc>
          <w:tcPr>
            <w:tcW w:w="9944" w:type="dxa"/>
            <w:gridSpan w:val="3"/>
          </w:tcPr>
          <w:p w:rsidR="00AC7DD6" w:rsidRDefault="00466DA9">
            <w:pPr>
              <w:pStyle w:val="TableParagraph"/>
              <w:spacing w:line="256" w:lineRule="exact"/>
              <w:ind w:left="2527" w:right="2517"/>
              <w:jc w:val="center"/>
              <w:rPr>
                <w:sz w:val="24"/>
              </w:rPr>
            </w:pPr>
            <w:r>
              <w:rPr>
                <w:sz w:val="24"/>
              </w:rPr>
              <w:t>Учреждения</w:t>
            </w:r>
            <w:r>
              <w:rPr>
                <w:spacing w:val="-2"/>
                <w:sz w:val="24"/>
              </w:rPr>
              <w:t xml:space="preserve"> культуры</w:t>
            </w:r>
          </w:p>
        </w:tc>
      </w:tr>
      <w:tr w:rsidR="00AC7DD6">
        <w:trPr>
          <w:trHeight w:val="551"/>
        </w:trPr>
        <w:tc>
          <w:tcPr>
            <w:tcW w:w="4201" w:type="dxa"/>
          </w:tcPr>
          <w:p w:rsidR="00AC7DD6" w:rsidRDefault="00466DA9">
            <w:pPr>
              <w:pStyle w:val="TableParagraph"/>
              <w:spacing w:line="269" w:lineRule="exact"/>
              <w:ind w:left="107"/>
              <w:rPr>
                <w:sz w:val="24"/>
              </w:rPr>
            </w:pPr>
            <w:r>
              <w:rPr>
                <w:sz w:val="24"/>
              </w:rPr>
              <w:t>Театры,цирки,</w:t>
            </w:r>
            <w:r>
              <w:rPr>
                <w:spacing w:val="-2"/>
                <w:sz w:val="24"/>
              </w:rPr>
              <w:t>кинотеатры,</w:t>
            </w:r>
          </w:p>
          <w:p w:rsidR="00AC7DD6" w:rsidRDefault="00466DA9">
            <w:pPr>
              <w:pStyle w:val="TableParagraph"/>
              <w:spacing w:line="263" w:lineRule="exact"/>
              <w:ind w:left="107"/>
              <w:rPr>
                <w:sz w:val="24"/>
              </w:rPr>
            </w:pPr>
            <w:r>
              <w:rPr>
                <w:sz w:val="24"/>
              </w:rPr>
              <w:t>концертныезалы,музеи,</w:t>
            </w:r>
            <w:r>
              <w:rPr>
                <w:spacing w:val="-2"/>
                <w:sz w:val="24"/>
              </w:rPr>
              <w:t>выставки</w:t>
            </w:r>
          </w:p>
        </w:tc>
        <w:tc>
          <w:tcPr>
            <w:tcW w:w="2377" w:type="dxa"/>
          </w:tcPr>
          <w:p w:rsidR="00AC7DD6" w:rsidRDefault="00AC7DD6">
            <w:pPr>
              <w:pStyle w:val="TableParagraph"/>
              <w:rPr>
                <w:sz w:val="24"/>
              </w:rPr>
            </w:pPr>
          </w:p>
        </w:tc>
        <w:tc>
          <w:tcPr>
            <w:tcW w:w="3366" w:type="dxa"/>
          </w:tcPr>
          <w:p w:rsidR="00AC7DD6" w:rsidRDefault="00466DA9">
            <w:pPr>
              <w:pStyle w:val="TableParagraph"/>
              <w:spacing w:line="269" w:lineRule="exact"/>
              <w:ind w:left="923"/>
              <w:rPr>
                <w:sz w:val="24"/>
              </w:rPr>
            </w:pPr>
            <w:r>
              <w:rPr>
                <w:sz w:val="24"/>
              </w:rPr>
              <w:t xml:space="preserve">Позаданию </w:t>
            </w:r>
            <w:r>
              <w:rPr>
                <w:spacing w:val="-5"/>
                <w:sz w:val="24"/>
              </w:rPr>
              <w:t>на</w:t>
            </w:r>
          </w:p>
          <w:p w:rsidR="00AC7DD6" w:rsidRDefault="00466DA9">
            <w:pPr>
              <w:pStyle w:val="TableParagraph"/>
              <w:spacing w:line="263" w:lineRule="exact"/>
              <w:ind w:left="858"/>
              <w:rPr>
                <w:sz w:val="24"/>
              </w:rPr>
            </w:pPr>
            <w:r>
              <w:rPr>
                <w:spacing w:val="-2"/>
                <w:sz w:val="24"/>
              </w:rPr>
              <w:t>проектирование</w:t>
            </w:r>
          </w:p>
        </w:tc>
      </w:tr>
      <w:tr w:rsidR="00AC7DD6">
        <w:trPr>
          <w:trHeight w:val="551"/>
        </w:trPr>
        <w:tc>
          <w:tcPr>
            <w:tcW w:w="4201" w:type="dxa"/>
          </w:tcPr>
          <w:p w:rsidR="00AC7DD6" w:rsidRDefault="00466DA9">
            <w:pPr>
              <w:pStyle w:val="TableParagraph"/>
              <w:spacing w:line="269" w:lineRule="exact"/>
              <w:ind w:left="107"/>
              <w:rPr>
                <w:sz w:val="24"/>
              </w:rPr>
            </w:pPr>
            <w:r>
              <w:rPr>
                <w:sz w:val="24"/>
              </w:rPr>
              <w:t>Домакультуры,клубы,</w:t>
            </w:r>
            <w:r>
              <w:rPr>
                <w:spacing w:val="-2"/>
                <w:sz w:val="24"/>
              </w:rPr>
              <w:t>танцевальные</w:t>
            </w:r>
          </w:p>
          <w:p w:rsidR="00AC7DD6" w:rsidRDefault="00466DA9">
            <w:pPr>
              <w:pStyle w:val="TableParagraph"/>
              <w:spacing w:line="262" w:lineRule="exact"/>
              <w:ind w:left="107"/>
              <w:rPr>
                <w:sz w:val="24"/>
              </w:rPr>
            </w:pPr>
            <w:r>
              <w:rPr>
                <w:spacing w:val="-4"/>
                <w:sz w:val="24"/>
              </w:rPr>
              <w:t>залы</w:t>
            </w:r>
          </w:p>
        </w:tc>
        <w:tc>
          <w:tcPr>
            <w:tcW w:w="2377" w:type="dxa"/>
          </w:tcPr>
          <w:p w:rsidR="00AC7DD6" w:rsidRDefault="00466DA9">
            <w:pPr>
              <w:pStyle w:val="TableParagraph"/>
              <w:spacing w:line="269" w:lineRule="exact"/>
              <w:ind w:left="151" w:right="144"/>
              <w:jc w:val="center"/>
              <w:rPr>
                <w:sz w:val="24"/>
              </w:rPr>
            </w:pPr>
            <w:r>
              <w:rPr>
                <w:sz w:val="24"/>
              </w:rPr>
              <w:t xml:space="preserve">6 </w:t>
            </w:r>
            <w:r>
              <w:rPr>
                <w:spacing w:val="-2"/>
                <w:sz w:val="24"/>
              </w:rPr>
              <w:t>единовременных</w:t>
            </w:r>
          </w:p>
          <w:p w:rsidR="00AC7DD6" w:rsidRDefault="00466DA9">
            <w:pPr>
              <w:pStyle w:val="TableParagraph"/>
              <w:spacing w:line="262" w:lineRule="exact"/>
              <w:ind w:left="151" w:right="146"/>
              <w:jc w:val="center"/>
              <w:rPr>
                <w:sz w:val="24"/>
              </w:rPr>
            </w:pPr>
            <w:r>
              <w:rPr>
                <w:spacing w:val="-2"/>
                <w:sz w:val="24"/>
              </w:rPr>
              <w:t>посетителя</w:t>
            </w:r>
          </w:p>
        </w:tc>
        <w:tc>
          <w:tcPr>
            <w:tcW w:w="3366" w:type="dxa"/>
          </w:tcPr>
          <w:p w:rsidR="00AC7DD6" w:rsidRDefault="00466DA9">
            <w:pPr>
              <w:pStyle w:val="TableParagraph"/>
              <w:spacing w:line="269" w:lineRule="exact"/>
              <w:ind w:left="7"/>
              <w:jc w:val="center"/>
              <w:rPr>
                <w:sz w:val="24"/>
              </w:rPr>
            </w:pPr>
            <w:r>
              <w:rPr>
                <w:sz w:val="24"/>
              </w:rPr>
              <w:t>1</w:t>
            </w:r>
          </w:p>
        </w:tc>
      </w:tr>
      <w:tr w:rsidR="00AC7DD6">
        <w:trPr>
          <w:trHeight w:val="551"/>
        </w:trPr>
        <w:tc>
          <w:tcPr>
            <w:tcW w:w="4201" w:type="dxa"/>
          </w:tcPr>
          <w:p w:rsidR="00AC7DD6" w:rsidRDefault="00466DA9">
            <w:pPr>
              <w:pStyle w:val="TableParagraph"/>
              <w:spacing w:line="269" w:lineRule="exact"/>
              <w:ind w:left="107"/>
              <w:rPr>
                <w:sz w:val="24"/>
              </w:rPr>
            </w:pPr>
            <w:r>
              <w:rPr>
                <w:sz w:val="24"/>
              </w:rPr>
              <w:t>Паркикультурыи</w:t>
            </w:r>
            <w:r>
              <w:rPr>
                <w:spacing w:val="-2"/>
                <w:sz w:val="24"/>
              </w:rPr>
              <w:t>отдыха</w:t>
            </w:r>
          </w:p>
        </w:tc>
        <w:tc>
          <w:tcPr>
            <w:tcW w:w="2377" w:type="dxa"/>
          </w:tcPr>
          <w:p w:rsidR="00AC7DD6" w:rsidRDefault="00466DA9">
            <w:pPr>
              <w:pStyle w:val="TableParagraph"/>
              <w:spacing w:line="269" w:lineRule="exact"/>
              <w:ind w:left="96" w:right="89"/>
              <w:jc w:val="center"/>
              <w:rPr>
                <w:sz w:val="24"/>
              </w:rPr>
            </w:pPr>
            <w:r>
              <w:rPr>
                <w:sz w:val="24"/>
              </w:rPr>
              <w:t xml:space="preserve">100 </w:t>
            </w:r>
            <w:r>
              <w:rPr>
                <w:spacing w:val="-2"/>
                <w:sz w:val="24"/>
              </w:rPr>
              <w:t>единовременных</w:t>
            </w:r>
          </w:p>
          <w:p w:rsidR="00AC7DD6" w:rsidRDefault="00466DA9">
            <w:pPr>
              <w:pStyle w:val="TableParagraph"/>
              <w:spacing w:line="262" w:lineRule="exact"/>
              <w:ind w:left="151" w:right="148"/>
              <w:jc w:val="center"/>
              <w:rPr>
                <w:sz w:val="24"/>
              </w:rPr>
            </w:pPr>
            <w:r>
              <w:rPr>
                <w:spacing w:val="-2"/>
                <w:sz w:val="24"/>
              </w:rPr>
              <w:t>посетителей</w:t>
            </w:r>
          </w:p>
        </w:tc>
        <w:tc>
          <w:tcPr>
            <w:tcW w:w="3366" w:type="dxa"/>
          </w:tcPr>
          <w:p w:rsidR="00AC7DD6" w:rsidRDefault="00466DA9">
            <w:pPr>
              <w:pStyle w:val="TableParagraph"/>
              <w:spacing w:line="269" w:lineRule="exact"/>
              <w:ind w:left="358" w:right="351"/>
              <w:jc w:val="center"/>
              <w:rPr>
                <w:sz w:val="24"/>
              </w:rPr>
            </w:pPr>
            <w:r>
              <w:rPr>
                <w:spacing w:val="-5"/>
                <w:sz w:val="24"/>
              </w:rPr>
              <w:t>20</w:t>
            </w:r>
          </w:p>
        </w:tc>
      </w:tr>
      <w:tr w:rsidR="00AC7DD6">
        <w:trPr>
          <w:trHeight w:val="275"/>
        </w:trPr>
        <w:tc>
          <w:tcPr>
            <w:tcW w:w="9944" w:type="dxa"/>
            <w:gridSpan w:val="3"/>
          </w:tcPr>
          <w:p w:rsidR="00AC7DD6" w:rsidRDefault="00466DA9">
            <w:pPr>
              <w:pStyle w:val="TableParagraph"/>
              <w:spacing w:line="256" w:lineRule="exact"/>
              <w:ind w:left="2526" w:right="2522"/>
              <w:jc w:val="center"/>
              <w:rPr>
                <w:sz w:val="24"/>
              </w:rPr>
            </w:pPr>
            <w:r>
              <w:rPr>
                <w:spacing w:val="-2"/>
                <w:sz w:val="24"/>
              </w:rPr>
              <w:t>Торговыеобъекты</w:t>
            </w:r>
          </w:p>
        </w:tc>
      </w:tr>
      <w:tr w:rsidR="00AC7DD6">
        <w:trPr>
          <w:trHeight w:val="551"/>
        </w:trPr>
        <w:tc>
          <w:tcPr>
            <w:tcW w:w="4201" w:type="dxa"/>
          </w:tcPr>
          <w:p w:rsidR="00AC7DD6" w:rsidRDefault="00466DA9">
            <w:pPr>
              <w:pStyle w:val="TableParagraph"/>
              <w:spacing w:line="269" w:lineRule="exact"/>
              <w:ind w:left="107"/>
              <w:rPr>
                <w:sz w:val="24"/>
              </w:rPr>
            </w:pPr>
            <w:r>
              <w:rPr>
                <w:sz w:val="24"/>
              </w:rPr>
              <w:t>Магазины-склады(мелкооптовой</w:t>
            </w:r>
            <w:r>
              <w:rPr>
                <w:spacing w:val="-10"/>
                <w:sz w:val="24"/>
              </w:rPr>
              <w:t>и</w:t>
            </w:r>
          </w:p>
          <w:p w:rsidR="00AC7DD6" w:rsidRDefault="00466DA9">
            <w:pPr>
              <w:pStyle w:val="TableParagraph"/>
              <w:spacing w:line="262" w:lineRule="exact"/>
              <w:ind w:left="107"/>
              <w:rPr>
                <w:sz w:val="24"/>
              </w:rPr>
            </w:pPr>
            <w:r>
              <w:rPr>
                <w:sz w:val="24"/>
              </w:rPr>
              <w:t>розничной</w:t>
            </w:r>
            <w:r>
              <w:rPr>
                <w:spacing w:val="-2"/>
                <w:sz w:val="24"/>
              </w:rPr>
              <w:t>торговли)</w:t>
            </w:r>
          </w:p>
        </w:tc>
        <w:tc>
          <w:tcPr>
            <w:tcW w:w="2377" w:type="dxa"/>
          </w:tcPr>
          <w:p w:rsidR="00AC7DD6" w:rsidRDefault="00466DA9">
            <w:pPr>
              <w:pStyle w:val="TableParagraph"/>
              <w:spacing w:line="269" w:lineRule="exact"/>
              <w:ind w:left="151" w:right="147"/>
              <w:jc w:val="center"/>
              <w:rPr>
                <w:sz w:val="24"/>
              </w:rPr>
            </w:pPr>
            <w:r>
              <w:rPr>
                <w:sz w:val="24"/>
              </w:rPr>
              <w:t xml:space="preserve">35м2 </w:t>
            </w:r>
            <w:r>
              <w:rPr>
                <w:spacing w:val="-2"/>
                <w:sz w:val="24"/>
              </w:rPr>
              <w:t>общей</w:t>
            </w:r>
          </w:p>
          <w:p w:rsidR="00AC7DD6" w:rsidRDefault="00466DA9">
            <w:pPr>
              <w:pStyle w:val="TableParagraph"/>
              <w:spacing w:line="262" w:lineRule="exact"/>
              <w:ind w:left="151" w:right="145"/>
              <w:jc w:val="center"/>
              <w:rPr>
                <w:sz w:val="24"/>
              </w:rPr>
            </w:pPr>
            <w:r>
              <w:rPr>
                <w:spacing w:val="-2"/>
                <w:sz w:val="24"/>
              </w:rPr>
              <w:t>площади</w:t>
            </w:r>
          </w:p>
        </w:tc>
        <w:tc>
          <w:tcPr>
            <w:tcW w:w="3366" w:type="dxa"/>
          </w:tcPr>
          <w:p w:rsidR="00AC7DD6" w:rsidRDefault="00466DA9">
            <w:pPr>
              <w:pStyle w:val="TableParagraph"/>
              <w:spacing w:line="269" w:lineRule="exact"/>
              <w:ind w:left="7"/>
              <w:jc w:val="center"/>
              <w:rPr>
                <w:sz w:val="24"/>
              </w:rPr>
            </w:pPr>
            <w:r>
              <w:rPr>
                <w:sz w:val="24"/>
              </w:rPr>
              <w:t>1</w:t>
            </w:r>
          </w:p>
        </w:tc>
      </w:tr>
      <w:tr w:rsidR="00AC7DD6">
        <w:trPr>
          <w:trHeight w:val="3314"/>
        </w:trPr>
        <w:tc>
          <w:tcPr>
            <w:tcW w:w="4201" w:type="dxa"/>
          </w:tcPr>
          <w:p w:rsidR="00AC7DD6" w:rsidRDefault="00466DA9">
            <w:pPr>
              <w:pStyle w:val="TableParagraph"/>
              <w:ind w:left="107" w:right="119"/>
              <w:rPr>
                <w:sz w:val="24"/>
              </w:rPr>
            </w:pPr>
            <w:r>
              <w:rPr>
                <w:sz w:val="24"/>
              </w:rPr>
              <w:t>Объекты торгового назначения с широким ассортиментом товаров периодического спроса продовольственной и (или) непродовольственнойгрупп(торговые центры, торговые комплексы, супермаркеты, универсамы, универмаги, предприятия торговли и т.п.), аптеки и аптечные магазины, фотосалоны, салоны красоты, солярии, салоны моды, свадебные</w:t>
            </w:r>
          </w:p>
          <w:p w:rsidR="00AC7DD6" w:rsidRDefault="00466DA9">
            <w:pPr>
              <w:pStyle w:val="TableParagraph"/>
              <w:spacing w:line="262" w:lineRule="exact"/>
              <w:ind w:left="107"/>
              <w:rPr>
                <w:sz w:val="24"/>
              </w:rPr>
            </w:pPr>
            <w:r>
              <w:rPr>
                <w:sz w:val="24"/>
              </w:rPr>
              <w:t>салоны</w:t>
            </w:r>
            <w:r>
              <w:rPr>
                <w:spacing w:val="-2"/>
                <w:sz w:val="24"/>
              </w:rPr>
              <w:t>парикмахерские.</w:t>
            </w:r>
          </w:p>
        </w:tc>
        <w:tc>
          <w:tcPr>
            <w:tcW w:w="2377" w:type="dxa"/>
          </w:tcPr>
          <w:p w:rsidR="00AC7DD6" w:rsidRDefault="00466DA9">
            <w:pPr>
              <w:pStyle w:val="TableParagraph"/>
              <w:ind w:left="731" w:hanging="192"/>
              <w:rPr>
                <w:sz w:val="24"/>
              </w:rPr>
            </w:pPr>
            <w:r>
              <w:rPr>
                <w:sz w:val="24"/>
              </w:rPr>
              <w:t xml:space="preserve">40м2общей </w:t>
            </w:r>
            <w:r>
              <w:rPr>
                <w:spacing w:val="-2"/>
                <w:sz w:val="24"/>
              </w:rPr>
              <w:t>площади</w:t>
            </w:r>
          </w:p>
        </w:tc>
        <w:tc>
          <w:tcPr>
            <w:tcW w:w="3366" w:type="dxa"/>
          </w:tcPr>
          <w:p w:rsidR="00AC7DD6" w:rsidRDefault="00466DA9">
            <w:pPr>
              <w:pStyle w:val="TableParagraph"/>
              <w:spacing w:line="272" w:lineRule="exact"/>
              <w:ind w:left="7"/>
              <w:jc w:val="center"/>
              <w:rPr>
                <w:sz w:val="24"/>
              </w:rPr>
            </w:pPr>
            <w:r>
              <w:rPr>
                <w:sz w:val="24"/>
              </w:rPr>
              <w:t>1</w:t>
            </w:r>
          </w:p>
        </w:tc>
      </w:tr>
      <w:tr w:rsidR="00AC7DD6">
        <w:trPr>
          <w:trHeight w:val="827"/>
        </w:trPr>
        <w:tc>
          <w:tcPr>
            <w:tcW w:w="4201" w:type="dxa"/>
          </w:tcPr>
          <w:p w:rsidR="00AC7DD6" w:rsidRDefault="00466DA9">
            <w:pPr>
              <w:pStyle w:val="TableParagraph"/>
              <w:ind w:left="107"/>
              <w:rPr>
                <w:sz w:val="24"/>
              </w:rPr>
            </w:pPr>
            <w:r>
              <w:rPr>
                <w:sz w:val="24"/>
              </w:rPr>
              <w:t>Специализированныемагазиныпо продаже товаров эпизодического</w:t>
            </w:r>
          </w:p>
          <w:p w:rsidR="00AC7DD6" w:rsidRDefault="00466DA9">
            <w:pPr>
              <w:pStyle w:val="TableParagraph"/>
              <w:spacing w:line="262" w:lineRule="exact"/>
              <w:ind w:left="107"/>
              <w:rPr>
                <w:sz w:val="24"/>
              </w:rPr>
            </w:pPr>
            <w:r>
              <w:rPr>
                <w:sz w:val="24"/>
              </w:rPr>
              <w:t>спросанепродовольственной</w:t>
            </w:r>
            <w:r>
              <w:rPr>
                <w:spacing w:val="-2"/>
                <w:sz w:val="24"/>
              </w:rPr>
              <w:t>группы</w:t>
            </w:r>
          </w:p>
        </w:tc>
        <w:tc>
          <w:tcPr>
            <w:tcW w:w="2377" w:type="dxa"/>
          </w:tcPr>
          <w:p w:rsidR="00AC7DD6" w:rsidRDefault="00466DA9">
            <w:pPr>
              <w:pStyle w:val="TableParagraph"/>
              <w:ind w:left="731" w:hanging="192"/>
              <w:rPr>
                <w:sz w:val="24"/>
              </w:rPr>
            </w:pPr>
            <w:r>
              <w:rPr>
                <w:sz w:val="24"/>
              </w:rPr>
              <w:t xml:space="preserve">70м2общей </w:t>
            </w:r>
            <w:r>
              <w:rPr>
                <w:spacing w:val="-2"/>
                <w:sz w:val="24"/>
              </w:rPr>
              <w:t>площади</w:t>
            </w:r>
          </w:p>
        </w:tc>
        <w:tc>
          <w:tcPr>
            <w:tcW w:w="3366" w:type="dxa"/>
          </w:tcPr>
          <w:p w:rsidR="00AC7DD6" w:rsidRDefault="00466DA9">
            <w:pPr>
              <w:pStyle w:val="TableParagraph"/>
              <w:spacing w:line="269" w:lineRule="exact"/>
              <w:ind w:left="7"/>
              <w:jc w:val="center"/>
              <w:rPr>
                <w:sz w:val="24"/>
              </w:rPr>
            </w:pPr>
            <w:r>
              <w:rPr>
                <w:sz w:val="24"/>
              </w:rPr>
              <w:t>1</w:t>
            </w:r>
          </w:p>
        </w:tc>
      </w:tr>
    </w:tbl>
    <w:p w:rsidR="00AC7DD6" w:rsidRDefault="00AC7DD6">
      <w:pPr>
        <w:spacing w:line="269" w:lineRule="exact"/>
        <w:jc w:val="center"/>
        <w:rPr>
          <w:sz w:val="24"/>
        </w:rPr>
        <w:sectPr w:rsidR="00AC7DD6">
          <w:type w:val="continuous"/>
          <w:pgSz w:w="11910" w:h="16840"/>
          <w:pgMar w:top="1120" w:right="0" w:bottom="1148"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01"/>
        <w:gridCol w:w="2377"/>
        <w:gridCol w:w="3366"/>
      </w:tblGrid>
      <w:tr w:rsidR="00AC7DD6">
        <w:trPr>
          <w:trHeight w:val="553"/>
        </w:trPr>
        <w:tc>
          <w:tcPr>
            <w:tcW w:w="4201" w:type="dxa"/>
          </w:tcPr>
          <w:p w:rsidR="00AC7DD6" w:rsidRDefault="00466DA9">
            <w:pPr>
              <w:pStyle w:val="TableParagraph"/>
              <w:spacing w:line="272" w:lineRule="exact"/>
              <w:ind w:left="107"/>
              <w:rPr>
                <w:sz w:val="24"/>
              </w:rPr>
            </w:pPr>
            <w:r>
              <w:rPr>
                <w:spacing w:val="-2"/>
                <w:sz w:val="24"/>
              </w:rPr>
              <w:lastRenderedPageBreak/>
              <w:t>(автосалоны,мебельные,бытовой</w:t>
            </w:r>
          </w:p>
          <w:p w:rsidR="00AC7DD6" w:rsidRDefault="00466DA9">
            <w:pPr>
              <w:pStyle w:val="TableParagraph"/>
              <w:spacing w:line="262" w:lineRule="exact"/>
              <w:ind w:left="107"/>
              <w:rPr>
                <w:sz w:val="24"/>
              </w:rPr>
            </w:pPr>
            <w:r>
              <w:rPr>
                <w:sz w:val="24"/>
              </w:rPr>
              <w:t>техникиит.п.)от500</w:t>
            </w:r>
            <w:r>
              <w:rPr>
                <w:spacing w:val="-5"/>
                <w:sz w:val="24"/>
              </w:rPr>
              <w:t xml:space="preserve"> м2</w:t>
            </w:r>
          </w:p>
        </w:tc>
        <w:tc>
          <w:tcPr>
            <w:tcW w:w="2377" w:type="dxa"/>
          </w:tcPr>
          <w:p w:rsidR="00AC7DD6" w:rsidRDefault="00AC7DD6">
            <w:pPr>
              <w:pStyle w:val="TableParagraph"/>
              <w:rPr>
                <w:sz w:val="26"/>
              </w:rPr>
            </w:pPr>
          </w:p>
        </w:tc>
        <w:tc>
          <w:tcPr>
            <w:tcW w:w="3366" w:type="dxa"/>
          </w:tcPr>
          <w:p w:rsidR="00AC7DD6" w:rsidRDefault="00AC7DD6">
            <w:pPr>
              <w:pStyle w:val="TableParagraph"/>
              <w:rPr>
                <w:sz w:val="26"/>
              </w:rPr>
            </w:pPr>
          </w:p>
        </w:tc>
      </w:tr>
      <w:tr w:rsidR="00AC7DD6">
        <w:trPr>
          <w:trHeight w:val="552"/>
        </w:trPr>
        <w:tc>
          <w:tcPr>
            <w:tcW w:w="4201" w:type="dxa"/>
          </w:tcPr>
          <w:p w:rsidR="00AC7DD6" w:rsidRDefault="00466DA9">
            <w:pPr>
              <w:pStyle w:val="TableParagraph"/>
              <w:spacing w:line="270" w:lineRule="exact"/>
              <w:ind w:left="107"/>
              <w:rPr>
                <w:sz w:val="24"/>
              </w:rPr>
            </w:pPr>
            <w:r>
              <w:rPr>
                <w:spacing w:val="-2"/>
                <w:sz w:val="24"/>
              </w:rPr>
              <w:t>Рынки</w:t>
            </w:r>
          </w:p>
        </w:tc>
        <w:tc>
          <w:tcPr>
            <w:tcW w:w="2377" w:type="dxa"/>
          </w:tcPr>
          <w:p w:rsidR="00AC7DD6" w:rsidRDefault="00466DA9">
            <w:pPr>
              <w:pStyle w:val="TableParagraph"/>
              <w:spacing w:line="270" w:lineRule="exact"/>
              <w:ind w:left="151" w:right="147"/>
              <w:jc w:val="center"/>
              <w:rPr>
                <w:sz w:val="24"/>
              </w:rPr>
            </w:pPr>
            <w:r>
              <w:rPr>
                <w:sz w:val="24"/>
              </w:rPr>
              <w:t xml:space="preserve">50м2 </w:t>
            </w:r>
            <w:r>
              <w:rPr>
                <w:spacing w:val="-2"/>
                <w:sz w:val="24"/>
              </w:rPr>
              <w:t>общей</w:t>
            </w:r>
          </w:p>
          <w:p w:rsidR="00AC7DD6" w:rsidRDefault="00466DA9">
            <w:pPr>
              <w:pStyle w:val="TableParagraph"/>
              <w:spacing w:line="262" w:lineRule="exact"/>
              <w:ind w:left="151" w:right="145"/>
              <w:jc w:val="center"/>
              <w:rPr>
                <w:sz w:val="24"/>
              </w:rPr>
            </w:pPr>
            <w:r>
              <w:rPr>
                <w:spacing w:val="-2"/>
                <w:sz w:val="24"/>
              </w:rPr>
              <w:t>площади</w:t>
            </w:r>
          </w:p>
        </w:tc>
        <w:tc>
          <w:tcPr>
            <w:tcW w:w="3366" w:type="dxa"/>
          </w:tcPr>
          <w:p w:rsidR="00AC7DD6" w:rsidRDefault="00466DA9">
            <w:pPr>
              <w:pStyle w:val="TableParagraph"/>
              <w:spacing w:line="270" w:lineRule="exact"/>
              <w:ind w:left="1621"/>
              <w:rPr>
                <w:sz w:val="24"/>
              </w:rPr>
            </w:pPr>
            <w:r>
              <w:rPr>
                <w:sz w:val="24"/>
              </w:rPr>
              <w:t>1</w:t>
            </w:r>
          </w:p>
        </w:tc>
      </w:tr>
      <w:tr w:rsidR="00AC7DD6">
        <w:trPr>
          <w:trHeight w:val="275"/>
        </w:trPr>
        <w:tc>
          <w:tcPr>
            <w:tcW w:w="9944" w:type="dxa"/>
            <w:gridSpan w:val="3"/>
          </w:tcPr>
          <w:p w:rsidR="00AC7DD6" w:rsidRDefault="00466DA9">
            <w:pPr>
              <w:pStyle w:val="TableParagraph"/>
              <w:spacing w:line="256" w:lineRule="exact"/>
              <w:ind w:left="2527" w:right="2521"/>
              <w:jc w:val="center"/>
              <w:rPr>
                <w:sz w:val="24"/>
              </w:rPr>
            </w:pPr>
            <w:r>
              <w:rPr>
                <w:sz w:val="24"/>
              </w:rPr>
              <w:t>Объектыобщественного</w:t>
            </w:r>
            <w:r>
              <w:rPr>
                <w:spacing w:val="-2"/>
                <w:sz w:val="24"/>
              </w:rPr>
              <w:t>питания</w:t>
            </w:r>
          </w:p>
        </w:tc>
      </w:tr>
      <w:tr w:rsidR="00AC7DD6">
        <w:trPr>
          <w:trHeight w:val="275"/>
        </w:trPr>
        <w:tc>
          <w:tcPr>
            <w:tcW w:w="4201" w:type="dxa"/>
          </w:tcPr>
          <w:p w:rsidR="00AC7DD6" w:rsidRDefault="00466DA9">
            <w:pPr>
              <w:pStyle w:val="TableParagraph"/>
              <w:spacing w:line="256" w:lineRule="exact"/>
              <w:ind w:left="107"/>
              <w:rPr>
                <w:sz w:val="24"/>
              </w:rPr>
            </w:pPr>
            <w:r>
              <w:rPr>
                <w:sz w:val="24"/>
              </w:rPr>
              <w:t>Рестораныикафе,</w:t>
            </w:r>
            <w:r>
              <w:rPr>
                <w:spacing w:val="-2"/>
                <w:sz w:val="24"/>
              </w:rPr>
              <w:t>клубы</w:t>
            </w:r>
          </w:p>
        </w:tc>
        <w:tc>
          <w:tcPr>
            <w:tcW w:w="2377" w:type="dxa"/>
          </w:tcPr>
          <w:p w:rsidR="00AC7DD6" w:rsidRDefault="00466DA9">
            <w:pPr>
              <w:pStyle w:val="TableParagraph"/>
              <w:spacing w:line="256" w:lineRule="exact"/>
              <w:ind w:left="151" w:right="148"/>
              <w:jc w:val="center"/>
              <w:rPr>
                <w:sz w:val="24"/>
              </w:rPr>
            </w:pPr>
            <w:r>
              <w:rPr>
                <w:sz w:val="24"/>
              </w:rPr>
              <w:t>5посадочных</w:t>
            </w:r>
            <w:r>
              <w:rPr>
                <w:spacing w:val="-4"/>
                <w:sz w:val="24"/>
              </w:rPr>
              <w:t>места</w:t>
            </w:r>
          </w:p>
        </w:tc>
        <w:tc>
          <w:tcPr>
            <w:tcW w:w="3366" w:type="dxa"/>
          </w:tcPr>
          <w:p w:rsidR="00AC7DD6" w:rsidRDefault="00466DA9">
            <w:pPr>
              <w:pStyle w:val="TableParagraph"/>
              <w:spacing w:line="256" w:lineRule="exact"/>
              <w:ind w:left="1621"/>
              <w:rPr>
                <w:sz w:val="24"/>
              </w:rPr>
            </w:pPr>
            <w:r>
              <w:rPr>
                <w:sz w:val="24"/>
              </w:rPr>
              <w:t>1</w:t>
            </w:r>
          </w:p>
        </w:tc>
      </w:tr>
      <w:tr w:rsidR="00AC7DD6">
        <w:trPr>
          <w:trHeight w:val="275"/>
        </w:trPr>
        <w:tc>
          <w:tcPr>
            <w:tcW w:w="9944" w:type="dxa"/>
            <w:gridSpan w:val="3"/>
          </w:tcPr>
          <w:p w:rsidR="00AC7DD6" w:rsidRDefault="00466DA9">
            <w:pPr>
              <w:pStyle w:val="TableParagraph"/>
              <w:spacing w:line="256" w:lineRule="exact"/>
              <w:ind w:left="2527" w:right="2520"/>
              <w:jc w:val="center"/>
              <w:rPr>
                <w:sz w:val="24"/>
              </w:rPr>
            </w:pPr>
            <w:r>
              <w:rPr>
                <w:sz w:val="24"/>
              </w:rPr>
              <w:t>Объектыгостиничного</w:t>
            </w:r>
            <w:r>
              <w:rPr>
                <w:spacing w:val="-2"/>
                <w:sz w:val="24"/>
              </w:rPr>
              <w:t>размещения</w:t>
            </w:r>
          </w:p>
        </w:tc>
      </w:tr>
      <w:tr w:rsidR="00AC7DD6">
        <w:trPr>
          <w:trHeight w:val="551"/>
        </w:trPr>
        <w:tc>
          <w:tcPr>
            <w:tcW w:w="4201" w:type="dxa"/>
          </w:tcPr>
          <w:p w:rsidR="00AC7DD6" w:rsidRDefault="00466DA9">
            <w:pPr>
              <w:pStyle w:val="TableParagraph"/>
              <w:spacing w:line="269" w:lineRule="exact"/>
              <w:ind w:left="107"/>
              <w:rPr>
                <w:sz w:val="24"/>
              </w:rPr>
            </w:pPr>
            <w:r>
              <w:rPr>
                <w:sz w:val="24"/>
              </w:rPr>
              <w:t>Гостиницыдо1000м2</w:t>
            </w:r>
            <w:r>
              <w:rPr>
                <w:spacing w:val="-2"/>
                <w:sz w:val="24"/>
              </w:rPr>
              <w:t>общей</w:t>
            </w:r>
          </w:p>
          <w:p w:rsidR="00AC7DD6" w:rsidRDefault="00466DA9">
            <w:pPr>
              <w:pStyle w:val="TableParagraph"/>
              <w:spacing w:line="262" w:lineRule="exact"/>
              <w:ind w:left="107"/>
              <w:rPr>
                <w:sz w:val="24"/>
              </w:rPr>
            </w:pPr>
            <w:r>
              <w:rPr>
                <w:spacing w:val="-2"/>
                <w:sz w:val="24"/>
              </w:rPr>
              <w:t>площади</w:t>
            </w:r>
          </w:p>
        </w:tc>
        <w:tc>
          <w:tcPr>
            <w:tcW w:w="2377" w:type="dxa"/>
          </w:tcPr>
          <w:p w:rsidR="00AC7DD6" w:rsidRDefault="00466DA9">
            <w:pPr>
              <w:pStyle w:val="TableParagraph"/>
              <w:spacing w:line="269" w:lineRule="exact"/>
              <w:ind w:left="151" w:right="147"/>
              <w:jc w:val="center"/>
              <w:rPr>
                <w:sz w:val="24"/>
              </w:rPr>
            </w:pPr>
            <w:r>
              <w:rPr>
                <w:sz w:val="24"/>
              </w:rPr>
              <w:t xml:space="preserve">150м2 </w:t>
            </w:r>
            <w:r>
              <w:rPr>
                <w:spacing w:val="-2"/>
                <w:sz w:val="24"/>
              </w:rPr>
              <w:t>общей</w:t>
            </w:r>
          </w:p>
          <w:p w:rsidR="00AC7DD6" w:rsidRDefault="00466DA9">
            <w:pPr>
              <w:pStyle w:val="TableParagraph"/>
              <w:spacing w:line="262" w:lineRule="exact"/>
              <w:ind w:left="151" w:right="145"/>
              <w:jc w:val="center"/>
              <w:rPr>
                <w:sz w:val="24"/>
              </w:rPr>
            </w:pPr>
            <w:r>
              <w:rPr>
                <w:spacing w:val="-2"/>
                <w:sz w:val="24"/>
              </w:rPr>
              <w:t>площади</w:t>
            </w:r>
          </w:p>
        </w:tc>
        <w:tc>
          <w:tcPr>
            <w:tcW w:w="3366" w:type="dxa"/>
          </w:tcPr>
          <w:p w:rsidR="00AC7DD6" w:rsidRDefault="00466DA9">
            <w:pPr>
              <w:pStyle w:val="TableParagraph"/>
              <w:spacing w:line="269" w:lineRule="exact"/>
              <w:ind w:left="1621"/>
              <w:rPr>
                <w:sz w:val="24"/>
              </w:rPr>
            </w:pPr>
            <w:r>
              <w:rPr>
                <w:sz w:val="24"/>
              </w:rPr>
              <w:t>1</w:t>
            </w:r>
          </w:p>
        </w:tc>
      </w:tr>
      <w:tr w:rsidR="00AC7DD6">
        <w:trPr>
          <w:trHeight w:val="553"/>
        </w:trPr>
        <w:tc>
          <w:tcPr>
            <w:tcW w:w="4201" w:type="dxa"/>
          </w:tcPr>
          <w:p w:rsidR="00AC7DD6" w:rsidRDefault="00466DA9">
            <w:pPr>
              <w:pStyle w:val="TableParagraph"/>
              <w:spacing w:line="272" w:lineRule="exact"/>
              <w:ind w:left="107"/>
              <w:rPr>
                <w:sz w:val="24"/>
              </w:rPr>
            </w:pPr>
            <w:r>
              <w:rPr>
                <w:sz w:val="24"/>
              </w:rPr>
              <w:t>Гостиницысвыше1000м2</w:t>
            </w:r>
            <w:r>
              <w:rPr>
                <w:spacing w:val="-2"/>
                <w:sz w:val="24"/>
              </w:rPr>
              <w:t>общей</w:t>
            </w:r>
          </w:p>
          <w:p w:rsidR="00AC7DD6" w:rsidRDefault="00466DA9">
            <w:pPr>
              <w:pStyle w:val="TableParagraph"/>
              <w:spacing w:line="262" w:lineRule="exact"/>
              <w:ind w:left="107"/>
              <w:rPr>
                <w:sz w:val="24"/>
              </w:rPr>
            </w:pPr>
            <w:r>
              <w:rPr>
                <w:spacing w:val="-2"/>
                <w:sz w:val="24"/>
              </w:rPr>
              <w:t>площади</w:t>
            </w:r>
          </w:p>
        </w:tc>
        <w:tc>
          <w:tcPr>
            <w:tcW w:w="2377" w:type="dxa"/>
          </w:tcPr>
          <w:p w:rsidR="00AC7DD6" w:rsidRDefault="00466DA9">
            <w:pPr>
              <w:pStyle w:val="TableParagraph"/>
              <w:spacing w:line="272" w:lineRule="exact"/>
              <w:ind w:left="151" w:right="147"/>
              <w:jc w:val="center"/>
              <w:rPr>
                <w:sz w:val="24"/>
              </w:rPr>
            </w:pPr>
            <w:r>
              <w:rPr>
                <w:sz w:val="24"/>
              </w:rPr>
              <w:t xml:space="preserve">250м2 </w:t>
            </w:r>
            <w:r>
              <w:rPr>
                <w:spacing w:val="-2"/>
                <w:sz w:val="24"/>
              </w:rPr>
              <w:t>общей</w:t>
            </w:r>
          </w:p>
          <w:p w:rsidR="00AC7DD6" w:rsidRDefault="00466DA9">
            <w:pPr>
              <w:pStyle w:val="TableParagraph"/>
              <w:spacing w:line="262" w:lineRule="exact"/>
              <w:ind w:left="151" w:right="145"/>
              <w:jc w:val="center"/>
              <w:rPr>
                <w:sz w:val="24"/>
              </w:rPr>
            </w:pPr>
            <w:r>
              <w:rPr>
                <w:spacing w:val="-2"/>
                <w:sz w:val="24"/>
              </w:rPr>
              <w:t>площади</w:t>
            </w:r>
          </w:p>
        </w:tc>
        <w:tc>
          <w:tcPr>
            <w:tcW w:w="3366" w:type="dxa"/>
          </w:tcPr>
          <w:p w:rsidR="00AC7DD6" w:rsidRDefault="00466DA9">
            <w:pPr>
              <w:pStyle w:val="TableParagraph"/>
              <w:spacing w:line="272" w:lineRule="exact"/>
              <w:ind w:left="7"/>
              <w:jc w:val="center"/>
              <w:rPr>
                <w:sz w:val="24"/>
              </w:rPr>
            </w:pPr>
            <w:r>
              <w:rPr>
                <w:sz w:val="24"/>
              </w:rPr>
              <w:t>1</w:t>
            </w:r>
          </w:p>
          <w:p w:rsidR="00AC7DD6" w:rsidRDefault="00466DA9">
            <w:pPr>
              <w:pStyle w:val="TableParagraph"/>
              <w:spacing w:line="262" w:lineRule="exact"/>
              <w:ind w:left="355" w:right="353"/>
              <w:jc w:val="center"/>
              <w:rPr>
                <w:sz w:val="24"/>
              </w:rPr>
            </w:pPr>
            <w:r>
              <w:rPr>
                <w:sz w:val="24"/>
              </w:rPr>
              <w:t>Нонеменее</w:t>
            </w:r>
            <w:r>
              <w:rPr>
                <w:spacing w:val="-10"/>
                <w:sz w:val="24"/>
              </w:rPr>
              <w:t>6</w:t>
            </w:r>
          </w:p>
        </w:tc>
      </w:tr>
      <w:tr w:rsidR="00AC7DD6">
        <w:trPr>
          <w:trHeight w:val="275"/>
        </w:trPr>
        <w:tc>
          <w:tcPr>
            <w:tcW w:w="9944" w:type="dxa"/>
            <w:gridSpan w:val="3"/>
          </w:tcPr>
          <w:p w:rsidR="00AC7DD6" w:rsidRDefault="00466DA9">
            <w:pPr>
              <w:pStyle w:val="TableParagraph"/>
              <w:spacing w:line="256" w:lineRule="exact"/>
              <w:ind w:left="2527" w:right="2522"/>
              <w:jc w:val="center"/>
              <w:rPr>
                <w:sz w:val="24"/>
              </w:rPr>
            </w:pPr>
            <w:r>
              <w:rPr>
                <w:spacing w:val="-2"/>
                <w:sz w:val="24"/>
              </w:rPr>
              <w:t>Объектыкоммунально-бытовогообслуживания</w:t>
            </w:r>
          </w:p>
        </w:tc>
      </w:tr>
      <w:tr w:rsidR="00AC7DD6">
        <w:trPr>
          <w:trHeight w:val="827"/>
        </w:trPr>
        <w:tc>
          <w:tcPr>
            <w:tcW w:w="4201" w:type="dxa"/>
          </w:tcPr>
          <w:p w:rsidR="00AC7DD6" w:rsidRDefault="00466DA9">
            <w:pPr>
              <w:pStyle w:val="TableParagraph"/>
              <w:ind w:left="107" w:right="575"/>
              <w:rPr>
                <w:sz w:val="24"/>
              </w:rPr>
            </w:pPr>
            <w:r>
              <w:rPr>
                <w:sz w:val="24"/>
              </w:rPr>
              <w:t>Объектыбытовогообслуживания, (ателье, химчистки, прачечные,</w:t>
            </w:r>
          </w:p>
          <w:p w:rsidR="00AC7DD6" w:rsidRDefault="00466DA9">
            <w:pPr>
              <w:pStyle w:val="TableParagraph"/>
              <w:spacing w:line="262" w:lineRule="exact"/>
              <w:ind w:left="107"/>
              <w:rPr>
                <w:sz w:val="24"/>
              </w:rPr>
            </w:pPr>
            <w:r>
              <w:rPr>
                <w:spacing w:val="-2"/>
                <w:sz w:val="24"/>
              </w:rPr>
              <w:t>мастерские)</w:t>
            </w:r>
          </w:p>
        </w:tc>
        <w:tc>
          <w:tcPr>
            <w:tcW w:w="2377" w:type="dxa"/>
          </w:tcPr>
          <w:p w:rsidR="00AC7DD6" w:rsidRDefault="00466DA9">
            <w:pPr>
              <w:pStyle w:val="TableParagraph"/>
              <w:ind w:left="731" w:hanging="192"/>
              <w:rPr>
                <w:sz w:val="24"/>
              </w:rPr>
            </w:pPr>
            <w:r>
              <w:rPr>
                <w:sz w:val="24"/>
              </w:rPr>
              <w:t xml:space="preserve">30м2общей </w:t>
            </w:r>
            <w:r>
              <w:rPr>
                <w:spacing w:val="-2"/>
                <w:sz w:val="24"/>
              </w:rPr>
              <w:t>площади</w:t>
            </w:r>
          </w:p>
        </w:tc>
        <w:tc>
          <w:tcPr>
            <w:tcW w:w="3366" w:type="dxa"/>
          </w:tcPr>
          <w:p w:rsidR="00AC7DD6" w:rsidRDefault="00466DA9">
            <w:pPr>
              <w:pStyle w:val="TableParagraph"/>
              <w:spacing w:line="269" w:lineRule="exact"/>
              <w:ind w:left="7"/>
              <w:jc w:val="center"/>
              <w:rPr>
                <w:sz w:val="24"/>
              </w:rPr>
            </w:pPr>
            <w:r>
              <w:rPr>
                <w:sz w:val="24"/>
              </w:rPr>
              <w:t>1</w:t>
            </w:r>
          </w:p>
          <w:p w:rsidR="00AC7DD6" w:rsidRDefault="00466DA9">
            <w:pPr>
              <w:pStyle w:val="TableParagraph"/>
              <w:ind w:left="355" w:right="353"/>
              <w:jc w:val="center"/>
              <w:rPr>
                <w:sz w:val="24"/>
              </w:rPr>
            </w:pPr>
            <w:r>
              <w:rPr>
                <w:sz w:val="24"/>
              </w:rPr>
              <w:t>Нонеменее</w:t>
            </w:r>
            <w:r>
              <w:rPr>
                <w:spacing w:val="-10"/>
                <w:sz w:val="24"/>
              </w:rPr>
              <w:t>1</w:t>
            </w:r>
          </w:p>
        </w:tc>
      </w:tr>
      <w:tr w:rsidR="00AC7DD6">
        <w:trPr>
          <w:trHeight w:val="276"/>
        </w:trPr>
        <w:tc>
          <w:tcPr>
            <w:tcW w:w="9944" w:type="dxa"/>
            <w:gridSpan w:val="3"/>
          </w:tcPr>
          <w:p w:rsidR="00AC7DD6" w:rsidRDefault="00466DA9">
            <w:pPr>
              <w:pStyle w:val="TableParagraph"/>
              <w:spacing w:line="256" w:lineRule="exact"/>
              <w:ind w:left="2527" w:right="2521"/>
              <w:jc w:val="center"/>
              <w:rPr>
                <w:sz w:val="24"/>
              </w:rPr>
            </w:pPr>
            <w:r>
              <w:rPr>
                <w:spacing w:val="-2"/>
                <w:sz w:val="24"/>
              </w:rPr>
              <w:t>Вокзалы</w:t>
            </w:r>
          </w:p>
        </w:tc>
      </w:tr>
      <w:tr w:rsidR="00AC7DD6">
        <w:trPr>
          <w:trHeight w:val="551"/>
        </w:trPr>
        <w:tc>
          <w:tcPr>
            <w:tcW w:w="4201" w:type="dxa"/>
          </w:tcPr>
          <w:p w:rsidR="00AC7DD6" w:rsidRDefault="00466DA9">
            <w:pPr>
              <w:pStyle w:val="TableParagraph"/>
              <w:spacing w:line="269" w:lineRule="exact"/>
              <w:ind w:left="107"/>
              <w:rPr>
                <w:sz w:val="24"/>
              </w:rPr>
            </w:pPr>
            <w:r>
              <w:rPr>
                <w:sz w:val="24"/>
              </w:rPr>
              <w:t>Вокзалывсехвидовтранспорта,в</w:t>
            </w:r>
            <w:r>
              <w:rPr>
                <w:spacing w:val="-5"/>
                <w:sz w:val="24"/>
              </w:rPr>
              <w:t>том</w:t>
            </w:r>
          </w:p>
          <w:p w:rsidR="00AC7DD6" w:rsidRDefault="00466DA9">
            <w:pPr>
              <w:pStyle w:val="TableParagraph"/>
              <w:spacing w:line="262" w:lineRule="exact"/>
              <w:ind w:left="107"/>
              <w:rPr>
                <w:sz w:val="24"/>
              </w:rPr>
            </w:pPr>
            <w:r>
              <w:rPr>
                <w:sz w:val="24"/>
              </w:rPr>
              <w:t>числеаэропорты,речные</w:t>
            </w:r>
            <w:r>
              <w:rPr>
                <w:spacing w:val="-2"/>
                <w:sz w:val="24"/>
              </w:rPr>
              <w:t>вокзалы</w:t>
            </w:r>
          </w:p>
        </w:tc>
        <w:tc>
          <w:tcPr>
            <w:tcW w:w="2377" w:type="dxa"/>
          </w:tcPr>
          <w:p w:rsidR="00AC7DD6" w:rsidRDefault="00AC7DD6">
            <w:pPr>
              <w:pStyle w:val="TableParagraph"/>
              <w:rPr>
                <w:sz w:val="26"/>
              </w:rPr>
            </w:pPr>
          </w:p>
        </w:tc>
        <w:tc>
          <w:tcPr>
            <w:tcW w:w="3366" w:type="dxa"/>
          </w:tcPr>
          <w:p w:rsidR="00AC7DD6" w:rsidRDefault="00466DA9">
            <w:pPr>
              <w:pStyle w:val="TableParagraph"/>
              <w:spacing w:line="269" w:lineRule="exact"/>
              <w:ind w:left="923"/>
              <w:rPr>
                <w:sz w:val="24"/>
              </w:rPr>
            </w:pPr>
            <w:r>
              <w:rPr>
                <w:sz w:val="24"/>
              </w:rPr>
              <w:t xml:space="preserve">Позаданию </w:t>
            </w:r>
            <w:r>
              <w:rPr>
                <w:spacing w:val="-5"/>
                <w:sz w:val="24"/>
              </w:rPr>
              <w:t>на</w:t>
            </w:r>
          </w:p>
          <w:p w:rsidR="00AC7DD6" w:rsidRDefault="00466DA9">
            <w:pPr>
              <w:pStyle w:val="TableParagraph"/>
              <w:spacing w:line="262" w:lineRule="exact"/>
              <w:ind w:left="858"/>
              <w:rPr>
                <w:sz w:val="24"/>
              </w:rPr>
            </w:pPr>
            <w:r>
              <w:rPr>
                <w:spacing w:val="-2"/>
                <w:sz w:val="24"/>
              </w:rPr>
              <w:t>проектирование</w:t>
            </w:r>
          </w:p>
        </w:tc>
      </w:tr>
      <w:tr w:rsidR="00AC7DD6">
        <w:trPr>
          <w:trHeight w:val="551"/>
        </w:trPr>
        <w:tc>
          <w:tcPr>
            <w:tcW w:w="4201" w:type="dxa"/>
          </w:tcPr>
          <w:p w:rsidR="00AC7DD6" w:rsidRDefault="00466DA9">
            <w:pPr>
              <w:pStyle w:val="TableParagraph"/>
              <w:spacing w:line="269" w:lineRule="exact"/>
              <w:ind w:left="107"/>
              <w:rPr>
                <w:sz w:val="24"/>
              </w:rPr>
            </w:pPr>
            <w:r>
              <w:rPr>
                <w:sz w:val="24"/>
              </w:rPr>
              <w:t>Станциитехнического</w:t>
            </w:r>
            <w:r>
              <w:rPr>
                <w:spacing w:val="-2"/>
                <w:sz w:val="24"/>
              </w:rPr>
              <w:t>обслуживания,</w:t>
            </w:r>
          </w:p>
          <w:p w:rsidR="00AC7DD6" w:rsidRDefault="00466DA9">
            <w:pPr>
              <w:pStyle w:val="TableParagraph"/>
              <w:spacing w:line="262" w:lineRule="exact"/>
              <w:ind w:left="107"/>
              <w:rPr>
                <w:sz w:val="24"/>
              </w:rPr>
            </w:pPr>
            <w:r>
              <w:rPr>
                <w:spacing w:val="-2"/>
                <w:sz w:val="24"/>
              </w:rPr>
              <w:t>автомойки</w:t>
            </w:r>
          </w:p>
        </w:tc>
        <w:tc>
          <w:tcPr>
            <w:tcW w:w="2377" w:type="dxa"/>
          </w:tcPr>
          <w:p w:rsidR="00AC7DD6" w:rsidRDefault="00466DA9">
            <w:pPr>
              <w:pStyle w:val="TableParagraph"/>
              <w:spacing w:line="269" w:lineRule="exact"/>
              <w:ind w:left="151" w:right="140"/>
              <w:jc w:val="center"/>
              <w:rPr>
                <w:sz w:val="24"/>
              </w:rPr>
            </w:pPr>
            <w:r>
              <w:rPr>
                <w:sz w:val="24"/>
              </w:rPr>
              <w:t xml:space="preserve">1 </w:t>
            </w:r>
            <w:r>
              <w:rPr>
                <w:spacing w:val="-4"/>
                <w:sz w:val="24"/>
              </w:rPr>
              <w:t>бокс</w:t>
            </w:r>
          </w:p>
        </w:tc>
        <w:tc>
          <w:tcPr>
            <w:tcW w:w="3366" w:type="dxa"/>
          </w:tcPr>
          <w:p w:rsidR="00AC7DD6" w:rsidRDefault="00466DA9">
            <w:pPr>
              <w:pStyle w:val="TableParagraph"/>
              <w:spacing w:line="269" w:lineRule="exact"/>
              <w:ind w:left="1621"/>
              <w:rPr>
                <w:sz w:val="24"/>
              </w:rPr>
            </w:pPr>
            <w:r>
              <w:rPr>
                <w:sz w:val="24"/>
              </w:rPr>
              <w:t>1</w:t>
            </w:r>
          </w:p>
        </w:tc>
      </w:tr>
    </w:tbl>
    <w:p w:rsidR="00AC7DD6" w:rsidRDefault="00AC7DD6">
      <w:pPr>
        <w:pStyle w:val="a3"/>
        <w:spacing w:before="4"/>
        <w:ind w:left="0" w:firstLine="0"/>
        <w:jc w:val="left"/>
        <w:rPr>
          <w:b/>
          <w:sz w:val="16"/>
        </w:rPr>
      </w:pPr>
    </w:p>
    <w:p w:rsidR="00AC7DD6" w:rsidRDefault="00466DA9">
      <w:pPr>
        <w:spacing w:before="89"/>
        <w:ind w:left="2222"/>
        <w:rPr>
          <w:b/>
          <w:sz w:val="28"/>
        </w:rPr>
      </w:pPr>
      <w:r>
        <w:rPr>
          <w:b/>
          <w:color w:val="25282E"/>
          <w:spacing w:val="-2"/>
          <w:sz w:val="28"/>
        </w:rPr>
        <w:t>Примечания:</w:t>
      </w:r>
    </w:p>
    <w:p w:rsidR="00AC7DD6" w:rsidRDefault="00466DA9">
      <w:pPr>
        <w:pStyle w:val="a4"/>
        <w:numPr>
          <w:ilvl w:val="0"/>
          <w:numId w:val="119"/>
        </w:numPr>
        <w:tabs>
          <w:tab w:val="left" w:pos="2678"/>
        </w:tabs>
        <w:spacing w:before="2"/>
        <w:ind w:right="561" w:firstLine="719"/>
        <w:rPr>
          <w:sz w:val="28"/>
        </w:rPr>
      </w:pPr>
      <w:r>
        <w:rPr>
          <w:sz w:val="28"/>
        </w:rPr>
        <w:t>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50м от входов, в соответствии с утвержденной документацией по планировке территории.</w:t>
      </w:r>
    </w:p>
    <w:p w:rsidR="00AC7DD6" w:rsidRDefault="00466DA9">
      <w:pPr>
        <w:pStyle w:val="a4"/>
        <w:numPr>
          <w:ilvl w:val="0"/>
          <w:numId w:val="119"/>
        </w:numPr>
        <w:tabs>
          <w:tab w:val="left" w:pos="2614"/>
        </w:tabs>
        <w:ind w:right="560" w:firstLine="719"/>
        <w:rPr>
          <w:sz w:val="28"/>
        </w:rPr>
      </w:pPr>
      <w:r>
        <w:rPr>
          <w:sz w:val="28"/>
        </w:rPr>
        <w:t>Длина пешеходных подходов от стоянок для временного хранения легковых автомобилей до объектов в зонах массового отдыха не должна превышать 1 000 м.</w:t>
      </w:r>
    </w:p>
    <w:p w:rsidR="00AC7DD6" w:rsidRDefault="00466DA9">
      <w:pPr>
        <w:pStyle w:val="a4"/>
        <w:numPr>
          <w:ilvl w:val="0"/>
          <w:numId w:val="119"/>
        </w:numPr>
        <w:tabs>
          <w:tab w:val="left" w:pos="2669"/>
        </w:tabs>
        <w:ind w:right="560" w:firstLine="719"/>
        <w:rPr>
          <w:sz w:val="28"/>
        </w:rPr>
      </w:pPr>
      <w:r>
        <w:rPr>
          <w:sz w:val="28"/>
        </w:rPr>
        <w:t>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rsidR="00AC7DD6" w:rsidRDefault="00466DA9">
      <w:pPr>
        <w:pStyle w:val="a4"/>
        <w:numPr>
          <w:ilvl w:val="0"/>
          <w:numId w:val="119"/>
        </w:numPr>
        <w:tabs>
          <w:tab w:val="left" w:pos="2834"/>
        </w:tabs>
        <w:spacing w:line="242" w:lineRule="auto"/>
        <w:ind w:right="560" w:firstLine="719"/>
        <w:rPr>
          <w:sz w:val="28"/>
        </w:rPr>
      </w:pPr>
      <w:r>
        <w:rPr>
          <w:sz w:val="28"/>
        </w:rPr>
        <w:t>Прирасчетеобщейплощадинеучитываетсяплощадь встроено-пристроенных гаражей-стоянок и неотапливаемых помещений;</w:t>
      </w:r>
    </w:p>
    <w:p w:rsidR="00AC7DD6" w:rsidRDefault="00466DA9">
      <w:pPr>
        <w:pStyle w:val="a4"/>
        <w:numPr>
          <w:ilvl w:val="0"/>
          <w:numId w:val="119"/>
        </w:numPr>
        <w:tabs>
          <w:tab w:val="left" w:pos="2623"/>
        </w:tabs>
        <w:ind w:right="561" w:firstLine="719"/>
        <w:rPr>
          <w:sz w:val="28"/>
        </w:rPr>
      </w:pPr>
      <w:r>
        <w:rPr>
          <w:sz w:val="28"/>
        </w:rPr>
        <w:t>Число мест на автостоянках гостиниц, имеющих в своем составе открытые для сторонних посетителей предприятия питания, торговли, культурно-массового назначения, следует увеличивать с учетом вместимости этих предприятий, но не более чем на 20%.</w:t>
      </w:r>
    </w:p>
    <w:p w:rsidR="00AC7DD6" w:rsidRDefault="00466DA9">
      <w:pPr>
        <w:pStyle w:val="a4"/>
        <w:numPr>
          <w:ilvl w:val="0"/>
          <w:numId w:val="119"/>
        </w:numPr>
        <w:tabs>
          <w:tab w:val="left" w:pos="2554"/>
        </w:tabs>
        <w:ind w:right="558" w:firstLine="719"/>
        <w:rPr>
          <w:sz w:val="28"/>
        </w:rPr>
      </w:pPr>
      <w:r>
        <w:rPr>
          <w:sz w:val="28"/>
        </w:rPr>
        <w:t>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rsidR="00AC7DD6" w:rsidRDefault="00466DA9">
      <w:pPr>
        <w:pStyle w:val="a4"/>
        <w:numPr>
          <w:ilvl w:val="0"/>
          <w:numId w:val="119"/>
        </w:numPr>
        <w:tabs>
          <w:tab w:val="left" w:pos="2671"/>
        </w:tabs>
        <w:ind w:left="2670" w:right="0" w:hanging="449"/>
        <w:rPr>
          <w:sz w:val="28"/>
        </w:rPr>
      </w:pPr>
      <w:r>
        <w:rPr>
          <w:sz w:val="28"/>
        </w:rPr>
        <w:t>Длягостиницимотелейследуетпредусматриватьстоянки</w:t>
      </w:r>
      <w:r>
        <w:rPr>
          <w:spacing w:val="-5"/>
          <w:sz w:val="28"/>
        </w:rPr>
        <w:t>для</w:t>
      </w:r>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line="242" w:lineRule="auto"/>
        <w:ind w:right="560" w:firstLine="0"/>
      </w:pPr>
      <w:r>
        <w:lastRenderedPageBreak/>
        <w:t xml:space="preserve">легковых автомобилей обслуживающего персонала не менее 10% числа </w:t>
      </w:r>
      <w:r>
        <w:rPr>
          <w:spacing w:val="-2"/>
        </w:rPr>
        <w:t>работающих.</w:t>
      </w:r>
    </w:p>
    <w:p w:rsidR="00AC7DD6" w:rsidRDefault="00466DA9">
      <w:pPr>
        <w:pStyle w:val="a4"/>
        <w:numPr>
          <w:ilvl w:val="0"/>
          <w:numId w:val="119"/>
        </w:numPr>
        <w:tabs>
          <w:tab w:val="left" w:pos="2678"/>
        </w:tabs>
        <w:ind w:firstLine="719"/>
        <w:rPr>
          <w:sz w:val="28"/>
        </w:rPr>
      </w:pPr>
      <w:r>
        <w:rPr>
          <w:sz w:val="28"/>
        </w:rPr>
        <w:t>Для встроенных в здание гостиниц учреждений обслуживания, доступных для использования населением, следует предусматривать дополнительные открытые стоянки для временного хранения автомобилей в соответствии с требованиями настоящих Нормативов.</w:t>
      </w:r>
    </w:p>
    <w:p w:rsidR="00AC7DD6" w:rsidRDefault="00466DA9">
      <w:pPr>
        <w:pStyle w:val="a4"/>
        <w:numPr>
          <w:ilvl w:val="0"/>
          <w:numId w:val="119"/>
        </w:numPr>
        <w:tabs>
          <w:tab w:val="left" w:pos="2575"/>
        </w:tabs>
        <w:ind w:firstLine="719"/>
        <w:rPr>
          <w:sz w:val="28"/>
        </w:rPr>
      </w:pPr>
      <w:r>
        <w:rPr>
          <w:sz w:val="28"/>
        </w:rPr>
        <w:t xml:space="preserve">При размещение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w:t>
      </w:r>
      <w:r>
        <w:rPr>
          <w:spacing w:val="-2"/>
          <w:sz w:val="28"/>
        </w:rPr>
        <w:t>безопасности.</w:t>
      </w:r>
    </w:p>
    <w:p w:rsidR="00AC7DD6" w:rsidRDefault="00AC7DD6">
      <w:pPr>
        <w:pStyle w:val="a3"/>
        <w:spacing w:before="6"/>
        <w:ind w:left="0" w:firstLine="0"/>
        <w:jc w:val="left"/>
        <w:rPr>
          <w:sz w:val="27"/>
        </w:rPr>
      </w:pPr>
    </w:p>
    <w:p w:rsidR="00AC7DD6" w:rsidRDefault="00466DA9">
      <w:pPr>
        <w:ind w:left="1502" w:right="561"/>
        <w:jc w:val="right"/>
        <w:rPr>
          <w:b/>
          <w:sz w:val="28"/>
        </w:rPr>
      </w:pPr>
      <w:r>
        <w:rPr>
          <w:b/>
          <w:color w:val="25282E"/>
          <w:spacing w:val="-2"/>
          <w:sz w:val="28"/>
        </w:rPr>
        <w:t>Таблица</w:t>
      </w:r>
      <w:r>
        <w:rPr>
          <w:b/>
          <w:color w:val="25282E"/>
          <w:spacing w:val="-5"/>
          <w:sz w:val="28"/>
        </w:rPr>
        <w:t>109</w:t>
      </w:r>
    </w:p>
    <w:p w:rsidR="00AC7DD6" w:rsidRDefault="00AC7DD6">
      <w:pPr>
        <w:pStyle w:val="a3"/>
        <w:spacing w:before="2" w:after="1"/>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2100"/>
        <w:gridCol w:w="2100"/>
        <w:gridCol w:w="1958"/>
      </w:tblGrid>
      <w:tr w:rsidR="00AC7DD6">
        <w:trPr>
          <w:trHeight w:val="827"/>
        </w:trPr>
        <w:tc>
          <w:tcPr>
            <w:tcW w:w="3077" w:type="dxa"/>
          </w:tcPr>
          <w:p w:rsidR="00AC7DD6" w:rsidRDefault="00466DA9">
            <w:pPr>
              <w:pStyle w:val="TableParagraph"/>
              <w:spacing w:line="275" w:lineRule="exact"/>
              <w:ind w:left="254" w:right="244"/>
              <w:jc w:val="center"/>
              <w:rPr>
                <w:sz w:val="24"/>
              </w:rPr>
            </w:pPr>
            <w:r>
              <w:rPr>
                <w:spacing w:val="-2"/>
                <w:sz w:val="24"/>
              </w:rPr>
              <w:t>Объект</w:t>
            </w:r>
          </w:p>
        </w:tc>
        <w:tc>
          <w:tcPr>
            <w:tcW w:w="2100" w:type="dxa"/>
          </w:tcPr>
          <w:p w:rsidR="00AC7DD6" w:rsidRDefault="00466DA9">
            <w:pPr>
              <w:pStyle w:val="TableParagraph"/>
              <w:ind w:left="626" w:right="525" w:hanging="87"/>
              <w:rPr>
                <w:sz w:val="24"/>
              </w:rPr>
            </w:pPr>
            <w:r>
              <w:rPr>
                <w:spacing w:val="-2"/>
                <w:sz w:val="24"/>
              </w:rPr>
              <w:t>Расчетная единица</w:t>
            </w:r>
          </w:p>
        </w:tc>
        <w:tc>
          <w:tcPr>
            <w:tcW w:w="2100" w:type="dxa"/>
          </w:tcPr>
          <w:p w:rsidR="00AC7DD6" w:rsidRDefault="00466DA9">
            <w:pPr>
              <w:pStyle w:val="TableParagraph"/>
              <w:ind w:left="653" w:hanging="286"/>
              <w:rPr>
                <w:sz w:val="24"/>
              </w:rPr>
            </w:pPr>
            <w:r>
              <w:rPr>
                <w:spacing w:val="-2"/>
                <w:sz w:val="24"/>
              </w:rPr>
              <w:t>Вместимость объекта</w:t>
            </w:r>
          </w:p>
        </w:tc>
        <w:tc>
          <w:tcPr>
            <w:tcW w:w="1958" w:type="dxa"/>
          </w:tcPr>
          <w:p w:rsidR="00AC7DD6" w:rsidRDefault="00466DA9">
            <w:pPr>
              <w:pStyle w:val="TableParagraph"/>
              <w:spacing w:line="276" w:lineRule="exact"/>
              <w:ind w:left="380" w:right="366" w:hanging="1"/>
              <w:jc w:val="center"/>
              <w:rPr>
                <w:sz w:val="24"/>
              </w:rPr>
            </w:pPr>
            <w:r>
              <w:rPr>
                <w:spacing w:val="-2"/>
                <w:sz w:val="24"/>
              </w:rPr>
              <w:t xml:space="preserve">Площадь участкапод </w:t>
            </w:r>
            <w:r>
              <w:rPr>
                <w:sz w:val="24"/>
              </w:rPr>
              <w:t>объект, га</w:t>
            </w:r>
          </w:p>
        </w:tc>
      </w:tr>
      <w:tr w:rsidR="00AC7DD6">
        <w:trPr>
          <w:trHeight w:val="1108"/>
        </w:trPr>
        <w:tc>
          <w:tcPr>
            <w:tcW w:w="3077" w:type="dxa"/>
            <w:tcBorders>
              <w:bottom w:val="nil"/>
            </w:tcBorders>
          </w:tcPr>
          <w:p w:rsidR="00AC7DD6" w:rsidRDefault="00466DA9">
            <w:pPr>
              <w:pStyle w:val="TableParagraph"/>
              <w:spacing w:line="276" w:lineRule="exact"/>
              <w:ind w:left="107"/>
              <w:rPr>
                <w:sz w:val="24"/>
              </w:rPr>
            </w:pPr>
            <w:r>
              <w:rPr>
                <w:sz w:val="24"/>
              </w:rPr>
              <w:t xml:space="preserve">Многоэтажныегаражидля легковых таксомоторов и базы проката легковых </w:t>
            </w:r>
            <w:r>
              <w:rPr>
                <w:spacing w:val="-2"/>
                <w:sz w:val="24"/>
              </w:rPr>
              <w:t>автомобилей</w:t>
            </w:r>
          </w:p>
        </w:tc>
        <w:tc>
          <w:tcPr>
            <w:tcW w:w="2100" w:type="dxa"/>
            <w:tcBorders>
              <w:bottom w:val="nil"/>
            </w:tcBorders>
          </w:tcPr>
          <w:p w:rsidR="00AC7DD6" w:rsidRDefault="00466DA9">
            <w:pPr>
              <w:pStyle w:val="TableParagraph"/>
              <w:ind w:left="439" w:right="429"/>
              <w:jc w:val="center"/>
              <w:rPr>
                <w:sz w:val="24"/>
              </w:rPr>
            </w:pPr>
            <w:r>
              <w:rPr>
                <w:spacing w:val="-2"/>
                <w:sz w:val="24"/>
              </w:rPr>
              <w:t>таксомотор, автомобиль проката</w:t>
            </w:r>
          </w:p>
        </w:tc>
        <w:tc>
          <w:tcPr>
            <w:tcW w:w="2100" w:type="dxa"/>
            <w:tcBorders>
              <w:bottom w:val="nil"/>
            </w:tcBorders>
          </w:tcPr>
          <w:p w:rsidR="00AC7DD6" w:rsidRDefault="00466DA9">
            <w:pPr>
              <w:pStyle w:val="TableParagraph"/>
              <w:spacing w:line="275" w:lineRule="exact"/>
              <w:ind w:left="437" w:right="429"/>
              <w:jc w:val="center"/>
              <w:rPr>
                <w:sz w:val="24"/>
              </w:rPr>
            </w:pPr>
            <w:r>
              <w:rPr>
                <w:spacing w:val="-5"/>
                <w:sz w:val="24"/>
              </w:rPr>
              <w:t>100</w:t>
            </w:r>
          </w:p>
        </w:tc>
        <w:tc>
          <w:tcPr>
            <w:tcW w:w="1958" w:type="dxa"/>
            <w:tcBorders>
              <w:bottom w:val="nil"/>
            </w:tcBorders>
          </w:tcPr>
          <w:p w:rsidR="00AC7DD6" w:rsidRDefault="00466DA9">
            <w:pPr>
              <w:pStyle w:val="TableParagraph"/>
              <w:spacing w:line="275" w:lineRule="exact"/>
              <w:ind w:left="165" w:right="155"/>
              <w:jc w:val="center"/>
              <w:rPr>
                <w:sz w:val="24"/>
              </w:rPr>
            </w:pPr>
            <w:r>
              <w:rPr>
                <w:spacing w:val="-5"/>
                <w:sz w:val="24"/>
              </w:rPr>
              <w:t>0,5</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300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1,2</w:t>
            </w:r>
          </w:p>
        </w:tc>
      </w:tr>
      <w:tr w:rsidR="00AC7DD6">
        <w:trPr>
          <w:trHeight w:val="275"/>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500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1,6</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800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2,1</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4"/>
                <w:sz w:val="24"/>
              </w:rPr>
              <w:t>1000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2,3</w:t>
            </w:r>
          </w:p>
        </w:tc>
      </w:tr>
      <w:tr w:rsidR="00AC7DD6">
        <w:trPr>
          <w:trHeight w:val="552"/>
        </w:trPr>
        <w:tc>
          <w:tcPr>
            <w:tcW w:w="3077" w:type="dxa"/>
            <w:tcBorders>
              <w:top w:val="nil"/>
              <w:bottom w:val="nil"/>
            </w:tcBorders>
          </w:tcPr>
          <w:p w:rsidR="00AC7DD6" w:rsidRDefault="00466DA9">
            <w:pPr>
              <w:pStyle w:val="TableParagraph"/>
              <w:spacing w:line="271" w:lineRule="exact"/>
              <w:ind w:left="107"/>
              <w:rPr>
                <w:sz w:val="24"/>
              </w:rPr>
            </w:pPr>
            <w:r>
              <w:rPr>
                <w:sz w:val="24"/>
              </w:rPr>
              <w:t>Гаражи</w:t>
            </w:r>
            <w:r>
              <w:rPr>
                <w:spacing w:val="-2"/>
                <w:sz w:val="24"/>
              </w:rPr>
              <w:t>грузовых</w:t>
            </w:r>
          </w:p>
          <w:p w:rsidR="00AC7DD6" w:rsidRDefault="00466DA9">
            <w:pPr>
              <w:pStyle w:val="TableParagraph"/>
              <w:spacing w:line="261" w:lineRule="exact"/>
              <w:ind w:left="107"/>
              <w:rPr>
                <w:sz w:val="24"/>
              </w:rPr>
            </w:pPr>
            <w:r>
              <w:rPr>
                <w:spacing w:val="-2"/>
                <w:sz w:val="24"/>
              </w:rPr>
              <w:t>автомобилей</w:t>
            </w:r>
          </w:p>
        </w:tc>
        <w:tc>
          <w:tcPr>
            <w:tcW w:w="2100" w:type="dxa"/>
            <w:tcBorders>
              <w:top w:val="nil"/>
              <w:bottom w:val="nil"/>
            </w:tcBorders>
          </w:tcPr>
          <w:p w:rsidR="00AC7DD6" w:rsidRDefault="00466DA9">
            <w:pPr>
              <w:pStyle w:val="TableParagraph"/>
              <w:spacing w:line="271" w:lineRule="exact"/>
              <w:ind w:left="439" w:right="428"/>
              <w:jc w:val="center"/>
              <w:rPr>
                <w:sz w:val="24"/>
              </w:rPr>
            </w:pPr>
            <w:r>
              <w:rPr>
                <w:spacing w:val="-2"/>
                <w:sz w:val="24"/>
              </w:rPr>
              <w:t>автомобиль</w:t>
            </w:r>
          </w:p>
        </w:tc>
        <w:tc>
          <w:tcPr>
            <w:tcW w:w="2100" w:type="dxa"/>
            <w:tcBorders>
              <w:top w:val="nil"/>
              <w:bottom w:val="nil"/>
            </w:tcBorders>
          </w:tcPr>
          <w:p w:rsidR="00AC7DD6" w:rsidRDefault="00466DA9">
            <w:pPr>
              <w:pStyle w:val="TableParagraph"/>
              <w:spacing w:line="271" w:lineRule="exact"/>
              <w:ind w:left="437" w:right="429"/>
              <w:jc w:val="center"/>
              <w:rPr>
                <w:sz w:val="24"/>
              </w:rPr>
            </w:pPr>
            <w:r>
              <w:rPr>
                <w:spacing w:val="-5"/>
                <w:sz w:val="24"/>
              </w:rPr>
              <w:t>100</w:t>
            </w:r>
          </w:p>
        </w:tc>
        <w:tc>
          <w:tcPr>
            <w:tcW w:w="1958" w:type="dxa"/>
            <w:tcBorders>
              <w:top w:val="nil"/>
              <w:bottom w:val="nil"/>
            </w:tcBorders>
          </w:tcPr>
          <w:p w:rsidR="00AC7DD6" w:rsidRDefault="00466DA9">
            <w:pPr>
              <w:pStyle w:val="TableParagraph"/>
              <w:spacing w:line="271" w:lineRule="exact"/>
              <w:ind w:left="12"/>
              <w:jc w:val="center"/>
              <w:rPr>
                <w:sz w:val="24"/>
              </w:rPr>
            </w:pPr>
            <w:r>
              <w:rPr>
                <w:sz w:val="24"/>
              </w:rPr>
              <w:t>2</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200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3,5</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300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4,5</w:t>
            </w:r>
          </w:p>
        </w:tc>
      </w:tr>
      <w:tr w:rsidR="00AC7DD6">
        <w:trPr>
          <w:trHeight w:val="275"/>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500</w:t>
            </w:r>
          </w:p>
        </w:tc>
        <w:tc>
          <w:tcPr>
            <w:tcW w:w="1958" w:type="dxa"/>
            <w:tcBorders>
              <w:top w:val="nil"/>
              <w:bottom w:val="nil"/>
            </w:tcBorders>
          </w:tcPr>
          <w:p w:rsidR="00AC7DD6" w:rsidRDefault="00466DA9">
            <w:pPr>
              <w:pStyle w:val="TableParagraph"/>
              <w:spacing w:line="256" w:lineRule="exact"/>
              <w:ind w:left="12"/>
              <w:jc w:val="center"/>
              <w:rPr>
                <w:sz w:val="24"/>
              </w:rPr>
            </w:pPr>
            <w:r>
              <w:rPr>
                <w:sz w:val="24"/>
              </w:rPr>
              <w:t>6</w:t>
            </w:r>
          </w:p>
        </w:tc>
      </w:tr>
      <w:tr w:rsidR="00AC7DD6">
        <w:trPr>
          <w:trHeight w:val="276"/>
        </w:trPr>
        <w:tc>
          <w:tcPr>
            <w:tcW w:w="3077" w:type="dxa"/>
            <w:tcBorders>
              <w:top w:val="nil"/>
              <w:bottom w:val="nil"/>
            </w:tcBorders>
          </w:tcPr>
          <w:p w:rsidR="00AC7DD6" w:rsidRDefault="00466DA9">
            <w:pPr>
              <w:pStyle w:val="TableParagraph"/>
              <w:spacing w:line="256" w:lineRule="exact"/>
              <w:ind w:left="107"/>
              <w:rPr>
                <w:sz w:val="24"/>
              </w:rPr>
            </w:pPr>
            <w:r>
              <w:rPr>
                <w:sz w:val="24"/>
              </w:rPr>
              <w:t>Автобусныепарки</w:t>
            </w:r>
            <w:r>
              <w:rPr>
                <w:spacing w:val="-2"/>
                <w:sz w:val="24"/>
              </w:rPr>
              <w:t>(гаражи)</w:t>
            </w:r>
          </w:p>
        </w:tc>
        <w:tc>
          <w:tcPr>
            <w:tcW w:w="2100" w:type="dxa"/>
            <w:tcBorders>
              <w:top w:val="nil"/>
              <w:bottom w:val="nil"/>
            </w:tcBorders>
          </w:tcPr>
          <w:p w:rsidR="00AC7DD6" w:rsidRDefault="00466DA9">
            <w:pPr>
              <w:pStyle w:val="TableParagraph"/>
              <w:spacing w:line="256" w:lineRule="exact"/>
              <w:ind w:left="439" w:right="429"/>
              <w:jc w:val="center"/>
              <w:rPr>
                <w:sz w:val="24"/>
              </w:rPr>
            </w:pPr>
            <w:r>
              <w:rPr>
                <w:spacing w:val="-2"/>
                <w:sz w:val="24"/>
              </w:rPr>
              <w:t>машина</w:t>
            </w: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100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2,3</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200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3,5</w:t>
            </w:r>
          </w:p>
        </w:tc>
      </w:tr>
      <w:tr w:rsidR="00AC7DD6">
        <w:trPr>
          <w:trHeight w:val="275"/>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300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4,5</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500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6,5</w:t>
            </w:r>
          </w:p>
        </w:tc>
      </w:tr>
      <w:tr w:rsidR="00AC7DD6">
        <w:trPr>
          <w:trHeight w:val="275"/>
        </w:trPr>
        <w:tc>
          <w:tcPr>
            <w:tcW w:w="3077" w:type="dxa"/>
            <w:tcBorders>
              <w:top w:val="nil"/>
              <w:bottom w:val="nil"/>
            </w:tcBorders>
          </w:tcPr>
          <w:p w:rsidR="00AC7DD6" w:rsidRDefault="00466DA9">
            <w:pPr>
              <w:pStyle w:val="TableParagraph"/>
              <w:spacing w:line="256" w:lineRule="exact"/>
              <w:ind w:left="107"/>
              <w:rPr>
                <w:sz w:val="24"/>
              </w:rPr>
            </w:pPr>
            <w:r>
              <w:rPr>
                <w:spacing w:val="-2"/>
                <w:sz w:val="24"/>
              </w:rPr>
              <w:t>Трамвайные</w:t>
            </w:r>
            <w:r>
              <w:rPr>
                <w:spacing w:val="-4"/>
                <w:sz w:val="24"/>
              </w:rPr>
              <w:t>депо:</w:t>
            </w:r>
          </w:p>
        </w:tc>
        <w:tc>
          <w:tcPr>
            <w:tcW w:w="2100" w:type="dxa"/>
            <w:tcBorders>
              <w:top w:val="nil"/>
              <w:bottom w:val="nil"/>
            </w:tcBorders>
          </w:tcPr>
          <w:p w:rsidR="00AC7DD6" w:rsidRDefault="00466DA9">
            <w:pPr>
              <w:pStyle w:val="TableParagraph"/>
              <w:spacing w:line="256" w:lineRule="exact"/>
              <w:ind w:left="438" w:right="429"/>
              <w:jc w:val="center"/>
              <w:rPr>
                <w:sz w:val="24"/>
              </w:rPr>
            </w:pPr>
            <w:r>
              <w:rPr>
                <w:spacing w:val="-2"/>
                <w:sz w:val="24"/>
              </w:rPr>
              <w:t>вагон</w:t>
            </w: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100</w:t>
            </w:r>
          </w:p>
        </w:tc>
        <w:tc>
          <w:tcPr>
            <w:tcW w:w="1958" w:type="dxa"/>
            <w:tcBorders>
              <w:top w:val="nil"/>
              <w:bottom w:val="nil"/>
            </w:tcBorders>
          </w:tcPr>
          <w:p w:rsidR="00AC7DD6" w:rsidRDefault="00466DA9">
            <w:pPr>
              <w:pStyle w:val="TableParagraph"/>
              <w:spacing w:line="256" w:lineRule="exact"/>
              <w:ind w:left="12"/>
              <w:jc w:val="center"/>
              <w:rPr>
                <w:sz w:val="24"/>
              </w:rPr>
            </w:pPr>
            <w:r>
              <w:rPr>
                <w:sz w:val="24"/>
              </w:rPr>
              <w:t>6</w:t>
            </w:r>
          </w:p>
        </w:tc>
      </w:tr>
      <w:tr w:rsidR="00AC7DD6">
        <w:trPr>
          <w:trHeight w:val="276"/>
        </w:trPr>
        <w:tc>
          <w:tcPr>
            <w:tcW w:w="3077" w:type="dxa"/>
            <w:tcBorders>
              <w:top w:val="nil"/>
              <w:bottom w:val="nil"/>
            </w:tcBorders>
          </w:tcPr>
          <w:p w:rsidR="00AC7DD6" w:rsidRDefault="00466DA9">
            <w:pPr>
              <w:pStyle w:val="TableParagraph"/>
              <w:spacing w:line="256" w:lineRule="exact"/>
              <w:ind w:left="107"/>
              <w:rPr>
                <w:sz w:val="24"/>
              </w:rPr>
            </w:pPr>
            <w:r>
              <w:rPr>
                <w:sz w:val="24"/>
              </w:rPr>
              <w:t>безремонтных</w:t>
            </w:r>
            <w:r>
              <w:rPr>
                <w:spacing w:val="-2"/>
                <w:sz w:val="24"/>
              </w:rPr>
              <w:t xml:space="preserve"> мастерских</w:t>
            </w:r>
          </w:p>
        </w:tc>
        <w:tc>
          <w:tcPr>
            <w:tcW w:w="2100" w:type="dxa"/>
            <w:tcBorders>
              <w:top w:val="nil"/>
              <w:bottom w:val="nil"/>
            </w:tcBorders>
          </w:tcPr>
          <w:p w:rsidR="00AC7DD6" w:rsidRDefault="00466DA9">
            <w:pPr>
              <w:pStyle w:val="TableParagraph"/>
              <w:spacing w:line="256" w:lineRule="exact"/>
              <w:ind w:left="438" w:right="429"/>
              <w:jc w:val="center"/>
              <w:rPr>
                <w:sz w:val="24"/>
              </w:rPr>
            </w:pPr>
            <w:r>
              <w:rPr>
                <w:spacing w:val="-2"/>
                <w:sz w:val="24"/>
              </w:rPr>
              <w:t>вагон</w:t>
            </w: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150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7,5</w:t>
            </w:r>
          </w:p>
        </w:tc>
      </w:tr>
      <w:tr w:rsidR="00AC7DD6">
        <w:trPr>
          <w:trHeight w:val="275"/>
        </w:trPr>
        <w:tc>
          <w:tcPr>
            <w:tcW w:w="3077" w:type="dxa"/>
            <w:tcBorders>
              <w:top w:val="nil"/>
              <w:bottom w:val="nil"/>
            </w:tcBorders>
          </w:tcPr>
          <w:p w:rsidR="00AC7DD6" w:rsidRDefault="00466DA9">
            <w:pPr>
              <w:pStyle w:val="TableParagraph"/>
              <w:spacing w:line="256" w:lineRule="exact"/>
              <w:ind w:left="107"/>
              <w:rPr>
                <w:sz w:val="24"/>
              </w:rPr>
            </w:pPr>
            <w:r>
              <w:rPr>
                <w:sz w:val="24"/>
              </w:rPr>
              <w:t xml:space="preserve">сремонтными </w:t>
            </w:r>
            <w:r>
              <w:rPr>
                <w:spacing w:val="-2"/>
                <w:sz w:val="24"/>
              </w:rPr>
              <w:t>мастерскими</w:t>
            </w: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200</w:t>
            </w:r>
          </w:p>
        </w:tc>
        <w:tc>
          <w:tcPr>
            <w:tcW w:w="1958" w:type="dxa"/>
            <w:tcBorders>
              <w:top w:val="nil"/>
              <w:bottom w:val="nil"/>
            </w:tcBorders>
          </w:tcPr>
          <w:p w:rsidR="00AC7DD6" w:rsidRDefault="00466DA9">
            <w:pPr>
              <w:pStyle w:val="TableParagraph"/>
              <w:spacing w:line="256" w:lineRule="exact"/>
              <w:ind w:left="12"/>
              <w:jc w:val="center"/>
              <w:rPr>
                <w:sz w:val="24"/>
              </w:rPr>
            </w:pPr>
            <w:r>
              <w:rPr>
                <w:sz w:val="24"/>
              </w:rPr>
              <w:t>8</w:t>
            </w:r>
          </w:p>
        </w:tc>
      </w:tr>
      <w:tr w:rsidR="00AC7DD6">
        <w:trPr>
          <w:trHeight w:val="271"/>
        </w:trPr>
        <w:tc>
          <w:tcPr>
            <w:tcW w:w="3077" w:type="dxa"/>
            <w:tcBorders>
              <w:top w:val="nil"/>
            </w:tcBorders>
          </w:tcPr>
          <w:p w:rsidR="00AC7DD6" w:rsidRDefault="00AC7DD6">
            <w:pPr>
              <w:pStyle w:val="TableParagraph"/>
              <w:rPr>
                <w:sz w:val="20"/>
              </w:rPr>
            </w:pPr>
          </w:p>
        </w:tc>
        <w:tc>
          <w:tcPr>
            <w:tcW w:w="2100" w:type="dxa"/>
            <w:tcBorders>
              <w:top w:val="nil"/>
            </w:tcBorders>
          </w:tcPr>
          <w:p w:rsidR="00AC7DD6" w:rsidRDefault="00AC7DD6">
            <w:pPr>
              <w:pStyle w:val="TableParagraph"/>
              <w:rPr>
                <w:sz w:val="20"/>
              </w:rPr>
            </w:pPr>
          </w:p>
        </w:tc>
        <w:tc>
          <w:tcPr>
            <w:tcW w:w="2100" w:type="dxa"/>
            <w:tcBorders>
              <w:top w:val="nil"/>
            </w:tcBorders>
          </w:tcPr>
          <w:p w:rsidR="00AC7DD6" w:rsidRDefault="00466DA9">
            <w:pPr>
              <w:pStyle w:val="TableParagraph"/>
              <w:spacing w:line="252" w:lineRule="exact"/>
              <w:ind w:left="437" w:right="429"/>
              <w:jc w:val="center"/>
              <w:rPr>
                <w:sz w:val="24"/>
              </w:rPr>
            </w:pPr>
            <w:r>
              <w:rPr>
                <w:spacing w:val="-5"/>
                <w:sz w:val="24"/>
              </w:rPr>
              <w:t>100</w:t>
            </w:r>
          </w:p>
        </w:tc>
        <w:tc>
          <w:tcPr>
            <w:tcW w:w="1958" w:type="dxa"/>
            <w:tcBorders>
              <w:top w:val="nil"/>
            </w:tcBorders>
          </w:tcPr>
          <w:p w:rsidR="00AC7DD6" w:rsidRDefault="00466DA9">
            <w:pPr>
              <w:pStyle w:val="TableParagraph"/>
              <w:spacing w:line="252" w:lineRule="exact"/>
              <w:ind w:left="165" w:right="155"/>
              <w:jc w:val="center"/>
              <w:rPr>
                <w:sz w:val="24"/>
              </w:rPr>
            </w:pPr>
            <w:r>
              <w:rPr>
                <w:spacing w:val="-5"/>
                <w:sz w:val="24"/>
              </w:rPr>
              <w:t>6,5</w:t>
            </w:r>
          </w:p>
        </w:tc>
      </w:tr>
    </w:tbl>
    <w:p w:rsidR="00AC7DD6" w:rsidRDefault="00AC7DD6">
      <w:pPr>
        <w:pStyle w:val="a3"/>
        <w:spacing w:before="6"/>
        <w:ind w:left="0" w:firstLine="0"/>
        <w:jc w:val="left"/>
        <w:rPr>
          <w:b/>
          <w:sz w:val="24"/>
        </w:rPr>
      </w:pPr>
    </w:p>
    <w:p w:rsidR="00AC7DD6" w:rsidRDefault="00466DA9">
      <w:pPr>
        <w:ind w:left="2222"/>
        <w:rPr>
          <w:b/>
          <w:sz w:val="28"/>
        </w:rPr>
      </w:pPr>
      <w:r>
        <w:rPr>
          <w:b/>
          <w:color w:val="25282E"/>
          <w:spacing w:val="-2"/>
          <w:sz w:val="28"/>
        </w:rPr>
        <w:t>Примечание.</w:t>
      </w:r>
    </w:p>
    <w:p w:rsidR="00AC7DD6" w:rsidRDefault="00466DA9">
      <w:pPr>
        <w:pStyle w:val="a3"/>
        <w:ind w:right="561"/>
      </w:pPr>
      <w:r>
        <w:t xml:space="preserve">Для условий реконструкции размеры земельных участков при соответствующем обосновании допускается уменьшать, но не более чем на 20 </w:t>
      </w:r>
      <w:r>
        <w:rPr>
          <w:spacing w:val="-2"/>
        </w:rPr>
        <w:t>процентов.</w:t>
      </w:r>
    </w:p>
    <w:p w:rsidR="00AC7DD6" w:rsidRDefault="00466DA9">
      <w:pPr>
        <w:spacing w:line="321" w:lineRule="exact"/>
        <w:ind w:left="1502" w:right="561"/>
        <w:jc w:val="right"/>
        <w:rPr>
          <w:b/>
          <w:sz w:val="28"/>
        </w:rPr>
      </w:pPr>
      <w:r>
        <w:rPr>
          <w:b/>
          <w:color w:val="25282E"/>
          <w:spacing w:val="-2"/>
          <w:sz w:val="28"/>
        </w:rPr>
        <w:t>Таблица</w:t>
      </w:r>
      <w:r>
        <w:rPr>
          <w:b/>
          <w:color w:val="25282E"/>
          <w:spacing w:val="-5"/>
          <w:sz w:val="28"/>
        </w:rPr>
        <w:t>110</w:t>
      </w:r>
    </w:p>
    <w:p w:rsidR="00AC7DD6" w:rsidRDefault="00AC7DD6">
      <w:pPr>
        <w:pStyle w:val="a3"/>
        <w:spacing w:before="1" w:after="1"/>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041"/>
        <w:gridCol w:w="2240"/>
        <w:gridCol w:w="1961"/>
      </w:tblGrid>
      <w:tr w:rsidR="00AC7DD6">
        <w:trPr>
          <w:trHeight w:val="275"/>
        </w:trPr>
        <w:tc>
          <w:tcPr>
            <w:tcW w:w="5041" w:type="dxa"/>
            <w:vMerge w:val="restart"/>
          </w:tcPr>
          <w:p w:rsidR="00AC7DD6" w:rsidRDefault="00466DA9">
            <w:pPr>
              <w:pStyle w:val="TableParagraph"/>
              <w:spacing w:line="275" w:lineRule="exact"/>
              <w:ind w:left="225"/>
              <w:rPr>
                <w:sz w:val="24"/>
              </w:rPr>
            </w:pPr>
            <w:r>
              <w:rPr>
                <w:sz w:val="24"/>
              </w:rPr>
              <w:t>Здания,докоторыхопределяется</w:t>
            </w:r>
            <w:r>
              <w:rPr>
                <w:spacing w:val="-2"/>
                <w:sz w:val="24"/>
              </w:rPr>
              <w:t>расстояние</w:t>
            </w:r>
          </w:p>
        </w:tc>
        <w:tc>
          <w:tcPr>
            <w:tcW w:w="4201" w:type="dxa"/>
            <w:gridSpan w:val="2"/>
          </w:tcPr>
          <w:p w:rsidR="00AC7DD6" w:rsidRDefault="00466DA9">
            <w:pPr>
              <w:pStyle w:val="TableParagraph"/>
              <w:spacing w:line="256" w:lineRule="exact"/>
              <w:ind w:left="1391"/>
              <w:rPr>
                <w:sz w:val="24"/>
              </w:rPr>
            </w:pPr>
            <w:r>
              <w:rPr>
                <w:sz w:val="24"/>
              </w:rPr>
              <w:t>Расстояние,</w:t>
            </w:r>
            <w:r>
              <w:rPr>
                <w:spacing w:val="-10"/>
                <w:sz w:val="24"/>
              </w:rPr>
              <w:t xml:space="preserve"> м</w:t>
            </w:r>
          </w:p>
        </w:tc>
      </w:tr>
      <w:tr w:rsidR="00AC7DD6">
        <w:trPr>
          <w:trHeight w:val="551"/>
        </w:trPr>
        <w:tc>
          <w:tcPr>
            <w:tcW w:w="5041" w:type="dxa"/>
            <w:vMerge/>
            <w:tcBorders>
              <w:top w:val="nil"/>
            </w:tcBorders>
          </w:tcPr>
          <w:p w:rsidR="00AC7DD6" w:rsidRDefault="00AC7DD6">
            <w:pPr>
              <w:rPr>
                <w:sz w:val="2"/>
                <w:szCs w:val="2"/>
              </w:rPr>
            </w:pPr>
          </w:p>
        </w:tc>
        <w:tc>
          <w:tcPr>
            <w:tcW w:w="4201" w:type="dxa"/>
            <w:gridSpan w:val="2"/>
          </w:tcPr>
          <w:p w:rsidR="00AC7DD6" w:rsidRDefault="00466DA9">
            <w:pPr>
              <w:pStyle w:val="TableParagraph"/>
              <w:spacing w:line="276" w:lineRule="exact"/>
              <w:ind w:left="450" w:firstLine="379"/>
              <w:rPr>
                <w:sz w:val="24"/>
              </w:rPr>
            </w:pPr>
            <w:r>
              <w:rPr>
                <w:sz w:val="24"/>
              </w:rPr>
              <w:t>от станций технического обслуживанияпричислепостов</w:t>
            </w:r>
          </w:p>
        </w:tc>
      </w:tr>
      <w:tr w:rsidR="00AC7DD6">
        <w:trPr>
          <w:trHeight w:val="275"/>
        </w:trPr>
        <w:tc>
          <w:tcPr>
            <w:tcW w:w="5041" w:type="dxa"/>
            <w:vMerge/>
            <w:tcBorders>
              <w:top w:val="nil"/>
            </w:tcBorders>
          </w:tcPr>
          <w:p w:rsidR="00AC7DD6" w:rsidRDefault="00AC7DD6">
            <w:pPr>
              <w:rPr>
                <w:sz w:val="2"/>
                <w:szCs w:val="2"/>
              </w:rPr>
            </w:pPr>
          </w:p>
        </w:tc>
        <w:tc>
          <w:tcPr>
            <w:tcW w:w="2240" w:type="dxa"/>
          </w:tcPr>
          <w:p w:rsidR="00AC7DD6" w:rsidRDefault="00466DA9">
            <w:pPr>
              <w:pStyle w:val="TableParagraph"/>
              <w:spacing w:line="255" w:lineRule="exact"/>
              <w:ind w:left="573"/>
              <w:rPr>
                <w:sz w:val="24"/>
              </w:rPr>
            </w:pPr>
            <w:r>
              <w:rPr>
                <w:sz w:val="24"/>
              </w:rPr>
              <w:t>10 и</w:t>
            </w:r>
            <w:r>
              <w:rPr>
                <w:spacing w:val="-2"/>
                <w:sz w:val="24"/>
              </w:rPr>
              <w:t>менее</w:t>
            </w:r>
          </w:p>
        </w:tc>
        <w:tc>
          <w:tcPr>
            <w:tcW w:w="1961" w:type="dxa"/>
          </w:tcPr>
          <w:p w:rsidR="00AC7DD6" w:rsidRDefault="00466DA9">
            <w:pPr>
              <w:pStyle w:val="TableParagraph"/>
              <w:spacing w:line="255" w:lineRule="exact"/>
              <w:ind w:left="642"/>
              <w:rPr>
                <w:sz w:val="24"/>
              </w:rPr>
            </w:pPr>
            <w:r>
              <w:rPr>
                <w:sz w:val="24"/>
              </w:rPr>
              <w:t>11-</w:t>
            </w:r>
            <w:r>
              <w:rPr>
                <w:spacing w:val="-5"/>
                <w:sz w:val="24"/>
              </w:rPr>
              <w:t xml:space="preserve"> 30</w:t>
            </w:r>
          </w:p>
        </w:tc>
      </w:tr>
    </w:tbl>
    <w:p w:rsidR="00AC7DD6" w:rsidRDefault="00AC7DD6">
      <w:pPr>
        <w:spacing w:line="255" w:lineRule="exact"/>
        <w:rPr>
          <w:sz w:val="24"/>
        </w:rPr>
        <w:sectPr w:rsidR="00AC7DD6">
          <w:pgSz w:w="11910" w:h="16840"/>
          <w:pgMar w:top="1040" w:right="0" w:bottom="1162"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041"/>
        <w:gridCol w:w="2240"/>
        <w:gridCol w:w="1961"/>
      </w:tblGrid>
      <w:tr w:rsidR="00AC7DD6">
        <w:trPr>
          <w:trHeight w:val="282"/>
        </w:trPr>
        <w:tc>
          <w:tcPr>
            <w:tcW w:w="5041" w:type="dxa"/>
            <w:tcBorders>
              <w:bottom w:val="nil"/>
            </w:tcBorders>
          </w:tcPr>
          <w:p w:rsidR="00AC7DD6" w:rsidRDefault="00466DA9">
            <w:pPr>
              <w:pStyle w:val="TableParagraph"/>
              <w:spacing w:line="262" w:lineRule="exact"/>
              <w:ind w:left="107"/>
              <w:rPr>
                <w:sz w:val="24"/>
              </w:rPr>
            </w:pPr>
            <w:r>
              <w:rPr>
                <w:sz w:val="24"/>
              </w:rPr>
              <w:lastRenderedPageBreak/>
              <w:t>Жилые</w:t>
            </w:r>
            <w:r>
              <w:rPr>
                <w:spacing w:val="-2"/>
                <w:sz w:val="24"/>
              </w:rPr>
              <w:t>дома,</w:t>
            </w:r>
          </w:p>
        </w:tc>
        <w:tc>
          <w:tcPr>
            <w:tcW w:w="2240" w:type="dxa"/>
            <w:tcBorders>
              <w:bottom w:val="nil"/>
            </w:tcBorders>
          </w:tcPr>
          <w:p w:rsidR="00AC7DD6" w:rsidRDefault="00466DA9">
            <w:pPr>
              <w:pStyle w:val="TableParagraph"/>
              <w:spacing w:line="262" w:lineRule="exact"/>
              <w:ind w:right="989"/>
              <w:jc w:val="right"/>
              <w:rPr>
                <w:sz w:val="24"/>
              </w:rPr>
            </w:pPr>
            <w:r>
              <w:rPr>
                <w:spacing w:val="-5"/>
                <w:sz w:val="24"/>
              </w:rPr>
              <w:t>15</w:t>
            </w:r>
          </w:p>
        </w:tc>
        <w:tc>
          <w:tcPr>
            <w:tcW w:w="1961" w:type="dxa"/>
            <w:tcBorders>
              <w:bottom w:val="nil"/>
            </w:tcBorders>
          </w:tcPr>
          <w:p w:rsidR="00AC7DD6" w:rsidRDefault="00466DA9">
            <w:pPr>
              <w:pStyle w:val="TableParagraph"/>
              <w:spacing w:line="262" w:lineRule="exact"/>
              <w:ind w:left="108" w:right="102"/>
              <w:jc w:val="center"/>
              <w:rPr>
                <w:sz w:val="24"/>
              </w:rPr>
            </w:pPr>
            <w:r>
              <w:rPr>
                <w:spacing w:val="-5"/>
                <w:sz w:val="24"/>
              </w:rPr>
              <w:t>25</w:t>
            </w:r>
          </w:p>
        </w:tc>
      </w:tr>
      <w:tr w:rsidR="00AC7DD6">
        <w:trPr>
          <w:trHeight w:val="276"/>
        </w:trPr>
        <w:tc>
          <w:tcPr>
            <w:tcW w:w="5041" w:type="dxa"/>
            <w:tcBorders>
              <w:top w:val="nil"/>
              <w:bottom w:val="nil"/>
            </w:tcBorders>
          </w:tcPr>
          <w:p w:rsidR="00AC7DD6" w:rsidRDefault="00466DA9">
            <w:pPr>
              <w:pStyle w:val="TableParagraph"/>
              <w:spacing w:line="256" w:lineRule="exact"/>
              <w:ind w:left="107"/>
              <w:rPr>
                <w:sz w:val="24"/>
              </w:rPr>
            </w:pPr>
            <w:r>
              <w:rPr>
                <w:sz w:val="24"/>
              </w:rPr>
              <w:t>втомчислеторцыжилыхдомовбез</w:t>
            </w:r>
            <w:r>
              <w:rPr>
                <w:spacing w:val="-4"/>
                <w:sz w:val="24"/>
              </w:rPr>
              <w:t>окон</w:t>
            </w:r>
          </w:p>
        </w:tc>
        <w:tc>
          <w:tcPr>
            <w:tcW w:w="2240" w:type="dxa"/>
            <w:tcBorders>
              <w:top w:val="nil"/>
              <w:bottom w:val="nil"/>
            </w:tcBorders>
          </w:tcPr>
          <w:p w:rsidR="00AC7DD6" w:rsidRDefault="00466DA9">
            <w:pPr>
              <w:pStyle w:val="TableParagraph"/>
              <w:spacing w:line="256" w:lineRule="exact"/>
              <w:ind w:right="989"/>
              <w:jc w:val="right"/>
              <w:rPr>
                <w:sz w:val="24"/>
              </w:rPr>
            </w:pPr>
            <w:r>
              <w:rPr>
                <w:spacing w:val="-5"/>
                <w:sz w:val="24"/>
              </w:rPr>
              <w:t>15</w:t>
            </w:r>
          </w:p>
        </w:tc>
        <w:tc>
          <w:tcPr>
            <w:tcW w:w="1961" w:type="dxa"/>
            <w:tcBorders>
              <w:top w:val="nil"/>
              <w:bottom w:val="nil"/>
            </w:tcBorders>
          </w:tcPr>
          <w:p w:rsidR="00AC7DD6" w:rsidRDefault="00466DA9">
            <w:pPr>
              <w:pStyle w:val="TableParagraph"/>
              <w:spacing w:line="256" w:lineRule="exact"/>
              <w:ind w:left="108" w:right="102"/>
              <w:jc w:val="center"/>
              <w:rPr>
                <w:sz w:val="24"/>
              </w:rPr>
            </w:pPr>
            <w:r>
              <w:rPr>
                <w:spacing w:val="-5"/>
                <w:sz w:val="24"/>
              </w:rPr>
              <w:t>25</w:t>
            </w:r>
          </w:p>
        </w:tc>
      </w:tr>
      <w:tr w:rsidR="00AC7DD6">
        <w:trPr>
          <w:trHeight w:val="276"/>
        </w:trPr>
        <w:tc>
          <w:tcPr>
            <w:tcW w:w="5041" w:type="dxa"/>
            <w:tcBorders>
              <w:top w:val="nil"/>
              <w:bottom w:val="nil"/>
            </w:tcBorders>
          </w:tcPr>
          <w:p w:rsidR="00AC7DD6" w:rsidRDefault="00466DA9">
            <w:pPr>
              <w:pStyle w:val="TableParagraph"/>
              <w:spacing w:line="256" w:lineRule="exact"/>
              <w:ind w:left="107"/>
              <w:rPr>
                <w:sz w:val="24"/>
              </w:rPr>
            </w:pPr>
            <w:r>
              <w:rPr>
                <w:sz w:val="24"/>
              </w:rPr>
              <w:t>Общественные</w:t>
            </w:r>
            <w:r>
              <w:rPr>
                <w:spacing w:val="-2"/>
                <w:sz w:val="24"/>
              </w:rPr>
              <w:t>здания</w:t>
            </w:r>
          </w:p>
        </w:tc>
        <w:tc>
          <w:tcPr>
            <w:tcW w:w="2240" w:type="dxa"/>
            <w:tcBorders>
              <w:top w:val="nil"/>
              <w:bottom w:val="nil"/>
            </w:tcBorders>
          </w:tcPr>
          <w:p w:rsidR="00AC7DD6" w:rsidRDefault="00466DA9">
            <w:pPr>
              <w:pStyle w:val="TableParagraph"/>
              <w:spacing w:line="256" w:lineRule="exact"/>
              <w:ind w:right="989"/>
              <w:jc w:val="right"/>
              <w:rPr>
                <w:sz w:val="24"/>
              </w:rPr>
            </w:pPr>
            <w:r>
              <w:rPr>
                <w:spacing w:val="-5"/>
                <w:sz w:val="24"/>
              </w:rPr>
              <w:t>15</w:t>
            </w:r>
          </w:p>
        </w:tc>
        <w:tc>
          <w:tcPr>
            <w:tcW w:w="1961" w:type="dxa"/>
            <w:tcBorders>
              <w:top w:val="nil"/>
              <w:bottom w:val="nil"/>
            </w:tcBorders>
          </w:tcPr>
          <w:p w:rsidR="00AC7DD6" w:rsidRDefault="00466DA9">
            <w:pPr>
              <w:pStyle w:val="TableParagraph"/>
              <w:spacing w:line="256" w:lineRule="exact"/>
              <w:ind w:left="108" w:right="102"/>
              <w:jc w:val="center"/>
              <w:rPr>
                <w:sz w:val="24"/>
              </w:rPr>
            </w:pPr>
            <w:r>
              <w:rPr>
                <w:spacing w:val="-5"/>
                <w:sz w:val="24"/>
              </w:rPr>
              <w:t>20</w:t>
            </w:r>
          </w:p>
        </w:tc>
      </w:tr>
      <w:tr w:rsidR="00AC7DD6">
        <w:trPr>
          <w:trHeight w:val="552"/>
        </w:trPr>
        <w:tc>
          <w:tcPr>
            <w:tcW w:w="5041" w:type="dxa"/>
            <w:tcBorders>
              <w:top w:val="nil"/>
              <w:bottom w:val="nil"/>
            </w:tcBorders>
          </w:tcPr>
          <w:p w:rsidR="00AC7DD6" w:rsidRDefault="00466DA9">
            <w:pPr>
              <w:pStyle w:val="TableParagraph"/>
              <w:spacing w:line="265" w:lineRule="exact"/>
              <w:ind w:left="107"/>
              <w:rPr>
                <w:sz w:val="24"/>
              </w:rPr>
            </w:pPr>
            <w:r>
              <w:rPr>
                <w:sz w:val="24"/>
              </w:rPr>
              <w:t>Общеобразовательныешколыи</w:t>
            </w:r>
            <w:r>
              <w:rPr>
                <w:spacing w:val="-2"/>
                <w:sz w:val="24"/>
              </w:rPr>
              <w:t>дошкольные</w:t>
            </w:r>
          </w:p>
          <w:p w:rsidR="00AC7DD6" w:rsidRDefault="00466DA9">
            <w:pPr>
              <w:pStyle w:val="TableParagraph"/>
              <w:spacing w:line="267" w:lineRule="exact"/>
              <w:ind w:left="107"/>
              <w:rPr>
                <w:sz w:val="24"/>
              </w:rPr>
            </w:pPr>
            <w:r>
              <w:rPr>
                <w:spacing w:val="-2"/>
                <w:sz w:val="24"/>
              </w:rPr>
              <w:t>образовательныеучреждения</w:t>
            </w:r>
          </w:p>
        </w:tc>
        <w:tc>
          <w:tcPr>
            <w:tcW w:w="2240" w:type="dxa"/>
            <w:tcBorders>
              <w:top w:val="nil"/>
              <w:bottom w:val="nil"/>
            </w:tcBorders>
          </w:tcPr>
          <w:p w:rsidR="00AC7DD6" w:rsidRDefault="00466DA9">
            <w:pPr>
              <w:pStyle w:val="TableParagraph"/>
              <w:spacing w:line="265" w:lineRule="exact"/>
              <w:ind w:right="989"/>
              <w:jc w:val="right"/>
              <w:rPr>
                <w:sz w:val="24"/>
              </w:rPr>
            </w:pPr>
            <w:r>
              <w:rPr>
                <w:spacing w:val="-5"/>
                <w:sz w:val="24"/>
              </w:rPr>
              <w:t>50</w:t>
            </w:r>
          </w:p>
        </w:tc>
        <w:tc>
          <w:tcPr>
            <w:tcW w:w="1961" w:type="dxa"/>
            <w:tcBorders>
              <w:top w:val="nil"/>
              <w:bottom w:val="nil"/>
            </w:tcBorders>
          </w:tcPr>
          <w:p w:rsidR="00AC7DD6" w:rsidRDefault="00466DA9">
            <w:pPr>
              <w:pStyle w:val="TableParagraph"/>
              <w:spacing w:line="265" w:lineRule="exact"/>
              <w:ind w:left="109" w:right="102"/>
              <w:jc w:val="center"/>
              <w:rPr>
                <w:sz w:val="24"/>
              </w:rPr>
            </w:pPr>
            <w:r>
              <w:rPr>
                <w:spacing w:val="-5"/>
                <w:sz w:val="24"/>
              </w:rPr>
              <w:t>&lt;</w:t>
            </w:r>
            <w:r>
              <w:rPr>
                <w:color w:val="0F6BBD"/>
                <w:spacing w:val="-5"/>
                <w:sz w:val="24"/>
              </w:rPr>
              <w:t>*</w:t>
            </w:r>
            <w:r>
              <w:rPr>
                <w:spacing w:val="-5"/>
                <w:sz w:val="24"/>
              </w:rPr>
              <w:t>&gt;</w:t>
            </w:r>
          </w:p>
        </w:tc>
      </w:tr>
      <w:tr w:rsidR="00AC7DD6">
        <w:trPr>
          <w:trHeight w:val="271"/>
        </w:trPr>
        <w:tc>
          <w:tcPr>
            <w:tcW w:w="5041" w:type="dxa"/>
            <w:tcBorders>
              <w:top w:val="nil"/>
            </w:tcBorders>
          </w:tcPr>
          <w:p w:rsidR="00AC7DD6" w:rsidRDefault="00466DA9">
            <w:pPr>
              <w:pStyle w:val="TableParagraph"/>
              <w:spacing w:line="252" w:lineRule="exact"/>
              <w:ind w:left="107"/>
              <w:rPr>
                <w:sz w:val="24"/>
              </w:rPr>
            </w:pPr>
            <w:r>
              <w:rPr>
                <w:sz w:val="24"/>
              </w:rPr>
              <w:t>Лечебныеучреждениясо</w:t>
            </w:r>
            <w:r>
              <w:rPr>
                <w:spacing w:val="-2"/>
                <w:sz w:val="24"/>
              </w:rPr>
              <w:t>стационаром</w:t>
            </w:r>
          </w:p>
        </w:tc>
        <w:tc>
          <w:tcPr>
            <w:tcW w:w="2240" w:type="dxa"/>
            <w:tcBorders>
              <w:top w:val="nil"/>
            </w:tcBorders>
          </w:tcPr>
          <w:p w:rsidR="00AC7DD6" w:rsidRDefault="00466DA9">
            <w:pPr>
              <w:pStyle w:val="TableParagraph"/>
              <w:spacing w:line="252" w:lineRule="exact"/>
              <w:ind w:right="989"/>
              <w:jc w:val="right"/>
              <w:rPr>
                <w:sz w:val="24"/>
              </w:rPr>
            </w:pPr>
            <w:r>
              <w:rPr>
                <w:spacing w:val="-5"/>
                <w:sz w:val="24"/>
              </w:rPr>
              <w:t>50</w:t>
            </w:r>
          </w:p>
        </w:tc>
        <w:tc>
          <w:tcPr>
            <w:tcW w:w="1961" w:type="dxa"/>
            <w:tcBorders>
              <w:top w:val="nil"/>
            </w:tcBorders>
          </w:tcPr>
          <w:p w:rsidR="00AC7DD6" w:rsidRDefault="00466DA9">
            <w:pPr>
              <w:pStyle w:val="TableParagraph"/>
              <w:spacing w:line="252" w:lineRule="exact"/>
              <w:ind w:left="109" w:right="102"/>
              <w:jc w:val="center"/>
              <w:rPr>
                <w:sz w:val="24"/>
              </w:rPr>
            </w:pPr>
            <w:r>
              <w:rPr>
                <w:spacing w:val="-5"/>
                <w:sz w:val="24"/>
              </w:rPr>
              <w:t>&lt;</w:t>
            </w:r>
            <w:r>
              <w:rPr>
                <w:color w:val="0F6BBD"/>
                <w:spacing w:val="-5"/>
                <w:sz w:val="24"/>
              </w:rPr>
              <w:t>*</w:t>
            </w:r>
            <w:r>
              <w:rPr>
                <w:spacing w:val="-5"/>
                <w:sz w:val="24"/>
              </w:rPr>
              <w:t>&gt;</w:t>
            </w:r>
          </w:p>
        </w:tc>
      </w:tr>
    </w:tbl>
    <w:p w:rsidR="00AC7DD6" w:rsidRDefault="00AC7DD6">
      <w:pPr>
        <w:pStyle w:val="a3"/>
        <w:ind w:left="0" w:firstLine="0"/>
        <w:jc w:val="left"/>
        <w:rPr>
          <w:b/>
          <w:sz w:val="20"/>
        </w:rPr>
      </w:pPr>
    </w:p>
    <w:p w:rsidR="00AC7DD6" w:rsidRDefault="00B77123">
      <w:pPr>
        <w:pStyle w:val="a3"/>
        <w:ind w:left="0" w:firstLine="0"/>
        <w:jc w:val="left"/>
        <w:rPr>
          <w:b/>
          <w:sz w:val="25"/>
        </w:rPr>
      </w:pPr>
      <w:r w:rsidRPr="00B77123">
        <w:rPr>
          <w:noProof/>
          <w:lang w:eastAsia="ru-RU"/>
        </w:rPr>
        <w:pict>
          <v:shape id="docshape15" o:spid="_x0000_s1036" style="position:absolute;margin-left:121.1pt;margin-top:15.6pt;width:114pt;height:.1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2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" path="m,l2280,e" filled="f" strokeweight=".48pt">
            <v:path arrowok="t" o:connecttype="custom" o:connectlocs="0,0;1447800,0" o:connectangles="0,0"/>
            <w10:wrap type="topAndBottom" anchorx="page"/>
          </v:shape>
        </w:pict>
      </w:r>
    </w:p>
    <w:p w:rsidR="00AC7DD6" w:rsidRDefault="00466DA9">
      <w:pPr>
        <w:pStyle w:val="a3"/>
        <w:tabs>
          <w:tab w:val="left" w:pos="2927"/>
          <w:tab w:val="left" w:pos="4828"/>
          <w:tab w:val="left" w:pos="5371"/>
          <w:tab w:val="left" w:pos="7274"/>
          <w:tab w:val="left" w:pos="7649"/>
          <w:tab w:val="left" w:pos="9020"/>
        </w:tabs>
        <w:spacing w:before="1"/>
        <w:ind w:right="562"/>
        <w:jc w:val="left"/>
      </w:pPr>
      <w:r>
        <w:rPr>
          <w:spacing w:val="-4"/>
        </w:rPr>
        <w:t>&lt;*&gt;</w:t>
      </w:r>
      <w:r>
        <w:tab/>
      </w:r>
      <w:r>
        <w:rPr>
          <w:spacing w:val="-2"/>
        </w:rPr>
        <w:t>Определяется</w:t>
      </w:r>
      <w:r>
        <w:tab/>
      </w:r>
      <w:r>
        <w:rPr>
          <w:spacing w:val="-6"/>
        </w:rPr>
        <w:t>по</w:t>
      </w:r>
      <w:r>
        <w:tab/>
      </w:r>
      <w:r>
        <w:rPr>
          <w:spacing w:val="-2"/>
        </w:rPr>
        <w:t>согласованию</w:t>
      </w:r>
      <w:r>
        <w:tab/>
      </w:r>
      <w:r>
        <w:rPr>
          <w:spacing w:val="-10"/>
        </w:rPr>
        <w:t>с</w:t>
      </w:r>
      <w:r>
        <w:tab/>
      </w:r>
      <w:r>
        <w:rPr>
          <w:spacing w:val="-2"/>
        </w:rPr>
        <w:t>органами</w:t>
      </w:r>
      <w:r>
        <w:tab/>
      </w:r>
      <w:r>
        <w:rPr>
          <w:spacing w:val="-4"/>
        </w:rPr>
        <w:t xml:space="preserve">Государственного </w:t>
      </w:r>
      <w:r>
        <w:t>санитарно-эпидемиологического надзора</w:t>
      </w:r>
    </w:p>
    <w:p w:rsidR="00AC7DD6" w:rsidRDefault="00AC7DD6">
      <w:pPr>
        <w:pStyle w:val="a3"/>
        <w:spacing w:before="2"/>
        <w:ind w:left="0" w:firstLine="0"/>
        <w:jc w:val="left"/>
        <w:rPr>
          <w:sz w:val="16"/>
        </w:rPr>
      </w:pPr>
    </w:p>
    <w:p w:rsidR="00AC7DD6" w:rsidRDefault="00466DA9">
      <w:pPr>
        <w:spacing w:before="89"/>
        <w:ind w:left="1502" w:right="576"/>
        <w:jc w:val="right"/>
        <w:rPr>
          <w:b/>
          <w:sz w:val="28"/>
        </w:rPr>
      </w:pPr>
      <w:r>
        <w:rPr>
          <w:b/>
          <w:color w:val="25282E"/>
          <w:spacing w:val="-2"/>
          <w:sz w:val="28"/>
        </w:rPr>
        <w:t>Таблица</w:t>
      </w:r>
      <w:r>
        <w:rPr>
          <w:b/>
          <w:color w:val="25282E"/>
          <w:spacing w:val="-5"/>
          <w:sz w:val="28"/>
        </w:rPr>
        <w:t>111</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2659"/>
        <w:gridCol w:w="3502"/>
      </w:tblGrid>
      <w:tr w:rsidR="00AC7DD6">
        <w:trPr>
          <w:trHeight w:val="828"/>
        </w:trPr>
        <w:tc>
          <w:tcPr>
            <w:tcW w:w="3641" w:type="dxa"/>
          </w:tcPr>
          <w:p w:rsidR="00AC7DD6" w:rsidRDefault="00466DA9">
            <w:pPr>
              <w:pStyle w:val="TableParagraph"/>
              <w:ind w:left="654" w:firstLine="256"/>
              <w:rPr>
                <w:sz w:val="24"/>
              </w:rPr>
            </w:pPr>
            <w:r>
              <w:rPr>
                <w:sz w:val="24"/>
              </w:rPr>
              <w:t xml:space="preserve">Класс (категория) </w:t>
            </w:r>
            <w:r>
              <w:rPr>
                <w:spacing w:val="-2"/>
                <w:sz w:val="24"/>
              </w:rPr>
              <w:t>автомобильнойдороги</w:t>
            </w:r>
          </w:p>
        </w:tc>
        <w:tc>
          <w:tcPr>
            <w:tcW w:w="2659" w:type="dxa"/>
          </w:tcPr>
          <w:p w:rsidR="00AC7DD6" w:rsidRDefault="00466DA9">
            <w:pPr>
              <w:pStyle w:val="TableParagraph"/>
              <w:ind w:left="931" w:right="100" w:hanging="819"/>
              <w:rPr>
                <w:sz w:val="24"/>
              </w:rPr>
            </w:pPr>
            <w:r>
              <w:rPr>
                <w:sz w:val="24"/>
              </w:rPr>
              <w:t xml:space="preserve">Видобъектадорожного </w:t>
            </w:r>
            <w:r>
              <w:rPr>
                <w:spacing w:val="-2"/>
                <w:sz w:val="24"/>
              </w:rPr>
              <w:t>сервиса</w:t>
            </w:r>
          </w:p>
        </w:tc>
        <w:tc>
          <w:tcPr>
            <w:tcW w:w="3502" w:type="dxa"/>
          </w:tcPr>
          <w:p w:rsidR="00AC7DD6" w:rsidRDefault="00466DA9">
            <w:pPr>
              <w:pStyle w:val="TableParagraph"/>
              <w:ind w:left="267" w:right="252" w:firstLine="132"/>
              <w:rPr>
                <w:sz w:val="24"/>
              </w:rPr>
            </w:pPr>
            <w:r>
              <w:rPr>
                <w:sz w:val="24"/>
              </w:rPr>
              <w:t>Максимальное расстояние междуобъектамидорожного</w:t>
            </w:r>
          </w:p>
          <w:p w:rsidR="00AC7DD6" w:rsidRDefault="00466DA9">
            <w:pPr>
              <w:pStyle w:val="TableParagraph"/>
              <w:spacing w:line="257" w:lineRule="exact"/>
              <w:ind w:left="516"/>
              <w:rPr>
                <w:sz w:val="24"/>
              </w:rPr>
            </w:pPr>
            <w:r>
              <w:rPr>
                <w:sz w:val="24"/>
              </w:rPr>
              <w:t>сервисаодноговида,</w:t>
            </w:r>
            <w:r>
              <w:rPr>
                <w:spacing w:val="-5"/>
                <w:sz w:val="24"/>
              </w:rPr>
              <w:t>км</w:t>
            </w:r>
          </w:p>
        </w:tc>
      </w:tr>
      <w:tr w:rsidR="00AC7DD6">
        <w:trPr>
          <w:trHeight w:val="275"/>
        </w:trPr>
        <w:tc>
          <w:tcPr>
            <w:tcW w:w="3641" w:type="dxa"/>
          </w:tcPr>
          <w:p w:rsidR="00AC7DD6" w:rsidRDefault="00466DA9">
            <w:pPr>
              <w:pStyle w:val="TableParagraph"/>
              <w:spacing w:line="256" w:lineRule="exact"/>
              <w:ind w:left="6"/>
              <w:jc w:val="center"/>
              <w:rPr>
                <w:sz w:val="24"/>
              </w:rPr>
            </w:pPr>
            <w:r>
              <w:rPr>
                <w:sz w:val="24"/>
              </w:rPr>
              <w:t>1</w:t>
            </w:r>
          </w:p>
        </w:tc>
        <w:tc>
          <w:tcPr>
            <w:tcW w:w="2659" w:type="dxa"/>
          </w:tcPr>
          <w:p w:rsidR="00AC7DD6" w:rsidRDefault="00466DA9">
            <w:pPr>
              <w:pStyle w:val="TableParagraph"/>
              <w:spacing w:line="256" w:lineRule="exact"/>
              <w:ind w:left="6"/>
              <w:jc w:val="center"/>
              <w:rPr>
                <w:sz w:val="24"/>
              </w:rPr>
            </w:pPr>
            <w:r>
              <w:rPr>
                <w:sz w:val="24"/>
              </w:rPr>
              <w:t>2</w:t>
            </w:r>
          </w:p>
        </w:tc>
        <w:tc>
          <w:tcPr>
            <w:tcW w:w="3502" w:type="dxa"/>
          </w:tcPr>
          <w:p w:rsidR="00AC7DD6" w:rsidRDefault="00466DA9">
            <w:pPr>
              <w:pStyle w:val="TableParagraph"/>
              <w:spacing w:line="256" w:lineRule="exact"/>
              <w:ind w:left="9"/>
              <w:jc w:val="center"/>
              <w:rPr>
                <w:sz w:val="24"/>
              </w:rPr>
            </w:pPr>
            <w:r>
              <w:rPr>
                <w:sz w:val="24"/>
              </w:rPr>
              <w:t>3</w:t>
            </w:r>
          </w:p>
        </w:tc>
      </w:tr>
      <w:tr w:rsidR="00AC7DD6">
        <w:trPr>
          <w:trHeight w:val="554"/>
        </w:trPr>
        <w:tc>
          <w:tcPr>
            <w:tcW w:w="3641" w:type="dxa"/>
          </w:tcPr>
          <w:p w:rsidR="00AC7DD6" w:rsidRDefault="00466DA9">
            <w:pPr>
              <w:pStyle w:val="TableParagraph"/>
              <w:spacing w:line="270" w:lineRule="atLeast"/>
              <w:ind w:left="107" w:right="137"/>
              <w:rPr>
                <w:sz w:val="24"/>
              </w:rPr>
            </w:pPr>
            <w:r>
              <w:rPr>
                <w:sz w:val="24"/>
              </w:rPr>
              <w:t>Автомагистраль(IA),скоростная автомобильная дорога (1Б)</w:t>
            </w:r>
          </w:p>
        </w:tc>
        <w:tc>
          <w:tcPr>
            <w:tcW w:w="2659" w:type="dxa"/>
          </w:tcPr>
          <w:p w:rsidR="00AC7DD6" w:rsidRDefault="00466DA9">
            <w:pPr>
              <w:pStyle w:val="TableParagraph"/>
              <w:spacing w:before="1"/>
              <w:ind w:left="105"/>
              <w:rPr>
                <w:sz w:val="24"/>
              </w:rPr>
            </w:pPr>
            <w:r>
              <w:rPr>
                <w:sz w:val="24"/>
              </w:rPr>
              <w:t>мотель</w:t>
            </w:r>
            <w:r>
              <w:rPr>
                <w:spacing w:val="-2"/>
                <w:sz w:val="24"/>
              </w:rPr>
              <w:t>(кемпинг)</w:t>
            </w:r>
          </w:p>
        </w:tc>
        <w:tc>
          <w:tcPr>
            <w:tcW w:w="3502" w:type="dxa"/>
          </w:tcPr>
          <w:p w:rsidR="00AC7DD6" w:rsidRDefault="00466DA9">
            <w:pPr>
              <w:pStyle w:val="TableParagraph"/>
              <w:spacing w:before="1"/>
              <w:ind w:left="1558" w:right="1549"/>
              <w:jc w:val="center"/>
              <w:rPr>
                <w:sz w:val="24"/>
              </w:rPr>
            </w:pPr>
            <w:r>
              <w:rPr>
                <w:spacing w:val="-5"/>
                <w:sz w:val="24"/>
              </w:rPr>
              <w:t>250</w:t>
            </w:r>
          </w:p>
        </w:tc>
      </w:tr>
      <w:tr w:rsidR="00AC7DD6">
        <w:trPr>
          <w:trHeight w:val="551"/>
        </w:trPr>
        <w:tc>
          <w:tcPr>
            <w:tcW w:w="3641" w:type="dxa"/>
            <w:vMerge w:val="restart"/>
          </w:tcPr>
          <w:p w:rsidR="00AC7DD6" w:rsidRDefault="00466DA9">
            <w:pPr>
              <w:pStyle w:val="TableParagraph"/>
              <w:ind w:left="107"/>
              <w:rPr>
                <w:sz w:val="24"/>
              </w:rPr>
            </w:pPr>
            <w:r>
              <w:rPr>
                <w:spacing w:val="-2"/>
                <w:sz w:val="24"/>
              </w:rPr>
              <w:t xml:space="preserve">Нескоростная автомобильная </w:t>
            </w:r>
            <w:r>
              <w:rPr>
                <w:sz w:val="24"/>
              </w:rPr>
              <w:t>дорога (IB)</w:t>
            </w:r>
          </w:p>
        </w:tc>
        <w:tc>
          <w:tcPr>
            <w:tcW w:w="2659" w:type="dxa"/>
          </w:tcPr>
          <w:p w:rsidR="00AC7DD6" w:rsidRDefault="00466DA9">
            <w:pPr>
              <w:pStyle w:val="TableParagraph"/>
              <w:spacing w:line="276" w:lineRule="exact"/>
              <w:ind w:left="105" w:right="320"/>
              <w:rPr>
                <w:sz w:val="24"/>
              </w:rPr>
            </w:pPr>
            <w:r>
              <w:rPr>
                <w:sz w:val="24"/>
              </w:rPr>
              <w:t xml:space="preserve">пунктобщественного </w:t>
            </w:r>
            <w:r>
              <w:rPr>
                <w:spacing w:val="-2"/>
                <w:sz w:val="24"/>
              </w:rPr>
              <w:t>питания</w:t>
            </w:r>
          </w:p>
        </w:tc>
        <w:tc>
          <w:tcPr>
            <w:tcW w:w="3502" w:type="dxa"/>
          </w:tcPr>
          <w:p w:rsidR="00AC7DD6" w:rsidRDefault="00466DA9">
            <w:pPr>
              <w:pStyle w:val="TableParagraph"/>
              <w:spacing w:line="275" w:lineRule="exact"/>
              <w:ind w:left="1558" w:right="1549"/>
              <w:jc w:val="center"/>
              <w:rPr>
                <w:sz w:val="24"/>
              </w:rPr>
            </w:pPr>
            <w:r>
              <w:rPr>
                <w:spacing w:val="-5"/>
                <w:sz w:val="24"/>
              </w:rPr>
              <w:t>100</w:t>
            </w:r>
          </w:p>
        </w:tc>
      </w:tr>
      <w:tr w:rsidR="00AC7DD6">
        <w:trPr>
          <w:trHeight w:val="827"/>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76" w:lineRule="exact"/>
              <w:ind w:left="105" w:right="718"/>
              <w:rPr>
                <w:sz w:val="24"/>
              </w:rPr>
            </w:pPr>
            <w:r>
              <w:rPr>
                <w:spacing w:val="-2"/>
                <w:sz w:val="24"/>
              </w:rPr>
              <w:t xml:space="preserve">автозаправочная </w:t>
            </w:r>
            <w:r>
              <w:rPr>
                <w:sz w:val="24"/>
              </w:rPr>
              <w:t>станция(включая моечный пункт,</w:t>
            </w:r>
          </w:p>
        </w:tc>
        <w:tc>
          <w:tcPr>
            <w:tcW w:w="3502" w:type="dxa"/>
          </w:tcPr>
          <w:p w:rsidR="00AC7DD6" w:rsidRDefault="00466DA9">
            <w:pPr>
              <w:pStyle w:val="TableParagraph"/>
              <w:spacing w:line="275" w:lineRule="exact"/>
              <w:ind w:left="1558" w:right="1549"/>
              <w:jc w:val="center"/>
              <w:rPr>
                <w:sz w:val="24"/>
              </w:rPr>
            </w:pPr>
            <w:r>
              <w:rPr>
                <w:spacing w:val="-5"/>
                <w:sz w:val="24"/>
              </w:rPr>
              <w:t>100</w:t>
            </w:r>
          </w:p>
        </w:tc>
      </w:tr>
      <w:tr w:rsidR="00AC7DD6">
        <w:trPr>
          <w:trHeight w:val="1379"/>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ind w:left="105" w:right="100"/>
              <w:rPr>
                <w:sz w:val="24"/>
              </w:rPr>
            </w:pPr>
            <w:r>
              <w:rPr>
                <w:spacing w:val="-2"/>
                <w:sz w:val="24"/>
              </w:rPr>
              <w:t xml:space="preserve">предприятиеторговли, </w:t>
            </w:r>
            <w:r>
              <w:rPr>
                <w:sz w:val="24"/>
              </w:rPr>
              <w:t>зарядные колонки (станции) для транспортный</w:t>
            </w:r>
            <w:r>
              <w:rPr>
                <w:spacing w:val="-2"/>
                <w:sz w:val="24"/>
              </w:rPr>
              <w:t>средств</w:t>
            </w:r>
          </w:p>
          <w:p w:rsidR="00AC7DD6" w:rsidRDefault="00466DA9">
            <w:pPr>
              <w:pStyle w:val="TableParagraph"/>
              <w:spacing w:line="257" w:lineRule="exact"/>
              <w:ind w:left="105"/>
              <w:rPr>
                <w:sz w:val="24"/>
              </w:rPr>
            </w:pPr>
            <w:r>
              <w:rPr>
                <w:sz w:val="24"/>
              </w:rPr>
              <w:t>с</w:t>
            </w:r>
            <w:r>
              <w:rPr>
                <w:spacing w:val="-2"/>
                <w:sz w:val="24"/>
              </w:rPr>
              <w:t>электродвигателями)</w:t>
            </w:r>
          </w:p>
        </w:tc>
        <w:tc>
          <w:tcPr>
            <w:tcW w:w="3502" w:type="dxa"/>
          </w:tcPr>
          <w:p w:rsidR="00AC7DD6" w:rsidRDefault="00AC7DD6">
            <w:pPr>
              <w:pStyle w:val="TableParagraph"/>
              <w:rPr>
                <w:sz w:val="24"/>
              </w:rPr>
            </w:pPr>
          </w:p>
        </w:tc>
      </w:tr>
      <w:tr w:rsidR="00AC7DD6">
        <w:trPr>
          <w:trHeight w:val="551"/>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76" w:lineRule="exact"/>
              <w:ind w:left="105" w:right="100"/>
              <w:rPr>
                <w:sz w:val="24"/>
              </w:rPr>
            </w:pPr>
            <w:r>
              <w:rPr>
                <w:spacing w:val="-2"/>
                <w:sz w:val="24"/>
              </w:rPr>
              <w:t>станциятехнического обслуживания</w:t>
            </w:r>
          </w:p>
        </w:tc>
        <w:tc>
          <w:tcPr>
            <w:tcW w:w="3502" w:type="dxa"/>
          </w:tcPr>
          <w:p w:rsidR="00AC7DD6" w:rsidRDefault="00466DA9">
            <w:pPr>
              <w:pStyle w:val="TableParagraph"/>
              <w:spacing w:line="275" w:lineRule="exact"/>
              <w:ind w:left="1558" w:right="1549"/>
              <w:jc w:val="center"/>
              <w:rPr>
                <w:sz w:val="24"/>
              </w:rPr>
            </w:pPr>
            <w:r>
              <w:rPr>
                <w:spacing w:val="-5"/>
                <w:sz w:val="24"/>
              </w:rPr>
              <w:t>100</w:t>
            </w:r>
          </w:p>
        </w:tc>
      </w:tr>
      <w:tr w:rsidR="00AC7DD6">
        <w:trPr>
          <w:trHeight w:val="275"/>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55" w:lineRule="exact"/>
              <w:ind w:left="105"/>
              <w:rPr>
                <w:sz w:val="24"/>
              </w:rPr>
            </w:pPr>
            <w:r>
              <w:rPr>
                <w:sz w:val="24"/>
              </w:rPr>
              <w:t>площадкаотдыха</w:t>
            </w:r>
            <w:r>
              <w:rPr>
                <w:color w:val="0F6BBD"/>
                <w:spacing w:val="-5"/>
                <w:sz w:val="24"/>
              </w:rPr>
              <w:t>&lt;*&gt;</w:t>
            </w:r>
          </w:p>
        </w:tc>
        <w:tc>
          <w:tcPr>
            <w:tcW w:w="3502" w:type="dxa"/>
          </w:tcPr>
          <w:p w:rsidR="00AC7DD6" w:rsidRDefault="00466DA9">
            <w:pPr>
              <w:pStyle w:val="TableParagraph"/>
              <w:spacing w:line="255" w:lineRule="exact"/>
              <w:ind w:left="1558" w:right="1549"/>
              <w:jc w:val="center"/>
              <w:rPr>
                <w:sz w:val="24"/>
              </w:rPr>
            </w:pPr>
            <w:r>
              <w:rPr>
                <w:spacing w:val="-5"/>
                <w:sz w:val="24"/>
              </w:rPr>
              <w:t>50</w:t>
            </w:r>
          </w:p>
        </w:tc>
      </w:tr>
      <w:tr w:rsidR="00AC7DD6">
        <w:trPr>
          <w:trHeight w:val="551"/>
        </w:trPr>
        <w:tc>
          <w:tcPr>
            <w:tcW w:w="3641" w:type="dxa"/>
          </w:tcPr>
          <w:p w:rsidR="00AC7DD6" w:rsidRDefault="00466DA9">
            <w:pPr>
              <w:pStyle w:val="TableParagraph"/>
              <w:spacing w:line="274" w:lineRule="exact"/>
              <w:ind w:left="107"/>
              <w:rPr>
                <w:sz w:val="24"/>
              </w:rPr>
            </w:pPr>
            <w:r>
              <w:rPr>
                <w:spacing w:val="-2"/>
                <w:sz w:val="24"/>
              </w:rPr>
              <w:t xml:space="preserve">Нескоростная автомобильная </w:t>
            </w:r>
            <w:r>
              <w:rPr>
                <w:sz w:val="24"/>
              </w:rPr>
              <w:t>дорога (IB)</w:t>
            </w:r>
          </w:p>
        </w:tc>
        <w:tc>
          <w:tcPr>
            <w:tcW w:w="2659" w:type="dxa"/>
          </w:tcPr>
          <w:p w:rsidR="00AC7DD6" w:rsidRDefault="00466DA9">
            <w:pPr>
              <w:pStyle w:val="TableParagraph"/>
              <w:spacing w:line="274" w:lineRule="exact"/>
              <w:ind w:left="105" w:right="320"/>
              <w:rPr>
                <w:sz w:val="24"/>
              </w:rPr>
            </w:pPr>
            <w:r>
              <w:rPr>
                <w:sz w:val="24"/>
              </w:rPr>
              <w:t xml:space="preserve">пунктобщественного </w:t>
            </w:r>
            <w:r>
              <w:rPr>
                <w:spacing w:val="-2"/>
                <w:sz w:val="24"/>
              </w:rPr>
              <w:t>питания</w:t>
            </w:r>
          </w:p>
        </w:tc>
        <w:tc>
          <w:tcPr>
            <w:tcW w:w="3502" w:type="dxa"/>
          </w:tcPr>
          <w:p w:rsidR="00AC7DD6" w:rsidRDefault="00466DA9">
            <w:pPr>
              <w:pStyle w:val="TableParagraph"/>
              <w:spacing w:before="1"/>
              <w:ind w:left="1558" w:right="1549"/>
              <w:jc w:val="center"/>
              <w:rPr>
                <w:sz w:val="24"/>
              </w:rPr>
            </w:pPr>
            <w:r>
              <w:rPr>
                <w:spacing w:val="-5"/>
                <w:sz w:val="24"/>
              </w:rPr>
              <w:t>100</w:t>
            </w:r>
          </w:p>
        </w:tc>
      </w:tr>
      <w:tr w:rsidR="00AC7DD6">
        <w:trPr>
          <w:trHeight w:val="2210"/>
        </w:trPr>
        <w:tc>
          <w:tcPr>
            <w:tcW w:w="3641" w:type="dxa"/>
            <w:vMerge w:val="restart"/>
          </w:tcPr>
          <w:p w:rsidR="00AC7DD6" w:rsidRDefault="00466DA9">
            <w:pPr>
              <w:pStyle w:val="TableParagraph"/>
              <w:spacing w:before="1"/>
              <w:ind w:left="107"/>
              <w:rPr>
                <w:sz w:val="24"/>
              </w:rPr>
            </w:pPr>
            <w:r>
              <w:rPr>
                <w:spacing w:val="-2"/>
                <w:sz w:val="24"/>
              </w:rPr>
              <w:t xml:space="preserve">Нескоростная автомобильная </w:t>
            </w:r>
            <w:r>
              <w:rPr>
                <w:sz w:val="24"/>
              </w:rPr>
              <w:t>дорога (III)</w:t>
            </w:r>
          </w:p>
        </w:tc>
        <w:tc>
          <w:tcPr>
            <w:tcW w:w="2659" w:type="dxa"/>
          </w:tcPr>
          <w:p w:rsidR="00AC7DD6" w:rsidRDefault="00466DA9">
            <w:pPr>
              <w:pStyle w:val="TableParagraph"/>
              <w:spacing w:line="270" w:lineRule="atLeast"/>
              <w:ind w:left="105" w:right="159"/>
              <w:rPr>
                <w:sz w:val="24"/>
              </w:rPr>
            </w:pPr>
            <w:r>
              <w:rPr>
                <w:spacing w:val="-2"/>
                <w:sz w:val="24"/>
              </w:rPr>
              <w:t xml:space="preserve">автозаправочная </w:t>
            </w:r>
            <w:r>
              <w:rPr>
                <w:sz w:val="24"/>
              </w:rPr>
              <w:t xml:space="preserve">станция (включая моечный пункт, </w:t>
            </w:r>
            <w:r>
              <w:rPr>
                <w:spacing w:val="-2"/>
                <w:sz w:val="24"/>
              </w:rPr>
              <w:t xml:space="preserve">предприятиеторговли, </w:t>
            </w:r>
            <w:r>
              <w:rPr>
                <w:sz w:val="24"/>
              </w:rPr>
              <w:t>зарядные колонки (станции) для транспортный средств с</w:t>
            </w:r>
            <w:r>
              <w:rPr>
                <w:spacing w:val="-2"/>
                <w:sz w:val="24"/>
              </w:rPr>
              <w:t>электродвигателями)</w:t>
            </w:r>
          </w:p>
        </w:tc>
        <w:tc>
          <w:tcPr>
            <w:tcW w:w="3502" w:type="dxa"/>
          </w:tcPr>
          <w:p w:rsidR="00AC7DD6" w:rsidRDefault="00466DA9">
            <w:pPr>
              <w:pStyle w:val="TableParagraph"/>
              <w:spacing w:before="1"/>
              <w:ind w:left="1558" w:right="1549"/>
              <w:jc w:val="center"/>
              <w:rPr>
                <w:sz w:val="24"/>
              </w:rPr>
            </w:pPr>
            <w:r>
              <w:rPr>
                <w:spacing w:val="-5"/>
                <w:sz w:val="24"/>
              </w:rPr>
              <w:t>100</w:t>
            </w:r>
          </w:p>
        </w:tc>
      </w:tr>
      <w:tr w:rsidR="00AC7DD6">
        <w:trPr>
          <w:trHeight w:val="552"/>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76" w:lineRule="exact"/>
              <w:ind w:left="105" w:right="100"/>
              <w:rPr>
                <w:sz w:val="24"/>
              </w:rPr>
            </w:pPr>
            <w:r>
              <w:rPr>
                <w:spacing w:val="-2"/>
                <w:sz w:val="24"/>
              </w:rPr>
              <w:t>станциятехнического обслуживания</w:t>
            </w:r>
          </w:p>
        </w:tc>
        <w:tc>
          <w:tcPr>
            <w:tcW w:w="3502" w:type="dxa"/>
          </w:tcPr>
          <w:p w:rsidR="00AC7DD6" w:rsidRDefault="00466DA9">
            <w:pPr>
              <w:pStyle w:val="TableParagraph"/>
              <w:spacing w:line="276" w:lineRule="exact"/>
              <w:ind w:left="1558" w:right="1549"/>
              <w:jc w:val="center"/>
              <w:rPr>
                <w:sz w:val="24"/>
              </w:rPr>
            </w:pPr>
            <w:r>
              <w:rPr>
                <w:spacing w:val="-5"/>
                <w:sz w:val="24"/>
              </w:rPr>
              <w:t>100</w:t>
            </w:r>
          </w:p>
        </w:tc>
      </w:tr>
      <w:tr w:rsidR="00AC7DD6">
        <w:trPr>
          <w:trHeight w:val="275"/>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56" w:lineRule="exact"/>
              <w:ind w:left="105"/>
              <w:rPr>
                <w:sz w:val="24"/>
              </w:rPr>
            </w:pPr>
            <w:r>
              <w:rPr>
                <w:sz w:val="24"/>
              </w:rPr>
              <w:t>площадкаотдыха</w:t>
            </w:r>
            <w:r>
              <w:rPr>
                <w:color w:val="0F6BBD"/>
                <w:spacing w:val="-5"/>
                <w:sz w:val="24"/>
              </w:rPr>
              <w:t>&lt;*&gt;</w:t>
            </w:r>
          </w:p>
        </w:tc>
        <w:tc>
          <w:tcPr>
            <w:tcW w:w="3502" w:type="dxa"/>
          </w:tcPr>
          <w:p w:rsidR="00AC7DD6" w:rsidRDefault="00466DA9">
            <w:pPr>
              <w:pStyle w:val="TableParagraph"/>
              <w:spacing w:line="256" w:lineRule="exact"/>
              <w:ind w:left="1558" w:right="1549"/>
              <w:jc w:val="center"/>
              <w:rPr>
                <w:sz w:val="24"/>
              </w:rPr>
            </w:pPr>
            <w:r>
              <w:rPr>
                <w:spacing w:val="-5"/>
                <w:sz w:val="24"/>
              </w:rPr>
              <w:t>50</w:t>
            </w:r>
          </w:p>
        </w:tc>
      </w:tr>
      <w:tr w:rsidR="00AC7DD6">
        <w:trPr>
          <w:trHeight w:val="551"/>
        </w:trPr>
        <w:tc>
          <w:tcPr>
            <w:tcW w:w="3641" w:type="dxa"/>
            <w:vMerge w:val="restart"/>
          </w:tcPr>
          <w:p w:rsidR="00AC7DD6" w:rsidRDefault="00466DA9">
            <w:pPr>
              <w:pStyle w:val="TableParagraph"/>
              <w:ind w:left="107"/>
              <w:rPr>
                <w:sz w:val="24"/>
              </w:rPr>
            </w:pPr>
            <w:r>
              <w:rPr>
                <w:spacing w:val="-2"/>
                <w:sz w:val="24"/>
              </w:rPr>
              <w:t xml:space="preserve">Нескоростная автомобильная </w:t>
            </w:r>
            <w:r>
              <w:rPr>
                <w:sz w:val="24"/>
              </w:rPr>
              <w:t>дорога (IV)</w:t>
            </w:r>
          </w:p>
        </w:tc>
        <w:tc>
          <w:tcPr>
            <w:tcW w:w="2659" w:type="dxa"/>
          </w:tcPr>
          <w:p w:rsidR="00AC7DD6" w:rsidRDefault="00466DA9">
            <w:pPr>
              <w:pStyle w:val="TableParagraph"/>
              <w:spacing w:line="276" w:lineRule="exact"/>
              <w:ind w:left="105" w:right="320"/>
              <w:rPr>
                <w:sz w:val="24"/>
              </w:rPr>
            </w:pPr>
            <w:r>
              <w:rPr>
                <w:sz w:val="24"/>
              </w:rPr>
              <w:t xml:space="preserve">пунктобщественного </w:t>
            </w:r>
            <w:r>
              <w:rPr>
                <w:spacing w:val="-2"/>
                <w:sz w:val="24"/>
              </w:rPr>
              <w:t>питания</w:t>
            </w:r>
          </w:p>
        </w:tc>
        <w:tc>
          <w:tcPr>
            <w:tcW w:w="3502" w:type="dxa"/>
          </w:tcPr>
          <w:p w:rsidR="00AC7DD6" w:rsidRDefault="00466DA9">
            <w:pPr>
              <w:pStyle w:val="TableParagraph"/>
              <w:spacing w:line="275" w:lineRule="exact"/>
              <w:ind w:left="1558" w:right="1549"/>
              <w:jc w:val="center"/>
              <w:rPr>
                <w:sz w:val="24"/>
              </w:rPr>
            </w:pPr>
            <w:r>
              <w:rPr>
                <w:spacing w:val="-5"/>
                <w:sz w:val="24"/>
              </w:rPr>
              <w:t>150</w:t>
            </w:r>
          </w:p>
        </w:tc>
      </w:tr>
      <w:tr w:rsidR="00AC7DD6">
        <w:trPr>
          <w:trHeight w:val="1103"/>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76" w:lineRule="exact"/>
              <w:ind w:left="105" w:right="100"/>
              <w:rPr>
                <w:sz w:val="24"/>
              </w:rPr>
            </w:pPr>
            <w:r>
              <w:rPr>
                <w:spacing w:val="-2"/>
                <w:sz w:val="24"/>
              </w:rPr>
              <w:t xml:space="preserve">автозаправочная </w:t>
            </w:r>
            <w:r>
              <w:rPr>
                <w:sz w:val="24"/>
              </w:rPr>
              <w:t xml:space="preserve">станция (включая </w:t>
            </w:r>
            <w:r>
              <w:rPr>
                <w:spacing w:val="-2"/>
                <w:sz w:val="24"/>
              </w:rPr>
              <w:t xml:space="preserve">предприятиеторговли, </w:t>
            </w:r>
            <w:r>
              <w:rPr>
                <w:sz w:val="24"/>
              </w:rPr>
              <w:t>зарядные колонки</w:t>
            </w:r>
          </w:p>
        </w:tc>
        <w:tc>
          <w:tcPr>
            <w:tcW w:w="3502" w:type="dxa"/>
          </w:tcPr>
          <w:p w:rsidR="00AC7DD6" w:rsidRDefault="00466DA9">
            <w:pPr>
              <w:pStyle w:val="TableParagraph"/>
              <w:spacing w:line="275" w:lineRule="exact"/>
              <w:ind w:left="1558" w:right="1549"/>
              <w:jc w:val="center"/>
              <w:rPr>
                <w:sz w:val="24"/>
              </w:rPr>
            </w:pPr>
            <w:r>
              <w:rPr>
                <w:spacing w:val="-5"/>
                <w:sz w:val="24"/>
              </w:rPr>
              <w:t>150</w:t>
            </w:r>
          </w:p>
        </w:tc>
      </w:tr>
    </w:tbl>
    <w:p w:rsidR="00AC7DD6" w:rsidRDefault="00AC7DD6">
      <w:pPr>
        <w:spacing w:line="275" w:lineRule="exact"/>
        <w:jc w:val="center"/>
        <w:rPr>
          <w:sz w:val="24"/>
        </w:rPr>
        <w:sectPr w:rsidR="00AC7DD6">
          <w:type w:val="continuous"/>
          <w:pgSz w:w="11910" w:h="16840"/>
          <w:pgMar w:top="1120" w:right="0" w:bottom="93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2659"/>
        <w:gridCol w:w="3502"/>
      </w:tblGrid>
      <w:tr w:rsidR="00AC7DD6">
        <w:trPr>
          <w:trHeight w:val="830"/>
        </w:trPr>
        <w:tc>
          <w:tcPr>
            <w:tcW w:w="3641" w:type="dxa"/>
            <w:vMerge w:val="restart"/>
          </w:tcPr>
          <w:p w:rsidR="00AC7DD6" w:rsidRDefault="00AC7DD6">
            <w:pPr>
              <w:pStyle w:val="TableParagraph"/>
              <w:rPr>
                <w:sz w:val="24"/>
              </w:rPr>
            </w:pPr>
          </w:p>
        </w:tc>
        <w:tc>
          <w:tcPr>
            <w:tcW w:w="2659" w:type="dxa"/>
          </w:tcPr>
          <w:p w:rsidR="00AC7DD6" w:rsidRDefault="00466DA9">
            <w:pPr>
              <w:pStyle w:val="TableParagraph"/>
              <w:ind w:left="105" w:right="100"/>
              <w:rPr>
                <w:sz w:val="24"/>
              </w:rPr>
            </w:pPr>
            <w:r>
              <w:rPr>
                <w:sz w:val="24"/>
              </w:rPr>
              <w:t xml:space="preserve">(станции) для </w:t>
            </w:r>
            <w:r>
              <w:rPr>
                <w:spacing w:val="-2"/>
                <w:sz w:val="24"/>
              </w:rPr>
              <w:t>транспортныйсредств</w:t>
            </w:r>
          </w:p>
          <w:p w:rsidR="00AC7DD6" w:rsidRDefault="00466DA9">
            <w:pPr>
              <w:pStyle w:val="TableParagraph"/>
              <w:spacing w:line="262" w:lineRule="exact"/>
              <w:ind w:left="105"/>
              <w:rPr>
                <w:sz w:val="24"/>
              </w:rPr>
            </w:pPr>
            <w:r>
              <w:rPr>
                <w:sz w:val="24"/>
              </w:rPr>
              <w:t>с</w:t>
            </w:r>
            <w:r>
              <w:rPr>
                <w:spacing w:val="-2"/>
                <w:sz w:val="24"/>
              </w:rPr>
              <w:t>электродвигателями)</w:t>
            </w:r>
          </w:p>
        </w:tc>
        <w:tc>
          <w:tcPr>
            <w:tcW w:w="3502" w:type="dxa"/>
          </w:tcPr>
          <w:p w:rsidR="00AC7DD6" w:rsidRDefault="00AC7DD6">
            <w:pPr>
              <w:pStyle w:val="TableParagraph"/>
              <w:rPr>
                <w:sz w:val="24"/>
              </w:rPr>
            </w:pPr>
          </w:p>
        </w:tc>
      </w:tr>
      <w:tr w:rsidR="00AC7DD6">
        <w:trPr>
          <w:trHeight w:val="551"/>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69" w:lineRule="exact"/>
              <w:ind w:left="105"/>
              <w:rPr>
                <w:sz w:val="24"/>
              </w:rPr>
            </w:pPr>
            <w:r>
              <w:rPr>
                <w:sz w:val="24"/>
              </w:rPr>
              <w:t xml:space="preserve">станция </w:t>
            </w:r>
            <w:r>
              <w:rPr>
                <w:spacing w:val="-2"/>
                <w:sz w:val="24"/>
              </w:rPr>
              <w:t>технического</w:t>
            </w:r>
          </w:p>
          <w:p w:rsidR="00AC7DD6" w:rsidRDefault="00466DA9">
            <w:pPr>
              <w:pStyle w:val="TableParagraph"/>
              <w:spacing w:line="262" w:lineRule="exact"/>
              <w:ind w:left="105"/>
              <w:rPr>
                <w:sz w:val="24"/>
              </w:rPr>
            </w:pPr>
            <w:r>
              <w:rPr>
                <w:spacing w:val="-2"/>
                <w:sz w:val="24"/>
              </w:rPr>
              <w:t>обслуживания</w:t>
            </w:r>
          </w:p>
        </w:tc>
        <w:tc>
          <w:tcPr>
            <w:tcW w:w="3502" w:type="dxa"/>
          </w:tcPr>
          <w:p w:rsidR="00AC7DD6" w:rsidRDefault="00466DA9">
            <w:pPr>
              <w:pStyle w:val="TableParagraph"/>
              <w:spacing w:line="269" w:lineRule="exact"/>
              <w:ind w:left="1558" w:right="1549"/>
              <w:jc w:val="center"/>
              <w:rPr>
                <w:sz w:val="24"/>
              </w:rPr>
            </w:pPr>
            <w:r>
              <w:rPr>
                <w:spacing w:val="-5"/>
                <w:sz w:val="24"/>
              </w:rPr>
              <w:t>150</w:t>
            </w:r>
          </w:p>
        </w:tc>
      </w:tr>
      <w:tr w:rsidR="00AC7DD6">
        <w:trPr>
          <w:trHeight w:val="275"/>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56" w:lineRule="exact"/>
              <w:ind w:left="105"/>
              <w:rPr>
                <w:sz w:val="24"/>
              </w:rPr>
            </w:pPr>
            <w:r>
              <w:rPr>
                <w:sz w:val="24"/>
              </w:rPr>
              <w:t>площадка</w:t>
            </w:r>
            <w:r>
              <w:rPr>
                <w:spacing w:val="-2"/>
                <w:sz w:val="24"/>
              </w:rPr>
              <w:t>отдыха</w:t>
            </w:r>
          </w:p>
        </w:tc>
        <w:tc>
          <w:tcPr>
            <w:tcW w:w="3502" w:type="dxa"/>
          </w:tcPr>
          <w:p w:rsidR="00AC7DD6" w:rsidRDefault="00466DA9">
            <w:pPr>
              <w:pStyle w:val="TableParagraph"/>
              <w:spacing w:line="256" w:lineRule="exact"/>
              <w:ind w:left="1558" w:right="1549"/>
              <w:jc w:val="center"/>
              <w:rPr>
                <w:sz w:val="24"/>
              </w:rPr>
            </w:pPr>
            <w:r>
              <w:rPr>
                <w:spacing w:val="-5"/>
                <w:sz w:val="24"/>
              </w:rPr>
              <w:t>75</w:t>
            </w:r>
          </w:p>
        </w:tc>
      </w:tr>
      <w:tr w:rsidR="00AC7DD6">
        <w:trPr>
          <w:trHeight w:val="1931"/>
        </w:trPr>
        <w:tc>
          <w:tcPr>
            <w:tcW w:w="3641" w:type="dxa"/>
            <w:vMerge w:val="restart"/>
          </w:tcPr>
          <w:p w:rsidR="00AC7DD6" w:rsidRDefault="00466DA9">
            <w:pPr>
              <w:pStyle w:val="TableParagraph"/>
              <w:ind w:left="107"/>
              <w:rPr>
                <w:sz w:val="24"/>
              </w:rPr>
            </w:pPr>
            <w:r>
              <w:rPr>
                <w:spacing w:val="-2"/>
                <w:sz w:val="24"/>
              </w:rPr>
              <w:t xml:space="preserve">Нескоростная автомобильная </w:t>
            </w:r>
            <w:r>
              <w:rPr>
                <w:sz w:val="24"/>
              </w:rPr>
              <w:t>дорога (V)</w:t>
            </w:r>
          </w:p>
        </w:tc>
        <w:tc>
          <w:tcPr>
            <w:tcW w:w="2659" w:type="dxa"/>
          </w:tcPr>
          <w:p w:rsidR="00AC7DD6" w:rsidRDefault="00466DA9">
            <w:pPr>
              <w:pStyle w:val="TableParagraph"/>
              <w:ind w:left="105" w:right="100"/>
              <w:rPr>
                <w:sz w:val="24"/>
              </w:rPr>
            </w:pPr>
            <w:r>
              <w:rPr>
                <w:spacing w:val="-2"/>
                <w:sz w:val="24"/>
              </w:rPr>
              <w:t xml:space="preserve">автозаправочная </w:t>
            </w:r>
            <w:r>
              <w:rPr>
                <w:sz w:val="24"/>
              </w:rPr>
              <w:t xml:space="preserve">станция (включая </w:t>
            </w:r>
            <w:r>
              <w:rPr>
                <w:spacing w:val="-2"/>
                <w:sz w:val="24"/>
              </w:rPr>
              <w:t xml:space="preserve">предприятиеторговли, </w:t>
            </w:r>
            <w:r>
              <w:rPr>
                <w:sz w:val="24"/>
              </w:rPr>
              <w:t>зарядные колонки (станции) для транспортный</w:t>
            </w:r>
            <w:r>
              <w:rPr>
                <w:spacing w:val="-2"/>
                <w:sz w:val="24"/>
              </w:rPr>
              <w:t>средств</w:t>
            </w:r>
          </w:p>
          <w:p w:rsidR="00AC7DD6" w:rsidRDefault="00466DA9">
            <w:pPr>
              <w:pStyle w:val="TableParagraph"/>
              <w:spacing w:line="262" w:lineRule="exact"/>
              <w:ind w:left="105"/>
              <w:rPr>
                <w:sz w:val="24"/>
              </w:rPr>
            </w:pPr>
            <w:r>
              <w:rPr>
                <w:sz w:val="24"/>
              </w:rPr>
              <w:t>с</w:t>
            </w:r>
            <w:r>
              <w:rPr>
                <w:spacing w:val="-2"/>
                <w:sz w:val="24"/>
              </w:rPr>
              <w:t>электродвигателями)</w:t>
            </w:r>
          </w:p>
        </w:tc>
        <w:tc>
          <w:tcPr>
            <w:tcW w:w="3502" w:type="dxa"/>
          </w:tcPr>
          <w:p w:rsidR="00AC7DD6" w:rsidRDefault="00466DA9">
            <w:pPr>
              <w:pStyle w:val="TableParagraph"/>
              <w:spacing w:line="269" w:lineRule="exact"/>
              <w:ind w:left="1558" w:right="1549"/>
              <w:jc w:val="center"/>
              <w:rPr>
                <w:sz w:val="24"/>
              </w:rPr>
            </w:pPr>
            <w:r>
              <w:rPr>
                <w:spacing w:val="-5"/>
                <w:sz w:val="24"/>
              </w:rPr>
              <w:t>300</w:t>
            </w:r>
          </w:p>
        </w:tc>
      </w:tr>
      <w:tr w:rsidR="00AC7DD6">
        <w:trPr>
          <w:trHeight w:val="551"/>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69" w:lineRule="exact"/>
              <w:ind w:left="105"/>
              <w:rPr>
                <w:sz w:val="24"/>
              </w:rPr>
            </w:pPr>
            <w:r>
              <w:rPr>
                <w:sz w:val="24"/>
              </w:rPr>
              <w:t>пункт</w:t>
            </w:r>
            <w:r>
              <w:rPr>
                <w:spacing w:val="-2"/>
                <w:sz w:val="24"/>
              </w:rPr>
              <w:t>общественного</w:t>
            </w:r>
          </w:p>
          <w:p w:rsidR="00AC7DD6" w:rsidRDefault="00466DA9">
            <w:pPr>
              <w:pStyle w:val="TableParagraph"/>
              <w:spacing w:line="262" w:lineRule="exact"/>
              <w:ind w:left="105"/>
              <w:rPr>
                <w:sz w:val="24"/>
              </w:rPr>
            </w:pPr>
            <w:r>
              <w:rPr>
                <w:spacing w:val="-2"/>
                <w:sz w:val="24"/>
              </w:rPr>
              <w:t>питания</w:t>
            </w:r>
          </w:p>
        </w:tc>
        <w:tc>
          <w:tcPr>
            <w:tcW w:w="3502" w:type="dxa"/>
          </w:tcPr>
          <w:p w:rsidR="00AC7DD6" w:rsidRDefault="00466DA9">
            <w:pPr>
              <w:pStyle w:val="TableParagraph"/>
              <w:spacing w:line="269" w:lineRule="exact"/>
              <w:ind w:left="1558" w:right="1549"/>
              <w:jc w:val="center"/>
              <w:rPr>
                <w:sz w:val="24"/>
              </w:rPr>
            </w:pPr>
            <w:r>
              <w:rPr>
                <w:spacing w:val="-5"/>
                <w:sz w:val="24"/>
              </w:rPr>
              <w:t>300</w:t>
            </w:r>
          </w:p>
        </w:tc>
      </w:tr>
    </w:tbl>
    <w:p w:rsidR="00AC7DD6" w:rsidRDefault="00B77123">
      <w:pPr>
        <w:pStyle w:val="a3"/>
        <w:spacing w:before="1"/>
        <w:ind w:left="0" w:firstLine="0"/>
        <w:jc w:val="left"/>
        <w:rPr>
          <w:b/>
          <w:sz w:val="21"/>
        </w:rPr>
      </w:pPr>
      <w:r w:rsidRPr="00B77123">
        <w:rPr>
          <w:noProof/>
          <w:lang w:eastAsia="ru-RU"/>
        </w:rPr>
        <w:pict>
          <v:shape id="docshape16" o:spid="_x0000_s1035" style="position:absolute;margin-left:121.1pt;margin-top:13.35pt;width:126pt;height:.1pt;z-index:-15724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" path="m,l2520,e" filled="f" strokeweight=".48pt">
            <v:path arrowok="t" o:connecttype="custom" o:connectlocs="0,0;1600200,0" o:connectangles="0,0"/>
            <w10:wrap type="topAndBottom" anchorx="page"/>
          </v:shape>
        </w:pict>
      </w:r>
    </w:p>
    <w:p w:rsidR="00AC7DD6" w:rsidRDefault="00466DA9">
      <w:pPr>
        <w:pStyle w:val="a3"/>
        <w:spacing w:before="1"/>
        <w:ind w:right="560"/>
      </w:pPr>
      <w:r>
        <w:t>&lt;*&gt; Для автомобильных дорог IA, IБ, IB и II категорий с количеством полос движения 4 и более площадки отдыха должны располагаться по обе стороны автомобильной дороги.</w:t>
      </w:r>
    </w:p>
    <w:p w:rsidR="00AC7DD6" w:rsidRDefault="00AC7DD6">
      <w:pPr>
        <w:pStyle w:val="a3"/>
        <w:spacing w:before="5"/>
        <w:ind w:left="0" w:firstLine="0"/>
        <w:jc w:val="left"/>
        <w:rPr>
          <w:sz w:val="16"/>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112</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2659"/>
        <w:gridCol w:w="1679"/>
        <w:gridCol w:w="2659"/>
      </w:tblGrid>
      <w:tr w:rsidR="00AC7DD6">
        <w:trPr>
          <w:trHeight w:val="275"/>
        </w:trPr>
        <w:tc>
          <w:tcPr>
            <w:tcW w:w="2518" w:type="dxa"/>
            <w:vMerge w:val="restart"/>
          </w:tcPr>
          <w:p w:rsidR="00AC7DD6" w:rsidRDefault="00466DA9">
            <w:pPr>
              <w:pStyle w:val="TableParagraph"/>
              <w:ind w:left="107" w:right="96"/>
              <w:rPr>
                <w:sz w:val="24"/>
              </w:rPr>
            </w:pPr>
            <w:r>
              <w:rPr>
                <w:spacing w:val="-2"/>
                <w:sz w:val="24"/>
              </w:rPr>
              <w:t xml:space="preserve">Степень </w:t>
            </w:r>
            <w:r>
              <w:rPr>
                <w:sz w:val="24"/>
              </w:rPr>
              <w:t xml:space="preserve">огнестойкостиикласс </w:t>
            </w:r>
            <w:r>
              <w:rPr>
                <w:spacing w:val="-2"/>
                <w:sz w:val="24"/>
              </w:rPr>
              <w:t xml:space="preserve">конструктивной </w:t>
            </w:r>
            <w:r>
              <w:rPr>
                <w:sz w:val="24"/>
              </w:rPr>
              <w:t>пожарной опасности</w:t>
            </w:r>
          </w:p>
        </w:tc>
        <w:tc>
          <w:tcPr>
            <w:tcW w:w="6997" w:type="dxa"/>
            <w:gridSpan w:val="3"/>
          </w:tcPr>
          <w:p w:rsidR="00AC7DD6" w:rsidRDefault="00466DA9">
            <w:pPr>
              <w:pStyle w:val="TableParagraph"/>
              <w:spacing w:line="256" w:lineRule="exact"/>
              <w:ind w:left="1912"/>
              <w:rPr>
                <w:sz w:val="24"/>
              </w:rPr>
            </w:pPr>
            <w:r>
              <w:rPr>
                <w:sz w:val="24"/>
              </w:rPr>
              <w:t>Расстояниемеждузданиями,</w:t>
            </w:r>
            <w:r>
              <w:rPr>
                <w:spacing w:val="-10"/>
                <w:sz w:val="24"/>
              </w:rPr>
              <w:t>м</w:t>
            </w:r>
          </w:p>
        </w:tc>
      </w:tr>
      <w:tr w:rsidR="00AC7DD6">
        <w:trPr>
          <w:trHeight w:val="1655"/>
        </w:trPr>
        <w:tc>
          <w:tcPr>
            <w:tcW w:w="2518" w:type="dxa"/>
            <w:vMerge/>
            <w:tcBorders>
              <w:top w:val="nil"/>
            </w:tcBorders>
          </w:tcPr>
          <w:p w:rsidR="00AC7DD6" w:rsidRDefault="00AC7DD6">
            <w:pPr>
              <w:rPr>
                <w:sz w:val="2"/>
                <w:szCs w:val="2"/>
              </w:rPr>
            </w:pPr>
          </w:p>
        </w:tc>
        <w:tc>
          <w:tcPr>
            <w:tcW w:w="2659" w:type="dxa"/>
          </w:tcPr>
          <w:p w:rsidR="00AC7DD6" w:rsidRDefault="00466DA9">
            <w:pPr>
              <w:pStyle w:val="TableParagraph"/>
              <w:ind w:left="148" w:right="141" w:firstLine="3"/>
              <w:jc w:val="center"/>
              <w:rPr>
                <w:sz w:val="24"/>
              </w:rPr>
            </w:pPr>
            <w:r>
              <w:rPr>
                <w:sz w:val="24"/>
              </w:rPr>
              <w:t>I и II степени огнестойкости,IIIиIV степениогнестойкости класса СО</w:t>
            </w:r>
          </w:p>
        </w:tc>
        <w:tc>
          <w:tcPr>
            <w:tcW w:w="1679" w:type="dxa"/>
          </w:tcPr>
          <w:p w:rsidR="00AC7DD6" w:rsidRDefault="00466DA9">
            <w:pPr>
              <w:pStyle w:val="TableParagraph"/>
              <w:ind w:left="161" w:right="148"/>
              <w:jc w:val="center"/>
              <w:rPr>
                <w:sz w:val="24"/>
              </w:rPr>
            </w:pPr>
            <w:r>
              <w:rPr>
                <w:sz w:val="24"/>
              </w:rPr>
              <w:t xml:space="preserve">III степень </w:t>
            </w:r>
            <w:r>
              <w:rPr>
                <w:spacing w:val="-2"/>
                <w:sz w:val="24"/>
              </w:rPr>
              <w:t xml:space="preserve">огнестойкост </w:t>
            </w:r>
            <w:r>
              <w:rPr>
                <w:sz w:val="24"/>
              </w:rPr>
              <w:t>и класса С1</w:t>
            </w:r>
          </w:p>
        </w:tc>
        <w:tc>
          <w:tcPr>
            <w:tcW w:w="2659" w:type="dxa"/>
          </w:tcPr>
          <w:p w:rsidR="00AC7DD6" w:rsidRDefault="00466DA9">
            <w:pPr>
              <w:pStyle w:val="TableParagraph"/>
              <w:ind w:left="157" w:right="143"/>
              <w:jc w:val="center"/>
              <w:rPr>
                <w:sz w:val="24"/>
              </w:rPr>
            </w:pPr>
            <w:r>
              <w:rPr>
                <w:sz w:val="24"/>
              </w:rPr>
              <w:t>III степень огнестойкостиклассов С2 и СЗ, IV степень огнестойкостиклассов C1,С2иСЗ,V</w:t>
            </w:r>
            <w:r>
              <w:rPr>
                <w:spacing w:val="-2"/>
                <w:sz w:val="24"/>
              </w:rPr>
              <w:t>степень</w:t>
            </w:r>
          </w:p>
          <w:p w:rsidR="00AC7DD6" w:rsidRDefault="00466DA9">
            <w:pPr>
              <w:pStyle w:val="TableParagraph"/>
              <w:spacing w:line="257" w:lineRule="exact"/>
              <w:ind w:left="154" w:right="143"/>
              <w:jc w:val="center"/>
              <w:rPr>
                <w:sz w:val="24"/>
              </w:rPr>
            </w:pPr>
            <w:r>
              <w:rPr>
                <w:spacing w:val="-2"/>
                <w:sz w:val="24"/>
              </w:rPr>
              <w:t>огнестойкости</w:t>
            </w:r>
          </w:p>
        </w:tc>
      </w:tr>
      <w:tr w:rsidR="00AC7DD6">
        <w:trPr>
          <w:trHeight w:val="1379"/>
        </w:trPr>
        <w:tc>
          <w:tcPr>
            <w:tcW w:w="2518" w:type="dxa"/>
          </w:tcPr>
          <w:p w:rsidR="00AC7DD6" w:rsidRDefault="00466DA9">
            <w:pPr>
              <w:pStyle w:val="TableParagraph"/>
              <w:spacing w:line="276" w:lineRule="exact"/>
              <w:ind w:left="107" w:right="183"/>
              <w:rPr>
                <w:sz w:val="24"/>
              </w:rPr>
            </w:pPr>
            <w:r>
              <w:rPr>
                <w:sz w:val="24"/>
              </w:rPr>
              <w:t xml:space="preserve">I и II степени огнестойкости. III и IV степени огнестойкостикласса </w:t>
            </w:r>
            <w:r>
              <w:rPr>
                <w:spacing w:val="-6"/>
                <w:sz w:val="24"/>
              </w:rPr>
              <w:t>СО</w:t>
            </w:r>
          </w:p>
        </w:tc>
        <w:tc>
          <w:tcPr>
            <w:tcW w:w="2659" w:type="dxa"/>
          </w:tcPr>
          <w:p w:rsidR="00AC7DD6" w:rsidRDefault="00466DA9">
            <w:pPr>
              <w:pStyle w:val="TableParagraph"/>
              <w:spacing w:line="276" w:lineRule="exact"/>
              <w:ind w:left="107" w:right="357"/>
              <w:rPr>
                <w:sz w:val="24"/>
              </w:rPr>
            </w:pPr>
            <w:r>
              <w:rPr>
                <w:sz w:val="24"/>
              </w:rPr>
              <w:t xml:space="preserve">Не нормируется для зданийкатегорийГи Д. 9 - для зданий </w:t>
            </w:r>
            <w:r>
              <w:rPr>
                <w:spacing w:val="-2"/>
                <w:sz w:val="24"/>
              </w:rPr>
              <w:t xml:space="preserve">(сооружений) </w:t>
            </w:r>
            <w:r>
              <w:rPr>
                <w:sz w:val="24"/>
              </w:rPr>
              <w:t>категорий А, Б и В</w:t>
            </w:r>
          </w:p>
        </w:tc>
        <w:tc>
          <w:tcPr>
            <w:tcW w:w="1679" w:type="dxa"/>
          </w:tcPr>
          <w:p w:rsidR="00AC7DD6" w:rsidRDefault="00466DA9">
            <w:pPr>
              <w:pStyle w:val="TableParagraph"/>
              <w:spacing w:line="275" w:lineRule="exact"/>
              <w:ind w:left="12"/>
              <w:jc w:val="center"/>
              <w:rPr>
                <w:sz w:val="24"/>
              </w:rPr>
            </w:pPr>
            <w:r>
              <w:rPr>
                <w:sz w:val="24"/>
              </w:rPr>
              <w:t>9</w:t>
            </w:r>
          </w:p>
        </w:tc>
        <w:tc>
          <w:tcPr>
            <w:tcW w:w="2659" w:type="dxa"/>
          </w:tcPr>
          <w:p w:rsidR="00AC7DD6" w:rsidRDefault="00466DA9">
            <w:pPr>
              <w:pStyle w:val="TableParagraph"/>
              <w:spacing w:line="275" w:lineRule="exact"/>
              <w:ind w:left="157" w:right="143"/>
              <w:jc w:val="center"/>
              <w:rPr>
                <w:sz w:val="24"/>
              </w:rPr>
            </w:pPr>
            <w:r>
              <w:rPr>
                <w:spacing w:val="-5"/>
                <w:sz w:val="24"/>
              </w:rPr>
              <w:t>12</w:t>
            </w:r>
          </w:p>
        </w:tc>
      </w:tr>
      <w:tr w:rsidR="00AC7DD6">
        <w:trPr>
          <w:trHeight w:val="827"/>
        </w:trPr>
        <w:tc>
          <w:tcPr>
            <w:tcW w:w="2518" w:type="dxa"/>
          </w:tcPr>
          <w:p w:rsidR="00AC7DD6" w:rsidRDefault="00466DA9">
            <w:pPr>
              <w:pStyle w:val="TableParagraph"/>
              <w:spacing w:line="276" w:lineRule="exact"/>
              <w:ind w:left="107" w:right="183"/>
              <w:rPr>
                <w:sz w:val="24"/>
              </w:rPr>
            </w:pPr>
            <w:r>
              <w:rPr>
                <w:sz w:val="24"/>
              </w:rPr>
              <w:t xml:space="preserve">III степень огнестойкостикласса </w:t>
            </w:r>
            <w:r>
              <w:rPr>
                <w:spacing w:val="-6"/>
                <w:sz w:val="24"/>
              </w:rPr>
              <w:t>С1</w:t>
            </w:r>
          </w:p>
        </w:tc>
        <w:tc>
          <w:tcPr>
            <w:tcW w:w="2659" w:type="dxa"/>
          </w:tcPr>
          <w:p w:rsidR="00AC7DD6" w:rsidRDefault="00466DA9">
            <w:pPr>
              <w:pStyle w:val="TableParagraph"/>
              <w:spacing w:line="275" w:lineRule="exact"/>
              <w:ind w:left="10"/>
              <w:jc w:val="center"/>
              <w:rPr>
                <w:sz w:val="24"/>
              </w:rPr>
            </w:pPr>
            <w:r>
              <w:rPr>
                <w:sz w:val="24"/>
              </w:rPr>
              <w:t>9</w:t>
            </w:r>
          </w:p>
        </w:tc>
        <w:tc>
          <w:tcPr>
            <w:tcW w:w="1679" w:type="dxa"/>
          </w:tcPr>
          <w:p w:rsidR="00AC7DD6" w:rsidRDefault="00466DA9">
            <w:pPr>
              <w:pStyle w:val="TableParagraph"/>
              <w:spacing w:line="275" w:lineRule="exact"/>
              <w:ind w:left="160" w:right="148"/>
              <w:jc w:val="center"/>
              <w:rPr>
                <w:sz w:val="24"/>
              </w:rPr>
            </w:pPr>
            <w:r>
              <w:rPr>
                <w:spacing w:val="-5"/>
                <w:sz w:val="24"/>
              </w:rPr>
              <w:t>12</w:t>
            </w:r>
          </w:p>
        </w:tc>
        <w:tc>
          <w:tcPr>
            <w:tcW w:w="2659" w:type="dxa"/>
          </w:tcPr>
          <w:p w:rsidR="00AC7DD6" w:rsidRDefault="00466DA9">
            <w:pPr>
              <w:pStyle w:val="TableParagraph"/>
              <w:spacing w:line="275" w:lineRule="exact"/>
              <w:ind w:left="157" w:right="143"/>
              <w:jc w:val="center"/>
              <w:rPr>
                <w:sz w:val="24"/>
              </w:rPr>
            </w:pPr>
            <w:r>
              <w:rPr>
                <w:spacing w:val="-5"/>
                <w:sz w:val="24"/>
              </w:rPr>
              <w:t>15</w:t>
            </w:r>
          </w:p>
        </w:tc>
      </w:tr>
      <w:tr w:rsidR="00AC7DD6">
        <w:trPr>
          <w:trHeight w:val="2209"/>
        </w:trPr>
        <w:tc>
          <w:tcPr>
            <w:tcW w:w="2518" w:type="dxa"/>
          </w:tcPr>
          <w:p w:rsidR="00AC7DD6" w:rsidRDefault="00466DA9">
            <w:pPr>
              <w:pStyle w:val="TableParagraph"/>
              <w:ind w:left="107" w:right="183"/>
              <w:rPr>
                <w:sz w:val="24"/>
              </w:rPr>
            </w:pPr>
            <w:r>
              <w:rPr>
                <w:sz w:val="24"/>
              </w:rPr>
              <w:t xml:space="preserve">III степень </w:t>
            </w:r>
            <w:r>
              <w:rPr>
                <w:spacing w:val="-2"/>
                <w:sz w:val="24"/>
              </w:rPr>
              <w:t xml:space="preserve">огнестойкости </w:t>
            </w:r>
            <w:r>
              <w:rPr>
                <w:sz w:val="24"/>
              </w:rPr>
              <w:t xml:space="preserve">классов С2 и СЗ, IV </w:t>
            </w:r>
            <w:r>
              <w:rPr>
                <w:spacing w:val="-2"/>
                <w:sz w:val="24"/>
              </w:rPr>
              <w:t xml:space="preserve">степень огнестойкости </w:t>
            </w:r>
            <w:r>
              <w:rPr>
                <w:sz w:val="24"/>
              </w:rPr>
              <w:t>классовC1,С2иСЗ, V степень</w:t>
            </w:r>
          </w:p>
          <w:p w:rsidR="00AC7DD6" w:rsidRDefault="00466DA9">
            <w:pPr>
              <w:pStyle w:val="TableParagraph"/>
              <w:spacing w:before="1" w:line="257" w:lineRule="exact"/>
              <w:ind w:left="107"/>
              <w:rPr>
                <w:sz w:val="24"/>
              </w:rPr>
            </w:pPr>
            <w:r>
              <w:rPr>
                <w:spacing w:val="-2"/>
                <w:sz w:val="24"/>
              </w:rPr>
              <w:t>огнестойкости</w:t>
            </w:r>
          </w:p>
        </w:tc>
        <w:tc>
          <w:tcPr>
            <w:tcW w:w="2659" w:type="dxa"/>
          </w:tcPr>
          <w:p w:rsidR="00AC7DD6" w:rsidRDefault="00466DA9">
            <w:pPr>
              <w:pStyle w:val="TableParagraph"/>
              <w:ind w:left="153" w:right="143"/>
              <w:jc w:val="center"/>
              <w:rPr>
                <w:sz w:val="24"/>
              </w:rPr>
            </w:pPr>
            <w:r>
              <w:rPr>
                <w:spacing w:val="-5"/>
                <w:sz w:val="24"/>
              </w:rPr>
              <w:t>12</w:t>
            </w:r>
          </w:p>
        </w:tc>
        <w:tc>
          <w:tcPr>
            <w:tcW w:w="1679" w:type="dxa"/>
          </w:tcPr>
          <w:p w:rsidR="00AC7DD6" w:rsidRDefault="00466DA9">
            <w:pPr>
              <w:pStyle w:val="TableParagraph"/>
              <w:ind w:left="160" w:right="148"/>
              <w:jc w:val="center"/>
              <w:rPr>
                <w:sz w:val="24"/>
              </w:rPr>
            </w:pPr>
            <w:r>
              <w:rPr>
                <w:spacing w:val="-5"/>
                <w:sz w:val="24"/>
              </w:rPr>
              <w:t>15</w:t>
            </w:r>
          </w:p>
        </w:tc>
        <w:tc>
          <w:tcPr>
            <w:tcW w:w="2659" w:type="dxa"/>
          </w:tcPr>
          <w:p w:rsidR="00AC7DD6" w:rsidRDefault="00466DA9">
            <w:pPr>
              <w:pStyle w:val="TableParagraph"/>
              <w:ind w:left="157" w:right="143"/>
              <w:jc w:val="center"/>
              <w:rPr>
                <w:sz w:val="24"/>
              </w:rPr>
            </w:pPr>
            <w:r>
              <w:rPr>
                <w:spacing w:val="-5"/>
                <w:sz w:val="24"/>
              </w:rPr>
              <w:t>18</w:t>
            </w:r>
          </w:p>
        </w:tc>
      </w:tr>
    </w:tbl>
    <w:p w:rsidR="00AC7DD6" w:rsidRDefault="00AC7DD6">
      <w:pPr>
        <w:pStyle w:val="a3"/>
        <w:spacing w:before="3"/>
        <w:ind w:left="0" w:firstLine="0"/>
        <w:jc w:val="left"/>
        <w:rPr>
          <w:b/>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118"/>
        </w:numPr>
        <w:tabs>
          <w:tab w:val="left" w:pos="2544"/>
        </w:tabs>
        <w:ind w:right="556" w:firstLine="719"/>
        <w:rPr>
          <w:sz w:val="28"/>
        </w:rPr>
      </w:pPr>
      <w:r>
        <w:rPr>
          <w:sz w:val="28"/>
        </w:rPr>
        <w:t>Наименьшее расстояние между зданиями - расстояние в свету между наружными стенами или конструкциями. При наличии конструкций зданий, выступающих более чем на 1м и выполненных из материалов групп горючести</w:t>
      </w:r>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ind w:firstLine="0"/>
      </w:pPr>
      <w:r>
        <w:lastRenderedPageBreak/>
        <w:t>Г1-Г4,наименьшеерасстояние-расстояниемеждуэтими</w:t>
      </w:r>
      <w:r>
        <w:rPr>
          <w:spacing w:val="-2"/>
        </w:rPr>
        <w:t>конструкциями.</w:t>
      </w:r>
    </w:p>
    <w:p w:rsidR="00AC7DD6" w:rsidRDefault="00466DA9">
      <w:pPr>
        <w:pStyle w:val="a4"/>
        <w:numPr>
          <w:ilvl w:val="0"/>
          <w:numId w:val="118"/>
        </w:numPr>
        <w:tabs>
          <w:tab w:val="left" w:pos="2558"/>
        </w:tabs>
        <w:spacing w:before="2"/>
        <w:ind w:firstLine="719"/>
        <w:rPr>
          <w:sz w:val="28"/>
        </w:rPr>
      </w:pPr>
      <w:r>
        <w:rPr>
          <w:sz w:val="28"/>
        </w:rPr>
        <w:t xml:space="preserve">Расстояния между производственными зданиями и сооружениями не </w:t>
      </w:r>
      <w:r>
        <w:rPr>
          <w:spacing w:val="-2"/>
          <w:sz w:val="28"/>
        </w:rPr>
        <w:t>нормируются:</w:t>
      </w:r>
    </w:p>
    <w:p w:rsidR="00AC7DD6" w:rsidRDefault="00466DA9">
      <w:pPr>
        <w:pStyle w:val="a4"/>
        <w:numPr>
          <w:ilvl w:val="0"/>
          <w:numId w:val="117"/>
        </w:numPr>
        <w:tabs>
          <w:tab w:val="left" w:pos="2455"/>
        </w:tabs>
        <w:ind w:right="561" w:firstLine="719"/>
        <w:rPr>
          <w:sz w:val="28"/>
        </w:rPr>
      </w:pPr>
      <w:r>
        <w:rPr>
          <w:sz w:val="28"/>
        </w:rPr>
        <w:t>если сумма площадей полов двух и более зданий III и IV степеней огнестойкости классов С1, С2 и СЗ не превышает площадь полов, допускаемую между противопожарными стенами, считая по наиболее пожароопасной категории, низшей степени огнестойкости и низшему классу конструктивной пожарной опасности здания;</w:t>
      </w:r>
    </w:p>
    <w:p w:rsidR="00AC7DD6" w:rsidRDefault="00466DA9">
      <w:pPr>
        <w:pStyle w:val="a4"/>
        <w:numPr>
          <w:ilvl w:val="0"/>
          <w:numId w:val="117"/>
        </w:numPr>
        <w:tabs>
          <w:tab w:val="left" w:pos="2422"/>
        </w:tabs>
        <w:spacing w:before="1"/>
        <w:ind w:firstLine="719"/>
        <w:rPr>
          <w:sz w:val="28"/>
        </w:rPr>
      </w:pPr>
      <w:r>
        <w:rPr>
          <w:sz w:val="28"/>
        </w:rPr>
        <w:t xml:space="preserve">если стена высокого и широкого здания или сооружения, выходящая в сторону другого здания - противопожарная 10-го типа (по пределу </w:t>
      </w:r>
      <w:r>
        <w:rPr>
          <w:spacing w:val="-2"/>
          <w:sz w:val="28"/>
        </w:rPr>
        <w:t>огнестойкости);</w:t>
      </w:r>
    </w:p>
    <w:p w:rsidR="00AC7DD6" w:rsidRDefault="00466DA9">
      <w:pPr>
        <w:pStyle w:val="a4"/>
        <w:numPr>
          <w:ilvl w:val="0"/>
          <w:numId w:val="117"/>
        </w:numPr>
        <w:tabs>
          <w:tab w:val="left" w:pos="2460"/>
        </w:tabs>
        <w:ind w:right="564" w:firstLine="719"/>
        <w:rPr>
          <w:sz w:val="28"/>
        </w:rPr>
      </w:pPr>
      <w:r>
        <w:rPr>
          <w:sz w:val="28"/>
        </w:rPr>
        <w:t>если здания и сооружения III степени огнестойкости независимо от пожарной опасности размещаемых в них помещений имеют противостоящие противопожарные стены 2-го типа с заполнением проемов 2-го типа.</w:t>
      </w:r>
    </w:p>
    <w:p w:rsidR="00AC7DD6" w:rsidRDefault="00466DA9">
      <w:pPr>
        <w:pStyle w:val="a4"/>
        <w:numPr>
          <w:ilvl w:val="0"/>
          <w:numId w:val="118"/>
        </w:numPr>
        <w:tabs>
          <w:tab w:val="left" w:pos="2592"/>
        </w:tabs>
        <w:ind w:right="561" w:firstLine="719"/>
        <w:rPr>
          <w:sz w:val="28"/>
        </w:rPr>
      </w:pPr>
      <w:r>
        <w:rPr>
          <w:sz w:val="28"/>
        </w:rPr>
        <w:t>Указанное расстояние для зданий I, II, а также III и IV степеней огнестойкости класса СО категорий А, Б и В уменьшается с 9 до 6м при соблюдении одного из следующих условий:</w:t>
      </w:r>
    </w:p>
    <w:p w:rsidR="00AC7DD6" w:rsidRDefault="00466DA9">
      <w:pPr>
        <w:pStyle w:val="a4"/>
        <w:numPr>
          <w:ilvl w:val="0"/>
          <w:numId w:val="117"/>
        </w:numPr>
        <w:tabs>
          <w:tab w:val="left" w:pos="2580"/>
        </w:tabs>
        <w:ind w:right="561" w:firstLine="719"/>
        <w:rPr>
          <w:sz w:val="28"/>
        </w:rPr>
      </w:pPr>
      <w:r>
        <w:rPr>
          <w:sz w:val="28"/>
        </w:rPr>
        <w:t xml:space="preserve">здание оборудуется стационарными автоматическими системами </w:t>
      </w:r>
      <w:r>
        <w:rPr>
          <w:spacing w:val="-2"/>
          <w:sz w:val="28"/>
        </w:rPr>
        <w:t>пожаротушения;</w:t>
      </w:r>
    </w:p>
    <w:p w:rsidR="00AC7DD6" w:rsidRDefault="00466DA9">
      <w:pPr>
        <w:pStyle w:val="a4"/>
        <w:numPr>
          <w:ilvl w:val="0"/>
          <w:numId w:val="117"/>
        </w:numPr>
        <w:tabs>
          <w:tab w:val="left" w:pos="2400"/>
        </w:tabs>
        <w:spacing w:line="242" w:lineRule="auto"/>
        <w:ind w:right="562" w:firstLine="719"/>
        <w:rPr>
          <w:sz w:val="28"/>
        </w:rPr>
      </w:pPr>
      <w:r>
        <w:rPr>
          <w:sz w:val="28"/>
        </w:rPr>
        <w:t>удельная пожарная нагрузка в зданиях категории В менее или равна 180 МДж на 1 м.2 площади этажа.</w:t>
      </w:r>
    </w:p>
    <w:p w:rsidR="00AC7DD6" w:rsidRDefault="00466DA9">
      <w:pPr>
        <w:pStyle w:val="a4"/>
        <w:numPr>
          <w:ilvl w:val="0"/>
          <w:numId w:val="118"/>
        </w:numPr>
        <w:tabs>
          <w:tab w:val="left" w:pos="2614"/>
        </w:tabs>
        <w:ind w:right="561" w:firstLine="719"/>
        <w:rPr>
          <w:sz w:val="28"/>
        </w:rPr>
      </w:pPr>
      <w:r>
        <w:rPr>
          <w:sz w:val="28"/>
        </w:rPr>
        <w:t>Расстояния от зданий производственных объектов (независимо от степени их огнестойкости) до границ лесного массива хвойных пород и мест разработки или открытого залегания торфа следует принимать 100м, смешанных пород - 50 м, а до лиственных пород - 20 м.</w:t>
      </w:r>
    </w:p>
    <w:p w:rsidR="00AC7DD6" w:rsidRDefault="00AC7DD6">
      <w:pPr>
        <w:pStyle w:val="a3"/>
        <w:spacing w:before="6"/>
        <w:ind w:left="0" w:firstLine="0"/>
        <w:jc w:val="left"/>
        <w:rPr>
          <w:sz w:val="27"/>
        </w:rPr>
      </w:pPr>
    </w:p>
    <w:p w:rsidR="00AC7DD6" w:rsidRDefault="00466DA9">
      <w:pPr>
        <w:ind w:left="1502" w:right="561"/>
        <w:jc w:val="right"/>
        <w:rPr>
          <w:b/>
          <w:sz w:val="28"/>
        </w:rPr>
      </w:pPr>
      <w:r>
        <w:rPr>
          <w:b/>
          <w:color w:val="25282E"/>
          <w:spacing w:val="-2"/>
          <w:sz w:val="28"/>
        </w:rPr>
        <w:t>Таблица</w:t>
      </w:r>
      <w:r>
        <w:rPr>
          <w:b/>
          <w:color w:val="25282E"/>
          <w:spacing w:val="-5"/>
          <w:sz w:val="28"/>
        </w:rPr>
        <w:t>113</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1543"/>
        <w:gridCol w:w="1255"/>
        <w:gridCol w:w="1541"/>
        <w:gridCol w:w="2104"/>
      </w:tblGrid>
      <w:tr w:rsidR="00AC7DD6">
        <w:trPr>
          <w:trHeight w:val="551"/>
        </w:trPr>
        <w:tc>
          <w:tcPr>
            <w:tcW w:w="3077" w:type="dxa"/>
            <w:vMerge w:val="restart"/>
          </w:tcPr>
          <w:p w:rsidR="00AC7DD6" w:rsidRDefault="00466DA9">
            <w:pPr>
              <w:pStyle w:val="TableParagraph"/>
              <w:spacing w:line="275" w:lineRule="exact"/>
              <w:ind w:left="252" w:right="244"/>
              <w:jc w:val="center"/>
              <w:rPr>
                <w:sz w:val="24"/>
              </w:rPr>
            </w:pPr>
            <w:r>
              <w:rPr>
                <w:spacing w:val="-2"/>
                <w:sz w:val="24"/>
              </w:rPr>
              <w:t>Склады</w:t>
            </w:r>
          </w:p>
        </w:tc>
        <w:tc>
          <w:tcPr>
            <w:tcW w:w="1543" w:type="dxa"/>
            <w:vMerge w:val="restart"/>
          </w:tcPr>
          <w:p w:rsidR="00AC7DD6" w:rsidRDefault="00466DA9">
            <w:pPr>
              <w:pStyle w:val="TableParagraph"/>
              <w:ind w:left="168" w:right="105" w:hanging="27"/>
              <w:rPr>
                <w:sz w:val="24"/>
              </w:rPr>
            </w:pPr>
            <w:r>
              <w:rPr>
                <w:spacing w:val="-2"/>
                <w:sz w:val="24"/>
              </w:rPr>
              <w:t xml:space="preserve">Вместимост </w:t>
            </w:r>
            <w:r>
              <w:rPr>
                <w:sz w:val="24"/>
              </w:rPr>
              <w:t>ьскладов,</w:t>
            </w:r>
            <w:r>
              <w:rPr>
                <w:spacing w:val="-12"/>
                <w:sz w:val="24"/>
              </w:rPr>
              <w:t>т</w:t>
            </w:r>
          </w:p>
        </w:tc>
        <w:tc>
          <w:tcPr>
            <w:tcW w:w="4900" w:type="dxa"/>
            <w:gridSpan w:val="3"/>
          </w:tcPr>
          <w:p w:rsidR="00AC7DD6" w:rsidRDefault="00466DA9">
            <w:pPr>
              <w:pStyle w:val="TableParagraph"/>
              <w:spacing w:line="276" w:lineRule="exact"/>
              <w:ind w:left="173" w:firstLine="16"/>
              <w:rPr>
                <w:sz w:val="24"/>
              </w:rPr>
            </w:pPr>
            <w:r>
              <w:rPr>
                <w:sz w:val="24"/>
              </w:rPr>
              <w:t>Расстояние,м,пристепениогнестойкостии классеконструктивнойпожарной</w:t>
            </w:r>
            <w:r>
              <w:rPr>
                <w:spacing w:val="-2"/>
                <w:sz w:val="24"/>
              </w:rPr>
              <w:t>опасности</w:t>
            </w:r>
          </w:p>
        </w:tc>
      </w:tr>
      <w:tr w:rsidR="00AC7DD6">
        <w:trPr>
          <w:trHeight w:val="1103"/>
        </w:trPr>
        <w:tc>
          <w:tcPr>
            <w:tcW w:w="3077" w:type="dxa"/>
            <w:vMerge/>
            <w:tcBorders>
              <w:top w:val="nil"/>
            </w:tcBorders>
          </w:tcPr>
          <w:p w:rsidR="00AC7DD6" w:rsidRDefault="00AC7DD6">
            <w:pPr>
              <w:rPr>
                <w:sz w:val="2"/>
                <w:szCs w:val="2"/>
              </w:rPr>
            </w:pPr>
          </w:p>
        </w:tc>
        <w:tc>
          <w:tcPr>
            <w:tcW w:w="1543" w:type="dxa"/>
            <w:vMerge/>
            <w:tcBorders>
              <w:top w:val="nil"/>
            </w:tcBorders>
          </w:tcPr>
          <w:p w:rsidR="00AC7DD6" w:rsidRDefault="00AC7DD6">
            <w:pPr>
              <w:rPr>
                <w:sz w:val="2"/>
                <w:szCs w:val="2"/>
              </w:rPr>
            </w:pPr>
          </w:p>
        </w:tc>
        <w:tc>
          <w:tcPr>
            <w:tcW w:w="1255" w:type="dxa"/>
          </w:tcPr>
          <w:p w:rsidR="00AC7DD6" w:rsidRDefault="00466DA9">
            <w:pPr>
              <w:pStyle w:val="TableParagraph"/>
              <w:spacing w:line="275" w:lineRule="exact"/>
              <w:ind w:left="188" w:right="179"/>
              <w:jc w:val="center"/>
              <w:rPr>
                <w:sz w:val="24"/>
              </w:rPr>
            </w:pPr>
            <w:r>
              <w:rPr>
                <w:sz w:val="24"/>
              </w:rPr>
              <w:t>IиИ,</w:t>
            </w:r>
            <w:r>
              <w:rPr>
                <w:spacing w:val="-5"/>
                <w:sz w:val="24"/>
              </w:rPr>
              <w:t>III</w:t>
            </w:r>
          </w:p>
          <w:p w:rsidR="00AC7DD6" w:rsidRDefault="00466DA9">
            <w:pPr>
              <w:pStyle w:val="TableParagraph"/>
              <w:spacing w:line="270" w:lineRule="atLeast"/>
              <w:ind w:left="295" w:right="284" w:firstLine="7"/>
              <w:jc w:val="center"/>
              <w:rPr>
                <w:sz w:val="24"/>
              </w:rPr>
            </w:pPr>
            <w:r>
              <w:rPr>
                <w:sz w:val="24"/>
              </w:rPr>
              <w:t xml:space="preserve">и IV </w:t>
            </w:r>
            <w:r>
              <w:rPr>
                <w:spacing w:val="-2"/>
                <w:sz w:val="24"/>
              </w:rPr>
              <w:t xml:space="preserve">класса </w:t>
            </w:r>
            <w:r>
              <w:rPr>
                <w:spacing w:val="-6"/>
                <w:sz w:val="24"/>
              </w:rPr>
              <w:t>СО</w:t>
            </w:r>
          </w:p>
        </w:tc>
        <w:tc>
          <w:tcPr>
            <w:tcW w:w="1541" w:type="dxa"/>
          </w:tcPr>
          <w:p w:rsidR="00AC7DD6" w:rsidRDefault="00466DA9">
            <w:pPr>
              <w:pStyle w:val="TableParagraph"/>
              <w:spacing w:line="275" w:lineRule="exact"/>
              <w:ind w:left="110" w:right="101"/>
              <w:jc w:val="center"/>
              <w:rPr>
                <w:sz w:val="24"/>
              </w:rPr>
            </w:pPr>
            <w:r>
              <w:rPr>
                <w:sz w:val="24"/>
              </w:rPr>
              <w:t>IIIкласса</w:t>
            </w:r>
            <w:r>
              <w:rPr>
                <w:spacing w:val="-5"/>
                <w:sz w:val="24"/>
              </w:rPr>
              <w:t>С1</w:t>
            </w:r>
          </w:p>
        </w:tc>
        <w:tc>
          <w:tcPr>
            <w:tcW w:w="2104" w:type="dxa"/>
          </w:tcPr>
          <w:p w:rsidR="00AC7DD6" w:rsidRDefault="00466DA9">
            <w:pPr>
              <w:pStyle w:val="TableParagraph"/>
              <w:ind w:left="303" w:right="231" w:hanging="60"/>
              <w:jc w:val="both"/>
              <w:rPr>
                <w:sz w:val="24"/>
              </w:rPr>
            </w:pPr>
            <w:r>
              <w:rPr>
                <w:sz w:val="24"/>
              </w:rPr>
              <w:t>IIIклассовС2и СЗ, IV классов С1, С2 и СЗ, V</w:t>
            </w:r>
          </w:p>
        </w:tc>
      </w:tr>
      <w:tr w:rsidR="00AC7DD6">
        <w:trPr>
          <w:trHeight w:val="1103"/>
        </w:trPr>
        <w:tc>
          <w:tcPr>
            <w:tcW w:w="3077" w:type="dxa"/>
          </w:tcPr>
          <w:p w:rsidR="00AC7DD6" w:rsidRDefault="00466DA9">
            <w:pPr>
              <w:pStyle w:val="TableParagraph"/>
              <w:spacing w:line="276" w:lineRule="exact"/>
              <w:ind w:left="107" w:right="163"/>
              <w:rPr>
                <w:sz w:val="24"/>
              </w:rPr>
            </w:pPr>
            <w:r>
              <w:rPr>
                <w:sz w:val="24"/>
              </w:rPr>
              <w:t xml:space="preserve">1 Открытого хранения сена, соломы, льна, </w:t>
            </w:r>
            <w:r>
              <w:rPr>
                <w:spacing w:val="-2"/>
                <w:sz w:val="24"/>
              </w:rPr>
              <w:t xml:space="preserve">конопли,необмолоченного </w:t>
            </w:r>
            <w:r>
              <w:rPr>
                <w:sz w:val="24"/>
              </w:rPr>
              <w:t>хлеба, хлопка</w:t>
            </w:r>
          </w:p>
        </w:tc>
        <w:tc>
          <w:tcPr>
            <w:tcW w:w="1543" w:type="dxa"/>
          </w:tcPr>
          <w:p w:rsidR="00AC7DD6" w:rsidRDefault="00466DA9">
            <w:pPr>
              <w:pStyle w:val="TableParagraph"/>
              <w:ind w:left="112" w:right="105" w:firstLine="516"/>
              <w:rPr>
                <w:sz w:val="24"/>
              </w:rPr>
            </w:pPr>
            <w:r>
              <w:rPr>
                <w:spacing w:val="-6"/>
                <w:sz w:val="24"/>
              </w:rPr>
              <w:t xml:space="preserve">Не </w:t>
            </w:r>
            <w:r>
              <w:rPr>
                <w:spacing w:val="-2"/>
                <w:sz w:val="24"/>
              </w:rPr>
              <w:t>нормируется</w:t>
            </w:r>
          </w:p>
        </w:tc>
        <w:tc>
          <w:tcPr>
            <w:tcW w:w="1255" w:type="dxa"/>
          </w:tcPr>
          <w:p w:rsidR="00AC7DD6" w:rsidRDefault="00466DA9">
            <w:pPr>
              <w:pStyle w:val="TableParagraph"/>
              <w:spacing w:line="275" w:lineRule="exact"/>
              <w:ind w:right="495"/>
              <w:jc w:val="right"/>
              <w:rPr>
                <w:sz w:val="24"/>
              </w:rPr>
            </w:pPr>
            <w:r>
              <w:rPr>
                <w:spacing w:val="-5"/>
                <w:sz w:val="24"/>
              </w:rPr>
              <w:t>24</w:t>
            </w:r>
          </w:p>
        </w:tc>
        <w:tc>
          <w:tcPr>
            <w:tcW w:w="1541" w:type="dxa"/>
          </w:tcPr>
          <w:p w:rsidR="00AC7DD6" w:rsidRDefault="00466DA9">
            <w:pPr>
              <w:pStyle w:val="TableParagraph"/>
              <w:spacing w:line="275" w:lineRule="exact"/>
              <w:ind w:left="110" w:right="99"/>
              <w:jc w:val="center"/>
              <w:rPr>
                <w:sz w:val="24"/>
              </w:rPr>
            </w:pPr>
            <w:r>
              <w:rPr>
                <w:spacing w:val="-5"/>
                <w:sz w:val="24"/>
              </w:rPr>
              <w:t>36</w:t>
            </w:r>
          </w:p>
        </w:tc>
        <w:tc>
          <w:tcPr>
            <w:tcW w:w="2104" w:type="dxa"/>
          </w:tcPr>
          <w:p w:rsidR="00AC7DD6" w:rsidRDefault="00466DA9">
            <w:pPr>
              <w:pStyle w:val="TableParagraph"/>
              <w:spacing w:line="275" w:lineRule="exact"/>
              <w:ind w:right="919"/>
              <w:jc w:val="right"/>
              <w:rPr>
                <w:sz w:val="24"/>
              </w:rPr>
            </w:pPr>
            <w:r>
              <w:rPr>
                <w:spacing w:val="-5"/>
                <w:sz w:val="24"/>
              </w:rPr>
              <w:t>48</w:t>
            </w:r>
          </w:p>
        </w:tc>
      </w:tr>
      <w:tr w:rsidR="00AC7DD6">
        <w:trPr>
          <w:trHeight w:val="828"/>
        </w:trPr>
        <w:tc>
          <w:tcPr>
            <w:tcW w:w="3077" w:type="dxa"/>
          </w:tcPr>
          <w:p w:rsidR="00AC7DD6" w:rsidRDefault="00466DA9">
            <w:pPr>
              <w:pStyle w:val="TableParagraph"/>
              <w:spacing w:line="276" w:lineRule="exact"/>
              <w:ind w:left="107"/>
              <w:rPr>
                <w:sz w:val="24"/>
              </w:rPr>
            </w:pPr>
            <w:r>
              <w:rPr>
                <w:sz w:val="24"/>
              </w:rPr>
              <w:t xml:space="preserve">2 Открытого хранения табачногоичайноголиста, </w:t>
            </w:r>
            <w:r>
              <w:rPr>
                <w:spacing w:val="-2"/>
                <w:sz w:val="24"/>
              </w:rPr>
              <w:t>коконов</w:t>
            </w:r>
          </w:p>
        </w:tc>
        <w:tc>
          <w:tcPr>
            <w:tcW w:w="1543" w:type="dxa"/>
          </w:tcPr>
          <w:p w:rsidR="00AC7DD6" w:rsidRDefault="00466DA9">
            <w:pPr>
              <w:pStyle w:val="TableParagraph"/>
              <w:spacing w:line="275" w:lineRule="exact"/>
              <w:ind w:left="477"/>
              <w:rPr>
                <w:sz w:val="24"/>
              </w:rPr>
            </w:pPr>
            <w:r>
              <w:rPr>
                <w:sz w:val="24"/>
              </w:rPr>
              <w:t>До</w:t>
            </w:r>
            <w:r>
              <w:rPr>
                <w:spacing w:val="-5"/>
                <w:sz w:val="24"/>
              </w:rPr>
              <w:t>25</w:t>
            </w:r>
          </w:p>
        </w:tc>
        <w:tc>
          <w:tcPr>
            <w:tcW w:w="1255" w:type="dxa"/>
          </w:tcPr>
          <w:p w:rsidR="00AC7DD6" w:rsidRDefault="00466DA9">
            <w:pPr>
              <w:pStyle w:val="TableParagraph"/>
              <w:spacing w:line="275" w:lineRule="exact"/>
              <w:ind w:right="495"/>
              <w:jc w:val="right"/>
              <w:rPr>
                <w:sz w:val="24"/>
              </w:rPr>
            </w:pPr>
            <w:r>
              <w:rPr>
                <w:spacing w:val="-5"/>
                <w:sz w:val="24"/>
              </w:rPr>
              <w:t>15</w:t>
            </w:r>
          </w:p>
        </w:tc>
        <w:tc>
          <w:tcPr>
            <w:tcW w:w="1541" w:type="dxa"/>
          </w:tcPr>
          <w:p w:rsidR="00AC7DD6" w:rsidRDefault="00466DA9">
            <w:pPr>
              <w:pStyle w:val="TableParagraph"/>
              <w:spacing w:line="275" w:lineRule="exact"/>
              <w:ind w:left="110" w:right="99"/>
              <w:jc w:val="center"/>
              <w:rPr>
                <w:sz w:val="24"/>
              </w:rPr>
            </w:pPr>
            <w:r>
              <w:rPr>
                <w:spacing w:val="-5"/>
                <w:sz w:val="24"/>
              </w:rPr>
              <w:t>15</w:t>
            </w:r>
          </w:p>
        </w:tc>
        <w:tc>
          <w:tcPr>
            <w:tcW w:w="2104" w:type="dxa"/>
          </w:tcPr>
          <w:p w:rsidR="00AC7DD6" w:rsidRDefault="00466DA9">
            <w:pPr>
              <w:pStyle w:val="TableParagraph"/>
              <w:spacing w:line="275" w:lineRule="exact"/>
              <w:ind w:right="919"/>
              <w:jc w:val="right"/>
              <w:rPr>
                <w:sz w:val="24"/>
              </w:rPr>
            </w:pPr>
            <w:r>
              <w:rPr>
                <w:spacing w:val="-5"/>
                <w:sz w:val="24"/>
              </w:rPr>
              <w:t>24</w:t>
            </w:r>
          </w:p>
        </w:tc>
      </w:tr>
    </w:tbl>
    <w:p w:rsidR="00AC7DD6" w:rsidRDefault="00AC7DD6">
      <w:pPr>
        <w:pStyle w:val="a3"/>
        <w:spacing w:before="1"/>
        <w:ind w:left="0" w:firstLine="0"/>
        <w:jc w:val="left"/>
        <w:rPr>
          <w:b/>
          <w:sz w:val="24"/>
        </w:rPr>
      </w:pPr>
    </w:p>
    <w:p w:rsidR="00AC7DD6" w:rsidRDefault="00466DA9">
      <w:pPr>
        <w:spacing w:before="1"/>
        <w:ind w:left="2222"/>
        <w:rPr>
          <w:b/>
          <w:sz w:val="28"/>
        </w:rPr>
      </w:pPr>
      <w:r>
        <w:rPr>
          <w:b/>
          <w:color w:val="25282E"/>
          <w:spacing w:val="-2"/>
          <w:sz w:val="28"/>
        </w:rPr>
        <w:t>Примечания</w:t>
      </w:r>
    </w:p>
    <w:p w:rsidR="00AC7DD6" w:rsidRDefault="00466DA9">
      <w:pPr>
        <w:pStyle w:val="a4"/>
        <w:numPr>
          <w:ilvl w:val="0"/>
          <w:numId w:val="116"/>
        </w:numPr>
        <w:tabs>
          <w:tab w:val="left" w:pos="2542"/>
        </w:tabs>
        <w:spacing w:before="2"/>
        <w:ind w:right="560" w:firstLine="719"/>
        <w:rPr>
          <w:sz w:val="28"/>
        </w:rPr>
      </w:pPr>
      <w:r>
        <w:rPr>
          <w:sz w:val="28"/>
        </w:rPr>
        <w:t>При складировании материалов под навесами указанные в настоящей таблице расстояния до зданий и сооружений I и II степеней огнестойкости, III и IV степеней огнестойкости и класса конструктивной пожарной опасности СО допускается уменьшать в два раза.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0"/>
          <w:numId w:val="116"/>
        </w:numPr>
        <w:tabs>
          <w:tab w:val="left" w:pos="2575"/>
        </w:tabs>
        <w:spacing w:before="74"/>
        <w:ind w:firstLine="719"/>
        <w:rPr>
          <w:sz w:val="28"/>
        </w:rPr>
      </w:pPr>
      <w:r>
        <w:rPr>
          <w:sz w:val="28"/>
        </w:rPr>
        <w:lastRenderedPageBreak/>
        <w:t>Расстояния, указанные в настоящей таблице, следует определять от границы площадей, предназначенных для размещения (складирования) указанных материалов.</w:t>
      </w:r>
    </w:p>
    <w:p w:rsidR="00AC7DD6" w:rsidRDefault="00466DA9">
      <w:pPr>
        <w:pStyle w:val="a4"/>
        <w:numPr>
          <w:ilvl w:val="0"/>
          <w:numId w:val="116"/>
        </w:numPr>
        <w:tabs>
          <w:tab w:val="left" w:pos="2530"/>
        </w:tabs>
        <w:spacing w:before="2"/>
        <w:ind w:right="562" w:firstLine="719"/>
        <w:rPr>
          <w:sz w:val="28"/>
        </w:rPr>
      </w:pPr>
      <w:r>
        <w:rPr>
          <w:sz w:val="28"/>
        </w:rPr>
        <w:t>Расстояния от складов указанного в настоящей таблице назначения до зданий и сооружений категорий А, Б и Г увеличиваются на 25%.</w:t>
      </w:r>
    </w:p>
    <w:p w:rsidR="00AC7DD6" w:rsidRDefault="00466DA9">
      <w:pPr>
        <w:pStyle w:val="a4"/>
        <w:numPr>
          <w:ilvl w:val="0"/>
          <w:numId w:val="116"/>
        </w:numPr>
        <w:tabs>
          <w:tab w:val="left" w:pos="2568"/>
        </w:tabs>
        <w:ind w:firstLine="719"/>
        <w:rPr>
          <w:sz w:val="28"/>
        </w:rPr>
      </w:pPr>
      <w:r>
        <w:rPr>
          <w:sz w:val="28"/>
        </w:rPr>
        <w:t>Расстояния от складов, указанные в настоящей таблице, до складов других сгораемых материалов следует принимать как до зданий или сооружений III степени огнестойкости и классов конструктивной пожарной опасности С2, СЗ, IV степени огнестойкости и классов конструктивной пожарной опасности C1, С2 и СЗ, V степени огнестойкости.</w:t>
      </w:r>
    </w:p>
    <w:p w:rsidR="00AC7DD6" w:rsidRDefault="00466DA9">
      <w:pPr>
        <w:pStyle w:val="a4"/>
        <w:numPr>
          <w:ilvl w:val="0"/>
          <w:numId w:val="116"/>
        </w:numPr>
        <w:tabs>
          <w:tab w:val="left" w:pos="2599"/>
        </w:tabs>
        <w:ind w:right="561" w:firstLine="719"/>
        <w:rPr>
          <w:sz w:val="28"/>
        </w:rPr>
      </w:pPr>
      <w:r>
        <w:rPr>
          <w:sz w:val="28"/>
        </w:rPr>
        <w:t>Расстояние от указанных в настоящей таблице складов открытого хранения до границ лесного массива следует принимать равным 100 м.</w:t>
      </w:r>
    </w:p>
    <w:p w:rsidR="00AC7DD6" w:rsidRDefault="00466DA9">
      <w:pPr>
        <w:pStyle w:val="a4"/>
        <w:numPr>
          <w:ilvl w:val="0"/>
          <w:numId w:val="116"/>
        </w:numPr>
        <w:tabs>
          <w:tab w:val="left" w:pos="2570"/>
        </w:tabs>
        <w:spacing w:line="242" w:lineRule="auto"/>
        <w:ind w:firstLine="719"/>
        <w:rPr>
          <w:sz w:val="28"/>
        </w:rPr>
      </w:pPr>
      <w:r>
        <w:rPr>
          <w:sz w:val="28"/>
        </w:rPr>
        <w:t xml:space="preserve">Расстояния от складов, не указанных в настоящей таблице, следует принимать в соответствии с </w:t>
      </w:r>
      <w:hyperlink r:id="rId30">
        <w:r>
          <w:rPr>
            <w:sz w:val="28"/>
          </w:rPr>
          <w:t>СП 18.13330</w:t>
        </w:r>
      </w:hyperlink>
      <w:r>
        <w:rPr>
          <w:sz w:val="28"/>
        </w:rPr>
        <w:t>.</w:t>
      </w:r>
    </w:p>
    <w:p w:rsidR="00AC7DD6" w:rsidRDefault="00AC7DD6">
      <w:pPr>
        <w:pStyle w:val="a3"/>
        <w:spacing w:before="6"/>
        <w:ind w:left="0" w:firstLine="0"/>
        <w:jc w:val="left"/>
        <w:rPr>
          <w:sz w:val="27"/>
        </w:rPr>
      </w:pPr>
    </w:p>
    <w:p w:rsidR="00AC7DD6" w:rsidRDefault="00466DA9">
      <w:pPr>
        <w:ind w:left="9594"/>
        <w:rPr>
          <w:b/>
          <w:sz w:val="28"/>
        </w:rPr>
      </w:pPr>
      <w:r>
        <w:rPr>
          <w:b/>
          <w:color w:val="25282E"/>
          <w:spacing w:val="-2"/>
          <w:sz w:val="28"/>
        </w:rPr>
        <w:t>Таблица</w:t>
      </w:r>
      <w:r>
        <w:rPr>
          <w:b/>
          <w:color w:val="25282E"/>
          <w:spacing w:val="-5"/>
          <w:sz w:val="28"/>
        </w:rPr>
        <w:t>114</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440"/>
        <w:gridCol w:w="2518"/>
      </w:tblGrid>
      <w:tr w:rsidR="00AC7DD6">
        <w:trPr>
          <w:trHeight w:val="551"/>
        </w:trPr>
        <w:tc>
          <w:tcPr>
            <w:tcW w:w="6440" w:type="dxa"/>
          </w:tcPr>
          <w:p w:rsidR="00AC7DD6" w:rsidRDefault="00466DA9">
            <w:pPr>
              <w:pStyle w:val="TableParagraph"/>
              <w:spacing w:line="275" w:lineRule="exact"/>
              <w:ind w:left="2831" w:right="2824"/>
              <w:jc w:val="center"/>
              <w:rPr>
                <w:sz w:val="24"/>
              </w:rPr>
            </w:pPr>
            <w:r>
              <w:rPr>
                <w:spacing w:val="-2"/>
                <w:sz w:val="24"/>
              </w:rPr>
              <w:t>Полоса</w:t>
            </w:r>
          </w:p>
        </w:tc>
        <w:tc>
          <w:tcPr>
            <w:tcW w:w="2518" w:type="dxa"/>
          </w:tcPr>
          <w:p w:rsidR="00AC7DD6" w:rsidRDefault="00466DA9">
            <w:pPr>
              <w:pStyle w:val="TableParagraph"/>
              <w:spacing w:line="276" w:lineRule="exact"/>
              <w:ind w:left="955" w:hanging="851"/>
              <w:rPr>
                <w:sz w:val="24"/>
              </w:rPr>
            </w:pPr>
            <w:r>
              <w:rPr>
                <w:sz w:val="24"/>
              </w:rPr>
              <w:t xml:space="preserve">Ширинаполосы,м,не </w:t>
            </w:r>
            <w:r>
              <w:rPr>
                <w:spacing w:val="-2"/>
                <w:sz w:val="24"/>
              </w:rPr>
              <w:t>менее</w:t>
            </w:r>
          </w:p>
        </w:tc>
      </w:tr>
      <w:tr w:rsidR="00AC7DD6">
        <w:trPr>
          <w:trHeight w:val="556"/>
        </w:trPr>
        <w:tc>
          <w:tcPr>
            <w:tcW w:w="6440" w:type="dxa"/>
            <w:tcBorders>
              <w:bottom w:val="nil"/>
            </w:tcBorders>
          </w:tcPr>
          <w:p w:rsidR="00AC7DD6" w:rsidRDefault="00466DA9">
            <w:pPr>
              <w:pStyle w:val="TableParagraph"/>
              <w:spacing w:line="276" w:lineRule="exact"/>
              <w:ind w:left="107" w:right="47"/>
              <w:rPr>
                <w:sz w:val="24"/>
              </w:rPr>
            </w:pPr>
            <w:r>
              <w:rPr>
                <w:sz w:val="24"/>
              </w:rPr>
              <w:t>Газонсрядовойпосадкойдеревьевилидеревьевводном ряду с кустарниками:</w:t>
            </w:r>
          </w:p>
        </w:tc>
        <w:tc>
          <w:tcPr>
            <w:tcW w:w="2518" w:type="dxa"/>
            <w:tcBorders>
              <w:bottom w:val="nil"/>
            </w:tcBorders>
          </w:tcPr>
          <w:p w:rsidR="00AC7DD6" w:rsidRDefault="00AC7DD6">
            <w:pPr>
              <w:pStyle w:val="TableParagraph"/>
              <w:rPr>
                <w:sz w:val="24"/>
              </w:rPr>
            </w:pPr>
          </w:p>
        </w:tc>
      </w:tr>
      <w:tr w:rsidR="00AC7DD6">
        <w:trPr>
          <w:trHeight w:val="275"/>
        </w:trPr>
        <w:tc>
          <w:tcPr>
            <w:tcW w:w="6440" w:type="dxa"/>
            <w:tcBorders>
              <w:top w:val="nil"/>
              <w:bottom w:val="nil"/>
            </w:tcBorders>
          </w:tcPr>
          <w:p w:rsidR="00AC7DD6" w:rsidRDefault="00466DA9">
            <w:pPr>
              <w:pStyle w:val="TableParagraph"/>
              <w:spacing w:line="256" w:lineRule="exact"/>
              <w:ind w:left="107"/>
              <w:rPr>
                <w:sz w:val="24"/>
              </w:rPr>
            </w:pPr>
            <w:r>
              <w:rPr>
                <w:sz w:val="24"/>
              </w:rPr>
              <w:t>однорядная</w:t>
            </w:r>
            <w:r>
              <w:rPr>
                <w:spacing w:val="-2"/>
                <w:sz w:val="24"/>
              </w:rPr>
              <w:t>посадка</w:t>
            </w:r>
          </w:p>
        </w:tc>
        <w:tc>
          <w:tcPr>
            <w:tcW w:w="2518" w:type="dxa"/>
            <w:tcBorders>
              <w:top w:val="nil"/>
              <w:bottom w:val="nil"/>
            </w:tcBorders>
          </w:tcPr>
          <w:p w:rsidR="00AC7DD6" w:rsidRDefault="00466DA9">
            <w:pPr>
              <w:pStyle w:val="TableParagraph"/>
              <w:spacing w:line="256" w:lineRule="exact"/>
              <w:ind w:left="3"/>
              <w:jc w:val="center"/>
              <w:rPr>
                <w:sz w:val="24"/>
              </w:rPr>
            </w:pPr>
            <w:r>
              <w:rPr>
                <w:sz w:val="24"/>
              </w:rPr>
              <w:t>2</w:t>
            </w:r>
          </w:p>
        </w:tc>
      </w:tr>
      <w:tr w:rsidR="00AC7DD6">
        <w:trPr>
          <w:trHeight w:val="552"/>
        </w:trPr>
        <w:tc>
          <w:tcPr>
            <w:tcW w:w="6440" w:type="dxa"/>
            <w:tcBorders>
              <w:top w:val="nil"/>
              <w:bottom w:val="nil"/>
            </w:tcBorders>
          </w:tcPr>
          <w:p w:rsidR="00AC7DD6" w:rsidRDefault="00466DA9">
            <w:pPr>
              <w:pStyle w:val="TableParagraph"/>
              <w:spacing w:line="271" w:lineRule="exact"/>
              <w:ind w:left="107"/>
              <w:rPr>
                <w:sz w:val="24"/>
              </w:rPr>
            </w:pPr>
            <w:r>
              <w:rPr>
                <w:sz w:val="24"/>
              </w:rPr>
              <w:t>двухрядная</w:t>
            </w:r>
            <w:r>
              <w:rPr>
                <w:spacing w:val="-2"/>
                <w:sz w:val="24"/>
              </w:rPr>
              <w:t>посадка</w:t>
            </w:r>
          </w:p>
          <w:p w:rsidR="00AC7DD6" w:rsidRDefault="00466DA9">
            <w:pPr>
              <w:pStyle w:val="TableParagraph"/>
              <w:spacing w:line="261" w:lineRule="exact"/>
              <w:ind w:left="107"/>
              <w:rPr>
                <w:sz w:val="24"/>
              </w:rPr>
            </w:pPr>
            <w:r>
              <w:rPr>
                <w:sz w:val="24"/>
              </w:rPr>
              <w:t>Газонсодноряднойпосадкойкустарниковвысотой,</w:t>
            </w:r>
            <w:r>
              <w:rPr>
                <w:spacing w:val="-5"/>
                <w:sz w:val="24"/>
              </w:rPr>
              <w:t>м:</w:t>
            </w:r>
          </w:p>
        </w:tc>
        <w:tc>
          <w:tcPr>
            <w:tcW w:w="2518" w:type="dxa"/>
            <w:tcBorders>
              <w:top w:val="nil"/>
              <w:bottom w:val="nil"/>
            </w:tcBorders>
          </w:tcPr>
          <w:p w:rsidR="00AC7DD6" w:rsidRDefault="00466DA9">
            <w:pPr>
              <w:pStyle w:val="TableParagraph"/>
              <w:spacing w:line="271" w:lineRule="exact"/>
              <w:ind w:left="3"/>
              <w:jc w:val="center"/>
              <w:rPr>
                <w:sz w:val="24"/>
              </w:rPr>
            </w:pPr>
            <w:r>
              <w:rPr>
                <w:sz w:val="24"/>
              </w:rPr>
              <w:t>5</w:t>
            </w:r>
          </w:p>
        </w:tc>
      </w:tr>
      <w:tr w:rsidR="00AC7DD6">
        <w:trPr>
          <w:trHeight w:val="276"/>
        </w:trPr>
        <w:tc>
          <w:tcPr>
            <w:tcW w:w="6440" w:type="dxa"/>
            <w:tcBorders>
              <w:top w:val="nil"/>
              <w:bottom w:val="nil"/>
            </w:tcBorders>
          </w:tcPr>
          <w:p w:rsidR="00AC7DD6" w:rsidRDefault="00466DA9">
            <w:pPr>
              <w:pStyle w:val="TableParagraph"/>
              <w:spacing w:line="256" w:lineRule="exact"/>
              <w:ind w:left="107"/>
              <w:rPr>
                <w:sz w:val="24"/>
              </w:rPr>
            </w:pPr>
            <w:r>
              <w:rPr>
                <w:sz w:val="24"/>
              </w:rPr>
              <w:t>свыше</w:t>
            </w:r>
            <w:r>
              <w:rPr>
                <w:spacing w:val="-5"/>
                <w:sz w:val="24"/>
              </w:rPr>
              <w:t>1,8</w:t>
            </w:r>
          </w:p>
        </w:tc>
        <w:tc>
          <w:tcPr>
            <w:tcW w:w="2518" w:type="dxa"/>
            <w:tcBorders>
              <w:top w:val="nil"/>
              <w:bottom w:val="nil"/>
            </w:tcBorders>
          </w:tcPr>
          <w:p w:rsidR="00AC7DD6" w:rsidRDefault="00466DA9">
            <w:pPr>
              <w:pStyle w:val="TableParagraph"/>
              <w:spacing w:line="256" w:lineRule="exact"/>
              <w:ind w:left="164" w:right="159"/>
              <w:jc w:val="center"/>
              <w:rPr>
                <w:sz w:val="24"/>
              </w:rPr>
            </w:pPr>
            <w:r>
              <w:rPr>
                <w:spacing w:val="-5"/>
                <w:sz w:val="24"/>
              </w:rPr>
              <w:t>1,2</w:t>
            </w:r>
          </w:p>
        </w:tc>
      </w:tr>
      <w:tr w:rsidR="00AC7DD6">
        <w:trPr>
          <w:trHeight w:val="276"/>
        </w:trPr>
        <w:tc>
          <w:tcPr>
            <w:tcW w:w="6440" w:type="dxa"/>
            <w:tcBorders>
              <w:top w:val="nil"/>
              <w:bottom w:val="nil"/>
            </w:tcBorders>
          </w:tcPr>
          <w:p w:rsidR="00AC7DD6" w:rsidRDefault="00466DA9">
            <w:pPr>
              <w:pStyle w:val="TableParagraph"/>
              <w:spacing w:line="256" w:lineRule="exact"/>
              <w:ind w:left="107"/>
              <w:rPr>
                <w:sz w:val="24"/>
              </w:rPr>
            </w:pPr>
            <w:r>
              <w:rPr>
                <w:sz w:val="24"/>
              </w:rPr>
              <w:t>свыше1,2до</w:t>
            </w:r>
            <w:r>
              <w:rPr>
                <w:spacing w:val="-5"/>
                <w:sz w:val="24"/>
              </w:rPr>
              <w:t>1,8</w:t>
            </w:r>
          </w:p>
        </w:tc>
        <w:tc>
          <w:tcPr>
            <w:tcW w:w="2518" w:type="dxa"/>
            <w:tcBorders>
              <w:top w:val="nil"/>
              <w:bottom w:val="nil"/>
            </w:tcBorders>
          </w:tcPr>
          <w:p w:rsidR="00AC7DD6" w:rsidRDefault="00466DA9">
            <w:pPr>
              <w:pStyle w:val="TableParagraph"/>
              <w:spacing w:line="256" w:lineRule="exact"/>
              <w:ind w:left="3"/>
              <w:jc w:val="center"/>
              <w:rPr>
                <w:sz w:val="24"/>
              </w:rPr>
            </w:pPr>
            <w:r>
              <w:rPr>
                <w:sz w:val="24"/>
              </w:rPr>
              <w:t>1</w:t>
            </w:r>
          </w:p>
        </w:tc>
      </w:tr>
      <w:tr w:rsidR="00AC7DD6">
        <w:trPr>
          <w:trHeight w:val="276"/>
        </w:trPr>
        <w:tc>
          <w:tcPr>
            <w:tcW w:w="6440" w:type="dxa"/>
            <w:tcBorders>
              <w:top w:val="nil"/>
              <w:bottom w:val="nil"/>
            </w:tcBorders>
          </w:tcPr>
          <w:p w:rsidR="00AC7DD6" w:rsidRDefault="00466DA9">
            <w:pPr>
              <w:pStyle w:val="TableParagraph"/>
              <w:spacing w:line="256" w:lineRule="exact"/>
              <w:ind w:left="107"/>
              <w:rPr>
                <w:sz w:val="24"/>
              </w:rPr>
            </w:pPr>
            <w:r>
              <w:rPr>
                <w:sz w:val="24"/>
              </w:rPr>
              <w:t xml:space="preserve">до </w:t>
            </w:r>
            <w:r>
              <w:rPr>
                <w:spacing w:val="-5"/>
                <w:sz w:val="24"/>
              </w:rPr>
              <w:t>1,2</w:t>
            </w:r>
          </w:p>
        </w:tc>
        <w:tc>
          <w:tcPr>
            <w:tcW w:w="2518" w:type="dxa"/>
            <w:tcBorders>
              <w:top w:val="nil"/>
              <w:bottom w:val="nil"/>
            </w:tcBorders>
          </w:tcPr>
          <w:p w:rsidR="00AC7DD6" w:rsidRDefault="00466DA9">
            <w:pPr>
              <w:pStyle w:val="TableParagraph"/>
              <w:spacing w:line="256" w:lineRule="exact"/>
              <w:ind w:left="164" w:right="159"/>
              <w:jc w:val="center"/>
              <w:rPr>
                <w:sz w:val="24"/>
              </w:rPr>
            </w:pPr>
            <w:r>
              <w:rPr>
                <w:spacing w:val="-5"/>
                <w:sz w:val="24"/>
              </w:rPr>
              <w:t>0,8</w:t>
            </w:r>
          </w:p>
        </w:tc>
      </w:tr>
      <w:tr w:rsidR="00AC7DD6">
        <w:trPr>
          <w:trHeight w:val="275"/>
        </w:trPr>
        <w:tc>
          <w:tcPr>
            <w:tcW w:w="6440" w:type="dxa"/>
            <w:tcBorders>
              <w:top w:val="nil"/>
              <w:bottom w:val="nil"/>
            </w:tcBorders>
          </w:tcPr>
          <w:p w:rsidR="00AC7DD6" w:rsidRDefault="00466DA9">
            <w:pPr>
              <w:pStyle w:val="TableParagraph"/>
              <w:spacing w:line="256" w:lineRule="exact"/>
              <w:ind w:left="107"/>
              <w:rPr>
                <w:sz w:val="24"/>
              </w:rPr>
            </w:pPr>
            <w:r>
              <w:rPr>
                <w:sz w:val="24"/>
              </w:rPr>
              <w:t>Газонсгрупповойиликуртиннойпосадкой</w:t>
            </w:r>
            <w:r>
              <w:rPr>
                <w:spacing w:val="-2"/>
                <w:sz w:val="24"/>
              </w:rPr>
              <w:t>деревьев</w:t>
            </w:r>
          </w:p>
        </w:tc>
        <w:tc>
          <w:tcPr>
            <w:tcW w:w="2518" w:type="dxa"/>
            <w:tcBorders>
              <w:top w:val="nil"/>
              <w:bottom w:val="nil"/>
            </w:tcBorders>
          </w:tcPr>
          <w:p w:rsidR="00AC7DD6" w:rsidRDefault="00466DA9">
            <w:pPr>
              <w:pStyle w:val="TableParagraph"/>
              <w:spacing w:line="256" w:lineRule="exact"/>
              <w:ind w:left="164" w:right="159"/>
              <w:jc w:val="center"/>
              <w:rPr>
                <w:sz w:val="24"/>
              </w:rPr>
            </w:pPr>
            <w:r>
              <w:rPr>
                <w:spacing w:val="-5"/>
                <w:sz w:val="24"/>
              </w:rPr>
              <w:t>4,5</w:t>
            </w:r>
          </w:p>
        </w:tc>
      </w:tr>
      <w:tr w:rsidR="00AC7DD6">
        <w:trPr>
          <w:trHeight w:val="275"/>
        </w:trPr>
        <w:tc>
          <w:tcPr>
            <w:tcW w:w="6440" w:type="dxa"/>
            <w:tcBorders>
              <w:top w:val="nil"/>
              <w:bottom w:val="nil"/>
            </w:tcBorders>
          </w:tcPr>
          <w:p w:rsidR="00AC7DD6" w:rsidRDefault="00466DA9">
            <w:pPr>
              <w:pStyle w:val="TableParagraph"/>
              <w:spacing w:line="256" w:lineRule="exact"/>
              <w:ind w:left="107"/>
              <w:rPr>
                <w:sz w:val="24"/>
              </w:rPr>
            </w:pPr>
            <w:r>
              <w:rPr>
                <w:sz w:val="24"/>
              </w:rPr>
              <w:t>Газонсгрупповойиликуртиннойпосадкой</w:t>
            </w:r>
            <w:r>
              <w:rPr>
                <w:spacing w:val="-2"/>
                <w:sz w:val="24"/>
              </w:rPr>
              <w:t>кустарников</w:t>
            </w:r>
          </w:p>
        </w:tc>
        <w:tc>
          <w:tcPr>
            <w:tcW w:w="2518" w:type="dxa"/>
            <w:tcBorders>
              <w:top w:val="nil"/>
              <w:bottom w:val="nil"/>
            </w:tcBorders>
          </w:tcPr>
          <w:p w:rsidR="00AC7DD6" w:rsidRDefault="00466DA9">
            <w:pPr>
              <w:pStyle w:val="TableParagraph"/>
              <w:spacing w:line="256" w:lineRule="exact"/>
              <w:ind w:left="3"/>
              <w:jc w:val="center"/>
              <w:rPr>
                <w:sz w:val="24"/>
              </w:rPr>
            </w:pPr>
            <w:r>
              <w:rPr>
                <w:sz w:val="24"/>
              </w:rPr>
              <w:t>3</w:t>
            </w:r>
          </w:p>
        </w:tc>
      </w:tr>
      <w:tr w:rsidR="00AC7DD6">
        <w:trPr>
          <w:trHeight w:val="271"/>
        </w:trPr>
        <w:tc>
          <w:tcPr>
            <w:tcW w:w="6440" w:type="dxa"/>
            <w:tcBorders>
              <w:top w:val="nil"/>
            </w:tcBorders>
          </w:tcPr>
          <w:p w:rsidR="00AC7DD6" w:rsidRDefault="00466DA9">
            <w:pPr>
              <w:pStyle w:val="TableParagraph"/>
              <w:spacing w:line="252" w:lineRule="exact"/>
              <w:ind w:left="107"/>
              <w:rPr>
                <w:sz w:val="24"/>
              </w:rPr>
            </w:pPr>
            <w:r>
              <w:rPr>
                <w:spacing w:val="-4"/>
                <w:sz w:val="24"/>
              </w:rPr>
              <w:t>Газон</w:t>
            </w:r>
          </w:p>
        </w:tc>
        <w:tc>
          <w:tcPr>
            <w:tcW w:w="2518" w:type="dxa"/>
            <w:tcBorders>
              <w:top w:val="nil"/>
            </w:tcBorders>
          </w:tcPr>
          <w:p w:rsidR="00AC7DD6" w:rsidRDefault="00466DA9">
            <w:pPr>
              <w:pStyle w:val="TableParagraph"/>
              <w:spacing w:line="252" w:lineRule="exact"/>
              <w:ind w:left="3"/>
              <w:jc w:val="center"/>
              <w:rPr>
                <w:sz w:val="24"/>
              </w:rPr>
            </w:pPr>
            <w:r>
              <w:rPr>
                <w:sz w:val="24"/>
              </w:rPr>
              <w:t>1</w:t>
            </w:r>
          </w:p>
        </w:tc>
      </w:tr>
    </w:tbl>
    <w:p w:rsidR="00AC7DD6" w:rsidRDefault="00AC7DD6">
      <w:pPr>
        <w:pStyle w:val="a3"/>
        <w:spacing w:before="4"/>
        <w:ind w:left="0" w:firstLine="0"/>
        <w:jc w:val="left"/>
        <w:rPr>
          <w:b/>
          <w:sz w:val="24"/>
        </w:rPr>
      </w:pPr>
    </w:p>
    <w:p w:rsidR="00AC7DD6" w:rsidRDefault="00466DA9">
      <w:pPr>
        <w:ind w:left="9594"/>
        <w:rPr>
          <w:b/>
          <w:sz w:val="28"/>
        </w:rPr>
      </w:pPr>
      <w:r>
        <w:rPr>
          <w:b/>
          <w:color w:val="25282E"/>
          <w:spacing w:val="-2"/>
          <w:sz w:val="28"/>
        </w:rPr>
        <w:t>Таблица</w:t>
      </w:r>
      <w:r>
        <w:rPr>
          <w:b/>
          <w:color w:val="25282E"/>
          <w:spacing w:val="-5"/>
          <w:sz w:val="28"/>
        </w:rPr>
        <w:t>115</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98"/>
        <w:gridCol w:w="1820"/>
        <w:gridCol w:w="2105"/>
      </w:tblGrid>
      <w:tr w:rsidR="00AC7DD6">
        <w:trPr>
          <w:trHeight w:val="277"/>
        </w:trPr>
        <w:tc>
          <w:tcPr>
            <w:tcW w:w="5598" w:type="dxa"/>
            <w:vMerge w:val="restart"/>
          </w:tcPr>
          <w:p w:rsidR="00AC7DD6" w:rsidRDefault="00466DA9">
            <w:pPr>
              <w:pStyle w:val="TableParagraph"/>
              <w:spacing w:before="1"/>
              <w:ind w:left="1710"/>
              <w:rPr>
                <w:sz w:val="24"/>
              </w:rPr>
            </w:pPr>
            <w:r>
              <w:rPr>
                <w:sz w:val="24"/>
              </w:rPr>
              <w:t>Зданияи</w:t>
            </w:r>
            <w:r>
              <w:rPr>
                <w:spacing w:val="-2"/>
                <w:sz w:val="24"/>
              </w:rPr>
              <w:t xml:space="preserve"> сооружения</w:t>
            </w:r>
          </w:p>
        </w:tc>
        <w:tc>
          <w:tcPr>
            <w:tcW w:w="3925" w:type="dxa"/>
            <w:gridSpan w:val="2"/>
          </w:tcPr>
          <w:p w:rsidR="00AC7DD6" w:rsidRDefault="00466DA9">
            <w:pPr>
              <w:pStyle w:val="TableParagraph"/>
              <w:spacing w:before="1" w:line="257" w:lineRule="exact"/>
              <w:ind w:left="1249"/>
              <w:rPr>
                <w:sz w:val="24"/>
              </w:rPr>
            </w:pPr>
            <w:r>
              <w:rPr>
                <w:sz w:val="24"/>
              </w:rPr>
              <w:t>Расстояние,</w:t>
            </w:r>
            <w:r>
              <w:rPr>
                <w:spacing w:val="-10"/>
                <w:sz w:val="24"/>
              </w:rPr>
              <w:t xml:space="preserve"> м</w:t>
            </w:r>
          </w:p>
        </w:tc>
      </w:tr>
      <w:tr w:rsidR="00AC7DD6">
        <w:trPr>
          <w:trHeight w:val="275"/>
        </w:trPr>
        <w:tc>
          <w:tcPr>
            <w:tcW w:w="5598" w:type="dxa"/>
            <w:vMerge/>
            <w:tcBorders>
              <w:top w:val="nil"/>
            </w:tcBorders>
          </w:tcPr>
          <w:p w:rsidR="00AC7DD6" w:rsidRDefault="00AC7DD6">
            <w:pPr>
              <w:rPr>
                <w:sz w:val="2"/>
                <w:szCs w:val="2"/>
              </w:rPr>
            </w:pPr>
          </w:p>
        </w:tc>
        <w:tc>
          <w:tcPr>
            <w:tcW w:w="1820" w:type="dxa"/>
          </w:tcPr>
          <w:p w:rsidR="00AC7DD6" w:rsidRDefault="00466DA9">
            <w:pPr>
              <w:pStyle w:val="TableParagraph"/>
              <w:spacing w:line="256" w:lineRule="exact"/>
              <w:ind w:left="161" w:right="156"/>
              <w:jc w:val="center"/>
              <w:rPr>
                <w:sz w:val="24"/>
              </w:rPr>
            </w:pPr>
            <w:r>
              <w:rPr>
                <w:sz w:val="24"/>
              </w:rPr>
              <w:t>колея1520</w:t>
            </w:r>
            <w:r>
              <w:rPr>
                <w:spacing w:val="-5"/>
                <w:sz w:val="24"/>
              </w:rPr>
              <w:t>мм</w:t>
            </w:r>
          </w:p>
        </w:tc>
        <w:tc>
          <w:tcPr>
            <w:tcW w:w="2105" w:type="dxa"/>
          </w:tcPr>
          <w:p w:rsidR="00AC7DD6" w:rsidRDefault="00466DA9">
            <w:pPr>
              <w:pStyle w:val="TableParagraph"/>
              <w:spacing w:line="256" w:lineRule="exact"/>
              <w:ind w:left="362" w:right="359"/>
              <w:jc w:val="center"/>
              <w:rPr>
                <w:sz w:val="24"/>
              </w:rPr>
            </w:pPr>
            <w:r>
              <w:rPr>
                <w:sz w:val="24"/>
              </w:rPr>
              <w:t>колея750</w:t>
            </w:r>
            <w:r>
              <w:rPr>
                <w:spacing w:val="-5"/>
                <w:sz w:val="24"/>
              </w:rPr>
              <w:t>мм</w:t>
            </w:r>
          </w:p>
        </w:tc>
      </w:tr>
      <w:tr w:rsidR="00AC7DD6">
        <w:trPr>
          <w:trHeight w:val="827"/>
        </w:trPr>
        <w:tc>
          <w:tcPr>
            <w:tcW w:w="5598" w:type="dxa"/>
          </w:tcPr>
          <w:p w:rsidR="00AC7DD6" w:rsidRDefault="00466DA9">
            <w:pPr>
              <w:pStyle w:val="TableParagraph"/>
              <w:spacing w:line="276" w:lineRule="exact"/>
              <w:ind w:left="107"/>
              <w:rPr>
                <w:sz w:val="24"/>
              </w:rPr>
            </w:pPr>
            <w:r>
              <w:rPr>
                <w:sz w:val="24"/>
              </w:rPr>
              <w:t>Наружные грани стен или выступающих частей здания-пилястр,контрфорсов,тамбуров,лестници прочего: при отсутствии выходов из зданий</w:t>
            </w:r>
          </w:p>
        </w:tc>
        <w:tc>
          <w:tcPr>
            <w:tcW w:w="3925" w:type="dxa"/>
            <w:gridSpan w:val="2"/>
          </w:tcPr>
          <w:p w:rsidR="00AC7DD6" w:rsidRDefault="00466DA9">
            <w:pPr>
              <w:pStyle w:val="TableParagraph"/>
              <w:spacing w:line="276" w:lineRule="exact"/>
              <w:ind w:left="126" w:right="125"/>
              <w:jc w:val="center"/>
              <w:rPr>
                <w:sz w:val="24"/>
              </w:rPr>
            </w:pPr>
            <w:r>
              <w:rPr>
                <w:sz w:val="24"/>
              </w:rPr>
              <w:t>погабаритуприближениястроений к железнодорожным путям (</w:t>
            </w:r>
            <w:hyperlink r:id="rId31">
              <w:r>
                <w:rPr>
                  <w:sz w:val="24"/>
                </w:rPr>
                <w:t>ГОСТ</w:t>
              </w:r>
            </w:hyperlink>
            <w:hyperlink r:id="rId32">
              <w:r>
                <w:rPr>
                  <w:sz w:val="24"/>
                </w:rPr>
                <w:t>9238-2013</w:t>
              </w:r>
            </w:hyperlink>
            <w:r>
              <w:rPr>
                <w:sz w:val="24"/>
              </w:rPr>
              <w:t xml:space="preserve">, </w:t>
            </w:r>
            <w:hyperlink r:id="rId33">
              <w:r>
                <w:rPr>
                  <w:sz w:val="24"/>
                </w:rPr>
                <w:t>ГОСТ 9720-76</w:t>
              </w:r>
            </w:hyperlink>
            <w:r>
              <w:rPr>
                <w:sz w:val="24"/>
              </w:rPr>
              <w:t>)</w:t>
            </w:r>
          </w:p>
        </w:tc>
      </w:tr>
      <w:tr w:rsidR="00AC7DD6">
        <w:trPr>
          <w:trHeight w:val="275"/>
        </w:trPr>
        <w:tc>
          <w:tcPr>
            <w:tcW w:w="5598" w:type="dxa"/>
          </w:tcPr>
          <w:p w:rsidR="00AC7DD6" w:rsidRDefault="00466DA9">
            <w:pPr>
              <w:pStyle w:val="TableParagraph"/>
              <w:spacing w:line="255" w:lineRule="exact"/>
              <w:ind w:left="107"/>
              <w:rPr>
                <w:sz w:val="24"/>
              </w:rPr>
            </w:pPr>
            <w:r>
              <w:rPr>
                <w:sz w:val="24"/>
              </w:rPr>
              <w:t>приналичиивыходовиз</w:t>
            </w:r>
            <w:r>
              <w:rPr>
                <w:spacing w:val="-2"/>
                <w:sz w:val="24"/>
              </w:rPr>
              <w:t>зданий</w:t>
            </w:r>
          </w:p>
        </w:tc>
        <w:tc>
          <w:tcPr>
            <w:tcW w:w="1820" w:type="dxa"/>
          </w:tcPr>
          <w:p w:rsidR="00AC7DD6" w:rsidRDefault="00466DA9">
            <w:pPr>
              <w:pStyle w:val="TableParagraph"/>
              <w:spacing w:line="255" w:lineRule="exact"/>
              <w:ind w:left="3"/>
              <w:jc w:val="center"/>
              <w:rPr>
                <w:sz w:val="24"/>
              </w:rPr>
            </w:pPr>
            <w:r>
              <w:rPr>
                <w:sz w:val="24"/>
              </w:rPr>
              <w:t>6</w:t>
            </w:r>
          </w:p>
        </w:tc>
        <w:tc>
          <w:tcPr>
            <w:tcW w:w="2105" w:type="dxa"/>
          </w:tcPr>
          <w:p w:rsidR="00AC7DD6" w:rsidRDefault="00466DA9">
            <w:pPr>
              <w:pStyle w:val="TableParagraph"/>
              <w:spacing w:line="255" w:lineRule="exact"/>
              <w:ind w:left="6"/>
              <w:jc w:val="center"/>
              <w:rPr>
                <w:sz w:val="24"/>
              </w:rPr>
            </w:pPr>
            <w:r>
              <w:rPr>
                <w:sz w:val="24"/>
              </w:rPr>
              <w:t>6</w:t>
            </w:r>
          </w:p>
        </w:tc>
      </w:tr>
      <w:tr w:rsidR="00AC7DD6">
        <w:trPr>
          <w:trHeight w:val="1380"/>
        </w:trPr>
        <w:tc>
          <w:tcPr>
            <w:tcW w:w="5598" w:type="dxa"/>
          </w:tcPr>
          <w:p w:rsidR="00AC7DD6" w:rsidRDefault="00466DA9">
            <w:pPr>
              <w:pStyle w:val="TableParagraph"/>
              <w:ind w:left="107"/>
              <w:rPr>
                <w:sz w:val="24"/>
              </w:rPr>
            </w:pPr>
            <w:r>
              <w:rPr>
                <w:sz w:val="24"/>
              </w:rPr>
              <w:t>при наличии выходов из зданий и устройстве оградительныхбарьеров(длинойнеменее10м), расположенных между выходами из зданий и</w:t>
            </w:r>
          </w:p>
          <w:p w:rsidR="00AC7DD6" w:rsidRDefault="00466DA9">
            <w:pPr>
              <w:pStyle w:val="TableParagraph"/>
              <w:spacing w:line="270" w:lineRule="atLeast"/>
              <w:ind w:left="107"/>
              <w:rPr>
                <w:sz w:val="24"/>
              </w:rPr>
            </w:pPr>
            <w:r>
              <w:rPr>
                <w:sz w:val="24"/>
              </w:rPr>
              <w:t xml:space="preserve">железнодорожнымипутямипараллельностенам </w:t>
            </w:r>
            <w:r>
              <w:rPr>
                <w:spacing w:val="-2"/>
                <w:sz w:val="24"/>
              </w:rPr>
              <w:t>зданий</w:t>
            </w:r>
          </w:p>
        </w:tc>
        <w:tc>
          <w:tcPr>
            <w:tcW w:w="1820" w:type="dxa"/>
          </w:tcPr>
          <w:p w:rsidR="00AC7DD6" w:rsidRDefault="00466DA9">
            <w:pPr>
              <w:pStyle w:val="TableParagraph"/>
              <w:spacing w:line="275" w:lineRule="exact"/>
              <w:ind w:left="161" w:right="156"/>
              <w:jc w:val="center"/>
              <w:rPr>
                <w:sz w:val="24"/>
              </w:rPr>
            </w:pPr>
            <w:r>
              <w:rPr>
                <w:spacing w:val="-5"/>
                <w:sz w:val="24"/>
              </w:rPr>
              <w:t>4,1</w:t>
            </w:r>
          </w:p>
        </w:tc>
        <w:tc>
          <w:tcPr>
            <w:tcW w:w="2105" w:type="dxa"/>
          </w:tcPr>
          <w:p w:rsidR="00AC7DD6" w:rsidRDefault="00466DA9">
            <w:pPr>
              <w:pStyle w:val="TableParagraph"/>
              <w:spacing w:line="275" w:lineRule="exact"/>
              <w:ind w:left="362" w:right="359"/>
              <w:jc w:val="center"/>
              <w:rPr>
                <w:sz w:val="24"/>
              </w:rPr>
            </w:pPr>
            <w:r>
              <w:rPr>
                <w:spacing w:val="-5"/>
                <w:sz w:val="24"/>
              </w:rPr>
              <w:t>3,5</w:t>
            </w:r>
          </w:p>
        </w:tc>
      </w:tr>
      <w:tr w:rsidR="00AC7DD6">
        <w:trPr>
          <w:trHeight w:val="1103"/>
        </w:trPr>
        <w:tc>
          <w:tcPr>
            <w:tcW w:w="5598" w:type="dxa"/>
          </w:tcPr>
          <w:p w:rsidR="00AC7DD6" w:rsidRDefault="00466DA9">
            <w:pPr>
              <w:pStyle w:val="TableParagraph"/>
              <w:spacing w:line="276" w:lineRule="exact"/>
              <w:ind w:left="107" w:right="299"/>
              <w:rPr>
                <w:sz w:val="24"/>
              </w:rPr>
            </w:pPr>
            <w:r>
              <w:rPr>
                <w:sz w:val="24"/>
              </w:rPr>
              <w:t>Отдельно стоящие колонны, бункеры, эстакады и т.п.;погрузочныесооружения,платформы,рампы, тарные хранилища, сливные устройства, ссыпные пункты и т.п.</w:t>
            </w:r>
          </w:p>
        </w:tc>
        <w:tc>
          <w:tcPr>
            <w:tcW w:w="3925" w:type="dxa"/>
            <w:gridSpan w:val="2"/>
          </w:tcPr>
          <w:p w:rsidR="00AC7DD6" w:rsidRDefault="00466DA9">
            <w:pPr>
              <w:pStyle w:val="TableParagraph"/>
              <w:ind w:left="126" w:right="125"/>
              <w:jc w:val="center"/>
              <w:rPr>
                <w:sz w:val="24"/>
              </w:rPr>
            </w:pPr>
            <w:r>
              <w:rPr>
                <w:sz w:val="24"/>
              </w:rPr>
              <w:t>погабаритуприближениястроений к путям (</w:t>
            </w:r>
            <w:hyperlink r:id="rId34">
              <w:r>
                <w:rPr>
                  <w:sz w:val="24"/>
                </w:rPr>
                <w:t>ГОСТ 9238-2013</w:t>
              </w:r>
            </w:hyperlink>
            <w:r>
              <w:rPr>
                <w:sz w:val="24"/>
              </w:rPr>
              <w:t xml:space="preserve">, </w:t>
            </w:r>
            <w:hyperlink r:id="rId35">
              <w:r>
                <w:rPr>
                  <w:sz w:val="24"/>
                </w:rPr>
                <w:t>ГОСТ</w:t>
              </w:r>
            </w:hyperlink>
            <w:hyperlink r:id="rId36">
              <w:r>
                <w:rPr>
                  <w:spacing w:val="-2"/>
                  <w:sz w:val="24"/>
                </w:rPr>
                <w:t>9720-76</w:t>
              </w:r>
            </w:hyperlink>
            <w:r>
              <w:rPr>
                <w:spacing w:val="-2"/>
                <w:sz w:val="24"/>
              </w:rPr>
              <w:t>)</w:t>
            </w:r>
          </w:p>
        </w:tc>
      </w:tr>
      <w:tr w:rsidR="00AC7DD6">
        <w:trPr>
          <w:trHeight w:val="278"/>
        </w:trPr>
        <w:tc>
          <w:tcPr>
            <w:tcW w:w="5598" w:type="dxa"/>
          </w:tcPr>
          <w:p w:rsidR="00AC7DD6" w:rsidRDefault="00466DA9">
            <w:pPr>
              <w:pStyle w:val="TableParagraph"/>
              <w:spacing w:line="258" w:lineRule="exact"/>
              <w:ind w:left="107"/>
              <w:rPr>
                <w:sz w:val="24"/>
              </w:rPr>
            </w:pPr>
            <w:r>
              <w:rPr>
                <w:sz w:val="24"/>
              </w:rPr>
              <w:t>Ограждения,опорыпутепроводов,контактной</w:t>
            </w:r>
            <w:r>
              <w:rPr>
                <w:spacing w:val="-2"/>
                <w:sz w:val="24"/>
              </w:rPr>
              <w:t>сети,</w:t>
            </w:r>
          </w:p>
        </w:tc>
        <w:tc>
          <w:tcPr>
            <w:tcW w:w="3925" w:type="dxa"/>
            <w:gridSpan w:val="2"/>
          </w:tcPr>
          <w:p w:rsidR="00AC7DD6" w:rsidRDefault="00466DA9">
            <w:pPr>
              <w:pStyle w:val="TableParagraph"/>
              <w:spacing w:line="258" w:lineRule="exact"/>
              <w:ind w:left="125" w:right="125"/>
              <w:jc w:val="center"/>
              <w:rPr>
                <w:sz w:val="24"/>
              </w:rPr>
            </w:pPr>
            <w:r>
              <w:rPr>
                <w:sz w:val="24"/>
              </w:rPr>
              <w:t>то</w:t>
            </w:r>
            <w:r>
              <w:rPr>
                <w:spacing w:val="-5"/>
                <w:sz w:val="24"/>
              </w:rPr>
              <w:t>же</w:t>
            </w:r>
          </w:p>
        </w:tc>
      </w:tr>
    </w:tbl>
    <w:p w:rsidR="00AC7DD6" w:rsidRDefault="00AC7DD6">
      <w:pPr>
        <w:spacing w:line="258" w:lineRule="exact"/>
        <w:jc w:val="center"/>
        <w:rPr>
          <w:sz w:val="24"/>
        </w:rPr>
        <w:sectPr w:rsidR="00AC7DD6">
          <w:pgSz w:w="11910" w:h="16840"/>
          <w:pgMar w:top="1040" w:right="0" w:bottom="1033"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98"/>
        <w:gridCol w:w="1820"/>
        <w:gridCol w:w="2105"/>
      </w:tblGrid>
      <w:tr w:rsidR="00AC7DD6">
        <w:trPr>
          <w:trHeight w:val="553"/>
        </w:trPr>
        <w:tc>
          <w:tcPr>
            <w:tcW w:w="5598" w:type="dxa"/>
          </w:tcPr>
          <w:p w:rsidR="00AC7DD6" w:rsidRDefault="00466DA9">
            <w:pPr>
              <w:pStyle w:val="TableParagraph"/>
              <w:spacing w:line="272" w:lineRule="exact"/>
              <w:ind w:left="107"/>
              <w:rPr>
                <w:sz w:val="24"/>
              </w:rPr>
            </w:pPr>
            <w:r>
              <w:rPr>
                <w:sz w:val="24"/>
              </w:rPr>
              <w:lastRenderedPageBreak/>
              <w:t>воздушныхлинийсвязииСЦБ,</w:t>
            </w:r>
            <w:r>
              <w:rPr>
                <w:spacing w:val="-2"/>
                <w:sz w:val="24"/>
              </w:rPr>
              <w:t>воздушные</w:t>
            </w:r>
          </w:p>
          <w:p w:rsidR="00AC7DD6" w:rsidRDefault="00466DA9">
            <w:pPr>
              <w:pStyle w:val="TableParagraph"/>
              <w:spacing w:line="262" w:lineRule="exact"/>
              <w:ind w:left="107"/>
              <w:rPr>
                <w:sz w:val="24"/>
              </w:rPr>
            </w:pPr>
            <w:r>
              <w:rPr>
                <w:spacing w:val="-2"/>
                <w:sz w:val="24"/>
              </w:rPr>
              <w:t>трубопроводы</w:t>
            </w:r>
          </w:p>
        </w:tc>
        <w:tc>
          <w:tcPr>
            <w:tcW w:w="3925" w:type="dxa"/>
            <w:gridSpan w:val="2"/>
          </w:tcPr>
          <w:p w:rsidR="00AC7DD6" w:rsidRDefault="00AC7DD6">
            <w:pPr>
              <w:pStyle w:val="TableParagraph"/>
              <w:rPr>
                <w:sz w:val="24"/>
              </w:rPr>
            </w:pPr>
          </w:p>
        </w:tc>
      </w:tr>
      <w:tr w:rsidR="00AC7DD6">
        <w:trPr>
          <w:trHeight w:val="276"/>
        </w:trPr>
        <w:tc>
          <w:tcPr>
            <w:tcW w:w="5598" w:type="dxa"/>
          </w:tcPr>
          <w:p w:rsidR="00AC7DD6" w:rsidRDefault="00466DA9">
            <w:pPr>
              <w:pStyle w:val="TableParagraph"/>
              <w:spacing w:line="256" w:lineRule="exact"/>
              <w:ind w:left="107"/>
              <w:rPr>
                <w:sz w:val="24"/>
              </w:rPr>
            </w:pPr>
            <w:r>
              <w:rPr>
                <w:sz w:val="24"/>
              </w:rPr>
              <w:t>Тожевусловияхреконструкциина</w:t>
            </w:r>
            <w:r>
              <w:rPr>
                <w:spacing w:val="-2"/>
                <w:sz w:val="24"/>
              </w:rPr>
              <w:t>перегонах</w:t>
            </w:r>
          </w:p>
        </w:tc>
        <w:tc>
          <w:tcPr>
            <w:tcW w:w="3925" w:type="dxa"/>
            <w:gridSpan w:val="2"/>
          </w:tcPr>
          <w:p w:rsidR="00AC7DD6" w:rsidRDefault="00466DA9">
            <w:pPr>
              <w:pStyle w:val="TableParagraph"/>
              <w:spacing w:line="256" w:lineRule="exact"/>
              <w:ind w:left="125" w:right="125"/>
              <w:jc w:val="center"/>
              <w:rPr>
                <w:sz w:val="24"/>
              </w:rPr>
            </w:pPr>
            <w:r>
              <w:rPr>
                <w:sz w:val="24"/>
              </w:rPr>
              <w:t>то</w:t>
            </w:r>
            <w:r>
              <w:rPr>
                <w:spacing w:val="-5"/>
                <w:sz w:val="24"/>
              </w:rPr>
              <w:t>же</w:t>
            </w:r>
          </w:p>
        </w:tc>
      </w:tr>
      <w:tr w:rsidR="00AC7DD6">
        <w:trPr>
          <w:trHeight w:val="275"/>
        </w:trPr>
        <w:tc>
          <w:tcPr>
            <w:tcW w:w="5598" w:type="dxa"/>
          </w:tcPr>
          <w:p w:rsidR="00AC7DD6" w:rsidRDefault="00466DA9">
            <w:pPr>
              <w:pStyle w:val="TableParagraph"/>
              <w:spacing w:line="256" w:lineRule="exact"/>
              <w:ind w:left="107"/>
              <w:rPr>
                <w:sz w:val="24"/>
              </w:rPr>
            </w:pPr>
            <w:r>
              <w:rPr>
                <w:sz w:val="24"/>
              </w:rPr>
              <w:t>Тожевусловияхреконструкциина</w:t>
            </w:r>
            <w:r>
              <w:rPr>
                <w:spacing w:val="-2"/>
                <w:sz w:val="24"/>
              </w:rPr>
              <w:t>станциях</w:t>
            </w:r>
          </w:p>
        </w:tc>
        <w:tc>
          <w:tcPr>
            <w:tcW w:w="3925" w:type="dxa"/>
            <w:gridSpan w:val="2"/>
          </w:tcPr>
          <w:p w:rsidR="00AC7DD6" w:rsidRDefault="00466DA9">
            <w:pPr>
              <w:pStyle w:val="TableParagraph"/>
              <w:spacing w:line="256" w:lineRule="exact"/>
              <w:ind w:left="125" w:right="125"/>
              <w:jc w:val="center"/>
              <w:rPr>
                <w:sz w:val="24"/>
              </w:rPr>
            </w:pPr>
            <w:r>
              <w:rPr>
                <w:sz w:val="24"/>
              </w:rPr>
              <w:t>то</w:t>
            </w:r>
            <w:r>
              <w:rPr>
                <w:spacing w:val="-5"/>
                <w:sz w:val="24"/>
              </w:rPr>
              <w:t>же</w:t>
            </w:r>
          </w:p>
        </w:tc>
      </w:tr>
      <w:tr w:rsidR="00AC7DD6">
        <w:trPr>
          <w:trHeight w:val="275"/>
        </w:trPr>
        <w:tc>
          <w:tcPr>
            <w:tcW w:w="5598" w:type="dxa"/>
          </w:tcPr>
          <w:p w:rsidR="00AC7DD6" w:rsidRDefault="00466DA9">
            <w:pPr>
              <w:pStyle w:val="TableParagraph"/>
              <w:spacing w:line="256" w:lineRule="exact"/>
              <w:ind w:left="107"/>
              <w:rPr>
                <w:sz w:val="24"/>
              </w:rPr>
            </w:pPr>
            <w:r>
              <w:rPr>
                <w:sz w:val="24"/>
              </w:rPr>
              <w:t>Складкруглоголесаемкостьюменее10000куб.</w:t>
            </w:r>
            <w:r>
              <w:rPr>
                <w:spacing w:val="-10"/>
                <w:sz w:val="24"/>
              </w:rPr>
              <w:t>м</w:t>
            </w:r>
          </w:p>
        </w:tc>
        <w:tc>
          <w:tcPr>
            <w:tcW w:w="1820" w:type="dxa"/>
          </w:tcPr>
          <w:p w:rsidR="00AC7DD6" w:rsidRDefault="00466DA9">
            <w:pPr>
              <w:pStyle w:val="TableParagraph"/>
              <w:spacing w:line="256" w:lineRule="exact"/>
              <w:ind w:left="3"/>
              <w:jc w:val="center"/>
              <w:rPr>
                <w:sz w:val="24"/>
              </w:rPr>
            </w:pPr>
            <w:r>
              <w:rPr>
                <w:sz w:val="24"/>
              </w:rPr>
              <w:t>6</w:t>
            </w:r>
          </w:p>
        </w:tc>
        <w:tc>
          <w:tcPr>
            <w:tcW w:w="2105" w:type="dxa"/>
          </w:tcPr>
          <w:p w:rsidR="00AC7DD6" w:rsidRDefault="00466DA9">
            <w:pPr>
              <w:pStyle w:val="TableParagraph"/>
              <w:spacing w:line="256" w:lineRule="exact"/>
              <w:ind w:left="362" w:right="359"/>
              <w:jc w:val="center"/>
              <w:rPr>
                <w:sz w:val="24"/>
              </w:rPr>
            </w:pPr>
            <w:r>
              <w:rPr>
                <w:spacing w:val="-5"/>
                <w:sz w:val="24"/>
              </w:rPr>
              <w:t>4,5</w:t>
            </w:r>
          </w:p>
        </w:tc>
      </w:tr>
    </w:tbl>
    <w:p w:rsidR="00AC7DD6" w:rsidRDefault="00AC7DD6">
      <w:pPr>
        <w:pStyle w:val="a3"/>
        <w:spacing w:before="11"/>
        <w:ind w:left="0" w:firstLine="0"/>
        <w:jc w:val="left"/>
        <w:rPr>
          <w:b/>
          <w:sz w:val="15"/>
        </w:rPr>
      </w:pPr>
    </w:p>
    <w:p w:rsidR="00AC7DD6" w:rsidRDefault="00466DA9">
      <w:pPr>
        <w:spacing w:before="89" w:line="322" w:lineRule="exact"/>
        <w:ind w:left="2222"/>
        <w:rPr>
          <w:b/>
          <w:sz w:val="28"/>
        </w:rPr>
      </w:pPr>
      <w:r>
        <w:rPr>
          <w:b/>
          <w:color w:val="25282E"/>
          <w:spacing w:val="-2"/>
          <w:sz w:val="28"/>
        </w:rPr>
        <w:t>Примечание.</w:t>
      </w:r>
    </w:p>
    <w:p w:rsidR="00AC7DD6" w:rsidRDefault="00466DA9">
      <w:pPr>
        <w:pStyle w:val="a3"/>
        <w:ind w:right="561"/>
      </w:pPr>
      <w:r>
        <w:t>Внешние ограждения площадок предприятий, для которых требуется специальная охрана, следует размещать на расстоянии не менее 6м от оси железнодорожных путей.</w:t>
      </w:r>
    </w:p>
    <w:p w:rsidR="00AC7DD6" w:rsidRDefault="00AC7DD6">
      <w:pPr>
        <w:pStyle w:val="a3"/>
        <w:ind w:left="0" w:firstLine="0"/>
        <w:jc w:val="left"/>
      </w:pPr>
    </w:p>
    <w:p w:rsidR="00AC7DD6" w:rsidRDefault="00466DA9">
      <w:pPr>
        <w:ind w:left="1502" w:right="561"/>
        <w:jc w:val="right"/>
        <w:rPr>
          <w:b/>
          <w:sz w:val="28"/>
        </w:rPr>
      </w:pPr>
      <w:r>
        <w:rPr>
          <w:b/>
          <w:color w:val="25282E"/>
          <w:spacing w:val="-2"/>
          <w:sz w:val="28"/>
        </w:rPr>
        <w:t>Таблица</w:t>
      </w:r>
      <w:r>
        <w:rPr>
          <w:b/>
          <w:color w:val="25282E"/>
          <w:spacing w:val="-5"/>
          <w:sz w:val="28"/>
        </w:rPr>
        <w:t>116</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39"/>
        <w:gridCol w:w="1959"/>
      </w:tblGrid>
      <w:tr w:rsidR="00AC7DD6">
        <w:trPr>
          <w:trHeight w:val="275"/>
        </w:trPr>
        <w:tc>
          <w:tcPr>
            <w:tcW w:w="7139" w:type="dxa"/>
          </w:tcPr>
          <w:p w:rsidR="00AC7DD6" w:rsidRDefault="00466DA9">
            <w:pPr>
              <w:pStyle w:val="TableParagraph"/>
              <w:spacing w:line="256" w:lineRule="exact"/>
              <w:ind w:left="2468" w:right="2457"/>
              <w:jc w:val="center"/>
              <w:rPr>
                <w:sz w:val="24"/>
              </w:rPr>
            </w:pPr>
            <w:r>
              <w:rPr>
                <w:sz w:val="24"/>
              </w:rPr>
              <w:t>Зданияи</w:t>
            </w:r>
            <w:r>
              <w:rPr>
                <w:spacing w:val="-2"/>
                <w:sz w:val="24"/>
              </w:rPr>
              <w:t xml:space="preserve"> сооружения</w:t>
            </w:r>
          </w:p>
        </w:tc>
        <w:tc>
          <w:tcPr>
            <w:tcW w:w="1959" w:type="dxa"/>
          </w:tcPr>
          <w:p w:rsidR="00AC7DD6" w:rsidRDefault="00466DA9">
            <w:pPr>
              <w:pStyle w:val="TableParagraph"/>
              <w:spacing w:line="256" w:lineRule="exact"/>
              <w:ind w:left="108" w:right="103"/>
              <w:jc w:val="center"/>
              <w:rPr>
                <w:sz w:val="24"/>
              </w:rPr>
            </w:pPr>
            <w:r>
              <w:rPr>
                <w:sz w:val="24"/>
              </w:rPr>
              <w:t>Расстояние,</w:t>
            </w:r>
            <w:r>
              <w:rPr>
                <w:spacing w:val="-10"/>
                <w:sz w:val="24"/>
              </w:rPr>
              <w:t>м</w:t>
            </w:r>
          </w:p>
        </w:tc>
      </w:tr>
      <w:tr w:rsidR="00AC7DD6">
        <w:trPr>
          <w:trHeight w:val="282"/>
        </w:trPr>
        <w:tc>
          <w:tcPr>
            <w:tcW w:w="7139" w:type="dxa"/>
            <w:tcBorders>
              <w:bottom w:val="nil"/>
            </w:tcBorders>
          </w:tcPr>
          <w:p w:rsidR="00AC7DD6" w:rsidRDefault="00466DA9">
            <w:pPr>
              <w:pStyle w:val="TableParagraph"/>
              <w:spacing w:before="1" w:line="261" w:lineRule="exact"/>
              <w:ind w:left="107"/>
              <w:rPr>
                <w:sz w:val="24"/>
              </w:rPr>
            </w:pPr>
            <w:r>
              <w:rPr>
                <w:sz w:val="24"/>
              </w:rPr>
              <w:t>Наружныегранистен</w:t>
            </w:r>
            <w:r>
              <w:rPr>
                <w:spacing w:val="-2"/>
                <w:sz w:val="24"/>
              </w:rPr>
              <w:t>зданий:</w:t>
            </w:r>
          </w:p>
        </w:tc>
        <w:tc>
          <w:tcPr>
            <w:tcW w:w="1959" w:type="dxa"/>
            <w:tcBorders>
              <w:bottom w:val="nil"/>
            </w:tcBorders>
          </w:tcPr>
          <w:p w:rsidR="00AC7DD6" w:rsidRDefault="00AC7DD6">
            <w:pPr>
              <w:pStyle w:val="TableParagraph"/>
              <w:rPr>
                <w:sz w:val="20"/>
              </w:rPr>
            </w:pPr>
          </w:p>
        </w:tc>
      </w:tr>
      <w:tr w:rsidR="00AC7DD6">
        <w:trPr>
          <w:trHeight w:val="275"/>
        </w:trPr>
        <w:tc>
          <w:tcPr>
            <w:tcW w:w="7139" w:type="dxa"/>
            <w:tcBorders>
              <w:top w:val="nil"/>
              <w:bottom w:val="nil"/>
            </w:tcBorders>
          </w:tcPr>
          <w:p w:rsidR="00AC7DD6" w:rsidRDefault="00466DA9">
            <w:pPr>
              <w:pStyle w:val="TableParagraph"/>
              <w:spacing w:line="255" w:lineRule="exact"/>
              <w:ind w:left="107"/>
              <w:rPr>
                <w:sz w:val="24"/>
              </w:rPr>
            </w:pPr>
            <w:r>
              <w:rPr>
                <w:sz w:val="24"/>
              </w:rPr>
              <w:t>приотсутствиивъездавзданиеипридлинезданиядо20</w:t>
            </w:r>
            <w:r>
              <w:rPr>
                <w:spacing w:val="-10"/>
                <w:sz w:val="24"/>
              </w:rPr>
              <w:t>м</w:t>
            </w:r>
          </w:p>
        </w:tc>
        <w:tc>
          <w:tcPr>
            <w:tcW w:w="1959" w:type="dxa"/>
            <w:tcBorders>
              <w:top w:val="nil"/>
              <w:bottom w:val="nil"/>
            </w:tcBorders>
          </w:tcPr>
          <w:p w:rsidR="00AC7DD6" w:rsidRDefault="00466DA9">
            <w:pPr>
              <w:pStyle w:val="TableParagraph"/>
              <w:spacing w:line="255" w:lineRule="exact"/>
              <w:ind w:left="109" w:right="103"/>
              <w:jc w:val="center"/>
              <w:rPr>
                <w:sz w:val="24"/>
              </w:rPr>
            </w:pPr>
            <w:r>
              <w:rPr>
                <w:spacing w:val="-5"/>
                <w:sz w:val="24"/>
              </w:rPr>
              <w:t>1,5</w:t>
            </w:r>
          </w:p>
        </w:tc>
      </w:tr>
      <w:tr w:rsidR="00AC7DD6">
        <w:trPr>
          <w:trHeight w:val="274"/>
        </w:trPr>
        <w:tc>
          <w:tcPr>
            <w:tcW w:w="7139" w:type="dxa"/>
            <w:tcBorders>
              <w:top w:val="nil"/>
              <w:bottom w:val="nil"/>
            </w:tcBorders>
          </w:tcPr>
          <w:p w:rsidR="00AC7DD6" w:rsidRDefault="00466DA9">
            <w:pPr>
              <w:pStyle w:val="TableParagraph"/>
              <w:spacing w:line="255" w:lineRule="exact"/>
              <w:ind w:left="107"/>
              <w:rPr>
                <w:sz w:val="24"/>
              </w:rPr>
            </w:pPr>
            <w:r>
              <w:rPr>
                <w:sz w:val="24"/>
              </w:rPr>
              <w:t>тоже,более20</w:t>
            </w:r>
            <w:r>
              <w:rPr>
                <w:spacing w:val="-10"/>
                <w:sz w:val="24"/>
              </w:rPr>
              <w:t>м</w:t>
            </w:r>
          </w:p>
        </w:tc>
        <w:tc>
          <w:tcPr>
            <w:tcW w:w="1959" w:type="dxa"/>
            <w:tcBorders>
              <w:top w:val="nil"/>
              <w:bottom w:val="nil"/>
            </w:tcBorders>
          </w:tcPr>
          <w:p w:rsidR="00AC7DD6" w:rsidRDefault="00466DA9">
            <w:pPr>
              <w:pStyle w:val="TableParagraph"/>
              <w:spacing w:line="255" w:lineRule="exact"/>
              <w:ind w:left="4"/>
              <w:jc w:val="center"/>
              <w:rPr>
                <w:sz w:val="24"/>
              </w:rPr>
            </w:pPr>
            <w:r>
              <w:rPr>
                <w:sz w:val="24"/>
              </w:rPr>
              <w:t>3</w:t>
            </w:r>
          </w:p>
        </w:tc>
      </w:tr>
      <w:tr w:rsidR="00AC7DD6">
        <w:trPr>
          <w:trHeight w:val="552"/>
        </w:trPr>
        <w:tc>
          <w:tcPr>
            <w:tcW w:w="7139" w:type="dxa"/>
            <w:tcBorders>
              <w:top w:val="nil"/>
              <w:bottom w:val="nil"/>
            </w:tcBorders>
          </w:tcPr>
          <w:p w:rsidR="00AC7DD6" w:rsidRDefault="00466DA9">
            <w:pPr>
              <w:pStyle w:val="TableParagraph"/>
              <w:spacing w:line="271" w:lineRule="exact"/>
              <w:ind w:left="107"/>
              <w:rPr>
                <w:sz w:val="24"/>
              </w:rPr>
            </w:pPr>
            <w:r>
              <w:rPr>
                <w:sz w:val="24"/>
              </w:rPr>
              <w:t>приналичиивъездавзданиедляэлектрокаров,</w:t>
            </w:r>
            <w:r>
              <w:rPr>
                <w:spacing w:val="-2"/>
                <w:sz w:val="24"/>
              </w:rPr>
              <w:t>автокаров,</w:t>
            </w:r>
          </w:p>
          <w:p w:rsidR="00AC7DD6" w:rsidRDefault="00466DA9">
            <w:pPr>
              <w:pStyle w:val="TableParagraph"/>
              <w:spacing w:line="261" w:lineRule="exact"/>
              <w:ind w:left="107"/>
              <w:rPr>
                <w:sz w:val="24"/>
              </w:rPr>
            </w:pPr>
            <w:r>
              <w:rPr>
                <w:spacing w:val="-2"/>
                <w:sz w:val="24"/>
              </w:rPr>
              <w:t>автопогрузчиковидвухосныхавтомобилей</w:t>
            </w:r>
          </w:p>
        </w:tc>
        <w:tc>
          <w:tcPr>
            <w:tcW w:w="1959" w:type="dxa"/>
            <w:tcBorders>
              <w:top w:val="nil"/>
              <w:bottom w:val="nil"/>
            </w:tcBorders>
          </w:tcPr>
          <w:p w:rsidR="00AC7DD6" w:rsidRDefault="00466DA9">
            <w:pPr>
              <w:pStyle w:val="TableParagraph"/>
              <w:spacing w:line="271" w:lineRule="exact"/>
              <w:ind w:left="4"/>
              <w:jc w:val="center"/>
              <w:rPr>
                <w:sz w:val="24"/>
              </w:rPr>
            </w:pPr>
            <w:r>
              <w:rPr>
                <w:sz w:val="24"/>
              </w:rPr>
              <w:t>8</w:t>
            </w:r>
          </w:p>
        </w:tc>
      </w:tr>
      <w:tr w:rsidR="00AC7DD6">
        <w:trPr>
          <w:trHeight w:val="276"/>
        </w:trPr>
        <w:tc>
          <w:tcPr>
            <w:tcW w:w="7139" w:type="dxa"/>
            <w:tcBorders>
              <w:top w:val="nil"/>
              <w:bottom w:val="nil"/>
            </w:tcBorders>
          </w:tcPr>
          <w:p w:rsidR="00AC7DD6" w:rsidRDefault="00466DA9">
            <w:pPr>
              <w:pStyle w:val="TableParagraph"/>
              <w:spacing w:line="256" w:lineRule="exact"/>
              <w:ind w:left="107"/>
              <w:rPr>
                <w:sz w:val="24"/>
              </w:rPr>
            </w:pPr>
            <w:r>
              <w:rPr>
                <w:sz w:val="24"/>
              </w:rPr>
              <w:t>приналичиивъездавзданиетрехосных</w:t>
            </w:r>
            <w:r>
              <w:rPr>
                <w:spacing w:val="-2"/>
                <w:sz w:val="24"/>
              </w:rPr>
              <w:t>автомобилей</w:t>
            </w:r>
          </w:p>
        </w:tc>
        <w:tc>
          <w:tcPr>
            <w:tcW w:w="1959" w:type="dxa"/>
            <w:tcBorders>
              <w:top w:val="nil"/>
              <w:bottom w:val="nil"/>
            </w:tcBorders>
          </w:tcPr>
          <w:p w:rsidR="00AC7DD6" w:rsidRDefault="00466DA9">
            <w:pPr>
              <w:pStyle w:val="TableParagraph"/>
              <w:spacing w:line="256" w:lineRule="exact"/>
              <w:ind w:left="107" w:right="103"/>
              <w:jc w:val="center"/>
              <w:rPr>
                <w:sz w:val="24"/>
              </w:rPr>
            </w:pPr>
            <w:r>
              <w:rPr>
                <w:spacing w:val="-5"/>
                <w:sz w:val="24"/>
              </w:rPr>
              <w:t>12</w:t>
            </w:r>
          </w:p>
        </w:tc>
      </w:tr>
      <w:tr w:rsidR="00AC7DD6">
        <w:trPr>
          <w:trHeight w:val="276"/>
        </w:trPr>
        <w:tc>
          <w:tcPr>
            <w:tcW w:w="7139" w:type="dxa"/>
            <w:tcBorders>
              <w:top w:val="nil"/>
              <w:bottom w:val="nil"/>
            </w:tcBorders>
          </w:tcPr>
          <w:p w:rsidR="00AC7DD6" w:rsidRDefault="00466DA9">
            <w:pPr>
              <w:pStyle w:val="TableParagraph"/>
              <w:spacing w:line="256" w:lineRule="exact"/>
              <w:ind w:left="107"/>
              <w:rPr>
                <w:sz w:val="24"/>
              </w:rPr>
            </w:pPr>
            <w:r>
              <w:rPr>
                <w:sz w:val="24"/>
              </w:rPr>
              <w:t>Огражденияплощадок</w:t>
            </w:r>
            <w:r>
              <w:rPr>
                <w:spacing w:val="-2"/>
                <w:sz w:val="24"/>
              </w:rPr>
              <w:t>предприятия</w:t>
            </w:r>
          </w:p>
        </w:tc>
        <w:tc>
          <w:tcPr>
            <w:tcW w:w="1959" w:type="dxa"/>
            <w:tcBorders>
              <w:top w:val="nil"/>
              <w:bottom w:val="nil"/>
            </w:tcBorders>
          </w:tcPr>
          <w:p w:rsidR="00AC7DD6" w:rsidRDefault="00466DA9">
            <w:pPr>
              <w:pStyle w:val="TableParagraph"/>
              <w:spacing w:line="256" w:lineRule="exact"/>
              <w:ind w:left="109" w:right="103"/>
              <w:jc w:val="center"/>
              <w:rPr>
                <w:sz w:val="24"/>
              </w:rPr>
            </w:pPr>
            <w:r>
              <w:rPr>
                <w:spacing w:val="-5"/>
                <w:sz w:val="24"/>
              </w:rPr>
              <w:t>1,5</w:t>
            </w:r>
          </w:p>
        </w:tc>
      </w:tr>
      <w:tr w:rsidR="00AC7DD6">
        <w:trPr>
          <w:trHeight w:val="552"/>
        </w:trPr>
        <w:tc>
          <w:tcPr>
            <w:tcW w:w="7139" w:type="dxa"/>
            <w:tcBorders>
              <w:top w:val="nil"/>
              <w:bottom w:val="nil"/>
            </w:tcBorders>
          </w:tcPr>
          <w:p w:rsidR="00AC7DD6" w:rsidRDefault="00466DA9">
            <w:pPr>
              <w:pStyle w:val="TableParagraph"/>
              <w:spacing w:line="271" w:lineRule="exact"/>
              <w:ind w:left="107"/>
              <w:rPr>
                <w:sz w:val="24"/>
              </w:rPr>
            </w:pPr>
            <w:r>
              <w:rPr>
                <w:sz w:val="24"/>
              </w:rPr>
              <w:t>Огражденияопорэстакад,осветительныхстолбов,мачти</w:t>
            </w:r>
            <w:r>
              <w:rPr>
                <w:spacing w:val="-2"/>
                <w:sz w:val="24"/>
              </w:rPr>
              <w:t>других</w:t>
            </w:r>
          </w:p>
          <w:p w:rsidR="00AC7DD6" w:rsidRDefault="00466DA9">
            <w:pPr>
              <w:pStyle w:val="TableParagraph"/>
              <w:spacing w:line="261" w:lineRule="exact"/>
              <w:ind w:left="107"/>
              <w:rPr>
                <w:sz w:val="24"/>
              </w:rPr>
            </w:pPr>
            <w:r>
              <w:rPr>
                <w:spacing w:val="-2"/>
                <w:sz w:val="24"/>
              </w:rPr>
              <w:t>сооружений</w:t>
            </w:r>
          </w:p>
        </w:tc>
        <w:tc>
          <w:tcPr>
            <w:tcW w:w="1959" w:type="dxa"/>
            <w:tcBorders>
              <w:top w:val="nil"/>
              <w:bottom w:val="nil"/>
            </w:tcBorders>
          </w:tcPr>
          <w:p w:rsidR="00AC7DD6" w:rsidRDefault="00466DA9">
            <w:pPr>
              <w:pStyle w:val="TableParagraph"/>
              <w:spacing w:line="271" w:lineRule="exact"/>
              <w:ind w:left="109" w:right="103"/>
              <w:jc w:val="center"/>
              <w:rPr>
                <w:sz w:val="24"/>
              </w:rPr>
            </w:pPr>
            <w:r>
              <w:rPr>
                <w:spacing w:val="-5"/>
                <w:sz w:val="24"/>
              </w:rPr>
              <w:t>0,5</w:t>
            </w:r>
          </w:p>
        </w:tc>
      </w:tr>
      <w:tr w:rsidR="00AC7DD6">
        <w:trPr>
          <w:trHeight w:val="275"/>
        </w:trPr>
        <w:tc>
          <w:tcPr>
            <w:tcW w:w="7139" w:type="dxa"/>
            <w:tcBorders>
              <w:top w:val="nil"/>
              <w:bottom w:val="nil"/>
            </w:tcBorders>
          </w:tcPr>
          <w:p w:rsidR="00AC7DD6" w:rsidRDefault="00466DA9">
            <w:pPr>
              <w:pStyle w:val="TableParagraph"/>
              <w:spacing w:line="256" w:lineRule="exact"/>
              <w:ind w:left="107"/>
              <w:rPr>
                <w:sz w:val="24"/>
              </w:rPr>
            </w:pPr>
            <w:r>
              <w:rPr>
                <w:sz w:val="24"/>
              </w:rPr>
              <w:t>Огражденияохраняемойчасти</w:t>
            </w:r>
            <w:r>
              <w:rPr>
                <w:spacing w:val="-2"/>
                <w:sz w:val="24"/>
              </w:rPr>
              <w:t>предприятия</w:t>
            </w:r>
          </w:p>
        </w:tc>
        <w:tc>
          <w:tcPr>
            <w:tcW w:w="1959" w:type="dxa"/>
            <w:tcBorders>
              <w:top w:val="nil"/>
              <w:bottom w:val="nil"/>
            </w:tcBorders>
          </w:tcPr>
          <w:p w:rsidR="00AC7DD6" w:rsidRDefault="00466DA9">
            <w:pPr>
              <w:pStyle w:val="TableParagraph"/>
              <w:spacing w:line="256" w:lineRule="exact"/>
              <w:ind w:left="4"/>
              <w:jc w:val="center"/>
              <w:rPr>
                <w:sz w:val="24"/>
              </w:rPr>
            </w:pPr>
            <w:r>
              <w:rPr>
                <w:sz w:val="24"/>
              </w:rPr>
              <w:t>5</w:t>
            </w:r>
          </w:p>
        </w:tc>
      </w:tr>
      <w:tr w:rsidR="00AC7DD6">
        <w:trPr>
          <w:trHeight w:val="273"/>
        </w:trPr>
        <w:tc>
          <w:tcPr>
            <w:tcW w:w="7139" w:type="dxa"/>
            <w:tcBorders>
              <w:top w:val="nil"/>
            </w:tcBorders>
          </w:tcPr>
          <w:p w:rsidR="00AC7DD6" w:rsidRDefault="00466DA9">
            <w:pPr>
              <w:pStyle w:val="TableParagraph"/>
              <w:spacing w:line="254" w:lineRule="exact"/>
              <w:ind w:left="107"/>
              <w:rPr>
                <w:sz w:val="24"/>
              </w:rPr>
            </w:pPr>
            <w:r>
              <w:rPr>
                <w:sz w:val="24"/>
              </w:rPr>
              <w:t>Осипараллельнорасположенныхпутейколеи1520</w:t>
            </w:r>
            <w:r>
              <w:rPr>
                <w:spacing w:val="-5"/>
                <w:sz w:val="24"/>
              </w:rPr>
              <w:t xml:space="preserve"> мм</w:t>
            </w:r>
          </w:p>
        </w:tc>
        <w:tc>
          <w:tcPr>
            <w:tcW w:w="1959" w:type="dxa"/>
            <w:tcBorders>
              <w:top w:val="nil"/>
            </w:tcBorders>
          </w:tcPr>
          <w:p w:rsidR="00AC7DD6" w:rsidRDefault="00466DA9">
            <w:pPr>
              <w:pStyle w:val="TableParagraph"/>
              <w:spacing w:line="254" w:lineRule="exact"/>
              <w:ind w:left="109" w:right="103"/>
              <w:jc w:val="center"/>
              <w:rPr>
                <w:sz w:val="24"/>
              </w:rPr>
            </w:pPr>
            <w:r>
              <w:rPr>
                <w:spacing w:val="-4"/>
                <w:sz w:val="24"/>
              </w:rPr>
              <w:t>3,75</w:t>
            </w:r>
          </w:p>
        </w:tc>
      </w:tr>
    </w:tbl>
    <w:p w:rsidR="00AC7DD6" w:rsidRDefault="00466DA9">
      <w:pPr>
        <w:spacing w:before="263" w:line="430" w:lineRule="atLeast"/>
        <w:ind w:left="1691" w:right="556" w:firstLine="7902"/>
        <w:rPr>
          <w:b/>
          <w:sz w:val="28"/>
        </w:rPr>
      </w:pPr>
      <w:r>
        <w:rPr>
          <w:b/>
          <w:color w:val="25282E"/>
          <w:spacing w:val="-2"/>
          <w:sz w:val="28"/>
        </w:rPr>
        <w:t xml:space="preserve">Таблица117 </w:t>
      </w:r>
      <w:r>
        <w:rPr>
          <w:b/>
          <w:color w:val="25282E"/>
          <w:sz w:val="28"/>
        </w:rPr>
        <w:t>Состав зданий, сооружений и удельные показатели площадей земельных</w:t>
      </w:r>
    </w:p>
    <w:p w:rsidR="00AC7DD6" w:rsidRDefault="00466DA9">
      <w:pPr>
        <w:spacing w:line="322" w:lineRule="exact"/>
        <w:ind w:left="2903"/>
        <w:rPr>
          <w:b/>
          <w:sz w:val="28"/>
        </w:rPr>
      </w:pPr>
      <w:r>
        <w:rPr>
          <w:b/>
          <w:color w:val="25282E"/>
          <w:sz w:val="28"/>
        </w:rPr>
        <w:t>участковобщегоназначениядляведения</w:t>
      </w:r>
      <w:r>
        <w:rPr>
          <w:b/>
          <w:color w:val="25282E"/>
          <w:spacing w:val="-2"/>
          <w:sz w:val="28"/>
        </w:rPr>
        <w:t>садоводства</w:t>
      </w:r>
    </w:p>
    <w:p w:rsidR="00AC7DD6" w:rsidRDefault="00AC7DD6">
      <w:pPr>
        <w:pStyle w:val="a3"/>
        <w:spacing w:before="4"/>
        <w:ind w:left="0" w:firstLine="0"/>
        <w:jc w:val="left"/>
        <w:rPr>
          <w:b/>
          <w:sz w:val="1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526"/>
        <w:gridCol w:w="1631"/>
        <w:gridCol w:w="1683"/>
        <w:gridCol w:w="1538"/>
      </w:tblGrid>
      <w:tr w:rsidR="00AC7DD6" w:rsidTr="009B6CEA">
        <w:trPr>
          <w:trHeight w:val="1103"/>
        </w:trPr>
        <w:tc>
          <w:tcPr>
            <w:tcW w:w="4526" w:type="dxa"/>
            <w:vMerge w:val="restart"/>
          </w:tcPr>
          <w:p w:rsidR="00AC7DD6" w:rsidRDefault="00466DA9">
            <w:pPr>
              <w:pStyle w:val="TableParagraph"/>
              <w:spacing w:before="1"/>
              <w:ind w:left="1912" w:right="1900"/>
              <w:jc w:val="center"/>
              <w:rPr>
                <w:sz w:val="24"/>
              </w:rPr>
            </w:pPr>
            <w:r>
              <w:rPr>
                <w:spacing w:val="-2"/>
                <w:sz w:val="24"/>
              </w:rPr>
              <w:t>Объекты</w:t>
            </w:r>
          </w:p>
        </w:tc>
        <w:tc>
          <w:tcPr>
            <w:tcW w:w="4852" w:type="dxa"/>
            <w:gridSpan w:val="3"/>
          </w:tcPr>
          <w:p w:rsidR="00AC7DD6" w:rsidRDefault="00466DA9">
            <w:pPr>
              <w:pStyle w:val="TableParagraph"/>
              <w:spacing w:before="1"/>
              <w:ind w:left="165" w:right="155"/>
              <w:jc w:val="center"/>
              <w:rPr>
                <w:sz w:val="24"/>
              </w:rPr>
            </w:pPr>
            <w:r>
              <w:rPr>
                <w:spacing w:val="-2"/>
                <w:sz w:val="24"/>
              </w:rPr>
              <w:t xml:space="preserve">Удельныепоказателиземельныхучастков </w:t>
            </w:r>
            <w:r>
              <w:rPr>
                <w:sz w:val="24"/>
              </w:rPr>
              <w:t>общего назначения, м2 на один садовый земельный участок, при числе садовых</w:t>
            </w:r>
          </w:p>
          <w:p w:rsidR="00AC7DD6" w:rsidRDefault="00466DA9">
            <w:pPr>
              <w:pStyle w:val="TableParagraph"/>
              <w:spacing w:line="254" w:lineRule="exact"/>
              <w:ind w:left="162" w:right="155"/>
              <w:jc w:val="center"/>
              <w:rPr>
                <w:sz w:val="24"/>
              </w:rPr>
            </w:pPr>
            <w:r>
              <w:rPr>
                <w:sz w:val="24"/>
              </w:rPr>
              <w:t>земельных</w:t>
            </w:r>
            <w:r>
              <w:rPr>
                <w:spacing w:val="-2"/>
                <w:sz w:val="24"/>
              </w:rPr>
              <w:t>участков</w:t>
            </w:r>
          </w:p>
        </w:tc>
      </w:tr>
      <w:tr w:rsidR="00AC7DD6" w:rsidTr="009B6CEA">
        <w:trPr>
          <w:trHeight w:val="554"/>
        </w:trPr>
        <w:tc>
          <w:tcPr>
            <w:tcW w:w="4526" w:type="dxa"/>
            <w:vMerge/>
            <w:tcBorders>
              <w:top w:val="nil"/>
            </w:tcBorders>
          </w:tcPr>
          <w:p w:rsidR="00AC7DD6" w:rsidRDefault="00AC7DD6">
            <w:pPr>
              <w:rPr>
                <w:sz w:val="2"/>
                <w:szCs w:val="2"/>
              </w:rPr>
            </w:pPr>
          </w:p>
        </w:tc>
        <w:tc>
          <w:tcPr>
            <w:tcW w:w="1631" w:type="dxa"/>
          </w:tcPr>
          <w:p w:rsidR="00AC7DD6" w:rsidRDefault="00466DA9">
            <w:pPr>
              <w:pStyle w:val="TableParagraph"/>
              <w:spacing w:before="1"/>
              <w:ind w:left="271" w:right="264"/>
              <w:jc w:val="center"/>
              <w:rPr>
                <w:sz w:val="24"/>
              </w:rPr>
            </w:pPr>
            <w:r>
              <w:rPr>
                <w:sz w:val="24"/>
              </w:rPr>
              <w:t>от51</w:t>
            </w:r>
            <w:r>
              <w:rPr>
                <w:spacing w:val="-5"/>
                <w:sz w:val="24"/>
              </w:rPr>
              <w:t>до</w:t>
            </w:r>
          </w:p>
          <w:p w:rsidR="00AC7DD6" w:rsidRDefault="00466DA9">
            <w:pPr>
              <w:pStyle w:val="TableParagraph"/>
              <w:spacing w:line="257" w:lineRule="exact"/>
              <w:ind w:left="270" w:right="264"/>
              <w:jc w:val="center"/>
              <w:rPr>
                <w:sz w:val="24"/>
              </w:rPr>
            </w:pPr>
            <w:r>
              <w:rPr>
                <w:spacing w:val="-5"/>
                <w:sz w:val="24"/>
              </w:rPr>
              <w:t>100</w:t>
            </w:r>
          </w:p>
        </w:tc>
        <w:tc>
          <w:tcPr>
            <w:tcW w:w="1683" w:type="dxa"/>
          </w:tcPr>
          <w:p w:rsidR="00AC7DD6" w:rsidRDefault="00466DA9">
            <w:pPr>
              <w:pStyle w:val="TableParagraph"/>
              <w:spacing w:before="1"/>
              <w:ind w:left="307" w:right="301"/>
              <w:jc w:val="center"/>
              <w:rPr>
                <w:sz w:val="24"/>
              </w:rPr>
            </w:pPr>
            <w:r>
              <w:rPr>
                <w:sz w:val="24"/>
              </w:rPr>
              <w:t>101-</w:t>
            </w:r>
            <w:r>
              <w:rPr>
                <w:spacing w:val="-5"/>
                <w:sz w:val="24"/>
              </w:rPr>
              <w:t>300</w:t>
            </w:r>
          </w:p>
        </w:tc>
        <w:tc>
          <w:tcPr>
            <w:tcW w:w="1538" w:type="dxa"/>
          </w:tcPr>
          <w:p w:rsidR="00AC7DD6" w:rsidRDefault="00466DA9">
            <w:pPr>
              <w:pStyle w:val="TableParagraph"/>
              <w:spacing w:before="1"/>
              <w:ind w:left="101" w:right="98"/>
              <w:jc w:val="center"/>
              <w:rPr>
                <w:sz w:val="24"/>
              </w:rPr>
            </w:pPr>
            <w:r>
              <w:rPr>
                <w:sz w:val="24"/>
              </w:rPr>
              <w:t>301 и</w:t>
            </w:r>
            <w:r>
              <w:rPr>
                <w:spacing w:val="-2"/>
                <w:sz w:val="24"/>
              </w:rPr>
              <w:t>более</w:t>
            </w:r>
          </w:p>
        </w:tc>
      </w:tr>
      <w:tr w:rsidR="00AC7DD6">
        <w:trPr>
          <w:trHeight w:val="275"/>
        </w:trPr>
        <w:tc>
          <w:tcPr>
            <w:tcW w:w="9378" w:type="dxa"/>
            <w:gridSpan w:val="4"/>
          </w:tcPr>
          <w:p w:rsidR="00AC7DD6" w:rsidRDefault="00466DA9">
            <w:pPr>
              <w:pStyle w:val="TableParagraph"/>
              <w:spacing w:line="256" w:lineRule="exact"/>
              <w:ind w:left="107"/>
              <w:rPr>
                <w:sz w:val="24"/>
              </w:rPr>
            </w:pPr>
            <w:r>
              <w:rPr>
                <w:spacing w:val="-2"/>
                <w:sz w:val="24"/>
              </w:rPr>
              <w:t>IОбязательный перечень</w:t>
            </w:r>
          </w:p>
        </w:tc>
      </w:tr>
      <w:tr w:rsidR="00AC7DD6" w:rsidTr="009B6CEA">
        <w:trPr>
          <w:trHeight w:val="275"/>
        </w:trPr>
        <w:tc>
          <w:tcPr>
            <w:tcW w:w="4526" w:type="dxa"/>
          </w:tcPr>
          <w:p w:rsidR="00AC7DD6" w:rsidRDefault="00466DA9">
            <w:pPr>
              <w:pStyle w:val="TableParagraph"/>
              <w:spacing w:line="256" w:lineRule="exact"/>
              <w:ind w:left="107"/>
              <w:rPr>
                <w:sz w:val="24"/>
              </w:rPr>
            </w:pPr>
            <w:r>
              <w:rPr>
                <w:sz w:val="24"/>
              </w:rPr>
              <w:t>Сторожкаспомещением</w:t>
            </w:r>
            <w:r>
              <w:rPr>
                <w:spacing w:val="-2"/>
                <w:sz w:val="24"/>
              </w:rPr>
              <w:t>правления</w:t>
            </w:r>
          </w:p>
        </w:tc>
        <w:tc>
          <w:tcPr>
            <w:tcW w:w="1631" w:type="dxa"/>
          </w:tcPr>
          <w:p w:rsidR="00AC7DD6" w:rsidRDefault="00466DA9">
            <w:pPr>
              <w:pStyle w:val="TableParagraph"/>
              <w:spacing w:line="256" w:lineRule="exact"/>
              <w:ind w:left="271" w:right="262"/>
              <w:jc w:val="center"/>
              <w:rPr>
                <w:sz w:val="24"/>
              </w:rPr>
            </w:pPr>
            <w:r>
              <w:rPr>
                <w:sz w:val="24"/>
              </w:rPr>
              <w:t>1,0 -</w:t>
            </w:r>
            <w:r>
              <w:rPr>
                <w:spacing w:val="-5"/>
                <w:sz w:val="24"/>
              </w:rPr>
              <w:t>0,7</w:t>
            </w:r>
          </w:p>
        </w:tc>
        <w:tc>
          <w:tcPr>
            <w:tcW w:w="1683" w:type="dxa"/>
          </w:tcPr>
          <w:p w:rsidR="00AC7DD6" w:rsidRDefault="00466DA9">
            <w:pPr>
              <w:pStyle w:val="TableParagraph"/>
              <w:spacing w:line="256" w:lineRule="exact"/>
              <w:ind w:left="307" w:right="303"/>
              <w:jc w:val="center"/>
              <w:rPr>
                <w:sz w:val="24"/>
              </w:rPr>
            </w:pPr>
            <w:r>
              <w:rPr>
                <w:sz w:val="24"/>
              </w:rPr>
              <w:t>0,65 -</w:t>
            </w:r>
            <w:r>
              <w:rPr>
                <w:spacing w:val="-5"/>
                <w:sz w:val="24"/>
              </w:rPr>
              <w:t>0,5</w:t>
            </w:r>
          </w:p>
        </w:tc>
        <w:tc>
          <w:tcPr>
            <w:tcW w:w="1538" w:type="dxa"/>
          </w:tcPr>
          <w:p w:rsidR="00AC7DD6" w:rsidRDefault="00466DA9">
            <w:pPr>
              <w:pStyle w:val="TableParagraph"/>
              <w:spacing w:line="256" w:lineRule="exact"/>
              <w:ind w:left="103" w:right="98"/>
              <w:jc w:val="center"/>
              <w:rPr>
                <w:sz w:val="24"/>
              </w:rPr>
            </w:pPr>
            <w:r>
              <w:rPr>
                <w:sz w:val="24"/>
              </w:rPr>
              <w:t>0,4 -</w:t>
            </w:r>
            <w:r>
              <w:rPr>
                <w:spacing w:val="-5"/>
                <w:sz w:val="24"/>
              </w:rPr>
              <w:t>0,3</w:t>
            </w:r>
          </w:p>
        </w:tc>
      </w:tr>
      <w:tr w:rsidR="00AC7DD6" w:rsidTr="009B6CEA">
        <w:trPr>
          <w:trHeight w:val="552"/>
        </w:trPr>
        <w:tc>
          <w:tcPr>
            <w:tcW w:w="4526" w:type="dxa"/>
          </w:tcPr>
          <w:p w:rsidR="00AC7DD6" w:rsidRDefault="00466DA9">
            <w:pPr>
              <w:pStyle w:val="TableParagraph"/>
              <w:spacing w:line="276" w:lineRule="exact"/>
              <w:ind w:left="107"/>
              <w:rPr>
                <w:sz w:val="24"/>
              </w:rPr>
            </w:pPr>
            <w:r>
              <w:rPr>
                <w:sz w:val="24"/>
              </w:rPr>
              <w:t xml:space="preserve">Зданияисооружениядляхранениясредств </w:t>
            </w:r>
            <w:r>
              <w:rPr>
                <w:spacing w:val="-2"/>
                <w:sz w:val="24"/>
              </w:rPr>
              <w:t>пожаротушения</w:t>
            </w:r>
          </w:p>
        </w:tc>
        <w:tc>
          <w:tcPr>
            <w:tcW w:w="1631" w:type="dxa"/>
          </w:tcPr>
          <w:p w:rsidR="00AC7DD6" w:rsidRDefault="00466DA9">
            <w:pPr>
              <w:pStyle w:val="TableParagraph"/>
              <w:spacing w:line="275" w:lineRule="exact"/>
              <w:ind w:left="271" w:right="262"/>
              <w:jc w:val="center"/>
              <w:rPr>
                <w:sz w:val="24"/>
              </w:rPr>
            </w:pPr>
            <w:r>
              <w:rPr>
                <w:spacing w:val="-5"/>
                <w:sz w:val="24"/>
              </w:rPr>
              <w:t>0,5</w:t>
            </w:r>
          </w:p>
        </w:tc>
        <w:tc>
          <w:tcPr>
            <w:tcW w:w="1683" w:type="dxa"/>
          </w:tcPr>
          <w:p w:rsidR="00AC7DD6" w:rsidRDefault="00466DA9">
            <w:pPr>
              <w:pStyle w:val="TableParagraph"/>
              <w:spacing w:line="275" w:lineRule="exact"/>
              <w:ind w:left="307" w:right="303"/>
              <w:jc w:val="center"/>
              <w:rPr>
                <w:sz w:val="24"/>
              </w:rPr>
            </w:pPr>
            <w:r>
              <w:rPr>
                <w:spacing w:val="-5"/>
                <w:sz w:val="24"/>
              </w:rPr>
              <w:t>0,4</w:t>
            </w:r>
          </w:p>
        </w:tc>
        <w:tc>
          <w:tcPr>
            <w:tcW w:w="1538" w:type="dxa"/>
          </w:tcPr>
          <w:p w:rsidR="00AC7DD6" w:rsidRDefault="00466DA9">
            <w:pPr>
              <w:pStyle w:val="TableParagraph"/>
              <w:spacing w:line="275" w:lineRule="exact"/>
              <w:ind w:left="103" w:right="98"/>
              <w:jc w:val="center"/>
              <w:rPr>
                <w:sz w:val="24"/>
              </w:rPr>
            </w:pPr>
            <w:r>
              <w:rPr>
                <w:spacing w:val="-4"/>
                <w:sz w:val="24"/>
              </w:rPr>
              <w:t>0,35</w:t>
            </w:r>
          </w:p>
        </w:tc>
      </w:tr>
      <w:tr w:rsidR="00AC7DD6" w:rsidTr="009B6CEA">
        <w:trPr>
          <w:trHeight w:val="551"/>
        </w:trPr>
        <w:tc>
          <w:tcPr>
            <w:tcW w:w="4526" w:type="dxa"/>
          </w:tcPr>
          <w:p w:rsidR="00AC7DD6" w:rsidRDefault="00466DA9">
            <w:pPr>
              <w:pStyle w:val="TableParagraph"/>
              <w:spacing w:line="276" w:lineRule="exact"/>
              <w:ind w:left="107"/>
              <w:rPr>
                <w:sz w:val="24"/>
              </w:rPr>
            </w:pPr>
            <w:r>
              <w:rPr>
                <w:sz w:val="24"/>
              </w:rPr>
              <w:t>Площадкадляконтейнеровтвердых коммунальных отходов</w:t>
            </w:r>
          </w:p>
        </w:tc>
        <w:tc>
          <w:tcPr>
            <w:tcW w:w="1631" w:type="dxa"/>
          </w:tcPr>
          <w:p w:rsidR="00AC7DD6" w:rsidRDefault="00466DA9">
            <w:pPr>
              <w:pStyle w:val="TableParagraph"/>
              <w:spacing w:line="275" w:lineRule="exact"/>
              <w:ind w:left="271" w:right="262"/>
              <w:jc w:val="center"/>
              <w:rPr>
                <w:sz w:val="24"/>
              </w:rPr>
            </w:pPr>
            <w:r>
              <w:rPr>
                <w:spacing w:val="-4"/>
                <w:sz w:val="24"/>
              </w:rPr>
              <w:t>0,13</w:t>
            </w:r>
          </w:p>
        </w:tc>
        <w:tc>
          <w:tcPr>
            <w:tcW w:w="1683" w:type="dxa"/>
          </w:tcPr>
          <w:p w:rsidR="00AC7DD6" w:rsidRDefault="00466DA9">
            <w:pPr>
              <w:pStyle w:val="TableParagraph"/>
              <w:spacing w:line="275" w:lineRule="exact"/>
              <w:ind w:left="307" w:right="303"/>
              <w:jc w:val="center"/>
              <w:rPr>
                <w:sz w:val="24"/>
              </w:rPr>
            </w:pPr>
            <w:r>
              <w:rPr>
                <w:spacing w:val="-4"/>
                <w:sz w:val="24"/>
              </w:rPr>
              <w:t>0,13</w:t>
            </w:r>
          </w:p>
        </w:tc>
        <w:tc>
          <w:tcPr>
            <w:tcW w:w="1538" w:type="dxa"/>
          </w:tcPr>
          <w:p w:rsidR="00AC7DD6" w:rsidRDefault="00466DA9">
            <w:pPr>
              <w:pStyle w:val="TableParagraph"/>
              <w:spacing w:line="275" w:lineRule="exact"/>
              <w:ind w:left="103" w:right="98"/>
              <w:jc w:val="center"/>
              <w:rPr>
                <w:sz w:val="24"/>
              </w:rPr>
            </w:pPr>
            <w:r>
              <w:rPr>
                <w:spacing w:val="-4"/>
                <w:sz w:val="24"/>
              </w:rPr>
              <w:t>0,13</w:t>
            </w:r>
          </w:p>
        </w:tc>
      </w:tr>
      <w:tr w:rsidR="00AC7DD6">
        <w:trPr>
          <w:trHeight w:val="275"/>
        </w:trPr>
        <w:tc>
          <w:tcPr>
            <w:tcW w:w="9378" w:type="dxa"/>
            <w:gridSpan w:val="4"/>
          </w:tcPr>
          <w:p w:rsidR="00AC7DD6" w:rsidRDefault="00466DA9">
            <w:pPr>
              <w:pStyle w:val="TableParagraph"/>
              <w:spacing w:line="255" w:lineRule="exact"/>
              <w:ind w:left="107"/>
              <w:rPr>
                <w:sz w:val="24"/>
              </w:rPr>
            </w:pPr>
            <w:r>
              <w:rPr>
                <w:sz w:val="24"/>
              </w:rPr>
              <w:t>IIДополнительный</w:t>
            </w:r>
            <w:r>
              <w:rPr>
                <w:spacing w:val="-2"/>
                <w:sz w:val="24"/>
              </w:rPr>
              <w:t>перечень</w:t>
            </w:r>
          </w:p>
        </w:tc>
      </w:tr>
      <w:tr w:rsidR="00AC7DD6" w:rsidTr="009B6CEA">
        <w:trPr>
          <w:trHeight w:val="278"/>
        </w:trPr>
        <w:tc>
          <w:tcPr>
            <w:tcW w:w="4526" w:type="dxa"/>
          </w:tcPr>
          <w:p w:rsidR="00AC7DD6" w:rsidRDefault="00466DA9">
            <w:pPr>
              <w:pStyle w:val="TableParagraph"/>
              <w:spacing w:before="1" w:line="257" w:lineRule="exact"/>
              <w:ind w:left="107"/>
              <w:rPr>
                <w:sz w:val="24"/>
              </w:rPr>
            </w:pPr>
            <w:r>
              <w:rPr>
                <w:sz w:val="24"/>
              </w:rPr>
              <w:t>Детскаяигровая</w:t>
            </w:r>
            <w:r>
              <w:rPr>
                <w:spacing w:val="-2"/>
                <w:sz w:val="24"/>
              </w:rPr>
              <w:t>площадка</w:t>
            </w:r>
          </w:p>
        </w:tc>
        <w:tc>
          <w:tcPr>
            <w:tcW w:w="1631" w:type="dxa"/>
          </w:tcPr>
          <w:p w:rsidR="00AC7DD6" w:rsidRDefault="00466DA9">
            <w:pPr>
              <w:pStyle w:val="TableParagraph"/>
              <w:spacing w:before="1" w:line="257" w:lineRule="exact"/>
              <w:ind w:left="270" w:right="264"/>
              <w:jc w:val="center"/>
              <w:rPr>
                <w:sz w:val="24"/>
              </w:rPr>
            </w:pPr>
            <w:r>
              <w:rPr>
                <w:sz w:val="24"/>
              </w:rPr>
              <w:t>2,0-</w:t>
            </w:r>
            <w:r>
              <w:rPr>
                <w:spacing w:val="-5"/>
                <w:sz w:val="24"/>
              </w:rPr>
              <w:t>1,0</w:t>
            </w:r>
          </w:p>
        </w:tc>
        <w:tc>
          <w:tcPr>
            <w:tcW w:w="1683" w:type="dxa"/>
          </w:tcPr>
          <w:p w:rsidR="00AC7DD6" w:rsidRDefault="00466DA9">
            <w:pPr>
              <w:pStyle w:val="TableParagraph"/>
              <w:spacing w:before="1" w:line="257" w:lineRule="exact"/>
              <w:ind w:left="307" w:right="303"/>
              <w:jc w:val="center"/>
              <w:rPr>
                <w:sz w:val="24"/>
              </w:rPr>
            </w:pPr>
            <w:r>
              <w:rPr>
                <w:sz w:val="24"/>
              </w:rPr>
              <w:t>0,9 -</w:t>
            </w:r>
            <w:r>
              <w:rPr>
                <w:spacing w:val="-5"/>
                <w:sz w:val="24"/>
              </w:rPr>
              <w:t>0,5</w:t>
            </w:r>
          </w:p>
        </w:tc>
        <w:tc>
          <w:tcPr>
            <w:tcW w:w="1538" w:type="dxa"/>
          </w:tcPr>
          <w:p w:rsidR="00AC7DD6" w:rsidRDefault="00466DA9">
            <w:pPr>
              <w:pStyle w:val="TableParagraph"/>
              <w:spacing w:before="1" w:line="257" w:lineRule="exact"/>
              <w:ind w:left="103" w:right="98"/>
              <w:jc w:val="center"/>
              <w:rPr>
                <w:sz w:val="24"/>
              </w:rPr>
            </w:pPr>
            <w:r>
              <w:rPr>
                <w:sz w:val="24"/>
              </w:rPr>
              <w:t>0,4 -</w:t>
            </w:r>
            <w:r>
              <w:rPr>
                <w:spacing w:val="-5"/>
                <w:sz w:val="24"/>
              </w:rPr>
              <w:t>0,3</w:t>
            </w:r>
          </w:p>
        </w:tc>
      </w:tr>
      <w:tr w:rsidR="00AC7DD6" w:rsidTr="009B6CEA">
        <w:trPr>
          <w:trHeight w:val="275"/>
        </w:trPr>
        <w:tc>
          <w:tcPr>
            <w:tcW w:w="4526" w:type="dxa"/>
          </w:tcPr>
          <w:p w:rsidR="00AC7DD6" w:rsidRDefault="00466DA9">
            <w:pPr>
              <w:pStyle w:val="TableParagraph"/>
              <w:spacing w:line="256" w:lineRule="exact"/>
              <w:ind w:left="107"/>
              <w:rPr>
                <w:sz w:val="24"/>
              </w:rPr>
            </w:pPr>
            <w:r>
              <w:rPr>
                <w:sz w:val="24"/>
              </w:rPr>
              <w:t>Универсальнаяспортивная</w:t>
            </w:r>
            <w:r>
              <w:rPr>
                <w:spacing w:val="-2"/>
                <w:sz w:val="24"/>
              </w:rPr>
              <w:t>площадка</w:t>
            </w:r>
          </w:p>
        </w:tc>
        <w:tc>
          <w:tcPr>
            <w:tcW w:w="1631" w:type="dxa"/>
          </w:tcPr>
          <w:p w:rsidR="00AC7DD6" w:rsidRDefault="00466DA9">
            <w:pPr>
              <w:pStyle w:val="TableParagraph"/>
              <w:spacing w:line="256" w:lineRule="exact"/>
              <w:ind w:left="271" w:right="262"/>
              <w:jc w:val="center"/>
              <w:rPr>
                <w:sz w:val="24"/>
              </w:rPr>
            </w:pPr>
            <w:r>
              <w:rPr>
                <w:sz w:val="24"/>
              </w:rPr>
              <w:t>4,0 -</w:t>
            </w:r>
            <w:r>
              <w:rPr>
                <w:spacing w:val="-5"/>
                <w:sz w:val="24"/>
              </w:rPr>
              <w:t>3,4</w:t>
            </w:r>
          </w:p>
        </w:tc>
        <w:tc>
          <w:tcPr>
            <w:tcW w:w="1683" w:type="dxa"/>
          </w:tcPr>
          <w:p w:rsidR="00AC7DD6" w:rsidRDefault="00466DA9">
            <w:pPr>
              <w:pStyle w:val="TableParagraph"/>
              <w:spacing w:line="256" w:lineRule="exact"/>
              <w:ind w:left="307" w:right="303"/>
              <w:jc w:val="center"/>
              <w:rPr>
                <w:sz w:val="24"/>
              </w:rPr>
            </w:pPr>
            <w:r>
              <w:rPr>
                <w:spacing w:val="-2"/>
                <w:sz w:val="24"/>
              </w:rPr>
              <w:t>3,2-</w:t>
            </w:r>
            <w:r>
              <w:rPr>
                <w:spacing w:val="-5"/>
                <w:sz w:val="24"/>
              </w:rPr>
              <w:t>2,8</w:t>
            </w:r>
          </w:p>
        </w:tc>
        <w:tc>
          <w:tcPr>
            <w:tcW w:w="1538" w:type="dxa"/>
          </w:tcPr>
          <w:p w:rsidR="00AC7DD6" w:rsidRDefault="00466DA9">
            <w:pPr>
              <w:pStyle w:val="TableParagraph"/>
              <w:spacing w:line="256" w:lineRule="exact"/>
              <w:ind w:left="103" w:right="98"/>
              <w:jc w:val="center"/>
              <w:rPr>
                <w:sz w:val="24"/>
              </w:rPr>
            </w:pPr>
            <w:r>
              <w:rPr>
                <w:spacing w:val="-2"/>
                <w:sz w:val="24"/>
              </w:rPr>
              <w:t>2,7-</w:t>
            </w:r>
            <w:r>
              <w:rPr>
                <w:spacing w:val="-5"/>
                <w:sz w:val="24"/>
              </w:rPr>
              <w:t>2,5</w:t>
            </w:r>
          </w:p>
        </w:tc>
      </w:tr>
      <w:tr w:rsidR="00AC7DD6" w:rsidTr="009B6CEA">
        <w:trPr>
          <w:trHeight w:val="275"/>
        </w:trPr>
        <w:tc>
          <w:tcPr>
            <w:tcW w:w="4526" w:type="dxa"/>
          </w:tcPr>
          <w:p w:rsidR="00AC7DD6" w:rsidRDefault="00466DA9">
            <w:pPr>
              <w:pStyle w:val="TableParagraph"/>
              <w:spacing w:line="256" w:lineRule="exact"/>
              <w:ind w:left="107"/>
              <w:rPr>
                <w:sz w:val="24"/>
              </w:rPr>
            </w:pPr>
            <w:r>
              <w:rPr>
                <w:sz w:val="24"/>
              </w:rPr>
              <w:t>Предприятие</w:t>
            </w:r>
            <w:r>
              <w:rPr>
                <w:spacing w:val="-2"/>
                <w:sz w:val="24"/>
              </w:rPr>
              <w:t>торговли</w:t>
            </w:r>
          </w:p>
        </w:tc>
        <w:tc>
          <w:tcPr>
            <w:tcW w:w="1631" w:type="dxa"/>
          </w:tcPr>
          <w:p w:rsidR="00AC7DD6" w:rsidRDefault="00466DA9">
            <w:pPr>
              <w:pStyle w:val="TableParagraph"/>
              <w:spacing w:line="256" w:lineRule="exact"/>
              <w:ind w:left="270" w:right="264"/>
              <w:jc w:val="center"/>
              <w:rPr>
                <w:sz w:val="24"/>
              </w:rPr>
            </w:pPr>
            <w:r>
              <w:rPr>
                <w:spacing w:val="-2"/>
                <w:sz w:val="24"/>
              </w:rPr>
              <w:t>2-</w:t>
            </w:r>
            <w:r>
              <w:rPr>
                <w:spacing w:val="-5"/>
                <w:sz w:val="24"/>
              </w:rPr>
              <w:t>0,5</w:t>
            </w:r>
          </w:p>
        </w:tc>
        <w:tc>
          <w:tcPr>
            <w:tcW w:w="1683" w:type="dxa"/>
          </w:tcPr>
          <w:p w:rsidR="00AC7DD6" w:rsidRDefault="00466DA9">
            <w:pPr>
              <w:pStyle w:val="TableParagraph"/>
              <w:spacing w:line="256" w:lineRule="exact"/>
              <w:ind w:left="307" w:right="303"/>
              <w:jc w:val="center"/>
              <w:rPr>
                <w:sz w:val="24"/>
              </w:rPr>
            </w:pPr>
            <w:r>
              <w:rPr>
                <w:sz w:val="24"/>
              </w:rPr>
              <w:t>0,45 -</w:t>
            </w:r>
            <w:r>
              <w:rPr>
                <w:spacing w:val="-4"/>
                <w:sz w:val="24"/>
              </w:rPr>
              <w:t>0,25</w:t>
            </w:r>
          </w:p>
        </w:tc>
        <w:tc>
          <w:tcPr>
            <w:tcW w:w="1538" w:type="dxa"/>
          </w:tcPr>
          <w:p w:rsidR="00AC7DD6" w:rsidRDefault="00466DA9">
            <w:pPr>
              <w:pStyle w:val="TableParagraph"/>
              <w:spacing w:line="256" w:lineRule="exact"/>
              <w:ind w:left="103" w:right="98"/>
              <w:jc w:val="center"/>
              <w:rPr>
                <w:sz w:val="24"/>
              </w:rPr>
            </w:pPr>
            <w:r>
              <w:rPr>
                <w:sz w:val="24"/>
              </w:rPr>
              <w:t>0,2 -</w:t>
            </w:r>
            <w:r>
              <w:rPr>
                <w:spacing w:val="-5"/>
                <w:sz w:val="24"/>
              </w:rPr>
              <w:t>0,1</w:t>
            </w:r>
          </w:p>
        </w:tc>
      </w:tr>
      <w:tr w:rsidR="00AC7DD6" w:rsidTr="009B6CEA">
        <w:trPr>
          <w:trHeight w:val="551"/>
        </w:trPr>
        <w:tc>
          <w:tcPr>
            <w:tcW w:w="4526" w:type="dxa"/>
          </w:tcPr>
          <w:p w:rsidR="00AC7DD6" w:rsidRDefault="00466DA9">
            <w:pPr>
              <w:pStyle w:val="TableParagraph"/>
              <w:spacing w:line="276" w:lineRule="exact"/>
              <w:ind w:left="107"/>
              <w:rPr>
                <w:sz w:val="24"/>
              </w:rPr>
            </w:pPr>
            <w:r>
              <w:rPr>
                <w:sz w:val="24"/>
              </w:rPr>
              <w:t>Площадкадлястоянкиавтомобилейпри въезде на территорию садоводства</w:t>
            </w:r>
          </w:p>
        </w:tc>
        <w:tc>
          <w:tcPr>
            <w:tcW w:w="1631" w:type="dxa"/>
          </w:tcPr>
          <w:p w:rsidR="00AC7DD6" w:rsidRDefault="00466DA9">
            <w:pPr>
              <w:pStyle w:val="TableParagraph"/>
              <w:spacing w:line="275" w:lineRule="exact"/>
              <w:ind w:left="271" w:right="262"/>
              <w:jc w:val="center"/>
              <w:rPr>
                <w:sz w:val="24"/>
              </w:rPr>
            </w:pPr>
            <w:r>
              <w:rPr>
                <w:spacing w:val="-5"/>
                <w:sz w:val="24"/>
              </w:rPr>
              <w:t>0,9</w:t>
            </w:r>
          </w:p>
        </w:tc>
        <w:tc>
          <w:tcPr>
            <w:tcW w:w="1683" w:type="dxa"/>
          </w:tcPr>
          <w:p w:rsidR="00AC7DD6" w:rsidRDefault="00466DA9">
            <w:pPr>
              <w:pStyle w:val="TableParagraph"/>
              <w:spacing w:line="275" w:lineRule="exact"/>
              <w:ind w:left="307" w:right="303"/>
              <w:jc w:val="center"/>
              <w:rPr>
                <w:sz w:val="24"/>
              </w:rPr>
            </w:pPr>
            <w:r>
              <w:rPr>
                <w:sz w:val="24"/>
              </w:rPr>
              <w:t>0,8 -</w:t>
            </w:r>
            <w:r>
              <w:rPr>
                <w:spacing w:val="-4"/>
                <w:sz w:val="24"/>
              </w:rPr>
              <w:t>0,45</w:t>
            </w:r>
          </w:p>
        </w:tc>
        <w:tc>
          <w:tcPr>
            <w:tcW w:w="1538" w:type="dxa"/>
          </w:tcPr>
          <w:p w:rsidR="00AC7DD6" w:rsidRDefault="00466DA9">
            <w:pPr>
              <w:pStyle w:val="TableParagraph"/>
              <w:spacing w:line="275" w:lineRule="exact"/>
              <w:ind w:left="103" w:right="98"/>
              <w:jc w:val="center"/>
              <w:rPr>
                <w:sz w:val="24"/>
              </w:rPr>
            </w:pPr>
            <w:r>
              <w:rPr>
                <w:sz w:val="24"/>
              </w:rPr>
              <w:t>0,4 -</w:t>
            </w:r>
            <w:r>
              <w:rPr>
                <w:spacing w:val="-5"/>
                <w:sz w:val="24"/>
              </w:rPr>
              <w:t>0,3</w:t>
            </w:r>
          </w:p>
        </w:tc>
      </w:tr>
      <w:tr w:rsidR="00AC7DD6" w:rsidTr="009B6CEA">
        <w:trPr>
          <w:trHeight w:val="275"/>
        </w:trPr>
        <w:tc>
          <w:tcPr>
            <w:tcW w:w="4526" w:type="dxa"/>
          </w:tcPr>
          <w:p w:rsidR="00AC7DD6" w:rsidRDefault="00466DA9">
            <w:pPr>
              <w:pStyle w:val="TableParagraph"/>
              <w:spacing w:line="255" w:lineRule="exact"/>
              <w:ind w:left="107"/>
              <w:rPr>
                <w:sz w:val="24"/>
              </w:rPr>
            </w:pPr>
            <w:r>
              <w:rPr>
                <w:spacing w:val="-2"/>
                <w:sz w:val="24"/>
              </w:rPr>
              <w:t>Медпункт</w:t>
            </w:r>
          </w:p>
        </w:tc>
        <w:tc>
          <w:tcPr>
            <w:tcW w:w="4852" w:type="dxa"/>
            <w:gridSpan w:val="3"/>
            <w:tcBorders>
              <w:bottom w:val="nil"/>
            </w:tcBorders>
          </w:tcPr>
          <w:p w:rsidR="00AC7DD6" w:rsidRDefault="00466DA9">
            <w:pPr>
              <w:pStyle w:val="TableParagraph"/>
              <w:spacing w:line="255" w:lineRule="exact"/>
              <w:ind w:left="697"/>
              <w:rPr>
                <w:sz w:val="24"/>
              </w:rPr>
            </w:pPr>
            <w:r>
              <w:rPr>
                <w:sz w:val="24"/>
              </w:rPr>
              <w:t>Позаданию на</w:t>
            </w:r>
            <w:r>
              <w:rPr>
                <w:spacing w:val="-2"/>
                <w:sz w:val="24"/>
              </w:rPr>
              <w:t>проектирование</w:t>
            </w:r>
          </w:p>
        </w:tc>
      </w:tr>
    </w:tbl>
    <w:p w:rsidR="00AC7DD6" w:rsidRDefault="00AC7DD6">
      <w:pPr>
        <w:spacing w:line="255" w:lineRule="exact"/>
        <w:rPr>
          <w:sz w:val="24"/>
        </w:rPr>
        <w:sectPr w:rsidR="00AC7DD6">
          <w:type w:val="continuous"/>
          <w:pgSz w:w="11910" w:h="16840"/>
          <w:pgMar w:top="1120" w:right="0" w:bottom="1135"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758"/>
        <w:gridCol w:w="4621"/>
      </w:tblGrid>
      <w:tr w:rsidR="00AC7DD6">
        <w:trPr>
          <w:trHeight w:val="277"/>
        </w:trPr>
        <w:tc>
          <w:tcPr>
            <w:tcW w:w="4758" w:type="dxa"/>
          </w:tcPr>
          <w:p w:rsidR="00AC7DD6" w:rsidRDefault="00466DA9">
            <w:pPr>
              <w:pStyle w:val="TableParagraph"/>
              <w:spacing w:line="258" w:lineRule="exact"/>
              <w:ind w:left="107"/>
              <w:rPr>
                <w:sz w:val="24"/>
              </w:rPr>
            </w:pPr>
            <w:r>
              <w:rPr>
                <w:sz w:val="24"/>
              </w:rPr>
              <w:lastRenderedPageBreak/>
              <w:t>Объектыдосугового</w:t>
            </w:r>
            <w:r>
              <w:rPr>
                <w:spacing w:val="-2"/>
                <w:sz w:val="24"/>
              </w:rPr>
              <w:t>назначения</w:t>
            </w:r>
          </w:p>
        </w:tc>
        <w:tc>
          <w:tcPr>
            <w:tcW w:w="4621" w:type="dxa"/>
          </w:tcPr>
          <w:p w:rsidR="00AC7DD6" w:rsidRDefault="00466DA9">
            <w:pPr>
              <w:pStyle w:val="TableParagraph"/>
              <w:spacing w:line="258" w:lineRule="exact"/>
              <w:ind w:left="697"/>
              <w:rPr>
                <w:sz w:val="24"/>
              </w:rPr>
            </w:pPr>
            <w:r>
              <w:rPr>
                <w:sz w:val="24"/>
              </w:rPr>
              <w:t>Позаданию на</w:t>
            </w:r>
            <w:r>
              <w:rPr>
                <w:spacing w:val="-2"/>
                <w:sz w:val="24"/>
              </w:rPr>
              <w:t>проектирование</w:t>
            </w:r>
          </w:p>
        </w:tc>
      </w:tr>
    </w:tbl>
    <w:p w:rsidR="00AC7DD6" w:rsidRDefault="00AC7DD6">
      <w:pPr>
        <w:pStyle w:val="a3"/>
        <w:spacing w:before="10"/>
        <w:ind w:left="0" w:firstLine="0"/>
        <w:jc w:val="left"/>
        <w:rPr>
          <w:b/>
          <w:sz w:val="15"/>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15"/>
        </w:numPr>
        <w:tabs>
          <w:tab w:val="left" w:pos="2530"/>
        </w:tabs>
        <w:ind w:right="562" w:firstLine="719"/>
        <w:rPr>
          <w:sz w:val="28"/>
        </w:rPr>
      </w:pPr>
      <w:r>
        <w:rPr>
          <w:sz w:val="28"/>
        </w:rPr>
        <w:t>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w:t>
      </w:r>
    </w:p>
    <w:p w:rsidR="00AC7DD6" w:rsidRDefault="00466DA9">
      <w:pPr>
        <w:pStyle w:val="a4"/>
        <w:numPr>
          <w:ilvl w:val="0"/>
          <w:numId w:val="115"/>
        </w:numPr>
        <w:tabs>
          <w:tab w:val="left" w:pos="2873"/>
        </w:tabs>
        <w:ind w:right="561" w:firstLine="719"/>
        <w:rPr>
          <w:sz w:val="28"/>
        </w:rPr>
      </w:pPr>
      <w:r>
        <w:rPr>
          <w:sz w:val="28"/>
        </w:rPr>
        <w:t>Приведенные показатели конкретизируются заданием на проектирование, а также могут быть уточнены с учетом региональных (местных) нормативов градостроительного проектирования.</w:t>
      </w:r>
    </w:p>
    <w:p w:rsidR="00AC7DD6" w:rsidRDefault="00466DA9">
      <w:pPr>
        <w:pStyle w:val="a4"/>
        <w:numPr>
          <w:ilvl w:val="0"/>
          <w:numId w:val="115"/>
        </w:numPr>
        <w:tabs>
          <w:tab w:val="left" w:pos="2551"/>
        </w:tabs>
        <w:ind w:right="560" w:firstLine="719"/>
        <w:rPr>
          <w:sz w:val="28"/>
        </w:rPr>
      </w:pPr>
      <w:r>
        <w:rPr>
          <w:sz w:val="28"/>
        </w:rPr>
        <w:t>Площадь площадки для контейнеров твердых коммунальных отходов принимается по расчету, но не менее 10 м2.</w:t>
      </w:r>
    </w:p>
    <w:p w:rsidR="00AC7DD6" w:rsidRDefault="00AC7DD6">
      <w:pPr>
        <w:pStyle w:val="a3"/>
        <w:spacing w:before="10"/>
        <w:ind w:left="0" w:firstLine="0"/>
        <w:jc w:val="left"/>
        <w:rPr>
          <w:sz w:val="27"/>
        </w:rPr>
      </w:pPr>
    </w:p>
    <w:p w:rsidR="00AC7DD6" w:rsidRDefault="00466DA9">
      <w:pPr>
        <w:ind w:left="9594"/>
        <w:rPr>
          <w:b/>
          <w:sz w:val="28"/>
        </w:rPr>
      </w:pPr>
      <w:r>
        <w:rPr>
          <w:b/>
          <w:color w:val="25282E"/>
          <w:spacing w:val="-2"/>
          <w:sz w:val="28"/>
        </w:rPr>
        <w:t>Таблица</w:t>
      </w:r>
      <w:r>
        <w:rPr>
          <w:b/>
          <w:color w:val="25282E"/>
          <w:spacing w:val="-5"/>
          <w:sz w:val="28"/>
        </w:rPr>
        <w:t>118</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61"/>
        <w:gridCol w:w="1699"/>
        <w:gridCol w:w="3685"/>
        <w:gridCol w:w="1836"/>
      </w:tblGrid>
      <w:tr w:rsidR="00AC7DD6">
        <w:trPr>
          <w:trHeight w:val="2208"/>
        </w:trPr>
        <w:tc>
          <w:tcPr>
            <w:tcW w:w="2261" w:type="dxa"/>
          </w:tcPr>
          <w:p w:rsidR="00AC7DD6" w:rsidRDefault="00466DA9">
            <w:pPr>
              <w:pStyle w:val="TableParagraph"/>
              <w:ind w:left="107" w:right="96" w:hanging="2"/>
              <w:jc w:val="center"/>
              <w:rPr>
                <w:sz w:val="24"/>
              </w:rPr>
            </w:pPr>
            <w:r>
              <w:rPr>
                <w:sz w:val="24"/>
              </w:rPr>
              <w:t xml:space="preserve">Зоны территорий </w:t>
            </w:r>
            <w:r>
              <w:rPr>
                <w:spacing w:val="-2"/>
                <w:sz w:val="24"/>
              </w:rPr>
              <w:t xml:space="preserve">лечебно-оздоровите </w:t>
            </w:r>
            <w:r>
              <w:rPr>
                <w:sz w:val="24"/>
              </w:rPr>
              <w:t xml:space="preserve">льных местностейи курортов </w:t>
            </w:r>
            <w:r>
              <w:rPr>
                <w:spacing w:val="-2"/>
                <w:sz w:val="24"/>
              </w:rPr>
              <w:t xml:space="preserve">Краснодарского </w:t>
            </w:r>
            <w:r>
              <w:rPr>
                <w:spacing w:val="-4"/>
                <w:sz w:val="24"/>
              </w:rPr>
              <w:t>края</w:t>
            </w:r>
          </w:p>
        </w:tc>
        <w:tc>
          <w:tcPr>
            <w:tcW w:w="1699" w:type="dxa"/>
          </w:tcPr>
          <w:p w:rsidR="00AC7DD6" w:rsidRDefault="00466DA9">
            <w:pPr>
              <w:pStyle w:val="TableParagraph"/>
              <w:ind w:left="186" w:right="169"/>
              <w:jc w:val="center"/>
              <w:rPr>
                <w:sz w:val="24"/>
              </w:rPr>
            </w:pPr>
            <w:r>
              <w:rPr>
                <w:sz w:val="24"/>
              </w:rPr>
              <w:t xml:space="preserve">Высотанад </w:t>
            </w:r>
            <w:r>
              <w:rPr>
                <w:spacing w:val="-2"/>
                <w:sz w:val="24"/>
              </w:rPr>
              <w:t xml:space="preserve">уровнем </w:t>
            </w:r>
            <w:r>
              <w:rPr>
                <w:sz w:val="24"/>
              </w:rPr>
              <w:t>моря, м</w:t>
            </w:r>
          </w:p>
        </w:tc>
        <w:tc>
          <w:tcPr>
            <w:tcW w:w="3685" w:type="dxa"/>
          </w:tcPr>
          <w:p w:rsidR="00AC7DD6" w:rsidRDefault="00466DA9">
            <w:pPr>
              <w:pStyle w:val="TableParagraph"/>
              <w:ind w:left="326" w:right="318"/>
              <w:jc w:val="center"/>
              <w:rPr>
                <w:sz w:val="24"/>
              </w:rPr>
            </w:pPr>
            <w:r>
              <w:rPr>
                <w:sz w:val="24"/>
              </w:rPr>
              <w:t xml:space="preserve">Рекреационные ресурсы и факторы, определяющие планировочнуюорганизацию </w:t>
            </w:r>
            <w:r>
              <w:rPr>
                <w:spacing w:val="-2"/>
                <w:sz w:val="24"/>
              </w:rPr>
              <w:t>района</w:t>
            </w:r>
          </w:p>
        </w:tc>
        <w:tc>
          <w:tcPr>
            <w:tcW w:w="1836" w:type="dxa"/>
          </w:tcPr>
          <w:p w:rsidR="00AC7DD6" w:rsidRDefault="00466DA9">
            <w:pPr>
              <w:pStyle w:val="TableParagraph"/>
              <w:spacing w:line="276" w:lineRule="exact"/>
              <w:ind w:left="137" w:right="126"/>
              <w:jc w:val="center"/>
              <w:rPr>
                <w:sz w:val="24"/>
              </w:rPr>
            </w:pPr>
            <w:r>
              <w:rPr>
                <w:sz w:val="24"/>
              </w:rPr>
              <w:t xml:space="preserve">Площадьзоны, в % к общей </w:t>
            </w:r>
            <w:r>
              <w:rPr>
                <w:spacing w:val="-2"/>
                <w:sz w:val="24"/>
              </w:rPr>
              <w:t>площади городского округа, городскогоили сельского поселения</w:t>
            </w:r>
          </w:p>
        </w:tc>
      </w:tr>
      <w:tr w:rsidR="00AC7DD6">
        <w:trPr>
          <w:trHeight w:val="1931"/>
        </w:trPr>
        <w:tc>
          <w:tcPr>
            <w:tcW w:w="2261" w:type="dxa"/>
          </w:tcPr>
          <w:p w:rsidR="00AC7DD6" w:rsidRDefault="00466DA9">
            <w:pPr>
              <w:pStyle w:val="TableParagraph"/>
              <w:spacing w:line="275" w:lineRule="exact"/>
              <w:ind w:left="107"/>
              <w:rPr>
                <w:sz w:val="24"/>
              </w:rPr>
            </w:pPr>
            <w:r>
              <w:rPr>
                <w:spacing w:val="-2"/>
                <w:sz w:val="24"/>
              </w:rPr>
              <w:t>Прибрежная</w:t>
            </w:r>
          </w:p>
        </w:tc>
        <w:tc>
          <w:tcPr>
            <w:tcW w:w="1699" w:type="dxa"/>
          </w:tcPr>
          <w:p w:rsidR="00AC7DD6" w:rsidRDefault="00466DA9">
            <w:pPr>
              <w:pStyle w:val="TableParagraph"/>
              <w:spacing w:line="275" w:lineRule="exact"/>
              <w:ind w:left="181" w:right="170"/>
              <w:jc w:val="center"/>
              <w:rPr>
                <w:sz w:val="24"/>
              </w:rPr>
            </w:pPr>
            <w:r>
              <w:rPr>
                <w:spacing w:val="-5"/>
                <w:sz w:val="24"/>
              </w:rPr>
              <w:t>&lt;</w:t>
            </w:r>
            <w:r>
              <w:rPr>
                <w:color w:val="0F6BBD"/>
                <w:spacing w:val="-5"/>
                <w:sz w:val="24"/>
              </w:rPr>
              <w:t>*</w:t>
            </w:r>
            <w:r>
              <w:rPr>
                <w:spacing w:val="-5"/>
                <w:sz w:val="24"/>
              </w:rPr>
              <w:t>&gt;</w:t>
            </w:r>
          </w:p>
        </w:tc>
        <w:tc>
          <w:tcPr>
            <w:tcW w:w="3685" w:type="dxa"/>
          </w:tcPr>
          <w:p w:rsidR="00AC7DD6" w:rsidRDefault="00466DA9">
            <w:pPr>
              <w:pStyle w:val="TableParagraph"/>
              <w:ind w:left="108" w:right="961"/>
              <w:rPr>
                <w:sz w:val="24"/>
              </w:rPr>
            </w:pPr>
            <w:r>
              <w:rPr>
                <w:sz w:val="24"/>
              </w:rPr>
              <w:t xml:space="preserve">Морская акватория, </w:t>
            </w:r>
            <w:r>
              <w:rPr>
                <w:spacing w:val="-2"/>
                <w:sz w:val="24"/>
              </w:rPr>
              <w:t>благоприятный температурно-ветровойи</w:t>
            </w:r>
          </w:p>
          <w:p w:rsidR="00AC7DD6" w:rsidRDefault="00466DA9">
            <w:pPr>
              <w:pStyle w:val="TableParagraph"/>
              <w:ind w:left="108"/>
              <w:rPr>
                <w:sz w:val="24"/>
              </w:rPr>
            </w:pPr>
            <w:r>
              <w:rPr>
                <w:sz w:val="24"/>
              </w:rPr>
              <w:t>радиационный режим, запасы лечебной грязи, источник минеральныхвод,исторические</w:t>
            </w:r>
          </w:p>
          <w:p w:rsidR="00AC7DD6" w:rsidRDefault="00466DA9">
            <w:pPr>
              <w:pStyle w:val="TableParagraph"/>
              <w:spacing w:line="257" w:lineRule="exact"/>
              <w:ind w:left="108"/>
              <w:rPr>
                <w:sz w:val="24"/>
              </w:rPr>
            </w:pPr>
            <w:r>
              <w:rPr>
                <w:spacing w:val="-2"/>
                <w:sz w:val="24"/>
              </w:rPr>
              <w:t>достопримечательности</w:t>
            </w:r>
          </w:p>
        </w:tc>
        <w:tc>
          <w:tcPr>
            <w:tcW w:w="1836" w:type="dxa"/>
          </w:tcPr>
          <w:p w:rsidR="00AC7DD6" w:rsidRDefault="00466DA9">
            <w:pPr>
              <w:pStyle w:val="TableParagraph"/>
              <w:spacing w:line="275" w:lineRule="exact"/>
              <w:ind w:left="136" w:right="126"/>
              <w:jc w:val="center"/>
              <w:rPr>
                <w:sz w:val="24"/>
              </w:rPr>
            </w:pPr>
            <w:r>
              <w:rPr>
                <w:sz w:val="24"/>
              </w:rPr>
              <w:t>10 -</w:t>
            </w:r>
            <w:r>
              <w:rPr>
                <w:spacing w:val="-5"/>
                <w:sz w:val="24"/>
              </w:rPr>
              <w:t>15</w:t>
            </w:r>
          </w:p>
        </w:tc>
      </w:tr>
      <w:tr w:rsidR="00AC7DD6">
        <w:trPr>
          <w:trHeight w:val="2483"/>
        </w:trPr>
        <w:tc>
          <w:tcPr>
            <w:tcW w:w="2261" w:type="dxa"/>
          </w:tcPr>
          <w:p w:rsidR="00AC7DD6" w:rsidRDefault="00466DA9">
            <w:pPr>
              <w:pStyle w:val="TableParagraph"/>
              <w:spacing w:line="275" w:lineRule="exact"/>
              <w:ind w:left="107"/>
              <w:rPr>
                <w:sz w:val="24"/>
              </w:rPr>
            </w:pPr>
            <w:r>
              <w:rPr>
                <w:spacing w:val="-2"/>
                <w:sz w:val="24"/>
              </w:rPr>
              <w:t>Предгорная</w:t>
            </w:r>
          </w:p>
        </w:tc>
        <w:tc>
          <w:tcPr>
            <w:tcW w:w="1699" w:type="dxa"/>
          </w:tcPr>
          <w:p w:rsidR="00AC7DD6" w:rsidRDefault="00466DA9">
            <w:pPr>
              <w:pStyle w:val="TableParagraph"/>
              <w:spacing w:line="275" w:lineRule="exact"/>
              <w:ind w:left="182" w:right="170"/>
              <w:jc w:val="center"/>
              <w:rPr>
                <w:sz w:val="24"/>
              </w:rPr>
            </w:pPr>
            <w:r>
              <w:rPr>
                <w:sz w:val="24"/>
              </w:rPr>
              <w:t>100 -</w:t>
            </w:r>
            <w:r>
              <w:rPr>
                <w:spacing w:val="-5"/>
                <w:sz w:val="24"/>
              </w:rPr>
              <w:t>500</w:t>
            </w:r>
          </w:p>
        </w:tc>
        <w:tc>
          <w:tcPr>
            <w:tcW w:w="3685" w:type="dxa"/>
          </w:tcPr>
          <w:p w:rsidR="00AC7DD6" w:rsidRDefault="00466DA9">
            <w:pPr>
              <w:pStyle w:val="TableParagraph"/>
              <w:ind w:left="108"/>
              <w:rPr>
                <w:sz w:val="24"/>
              </w:rPr>
            </w:pPr>
            <w:r>
              <w:rPr>
                <w:sz w:val="24"/>
              </w:rPr>
              <w:t xml:space="preserve">Лес,озераиводоемы,водопады, отдельные скалы, реликтовые рощи, пещеры, исторические </w:t>
            </w:r>
            <w:r>
              <w:rPr>
                <w:spacing w:val="-2"/>
                <w:sz w:val="24"/>
              </w:rPr>
              <w:t xml:space="preserve">достопримечательности, </w:t>
            </w:r>
            <w:r>
              <w:rPr>
                <w:sz w:val="24"/>
              </w:rPr>
              <w:t xml:space="preserve">термальные и углекислые источники минеральных вод, </w:t>
            </w:r>
            <w:r>
              <w:rPr>
                <w:spacing w:val="-2"/>
                <w:sz w:val="24"/>
              </w:rPr>
              <w:t>благоприятный</w:t>
            </w:r>
          </w:p>
          <w:p w:rsidR="00AC7DD6" w:rsidRDefault="00466DA9">
            <w:pPr>
              <w:pStyle w:val="TableParagraph"/>
              <w:spacing w:line="270" w:lineRule="atLeast"/>
              <w:ind w:left="108" w:right="961"/>
              <w:rPr>
                <w:sz w:val="24"/>
              </w:rPr>
            </w:pPr>
            <w:r>
              <w:rPr>
                <w:spacing w:val="-2"/>
                <w:sz w:val="24"/>
              </w:rPr>
              <w:t xml:space="preserve">температурно-ветровойи </w:t>
            </w:r>
            <w:r>
              <w:rPr>
                <w:sz w:val="24"/>
              </w:rPr>
              <w:t>радиационный режим</w:t>
            </w:r>
          </w:p>
        </w:tc>
        <w:tc>
          <w:tcPr>
            <w:tcW w:w="1836" w:type="dxa"/>
          </w:tcPr>
          <w:p w:rsidR="00AC7DD6" w:rsidRDefault="00466DA9">
            <w:pPr>
              <w:pStyle w:val="TableParagraph"/>
              <w:spacing w:line="275" w:lineRule="exact"/>
              <w:ind w:left="136" w:right="126"/>
              <w:jc w:val="center"/>
              <w:rPr>
                <w:sz w:val="24"/>
              </w:rPr>
            </w:pPr>
            <w:r>
              <w:rPr>
                <w:sz w:val="24"/>
              </w:rPr>
              <w:t>30 -</w:t>
            </w:r>
            <w:r>
              <w:rPr>
                <w:spacing w:val="-5"/>
                <w:sz w:val="24"/>
              </w:rPr>
              <w:t>35</w:t>
            </w:r>
          </w:p>
        </w:tc>
      </w:tr>
      <w:tr w:rsidR="00AC7DD6">
        <w:trPr>
          <w:trHeight w:val="1111"/>
        </w:trPr>
        <w:tc>
          <w:tcPr>
            <w:tcW w:w="2261" w:type="dxa"/>
          </w:tcPr>
          <w:p w:rsidR="00AC7DD6" w:rsidRDefault="00466DA9">
            <w:pPr>
              <w:pStyle w:val="TableParagraph"/>
              <w:ind w:left="107" w:right="181"/>
              <w:rPr>
                <w:sz w:val="24"/>
              </w:rPr>
            </w:pPr>
            <w:r>
              <w:rPr>
                <w:spacing w:val="-2"/>
                <w:sz w:val="24"/>
              </w:rPr>
              <w:t>Горная,втом числе:</w:t>
            </w:r>
          </w:p>
          <w:p w:rsidR="00AC7DD6" w:rsidRDefault="00466DA9">
            <w:pPr>
              <w:pStyle w:val="TableParagraph"/>
              <w:spacing w:line="276" w:lineRule="exact"/>
              <w:ind w:left="107"/>
              <w:rPr>
                <w:sz w:val="24"/>
              </w:rPr>
            </w:pPr>
            <w:r>
              <w:rPr>
                <w:spacing w:val="-2"/>
                <w:sz w:val="24"/>
              </w:rPr>
              <w:t>горно-лесная подзона;</w:t>
            </w:r>
          </w:p>
        </w:tc>
        <w:tc>
          <w:tcPr>
            <w:tcW w:w="1699" w:type="dxa"/>
            <w:tcBorders>
              <w:bottom w:val="nil"/>
            </w:tcBorders>
          </w:tcPr>
          <w:p w:rsidR="00AC7DD6" w:rsidRDefault="00466DA9">
            <w:pPr>
              <w:pStyle w:val="TableParagraph"/>
              <w:spacing w:line="275" w:lineRule="exact"/>
              <w:ind w:left="182" w:right="170"/>
              <w:jc w:val="center"/>
              <w:rPr>
                <w:sz w:val="24"/>
              </w:rPr>
            </w:pPr>
            <w:r>
              <w:rPr>
                <w:sz w:val="24"/>
              </w:rPr>
              <w:t>500 -</w:t>
            </w:r>
            <w:r>
              <w:rPr>
                <w:spacing w:val="-4"/>
                <w:sz w:val="24"/>
              </w:rPr>
              <w:t>2000</w:t>
            </w:r>
          </w:p>
        </w:tc>
        <w:tc>
          <w:tcPr>
            <w:tcW w:w="3685" w:type="dxa"/>
            <w:tcBorders>
              <w:bottom w:val="nil"/>
            </w:tcBorders>
          </w:tcPr>
          <w:p w:rsidR="00AC7DD6" w:rsidRDefault="00466DA9">
            <w:pPr>
              <w:pStyle w:val="TableParagraph"/>
              <w:ind w:left="108"/>
              <w:rPr>
                <w:sz w:val="24"/>
              </w:rPr>
            </w:pPr>
            <w:r>
              <w:rPr>
                <w:sz w:val="24"/>
              </w:rPr>
              <w:t>Лес,горныевершины,скалы, ледники, водопады, пещеры,</w:t>
            </w:r>
          </w:p>
        </w:tc>
        <w:tc>
          <w:tcPr>
            <w:tcW w:w="1836" w:type="dxa"/>
            <w:tcBorders>
              <w:bottom w:val="nil"/>
            </w:tcBorders>
          </w:tcPr>
          <w:p w:rsidR="00AC7DD6" w:rsidRDefault="00466DA9">
            <w:pPr>
              <w:pStyle w:val="TableParagraph"/>
              <w:spacing w:line="275" w:lineRule="exact"/>
              <w:ind w:left="136" w:right="126"/>
              <w:jc w:val="center"/>
              <w:rPr>
                <w:sz w:val="24"/>
              </w:rPr>
            </w:pPr>
            <w:r>
              <w:rPr>
                <w:sz w:val="24"/>
              </w:rPr>
              <w:t>50 -</w:t>
            </w:r>
            <w:r>
              <w:rPr>
                <w:spacing w:val="-5"/>
                <w:sz w:val="24"/>
              </w:rPr>
              <w:t>60</w:t>
            </w:r>
          </w:p>
        </w:tc>
      </w:tr>
      <w:tr w:rsidR="00AC7DD6">
        <w:trPr>
          <w:trHeight w:val="1384"/>
        </w:trPr>
        <w:tc>
          <w:tcPr>
            <w:tcW w:w="2261" w:type="dxa"/>
          </w:tcPr>
          <w:p w:rsidR="00AC7DD6" w:rsidRDefault="00466DA9">
            <w:pPr>
              <w:pStyle w:val="TableParagraph"/>
              <w:ind w:left="107"/>
              <w:rPr>
                <w:sz w:val="24"/>
              </w:rPr>
            </w:pPr>
            <w:r>
              <w:rPr>
                <w:spacing w:val="-4"/>
                <w:sz w:val="24"/>
              </w:rPr>
              <w:t xml:space="preserve">высокогорная </w:t>
            </w:r>
            <w:r>
              <w:rPr>
                <w:spacing w:val="-2"/>
                <w:sz w:val="24"/>
              </w:rPr>
              <w:t>подзона</w:t>
            </w:r>
          </w:p>
        </w:tc>
        <w:tc>
          <w:tcPr>
            <w:tcW w:w="1699" w:type="dxa"/>
            <w:tcBorders>
              <w:top w:val="nil"/>
            </w:tcBorders>
          </w:tcPr>
          <w:p w:rsidR="00AC7DD6" w:rsidRDefault="00466DA9">
            <w:pPr>
              <w:pStyle w:val="TableParagraph"/>
              <w:spacing w:line="275" w:lineRule="exact"/>
              <w:ind w:left="186" w:right="170"/>
              <w:jc w:val="center"/>
              <w:rPr>
                <w:sz w:val="24"/>
              </w:rPr>
            </w:pPr>
            <w:r>
              <w:rPr>
                <w:sz w:val="24"/>
              </w:rPr>
              <w:t>2000и</w:t>
            </w:r>
            <w:r>
              <w:rPr>
                <w:spacing w:val="-2"/>
                <w:sz w:val="24"/>
              </w:rPr>
              <w:t>более</w:t>
            </w:r>
          </w:p>
        </w:tc>
        <w:tc>
          <w:tcPr>
            <w:tcW w:w="3685" w:type="dxa"/>
            <w:tcBorders>
              <w:top w:val="nil"/>
            </w:tcBorders>
          </w:tcPr>
          <w:p w:rsidR="00AC7DD6" w:rsidRDefault="00466DA9">
            <w:pPr>
              <w:pStyle w:val="TableParagraph"/>
              <w:ind w:left="108"/>
              <w:rPr>
                <w:sz w:val="24"/>
              </w:rPr>
            </w:pPr>
            <w:r>
              <w:rPr>
                <w:sz w:val="24"/>
              </w:rPr>
              <w:t xml:space="preserve">горные озера, горнолыжные склоны,минеральныеисточники, </w:t>
            </w:r>
            <w:r>
              <w:rPr>
                <w:spacing w:val="-2"/>
                <w:sz w:val="24"/>
              </w:rPr>
              <w:t>благоприятный</w:t>
            </w:r>
          </w:p>
          <w:p w:rsidR="00AC7DD6" w:rsidRDefault="00466DA9">
            <w:pPr>
              <w:pStyle w:val="TableParagraph"/>
              <w:spacing w:line="270" w:lineRule="atLeast"/>
              <w:ind w:left="108" w:right="961"/>
              <w:rPr>
                <w:sz w:val="24"/>
              </w:rPr>
            </w:pPr>
            <w:r>
              <w:rPr>
                <w:spacing w:val="-2"/>
                <w:sz w:val="24"/>
              </w:rPr>
              <w:t xml:space="preserve">температурно-ветровойи </w:t>
            </w:r>
            <w:r>
              <w:rPr>
                <w:sz w:val="24"/>
              </w:rPr>
              <w:t>радиационный режим</w:t>
            </w:r>
          </w:p>
        </w:tc>
        <w:tc>
          <w:tcPr>
            <w:tcW w:w="1836" w:type="dxa"/>
            <w:tcBorders>
              <w:top w:val="nil"/>
            </w:tcBorders>
          </w:tcPr>
          <w:p w:rsidR="00AC7DD6" w:rsidRDefault="00466DA9">
            <w:pPr>
              <w:pStyle w:val="TableParagraph"/>
              <w:spacing w:line="275" w:lineRule="exact"/>
              <w:ind w:left="136" w:right="126"/>
              <w:jc w:val="center"/>
              <w:rPr>
                <w:sz w:val="24"/>
              </w:rPr>
            </w:pPr>
            <w:r>
              <w:rPr>
                <w:sz w:val="24"/>
              </w:rPr>
              <w:t>10 -</w:t>
            </w:r>
            <w:r>
              <w:rPr>
                <w:spacing w:val="-5"/>
                <w:sz w:val="24"/>
              </w:rPr>
              <w:t>15</w:t>
            </w:r>
          </w:p>
        </w:tc>
      </w:tr>
    </w:tbl>
    <w:p w:rsidR="00AC7DD6" w:rsidRDefault="00AC7DD6">
      <w:pPr>
        <w:pStyle w:val="a3"/>
        <w:spacing w:before="2"/>
        <w:ind w:left="0" w:firstLine="0"/>
        <w:jc w:val="left"/>
        <w:rPr>
          <w:b/>
          <w:sz w:val="24"/>
        </w:rPr>
      </w:pPr>
    </w:p>
    <w:p w:rsidR="00AC7DD6" w:rsidRDefault="00466DA9">
      <w:pPr>
        <w:ind w:left="9594"/>
        <w:rPr>
          <w:b/>
          <w:sz w:val="28"/>
        </w:rPr>
      </w:pPr>
      <w:r>
        <w:rPr>
          <w:b/>
          <w:color w:val="25282E"/>
          <w:spacing w:val="-2"/>
          <w:sz w:val="28"/>
        </w:rPr>
        <w:t>Таблица</w:t>
      </w:r>
      <w:r>
        <w:rPr>
          <w:b/>
          <w:color w:val="25282E"/>
          <w:spacing w:val="-5"/>
          <w:sz w:val="28"/>
        </w:rPr>
        <w:t>119</w:t>
      </w:r>
    </w:p>
    <w:p w:rsidR="00AC7DD6" w:rsidRDefault="00AC7DD6">
      <w:pPr>
        <w:rPr>
          <w:sz w:val="28"/>
        </w:r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579"/>
        <w:gridCol w:w="3077"/>
      </w:tblGrid>
      <w:tr w:rsidR="00AC7DD6">
        <w:trPr>
          <w:trHeight w:val="553"/>
        </w:trPr>
        <w:tc>
          <w:tcPr>
            <w:tcW w:w="6579" w:type="dxa"/>
          </w:tcPr>
          <w:p w:rsidR="00AC7DD6" w:rsidRDefault="00466DA9">
            <w:pPr>
              <w:pStyle w:val="TableParagraph"/>
              <w:spacing w:line="272" w:lineRule="exact"/>
              <w:ind w:left="873" w:right="864"/>
              <w:jc w:val="center"/>
              <w:rPr>
                <w:sz w:val="24"/>
              </w:rPr>
            </w:pPr>
            <w:r>
              <w:rPr>
                <w:sz w:val="24"/>
              </w:rPr>
              <w:lastRenderedPageBreak/>
              <w:t>Нормируемыйкомпонентландшафтаивид</w:t>
            </w:r>
            <w:r>
              <w:rPr>
                <w:spacing w:val="-5"/>
                <w:sz w:val="24"/>
              </w:rPr>
              <w:t>его</w:t>
            </w:r>
          </w:p>
          <w:p w:rsidR="00AC7DD6" w:rsidRDefault="00466DA9">
            <w:pPr>
              <w:pStyle w:val="TableParagraph"/>
              <w:spacing w:line="262" w:lineRule="exact"/>
              <w:ind w:left="872" w:right="864"/>
              <w:jc w:val="center"/>
              <w:rPr>
                <w:sz w:val="24"/>
              </w:rPr>
            </w:pPr>
            <w:r>
              <w:rPr>
                <w:spacing w:val="-2"/>
                <w:sz w:val="24"/>
              </w:rPr>
              <w:t>использования</w:t>
            </w:r>
          </w:p>
        </w:tc>
        <w:tc>
          <w:tcPr>
            <w:tcW w:w="3077" w:type="dxa"/>
          </w:tcPr>
          <w:p w:rsidR="00AC7DD6" w:rsidRDefault="00466DA9">
            <w:pPr>
              <w:pStyle w:val="TableParagraph"/>
              <w:spacing w:line="272" w:lineRule="exact"/>
              <w:ind w:left="254" w:right="244"/>
              <w:jc w:val="center"/>
              <w:rPr>
                <w:sz w:val="24"/>
              </w:rPr>
            </w:pPr>
            <w:r>
              <w:rPr>
                <w:sz w:val="24"/>
              </w:rPr>
              <w:t>Рекреационная</w:t>
            </w:r>
            <w:r>
              <w:rPr>
                <w:spacing w:val="-2"/>
                <w:sz w:val="24"/>
              </w:rPr>
              <w:t>нагрузка,</w:t>
            </w:r>
          </w:p>
          <w:p w:rsidR="00AC7DD6" w:rsidRDefault="00466DA9">
            <w:pPr>
              <w:pStyle w:val="TableParagraph"/>
              <w:spacing w:line="262" w:lineRule="exact"/>
              <w:ind w:left="251" w:right="244"/>
              <w:jc w:val="center"/>
              <w:rPr>
                <w:sz w:val="24"/>
              </w:rPr>
            </w:pPr>
            <w:r>
              <w:rPr>
                <w:spacing w:val="-2"/>
                <w:sz w:val="24"/>
              </w:rPr>
              <w:t>чел./га</w:t>
            </w:r>
          </w:p>
        </w:tc>
      </w:tr>
      <w:tr w:rsidR="00AC7DD6">
        <w:trPr>
          <w:trHeight w:val="556"/>
        </w:trPr>
        <w:tc>
          <w:tcPr>
            <w:tcW w:w="6579" w:type="dxa"/>
            <w:tcBorders>
              <w:bottom w:val="nil"/>
            </w:tcBorders>
          </w:tcPr>
          <w:p w:rsidR="00AC7DD6" w:rsidRDefault="00466DA9">
            <w:pPr>
              <w:pStyle w:val="TableParagraph"/>
              <w:spacing w:line="270" w:lineRule="exact"/>
              <w:ind w:left="107"/>
              <w:rPr>
                <w:sz w:val="24"/>
              </w:rPr>
            </w:pPr>
            <w:r>
              <w:rPr>
                <w:sz w:val="24"/>
              </w:rPr>
              <w:t>Берегиприбрежнаяакваторияводоема(для</w:t>
            </w:r>
            <w:r>
              <w:rPr>
                <w:spacing w:val="-2"/>
                <w:sz w:val="24"/>
              </w:rPr>
              <w:t>любительского</w:t>
            </w:r>
          </w:p>
          <w:p w:rsidR="00AC7DD6" w:rsidRDefault="00466DA9">
            <w:pPr>
              <w:pStyle w:val="TableParagraph"/>
              <w:spacing w:line="267" w:lineRule="exact"/>
              <w:ind w:left="107"/>
              <w:rPr>
                <w:sz w:val="24"/>
              </w:rPr>
            </w:pPr>
            <w:r>
              <w:rPr>
                <w:spacing w:val="-2"/>
                <w:sz w:val="24"/>
              </w:rPr>
              <w:t>рыболовства):</w:t>
            </w:r>
          </w:p>
        </w:tc>
        <w:tc>
          <w:tcPr>
            <w:tcW w:w="3077" w:type="dxa"/>
            <w:tcBorders>
              <w:bottom w:val="nil"/>
            </w:tcBorders>
          </w:tcPr>
          <w:p w:rsidR="00AC7DD6" w:rsidRDefault="00466DA9">
            <w:pPr>
              <w:pStyle w:val="TableParagraph"/>
              <w:spacing w:line="270" w:lineRule="exact"/>
              <w:ind w:left="252" w:right="244"/>
              <w:jc w:val="center"/>
              <w:rPr>
                <w:sz w:val="24"/>
              </w:rPr>
            </w:pPr>
            <w:r>
              <w:rPr>
                <w:sz w:val="24"/>
              </w:rPr>
              <w:t>10 -</w:t>
            </w:r>
            <w:r>
              <w:rPr>
                <w:spacing w:val="-5"/>
                <w:sz w:val="24"/>
              </w:rPr>
              <w:t>20</w:t>
            </w:r>
          </w:p>
        </w:tc>
      </w:tr>
      <w:tr w:rsidR="00AC7DD6">
        <w:trPr>
          <w:trHeight w:val="690"/>
        </w:trPr>
        <w:tc>
          <w:tcPr>
            <w:tcW w:w="6579" w:type="dxa"/>
            <w:tcBorders>
              <w:top w:val="nil"/>
              <w:bottom w:val="nil"/>
            </w:tcBorders>
          </w:tcPr>
          <w:p w:rsidR="00AC7DD6" w:rsidRDefault="00466DA9">
            <w:pPr>
              <w:pStyle w:val="TableParagraph"/>
              <w:ind w:left="107" w:right="1955"/>
              <w:rPr>
                <w:sz w:val="24"/>
              </w:rPr>
            </w:pPr>
            <w:r>
              <w:rPr>
                <w:sz w:val="24"/>
              </w:rPr>
              <w:t>дляловлирыбыслодки(2чел.налодку) для ловли рыбы с берега</w:t>
            </w:r>
          </w:p>
        </w:tc>
        <w:tc>
          <w:tcPr>
            <w:tcW w:w="3077" w:type="dxa"/>
            <w:tcBorders>
              <w:top w:val="nil"/>
              <w:bottom w:val="nil"/>
            </w:tcBorders>
          </w:tcPr>
          <w:p w:rsidR="00AC7DD6" w:rsidRDefault="00466DA9">
            <w:pPr>
              <w:pStyle w:val="TableParagraph"/>
              <w:spacing w:line="265" w:lineRule="exact"/>
              <w:ind w:left="252" w:right="244"/>
              <w:jc w:val="center"/>
              <w:rPr>
                <w:sz w:val="24"/>
              </w:rPr>
            </w:pPr>
            <w:r>
              <w:rPr>
                <w:sz w:val="24"/>
              </w:rPr>
              <w:t>50 -</w:t>
            </w:r>
            <w:r>
              <w:rPr>
                <w:spacing w:val="-5"/>
                <w:sz w:val="24"/>
              </w:rPr>
              <w:t>100</w:t>
            </w:r>
          </w:p>
        </w:tc>
      </w:tr>
      <w:tr w:rsidR="00AC7DD6">
        <w:trPr>
          <w:trHeight w:val="414"/>
        </w:trPr>
        <w:tc>
          <w:tcPr>
            <w:tcW w:w="6579" w:type="dxa"/>
            <w:tcBorders>
              <w:top w:val="nil"/>
              <w:bottom w:val="nil"/>
            </w:tcBorders>
          </w:tcPr>
          <w:p w:rsidR="00AC7DD6" w:rsidRDefault="00466DA9">
            <w:pPr>
              <w:pStyle w:val="TableParagraph"/>
              <w:spacing w:before="127" w:line="267" w:lineRule="exact"/>
              <w:ind w:left="107"/>
              <w:rPr>
                <w:sz w:val="24"/>
              </w:rPr>
            </w:pPr>
            <w:r>
              <w:rPr>
                <w:sz w:val="24"/>
              </w:rPr>
              <w:t>Территориядляразмещенияпалаточных</w:t>
            </w:r>
            <w:r>
              <w:rPr>
                <w:spacing w:val="-2"/>
                <w:sz w:val="24"/>
              </w:rPr>
              <w:t>лагерей:</w:t>
            </w:r>
          </w:p>
        </w:tc>
        <w:tc>
          <w:tcPr>
            <w:tcW w:w="3077" w:type="dxa"/>
            <w:tcBorders>
              <w:top w:val="nil"/>
              <w:bottom w:val="nil"/>
            </w:tcBorders>
          </w:tcPr>
          <w:p w:rsidR="00AC7DD6" w:rsidRDefault="00AC7DD6">
            <w:pPr>
              <w:pStyle w:val="TableParagraph"/>
              <w:rPr>
                <w:sz w:val="24"/>
              </w:rPr>
            </w:pPr>
          </w:p>
        </w:tc>
      </w:tr>
      <w:tr w:rsidR="00AC7DD6">
        <w:trPr>
          <w:trHeight w:val="275"/>
        </w:trPr>
        <w:tc>
          <w:tcPr>
            <w:tcW w:w="6579" w:type="dxa"/>
            <w:tcBorders>
              <w:top w:val="nil"/>
              <w:bottom w:val="nil"/>
            </w:tcBorders>
          </w:tcPr>
          <w:p w:rsidR="00AC7DD6" w:rsidRDefault="00466DA9">
            <w:pPr>
              <w:pStyle w:val="TableParagraph"/>
              <w:spacing w:line="256" w:lineRule="exact"/>
              <w:ind w:left="107"/>
              <w:rPr>
                <w:sz w:val="24"/>
              </w:rPr>
            </w:pPr>
            <w:r>
              <w:rPr>
                <w:sz w:val="24"/>
              </w:rPr>
              <w:t>дляглубинных</w:t>
            </w:r>
            <w:r>
              <w:rPr>
                <w:spacing w:val="-2"/>
                <w:sz w:val="24"/>
              </w:rPr>
              <w:t>участков</w:t>
            </w:r>
          </w:p>
        </w:tc>
        <w:tc>
          <w:tcPr>
            <w:tcW w:w="3077" w:type="dxa"/>
            <w:tcBorders>
              <w:top w:val="nil"/>
              <w:bottom w:val="nil"/>
            </w:tcBorders>
          </w:tcPr>
          <w:p w:rsidR="00AC7DD6" w:rsidRDefault="00466DA9">
            <w:pPr>
              <w:pStyle w:val="TableParagraph"/>
              <w:spacing w:line="256" w:lineRule="exact"/>
              <w:ind w:left="252" w:right="244"/>
              <w:jc w:val="center"/>
              <w:rPr>
                <w:sz w:val="24"/>
              </w:rPr>
            </w:pPr>
            <w:r>
              <w:rPr>
                <w:sz w:val="24"/>
              </w:rPr>
              <w:t>250 -</w:t>
            </w:r>
            <w:r>
              <w:rPr>
                <w:spacing w:val="-5"/>
                <w:sz w:val="24"/>
              </w:rPr>
              <w:t>300</w:t>
            </w:r>
          </w:p>
        </w:tc>
      </w:tr>
      <w:tr w:rsidR="00AC7DD6">
        <w:trPr>
          <w:trHeight w:val="271"/>
        </w:trPr>
        <w:tc>
          <w:tcPr>
            <w:tcW w:w="6579" w:type="dxa"/>
            <w:tcBorders>
              <w:top w:val="nil"/>
            </w:tcBorders>
          </w:tcPr>
          <w:p w:rsidR="00AC7DD6" w:rsidRDefault="00466DA9">
            <w:pPr>
              <w:pStyle w:val="TableParagraph"/>
              <w:spacing w:line="252" w:lineRule="exact"/>
              <w:ind w:left="107"/>
              <w:rPr>
                <w:sz w:val="24"/>
              </w:rPr>
            </w:pPr>
            <w:r>
              <w:rPr>
                <w:sz w:val="24"/>
              </w:rPr>
              <w:t xml:space="preserve">дляприбрежных </w:t>
            </w:r>
            <w:r>
              <w:rPr>
                <w:spacing w:val="-2"/>
                <w:sz w:val="24"/>
              </w:rPr>
              <w:t>участков</w:t>
            </w:r>
          </w:p>
        </w:tc>
        <w:tc>
          <w:tcPr>
            <w:tcW w:w="3077" w:type="dxa"/>
            <w:tcBorders>
              <w:top w:val="nil"/>
            </w:tcBorders>
          </w:tcPr>
          <w:p w:rsidR="00AC7DD6" w:rsidRDefault="00466DA9">
            <w:pPr>
              <w:pStyle w:val="TableParagraph"/>
              <w:spacing w:line="252" w:lineRule="exact"/>
              <w:ind w:left="252" w:right="244"/>
              <w:jc w:val="center"/>
              <w:rPr>
                <w:sz w:val="24"/>
              </w:rPr>
            </w:pPr>
            <w:r>
              <w:rPr>
                <w:sz w:val="24"/>
              </w:rPr>
              <w:t>300 -</w:t>
            </w:r>
            <w:r>
              <w:rPr>
                <w:spacing w:val="-5"/>
                <w:sz w:val="24"/>
              </w:rPr>
              <w:t>400</w:t>
            </w:r>
          </w:p>
        </w:tc>
      </w:tr>
    </w:tbl>
    <w:p w:rsidR="00AC7DD6" w:rsidRDefault="00AC7DD6">
      <w:pPr>
        <w:pStyle w:val="a3"/>
        <w:ind w:left="0" w:firstLine="0"/>
        <w:jc w:val="left"/>
        <w:rPr>
          <w:b/>
          <w:sz w:val="16"/>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121</w:t>
      </w:r>
    </w:p>
    <w:p w:rsidR="00AC7DD6" w:rsidRDefault="00AC7DD6">
      <w:pPr>
        <w:pStyle w:val="a3"/>
        <w:spacing w:before="11"/>
        <w:ind w:left="0" w:firstLine="0"/>
        <w:jc w:val="left"/>
        <w:rPr>
          <w:b/>
          <w:sz w:val="23"/>
        </w:rPr>
      </w:pPr>
    </w:p>
    <w:tbl>
      <w:tblPr>
        <w:tblStyle w:val="TableNormal"/>
        <w:tblW w:w="0" w:type="auto"/>
        <w:tblInd w:w="1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86"/>
        <w:gridCol w:w="958"/>
        <w:gridCol w:w="960"/>
        <w:gridCol w:w="960"/>
        <w:gridCol w:w="960"/>
        <w:gridCol w:w="958"/>
        <w:gridCol w:w="961"/>
        <w:gridCol w:w="960"/>
        <w:gridCol w:w="951"/>
      </w:tblGrid>
      <w:tr w:rsidR="00AC7DD6">
        <w:trPr>
          <w:trHeight w:val="828"/>
        </w:trPr>
        <w:tc>
          <w:tcPr>
            <w:tcW w:w="2186" w:type="dxa"/>
            <w:vMerge w:val="restart"/>
          </w:tcPr>
          <w:p w:rsidR="00AC7DD6" w:rsidRDefault="00466DA9">
            <w:pPr>
              <w:pStyle w:val="TableParagraph"/>
              <w:spacing w:line="275" w:lineRule="exact"/>
              <w:ind w:left="458"/>
              <w:rPr>
                <w:sz w:val="24"/>
              </w:rPr>
            </w:pPr>
            <w:r>
              <w:rPr>
                <w:spacing w:val="-2"/>
                <w:sz w:val="24"/>
              </w:rPr>
              <w:t>Сооружение</w:t>
            </w:r>
          </w:p>
        </w:tc>
        <w:tc>
          <w:tcPr>
            <w:tcW w:w="7668" w:type="dxa"/>
            <w:gridSpan w:val="8"/>
          </w:tcPr>
          <w:p w:rsidR="00AC7DD6" w:rsidRDefault="00466DA9">
            <w:pPr>
              <w:pStyle w:val="TableParagraph"/>
              <w:ind w:left="547" w:right="542"/>
              <w:jc w:val="center"/>
              <w:rPr>
                <w:sz w:val="24"/>
              </w:rPr>
            </w:pPr>
            <w:r>
              <w:rPr>
                <w:sz w:val="24"/>
              </w:rPr>
              <w:t>Количествоиплощадьсооружений(шт./кв.м)привместимости учреждения и общей площади участка, под</w:t>
            </w:r>
          </w:p>
          <w:p w:rsidR="00AC7DD6" w:rsidRDefault="00466DA9">
            <w:pPr>
              <w:pStyle w:val="TableParagraph"/>
              <w:spacing w:line="257" w:lineRule="exact"/>
              <w:ind w:left="547" w:right="539"/>
              <w:jc w:val="center"/>
              <w:rPr>
                <w:sz w:val="24"/>
              </w:rPr>
            </w:pPr>
            <w:r>
              <w:rPr>
                <w:spacing w:val="-2"/>
                <w:sz w:val="24"/>
              </w:rPr>
              <w:t>физкультурно-оздоровительныесооружения</w:t>
            </w:r>
          </w:p>
        </w:tc>
      </w:tr>
      <w:tr w:rsidR="00AC7DD6">
        <w:trPr>
          <w:trHeight w:val="555"/>
        </w:trPr>
        <w:tc>
          <w:tcPr>
            <w:tcW w:w="2186" w:type="dxa"/>
            <w:vMerge/>
            <w:tcBorders>
              <w:top w:val="nil"/>
            </w:tcBorders>
          </w:tcPr>
          <w:p w:rsidR="00AC7DD6" w:rsidRDefault="00AC7DD6">
            <w:pPr>
              <w:rPr>
                <w:sz w:val="2"/>
                <w:szCs w:val="2"/>
              </w:rPr>
            </w:pPr>
          </w:p>
        </w:tc>
        <w:tc>
          <w:tcPr>
            <w:tcW w:w="958" w:type="dxa"/>
            <w:tcBorders>
              <w:bottom w:val="nil"/>
            </w:tcBorders>
          </w:tcPr>
          <w:p w:rsidR="00AC7DD6" w:rsidRDefault="00466DA9">
            <w:pPr>
              <w:pStyle w:val="TableParagraph"/>
              <w:spacing w:line="275" w:lineRule="exact"/>
              <w:ind w:left="298"/>
              <w:rPr>
                <w:sz w:val="24"/>
              </w:rPr>
            </w:pPr>
            <w:r>
              <w:rPr>
                <w:spacing w:val="-5"/>
                <w:sz w:val="24"/>
              </w:rPr>
              <w:t>120</w:t>
            </w:r>
          </w:p>
          <w:p w:rsidR="00AC7DD6" w:rsidRDefault="00466DA9">
            <w:pPr>
              <w:pStyle w:val="TableParagraph"/>
              <w:spacing w:line="261" w:lineRule="exact"/>
              <w:ind w:left="281"/>
              <w:rPr>
                <w:sz w:val="24"/>
              </w:rPr>
            </w:pPr>
            <w:r>
              <w:rPr>
                <w:spacing w:val="-5"/>
                <w:sz w:val="24"/>
              </w:rPr>
              <w:t>&lt;</w:t>
            </w:r>
            <w:r>
              <w:rPr>
                <w:color w:val="0F6BBD"/>
                <w:spacing w:val="-5"/>
                <w:sz w:val="24"/>
              </w:rPr>
              <w:t>*</w:t>
            </w:r>
            <w:r>
              <w:rPr>
                <w:spacing w:val="-5"/>
                <w:sz w:val="24"/>
              </w:rPr>
              <w:t>&gt;</w:t>
            </w:r>
          </w:p>
        </w:tc>
        <w:tc>
          <w:tcPr>
            <w:tcW w:w="960" w:type="dxa"/>
            <w:tcBorders>
              <w:bottom w:val="nil"/>
            </w:tcBorders>
          </w:tcPr>
          <w:p w:rsidR="00AC7DD6" w:rsidRDefault="00466DA9">
            <w:pPr>
              <w:pStyle w:val="TableParagraph"/>
              <w:spacing w:line="275" w:lineRule="exact"/>
              <w:ind w:left="300"/>
              <w:rPr>
                <w:sz w:val="24"/>
              </w:rPr>
            </w:pPr>
            <w:r>
              <w:rPr>
                <w:spacing w:val="-5"/>
                <w:sz w:val="24"/>
              </w:rPr>
              <w:t>160</w:t>
            </w:r>
          </w:p>
          <w:p w:rsidR="00AC7DD6" w:rsidRDefault="00466DA9">
            <w:pPr>
              <w:pStyle w:val="TableParagraph"/>
              <w:spacing w:line="261" w:lineRule="exact"/>
              <w:ind w:left="283"/>
              <w:rPr>
                <w:sz w:val="24"/>
              </w:rPr>
            </w:pPr>
            <w:r>
              <w:rPr>
                <w:spacing w:val="-5"/>
                <w:sz w:val="24"/>
              </w:rPr>
              <w:t>&lt;</w:t>
            </w:r>
            <w:r>
              <w:rPr>
                <w:color w:val="0F6BBD"/>
                <w:spacing w:val="-5"/>
                <w:sz w:val="24"/>
              </w:rPr>
              <w:t>*</w:t>
            </w:r>
            <w:r>
              <w:rPr>
                <w:spacing w:val="-5"/>
                <w:sz w:val="24"/>
              </w:rPr>
              <w:t>&gt;</w:t>
            </w:r>
          </w:p>
        </w:tc>
        <w:tc>
          <w:tcPr>
            <w:tcW w:w="960" w:type="dxa"/>
            <w:tcBorders>
              <w:bottom w:val="nil"/>
            </w:tcBorders>
          </w:tcPr>
          <w:p w:rsidR="00AC7DD6" w:rsidRDefault="00466DA9">
            <w:pPr>
              <w:pStyle w:val="TableParagraph"/>
              <w:spacing w:line="275" w:lineRule="exact"/>
              <w:ind w:left="297"/>
              <w:rPr>
                <w:sz w:val="24"/>
              </w:rPr>
            </w:pPr>
            <w:r>
              <w:rPr>
                <w:spacing w:val="-5"/>
                <w:sz w:val="24"/>
              </w:rPr>
              <w:t>240</w:t>
            </w:r>
          </w:p>
          <w:p w:rsidR="00AC7DD6" w:rsidRDefault="00466DA9">
            <w:pPr>
              <w:pStyle w:val="TableParagraph"/>
              <w:spacing w:line="261" w:lineRule="exact"/>
              <w:ind w:left="281"/>
              <w:rPr>
                <w:sz w:val="24"/>
              </w:rPr>
            </w:pPr>
            <w:r>
              <w:rPr>
                <w:spacing w:val="-5"/>
                <w:sz w:val="24"/>
              </w:rPr>
              <w:t>&lt;</w:t>
            </w:r>
            <w:r>
              <w:rPr>
                <w:color w:val="0F6BBD"/>
                <w:spacing w:val="-5"/>
                <w:sz w:val="24"/>
              </w:rPr>
              <w:t>*</w:t>
            </w:r>
            <w:r>
              <w:rPr>
                <w:spacing w:val="-5"/>
                <w:sz w:val="24"/>
              </w:rPr>
              <w:t>&gt;</w:t>
            </w:r>
          </w:p>
        </w:tc>
        <w:tc>
          <w:tcPr>
            <w:tcW w:w="960" w:type="dxa"/>
            <w:tcBorders>
              <w:bottom w:val="nil"/>
            </w:tcBorders>
          </w:tcPr>
          <w:p w:rsidR="00AC7DD6" w:rsidRDefault="00466DA9">
            <w:pPr>
              <w:pStyle w:val="TableParagraph"/>
              <w:spacing w:line="275" w:lineRule="exact"/>
              <w:ind w:left="300"/>
              <w:rPr>
                <w:sz w:val="24"/>
              </w:rPr>
            </w:pPr>
            <w:r>
              <w:rPr>
                <w:spacing w:val="-5"/>
                <w:sz w:val="24"/>
              </w:rPr>
              <w:t>360</w:t>
            </w:r>
          </w:p>
          <w:p w:rsidR="00AC7DD6" w:rsidRDefault="00466DA9">
            <w:pPr>
              <w:pStyle w:val="TableParagraph"/>
              <w:spacing w:line="261" w:lineRule="exact"/>
              <w:ind w:left="283"/>
              <w:rPr>
                <w:sz w:val="24"/>
              </w:rPr>
            </w:pPr>
            <w:r>
              <w:rPr>
                <w:spacing w:val="-5"/>
                <w:sz w:val="24"/>
              </w:rPr>
              <w:t>&lt;</w:t>
            </w:r>
            <w:r>
              <w:rPr>
                <w:color w:val="0F6BBD"/>
                <w:spacing w:val="-5"/>
                <w:sz w:val="24"/>
              </w:rPr>
              <w:t>*</w:t>
            </w:r>
            <w:r>
              <w:rPr>
                <w:spacing w:val="-5"/>
                <w:sz w:val="24"/>
              </w:rPr>
              <w:t>&gt;</w:t>
            </w:r>
          </w:p>
        </w:tc>
        <w:tc>
          <w:tcPr>
            <w:tcW w:w="958" w:type="dxa"/>
            <w:tcBorders>
              <w:bottom w:val="nil"/>
            </w:tcBorders>
          </w:tcPr>
          <w:p w:rsidR="00AC7DD6" w:rsidRDefault="00466DA9">
            <w:pPr>
              <w:pStyle w:val="TableParagraph"/>
              <w:spacing w:line="275" w:lineRule="exact"/>
              <w:ind w:left="298"/>
              <w:rPr>
                <w:sz w:val="24"/>
              </w:rPr>
            </w:pPr>
            <w:r>
              <w:rPr>
                <w:spacing w:val="-5"/>
                <w:sz w:val="24"/>
              </w:rPr>
              <w:t>400</w:t>
            </w:r>
          </w:p>
          <w:p w:rsidR="00AC7DD6" w:rsidRDefault="00466DA9">
            <w:pPr>
              <w:pStyle w:val="TableParagraph"/>
              <w:spacing w:line="261" w:lineRule="exact"/>
              <w:ind w:left="281"/>
              <w:rPr>
                <w:sz w:val="24"/>
              </w:rPr>
            </w:pPr>
            <w:r>
              <w:rPr>
                <w:spacing w:val="-5"/>
                <w:sz w:val="24"/>
              </w:rPr>
              <w:t>&lt;</w:t>
            </w:r>
            <w:r>
              <w:rPr>
                <w:color w:val="0F6BBD"/>
                <w:spacing w:val="-5"/>
                <w:sz w:val="24"/>
              </w:rPr>
              <w:t>*</w:t>
            </w:r>
            <w:r>
              <w:rPr>
                <w:spacing w:val="-5"/>
                <w:sz w:val="24"/>
              </w:rPr>
              <w:t>&gt;</w:t>
            </w:r>
          </w:p>
        </w:tc>
        <w:tc>
          <w:tcPr>
            <w:tcW w:w="961" w:type="dxa"/>
            <w:tcBorders>
              <w:bottom w:val="nil"/>
            </w:tcBorders>
          </w:tcPr>
          <w:p w:rsidR="00AC7DD6" w:rsidRDefault="00466DA9">
            <w:pPr>
              <w:pStyle w:val="TableParagraph"/>
              <w:spacing w:line="275" w:lineRule="exact"/>
              <w:ind w:left="300"/>
              <w:rPr>
                <w:sz w:val="24"/>
              </w:rPr>
            </w:pPr>
            <w:r>
              <w:rPr>
                <w:spacing w:val="-5"/>
                <w:sz w:val="24"/>
              </w:rPr>
              <w:t>480</w:t>
            </w:r>
          </w:p>
          <w:p w:rsidR="00AC7DD6" w:rsidRDefault="00466DA9">
            <w:pPr>
              <w:pStyle w:val="TableParagraph"/>
              <w:spacing w:line="261" w:lineRule="exact"/>
              <w:ind w:left="284"/>
              <w:rPr>
                <w:sz w:val="24"/>
              </w:rPr>
            </w:pPr>
            <w:r>
              <w:rPr>
                <w:spacing w:val="-5"/>
                <w:sz w:val="24"/>
              </w:rPr>
              <w:t>&lt;</w:t>
            </w:r>
            <w:r>
              <w:rPr>
                <w:color w:val="0F6BBD"/>
                <w:spacing w:val="-5"/>
                <w:sz w:val="24"/>
              </w:rPr>
              <w:t>*</w:t>
            </w:r>
            <w:r>
              <w:rPr>
                <w:spacing w:val="-5"/>
                <w:sz w:val="24"/>
              </w:rPr>
              <w:t>&gt;</w:t>
            </w:r>
          </w:p>
        </w:tc>
        <w:tc>
          <w:tcPr>
            <w:tcW w:w="960" w:type="dxa"/>
            <w:tcBorders>
              <w:bottom w:val="nil"/>
            </w:tcBorders>
          </w:tcPr>
          <w:p w:rsidR="00AC7DD6" w:rsidRDefault="00466DA9">
            <w:pPr>
              <w:pStyle w:val="TableParagraph"/>
              <w:spacing w:line="275" w:lineRule="exact"/>
              <w:ind w:left="299"/>
              <w:rPr>
                <w:sz w:val="24"/>
              </w:rPr>
            </w:pPr>
            <w:r>
              <w:rPr>
                <w:spacing w:val="-5"/>
                <w:sz w:val="24"/>
              </w:rPr>
              <w:t>560</w:t>
            </w:r>
          </w:p>
          <w:p w:rsidR="00AC7DD6" w:rsidRDefault="00466DA9">
            <w:pPr>
              <w:pStyle w:val="TableParagraph"/>
              <w:spacing w:line="261" w:lineRule="exact"/>
              <w:ind w:left="283"/>
              <w:rPr>
                <w:sz w:val="24"/>
              </w:rPr>
            </w:pPr>
            <w:r>
              <w:rPr>
                <w:spacing w:val="-5"/>
                <w:sz w:val="24"/>
              </w:rPr>
              <w:t>&lt;</w:t>
            </w:r>
            <w:r>
              <w:rPr>
                <w:color w:val="0F6BBD"/>
                <w:spacing w:val="-5"/>
                <w:sz w:val="24"/>
              </w:rPr>
              <w:t>*</w:t>
            </w:r>
            <w:r>
              <w:rPr>
                <w:spacing w:val="-5"/>
                <w:sz w:val="24"/>
              </w:rPr>
              <w:t>&gt;</w:t>
            </w:r>
          </w:p>
        </w:tc>
        <w:tc>
          <w:tcPr>
            <w:tcW w:w="951" w:type="dxa"/>
            <w:tcBorders>
              <w:bottom w:val="nil"/>
            </w:tcBorders>
          </w:tcPr>
          <w:p w:rsidR="00AC7DD6" w:rsidRDefault="00466DA9">
            <w:pPr>
              <w:pStyle w:val="TableParagraph"/>
              <w:spacing w:line="275" w:lineRule="exact"/>
              <w:ind w:left="292"/>
              <w:rPr>
                <w:sz w:val="24"/>
              </w:rPr>
            </w:pPr>
            <w:r>
              <w:rPr>
                <w:spacing w:val="-5"/>
                <w:sz w:val="24"/>
              </w:rPr>
              <w:t>800</w:t>
            </w:r>
          </w:p>
          <w:p w:rsidR="00AC7DD6" w:rsidRDefault="00466DA9">
            <w:pPr>
              <w:pStyle w:val="TableParagraph"/>
              <w:spacing w:line="261" w:lineRule="exact"/>
              <w:ind w:left="278"/>
              <w:rPr>
                <w:sz w:val="24"/>
              </w:rPr>
            </w:pPr>
            <w:r>
              <w:rPr>
                <w:spacing w:val="-5"/>
                <w:sz w:val="24"/>
              </w:rPr>
              <w:t>&lt;</w:t>
            </w:r>
            <w:r>
              <w:rPr>
                <w:color w:val="0F6BBD"/>
                <w:spacing w:val="-5"/>
                <w:sz w:val="24"/>
              </w:rPr>
              <w:t>*</w:t>
            </w:r>
            <w:r>
              <w:rPr>
                <w:spacing w:val="-5"/>
                <w:sz w:val="24"/>
              </w:rPr>
              <w:t>&gt;</w:t>
            </w:r>
          </w:p>
        </w:tc>
      </w:tr>
      <w:tr w:rsidR="00AC7DD6">
        <w:trPr>
          <w:trHeight w:val="271"/>
        </w:trPr>
        <w:tc>
          <w:tcPr>
            <w:tcW w:w="2186" w:type="dxa"/>
            <w:vMerge/>
            <w:tcBorders>
              <w:top w:val="nil"/>
            </w:tcBorders>
          </w:tcPr>
          <w:p w:rsidR="00AC7DD6" w:rsidRDefault="00AC7DD6">
            <w:pPr>
              <w:rPr>
                <w:sz w:val="2"/>
                <w:szCs w:val="2"/>
              </w:rPr>
            </w:pPr>
          </w:p>
        </w:tc>
        <w:tc>
          <w:tcPr>
            <w:tcW w:w="958" w:type="dxa"/>
            <w:tcBorders>
              <w:top w:val="nil"/>
            </w:tcBorders>
          </w:tcPr>
          <w:p w:rsidR="00AC7DD6" w:rsidRDefault="00466DA9">
            <w:pPr>
              <w:pStyle w:val="TableParagraph"/>
              <w:spacing w:line="251" w:lineRule="exact"/>
              <w:ind w:left="131" w:right="123"/>
              <w:jc w:val="center"/>
              <w:rPr>
                <w:sz w:val="24"/>
              </w:rPr>
            </w:pPr>
            <w:r>
              <w:rPr>
                <w:spacing w:val="-4"/>
                <w:sz w:val="24"/>
              </w:rPr>
              <w:t>2400</w:t>
            </w:r>
          </w:p>
        </w:tc>
        <w:tc>
          <w:tcPr>
            <w:tcW w:w="960" w:type="dxa"/>
            <w:tcBorders>
              <w:top w:val="nil"/>
            </w:tcBorders>
          </w:tcPr>
          <w:p w:rsidR="00AC7DD6" w:rsidRDefault="00466DA9">
            <w:pPr>
              <w:pStyle w:val="TableParagraph"/>
              <w:spacing w:line="251" w:lineRule="exact"/>
              <w:ind w:left="130" w:right="120"/>
              <w:jc w:val="center"/>
              <w:rPr>
                <w:sz w:val="24"/>
              </w:rPr>
            </w:pPr>
            <w:r>
              <w:rPr>
                <w:spacing w:val="-4"/>
                <w:sz w:val="24"/>
              </w:rPr>
              <w:t>3200</w:t>
            </w:r>
          </w:p>
        </w:tc>
        <w:tc>
          <w:tcPr>
            <w:tcW w:w="960" w:type="dxa"/>
            <w:tcBorders>
              <w:top w:val="nil"/>
            </w:tcBorders>
          </w:tcPr>
          <w:p w:rsidR="00AC7DD6" w:rsidRDefault="00466DA9">
            <w:pPr>
              <w:pStyle w:val="TableParagraph"/>
              <w:spacing w:line="251" w:lineRule="exact"/>
              <w:ind w:left="129" w:right="124"/>
              <w:jc w:val="center"/>
              <w:rPr>
                <w:sz w:val="24"/>
              </w:rPr>
            </w:pPr>
            <w:r>
              <w:rPr>
                <w:spacing w:val="-4"/>
                <w:sz w:val="24"/>
              </w:rPr>
              <w:t>4800</w:t>
            </w:r>
          </w:p>
        </w:tc>
        <w:tc>
          <w:tcPr>
            <w:tcW w:w="960" w:type="dxa"/>
            <w:tcBorders>
              <w:top w:val="nil"/>
            </w:tcBorders>
          </w:tcPr>
          <w:p w:rsidR="00AC7DD6" w:rsidRDefault="00466DA9">
            <w:pPr>
              <w:pStyle w:val="TableParagraph"/>
              <w:spacing w:line="251" w:lineRule="exact"/>
              <w:ind w:left="130" w:right="119"/>
              <w:jc w:val="center"/>
              <w:rPr>
                <w:sz w:val="24"/>
              </w:rPr>
            </w:pPr>
            <w:r>
              <w:rPr>
                <w:spacing w:val="-4"/>
                <w:sz w:val="24"/>
              </w:rPr>
              <w:t>7200</w:t>
            </w:r>
          </w:p>
        </w:tc>
        <w:tc>
          <w:tcPr>
            <w:tcW w:w="958" w:type="dxa"/>
            <w:tcBorders>
              <w:top w:val="nil"/>
            </w:tcBorders>
          </w:tcPr>
          <w:p w:rsidR="00AC7DD6" w:rsidRDefault="00466DA9">
            <w:pPr>
              <w:pStyle w:val="TableParagraph"/>
              <w:spacing w:line="251" w:lineRule="exact"/>
              <w:ind w:left="131" w:right="123"/>
              <w:jc w:val="center"/>
              <w:rPr>
                <w:sz w:val="24"/>
              </w:rPr>
            </w:pPr>
            <w:r>
              <w:rPr>
                <w:spacing w:val="-4"/>
                <w:sz w:val="24"/>
              </w:rPr>
              <w:t>8000</w:t>
            </w:r>
          </w:p>
        </w:tc>
        <w:tc>
          <w:tcPr>
            <w:tcW w:w="961" w:type="dxa"/>
            <w:tcBorders>
              <w:top w:val="nil"/>
            </w:tcBorders>
          </w:tcPr>
          <w:p w:rsidR="00AC7DD6" w:rsidRDefault="00466DA9">
            <w:pPr>
              <w:pStyle w:val="TableParagraph"/>
              <w:spacing w:line="251" w:lineRule="exact"/>
              <w:ind w:left="133" w:right="123"/>
              <w:jc w:val="center"/>
              <w:rPr>
                <w:sz w:val="24"/>
              </w:rPr>
            </w:pPr>
            <w:r>
              <w:rPr>
                <w:spacing w:val="-4"/>
                <w:sz w:val="24"/>
              </w:rPr>
              <w:t>9600</w:t>
            </w:r>
          </w:p>
        </w:tc>
        <w:tc>
          <w:tcPr>
            <w:tcW w:w="960" w:type="dxa"/>
            <w:tcBorders>
              <w:top w:val="nil"/>
            </w:tcBorders>
          </w:tcPr>
          <w:p w:rsidR="00AC7DD6" w:rsidRDefault="00466DA9">
            <w:pPr>
              <w:pStyle w:val="TableParagraph"/>
              <w:spacing w:line="251" w:lineRule="exact"/>
              <w:ind w:left="130" w:right="121"/>
              <w:jc w:val="center"/>
              <w:rPr>
                <w:sz w:val="24"/>
              </w:rPr>
            </w:pPr>
            <w:r>
              <w:rPr>
                <w:spacing w:val="-2"/>
                <w:sz w:val="24"/>
              </w:rPr>
              <w:t>11200</w:t>
            </w:r>
          </w:p>
        </w:tc>
        <w:tc>
          <w:tcPr>
            <w:tcW w:w="951" w:type="dxa"/>
            <w:tcBorders>
              <w:top w:val="nil"/>
            </w:tcBorders>
          </w:tcPr>
          <w:p w:rsidR="00AC7DD6" w:rsidRDefault="00466DA9">
            <w:pPr>
              <w:pStyle w:val="TableParagraph"/>
              <w:spacing w:line="251" w:lineRule="exact"/>
              <w:ind w:left="125" w:right="121"/>
              <w:jc w:val="center"/>
              <w:rPr>
                <w:sz w:val="24"/>
              </w:rPr>
            </w:pPr>
            <w:r>
              <w:rPr>
                <w:spacing w:val="-2"/>
                <w:sz w:val="24"/>
              </w:rPr>
              <w:t>16000</w:t>
            </w:r>
          </w:p>
        </w:tc>
      </w:tr>
      <w:tr w:rsidR="00AC7DD6">
        <w:trPr>
          <w:trHeight w:val="277"/>
        </w:trPr>
        <w:tc>
          <w:tcPr>
            <w:tcW w:w="2186" w:type="dxa"/>
          </w:tcPr>
          <w:p w:rsidR="00AC7DD6" w:rsidRDefault="00466DA9">
            <w:pPr>
              <w:pStyle w:val="TableParagraph"/>
              <w:spacing w:before="1" w:line="257" w:lineRule="exact"/>
              <w:ind w:left="7"/>
              <w:jc w:val="center"/>
              <w:rPr>
                <w:sz w:val="24"/>
              </w:rPr>
            </w:pPr>
            <w:r>
              <w:rPr>
                <w:sz w:val="24"/>
              </w:rPr>
              <w:t>1</w:t>
            </w:r>
          </w:p>
        </w:tc>
        <w:tc>
          <w:tcPr>
            <w:tcW w:w="958" w:type="dxa"/>
          </w:tcPr>
          <w:p w:rsidR="00AC7DD6" w:rsidRDefault="00466DA9">
            <w:pPr>
              <w:pStyle w:val="TableParagraph"/>
              <w:spacing w:before="1" w:line="257" w:lineRule="exact"/>
              <w:ind w:left="8"/>
              <w:jc w:val="center"/>
              <w:rPr>
                <w:sz w:val="24"/>
              </w:rPr>
            </w:pPr>
            <w:r>
              <w:rPr>
                <w:sz w:val="24"/>
              </w:rPr>
              <w:t>2</w:t>
            </w:r>
          </w:p>
        </w:tc>
        <w:tc>
          <w:tcPr>
            <w:tcW w:w="960" w:type="dxa"/>
          </w:tcPr>
          <w:p w:rsidR="00AC7DD6" w:rsidRDefault="00466DA9">
            <w:pPr>
              <w:pStyle w:val="TableParagraph"/>
              <w:spacing w:before="1" w:line="257" w:lineRule="exact"/>
              <w:ind w:left="10"/>
              <w:jc w:val="center"/>
              <w:rPr>
                <w:sz w:val="24"/>
              </w:rPr>
            </w:pPr>
            <w:r>
              <w:rPr>
                <w:sz w:val="24"/>
              </w:rPr>
              <w:t>3</w:t>
            </w:r>
          </w:p>
        </w:tc>
        <w:tc>
          <w:tcPr>
            <w:tcW w:w="960" w:type="dxa"/>
          </w:tcPr>
          <w:p w:rsidR="00AC7DD6" w:rsidRDefault="00466DA9">
            <w:pPr>
              <w:pStyle w:val="TableParagraph"/>
              <w:spacing w:before="1" w:line="257" w:lineRule="exact"/>
              <w:ind w:left="5"/>
              <w:jc w:val="center"/>
              <w:rPr>
                <w:sz w:val="24"/>
              </w:rPr>
            </w:pPr>
            <w:r>
              <w:rPr>
                <w:sz w:val="24"/>
              </w:rPr>
              <w:t>4</w:t>
            </w:r>
          </w:p>
        </w:tc>
        <w:tc>
          <w:tcPr>
            <w:tcW w:w="960" w:type="dxa"/>
          </w:tcPr>
          <w:p w:rsidR="00AC7DD6" w:rsidRDefault="00466DA9">
            <w:pPr>
              <w:pStyle w:val="TableParagraph"/>
              <w:spacing w:before="1" w:line="257" w:lineRule="exact"/>
              <w:ind w:left="11"/>
              <w:jc w:val="center"/>
              <w:rPr>
                <w:sz w:val="24"/>
              </w:rPr>
            </w:pPr>
            <w:r>
              <w:rPr>
                <w:sz w:val="24"/>
              </w:rPr>
              <w:t>5</w:t>
            </w:r>
          </w:p>
        </w:tc>
        <w:tc>
          <w:tcPr>
            <w:tcW w:w="958" w:type="dxa"/>
          </w:tcPr>
          <w:p w:rsidR="00AC7DD6" w:rsidRDefault="00466DA9">
            <w:pPr>
              <w:pStyle w:val="TableParagraph"/>
              <w:spacing w:before="1" w:line="257" w:lineRule="exact"/>
              <w:ind w:left="8"/>
              <w:jc w:val="center"/>
              <w:rPr>
                <w:sz w:val="24"/>
              </w:rPr>
            </w:pPr>
            <w:r>
              <w:rPr>
                <w:sz w:val="24"/>
              </w:rPr>
              <w:t>6</w:t>
            </w:r>
          </w:p>
        </w:tc>
        <w:tc>
          <w:tcPr>
            <w:tcW w:w="961" w:type="dxa"/>
          </w:tcPr>
          <w:p w:rsidR="00AC7DD6" w:rsidRDefault="00466DA9">
            <w:pPr>
              <w:pStyle w:val="TableParagraph"/>
              <w:spacing w:before="1" w:line="257" w:lineRule="exact"/>
              <w:ind w:left="10"/>
              <w:jc w:val="center"/>
              <w:rPr>
                <w:sz w:val="24"/>
              </w:rPr>
            </w:pPr>
            <w:r>
              <w:rPr>
                <w:sz w:val="24"/>
              </w:rPr>
              <w:t>7</w:t>
            </w:r>
          </w:p>
        </w:tc>
        <w:tc>
          <w:tcPr>
            <w:tcW w:w="960" w:type="dxa"/>
          </w:tcPr>
          <w:p w:rsidR="00AC7DD6" w:rsidRDefault="00466DA9">
            <w:pPr>
              <w:pStyle w:val="TableParagraph"/>
              <w:spacing w:before="1" w:line="257" w:lineRule="exact"/>
              <w:ind w:left="9"/>
              <w:jc w:val="center"/>
              <w:rPr>
                <w:sz w:val="24"/>
              </w:rPr>
            </w:pPr>
            <w:r>
              <w:rPr>
                <w:sz w:val="24"/>
              </w:rPr>
              <w:t>8</w:t>
            </w:r>
          </w:p>
        </w:tc>
        <w:tc>
          <w:tcPr>
            <w:tcW w:w="951" w:type="dxa"/>
          </w:tcPr>
          <w:p w:rsidR="00AC7DD6" w:rsidRDefault="00466DA9">
            <w:pPr>
              <w:pStyle w:val="TableParagraph"/>
              <w:spacing w:before="1" w:line="257" w:lineRule="exact"/>
              <w:ind w:left="4"/>
              <w:jc w:val="center"/>
              <w:rPr>
                <w:sz w:val="24"/>
              </w:rPr>
            </w:pPr>
            <w:r>
              <w:rPr>
                <w:sz w:val="24"/>
              </w:rPr>
              <w:t>9</w:t>
            </w:r>
          </w:p>
        </w:tc>
      </w:tr>
      <w:tr w:rsidR="00AC7DD6">
        <w:trPr>
          <w:trHeight w:val="551"/>
        </w:trPr>
        <w:tc>
          <w:tcPr>
            <w:tcW w:w="2186" w:type="dxa"/>
          </w:tcPr>
          <w:p w:rsidR="00AC7DD6" w:rsidRDefault="00466DA9">
            <w:pPr>
              <w:pStyle w:val="TableParagraph"/>
              <w:spacing w:line="276" w:lineRule="exact"/>
              <w:ind w:left="107" w:right="602"/>
              <w:rPr>
                <w:sz w:val="24"/>
              </w:rPr>
            </w:pPr>
            <w:r>
              <w:rPr>
                <w:sz w:val="24"/>
              </w:rPr>
              <w:t xml:space="preserve">Площадкадля </w:t>
            </w:r>
            <w:r>
              <w:rPr>
                <w:spacing w:val="-2"/>
                <w:sz w:val="24"/>
              </w:rPr>
              <w:t>волейбола</w:t>
            </w:r>
          </w:p>
        </w:tc>
        <w:tc>
          <w:tcPr>
            <w:tcW w:w="958" w:type="dxa"/>
          </w:tcPr>
          <w:p w:rsidR="00AC7DD6" w:rsidRDefault="00466DA9">
            <w:pPr>
              <w:pStyle w:val="TableParagraph"/>
              <w:spacing w:line="275" w:lineRule="exact"/>
              <w:ind w:left="131" w:right="123"/>
              <w:jc w:val="center"/>
              <w:rPr>
                <w:sz w:val="24"/>
              </w:rPr>
            </w:pPr>
            <w:r>
              <w:rPr>
                <w:sz w:val="24"/>
              </w:rPr>
              <w:t xml:space="preserve">1 / </w:t>
            </w:r>
            <w:r>
              <w:rPr>
                <w:spacing w:val="-5"/>
                <w:sz w:val="24"/>
              </w:rPr>
              <w:t>360</w:t>
            </w:r>
          </w:p>
        </w:tc>
        <w:tc>
          <w:tcPr>
            <w:tcW w:w="960" w:type="dxa"/>
          </w:tcPr>
          <w:p w:rsidR="00AC7DD6" w:rsidRDefault="00466DA9">
            <w:pPr>
              <w:pStyle w:val="TableParagraph"/>
              <w:spacing w:line="275" w:lineRule="exact"/>
              <w:ind w:left="130" w:right="120"/>
              <w:jc w:val="center"/>
              <w:rPr>
                <w:sz w:val="24"/>
              </w:rPr>
            </w:pPr>
            <w:r>
              <w:rPr>
                <w:sz w:val="24"/>
              </w:rPr>
              <w:t xml:space="preserve">1 / </w:t>
            </w:r>
            <w:r>
              <w:rPr>
                <w:spacing w:val="-5"/>
                <w:sz w:val="24"/>
              </w:rPr>
              <w:t>360</w:t>
            </w:r>
          </w:p>
        </w:tc>
        <w:tc>
          <w:tcPr>
            <w:tcW w:w="960" w:type="dxa"/>
          </w:tcPr>
          <w:p w:rsidR="00AC7DD6" w:rsidRDefault="00466DA9">
            <w:pPr>
              <w:pStyle w:val="TableParagraph"/>
              <w:spacing w:line="275" w:lineRule="exact"/>
              <w:ind w:left="129" w:right="124"/>
              <w:jc w:val="center"/>
              <w:rPr>
                <w:sz w:val="24"/>
              </w:rPr>
            </w:pPr>
            <w:r>
              <w:rPr>
                <w:sz w:val="24"/>
              </w:rPr>
              <w:t xml:space="preserve">1 / </w:t>
            </w:r>
            <w:r>
              <w:rPr>
                <w:spacing w:val="-5"/>
                <w:sz w:val="24"/>
              </w:rPr>
              <w:t>360</w:t>
            </w:r>
          </w:p>
        </w:tc>
        <w:tc>
          <w:tcPr>
            <w:tcW w:w="960" w:type="dxa"/>
          </w:tcPr>
          <w:p w:rsidR="00AC7DD6" w:rsidRDefault="00466DA9">
            <w:pPr>
              <w:pStyle w:val="TableParagraph"/>
              <w:spacing w:line="275" w:lineRule="exact"/>
              <w:ind w:left="130" w:right="120"/>
              <w:jc w:val="center"/>
              <w:rPr>
                <w:sz w:val="24"/>
              </w:rPr>
            </w:pPr>
            <w:r>
              <w:rPr>
                <w:sz w:val="24"/>
              </w:rPr>
              <w:t xml:space="preserve">2 / </w:t>
            </w:r>
            <w:r>
              <w:rPr>
                <w:spacing w:val="-5"/>
                <w:sz w:val="24"/>
              </w:rPr>
              <w:t>720</w:t>
            </w:r>
          </w:p>
        </w:tc>
        <w:tc>
          <w:tcPr>
            <w:tcW w:w="958" w:type="dxa"/>
          </w:tcPr>
          <w:p w:rsidR="00AC7DD6" w:rsidRDefault="00466DA9">
            <w:pPr>
              <w:pStyle w:val="TableParagraph"/>
              <w:spacing w:line="275" w:lineRule="exact"/>
              <w:ind w:left="131" w:right="123"/>
              <w:jc w:val="center"/>
              <w:rPr>
                <w:sz w:val="24"/>
              </w:rPr>
            </w:pPr>
            <w:r>
              <w:rPr>
                <w:sz w:val="24"/>
              </w:rPr>
              <w:t xml:space="preserve">2 / </w:t>
            </w:r>
            <w:r>
              <w:rPr>
                <w:spacing w:val="-5"/>
                <w:sz w:val="24"/>
              </w:rPr>
              <w:t>720</w:t>
            </w:r>
          </w:p>
        </w:tc>
        <w:tc>
          <w:tcPr>
            <w:tcW w:w="961" w:type="dxa"/>
          </w:tcPr>
          <w:p w:rsidR="00AC7DD6" w:rsidRDefault="00466DA9">
            <w:pPr>
              <w:pStyle w:val="TableParagraph"/>
              <w:spacing w:line="275" w:lineRule="exact"/>
              <w:ind w:left="133" w:right="124"/>
              <w:jc w:val="center"/>
              <w:rPr>
                <w:sz w:val="24"/>
              </w:rPr>
            </w:pPr>
            <w:r>
              <w:rPr>
                <w:sz w:val="24"/>
              </w:rPr>
              <w:t xml:space="preserve">2 / </w:t>
            </w:r>
            <w:r>
              <w:rPr>
                <w:spacing w:val="-5"/>
                <w:sz w:val="24"/>
              </w:rPr>
              <w:t>720</w:t>
            </w:r>
          </w:p>
        </w:tc>
        <w:tc>
          <w:tcPr>
            <w:tcW w:w="960" w:type="dxa"/>
          </w:tcPr>
          <w:p w:rsidR="00AC7DD6" w:rsidRDefault="00466DA9">
            <w:pPr>
              <w:pStyle w:val="TableParagraph"/>
              <w:spacing w:line="275" w:lineRule="exact"/>
              <w:ind w:left="130" w:right="124"/>
              <w:jc w:val="center"/>
              <w:rPr>
                <w:sz w:val="24"/>
              </w:rPr>
            </w:pPr>
            <w:r>
              <w:rPr>
                <w:sz w:val="24"/>
              </w:rPr>
              <w:t xml:space="preserve">3 </w:t>
            </w:r>
            <w:r>
              <w:rPr>
                <w:spacing w:val="-10"/>
                <w:sz w:val="24"/>
              </w:rPr>
              <w:t>/</w:t>
            </w:r>
          </w:p>
          <w:p w:rsidR="00AC7DD6" w:rsidRDefault="00466DA9">
            <w:pPr>
              <w:pStyle w:val="TableParagraph"/>
              <w:spacing w:line="257" w:lineRule="exact"/>
              <w:ind w:left="130" w:right="121"/>
              <w:jc w:val="center"/>
              <w:rPr>
                <w:sz w:val="24"/>
              </w:rPr>
            </w:pPr>
            <w:r>
              <w:rPr>
                <w:spacing w:val="-4"/>
                <w:sz w:val="24"/>
              </w:rPr>
              <w:t>1080</w:t>
            </w:r>
          </w:p>
        </w:tc>
        <w:tc>
          <w:tcPr>
            <w:tcW w:w="951" w:type="dxa"/>
          </w:tcPr>
          <w:p w:rsidR="00AC7DD6" w:rsidRDefault="00466DA9">
            <w:pPr>
              <w:pStyle w:val="TableParagraph"/>
              <w:spacing w:line="275" w:lineRule="exact"/>
              <w:ind w:left="125" w:right="119"/>
              <w:jc w:val="center"/>
              <w:rPr>
                <w:sz w:val="24"/>
              </w:rPr>
            </w:pPr>
            <w:r>
              <w:rPr>
                <w:sz w:val="24"/>
              </w:rPr>
              <w:t xml:space="preserve">4 </w:t>
            </w:r>
            <w:r>
              <w:rPr>
                <w:spacing w:val="-10"/>
                <w:sz w:val="24"/>
              </w:rPr>
              <w:t>/</w:t>
            </w:r>
          </w:p>
          <w:p w:rsidR="00AC7DD6" w:rsidRDefault="00466DA9">
            <w:pPr>
              <w:pStyle w:val="TableParagraph"/>
              <w:spacing w:line="257" w:lineRule="exact"/>
              <w:ind w:left="125" w:right="121"/>
              <w:jc w:val="center"/>
              <w:rPr>
                <w:sz w:val="24"/>
              </w:rPr>
            </w:pPr>
            <w:r>
              <w:rPr>
                <w:spacing w:val="-4"/>
                <w:sz w:val="24"/>
              </w:rPr>
              <w:t>1440</w:t>
            </w:r>
          </w:p>
        </w:tc>
      </w:tr>
      <w:tr w:rsidR="00AC7DD6">
        <w:trPr>
          <w:trHeight w:val="551"/>
        </w:trPr>
        <w:tc>
          <w:tcPr>
            <w:tcW w:w="2186" w:type="dxa"/>
          </w:tcPr>
          <w:p w:rsidR="00AC7DD6" w:rsidRDefault="00466DA9">
            <w:pPr>
              <w:pStyle w:val="TableParagraph"/>
              <w:spacing w:line="276" w:lineRule="exact"/>
              <w:ind w:left="107" w:right="602"/>
              <w:rPr>
                <w:sz w:val="24"/>
              </w:rPr>
            </w:pPr>
            <w:r>
              <w:rPr>
                <w:sz w:val="24"/>
              </w:rPr>
              <w:t xml:space="preserve">Площадкадля </w:t>
            </w:r>
            <w:r>
              <w:rPr>
                <w:spacing w:val="-2"/>
                <w:sz w:val="24"/>
              </w:rPr>
              <w:t>бадминтона</w:t>
            </w:r>
          </w:p>
        </w:tc>
        <w:tc>
          <w:tcPr>
            <w:tcW w:w="958" w:type="dxa"/>
          </w:tcPr>
          <w:p w:rsidR="00AC7DD6" w:rsidRDefault="00466DA9">
            <w:pPr>
              <w:pStyle w:val="TableParagraph"/>
              <w:spacing w:line="275" w:lineRule="exact"/>
              <w:ind w:left="131" w:right="123"/>
              <w:jc w:val="center"/>
              <w:rPr>
                <w:sz w:val="24"/>
              </w:rPr>
            </w:pPr>
            <w:r>
              <w:rPr>
                <w:sz w:val="24"/>
              </w:rPr>
              <w:t xml:space="preserve">1 / </w:t>
            </w:r>
            <w:r>
              <w:rPr>
                <w:spacing w:val="-5"/>
                <w:sz w:val="24"/>
              </w:rPr>
              <w:t>120</w:t>
            </w:r>
          </w:p>
        </w:tc>
        <w:tc>
          <w:tcPr>
            <w:tcW w:w="960" w:type="dxa"/>
          </w:tcPr>
          <w:p w:rsidR="00AC7DD6" w:rsidRDefault="00466DA9">
            <w:pPr>
              <w:pStyle w:val="TableParagraph"/>
              <w:spacing w:line="275" w:lineRule="exact"/>
              <w:ind w:left="130" w:right="120"/>
              <w:jc w:val="center"/>
              <w:rPr>
                <w:sz w:val="24"/>
              </w:rPr>
            </w:pPr>
            <w:r>
              <w:rPr>
                <w:sz w:val="24"/>
              </w:rPr>
              <w:t xml:space="preserve">1 / </w:t>
            </w:r>
            <w:r>
              <w:rPr>
                <w:spacing w:val="-5"/>
                <w:sz w:val="24"/>
              </w:rPr>
              <w:t>120</w:t>
            </w:r>
          </w:p>
        </w:tc>
        <w:tc>
          <w:tcPr>
            <w:tcW w:w="960" w:type="dxa"/>
          </w:tcPr>
          <w:p w:rsidR="00AC7DD6" w:rsidRDefault="00466DA9">
            <w:pPr>
              <w:pStyle w:val="TableParagraph"/>
              <w:spacing w:line="275" w:lineRule="exact"/>
              <w:ind w:left="129" w:right="124"/>
              <w:jc w:val="center"/>
              <w:rPr>
                <w:sz w:val="24"/>
              </w:rPr>
            </w:pPr>
            <w:r>
              <w:rPr>
                <w:sz w:val="24"/>
              </w:rPr>
              <w:t xml:space="preserve">2 / </w:t>
            </w:r>
            <w:r>
              <w:rPr>
                <w:spacing w:val="-5"/>
                <w:sz w:val="24"/>
              </w:rPr>
              <w:t>240</w:t>
            </w:r>
          </w:p>
        </w:tc>
        <w:tc>
          <w:tcPr>
            <w:tcW w:w="960" w:type="dxa"/>
          </w:tcPr>
          <w:p w:rsidR="00AC7DD6" w:rsidRDefault="00466DA9">
            <w:pPr>
              <w:pStyle w:val="TableParagraph"/>
              <w:spacing w:line="275" w:lineRule="exact"/>
              <w:ind w:left="130" w:right="120"/>
              <w:jc w:val="center"/>
              <w:rPr>
                <w:sz w:val="24"/>
              </w:rPr>
            </w:pPr>
            <w:r>
              <w:rPr>
                <w:sz w:val="24"/>
              </w:rPr>
              <w:t xml:space="preserve">3 / </w:t>
            </w:r>
            <w:r>
              <w:rPr>
                <w:spacing w:val="-5"/>
                <w:sz w:val="24"/>
              </w:rPr>
              <w:t>360</w:t>
            </w:r>
          </w:p>
        </w:tc>
        <w:tc>
          <w:tcPr>
            <w:tcW w:w="958" w:type="dxa"/>
          </w:tcPr>
          <w:p w:rsidR="00AC7DD6" w:rsidRDefault="00466DA9">
            <w:pPr>
              <w:pStyle w:val="TableParagraph"/>
              <w:spacing w:line="275" w:lineRule="exact"/>
              <w:ind w:left="131" w:right="123"/>
              <w:jc w:val="center"/>
              <w:rPr>
                <w:sz w:val="24"/>
              </w:rPr>
            </w:pPr>
            <w:r>
              <w:rPr>
                <w:sz w:val="24"/>
              </w:rPr>
              <w:t xml:space="preserve">4 / </w:t>
            </w:r>
            <w:r>
              <w:rPr>
                <w:spacing w:val="-5"/>
                <w:sz w:val="24"/>
              </w:rPr>
              <w:t>480</w:t>
            </w:r>
          </w:p>
        </w:tc>
        <w:tc>
          <w:tcPr>
            <w:tcW w:w="961" w:type="dxa"/>
          </w:tcPr>
          <w:p w:rsidR="00AC7DD6" w:rsidRDefault="00466DA9">
            <w:pPr>
              <w:pStyle w:val="TableParagraph"/>
              <w:spacing w:line="275" w:lineRule="exact"/>
              <w:ind w:left="133" w:right="124"/>
              <w:jc w:val="center"/>
              <w:rPr>
                <w:sz w:val="24"/>
              </w:rPr>
            </w:pPr>
            <w:r>
              <w:rPr>
                <w:sz w:val="24"/>
              </w:rPr>
              <w:t xml:space="preserve">4 / </w:t>
            </w:r>
            <w:r>
              <w:rPr>
                <w:spacing w:val="-5"/>
                <w:sz w:val="24"/>
              </w:rPr>
              <w:t>480</w:t>
            </w:r>
          </w:p>
        </w:tc>
        <w:tc>
          <w:tcPr>
            <w:tcW w:w="960" w:type="dxa"/>
          </w:tcPr>
          <w:p w:rsidR="00AC7DD6" w:rsidRDefault="00466DA9">
            <w:pPr>
              <w:pStyle w:val="TableParagraph"/>
              <w:spacing w:line="275" w:lineRule="exact"/>
              <w:ind w:left="130" w:right="121"/>
              <w:jc w:val="center"/>
              <w:rPr>
                <w:sz w:val="24"/>
              </w:rPr>
            </w:pPr>
            <w:r>
              <w:rPr>
                <w:sz w:val="24"/>
              </w:rPr>
              <w:t xml:space="preserve">5 / </w:t>
            </w:r>
            <w:r>
              <w:rPr>
                <w:spacing w:val="-5"/>
                <w:sz w:val="24"/>
              </w:rPr>
              <w:t>560</w:t>
            </w:r>
          </w:p>
        </w:tc>
        <w:tc>
          <w:tcPr>
            <w:tcW w:w="951" w:type="dxa"/>
          </w:tcPr>
          <w:p w:rsidR="00AC7DD6" w:rsidRDefault="00466DA9">
            <w:pPr>
              <w:pStyle w:val="TableParagraph"/>
              <w:spacing w:line="275" w:lineRule="exact"/>
              <w:ind w:left="125" w:right="122"/>
              <w:jc w:val="center"/>
              <w:rPr>
                <w:sz w:val="24"/>
              </w:rPr>
            </w:pPr>
            <w:r>
              <w:rPr>
                <w:sz w:val="24"/>
              </w:rPr>
              <w:t xml:space="preserve">6 / </w:t>
            </w:r>
            <w:r>
              <w:rPr>
                <w:spacing w:val="-5"/>
                <w:sz w:val="24"/>
              </w:rPr>
              <w:t>720</w:t>
            </w:r>
          </w:p>
        </w:tc>
      </w:tr>
      <w:tr w:rsidR="00AC7DD6">
        <w:trPr>
          <w:trHeight w:val="826"/>
        </w:trPr>
        <w:tc>
          <w:tcPr>
            <w:tcW w:w="2186" w:type="dxa"/>
          </w:tcPr>
          <w:p w:rsidR="00AC7DD6" w:rsidRDefault="00466DA9">
            <w:pPr>
              <w:pStyle w:val="TableParagraph"/>
              <w:spacing w:line="276" w:lineRule="exact"/>
              <w:ind w:left="107" w:right="602"/>
              <w:rPr>
                <w:sz w:val="24"/>
              </w:rPr>
            </w:pPr>
            <w:r>
              <w:rPr>
                <w:sz w:val="24"/>
              </w:rPr>
              <w:t xml:space="preserve">Площадкадля </w:t>
            </w:r>
            <w:r>
              <w:rPr>
                <w:spacing w:val="-2"/>
                <w:sz w:val="24"/>
              </w:rPr>
              <w:t>настольного тенниса</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72</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72</w:t>
            </w:r>
          </w:p>
        </w:tc>
        <w:tc>
          <w:tcPr>
            <w:tcW w:w="960" w:type="dxa"/>
          </w:tcPr>
          <w:p w:rsidR="00AC7DD6" w:rsidRDefault="00466DA9">
            <w:pPr>
              <w:pStyle w:val="TableParagraph"/>
              <w:spacing w:line="274" w:lineRule="exact"/>
              <w:ind w:left="129" w:right="124"/>
              <w:jc w:val="center"/>
              <w:rPr>
                <w:sz w:val="24"/>
              </w:rPr>
            </w:pPr>
            <w:r>
              <w:rPr>
                <w:sz w:val="24"/>
              </w:rPr>
              <w:t xml:space="preserve">2 / </w:t>
            </w:r>
            <w:r>
              <w:rPr>
                <w:spacing w:val="-5"/>
                <w:sz w:val="24"/>
              </w:rPr>
              <w:t>144</w:t>
            </w:r>
          </w:p>
        </w:tc>
        <w:tc>
          <w:tcPr>
            <w:tcW w:w="960" w:type="dxa"/>
          </w:tcPr>
          <w:p w:rsidR="00AC7DD6" w:rsidRDefault="00466DA9">
            <w:pPr>
              <w:pStyle w:val="TableParagraph"/>
              <w:spacing w:line="274" w:lineRule="exact"/>
              <w:ind w:left="130" w:right="120"/>
              <w:jc w:val="center"/>
              <w:rPr>
                <w:sz w:val="24"/>
              </w:rPr>
            </w:pPr>
            <w:r>
              <w:rPr>
                <w:sz w:val="24"/>
              </w:rPr>
              <w:t xml:space="preserve">3 / </w:t>
            </w:r>
            <w:r>
              <w:rPr>
                <w:spacing w:val="-5"/>
                <w:sz w:val="24"/>
              </w:rPr>
              <w:t>216</w:t>
            </w:r>
          </w:p>
        </w:tc>
        <w:tc>
          <w:tcPr>
            <w:tcW w:w="958" w:type="dxa"/>
          </w:tcPr>
          <w:p w:rsidR="00AC7DD6" w:rsidRDefault="00466DA9">
            <w:pPr>
              <w:pStyle w:val="TableParagraph"/>
              <w:spacing w:line="274" w:lineRule="exact"/>
              <w:ind w:left="131" w:right="123"/>
              <w:jc w:val="center"/>
              <w:rPr>
                <w:sz w:val="24"/>
              </w:rPr>
            </w:pPr>
            <w:r>
              <w:rPr>
                <w:sz w:val="24"/>
              </w:rPr>
              <w:t xml:space="preserve">4 / </w:t>
            </w:r>
            <w:r>
              <w:rPr>
                <w:spacing w:val="-5"/>
                <w:sz w:val="24"/>
              </w:rPr>
              <w:t>288</w:t>
            </w:r>
          </w:p>
        </w:tc>
        <w:tc>
          <w:tcPr>
            <w:tcW w:w="961" w:type="dxa"/>
          </w:tcPr>
          <w:p w:rsidR="00AC7DD6" w:rsidRDefault="00466DA9">
            <w:pPr>
              <w:pStyle w:val="TableParagraph"/>
              <w:spacing w:line="274" w:lineRule="exact"/>
              <w:ind w:left="133" w:right="124"/>
              <w:jc w:val="center"/>
              <w:rPr>
                <w:sz w:val="24"/>
              </w:rPr>
            </w:pPr>
            <w:r>
              <w:rPr>
                <w:sz w:val="24"/>
              </w:rPr>
              <w:t xml:space="preserve">4 / </w:t>
            </w:r>
            <w:r>
              <w:rPr>
                <w:spacing w:val="-5"/>
                <w:sz w:val="24"/>
              </w:rPr>
              <w:t>288</w:t>
            </w:r>
          </w:p>
        </w:tc>
        <w:tc>
          <w:tcPr>
            <w:tcW w:w="960" w:type="dxa"/>
          </w:tcPr>
          <w:p w:rsidR="00AC7DD6" w:rsidRDefault="00466DA9">
            <w:pPr>
              <w:pStyle w:val="TableParagraph"/>
              <w:spacing w:line="274" w:lineRule="exact"/>
              <w:ind w:left="130" w:right="121"/>
              <w:jc w:val="center"/>
              <w:rPr>
                <w:sz w:val="24"/>
              </w:rPr>
            </w:pPr>
            <w:r>
              <w:rPr>
                <w:sz w:val="24"/>
              </w:rPr>
              <w:t xml:space="preserve">5 / </w:t>
            </w:r>
            <w:r>
              <w:rPr>
                <w:spacing w:val="-5"/>
                <w:sz w:val="24"/>
              </w:rPr>
              <w:t>360</w:t>
            </w:r>
          </w:p>
        </w:tc>
        <w:tc>
          <w:tcPr>
            <w:tcW w:w="951" w:type="dxa"/>
          </w:tcPr>
          <w:p w:rsidR="00AC7DD6" w:rsidRDefault="00466DA9">
            <w:pPr>
              <w:pStyle w:val="TableParagraph"/>
              <w:spacing w:line="274" w:lineRule="exact"/>
              <w:ind w:left="125" w:right="122"/>
              <w:jc w:val="center"/>
              <w:rPr>
                <w:sz w:val="24"/>
              </w:rPr>
            </w:pPr>
            <w:r>
              <w:rPr>
                <w:sz w:val="24"/>
              </w:rPr>
              <w:t xml:space="preserve">6 / </w:t>
            </w:r>
            <w:r>
              <w:rPr>
                <w:spacing w:val="-5"/>
                <w:sz w:val="24"/>
              </w:rPr>
              <w:t>432</w:t>
            </w:r>
          </w:p>
        </w:tc>
      </w:tr>
      <w:tr w:rsidR="00AC7DD6">
        <w:trPr>
          <w:trHeight w:val="550"/>
        </w:trPr>
        <w:tc>
          <w:tcPr>
            <w:tcW w:w="2186" w:type="dxa"/>
          </w:tcPr>
          <w:p w:rsidR="00AC7DD6" w:rsidRDefault="00466DA9">
            <w:pPr>
              <w:pStyle w:val="TableParagraph"/>
              <w:spacing w:line="276" w:lineRule="exact"/>
              <w:ind w:left="107" w:right="194"/>
              <w:rPr>
                <w:sz w:val="24"/>
              </w:rPr>
            </w:pPr>
            <w:r>
              <w:rPr>
                <w:sz w:val="24"/>
              </w:rPr>
              <w:t>Место для прыжковввысоту</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493</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493</w:t>
            </w:r>
          </w:p>
        </w:tc>
        <w:tc>
          <w:tcPr>
            <w:tcW w:w="960" w:type="dxa"/>
          </w:tcPr>
          <w:p w:rsidR="00AC7DD6" w:rsidRDefault="00466DA9">
            <w:pPr>
              <w:pStyle w:val="TableParagraph"/>
              <w:spacing w:line="274" w:lineRule="exact"/>
              <w:ind w:left="129" w:right="124"/>
              <w:jc w:val="center"/>
              <w:rPr>
                <w:sz w:val="24"/>
              </w:rPr>
            </w:pPr>
            <w:r>
              <w:rPr>
                <w:sz w:val="24"/>
              </w:rPr>
              <w:t xml:space="preserve">1 / </w:t>
            </w:r>
            <w:r>
              <w:rPr>
                <w:spacing w:val="-5"/>
                <w:sz w:val="24"/>
              </w:rPr>
              <w:t>493</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493</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493</w:t>
            </w:r>
          </w:p>
        </w:tc>
        <w:tc>
          <w:tcPr>
            <w:tcW w:w="961" w:type="dxa"/>
          </w:tcPr>
          <w:p w:rsidR="00AC7DD6" w:rsidRDefault="00466DA9">
            <w:pPr>
              <w:pStyle w:val="TableParagraph"/>
              <w:spacing w:line="274" w:lineRule="exact"/>
              <w:ind w:left="133" w:right="124"/>
              <w:jc w:val="center"/>
              <w:rPr>
                <w:sz w:val="24"/>
              </w:rPr>
            </w:pPr>
            <w:r>
              <w:rPr>
                <w:sz w:val="24"/>
              </w:rPr>
              <w:t xml:space="preserve">1 / </w:t>
            </w:r>
            <w:r>
              <w:rPr>
                <w:spacing w:val="-5"/>
                <w:sz w:val="24"/>
              </w:rPr>
              <w:t>493</w:t>
            </w:r>
          </w:p>
        </w:tc>
        <w:tc>
          <w:tcPr>
            <w:tcW w:w="960" w:type="dxa"/>
          </w:tcPr>
          <w:p w:rsidR="00AC7DD6" w:rsidRDefault="00466DA9">
            <w:pPr>
              <w:pStyle w:val="TableParagraph"/>
              <w:spacing w:line="274" w:lineRule="exact"/>
              <w:ind w:left="130" w:right="121"/>
              <w:jc w:val="center"/>
              <w:rPr>
                <w:sz w:val="24"/>
              </w:rPr>
            </w:pPr>
            <w:r>
              <w:rPr>
                <w:sz w:val="24"/>
              </w:rPr>
              <w:t xml:space="preserve">1 / </w:t>
            </w:r>
            <w:r>
              <w:rPr>
                <w:spacing w:val="-5"/>
                <w:sz w:val="24"/>
              </w:rPr>
              <w:t>493</w:t>
            </w:r>
          </w:p>
        </w:tc>
        <w:tc>
          <w:tcPr>
            <w:tcW w:w="951" w:type="dxa"/>
          </w:tcPr>
          <w:p w:rsidR="00AC7DD6" w:rsidRDefault="00466DA9">
            <w:pPr>
              <w:pStyle w:val="TableParagraph"/>
              <w:spacing w:line="274" w:lineRule="exact"/>
              <w:ind w:left="125" w:right="122"/>
              <w:jc w:val="center"/>
              <w:rPr>
                <w:sz w:val="24"/>
              </w:rPr>
            </w:pPr>
            <w:r>
              <w:rPr>
                <w:sz w:val="24"/>
              </w:rPr>
              <w:t xml:space="preserve">1 / </w:t>
            </w:r>
            <w:r>
              <w:rPr>
                <w:spacing w:val="-5"/>
                <w:sz w:val="24"/>
              </w:rPr>
              <w:t>493</w:t>
            </w:r>
          </w:p>
        </w:tc>
      </w:tr>
      <w:tr w:rsidR="00AC7DD6">
        <w:trPr>
          <w:trHeight w:val="550"/>
        </w:trPr>
        <w:tc>
          <w:tcPr>
            <w:tcW w:w="2186" w:type="dxa"/>
          </w:tcPr>
          <w:p w:rsidR="00AC7DD6" w:rsidRDefault="00466DA9">
            <w:pPr>
              <w:pStyle w:val="TableParagraph"/>
              <w:spacing w:line="276" w:lineRule="exact"/>
              <w:ind w:left="107" w:right="194"/>
              <w:rPr>
                <w:sz w:val="24"/>
              </w:rPr>
            </w:pPr>
            <w:r>
              <w:rPr>
                <w:sz w:val="24"/>
              </w:rPr>
              <w:t>Место для прыжковвдлину</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121</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121</w:t>
            </w:r>
          </w:p>
        </w:tc>
        <w:tc>
          <w:tcPr>
            <w:tcW w:w="960" w:type="dxa"/>
          </w:tcPr>
          <w:p w:rsidR="00AC7DD6" w:rsidRDefault="00466DA9">
            <w:pPr>
              <w:pStyle w:val="TableParagraph"/>
              <w:spacing w:line="274" w:lineRule="exact"/>
              <w:ind w:left="129" w:right="124"/>
              <w:jc w:val="center"/>
              <w:rPr>
                <w:sz w:val="24"/>
              </w:rPr>
            </w:pPr>
            <w:r>
              <w:rPr>
                <w:sz w:val="24"/>
              </w:rPr>
              <w:t xml:space="preserve">1 / </w:t>
            </w:r>
            <w:r>
              <w:rPr>
                <w:spacing w:val="-5"/>
                <w:sz w:val="24"/>
              </w:rPr>
              <w:t>121</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121</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121</w:t>
            </w:r>
          </w:p>
        </w:tc>
        <w:tc>
          <w:tcPr>
            <w:tcW w:w="961" w:type="dxa"/>
          </w:tcPr>
          <w:p w:rsidR="00AC7DD6" w:rsidRDefault="00466DA9">
            <w:pPr>
              <w:pStyle w:val="TableParagraph"/>
              <w:spacing w:line="274" w:lineRule="exact"/>
              <w:ind w:left="133" w:right="124"/>
              <w:jc w:val="center"/>
              <w:rPr>
                <w:sz w:val="24"/>
              </w:rPr>
            </w:pPr>
            <w:r>
              <w:rPr>
                <w:sz w:val="24"/>
              </w:rPr>
              <w:t xml:space="preserve">1 / </w:t>
            </w:r>
            <w:r>
              <w:rPr>
                <w:spacing w:val="-5"/>
                <w:sz w:val="24"/>
              </w:rPr>
              <w:t>121</w:t>
            </w:r>
          </w:p>
        </w:tc>
        <w:tc>
          <w:tcPr>
            <w:tcW w:w="960" w:type="dxa"/>
          </w:tcPr>
          <w:p w:rsidR="00AC7DD6" w:rsidRDefault="00466DA9">
            <w:pPr>
              <w:pStyle w:val="TableParagraph"/>
              <w:spacing w:line="274" w:lineRule="exact"/>
              <w:ind w:left="130" w:right="121"/>
              <w:jc w:val="center"/>
              <w:rPr>
                <w:sz w:val="24"/>
              </w:rPr>
            </w:pPr>
            <w:r>
              <w:rPr>
                <w:sz w:val="24"/>
              </w:rPr>
              <w:t xml:space="preserve">1 / </w:t>
            </w:r>
            <w:r>
              <w:rPr>
                <w:spacing w:val="-5"/>
                <w:sz w:val="24"/>
              </w:rPr>
              <w:t>121</w:t>
            </w:r>
          </w:p>
        </w:tc>
        <w:tc>
          <w:tcPr>
            <w:tcW w:w="951" w:type="dxa"/>
          </w:tcPr>
          <w:p w:rsidR="00AC7DD6" w:rsidRDefault="00466DA9">
            <w:pPr>
              <w:pStyle w:val="TableParagraph"/>
              <w:spacing w:line="274" w:lineRule="exact"/>
              <w:ind w:left="125" w:right="122"/>
              <w:jc w:val="center"/>
              <w:rPr>
                <w:sz w:val="24"/>
              </w:rPr>
            </w:pPr>
            <w:r>
              <w:rPr>
                <w:sz w:val="24"/>
              </w:rPr>
              <w:t xml:space="preserve">1 / </w:t>
            </w:r>
            <w:r>
              <w:rPr>
                <w:spacing w:val="-5"/>
                <w:sz w:val="24"/>
              </w:rPr>
              <w:t>121</w:t>
            </w:r>
          </w:p>
        </w:tc>
      </w:tr>
      <w:tr w:rsidR="00AC7DD6">
        <w:trPr>
          <w:trHeight w:val="552"/>
        </w:trPr>
        <w:tc>
          <w:tcPr>
            <w:tcW w:w="2186" w:type="dxa"/>
          </w:tcPr>
          <w:p w:rsidR="00AC7DD6" w:rsidRDefault="00466DA9">
            <w:pPr>
              <w:pStyle w:val="TableParagraph"/>
              <w:spacing w:line="276" w:lineRule="exact"/>
              <w:ind w:left="107"/>
              <w:rPr>
                <w:sz w:val="24"/>
              </w:rPr>
            </w:pPr>
            <w:r>
              <w:rPr>
                <w:spacing w:val="-2"/>
                <w:sz w:val="24"/>
              </w:rPr>
              <w:t>Прямаябеговая дорожка</w:t>
            </w:r>
          </w:p>
        </w:tc>
        <w:tc>
          <w:tcPr>
            <w:tcW w:w="958" w:type="dxa"/>
          </w:tcPr>
          <w:p w:rsidR="00AC7DD6" w:rsidRDefault="00466DA9">
            <w:pPr>
              <w:pStyle w:val="TableParagraph"/>
              <w:spacing w:line="276" w:lineRule="exact"/>
              <w:ind w:left="131" w:right="123"/>
              <w:jc w:val="center"/>
              <w:rPr>
                <w:sz w:val="24"/>
              </w:rPr>
            </w:pPr>
            <w:r>
              <w:rPr>
                <w:sz w:val="24"/>
              </w:rPr>
              <w:t xml:space="preserve">1 / </w:t>
            </w:r>
            <w:r>
              <w:rPr>
                <w:spacing w:val="-5"/>
                <w:sz w:val="24"/>
              </w:rPr>
              <w:t>650</w:t>
            </w:r>
          </w:p>
        </w:tc>
        <w:tc>
          <w:tcPr>
            <w:tcW w:w="960" w:type="dxa"/>
          </w:tcPr>
          <w:p w:rsidR="00AC7DD6" w:rsidRDefault="00466DA9">
            <w:pPr>
              <w:pStyle w:val="TableParagraph"/>
              <w:spacing w:line="276" w:lineRule="exact"/>
              <w:ind w:left="130" w:right="120"/>
              <w:jc w:val="center"/>
              <w:rPr>
                <w:sz w:val="24"/>
              </w:rPr>
            </w:pPr>
            <w:r>
              <w:rPr>
                <w:sz w:val="24"/>
              </w:rPr>
              <w:t xml:space="preserve">1 / </w:t>
            </w:r>
            <w:r>
              <w:rPr>
                <w:spacing w:val="-5"/>
                <w:sz w:val="24"/>
              </w:rPr>
              <w:t>650</w:t>
            </w:r>
          </w:p>
        </w:tc>
        <w:tc>
          <w:tcPr>
            <w:tcW w:w="960" w:type="dxa"/>
          </w:tcPr>
          <w:p w:rsidR="00AC7DD6" w:rsidRDefault="00466DA9">
            <w:pPr>
              <w:pStyle w:val="TableParagraph"/>
              <w:spacing w:line="276" w:lineRule="exact"/>
              <w:ind w:left="129" w:right="124"/>
              <w:jc w:val="center"/>
              <w:rPr>
                <w:sz w:val="24"/>
              </w:rPr>
            </w:pPr>
            <w:r>
              <w:rPr>
                <w:sz w:val="24"/>
              </w:rPr>
              <w:t xml:space="preserve">1 / </w:t>
            </w:r>
            <w:r>
              <w:rPr>
                <w:spacing w:val="-5"/>
                <w:sz w:val="24"/>
              </w:rPr>
              <w:t>650</w:t>
            </w:r>
          </w:p>
        </w:tc>
        <w:tc>
          <w:tcPr>
            <w:tcW w:w="960" w:type="dxa"/>
          </w:tcPr>
          <w:p w:rsidR="00AC7DD6" w:rsidRDefault="00466DA9">
            <w:pPr>
              <w:pStyle w:val="TableParagraph"/>
              <w:spacing w:line="276" w:lineRule="exact"/>
              <w:ind w:left="130" w:right="120"/>
              <w:jc w:val="center"/>
              <w:rPr>
                <w:sz w:val="24"/>
              </w:rPr>
            </w:pPr>
            <w:r>
              <w:rPr>
                <w:sz w:val="24"/>
              </w:rPr>
              <w:t xml:space="preserve">1 / </w:t>
            </w:r>
            <w:r>
              <w:rPr>
                <w:spacing w:val="-5"/>
                <w:sz w:val="24"/>
              </w:rPr>
              <w:t>650</w:t>
            </w:r>
          </w:p>
        </w:tc>
        <w:tc>
          <w:tcPr>
            <w:tcW w:w="958" w:type="dxa"/>
          </w:tcPr>
          <w:p w:rsidR="00AC7DD6" w:rsidRDefault="00466DA9">
            <w:pPr>
              <w:pStyle w:val="TableParagraph"/>
              <w:spacing w:line="276" w:lineRule="exact"/>
              <w:ind w:left="131" w:right="123"/>
              <w:jc w:val="center"/>
              <w:rPr>
                <w:sz w:val="24"/>
              </w:rPr>
            </w:pPr>
            <w:r>
              <w:rPr>
                <w:sz w:val="24"/>
              </w:rPr>
              <w:t xml:space="preserve">1 / </w:t>
            </w:r>
            <w:r>
              <w:rPr>
                <w:spacing w:val="-5"/>
                <w:sz w:val="24"/>
              </w:rPr>
              <w:t>650</w:t>
            </w:r>
          </w:p>
        </w:tc>
        <w:tc>
          <w:tcPr>
            <w:tcW w:w="961" w:type="dxa"/>
          </w:tcPr>
          <w:p w:rsidR="00AC7DD6" w:rsidRDefault="00466DA9">
            <w:pPr>
              <w:pStyle w:val="TableParagraph"/>
              <w:spacing w:line="276" w:lineRule="exact"/>
              <w:ind w:left="133" w:right="124"/>
              <w:jc w:val="center"/>
              <w:rPr>
                <w:sz w:val="24"/>
              </w:rPr>
            </w:pPr>
            <w:r>
              <w:rPr>
                <w:sz w:val="24"/>
              </w:rPr>
              <w:t xml:space="preserve">1 / </w:t>
            </w:r>
            <w:r>
              <w:rPr>
                <w:spacing w:val="-5"/>
                <w:sz w:val="24"/>
              </w:rPr>
              <w:t>650</w:t>
            </w:r>
          </w:p>
        </w:tc>
        <w:tc>
          <w:tcPr>
            <w:tcW w:w="960" w:type="dxa"/>
          </w:tcPr>
          <w:p w:rsidR="00AC7DD6" w:rsidRDefault="00466DA9">
            <w:pPr>
              <w:pStyle w:val="TableParagraph"/>
              <w:spacing w:line="276" w:lineRule="exact"/>
              <w:ind w:left="130" w:right="121"/>
              <w:jc w:val="center"/>
              <w:rPr>
                <w:sz w:val="24"/>
              </w:rPr>
            </w:pPr>
            <w:r>
              <w:rPr>
                <w:sz w:val="24"/>
              </w:rPr>
              <w:t xml:space="preserve">1 / </w:t>
            </w:r>
            <w:r>
              <w:rPr>
                <w:spacing w:val="-5"/>
                <w:sz w:val="24"/>
              </w:rPr>
              <w:t>650</w:t>
            </w:r>
          </w:p>
        </w:tc>
        <w:tc>
          <w:tcPr>
            <w:tcW w:w="951" w:type="dxa"/>
          </w:tcPr>
          <w:p w:rsidR="00AC7DD6" w:rsidRDefault="00466DA9">
            <w:pPr>
              <w:pStyle w:val="TableParagraph"/>
              <w:spacing w:line="276" w:lineRule="exact"/>
              <w:ind w:left="125" w:right="122"/>
              <w:jc w:val="center"/>
              <w:rPr>
                <w:sz w:val="24"/>
              </w:rPr>
            </w:pPr>
            <w:r>
              <w:rPr>
                <w:sz w:val="24"/>
              </w:rPr>
              <w:t xml:space="preserve">1 / </w:t>
            </w:r>
            <w:r>
              <w:rPr>
                <w:spacing w:val="-5"/>
                <w:sz w:val="24"/>
              </w:rPr>
              <w:t>650</w:t>
            </w:r>
          </w:p>
        </w:tc>
      </w:tr>
      <w:tr w:rsidR="00AC7DD6">
        <w:trPr>
          <w:trHeight w:val="551"/>
        </w:trPr>
        <w:tc>
          <w:tcPr>
            <w:tcW w:w="2186" w:type="dxa"/>
          </w:tcPr>
          <w:p w:rsidR="00AC7DD6" w:rsidRDefault="00466DA9">
            <w:pPr>
              <w:pStyle w:val="TableParagraph"/>
              <w:spacing w:line="276" w:lineRule="exact"/>
              <w:ind w:left="107"/>
              <w:rPr>
                <w:sz w:val="24"/>
              </w:rPr>
            </w:pPr>
            <w:r>
              <w:rPr>
                <w:sz w:val="24"/>
              </w:rPr>
              <w:t xml:space="preserve">Площадка для </w:t>
            </w:r>
            <w:r>
              <w:rPr>
                <w:spacing w:val="-2"/>
                <w:sz w:val="24"/>
              </w:rPr>
              <w:t>легкойатлетики</w:t>
            </w:r>
          </w:p>
        </w:tc>
        <w:tc>
          <w:tcPr>
            <w:tcW w:w="958" w:type="dxa"/>
          </w:tcPr>
          <w:p w:rsidR="00AC7DD6" w:rsidRDefault="00466DA9">
            <w:pPr>
              <w:pStyle w:val="TableParagraph"/>
              <w:spacing w:line="275" w:lineRule="exact"/>
              <w:ind w:left="6"/>
              <w:jc w:val="center"/>
              <w:rPr>
                <w:sz w:val="24"/>
              </w:rPr>
            </w:pPr>
            <w:r>
              <w:rPr>
                <w:w w:val="99"/>
                <w:sz w:val="24"/>
              </w:rPr>
              <w:t>-</w:t>
            </w:r>
          </w:p>
        </w:tc>
        <w:tc>
          <w:tcPr>
            <w:tcW w:w="960" w:type="dxa"/>
          </w:tcPr>
          <w:p w:rsidR="00AC7DD6" w:rsidRDefault="00466DA9">
            <w:pPr>
              <w:pStyle w:val="TableParagraph"/>
              <w:spacing w:line="275" w:lineRule="exact"/>
              <w:ind w:left="8"/>
              <w:jc w:val="center"/>
              <w:rPr>
                <w:sz w:val="24"/>
              </w:rPr>
            </w:pPr>
            <w:r>
              <w:rPr>
                <w:w w:val="99"/>
                <w:sz w:val="24"/>
              </w:rPr>
              <w:t>-</w:t>
            </w:r>
          </w:p>
        </w:tc>
        <w:tc>
          <w:tcPr>
            <w:tcW w:w="960" w:type="dxa"/>
          </w:tcPr>
          <w:p w:rsidR="00AC7DD6" w:rsidRDefault="00466DA9">
            <w:pPr>
              <w:pStyle w:val="TableParagraph"/>
              <w:spacing w:line="275" w:lineRule="exact"/>
              <w:ind w:left="4"/>
              <w:jc w:val="center"/>
              <w:rPr>
                <w:sz w:val="24"/>
              </w:rPr>
            </w:pPr>
            <w:r>
              <w:rPr>
                <w:w w:val="99"/>
                <w:sz w:val="24"/>
              </w:rPr>
              <w:t>-</w:t>
            </w:r>
          </w:p>
        </w:tc>
        <w:tc>
          <w:tcPr>
            <w:tcW w:w="960" w:type="dxa"/>
          </w:tcPr>
          <w:p w:rsidR="00AC7DD6" w:rsidRDefault="00466DA9">
            <w:pPr>
              <w:pStyle w:val="TableParagraph"/>
              <w:spacing w:line="275" w:lineRule="exact"/>
              <w:ind w:left="9"/>
              <w:jc w:val="center"/>
              <w:rPr>
                <w:sz w:val="24"/>
              </w:rPr>
            </w:pPr>
            <w:r>
              <w:rPr>
                <w:w w:val="99"/>
                <w:sz w:val="24"/>
              </w:rPr>
              <w:t>-</w:t>
            </w:r>
          </w:p>
        </w:tc>
        <w:tc>
          <w:tcPr>
            <w:tcW w:w="958" w:type="dxa"/>
          </w:tcPr>
          <w:p w:rsidR="00AC7DD6" w:rsidRDefault="00466DA9">
            <w:pPr>
              <w:pStyle w:val="TableParagraph"/>
              <w:spacing w:line="275" w:lineRule="exact"/>
              <w:ind w:left="6"/>
              <w:jc w:val="center"/>
              <w:rPr>
                <w:sz w:val="24"/>
              </w:rPr>
            </w:pPr>
            <w:r>
              <w:rPr>
                <w:w w:val="99"/>
                <w:sz w:val="24"/>
              </w:rPr>
              <w:t>-</w:t>
            </w:r>
          </w:p>
        </w:tc>
        <w:tc>
          <w:tcPr>
            <w:tcW w:w="961" w:type="dxa"/>
          </w:tcPr>
          <w:p w:rsidR="00AC7DD6" w:rsidRDefault="00466DA9">
            <w:pPr>
              <w:pStyle w:val="TableParagraph"/>
              <w:spacing w:line="275" w:lineRule="exact"/>
              <w:ind w:left="132" w:right="125"/>
              <w:jc w:val="center"/>
              <w:rPr>
                <w:sz w:val="24"/>
              </w:rPr>
            </w:pPr>
            <w:r>
              <w:rPr>
                <w:sz w:val="24"/>
              </w:rPr>
              <w:t xml:space="preserve">1 </w:t>
            </w:r>
            <w:r>
              <w:rPr>
                <w:spacing w:val="-10"/>
                <w:sz w:val="24"/>
              </w:rPr>
              <w:t>/</w:t>
            </w:r>
          </w:p>
          <w:p w:rsidR="00AC7DD6" w:rsidRDefault="00466DA9">
            <w:pPr>
              <w:pStyle w:val="TableParagraph"/>
              <w:spacing w:line="257" w:lineRule="exact"/>
              <w:ind w:left="133" w:right="123"/>
              <w:jc w:val="center"/>
              <w:rPr>
                <w:sz w:val="24"/>
              </w:rPr>
            </w:pPr>
            <w:r>
              <w:rPr>
                <w:spacing w:val="-4"/>
                <w:sz w:val="24"/>
              </w:rPr>
              <w:t>3000</w:t>
            </w:r>
          </w:p>
        </w:tc>
        <w:tc>
          <w:tcPr>
            <w:tcW w:w="960" w:type="dxa"/>
          </w:tcPr>
          <w:p w:rsidR="00AC7DD6" w:rsidRDefault="00466DA9">
            <w:pPr>
              <w:pStyle w:val="TableParagraph"/>
              <w:spacing w:line="275" w:lineRule="exact"/>
              <w:ind w:left="130" w:right="124"/>
              <w:jc w:val="center"/>
              <w:rPr>
                <w:sz w:val="24"/>
              </w:rPr>
            </w:pPr>
            <w:r>
              <w:rPr>
                <w:sz w:val="24"/>
              </w:rPr>
              <w:t xml:space="preserve">1 </w:t>
            </w:r>
            <w:r>
              <w:rPr>
                <w:spacing w:val="-10"/>
                <w:sz w:val="24"/>
              </w:rPr>
              <w:t>/</w:t>
            </w:r>
          </w:p>
          <w:p w:rsidR="00AC7DD6" w:rsidRDefault="00466DA9">
            <w:pPr>
              <w:pStyle w:val="TableParagraph"/>
              <w:spacing w:line="257" w:lineRule="exact"/>
              <w:ind w:left="130" w:right="121"/>
              <w:jc w:val="center"/>
              <w:rPr>
                <w:sz w:val="24"/>
              </w:rPr>
            </w:pPr>
            <w:r>
              <w:rPr>
                <w:spacing w:val="-4"/>
                <w:sz w:val="24"/>
              </w:rPr>
              <w:t>3000</w:t>
            </w:r>
          </w:p>
        </w:tc>
        <w:tc>
          <w:tcPr>
            <w:tcW w:w="951" w:type="dxa"/>
          </w:tcPr>
          <w:p w:rsidR="00AC7DD6" w:rsidRDefault="00466DA9">
            <w:pPr>
              <w:pStyle w:val="TableParagraph"/>
              <w:spacing w:line="275" w:lineRule="exact"/>
              <w:ind w:left="125" w:right="119"/>
              <w:jc w:val="center"/>
              <w:rPr>
                <w:sz w:val="24"/>
              </w:rPr>
            </w:pPr>
            <w:r>
              <w:rPr>
                <w:sz w:val="24"/>
              </w:rPr>
              <w:t xml:space="preserve">1 </w:t>
            </w:r>
            <w:r>
              <w:rPr>
                <w:spacing w:val="-10"/>
                <w:sz w:val="24"/>
              </w:rPr>
              <w:t>/</w:t>
            </w:r>
          </w:p>
          <w:p w:rsidR="00AC7DD6" w:rsidRDefault="00466DA9">
            <w:pPr>
              <w:pStyle w:val="TableParagraph"/>
              <w:spacing w:line="257" w:lineRule="exact"/>
              <w:ind w:left="125" w:right="121"/>
              <w:jc w:val="center"/>
              <w:rPr>
                <w:sz w:val="24"/>
              </w:rPr>
            </w:pPr>
            <w:r>
              <w:rPr>
                <w:spacing w:val="-4"/>
                <w:sz w:val="24"/>
              </w:rPr>
              <w:t>3000</w:t>
            </w:r>
          </w:p>
        </w:tc>
      </w:tr>
      <w:tr w:rsidR="00AC7DD6">
        <w:trPr>
          <w:trHeight w:val="551"/>
        </w:trPr>
        <w:tc>
          <w:tcPr>
            <w:tcW w:w="2186" w:type="dxa"/>
          </w:tcPr>
          <w:p w:rsidR="00AC7DD6" w:rsidRDefault="00466DA9">
            <w:pPr>
              <w:pStyle w:val="TableParagraph"/>
              <w:spacing w:line="276" w:lineRule="exact"/>
              <w:ind w:left="107"/>
              <w:rPr>
                <w:sz w:val="24"/>
              </w:rPr>
            </w:pPr>
            <w:r>
              <w:rPr>
                <w:spacing w:val="-2"/>
                <w:sz w:val="24"/>
              </w:rPr>
              <w:t>Дорожкадля здоровья</w:t>
            </w:r>
          </w:p>
        </w:tc>
        <w:tc>
          <w:tcPr>
            <w:tcW w:w="958" w:type="dxa"/>
          </w:tcPr>
          <w:p w:rsidR="00AC7DD6" w:rsidRDefault="00466DA9">
            <w:pPr>
              <w:pStyle w:val="TableParagraph"/>
              <w:spacing w:line="275" w:lineRule="exact"/>
              <w:ind w:left="131" w:right="123"/>
              <w:jc w:val="center"/>
              <w:rPr>
                <w:sz w:val="24"/>
              </w:rPr>
            </w:pPr>
            <w:r>
              <w:rPr>
                <w:sz w:val="24"/>
              </w:rPr>
              <w:t xml:space="preserve">1 / </w:t>
            </w:r>
            <w:r>
              <w:rPr>
                <w:spacing w:val="-5"/>
                <w:sz w:val="24"/>
              </w:rPr>
              <w:t>600</w:t>
            </w:r>
          </w:p>
        </w:tc>
        <w:tc>
          <w:tcPr>
            <w:tcW w:w="960" w:type="dxa"/>
          </w:tcPr>
          <w:p w:rsidR="00AC7DD6" w:rsidRDefault="00466DA9">
            <w:pPr>
              <w:pStyle w:val="TableParagraph"/>
              <w:spacing w:line="275" w:lineRule="exact"/>
              <w:ind w:left="130" w:right="120"/>
              <w:jc w:val="center"/>
              <w:rPr>
                <w:sz w:val="24"/>
              </w:rPr>
            </w:pPr>
            <w:r>
              <w:rPr>
                <w:sz w:val="24"/>
              </w:rPr>
              <w:t xml:space="preserve">1 / </w:t>
            </w:r>
            <w:r>
              <w:rPr>
                <w:spacing w:val="-5"/>
                <w:sz w:val="24"/>
              </w:rPr>
              <w:t>600</w:t>
            </w:r>
          </w:p>
        </w:tc>
        <w:tc>
          <w:tcPr>
            <w:tcW w:w="960" w:type="dxa"/>
          </w:tcPr>
          <w:p w:rsidR="00AC7DD6" w:rsidRDefault="00466DA9">
            <w:pPr>
              <w:pStyle w:val="TableParagraph"/>
              <w:spacing w:line="275" w:lineRule="exact"/>
              <w:ind w:left="129" w:right="124"/>
              <w:jc w:val="center"/>
              <w:rPr>
                <w:sz w:val="24"/>
              </w:rPr>
            </w:pPr>
            <w:r>
              <w:rPr>
                <w:sz w:val="24"/>
              </w:rPr>
              <w:t xml:space="preserve">1 / </w:t>
            </w:r>
            <w:r>
              <w:rPr>
                <w:spacing w:val="-5"/>
                <w:sz w:val="24"/>
              </w:rPr>
              <w:t>800</w:t>
            </w:r>
          </w:p>
        </w:tc>
        <w:tc>
          <w:tcPr>
            <w:tcW w:w="960" w:type="dxa"/>
          </w:tcPr>
          <w:p w:rsidR="00AC7DD6" w:rsidRDefault="00466DA9">
            <w:pPr>
              <w:pStyle w:val="TableParagraph"/>
              <w:spacing w:line="275" w:lineRule="exact"/>
              <w:ind w:left="130" w:right="122"/>
              <w:jc w:val="center"/>
              <w:rPr>
                <w:sz w:val="24"/>
              </w:rPr>
            </w:pPr>
            <w:r>
              <w:rPr>
                <w:sz w:val="24"/>
              </w:rPr>
              <w:t xml:space="preserve">1 </w:t>
            </w:r>
            <w:r>
              <w:rPr>
                <w:spacing w:val="-10"/>
                <w:sz w:val="24"/>
              </w:rPr>
              <w:t>/</w:t>
            </w:r>
          </w:p>
          <w:p w:rsidR="00AC7DD6" w:rsidRDefault="00466DA9">
            <w:pPr>
              <w:pStyle w:val="TableParagraph"/>
              <w:spacing w:line="257" w:lineRule="exact"/>
              <w:ind w:left="130" w:right="119"/>
              <w:jc w:val="center"/>
              <w:rPr>
                <w:sz w:val="24"/>
              </w:rPr>
            </w:pPr>
            <w:r>
              <w:rPr>
                <w:spacing w:val="-4"/>
                <w:sz w:val="24"/>
              </w:rPr>
              <w:t>1000</w:t>
            </w:r>
          </w:p>
        </w:tc>
        <w:tc>
          <w:tcPr>
            <w:tcW w:w="958" w:type="dxa"/>
          </w:tcPr>
          <w:p w:rsidR="00AC7DD6" w:rsidRDefault="00466DA9">
            <w:pPr>
              <w:pStyle w:val="TableParagraph"/>
              <w:spacing w:line="275" w:lineRule="exact"/>
              <w:ind w:left="129" w:right="124"/>
              <w:jc w:val="center"/>
              <w:rPr>
                <w:sz w:val="24"/>
              </w:rPr>
            </w:pPr>
            <w:r>
              <w:rPr>
                <w:sz w:val="24"/>
              </w:rPr>
              <w:t xml:space="preserve">1 </w:t>
            </w:r>
            <w:r>
              <w:rPr>
                <w:spacing w:val="-10"/>
                <w:sz w:val="24"/>
              </w:rPr>
              <w:t>/</w:t>
            </w:r>
          </w:p>
          <w:p w:rsidR="00AC7DD6" w:rsidRDefault="00466DA9">
            <w:pPr>
              <w:pStyle w:val="TableParagraph"/>
              <w:spacing w:line="257" w:lineRule="exact"/>
              <w:ind w:left="131" w:right="123"/>
              <w:jc w:val="center"/>
              <w:rPr>
                <w:sz w:val="24"/>
              </w:rPr>
            </w:pPr>
            <w:r>
              <w:rPr>
                <w:spacing w:val="-4"/>
                <w:sz w:val="24"/>
              </w:rPr>
              <w:t>1000</w:t>
            </w:r>
          </w:p>
        </w:tc>
        <w:tc>
          <w:tcPr>
            <w:tcW w:w="961" w:type="dxa"/>
          </w:tcPr>
          <w:p w:rsidR="00AC7DD6" w:rsidRDefault="00466DA9">
            <w:pPr>
              <w:pStyle w:val="TableParagraph"/>
              <w:spacing w:line="275" w:lineRule="exact"/>
              <w:ind w:left="132" w:right="125"/>
              <w:jc w:val="center"/>
              <w:rPr>
                <w:sz w:val="24"/>
              </w:rPr>
            </w:pPr>
            <w:r>
              <w:rPr>
                <w:sz w:val="24"/>
              </w:rPr>
              <w:t xml:space="preserve">1 </w:t>
            </w:r>
            <w:r>
              <w:rPr>
                <w:spacing w:val="-10"/>
                <w:sz w:val="24"/>
              </w:rPr>
              <w:t>/</w:t>
            </w:r>
          </w:p>
          <w:p w:rsidR="00AC7DD6" w:rsidRDefault="00466DA9">
            <w:pPr>
              <w:pStyle w:val="TableParagraph"/>
              <w:spacing w:line="257" w:lineRule="exact"/>
              <w:ind w:left="133" w:right="123"/>
              <w:jc w:val="center"/>
              <w:rPr>
                <w:sz w:val="24"/>
              </w:rPr>
            </w:pPr>
            <w:r>
              <w:rPr>
                <w:spacing w:val="-4"/>
                <w:sz w:val="24"/>
              </w:rPr>
              <w:t>1000</w:t>
            </w:r>
          </w:p>
        </w:tc>
        <w:tc>
          <w:tcPr>
            <w:tcW w:w="960" w:type="dxa"/>
          </w:tcPr>
          <w:p w:rsidR="00AC7DD6" w:rsidRDefault="00466DA9">
            <w:pPr>
              <w:pStyle w:val="TableParagraph"/>
              <w:spacing w:line="275" w:lineRule="exact"/>
              <w:ind w:left="130" w:right="124"/>
              <w:jc w:val="center"/>
              <w:rPr>
                <w:sz w:val="24"/>
              </w:rPr>
            </w:pPr>
            <w:r>
              <w:rPr>
                <w:sz w:val="24"/>
              </w:rPr>
              <w:t xml:space="preserve">2 </w:t>
            </w:r>
            <w:r>
              <w:rPr>
                <w:spacing w:val="-10"/>
                <w:sz w:val="24"/>
              </w:rPr>
              <w:t>/</w:t>
            </w:r>
          </w:p>
          <w:p w:rsidR="00AC7DD6" w:rsidRDefault="00466DA9">
            <w:pPr>
              <w:pStyle w:val="TableParagraph"/>
              <w:spacing w:line="257" w:lineRule="exact"/>
              <w:ind w:left="130" w:right="121"/>
              <w:jc w:val="center"/>
              <w:rPr>
                <w:sz w:val="24"/>
              </w:rPr>
            </w:pPr>
            <w:r>
              <w:rPr>
                <w:spacing w:val="-4"/>
                <w:sz w:val="24"/>
              </w:rPr>
              <w:t>1200</w:t>
            </w:r>
          </w:p>
        </w:tc>
        <w:tc>
          <w:tcPr>
            <w:tcW w:w="951" w:type="dxa"/>
          </w:tcPr>
          <w:p w:rsidR="00AC7DD6" w:rsidRDefault="00466DA9">
            <w:pPr>
              <w:pStyle w:val="TableParagraph"/>
              <w:spacing w:line="275" w:lineRule="exact"/>
              <w:ind w:left="125" w:right="119"/>
              <w:jc w:val="center"/>
              <w:rPr>
                <w:sz w:val="24"/>
              </w:rPr>
            </w:pPr>
            <w:r>
              <w:rPr>
                <w:sz w:val="24"/>
              </w:rPr>
              <w:t xml:space="preserve">2 </w:t>
            </w:r>
            <w:r>
              <w:rPr>
                <w:spacing w:val="-10"/>
                <w:sz w:val="24"/>
              </w:rPr>
              <w:t>/</w:t>
            </w:r>
          </w:p>
          <w:p w:rsidR="00AC7DD6" w:rsidRDefault="00466DA9">
            <w:pPr>
              <w:pStyle w:val="TableParagraph"/>
              <w:spacing w:line="257" w:lineRule="exact"/>
              <w:ind w:left="125" w:right="121"/>
              <w:jc w:val="center"/>
              <w:rPr>
                <w:sz w:val="24"/>
              </w:rPr>
            </w:pPr>
            <w:r>
              <w:rPr>
                <w:spacing w:val="-4"/>
                <w:sz w:val="24"/>
              </w:rPr>
              <w:t>1200</w:t>
            </w:r>
          </w:p>
        </w:tc>
      </w:tr>
      <w:tr w:rsidR="00AC7DD6">
        <w:trPr>
          <w:trHeight w:val="1378"/>
        </w:trPr>
        <w:tc>
          <w:tcPr>
            <w:tcW w:w="2186" w:type="dxa"/>
          </w:tcPr>
          <w:p w:rsidR="00AC7DD6" w:rsidRDefault="00466DA9">
            <w:pPr>
              <w:pStyle w:val="TableParagraph"/>
              <w:ind w:left="107" w:right="171"/>
              <w:rPr>
                <w:sz w:val="24"/>
              </w:rPr>
            </w:pPr>
            <w:r>
              <w:rPr>
                <w:sz w:val="24"/>
              </w:rPr>
              <w:t xml:space="preserve">Площадка для игровых видов </w:t>
            </w:r>
            <w:r>
              <w:rPr>
                <w:spacing w:val="-2"/>
                <w:sz w:val="24"/>
              </w:rPr>
              <w:t>спорта (комбинированная</w:t>
            </w:r>
          </w:p>
          <w:p w:rsidR="00AC7DD6" w:rsidRDefault="00466DA9">
            <w:pPr>
              <w:pStyle w:val="TableParagraph"/>
              <w:spacing w:line="257" w:lineRule="exact"/>
              <w:ind w:left="107"/>
              <w:rPr>
                <w:sz w:val="24"/>
              </w:rPr>
            </w:pPr>
            <w:r>
              <w:rPr>
                <w:w w:val="99"/>
                <w:sz w:val="24"/>
              </w:rPr>
              <w:t>)</w:t>
            </w:r>
          </w:p>
        </w:tc>
        <w:tc>
          <w:tcPr>
            <w:tcW w:w="958" w:type="dxa"/>
          </w:tcPr>
          <w:p w:rsidR="00AC7DD6" w:rsidRDefault="00466DA9">
            <w:pPr>
              <w:pStyle w:val="TableParagraph"/>
              <w:spacing w:line="274" w:lineRule="exact"/>
              <w:ind w:left="6"/>
              <w:jc w:val="center"/>
              <w:rPr>
                <w:sz w:val="24"/>
              </w:rPr>
            </w:pPr>
            <w:r>
              <w:rPr>
                <w:w w:val="99"/>
                <w:sz w:val="24"/>
              </w:rPr>
              <w:t>-</w:t>
            </w:r>
          </w:p>
        </w:tc>
        <w:tc>
          <w:tcPr>
            <w:tcW w:w="960" w:type="dxa"/>
          </w:tcPr>
          <w:p w:rsidR="00AC7DD6" w:rsidRDefault="00466DA9">
            <w:pPr>
              <w:pStyle w:val="TableParagraph"/>
              <w:spacing w:line="274" w:lineRule="exact"/>
              <w:ind w:left="8"/>
              <w:jc w:val="center"/>
              <w:rPr>
                <w:sz w:val="24"/>
              </w:rPr>
            </w:pPr>
            <w:r>
              <w:rPr>
                <w:w w:val="99"/>
                <w:sz w:val="24"/>
              </w:rPr>
              <w:t>-</w:t>
            </w:r>
          </w:p>
        </w:tc>
        <w:tc>
          <w:tcPr>
            <w:tcW w:w="960" w:type="dxa"/>
          </w:tcPr>
          <w:p w:rsidR="00AC7DD6" w:rsidRDefault="00466DA9">
            <w:pPr>
              <w:pStyle w:val="TableParagraph"/>
              <w:spacing w:line="274" w:lineRule="exact"/>
              <w:ind w:left="4"/>
              <w:jc w:val="center"/>
              <w:rPr>
                <w:sz w:val="24"/>
              </w:rPr>
            </w:pPr>
            <w:r>
              <w:rPr>
                <w:w w:val="99"/>
                <w:sz w:val="24"/>
              </w:rPr>
              <w:t>-</w:t>
            </w:r>
          </w:p>
        </w:tc>
        <w:tc>
          <w:tcPr>
            <w:tcW w:w="960" w:type="dxa"/>
          </w:tcPr>
          <w:p w:rsidR="00AC7DD6" w:rsidRDefault="00466DA9">
            <w:pPr>
              <w:pStyle w:val="TableParagraph"/>
              <w:spacing w:line="274" w:lineRule="exact"/>
              <w:ind w:left="9"/>
              <w:jc w:val="center"/>
              <w:rPr>
                <w:sz w:val="24"/>
              </w:rPr>
            </w:pPr>
            <w:r>
              <w:rPr>
                <w:w w:val="99"/>
                <w:sz w:val="24"/>
              </w:rPr>
              <w:t>-</w:t>
            </w:r>
          </w:p>
        </w:tc>
        <w:tc>
          <w:tcPr>
            <w:tcW w:w="958" w:type="dxa"/>
          </w:tcPr>
          <w:p w:rsidR="00AC7DD6" w:rsidRDefault="00466DA9">
            <w:pPr>
              <w:pStyle w:val="TableParagraph"/>
              <w:spacing w:line="274" w:lineRule="exact"/>
              <w:ind w:left="129" w:right="124"/>
              <w:jc w:val="center"/>
              <w:rPr>
                <w:sz w:val="24"/>
              </w:rPr>
            </w:pPr>
            <w:r>
              <w:rPr>
                <w:sz w:val="24"/>
              </w:rPr>
              <w:t xml:space="preserve">1 </w:t>
            </w:r>
            <w:r>
              <w:rPr>
                <w:spacing w:val="-10"/>
                <w:sz w:val="24"/>
              </w:rPr>
              <w:t>/</w:t>
            </w:r>
          </w:p>
          <w:p w:rsidR="00AC7DD6" w:rsidRDefault="00466DA9">
            <w:pPr>
              <w:pStyle w:val="TableParagraph"/>
              <w:ind w:left="131" w:right="123"/>
              <w:jc w:val="center"/>
              <w:rPr>
                <w:sz w:val="24"/>
              </w:rPr>
            </w:pPr>
            <w:r>
              <w:rPr>
                <w:spacing w:val="-4"/>
                <w:sz w:val="24"/>
              </w:rPr>
              <w:t>1032</w:t>
            </w:r>
          </w:p>
        </w:tc>
        <w:tc>
          <w:tcPr>
            <w:tcW w:w="961" w:type="dxa"/>
          </w:tcPr>
          <w:p w:rsidR="00AC7DD6" w:rsidRDefault="00466DA9">
            <w:pPr>
              <w:pStyle w:val="TableParagraph"/>
              <w:spacing w:line="274" w:lineRule="exact"/>
              <w:ind w:left="132" w:right="125"/>
              <w:jc w:val="center"/>
              <w:rPr>
                <w:sz w:val="24"/>
              </w:rPr>
            </w:pPr>
            <w:r>
              <w:rPr>
                <w:sz w:val="24"/>
              </w:rPr>
              <w:t xml:space="preserve">1 </w:t>
            </w:r>
            <w:r>
              <w:rPr>
                <w:spacing w:val="-10"/>
                <w:sz w:val="24"/>
              </w:rPr>
              <w:t>/</w:t>
            </w:r>
          </w:p>
          <w:p w:rsidR="00AC7DD6" w:rsidRDefault="00466DA9">
            <w:pPr>
              <w:pStyle w:val="TableParagraph"/>
              <w:ind w:left="133" w:right="123"/>
              <w:jc w:val="center"/>
              <w:rPr>
                <w:sz w:val="24"/>
              </w:rPr>
            </w:pPr>
            <w:r>
              <w:rPr>
                <w:spacing w:val="-4"/>
                <w:sz w:val="24"/>
              </w:rPr>
              <w:t>1032</w:t>
            </w:r>
          </w:p>
        </w:tc>
        <w:tc>
          <w:tcPr>
            <w:tcW w:w="960" w:type="dxa"/>
          </w:tcPr>
          <w:p w:rsidR="00AC7DD6" w:rsidRDefault="00466DA9">
            <w:pPr>
              <w:pStyle w:val="TableParagraph"/>
              <w:spacing w:line="274" w:lineRule="exact"/>
              <w:ind w:left="130" w:right="124"/>
              <w:jc w:val="center"/>
              <w:rPr>
                <w:sz w:val="24"/>
              </w:rPr>
            </w:pPr>
            <w:r>
              <w:rPr>
                <w:sz w:val="24"/>
              </w:rPr>
              <w:t xml:space="preserve">1 </w:t>
            </w:r>
            <w:r>
              <w:rPr>
                <w:spacing w:val="-10"/>
                <w:sz w:val="24"/>
              </w:rPr>
              <w:t>/</w:t>
            </w:r>
          </w:p>
          <w:p w:rsidR="00AC7DD6" w:rsidRDefault="00466DA9">
            <w:pPr>
              <w:pStyle w:val="TableParagraph"/>
              <w:ind w:left="130" w:right="121"/>
              <w:jc w:val="center"/>
              <w:rPr>
                <w:sz w:val="24"/>
              </w:rPr>
            </w:pPr>
            <w:r>
              <w:rPr>
                <w:spacing w:val="-4"/>
                <w:sz w:val="24"/>
              </w:rPr>
              <w:t>1032</w:t>
            </w:r>
          </w:p>
        </w:tc>
        <w:tc>
          <w:tcPr>
            <w:tcW w:w="951" w:type="dxa"/>
          </w:tcPr>
          <w:p w:rsidR="00AC7DD6" w:rsidRDefault="00466DA9">
            <w:pPr>
              <w:pStyle w:val="TableParagraph"/>
              <w:spacing w:line="274" w:lineRule="exact"/>
              <w:ind w:left="7"/>
              <w:jc w:val="center"/>
              <w:rPr>
                <w:sz w:val="24"/>
              </w:rPr>
            </w:pPr>
            <w:r>
              <w:rPr>
                <w:w w:val="99"/>
                <w:sz w:val="24"/>
              </w:rPr>
              <w:t>-</w:t>
            </w:r>
          </w:p>
        </w:tc>
      </w:tr>
      <w:tr w:rsidR="00AC7DD6">
        <w:trPr>
          <w:trHeight w:val="1380"/>
        </w:trPr>
        <w:tc>
          <w:tcPr>
            <w:tcW w:w="2186" w:type="dxa"/>
          </w:tcPr>
          <w:p w:rsidR="00AC7DD6" w:rsidRDefault="00466DA9">
            <w:pPr>
              <w:pStyle w:val="TableParagraph"/>
              <w:ind w:left="107" w:right="171"/>
              <w:rPr>
                <w:sz w:val="24"/>
              </w:rPr>
            </w:pPr>
            <w:r>
              <w:rPr>
                <w:sz w:val="24"/>
              </w:rPr>
              <w:t xml:space="preserve">Площадка для волейбола и </w:t>
            </w:r>
            <w:r>
              <w:rPr>
                <w:spacing w:val="-2"/>
                <w:sz w:val="24"/>
              </w:rPr>
              <w:t>баскетбола (комбинированная</w:t>
            </w:r>
          </w:p>
          <w:p w:rsidR="00AC7DD6" w:rsidRDefault="00466DA9">
            <w:pPr>
              <w:pStyle w:val="TableParagraph"/>
              <w:spacing w:line="257" w:lineRule="exact"/>
              <w:ind w:left="107"/>
              <w:rPr>
                <w:sz w:val="24"/>
              </w:rPr>
            </w:pPr>
            <w:r>
              <w:rPr>
                <w:w w:val="99"/>
                <w:sz w:val="24"/>
              </w:rPr>
              <w:t>)</w:t>
            </w:r>
          </w:p>
        </w:tc>
        <w:tc>
          <w:tcPr>
            <w:tcW w:w="958" w:type="dxa"/>
          </w:tcPr>
          <w:p w:rsidR="00AC7DD6" w:rsidRDefault="00466DA9">
            <w:pPr>
              <w:pStyle w:val="TableParagraph"/>
              <w:spacing w:line="276" w:lineRule="exact"/>
              <w:ind w:left="6"/>
              <w:jc w:val="center"/>
              <w:rPr>
                <w:sz w:val="24"/>
              </w:rPr>
            </w:pPr>
            <w:r>
              <w:rPr>
                <w:w w:val="99"/>
                <w:sz w:val="24"/>
              </w:rPr>
              <w:t>-</w:t>
            </w:r>
          </w:p>
        </w:tc>
        <w:tc>
          <w:tcPr>
            <w:tcW w:w="960" w:type="dxa"/>
          </w:tcPr>
          <w:p w:rsidR="00AC7DD6" w:rsidRDefault="00466DA9">
            <w:pPr>
              <w:pStyle w:val="TableParagraph"/>
              <w:spacing w:line="276" w:lineRule="exact"/>
              <w:ind w:left="8"/>
              <w:jc w:val="center"/>
              <w:rPr>
                <w:sz w:val="24"/>
              </w:rPr>
            </w:pPr>
            <w:r>
              <w:rPr>
                <w:w w:val="99"/>
                <w:sz w:val="24"/>
              </w:rPr>
              <w:t>-</w:t>
            </w:r>
          </w:p>
        </w:tc>
        <w:tc>
          <w:tcPr>
            <w:tcW w:w="960" w:type="dxa"/>
          </w:tcPr>
          <w:p w:rsidR="00AC7DD6" w:rsidRDefault="00466DA9">
            <w:pPr>
              <w:pStyle w:val="TableParagraph"/>
              <w:spacing w:line="276" w:lineRule="exact"/>
              <w:ind w:left="4"/>
              <w:jc w:val="center"/>
              <w:rPr>
                <w:sz w:val="24"/>
              </w:rPr>
            </w:pPr>
            <w:r>
              <w:rPr>
                <w:w w:val="99"/>
                <w:sz w:val="24"/>
              </w:rPr>
              <w:t>-</w:t>
            </w:r>
          </w:p>
        </w:tc>
        <w:tc>
          <w:tcPr>
            <w:tcW w:w="960" w:type="dxa"/>
          </w:tcPr>
          <w:p w:rsidR="00AC7DD6" w:rsidRDefault="00466DA9">
            <w:pPr>
              <w:pStyle w:val="TableParagraph"/>
              <w:spacing w:line="276" w:lineRule="exact"/>
              <w:ind w:left="130" w:right="120"/>
              <w:jc w:val="center"/>
              <w:rPr>
                <w:sz w:val="24"/>
              </w:rPr>
            </w:pPr>
            <w:r>
              <w:rPr>
                <w:sz w:val="24"/>
              </w:rPr>
              <w:t xml:space="preserve">1 / </w:t>
            </w:r>
            <w:r>
              <w:rPr>
                <w:spacing w:val="-5"/>
                <w:sz w:val="24"/>
              </w:rPr>
              <w:t>558</w:t>
            </w:r>
          </w:p>
        </w:tc>
        <w:tc>
          <w:tcPr>
            <w:tcW w:w="958" w:type="dxa"/>
          </w:tcPr>
          <w:p w:rsidR="00AC7DD6" w:rsidRDefault="00466DA9">
            <w:pPr>
              <w:pStyle w:val="TableParagraph"/>
              <w:spacing w:line="276" w:lineRule="exact"/>
              <w:ind w:left="6"/>
              <w:jc w:val="center"/>
              <w:rPr>
                <w:sz w:val="24"/>
              </w:rPr>
            </w:pPr>
            <w:r>
              <w:rPr>
                <w:w w:val="99"/>
                <w:sz w:val="24"/>
              </w:rPr>
              <w:t>-</w:t>
            </w:r>
          </w:p>
        </w:tc>
        <w:tc>
          <w:tcPr>
            <w:tcW w:w="961" w:type="dxa"/>
          </w:tcPr>
          <w:p w:rsidR="00AC7DD6" w:rsidRDefault="00466DA9">
            <w:pPr>
              <w:pStyle w:val="TableParagraph"/>
              <w:spacing w:line="276" w:lineRule="exact"/>
              <w:ind w:left="9"/>
              <w:jc w:val="center"/>
              <w:rPr>
                <w:sz w:val="24"/>
              </w:rPr>
            </w:pPr>
            <w:r>
              <w:rPr>
                <w:w w:val="99"/>
                <w:sz w:val="24"/>
              </w:rPr>
              <w:t>-</w:t>
            </w:r>
          </w:p>
        </w:tc>
        <w:tc>
          <w:tcPr>
            <w:tcW w:w="960" w:type="dxa"/>
          </w:tcPr>
          <w:p w:rsidR="00AC7DD6" w:rsidRDefault="00466DA9">
            <w:pPr>
              <w:pStyle w:val="TableParagraph"/>
              <w:spacing w:line="276" w:lineRule="exact"/>
              <w:ind w:left="8"/>
              <w:jc w:val="center"/>
              <w:rPr>
                <w:sz w:val="24"/>
              </w:rPr>
            </w:pPr>
            <w:r>
              <w:rPr>
                <w:w w:val="99"/>
                <w:sz w:val="24"/>
              </w:rPr>
              <w:t>-</w:t>
            </w:r>
          </w:p>
        </w:tc>
        <w:tc>
          <w:tcPr>
            <w:tcW w:w="951" w:type="dxa"/>
          </w:tcPr>
          <w:p w:rsidR="00AC7DD6" w:rsidRDefault="00466DA9">
            <w:pPr>
              <w:pStyle w:val="TableParagraph"/>
              <w:spacing w:line="276" w:lineRule="exact"/>
              <w:ind w:left="125" w:right="119"/>
              <w:jc w:val="center"/>
              <w:rPr>
                <w:sz w:val="24"/>
              </w:rPr>
            </w:pPr>
            <w:r>
              <w:rPr>
                <w:sz w:val="24"/>
              </w:rPr>
              <w:t xml:space="preserve">2 </w:t>
            </w:r>
            <w:r>
              <w:rPr>
                <w:spacing w:val="-10"/>
                <w:sz w:val="24"/>
              </w:rPr>
              <w:t>/</w:t>
            </w:r>
          </w:p>
          <w:p w:rsidR="00AC7DD6" w:rsidRDefault="00466DA9">
            <w:pPr>
              <w:pStyle w:val="TableParagraph"/>
              <w:ind w:left="125" w:right="121"/>
              <w:jc w:val="center"/>
              <w:rPr>
                <w:sz w:val="24"/>
              </w:rPr>
            </w:pPr>
            <w:r>
              <w:rPr>
                <w:spacing w:val="-4"/>
                <w:sz w:val="24"/>
              </w:rPr>
              <w:t>1116</w:t>
            </w:r>
          </w:p>
        </w:tc>
      </w:tr>
      <w:tr w:rsidR="00AC7DD6">
        <w:trPr>
          <w:trHeight w:val="827"/>
        </w:trPr>
        <w:tc>
          <w:tcPr>
            <w:tcW w:w="2186" w:type="dxa"/>
          </w:tcPr>
          <w:p w:rsidR="00AC7DD6" w:rsidRDefault="00466DA9">
            <w:pPr>
              <w:pStyle w:val="TableParagraph"/>
              <w:spacing w:line="276" w:lineRule="exact"/>
              <w:ind w:left="107"/>
              <w:rPr>
                <w:sz w:val="24"/>
              </w:rPr>
            </w:pPr>
            <w:r>
              <w:rPr>
                <w:sz w:val="24"/>
              </w:rPr>
              <w:t xml:space="preserve">Площадка для спортивныхигри </w:t>
            </w:r>
            <w:r>
              <w:rPr>
                <w:spacing w:val="-2"/>
                <w:sz w:val="24"/>
              </w:rPr>
              <w:t>метаний</w:t>
            </w:r>
          </w:p>
        </w:tc>
        <w:tc>
          <w:tcPr>
            <w:tcW w:w="958" w:type="dxa"/>
          </w:tcPr>
          <w:p w:rsidR="00AC7DD6" w:rsidRDefault="00466DA9">
            <w:pPr>
              <w:pStyle w:val="TableParagraph"/>
              <w:spacing w:line="275" w:lineRule="exact"/>
              <w:ind w:left="6"/>
              <w:jc w:val="center"/>
              <w:rPr>
                <w:sz w:val="24"/>
              </w:rPr>
            </w:pPr>
            <w:r>
              <w:rPr>
                <w:w w:val="99"/>
                <w:sz w:val="24"/>
              </w:rPr>
              <w:t>-</w:t>
            </w:r>
          </w:p>
        </w:tc>
        <w:tc>
          <w:tcPr>
            <w:tcW w:w="960" w:type="dxa"/>
          </w:tcPr>
          <w:p w:rsidR="00AC7DD6" w:rsidRDefault="00466DA9">
            <w:pPr>
              <w:pStyle w:val="TableParagraph"/>
              <w:spacing w:line="275" w:lineRule="exact"/>
              <w:ind w:left="8"/>
              <w:jc w:val="center"/>
              <w:rPr>
                <w:sz w:val="24"/>
              </w:rPr>
            </w:pPr>
            <w:r>
              <w:rPr>
                <w:w w:val="99"/>
                <w:sz w:val="24"/>
              </w:rPr>
              <w:t>-</w:t>
            </w:r>
          </w:p>
        </w:tc>
        <w:tc>
          <w:tcPr>
            <w:tcW w:w="960" w:type="dxa"/>
          </w:tcPr>
          <w:p w:rsidR="00AC7DD6" w:rsidRDefault="00466DA9">
            <w:pPr>
              <w:pStyle w:val="TableParagraph"/>
              <w:spacing w:line="275" w:lineRule="exact"/>
              <w:ind w:left="4"/>
              <w:jc w:val="center"/>
              <w:rPr>
                <w:sz w:val="24"/>
              </w:rPr>
            </w:pPr>
            <w:r>
              <w:rPr>
                <w:w w:val="99"/>
                <w:sz w:val="24"/>
              </w:rPr>
              <w:t>-</w:t>
            </w:r>
          </w:p>
        </w:tc>
        <w:tc>
          <w:tcPr>
            <w:tcW w:w="960" w:type="dxa"/>
          </w:tcPr>
          <w:p w:rsidR="00AC7DD6" w:rsidRDefault="00466DA9">
            <w:pPr>
              <w:pStyle w:val="TableParagraph"/>
              <w:spacing w:line="275" w:lineRule="exact"/>
              <w:ind w:left="130" w:right="122"/>
              <w:jc w:val="center"/>
              <w:rPr>
                <w:sz w:val="24"/>
              </w:rPr>
            </w:pPr>
            <w:r>
              <w:rPr>
                <w:sz w:val="24"/>
              </w:rPr>
              <w:t xml:space="preserve">1 </w:t>
            </w:r>
            <w:r>
              <w:rPr>
                <w:spacing w:val="-10"/>
                <w:sz w:val="24"/>
              </w:rPr>
              <w:t>/</w:t>
            </w:r>
          </w:p>
          <w:p w:rsidR="00AC7DD6" w:rsidRDefault="00466DA9">
            <w:pPr>
              <w:pStyle w:val="TableParagraph"/>
              <w:ind w:left="130" w:right="119"/>
              <w:jc w:val="center"/>
              <w:rPr>
                <w:sz w:val="24"/>
              </w:rPr>
            </w:pPr>
            <w:r>
              <w:rPr>
                <w:spacing w:val="-4"/>
                <w:sz w:val="24"/>
              </w:rPr>
              <w:t>3225</w:t>
            </w:r>
          </w:p>
        </w:tc>
        <w:tc>
          <w:tcPr>
            <w:tcW w:w="958" w:type="dxa"/>
          </w:tcPr>
          <w:p w:rsidR="00AC7DD6" w:rsidRDefault="00466DA9">
            <w:pPr>
              <w:pStyle w:val="TableParagraph"/>
              <w:spacing w:line="275" w:lineRule="exact"/>
              <w:ind w:left="129" w:right="124"/>
              <w:jc w:val="center"/>
              <w:rPr>
                <w:sz w:val="24"/>
              </w:rPr>
            </w:pPr>
            <w:r>
              <w:rPr>
                <w:sz w:val="24"/>
              </w:rPr>
              <w:t xml:space="preserve">1 </w:t>
            </w:r>
            <w:r>
              <w:rPr>
                <w:spacing w:val="-10"/>
                <w:sz w:val="24"/>
              </w:rPr>
              <w:t>/</w:t>
            </w:r>
          </w:p>
          <w:p w:rsidR="00AC7DD6" w:rsidRDefault="00466DA9">
            <w:pPr>
              <w:pStyle w:val="TableParagraph"/>
              <w:ind w:left="131" w:right="123"/>
              <w:jc w:val="center"/>
              <w:rPr>
                <w:sz w:val="24"/>
              </w:rPr>
            </w:pPr>
            <w:r>
              <w:rPr>
                <w:spacing w:val="-4"/>
                <w:sz w:val="24"/>
              </w:rPr>
              <w:t>3225</w:t>
            </w:r>
          </w:p>
        </w:tc>
        <w:tc>
          <w:tcPr>
            <w:tcW w:w="961" w:type="dxa"/>
          </w:tcPr>
          <w:p w:rsidR="00AC7DD6" w:rsidRDefault="00466DA9">
            <w:pPr>
              <w:pStyle w:val="TableParagraph"/>
              <w:spacing w:line="275" w:lineRule="exact"/>
              <w:ind w:left="132" w:right="125"/>
              <w:jc w:val="center"/>
              <w:rPr>
                <w:sz w:val="24"/>
              </w:rPr>
            </w:pPr>
            <w:r>
              <w:rPr>
                <w:sz w:val="24"/>
              </w:rPr>
              <w:t xml:space="preserve">1 </w:t>
            </w:r>
            <w:r>
              <w:rPr>
                <w:spacing w:val="-10"/>
                <w:sz w:val="24"/>
              </w:rPr>
              <w:t>/</w:t>
            </w:r>
          </w:p>
          <w:p w:rsidR="00AC7DD6" w:rsidRDefault="00466DA9">
            <w:pPr>
              <w:pStyle w:val="TableParagraph"/>
              <w:ind w:left="133" w:right="123"/>
              <w:jc w:val="center"/>
              <w:rPr>
                <w:sz w:val="24"/>
              </w:rPr>
            </w:pPr>
            <w:r>
              <w:rPr>
                <w:spacing w:val="-4"/>
                <w:sz w:val="24"/>
              </w:rPr>
              <w:t>3225</w:t>
            </w:r>
          </w:p>
        </w:tc>
        <w:tc>
          <w:tcPr>
            <w:tcW w:w="960" w:type="dxa"/>
          </w:tcPr>
          <w:p w:rsidR="00AC7DD6" w:rsidRDefault="00466DA9">
            <w:pPr>
              <w:pStyle w:val="TableParagraph"/>
              <w:spacing w:line="275" w:lineRule="exact"/>
              <w:ind w:left="130" w:right="124"/>
              <w:jc w:val="center"/>
              <w:rPr>
                <w:sz w:val="24"/>
              </w:rPr>
            </w:pPr>
            <w:r>
              <w:rPr>
                <w:sz w:val="24"/>
              </w:rPr>
              <w:t xml:space="preserve">1 </w:t>
            </w:r>
            <w:r>
              <w:rPr>
                <w:spacing w:val="-10"/>
                <w:sz w:val="24"/>
              </w:rPr>
              <w:t>/</w:t>
            </w:r>
          </w:p>
          <w:p w:rsidR="00AC7DD6" w:rsidRDefault="00466DA9">
            <w:pPr>
              <w:pStyle w:val="TableParagraph"/>
              <w:ind w:left="130" w:right="121"/>
              <w:jc w:val="center"/>
              <w:rPr>
                <w:sz w:val="24"/>
              </w:rPr>
            </w:pPr>
            <w:r>
              <w:rPr>
                <w:spacing w:val="-4"/>
                <w:sz w:val="24"/>
              </w:rPr>
              <w:t>3225</w:t>
            </w:r>
          </w:p>
        </w:tc>
        <w:tc>
          <w:tcPr>
            <w:tcW w:w="951" w:type="dxa"/>
          </w:tcPr>
          <w:p w:rsidR="00AC7DD6" w:rsidRDefault="00466DA9">
            <w:pPr>
              <w:pStyle w:val="TableParagraph"/>
              <w:spacing w:line="275" w:lineRule="exact"/>
              <w:ind w:left="7"/>
              <w:jc w:val="center"/>
              <w:rPr>
                <w:sz w:val="24"/>
              </w:rPr>
            </w:pPr>
            <w:r>
              <w:rPr>
                <w:w w:val="99"/>
                <w:sz w:val="24"/>
              </w:rPr>
              <w:t>-</w:t>
            </w:r>
          </w:p>
        </w:tc>
      </w:tr>
      <w:tr w:rsidR="00AC7DD6">
        <w:trPr>
          <w:trHeight w:val="275"/>
        </w:trPr>
        <w:tc>
          <w:tcPr>
            <w:tcW w:w="2186" w:type="dxa"/>
          </w:tcPr>
          <w:p w:rsidR="00AC7DD6" w:rsidRDefault="00466DA9">
            <w:pPr>
              <w:pStyle w:val="TableParagraph"/>
              <w:spacing w:line="255" w:lineRule="exact"/>
              <w:ind w:left="107"/>
              <w:rPr>
                <w:sz w:val="24"/>
              </w:rPr>
            </w:pPr>
            <w:r>
              <w:rPr>
                <w:sz w:val="24"/>
              </w:rPr>
              <w:t>Спорт-ядро</w:t>
            </w:r>
            <w:r>
              <w:rPr>
                <w:spacing w:val="-10"/>
                <w:sz w:val="24"/>
              </w:rPr>
              <w:t>с</w:t>
            </w:r>
          </w:p>
        </w:tc>
        <w:tc>
          <w:tcPr>
            <w:tcW w:w="958" w:type="dxa"/>
          </w:tcPr>
          <w:p w:rsidR="00AC7DD6" w:rsidRDefault="00466DA9">
            <w:pPr>
              <w:pStyle w:val="TableParagraph"/>
              <w:spacing w:line="255" w:lineRule="exact"/>
              <w:ind w:left="6"/>
              <w:jc w:val="center"/>
              <w:rPr>
                <w:sz w:val="24"/>
              </w:rPr>
            </w:pPr>
            <w:r>
              <w:rPr>
                <w:w w:val="99"/>
                <w:sz w:val="24"/>
              </w:rPr>
              <w:t>-</w:t>
            </w:r>
          </w:p>
        </w:tc>
        <w:tc>
          <w:tcPr>
            <w:tcW w:w="960" w:type="dxa"/>
          </w:tcPr>
          <w:p w:rsidR="00AC7DD6" w:rsidRDefault="00466DA9">
            <w:pPr>
              <w:pStyle w:val="TableParagraph"/>
              <w:spacing w:line="255" w:lineRule="exact"/>
              <w:ind w:left="8"/>
              <w:jc w:val="center"/>
              <w:rPr>
                <w:sz w:val="24"/>
              </w:rPr>
            </w:pPr>
            <w:r>
              <w:rPr>
                <w:w w:val="99"/>
                <w:sz w:val="24"/>
              </w:rPr>
              <w:t>-</w:t>
            </w:r>
          </w:p>
        </w:tc>
        <w:tc>
          <w:tcPr>
            <w:tcW w:w="960" w:type="dxa"/>
          </w:tcPr>
          <w:p w:rsidR="00AC7DD6" w:rsidRDefault="00466DA9">
            <w:pPr>
              <w:pStyle w:val="TableParagraph"/>
              <w:spacing w:line="255" w:lineRule="exact"/>
              <w:ind w:left="4"/>
              <w:jc w:val="center"/>
              <w:rPr>
                <w:sz w:val="24"/>
              </w:rPr>
            </w:pPr>
            <w:r>
              <w:rPr>
                <w:w w:val="99"/>
                <w:sz w:val="24"/>
              </w:rPr>
              <w:t>-</w:t>
            </w:r>
          </w:p>
        </w:tc>
        <w:tc>
          <w:tcPr>
            <w:tcW w:w="960" w:type="dxa"/>
          </w:tcPr>
          <w:p w:rsidR="00AC7DD6" w:rsidRDefault="00466DA9">
            <w:pPr>
              <w:pStyle w:val="TableParagraph"/>
              <w:spacing w:line="255" w:lineRule="exact"/>
              <w:ind w:left="9"/>
              <w:jc w:val="center"/>
              <w:rPr>
                <w:sz w:val="24"/>
              </w:rPr>
            </w:pPr>
            <w:r>
              <w:rPr>
                <w:w w:val="99"/>
                <w:sz w:val="24"/>
              </w:rPr>
              <w:t>-</w:t>
            </w:r>
          </w:p>
        </w:tc>
        <w:tc>
          <w:tcPr>
            <w:tcW w:w="958" w:type="dxa"/>
          </w:tcPr>
          <w:p w:rsidR="00AC7DD6" w:rsidRDefault="00466DA9">
            <w:pPr>
              <w:pStyle w:val="TableParagraph"/>
              <w:spacing w:line="255" w:lineRule="exact"/>
              <w:ind w:left="6"/>
              <w:jc w:val="center"/>
              <w:rPr>
                <w:sz w:val="24"/>
              </w:rPr>
            </w:pPr>
            <w:r>
              <w:rPr>
                <w:w w:val="99"/>
                <w:sz w:val="24"/>
              </w:rPr>
              <w:t>-</w:t>
            </w:r>
          </w:p>
        </w:tc>
        <w:tc>
          <w:tcPr>
            <w:tcW w:w="961" w:type="dxa"/>
          </w:tcPr>
          <w:p w:rsidR="00AC7DD6" w:rsidRDefault="00466DA9">
            <w:pPr>
              <w:pStyle w:val="TableParagraph"/>
              <w:spacing w:line="255" w:lineRule="exact"/>
              <w:ind w:left="9"/>
              <w:jc w:val="center"/>
              <w:rPr>
                <w:sz w:val="24"/>
              </w:rPr>
            </w:pPr>
            <w:r>
              <w:rPr>
                <w:w w:val="99"/>
                <w:sz w:val="24"/>
              </w:rPr>
              <w:t>-</w:t>
            </w:r>
          </w:p>
        </w:tc>
        <w:tc>
          <w:tcPr>
            <w:tcW w:w="960" w:type="dxa"/>
          </w:tcPr>
          <w:p w:rsidR="00AC7DD6" w:rsidRDefault="00466DA9">
            <w:pPr>
              <w:pStyle w:val="TableParagraph"/>
              <w:spacing w:line="255" w:lineRule="exact"/>
              <w:ind w:left="8"/>
              <w:jc w:val="center"/>
              <w:rPr>
                <w:sz w:val="24"/>
              </w:rPr>
            </w:pPr>
            <w:r>
              <w:rPr>
                <w:w w:val="99"/>
                <w:sz w:val="24"/>
              </w:rPr>
              <w:t>-</w:t>
            </w:r>
          </w:p>
        </w:tc>
        <w:tc>
          <w:tcPr>
            <w:tcW w:w="951" w:type="dxa"/>
          </w:tcPr>
          <w:p w:rsidR="00AC7DD6" w:rsidRDefault="00466DA9">
            <w:pPr>
              <w:pStyle w:val="TableParagraph"/>
              <w:spacing w:line="255" w:lineRule="exact"/>
              <w:ind w:left="125" w:right="119"/>
              <w:jc w:val="center"/>
              <w:rPr>
                <w:sz w:val="24"/>
              </w:rPr>
            </w:pPr>
            <w:r>
              <w:rPr>
                <w:sz w:val="24"/>
              </w:rPr>
              <w:t xml:space="preserve">1 </w:t>
            </w:r>
            <w:r>
              <w:rPr>
                <w:spacing w:val="-10"/>
                <w:sz w:val="24"/>
              </w:rPr>
              <w:t>/</w:t>
            </w:r>
          </w:p>
        </w:tc>
      </w:tr>
    </w:tbl>
    <w:p w:rsidR="00AC7DD6" w:rsidRDefault="00AC7DD6">
      <w:pPr>
        <w:spacing w:line="255" w:lineRule="exact"/>
        <w:jc w:val="center"/>
        <w:rPr>
          <w:sz w:val="24"/>
        </w:rPr>
        <w:sectPr w:rsidR="00AC7DD6">
          <w:pgSz w:w="11910" w:h="16840"/>
          <w:pgMar w:top="1120" w:right="0" w:bottom="858" w:left="200" w:header="720" w:footer="720" w:gutter="0"/>
          <w:cols w:space="720"/>
        </w:sectPr>
      </w:pPr>
    </w:p>
    <w:tbl>
      <w:tblPr>
        <w:tblStyle w:val="TableNormal"/>
        <w:tblW w:w="0" w:type="auto"/>
        <w:tblInd w:w="1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84"/>
        <w:gridCol w:w="961"/>
        <w:gridCol w:w="960"/>
        <w:gridCol w:w="960"/>
        <w:gridCol w:w="960"/>
        <w:gridCol w:w="958"/>
        <w:gridCol w:w="961"/>
        <w:gridCol w:w="960"/>
        <w:gridCol w:w="951"/>
      </w:tblGrid>
      <w:tr w:rsidR="00AC7DD6">
        <w:trPr>
          <w:trHeight w:val="1106"/>
        </w:trPr>
        <w:tc>
          <w:tcPr>
            <w:tcW w:w="2184" w:type="dxa"/>
          </w:tcPr>
          <w:p w:rsidR="00AC7DD6" w:rsidRDefault="00466DA9">
            <w:pPr>
              <w:pStyle w:val="TableParagraph"/>
              <w:ind w:left="107"/>
              <w:rPr>
                <w:sz w:val="24"/>
              </w:rPr>
            </w:pPr>
            <w:r>
              <w:rPr>
                <w:spacing w:val="-4"/>
                <w:sz w:val="24"/>
              </w:rPr>
              <w:lastRenderedPageBreak/>
              <w:t xml:space="preserve">легкоатлетической </w:t>
            </w:r>
            <w:r>
              <w:rPr>
                <w:sz w:val="24"/>
              </w:rPr>
              <w:t>площадкой и беговойдорожкой</w:t>
            </w:r>
          </w:p>
          <w:p w:rsidR="00AC7DD6" w:rsidRDefault="00466DA9">
            <w:pPr>
              <w:pStyle w:val="TableParagraph"/>
              <w:spacing w:line="262" w:lineRule="exact"/>
              <w:ind w:left="107"/>
              <w:rPr>
                <w:sz w:val="24"/>
              </w:rPr>
            </w:pPr>
            <w:r>
              <w:rPr>
                <w:sz w:val="24"/>
              </w:rPr>
              <w:t>333,3</w:t>
            </w:r>
            <w:r>
              <w:rPr>
                <w:spacing w:val="-10"/>
                <w:sz w:val="24"/>
              </w:rPr>
              <w:t>м</w:t>
            </w:r>
          </w:p>
        </w:tc>
        <w:tc>
          <w:tcPr>
            <w:tcW w:w="961" w:type="dxa"/>
          </w:tcPr>
          <w:p w:rsidR="00AC7DD6" w:rsidRDefault="00AC7DD6">
            <w:pPr>
              <w:pStyle w:val="TableParagraph"/>
              <w:rPr>
                <w:sz w:val="24"/>
              </w:rPr>
            </w:pPr>
          </w:p>
        </w:tc>
        <w:tc>
          <w:tcPr>
            <w:tcW w:w="960" w:type="dxa"/>
          </w:tcPr>
          <w:p w:rsidR="00AC7DD6" w:rsidRDefault="00AC7DD6">
            <w:pPr>
              <w:pStyle w:val="TableParagraph"/>
              <w:rPr>
                <w:sz w:val="24"/>
              </w:rPr>
            </w:pPr>
          </w:p>
        </w:tc>
        <w:tc>
          <w:tcPr>
            <w:tcW w:w="960" w:type="dxa"/>
          </w:tcPr>
          <w:p w:rsidR="00AC7DD6" w:rsidRDefault="00AC7DD6">
            <w:pPr>
              <w:pStyle w:val="TableParagraph"/>
              <w:rPr>
                <w:sz w:val="24"/>
              </w:rPr>
            </w:pPr>
          </w:p>
        </w:tc>
        <w:tc>
          <w:tcPr>
            <w:tcW w:w="960" w:type="dxa"/>
          </w:tcPr>
          <w:p w:rsidR="00AC7DD6" w:rsidRDefault="00AC7DD6">
            <w:pPr>
              <w:pStyle w:val="TableParagraph"/>
              <w:rPr>
                <w:sz w:val="24"/>
              </w:rPr>
            </w:pPr>
          </w:p>
        </w:tc>
        <w:tc>
          <w:tcPr>
            <w:tcW w:w="958" w:type="dxa"/>
          </w:tcPr>
          <w:p w:rsidR="00AC7DD6" w:rsidRDefault="00AC7DD6">
            <w:pPr>
              <w:pStyle w:val="TableParagraph"/>
              <w:rPr>
                <w:sz w:val="24"/>
              </w:rPr>
            </w:pPr>
          </w:p>
        </w:tc>
        <w:tc>
          <w:tcPr>
            <w:tcW w:w="961" w:type="dxa"/>
          </w:tcPr>
          <w:p w:rsidR="00AC7DD6" w:rsidRDefault="00AC7DD6">
            <w:pPr>
              <w:pStyle w:val="TableParagraph"/>
              <w:rPr>
                <w:sz w:val="24"/>
              </w:rPr>
            </w:pPr>
          </w:p>
        </w:tc>
        <w:tc>
          <w:tcPr>
            <w:tcW w:w="960" w:type="dxa"/>
          </w:tcPr>
          <w:p w:rsidR="00AC7DD6" w:rsidRDefault="00AC7DD6">
            <w:pPr>
              <w:pStyle w:val="TableParagraph"/>
              <w:rPr>
                <w:sz w:val="24"/>
              </w:rPr>
            </w:pPr>
          </w:p>
        </w:tc>
        <w:tc>
          <w:tcPr>
            <w:tcW w:w="951" w:type="dxa"/>
          </w:tcPr>
          <w:p w:rsidR="00AC7DD6" w:rsidRDefault="00466DA9">
            <w:pPr>
              <w:pStyle w:val="TableParagraph"/>
              <w:spacing w:line="272" w:lineRule="exact"/>
              <w:ind w:left="125" w:right="123"/>
              <w:jc w:val="center"/>
              <w:rPr>
                <w:sz w:val="24"/>
              </w:rPr>
            </w:pPr>
            <w:r>
              <w:rPr>
                <w:spacing w:val="-4"/>
                <w:sz w:val="24"/>
              </w:rPr>
              <w:t>8500</w:t>
            </w:r>
          </w:p>
        </w:tc>
      </w:tr>
      <w:tr w:rsidR="00AC7DD6">
        <w:trPr>
          <w:trHeight w:val="551"/>
        </w:trPr>
        <w:tc>
          <w:tcPr>
            <w:tcW w:w="2184" w:type="dxa"/>
          </w:tcPr>
          <w:p w:rsidR="00AC7DD6" w:rsidRDefault="00466DA9">
            <w:pPr>
              <w:pStyle w:val="TableParagraph"/>
              <w:spacing w:line="269" w:lineRule="exact"/>
              <w:ind w:left="107"/>
              <w:rPr>
                <w:sz w:val="24"/>
              </w:rPr>
            </w:pPr>
            <w:r>
              <w:rPr>
                <w:sz w:val="24"/>
              </w:rPr>
              <w:t>Футбольное</w:t>
            </w:r>
            <w:r>
              <w:rPr>
                <w:spacing w:val="-4"/>
                <w:sz w:val="24"/>
              </w:rPr>
              <w:t>поле</w:t>
            </w:r>
          </w:p>
        </w:tc>
        <w:tc>
          <w:tcPr>
            <w:tcW w:w="961" w:type="dxa"/>
          </w:tcPr>
          <w:p w:rsidR="00AC7DD6" w:rsidRDefault="00466DA9">
            <w:pPr>
              <w:pStyle w:val="TableParagraph"/>
              <w:spacing w:line="269" w:lineRule="exact"/>
              <w:ind w:left="131" w:right="125"/>
              <w:jc w:val="center"/>
              <w:rPr>
                <w:sz w:val="24"/>
              </w:rPr>
            </w:pPr>
            <w:r>
              <w:rPr>
                <w:sz w:val="24"/>
              </w:rPr>
              <w:t xml:space="preserve">1 </w:t>
            </w:r>
            <w:r>
              <w:rPr>
                <w:spacing w:val="-10"/>
                <w:sz w:val="24"/>
              </w:rPr>
              <w:t>/</w:t>
            </w:r>
          </w:p>
          <w:p w:rsidR="00AC7DD6" w:rsidRDefault="00466DA9">
            <w:pPr>
              <w:pStyle w:val="TableParagraph"/>
              <w:spacing w:line="262" w:lineRule="exact"/>
              <w:ind w:left="133" w:right="124"/>
              <w:jc w:val="center"/>
              <w:rPr>
                <w:sz w:val="24"/>
              </w:rPr>
            </w:pPr>
            <w:r>
              <w:rPr>
                <w:spacing w:val="-4"/>
                <w:sz w:val="24"/>
              </w:rPr>
              <w:t>2400</w:t>
            </w:r>
          </w:p>
        </w:tc>
        <w:tc>
          <w:tcPr>
            <w:tcW w:w="960" w:type="dxa"/>
          </w:tcPr>
          <w:p w:rsidR="00AC7DD6" w:rsidRDefault="00466DA9">
            <w:pPr>
              <w:pStyle w:val="TableParagraph"/>
              <w:spacing w:line="269" w:lineRule="exact"/>
              <w:ind w:left="129" w:right="124"/>
              <w:jc w:val="center"/>
              <w:rPr>
                <w:sz w:val="24"/>
              </w:rPr>
            </w:pPr>
            <w:r>
              <w:rPr>
                <w:sz w:val="24"/>
              </w:rPr>
              <w:t xml:space="preserve">1 </w:t>
            </w:r>
            <w:r>
              <w:rPr>
                <w:spacing w:val="-10"/>
                <w:sz w:val="24"/>
              </w:rPr>
              <w:t>/</w:t>
            </w:r>
          </w:p>
          <w:p w:rsidR="00AC7DD6" w:rsidRDefault="00466DA9">
            <w:pPr>
              <w:pStyle w:val="TableParagraph"/>
              <w:spacing w:line="262" w:lineRule="exact"/>
              <w:ind w:left="130" w:right="122"/>
              <w:jc w:val="center"/>
              <w:rPr>
                <w:sz w:val="24"/>
              </w:rPr>
            </w:pPr>
            <w:r>
              <w:rPr>
                <w:spacing w:val="-4"/>
                <w:sz w:val="24"/>
              </w:rPr>
              <w:t>2400</w:t>
            </w:r>
          </w:p>
        </w:tc>
        <w:tc>
          <w:tcPr>
            <w:tcW w:w="960" w:type="dxa"/>
          </w:tcPr>
          <w:p w:rsidR="00AC7DD6" w:rsidRDefault="00466DA9">
            <w:pPr>
              <w:pStyle w:val="TableParagraph"/>
              <w:spacing w:line="269" w:lineRule="exact"/>
              <w:ind w:left="124" w:right="124"/>
              <w:jc w:val="center"/>
              <w:rPr>
                <w:sz w:val="24"/>
              </w:rPr>
            </w:pPr>
            <w:r>
              <w:rPr>
                <w:sz w:val="24"/>
              </w:rPr>
              <w:t xml:space="preserve">1 </w:t>
            </w:r>
            <w:r>
              <w:rPr>
                <w:spacing w:val="-10"/>
                <w:sz w:val="24"/>
              </w:rPr>
              <w:t>/</w:t>
            </w:r>
          </w:p>
          <w:p w:rsidR="00AC7DD6" w:rsidRDefault="00466DA9">
            <w:pPr>
              <w:pStyle w:val="TableParagraph"/>
              <w:spacing w:line="262" w:lineRule="exact"/>
              <w:ind w:left="127" w:right="124"/>
              <w:jc w:val="center"/>
              <w:rPr>
                <w:sz w:val="24"/>
              </w:rPr>
            </w:pPr>
            <w:r>
              <w:rPr>
                <w:spacing w:val="-4"/>
                <w:sz w:val="24"/>
              </w:rPr>
              <w:t>2400</w:t>
            </w:r>
          </w:p>
        </w:tc>
        <w:tc>
          <w:tcPr>
            <w:tcW w:w="960" w:type="dxa"/>
          </w:tcPr>
          <w:p w:rsidR="00AC7DD6" w:rsidRDefault="00466DA9">
            <w:pPr>
              <w:pStyle w:val="TableParagraph"/>
              <w:spacing w:line="269" w:lineRule="exact"/>
              <w:ind w:left="7"/>
              <w:jc w:val="center"/>
              <w:rPr>
                <w:sz w:val="24"/>
              </w:rPr>
            </w:pPr>
            <w:r>
              <w:rPr>
                <w:w w:val="99"/>
                <w:sz w:val="24"/>
              </w:rPr>
              <w:t>-</w:t>
            </w:r>
          </w:p>
        </w:tc>
        <w:tc>
          <w:tcPr>
            <w:tcW w:w="958" w:type="dxa"/>
          </w:tcPr>
          <w:p w:rsidR="00AC7DD6" w:rsidRDefault="00466DA9">
            <w:pPr>
              <w:pStyle w:val="TableParagraph"/>
              <w:spacing w:line="269" w:lineRule="exact"/>
              <w:ind w:left="4"/>
              <w:jc w:val="center"/>
              <w:rPr>
                <w:sz w:val="24"/>
              </w:rPr>
            </w:pPr>
            <w:r>
              <w:rPr>
                <w:w w:val="99"/>
                <w:sz w:val="24"/>
              </w:rPr>
              <w:t>-</w:t>
            </w:r>
          </w:p>
        </w:tc>
        <w:tc>
          <w:tcPr>
            <w:tcW w:w="961" w:type="dxa"/>
          </w:tcPr>
          <w:p w:rsidR="00AC7DD6" w:rsidRDefault="00466DA9">
            <w:pPr>
              <w:pStyle w:val="TableParagraph"/>
              <w:spacing w:line="269" w:lineRule="exact"/>
              <w:ind w:left="7"/>
              <w:jc w:val="center"/>
              <w:rPr>
                <w:sz w:val="24"/>
              </w:rPr>
            </w:pPr>
            <w:r>
              <w:rPr>
                <w:w w:val="99"/>
                <w:sz w:val="24"/>
              </w:rPr>
              <w:t>-</w:t>
            </w:r>
          </w:p>
        </w:tc>
        <w:tc>
          <w:tcPr>
            <w:tcW w:w="960" w:type="dxa"/>
          </w:tcPr>
          <w:p w:rsidR="00AC7DD6" w:rsidRDefault="00466DA9">
            <w:pPr>
              <w:pStyle w:val="TableParagraph"/>
              <w:spacing w:line="269" w:lineRule="exact"/>
              <w:ind w:left="6"/>
              <w:jc w:val="center"/>
              <w:rPr>
                <w:sz w:val="24"/>
              </w:rPr>
            </w:pPr>
            <w:r>
              <w:rPr>
                <w:w w:val="99"/>
                <w:sz w:val="24"/>
              </w:rPr>
              <w:t>-</w:t>
            </w:r>
          </w:p>
        </w:tc>
        <w:tc>
          <w:tcPr>
            <w:tcW w:w="951" w:type="dxa"/>
          </w:tcPr>
          <w:p w:rsidR="00AC7DD6" w:rsidRDefault="00466DA9">
            <w:pPr>
              <w:pStyle w:val="TableParagraph"/>
              <w:spacing w:line="269" w:lineRule="exact"/>
              <w:ind w:left="5"/>
              <w:jc w:val="center"/>
              <w:rPr>
                <w:sz w:val="24"/>
              </w:rPr>
            </w:pPr>
            <w:r>
              <w:rPr>
                <w:w w:val="99"/>
                <w:sz w:val="24"/>
              </w:rPr>
              <w:t>-</w:t>
            </w:r>
          </w:p>
        </w:tc>
      </w:tr>
      <w:tr w:rsidR="00AC7DD6">
        <w:trPr>
          <w:trHeight w:val="551"/>
        </w:trPr>
        <w:tc>
          <w:tcPr>
            <w:tcW w:w="2184" w:type="dxa"/>
          </w:tcPr>
          <w:p w:rsidR="00AC7DD6" w:rsidRDefault="00466DA9">
            <w:pPr>
              <w:pStyle w:val="TableParagraph"/>
              <w:spacing w:line="269" w:lineRule="exact"/>
              <w:ind w:left="107"/>
              <w:rPr>
                <w:sz w:val="24"/>
              </w:rPr>
            </w:pPr>
            <w:r>
              <w:rPr>
                <w:sz w:val="24"/>
              </w:rPr>
              <w:t>Теннисныйкорт</w:t>
            </w:r>
            <w:r>
              <w:rPr>
                <w:spacing w:val="-10"/>
                <w:sz w:val="24"/>
              </w:rPr>
              <w:t>с</w:t>
            </w:r>
          </w:p>
          <w:p w:rsidR="00AC7DD6" w:rsidRDefault="00466DA9">
            <w:pPr>
              <w:pStyle w:val="TableParagraph"/>
              <w:spacing w:line="262" w:lineRule="exact"/>
              <w:ind w:left="107"/>
              <w:rPr>
                <w:sz w:val="24"/>
              </w:rPr>
            </w:pPr>
            <w:r>
              <w:rPr>
                <w:sz w:val="24"/>
              </w:rPr>
              <w:t xml:space="preserve">учебной </w:t>
            </w:r>
            <w:r>
              <w:rPr>
                <w:spacing w:val="-2"/>
                <w:sz w:val="24"/>
              </w:rPr>
              <w:t>стенкой</w:t>
            </w:r>
          </w:p>
        </w:tc>
        <w:tc>
          <w:tcPr>
            <w:tcW w:w="961" w:type="dxa"/>
          </w:tcPr>
          <w:p w:rsidR="00AC7DD6" w:rsidRDefault="00466DA9">
            <w:pPr>
              <w:pStyle w:val="TableParagraph"/>
              <w:spacing w:line="269" w:lineRule="exact"/>
              <w:ind w:left="7"/>
              <w:jc w:val="center"/>
              <w:rPr>
                <w:sz w:val="24"/>
              </w:rPr>
            </w:pPr>
            <w:r>
              <w:rPr>
                <w:w w:val="99"/>
                <w:sz w:val="24"/>
              </w:rPr>
              <w:t>-</w:t>
            </w:r>
          </w:p>
        </w:tc>
        <w:tc>
          <w:tcPr>
            <w:tcW w:w="960" w:type="dxa"/>
          </w:tcPr>
          <w:p w:rsidR="00AC7DD6" w:rsidRDefault="00466DA9">
            <w:pPr>
              <w:pStyle w:val="TableParagraph"/>
              <w:spacing w:line="269" w:lineRule="exact"/>
              <w:ind w:left="6"/>
              <w:jc w:val="center"/>
              <w:rPr>
                <w:sz w:val="24"/>
              </w:rPr>
            </w:pPr>
            <w:r>
              <w:rPr>
                <w:w w:val="99"/>
                <w:sz w:val="24"/>
              </w:rPr>
              <w:t>-</w:t>
            </w:r>
          </w:p>
        </w:tc>
        <w:tc>
          <w:tcPr>
            <w:tcW w:w="960" w:type="dxa"/>
          </w:tcPr>
          <w:p w:rsidR="00AC7DD6" w:rsidRDefault="00466DA9">
            <w:pPr>
              <w:pStyle w:val="TableParagraph"/>
              <w:spacing w:line="269" w:lineRule="exact"/>
              <w:ind w:left="2"/>
              <w:jc w:val="center"/>
              <w:rPr>
                <w:sz w:val="24"/>
              </w:rPr>
            </w:pPr>
            <w:r>
              <w:rPr>
                <w:w w:val="99"/>
                <w:sz w:val="24"/>
              </w:rPr>
              <w:t>-</w:t>
            </w:r>
          </w:p>
        </w:tc>
        <w:tc>
          <w:tcPr>
            <w:tcW w:w="960" w:type="dxa"/>
          </w:tcPr>
          <w:p w:rsidR="00AC7DD6" w:rsidRDefault="00466DA9">
            <w:pPr>
              <w:pStyle w:val="TableParagraph"/>
              <w:spacing w:line="269" w:lineRule="exact"/>
              <w:ind w:left="7"/>
              <w:jc w:val="center"/>
              <w:rPr>
                <w:sz w:val="24"/>
              </w:rPr>
            </w:pPr>
            <w:r>
              <w:rPr>
                <w:w w:val="99"/>
                <w:sz w:val="24"/>
              </w:rPr>
              <w:t>-</w:t>
            </w:r>
          </w:p>
        </w:tc>
        <w:tc>
          <w:tcPr>
            <w:tcW w:w="958" w:type="dxa"/>
          </w:tcPr>
          <w:p w:rsidR="00AC7DD6" w:rsidRDefault="00466DA9">
            <w:pPr>
              <w:pStyle w:val="TableParagraph"/>
              <w:spacing w:line="269" w:lineRule="exact"/>
              <w:ind w:left="4"/>
              <w:jc w:val="center"/>
              <w:rPr>
                <w:sz w:val="24"/>
              </w:rPr>
            </w:pPr>
            <w:r>
              <w:rPr>
                <w:w w:val="99"/>
                <w:sz w:val="24"/>
              </w:rPr>
              <w:t>-</w:t>
            </w:r>
          </w:p>
        </w:tc>
        <w:tc>
          <w:tcPr>
            <w:tcW w:w="961" w:type="dxa"/>
          </w:tcPr>
          <w:p w:rsidR="00AC7DD6" w:rsidRDefault="00466DA9">
            <w:pPr>
              <w:pStyle w:val="TableParagraph"/>
              <w:spacing w:line="269" w:lineRule="exact"/>
              <w:ind w:left="7"/>
              <w:jc w:val="center"/>
              <w:rPr>
                <w:sz w:val="24"/>
              </w:rPr>
            </w:pPr>
            <w:r>
              <w:rPr>
                <w:w w:val="99"/>
                <w:sz w:val="24"/>
              </w:rPr>
              <w:t>-</w:t>
            </w:r>
          </w:p>
        </w:tc>
        <w:tc>
          <w:tcPr>
            <w:tcW w:w="960" w:type="dxa"/>
          </w:tcPr>
          <w:p w:rsidR="00AC7DD6" w:rsidRDefault="00466DA9">
            <w:pPr>
              <w:pStyle w:val="TableParagraph"/>
              <w:spacing w:line="269" w:lineRule="exact"/>
              <w:ind w:left="130" w:right="123"/>
              <w:jc w:val="center"/>
              <w:rPr>
                <w:sz w:val="24"/>
              </w:rPr>
            </w:pPr>
            <w:r>
              <w:rPr>
                <w:sz w:val="24"/>
              </w:rPr>
              <w:t xml:space="preserve">1 / </w:t>
            </w:r>
            <w:r>
              <w:rPr>
                <w:spacing w:val="-5"/>
                <w:sz w:val="24"/>
              </w:rPr>
              <w:t>840</w:t>
            </w:r>
          </w:p>
        </w:tc>
        <w:tc>
          <w:tcPr>
            <w:tcW w:w="951" w:type="dxa"/>
          </w:tcPr>
          <w:p w:rsidR="00AC7DD6" w:rsidRDefault="00466DA9">
            <w:pPr>
              <w:pStyle w:val="TableParagraph"/>
              <w:spacing w:line="269" w:lineRule="exact"/>
              <w:ind w:left="124" w:right="123"/>
              <w:jc w:val="center"/>
              <w:rPr>
                <w:sz w:val="24"/>
              </w:rPr>
            </w:pPr>
            <w:r>
              <w:rPr>
                <w:sz w:val="24"/>
              </w:rPr>
              <w:t xml:space="preserve">1 / </w:t>
            </w:r>
            <w:r>
              <w:rPr>
                <w:spacing w:val="-5"/>
                <w:sz w:val="24"/>
              </w:rPr>
              <w:t>840</w:t>
            </w:r>
          </w:p>
        </w:tc>
      </w:tr>
      <w:tr w:rsidR="00AC7DD6">
        <w:trPr>
          <w:trHeight w:val="275"/>
        </w:trPr>
        <w:tc>
          <w:tcPr>
            <w:tcW w:w="2184" w:type="dxa"/>
          </w:tcPr>
          <w:p w:rsidR="00AC7DD6" w:rsidRDefault="00466DA9">
            <w:pPr>
              <w:pStyle w:val="TableParagraph"/>
              <w:spacing w:line="256" w:lineRule="exact"/>
              <w:ind w:left="107"/>
              <w:rPr>
                <w:sz w:val="24"/>
              </w:rPr>
            </w:pPr>
            <w:r>
              <w:rPr>
                <w:sz w:val="24"/>
              </w:rPr>
              <w:t>Теннисный</w:t>
            </w:r>
            <w:r>
              <w:rPr>
                <w:spacing w:val="-4"/>
                <w:sz w:val="24"/>
              </w:rPr>
              <w:t>корт</w:t>
            </w:r>
          </w:p>
        </w:tc>
        <w:tc>
          <w:tcPr>
            <w:tcW w:w="961" w:type="dxa"/>
          </w:tcPr>
          <w:p w:rsidR="00AC7DD6" w:rsidRDefault="00466DA9">
            <w:pPr>
              <w:pStyle w:val="TableParagraph"/>
              <w:spacing w:line="256" w:lineRule="exact"/>
              <w:ind w:left="7"/>
              <w:jc w:val="center"/>
              <w:rPr>
                <w:sz w:val="24"/>
              </w:rPr>
            </w:pPr>
            <w:r>
              <w:rPr>
                <w:w w:val="99"/>
                <w:sz w:val="24"/>
              </w:rPr>
              <w:t>-</w:t>
            </w:r>
          </w:p>
        </w:tc>
        <w:tc>
          <w:tcPr>
            <w:tcW w:w="960" w:type="dxa"/>
          </w:tcPr>
          <w:p w:rsidR="00AC7DD6" w:rsidRDefault="00466DA9">
            <w:pPr>
              <w:pStyle w:val="TableParagraph"/>
              <w:spacing w:line="256" w:lineRule="exact"/>
              <w:ind w:left="6"/>
              <w:jc w:val="center"/>
              <w:rPr>
                <w:sz w:val="24"/>
              </w:rPr>
            </w:pPr>
            <w:r>
              <w:rPr>
                <w:w w:val="99"/>
                <w:sz w:val="24"/>
              </w:rPr>
              <w:t>-</w:t>
            </w:r>
          </w:p>
        </w:tc>
        <w:tc>
          <w:tcPr>
            <w:tcW w:w="960" w:type="dxa"/>
          </w:tcPr>
          <w:p w:rsidR="00AC7DD6" w:rsidRDefault="00466DA9">
            <w:pPr>
              <w:pStyle w:val="TableParagraph"/>
              <w:spacing w:line="256" w:lineRule="exact"/>
              <w:ind w:left="2"/>
              <w:jc w:val="center"/>
              <w:rPr>
                <w:sz w:val="24"/>
              </w:rPr>
            </w:pPr>
            <w:r>
              <w:rPr>
                <w:w w:val="99"/>
                <w:sz w:val="24"/>
              </w:rPr>
              <w:t>-</w:t>
            </w:r>
          </w:p>
        </w:tc>
        <w:tc>
          <w:tcPr>
            <w:tcW w:w="960" w:type="dxa"/>
          </w:tcPr>
          <w:p w:rsidR="00AC7DD6" w:rsidRDefault="00466DA9">
            <w:pPr>
              <w:pStyle w:val="TableParagraph"/>
              <w:spacing w:line="256" w:lineRule="exact"/>
              <w:ind w:left="130" w:right="122"/>
              <w:jc w:val="center"/>
              <w:rPr>
                <w:sz w:val="24"/>
              </w:rPr>
            </w:pPr>
            <w:r>
              <w:rPr>
                <w:sz w:val="24"/>
              </w:rPr>
              <w:t xml:space="preserve">1 / </w:t>
            </w:r>
            <w:r>
              <w:rPr>
                <w:spacing w:val="-5"/>
                <w:sz w:val="24"/>
              </w:rPr>
              <w:t>648</w:t>
            </w:r>
          </w:p>
        </w:tc>
        <w:tc>
          <w:tcPr>
            <w:tcW w:w="958" w:type="dxa"/>
          </w:tcPr>
          <w:p w:rsidR="00AC7DD6" w:rsidRDefault="00466DA9">
            <w:pPr>
              <w:pStyle w:val="TableParagraph"/>
              <w:spacing w:line="256" w:lineRule="exact"/>
              <w:ind w:left="130" w:right="124"/>
              <w:jc w:val="center"/>
              <w:rPr>
                <w:sz w:val="24"/>
              </w:rPr>
            </w:pPr>
            <w:r>
              <w:rPr>
                <w:sz w:val="24"/>
              </w:rPr>
              <w:t xml:space="preserve">1 / </w:t>
            </w:r>
            <w:r>
              <w:rPr>
                <w:spacing w:val="-5"/>
                <w:sz w:val="24"/>
              </w:rPr>
              <w:t>648</w:t>
            </w:r>
          </w:p>
        </w:tc>
        <w:tc>
          <w:tcPr>
            <w:tcW w:w="961" w:type="dxa"/>
          </w:tcPr>
          <w:p w:rsidR="00AC7DD6" w:rsidRDefault="00466DA9">
            <w:pPr>
              <w:pStyle w:val="TableParagraph"/>
              <w:spacing w:line="256" w:lineRule="exact"/>
              <w:ind w:left="132" w:right="125"/>
              <w:jc w:val="center"/>
              <w:rPr>
                <w:sz w:val="24"/>
              </w:rPr>
            </w:pPr>
            <w:r>
              <w:rPr>
                <w:sz w:val="24"/>
              </w:rPr>
              <w:t xml:space="preserve">1 / </w:t>
            </w:r>
            <w:r>
              <w:rPr>
                <w:spacing w:val="-5"/>
                <w:sz w:val="24"/>
              </w:rPr>
              <w:t>648</w:t>
            </w:r>
          </w:p>
        </w:tc>
        <w:tc>
          <w:tcPr>
            <w:tcW w:w="960" w:type="dxa"/>
          </w:tcPr>
          <w:p w:rsidR="00AC7DD6" w:rsidRDefault="00466DA9">
            <w:pPr>
              <w:pStyle w:val="TableParagraph"/>
              <w:spacing w:line="256" w:lineRule="exact"/>
              <w:ind w:left="6"/>
              <w:jc w:val="center"/>
              <w:rPr>
                <w:sz w:val="24"/>
              </w:rPr>
            </w:pPr>
            <w:r>
              <w:rPr>
                <w:w w:val="99"/>
                <w:sz w:val="24"/>
              </w:rPr>
              <w:t>-</w:t>
            </w:r>
          </w:p>
        </w:tc>
        <w:tc>
          <w:tcPr>
            <w:tcW w:w="951" w:type="dxa"/>
          </w:tcPr>
          <w:p w:rsidR="00AC7DD6" w:rsidRDefault="00466DA9">
            <w:pPr>
              <w:pStyle w:val="TableParagraph"/>
              <w:spacing w:line="256" w:lineRule="exact"/>
              <w:ind w:left="124" w:right="123"/>
              <w:jc w:val="center"/>
              <w:rPr>
                <w:sz w:val="24"/>
              </w:rPr>
            </w:pPr>
            <w:r>
              <w:rPr>
                <w:sz w:val="24"/>
              </w:rPr>
              <w:t xml:space="preserve">1 / </w:t>
            </w:r>
            <w:r>
              <w:rPr>
                <w:spacing w:val="-5"/>
                <w:sz w:val="24"/>
              </w:rPr>
              <w:t>648</w:t>
            </w:r>
          </w:p>
        </w:tc>
      </w:tr>
      <w:tr w:rsidR="00AC7DD6">
        <w:trPr>
          <w:trHeight w:val="1103"/>
        </w:trPr>
        <w:tc>
          <w:tcPr>
            <w:tcW w:w="2184" w:type="dxa"/>
          </w:tcPr>
          <w:p w:rsidR="00AC7DD6" w:rsidRDefault="00466DA9">
            <w:pPr>
              <w:pStyle w:val="TableParagraph"/>
              <w:ind w:left="107" w:right="95"/>
              <w:rPr>
                <w:sz w:val="24"/>
              </w:rPr>
            </w:pPr>
            <w:r>
              <w:rPr>
                <w:sz w:val="24"/>
              </w:rPr>
              <w:t xml:space="preserve">Площадка для катания на </w:t>
            </w:r>
            <w:r>
              <w:rPr>
                <w:spacing w:val="-2"/>
                <w:sz w:val="24"/>
              </w:rPr>
              <w:t>роликовыхконьках</w:t>
            </w:r>
          </w:p>
          <w:p w:rsidR="00AC7DD6" w:rsidRDefault="00466DA9">
            <w:pPr>
              <w:pStyle w:val="TableParagraph"/>
              <w:spacing w:line="262" w:lineRule="exact"/>
              <w:ind w:left="107"/>
              <w:rPr>
                <w:sz w:val="24"/>
              </w:rPr>
            </w:pPr>
            <w:r>
              <w:rPr>
                <w:sz w:val="24"/>
              </w:rPr>
              <w:t>и</w:t>
            </w:r>
            <w:r>
              <w:rPr>
                <w:spacing w:val="-2"/>
                <w:sz w:val="24"/>
              </w:rPr>
              <w:t>досках</w:t>
            </w:r>
          </w:p>
        </w:tc>
        <w:tc>
          <w:tcPr>
            <w:tcW w:w="961" w:type="dxa"/>
          </w:tcPr>
          <w:p w:rsidR="00AC7DD6" w:rsidRDefault="00466DA9">
            <w:pPr>
              <w:pStyle w:val="TableParagraph"/>
              <w:spacing w:line="269" w:lineRule="exact"/>
              <w:ind w:left="133" w:right="124"/>
              <w:jc w:val="center"/>
              <w:rPr>
                <w:sz w:val="24"/>
              </w:rPr>
            </w:pPr>
            <w:r>
              <w:rPr>
                <w:sz w:val="24"/>
              </w:rPr>
              <w:t xml:space="preserve">1 / </w:t>
            </w:r>
            <w:r>
              <w:rPr>
                <w:spacing w:val="-5"/>
                <w:sz w:val="24"/>
              </w:rPr>
              <w:t>400</w:t>
            </w:r>
          </w:p>
        </w:tc>
        <w:tc>
          <w:tcPr>
            <w:tcW w:w="960" w:type="dxa"/>
          </w:tcPr>
          <w:p w:rsidR="00AC7DD6" w:rsidRDefault="00466DA9">
            <w:pPr>
              <w:pStyle w:val="TableParagraph"/>
              <w:spacing w:line="269" w:lineRule="exact"/>
              <w:ind w:left="130" w:right="122"/>
              <w:jc w:val="center"/>
              <w:rPr>
                <w:sz w:val="24"/>
              </w:rPr>
            </w:pPr>
            <w:r>
              <w:rPr>
                <w:sz w:val="24"/>
              </w:rPr>
              <w:t xml:space="preserve">1 / </w:t>
            </w:r>
            <w:r>
              <w:rPr>
                <w:spacing w:val="-5"/>
                <w:sz w:val="24"/>
              </w:rPr>
              <w:t>400</w:t>
            </w:r>
          </w:p>
        </w:tc>
        <w:tc>
          <w:tcPr>
            <w:tcW w:w="960" w:type="dxa"/>
          </w:tcPr>
          <w:p w:rsidR="00AC7DD6" w:rsidRDefault="00466DA9">
            <w:pPr>
              <w:pStyle w:val="TableParagraph"/>
              <w:spacing w:line="269" w:lineRule="exact"/>
              <w:ind w:left="127" w:right="124"/>
              <w:jc w:val="center"/>
              <w:rPr>
                <w:sz w:val="24"/>
              </w:rPr>
            </w:pPr>
            <w:r>
              <w:rPr>
                <w:sz w:val="24"/>
              </w:rPr>
              <w:t xml:space="preserve">1 / </w:t>
            </w:r>
            <w:r>
              <w:rPr>
                <w:spacing w:val="-5"/>
                <w:sz w:val="24"/>
              </w:rPr>
              <w:t>400</w:t>
            </w:r>
          </w:p>
        </w:tc>
        <w:tc>
          <w:tcPr>
            <w:tcW w:w="960" w:type="dxa"/>
          </w:tcPr>
          <w:p w:rsidR="00AC7DD6" w:rsidRDefault="00466DA9">
            <w:pPr>
              <w:pStyle w:val="TableParagraph"/>
              <w:spacing w:line="269" w:lineRule="exact"/>
              <w:ind w:left="130" w:right="122"/>
              <w:jc w:val="center"/>
              <w:rPr>
                <w:sz w:val="24"/>
              </w:rPr>
            </w:pPr>
            <w:r>
              <w:rPr>
                <w:sz w:val="24"/>
              </w:rPr>
              <w:t xml:space="preserve">1 / </w:t>
            </w:r>
            <w:r>
              <w:rPr>
                <w:spacing w:val="-5"/>
                <w:sz w:val="24"/>
              </w:rPr>
              <w:t>400</w:t>
            </w:r>
          </w:p>
        </w:tc>
        <w:tc>
          <w:tcPr>
            <w:tcW w:w="958" w:type="dxa"/>
          </w:tcPr>
          <w:p w:rsidR="00AC7DD6" w:rsidRDefault="00466DA9">
            <w:pPr>
              <w:pStyle w:val="TableParagraph"/>
              <w:spacing w:line="269" w:lineRule="exact"/>
              <w:ind w:left="130" w:right="124"/>
              <w:jc w:val="center"/>
              <w:rPr>
                <w:sz w:val="24"/>
              </w:rPr>
            </w:pPr>
            <w:r>
              <w:rPr>
                <w:sz w:val="24"/>
              </w:rPr>
              <w:t xml:space="preserve">1 / </w:t>
            </w:r>
            <w:r>
              <w:rPr>
                <w:spacing w:val="-5"/>
                <w:sz w:val="24"/>
              </w:rPr>
              <w:t>400</w:t>
            </w:r>
          </w:p>
        </w:tc>
        <w:tc>
          <w:tcPr>
            <w:tcW w:w="961" w:type="dxa"/>
          </w:tcPr>
          <w:p w:rsidR="00AC7DD6" w:rsidRDefault="00466DA9">
            <w:pPr>
              <w:pStyle w:val="TableParagraph"/>
              <w:spacing w:line="269" w:lineRule="exact"/>
              <w:ind w:left="132" w:right="125"/>
              <w:jc w:val="center"/>
              <w:rPr>
                <w:sz w:val="24"/>
              </w:rPr>
            </w:pPr>
            <w:r>
              <w:rPr>
                <w:sz w:val="24"/>
              </w:rPr>
              <w:t xml:space="preserve">1 / </w:t>
            </w:r>
            <w:r>
              <w:rPr>
                <w:spacing w:val="-5"/>
                <w:sz w:val="24"/>
              </w:rPr>
              <w:t>400</w:t>
            </w:r>
          </w:p>
        </w:tc>
        <w:tc>
          <w:tcPr>
            <w:tcW w:w="960" w:type="dxa"/>
          </w:tcPr>
          <w:p w:rsidR="00AC7DD6" w:rsidRDefault="00466DA9">
            <w:pPr>
              <w:pStyle w:val="TableParagraph"/>
              <w:spacing w:line="269" w:lineRule="exact"/>
              <w:ind w:left="130" w:right="123"/>
              <w:jc w:val="center"/>
              <w:rPr>
                <w:sz w:val="24"/>
              </w:rPr>
            </w:pPr>
            <w:r>
              <w:rPr>
                <w:sz w:val="24"/>
              </w:rPr>
              <w:t xml:space="preserve">2 / </w:t>
            </w:r>
            <w:r>
              <w:rPr>
                <w:spacing w:val="-5"/>
                <w:sz w:val="24"/>
              </w:rPr>
              <w:t>800</w:t>
            </w:r>
          </w:p>
        </w:tc>
        <w:tc>
          <w:tcPr>
            <w:tcW w:w="951" w:type="dxa"/>
          </w:tcPr>
          <w:p w:rsidR="00AC7DD6" w:rsidRDefault="00466DA9">
            <w:pPr>
              <w:pStyle w:val="TableParagraph"/>
              <w:spacing w:line="269" w:lineRule="exact"/>
              <w:ind w:left="124" w:right="123"/>
              <w:jc w:val="center"/>
              <w:rPr>
                <w:sz w:val="24"/>
              </w:rPr>
            </w:pPr>
            <w:r>
              <w:rPr>
                <w:sz w:val="24"/>
              </w:rPr>
              <w:t xml:space="preserve">1 / </w:t>
            </w:r>
            <w:r>
              <w:rPr>
                <w:spacing w:val="-5"/>
                <w:sz w:val="24"/>
              </w:rPr>
              <w:t>800</w:t>
            </w:r>
          </w:p>
        </w:tc>
      </w:tr>
    </w:tbl>
    <w:p w:rsidR="00AC7DD6" w:rsidRDefault="00AC7DD6">
      <w:pPr>
        <w:spacing w:line="269" w:lineRule="exact"/>
        <w:jc w:val="center"/>
        <w:rPr>
          <w:sz w:val="24"/>
        </w:rPr>
        <w:sectPr w:rsidR="00AC7DD6">
          <w:type w:val="continuous"/>
          <w:pgSz w:w="11910" w:h="16840"/>
          <w:pgMar w:top="1120" w:right="0" w:bottom="280" w:left="200" w:header="720" w:footer="720" w:gutter="0"/>
          <w:cols w:space="720"/>
        </w:sectPr>
      </w:pPr>
    </w:p>
    <w:p w:rsidR="00AC7DD6" w:rsidRDefault="00AC7DD6">
      <w:pPr>
        <w:pStyle w:val="a3"/>
        <w:spacing w:before="7"/>
        <w:ind w:left="0" w:firstLine="0"/>
        <w:jc w:val="left"/>
        <w:rPr>
          <w:b/>
          <w:sz w:val="5"/>
        </w:rPr>
      </w:pPr>
    </w:p>
    <w:p w:rsidR="00AC7DD6" w:rsidRDefault="00B77123">
      <w:pPr>
        <w:pStyle w:val="a3"/>
        <w:spacing w:line="20" w:lineRule="exact"/>
        <w:ind w:left="2222" w:firstLine="0"/>
        <w:jc w:val="left"/>
        <w:rPr>
          <w:sz w:val="2"/>
        </w:rPr>
      </w:pPr>
      <w:r>
        <w:rPr>
          <w:noProof/>
          <w:sz w:val="2"/>
          <w:lang w:eastAsia="ru-RU"/>
        </w:rPr>
      </w:r>
      <w:r>
        <w:rPr>
          <w:noProof/>
          <w:sz w:val="2"/>
          <w:lang w:eastAsia="ru-RU"/>
        </w:rPr>
        <w:pict>
          <v:group id="docshapegroup17" o:spid="_x0000_s1033" style="width:2in;height:.5pt;mso-position-horizontal-relative:char;mso-position-vertical-relative:line" coordsize="288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">
            <v:line id="Line 6" o:spid="_x0000_s1034" style="position:absolute;visibility:visible" from="0,5" to="288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" strokeweight=".48pt"/>
            <w10:wrap type="none"/>
            <w10:anchorlock/>
          </v:group>
        </w:pict>
      </w:r>
    </w:p>
    <w:p w:rsidR="00AC7DD6" w:rsidRDefault="00466DA9">
      <w:pPr>
        <w:pStyle w:val="a3"/>
        <w:tabs>
          <w:tab w:val="left" w:pos="2920"/>
          <w:tab w:val="left" w:pos="3347"/>
          <w:tab w:val="left" w:pos="4802"/>
          <w:tab w:val="left" w:pos="5136"/>
          <w:tab w:val="left" w:pos="6910"/>
          <w:tab w:val="left" w:pos="9195"/>
          <w:tab w:val="left" w:pos="11010"/>
        </w:tabs>
        <w:spacing w:line="242" w:lineRule="auto"/>
        <w:ind w:right="561"/>
        <w:jc w:val="left"/>
      </w:pPr>
      <w:r>
        <w:rPr>
          <w:spacing w:val="-4"/>
        </w:rPr>
        <w:t>&lt;*&gt;</w:t>
      </w:r>
      <w:r>
        <w:tab/>
      </w:r>
      <w:r>
        <w:rPr>
          <w:spacing w:val="-10"/>
        </w:rPr>
        <w:t>В</w:t>
      </w:r>
      <w:r>
        <w:tab/>
      </w:r>
      <w:r>
        <w:rPr>
          <w:spacing w:val="-2"/>
        </w:rPr>
        <w:t>числителе</w:t>
      </w:r>
      <w:r>
        <w:tab/>
      </w:r>
      <w:r>
        <w:rPr>
          <w:spacing w:val="-10"/>
        </w:rPr>
        <w:t>-</w:t>
      </w:r>
      <w:r>
        <w:tab/>
      </w:r>
      <w:r>
        <w:rPr>
          <w:spacing w:val="-2"/>
        </w:rPr>
        <w:t>вместимость</w:t>
      </w:r>
      <w:r>
        <w:tab/>
      </w:r>
      <w:r>
        <w:rPr>
          <w:spacing w:val="-2"/>
        </w:rPr>
        <w:t>оздоровительной</w:t>
      </w:r>
      <w:r>
        <w:tab/>
      </w:r>
      <w:r>
        <w:rPr>
          <w:spacing w:val="-2"/>
        </w:rPr>
        <w:t>организации,</w:t>
      </w:r>
      <w:r>
        <w:tab/>
      </w:r>
      <w:r>
        <w:rPr>
          <w:spacing w:val="-10"/>
        </w:rPr>
        <w:t xml:space="preserve">в </w:t>
      </w:r>
      <w:r>
        <w:t>знаменателе - общая площадь участка оздоровительной организации.</w:t>
      </w:r>
    </w:p>
    <w:p w:rsidR="00AC7DD6" w:rsidRDefault="00466DA9">
      <w:pPr>
        <w:spacing w:before="257"/>
        <w:ind w:left="1502" w:right="561"/>
        <w:jc w:val="right"/>
        <w:rPr>
          <w:b/>
          <w:sz w:val="28"/>
        </w:rPr>
      </w:pPr>
      <w:r>
        <w:rPr>
          <w:b/>
          <w:color w:val="25282E"/>
          <w:spacing w:val="-2"/>
          <w:sz w:val="28"/>
        </w:rPr>
        <w:t>Таблица</w:t>
      </w:r>
      <w:r>
        <w:rPr>
          <w:b/>
          <w:color w:val="25282E"/>
          <w:spacing w:val="-5"/>
          <w:sz w:val="28"/>
        </w:rPr>
        <w:t>122</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18"/>
        <w:gridCol w:w="4760"/>
      </w:tblGrid>
      <w:tr w:rsidR="00AC7DD6">
        <w:trPr>
          <w:trHeight w:val="551"/>
        </w:trPr>
        <w:tc>
          <w:tcPr>
            <w:tcW w:w="4618" w:type="dxa"/>
          </w:tcPr>
          <w:p w:rsidR="00AC7DD6" w:rsidRDefault="00466DA9">
            <w:pPr>
              <w:pStyle w:val="TableParagraph"/>
              <w:spacing w:line="275" w:lineRule="exact"/>
              <w:ind w:left="676"/>
              <w:rPr>
                <w:sz w:val="24"/>
              </w:rPr>
            </w:pPr>
            <w:r>
              <w:rPr>
                <w:sz w:val="24"/>
              </w:rPr>
              <w:t>Видсооруженияи</w:t>
            </w:r>
            <w:r>
              <w:rPr>
                <w:spacing w:val="-2"/>
                <w:sz w:val="24"/>
              </w:rPr>
              <w:t>мероприятия</w:t>
            </w:r>
          </w:p>
        </w:tc>
        <w:tc>
          <w:tcPr>
            <w:tcW w:w="4760" w:type="dxa"/>
          </w:tcPr>
          <w:p w:rsidR="00AC7DD6" w:rsidRDefault="00466DA9">
            <w:pPr>
              <w:pStyle w:val="TableParagraph"/>
              <w:spacing w:line="276" w:lineRule="exact"/>
              <w:ind w:left="1166" w:hanging="905"/>
              <w:rPr>
                <w:sz w:val="24"/>
              </w:rPr>
            </w:pPr>
            <w:r>
              <w:rPr>
                <w:sz w:val="24"/>
              </w:rPr>
              <w:t>Назначениесооруженияимероприятияи условия их применения</w:t>
            </w:r>
          </w:p>
        </w:tc>
      </w:tr>
      <w:tr w:rsidR="00AC7DD6">
        <w:trPr>
          <w:trHeight w:val="275"/>
        </w:trPr>
        <w:tc>
          <w:tcPr>
            <w:tcW w:w="4618" w:type="dxa"/>
          </w:tcPr>
          <w:p w:rsidR="00AC7DD6" w:rsidRDefault="00466DA9">
            <w:pPr>
              <w:pStyle w:val="TableParagraph"/>
              <w:spacing w:line="255" w:lineRule="exact"/>
              <w:ind w:left="10"/>
              <w:jc w:val="center"/>
              <w:rPr>
                <w:sz w:val="24"/>
              </w:rPr>
            </w:pPr>
            <w:r>
              <w:rPr>
                <w:sz w:val="24"/>
              </w:rPr>
              <w:t>1</w:t>
            </w:r>
          </w:p>
        </w:tc>
        <w:tc>
          <w:tcPr>
            <w:tcW w:w="4760" w:type="dxa"/>
          </w:tcPr>
          <w:p w:rsidR="00AC7DD6" w:rsidRDefault="00466DA9">
            <w:pPr>
              <w:pStyle w:val="TableParagraph"/>
              <w:spacing w:line="255" w:lineRule="exact"/>
              <w:ind w:left="7"/>
              <w:jc w:val="center"/>
              <w:rPr>
                <w:sz w:val="24"/>
              </w:rPr>
            </w:pPr>
            <w:r>
              <w:rPr>
                <w:sz w:val="24"/>
              </w:rPr>
              <w:t>2</w:t>
            </w:r>
          </w:p>
        </w:tc>
      </w:tr>
      <w:tr w:rsidR="00AC7DD6">
        <w:trPr>
          <w:trHeight w:val="491"/>
        </w:trPr>
        <w:tc>
          <w:tcPr>
            <w:tcW w:w="9378" w:type="dxa"/>
            <w:gridSpan w:val="2"/>
          </w:tcPr>
          <w:p w:rsidR="00AC7DD6" w:rsidRDefault="00466DA9">
            <w:pPr>
              <w:pStyle w:val="TableParagraph"/>
              <w:spacing w:before="107"/>
              <w:ind w:left="3312" w:right="3303"/>
              <w:jc w:val="center"/>
              <w:rPr>
                <w:b/>
                <w:sz w:val="24"/>
              </w:rPr>
            </w:pPr>
            <w:r>
              <w:rPr>
                <w:b/>
                <w:color w:val="25282E"/>
                <w:sz w:val="24"/>
              </w:rPr>
              <w:t>I</w:t>
            </w:r>
            <w:r>
              <w:rPr>
                <w:b/>
                <w:color w:val="25282E"/>
                <w:spacing w:val="-2"/>
                <w:sz w:val="24"/>
              </w:rPr>
              <w:t>Волнозащитные</w:t>
            </w:r>
          </w:p>
        </w:tc>
      </w:tr>
      <w:tr w:rsidR="00AC7DD6">
        <w:trPr>
          <w:trHeight w:val="494"/>
        </w:trPr>
        <w:tc>
          <w:tcPr>
            <w:tcW w:w="9378" w:type="dxa"/>
            <w:gridSpan w:val="2"/>
          </w:tcPr>
          <w:p w:rsidR="00AC7DD6" w:rsidRDefault="00466DA9">
            <w:pPr>
              <w:pStyle w:val="TableParagraph"/>
              <w:spacing w:before="109"/>
              <w:ind w:left="3689"/>
              <w:rPr>
                <w:b/>
                <w:sz w:val="24"/>
              </w:rPr>
            </w:pPr>
            <w:r>
              <w:rPr>
                <w:b/>
                <w:color w:val="25282E"/>
                <w:sz w:val="24"/>
              </w:rPr>
              <w:t xml:space="preserve">1. </w:t>
            </w:r>
            <w:r>
              <w:rPr>
                <w:b/>
                <w:color w:val="25282E"/>
                <w:spacing w:val="-2"/>
                <w:sz w:val="24"/>
              </w:rPr>
              <w:t>Вдольбереговые</w:t>
            </w:r>
          </w:p>
        </w:tc>
      </w:tr>
      <w:tr w:rsidR="00AC7DD6">
        <w:trPr>
          <w:trHeight w:val="1104"/>
        </w:trPr>
        <w:tc>
          <w:tcPr>
            <w:tcW w:w="4618" w:type="dxa"/>
          </w:tcPr>
          <w:p w:rsidR="00AC7DD6" w:rsidRDefault="00466DA9">
            <w:pPr>
              <w:pStyle w:val="TableParagraph"/>
              <w:ind w:left="107" w:right="146"/>
              <w:rPr>
                <w:sz w:val="24"/>
              </w:rPr>
            </w:pPr>
            <w:r>
              <w:rPr>
                <w:sz w:val="24"/>
              </w:rPr>
              <w:t>Подпорные береговые стены (набережные)волноотбойногопрофиляиз монолитного и сборного бетона и</w:t>
            </w:r>
          </w:p>
          <w:p w:rsidR="00AC7DD6" w:rsidRDefault="00466DA9">
            <w:pPr>
              <w:pStyle w:val="TableParagraph"/>
              <w:spacing w:line="257" w:lineRule="exact"/>
              <w:ind w:left="107"/>
              <w:rPr>
                <w:sz w:val="24"/>
              </w:rPr>
            </w:pPr>
            <w:r>
              <w:rPr>
                <w:sz w:val="24"/>
              </w:rPr>
              <w:t>железобетона,камня,ряжей,</w:t>
            </w:r>
            <w:r>
              <w:rPr>
                <w:spacing w:val="-4"/>
                <w:sz w:val="24"/>
              </w:rPr>
              <w:t>свай</w:t>
            </w:r>
          </w:p>
        </w:tc>
        <w:tc>
          <w:tcPr>
            <w:tcW w:w="4760" w:type="dxa"/>
          </w:tcPr>
          <w:p w:rsidR="00AC7DD6" w:rsidRDefault="00466DA9">
            <w:pPr>
              <w:pStyle w:val="TableParagraph"/>
              <w:ind w:left="108"/>
              <w:rPr>
                <w:sz w:val="24"/>
              </w:rPr>
            </w:pPr>
            <w:r>
              <w:rPr>
                <w:sz w:val="24"/>
              </w:rPr>
              <w:t>На водохранилищах, озерах и реках для защитызданийисооруженийIиIIклассов, автомобильных и железных дорог, ценных</w:t>
            </w:r>
          </w:p>
          <w:p w:rsidR="00AC7DD6" w:rsidRDefault="00466DA9">
            <w:pPr>
              <w:pStyle w:val="TableParagraph"/>
              <w:spacing w:line="257" w:lineRule="exact"/>
              <w:ind w:left="108"/>
              <w:rPr>
                <w:sz w:val="24"/>
              </w:rPr>
            </w:pPr>
            <w:r>
              <w:rPr>
                <w:sz w:val="24"/>
              </w:rPr>
              <w:t>земельных</w:t>
            </w:r>
            <w:r>
              <w:rPr>
                <w:spacing w:val="-2"/>
                <w:sz w:val="24"/>
              </w:rPr>
              <w:t>угодий</w:t>
            </w:r>
          </w:p>
        </w:tc>
      </w:tr>
      <w:tr w:rsidR="00AC7DD6">
        <w:trPr>
          <w:trHeight w:val="551"/>
        </w:trPr>
        <w:tc>
          <w:tcPr>
            <w:tcW w:w="4618" w:type="dxa"/>
          </w:tcPr>
          <w:p w:rsidR="00AC7DD6" w:rsidRDefault="00466DA9">
            <w:pPr>
              <w:pStyle w:val="TableParagraph"/>
              <w:spacing w:line="276" w:lineRule="exact"/>
              <w:ind w:left="107"/>
              <w:rPr>
                <w:sz w:val="24"/>
              </w:rPr>
            </w:pPr>
            <w:r>
              <w:rPr>
                <w:sz w:val="24"/>
              </w:rPr>
              <w:t xml:space="preserve">Шпунтовыестенкижелезобетонныеи </w:t>
            </w:r>
            <w:r>
              <w:rPr>
                <w:spacing w:val="-2"/>
                <w:sz w:val="24"/>
              </w:rPr>
              <w:t>металлические</w:t>
            </w:r>
          </w:p>
        </w:tc>
        <w:tc>
          <w:tcPr>
            <w:tcW w:w="4760" w:type="dxa"/>
          </w:tcPr>
          <w:p w:rsidR="00AC7DD6" w:rsidRDefault="00466DA9">
            <w:pPr>
              <w:pStyle w:val="TableParagraph"/>
              <w:spacing w:line="275" w:lineRule="exact"/>
              <w:ind w:left="108"/>
              <w:rPr>
                <w:sz w:val="24"/>
              </w:rPr>
            </w:pPr>
            <w:r>
              <w:rPr>
                <w:sz w:val="24"/>
              </w:rPr>
              <w:t>Восновномнарекахи</w:t>
            </w:r>
            <w:r>
              <w:rPr>
                <w:spacing w:val="-2"/>
                <w:sz w:val="24"/>
              </w:rPr>
              <w:t>водохранилищах</w:t>
            </w:r>
          </w:p>
        </w:tc>
      </w:tr>
      <w:tr w:rsidR="00AC7DD6">
        <w:trPr>
          <w:trHeight w:val="491"/>
        </w:trPr>
        <w:tc>
          <w:tcPr>
            <w:tcW w:w="9378" w:type="dxa"/>
            <w:gridSpan w:val="2"/>
          </w:tcPr>
          <w:p w:rsidR="00AC7DD6" w:rsidRDefault="00466DA9">
            <w:pPr>
              <w:pStyle w:val="TableParagraph"/>
              <w:spacing w:before="106"/>
              <w:ind w:left="4017"/>
              <w:rPr>
                <w:b/>
                <w:sz w:val="24"/>
              </w:rPr>
            </w:pPr>
            <w:r>
              <w:rPr>
                <w:b/>
                <w:color w:val="25282E"/>
                <w:sz w:val="24"/>
              </w:rPr>
              <w:t xml:space="preserve">2. </w:t>
            </w:r>
            <w:r>
              <w:rPr>
                <w:b/>
                <w:color w:val="25282E"/>
                <w:spacing w:val="-2"/>
                <w:sz w:val="24"/>
              </w:rPr>
              <w:t>Откосные</w:t>
            </w:r>
          </w:p>
        </w:tc>
      </w:tr>
      <w:tr w:rsidR="00AC7DD6">
        <w:trPr>
          <w:trHeight w:val="827"/>
        </w:trPr>
        <w:tc>
          <w:tcPr>
            <w:tcW w:w="4618" w:type="dxa"/>
          </w:tcPr>
          <w:p w:rsidR="00AC7DD6" w:rsidRDefault="00466DA9">
            <w:pPr>
              <w:pStyle w:val="TableParagraph"/>
              <w:ind w:left="107" w:right="165"/>
              <w:rPr>
                <w:sz w:val="24"/>
              </w:rPr>
            </w:pPr>
            <w:r>
              <w:rPr>
                <w:sz w:val="24"/>
              </w:rPr>
              <w:t>Монолитныепокрытияизбетона, асфальтобетона, асфальта</w:t>
            </w:r>
          </w:p>
        </w:tc>
        <w:tc>
          <w:tcPr>
            <w:tcW w:w="4760" w:type="dxa"/>
          </w:tcPr>
          <w:p w:rsidR="00AC7DD6" w:rsidRDefault="00466DA9">
            <w:pPr>
              <w:pStyle w:val="TableParagraph"/>
              <w:spacing w:line="276" w:lineRule="exact"/>
              <w:ind w:left="108"/>
              <w:rPr>
                <w:sz w:val="24"/>
              </w:rPr>
            </w:pPr>
            <w:r>
              <w:rPr>
                <w:sz w:val="24"/>
              </w:rPr>
              <w:t>На водохранилищах, реках, откосах подпорных земляных сооружений при достаточнойихстатическойустойчивости</w:t>
            </w:r>
          </w:p>
        </w:tc>
      </w:tr>
      <w:tr w:rsidR="00AC7DD6">
        <w:trPr>
          <w:trHeight w:val="1103"/>
        </w:trPr>
        <w:tc>
          <w:tcPr>
            <w:tcW w:w="4618" w:type="dxa"/>
          </w:tcPr>
          <w:p w:rsidR="00AC7DD6" w:rsidRDefault="00466DA9">
            <w:pPr>
              <w:pStyle w:val="TableParagraph"/>
              <w:ind w:left="107"/>
              <w:rPr>
                <w:sz w:val="24"/>
              </w:rPr>
            </w:pPr>
            <w:r>
              <w:rPr>
                <w:sz w:val="24"/>
              </w:rPr>
              <w:t>Покрытияизгибкихтюфяковисетчатых блоков, заполненных камнем</w:t>
            </w:r>
          </w:p>
        </w:tc>
        <w:tc>
          <w:tcPr>
            <w:tcW w:w="4760" w:type="dxa"/>
          </w:tcPr>
          <w:p w:rsidR="00AC7DD6" w:rsidRDefault="00466DA9">
            <w:pPr>
              <w:pStyle w:val="TableParagraph"/>
              <w:spacing w:line="276" w:lineRule="exact"/>
              <w:ind w:left="108" w:right="700"/>
              <w:rPr>
                <w:sz w:val="24"/>
              </w:rPr>
            </w:pPr>
            <w:r>
              <w:rPr>
                <w:sz w:val="24"/>
              </w:rPr>
              <w:t>на водохранилищах, реках, откосах земляныхсооружений(припологих откосахиневысокихволнах-менее 0,5 - 0,6 м)</w:t>
            </w:r>
          </w:p>
        </w:tc>
      </w:tr>
      <w:tr w:rsidR="00AC7DD6">
        <w:trPr>
          <w:trHeight w:val="551"/>
        </w:trPr>
        <w:tc>
          <w:tcPr>
            <w:tcW w:w="4618" w:type="dxa"/>
          </w:tcPr>
          <w:p w:rsidR="00AC7DD6" w:rsidRDefault="00466DA9">
            <w:pPr>
              <w:pStyle w:val="TableParagraph"/>
              <w:spacing w:line="276" w:lineRule="exact"/>
              <w:ind w:left="107"/>
              <w:rPr>
                <w:sz w:val="24"/>
              </w:rPr>
            </w:pPr>
            <w:r>
              <w:rPr>
                <w:sz w:val="24"/>
              </w:rPr>
              <w:t>Покрытияизсинтетическихматериалови вторичного сырья</w:t>
            </w:r>
          </w:p>
        </w:tc>
        <w:tc>
          <w:tcPr>
            <w:tcW w:w="4760" w:type="dxa"/>
          </w:tcPr>
          <w:p w:rsidR="00AC7DD6" w:rsidRDefault="00466DA9">
            <w:pPr>
              <w:pStyle w:val="TableParagraph"/>
              <w:spacing w:line="274" w:lineRule="exact"/>
              <w:ind w:left="108"/>
              <w:rPr>
                <w:sz w:val="24"/>
              </w:rPr>
            </w:pPr>
            <w:r>
              <w:rPr>
                <w:sz w:val="24"/>
              </w:rPr>
              <w:t>то</w:t>
            </w:r>
            <w:r>
              <w:rPr>
                <w:spacing w:val="-5"/>
                <w:sz w:val="24"/>
              </w:rPr>
              <w:t>же</w:t>
            </w:r>
          </w:p>
        </w:tc>
      </w:tr>
      <w:tr w:rsidR="00AC7DD6">
        <w:trPr>
          <w:trHeight w:val="492"/>
        </w:trPr>
        <w:tc>
          <w:tcPr>
            <w:tcW w:w="9378" w:type="dxa"/>
            <w:gridSpan w:val="2"/>
          </w:tcPr>
          <w:p w:rsidR="00AC7DD6" w:rsidRDefault="00466DA9">
            <w:pPr>
              <w:pStyle w:val="TableParagraph"/>
              <w:spacing w:before="108"/>
              <w:ind w:left="3312" w:right="3305"/>
              <w:jc w:val="center"/>
              <w:rPr>
                <w:b/>
                <w:sz w:val="24"/>
              </w:rPr>
            </w:pPr>
            <w:r>
              <w:rPr>
                <w:b/>
                <w:color w:val="25282E"/>
                <w:sz w:val="24"/>
              </w:rPr>
              <w:t>II</w:t>
            </w:r>
            <w:r>
              <w:rPr>
                <w:b/>
                <w:color w:val="25282E"/>
                <w:spacing w:val="-2"/>
                <w:sz w:val="24"/>
              </w:rPr>
              <w:t xml:space="preserve"> Волногасящие</w:t>
            </w:r>
          </w:p>
        </w:tc>
      </w:tr>
      <w:tr w:rsidR="00AC7DD6">
        <w:trPr>
          <w:trHeight w:val="491"/>
        </w:trPr>
        <w:tc>
          <w:tcPr>
            <w:tcW w:w="9378" w:type="dxa"/>
            <w:gridSpan w:val="2"/>
          </w:tcPr>
          <w:p w:rsidR="00AC7DD6" w:rsidRDefault="00466DA9">
            <w:pPr>
              <w:pStyle w:val="TableParagraph"/>
              <w:spacing w:before="107"/>
              <w:ind w:left="3689"/>
              <w:rPr>
                <w:b/>
                <w:sz w:val="24"/>
              </w:rPr>
            </w:pPr>
            <w:r>
              <w:rPr>
                <w:b/>
                <w:color w:val="25282E"/>
                <w:sz w:val="24"/>
              </w:rPr>
              <w:t xml:space="preserve">1. </w:t>
            </w:r>
            <w:r>
              <w:rPr>
                <w:b/>
                <w:color w:val="25282E"/>
                <w:spacing w:val="-2"/>
                <w:sz w:val="24"/>
              </w:rPr>
              <w:t>Вдольбереговые</w:t>
            </w:r>
          </w:p>
        </w:tc>
      </w:tr>
      <w:tr w:rsidR="00AC7DD6">
        <w:trPr>
          <w:trHeight w:val="827"/>
        </w:trPr>
        <w:tc>
          <w:tcPr>
            <w:tcW w:w="4618" w:type="dxa"/>
          </w:tcPr>
          <w:p w:rsidR="00AC7DD6" w:rsidRDefault="00466DA9">
            <w:pPr>
              <w:pStyle w:val="TableParagraph"/>
              <w:spacing w:line="276" w:lineRule="exact"/>
              <w:ind w:left="107"/>
              <w:rPr>
                <w:sz w:val="24"/>
              </w:rPr>
            </w:pPr>
            <w:r>
              <w:rPr>
                <w:sz w:val="24"/>
              </w:rPr>
              <w:t xml:space="preserve">Проницаемыесооруженияспористой напорной гранью и волногасящими </w:t>
            </w:r>
            <w:r>
              <w:rPr>
                <w:spacing w:val="-2"/>
                <w:sz w:val="24"/>
              </w:rPr>
              <w:t>камерами</w:t>
            </w:r>
          </w:p>
        </w:tc>
        <w:tc>
          <w:tcPr>
            <w:tcW w:w="4760" w:type="dxa"/>
          </w:tcPr>
          <w:p w:rsidR="00AC7DD6" w:rsidRDefault="00466DA9">
            <w:pPr>
              <w:pStyle w:val="TableParagraph"/>
              <w:spacing w:line="275" w:lineRule="exact"/>
              <w:ind w:left="108"/>
              <w:rPr>
                <w:sz w:val="24"/>
              </w:rPr>
            </w:pPr>
            <w:r>
              <w:rPr>
                <w:sz w:val="24"/>
              </w:rPr>
              <w:t xml:space="preserve">на </w:t>
            </w:r>
            <w:r>
              <w:rPr>
                <w:spacing w:val="-2"/>
                <w:sz w:val="24"/>
              </w:rPr>
              <w:t>водохранилищах</w:t>
            </w:r>
          </w:p>
        </w:tc>
      </w:tr>
      <w:tr w:rsidR="00AC7DD6">
        <w:trPr>
          <w:trHeight w:val="491"/>
        </w:trPr>
        <w:tc>
          <w:tcPr>
            <w:tcW w:w="9378" w:type="dxa"/>
            <w:gridSpan w:val="2"/>
          </w:tcPr>
          <w:p w:rsidR="00AC7DD6" w:rsidRDefault="00466DA9">
            <w:pPr>
              <w:pStyle w:val="TableParagraph"/>
              <w:spacing w:before="106"/>
              <w:ind w:left="4017"/>
              <w:rPr>
                <w:b/>
                <w:sz w:val="24"/>
              </w:rPr>
            </w:pPr>
            <w:r>
              <w:rPr>
                <w:b/>
                <w:color w:val="25282E"/>
                <w:sz w:val="24"/>
              </w:rPr>
              <w:t xml:space="preserve">2. </w:t>
            </w:r>
            <w:r>
              <w:rPr>
                <w:b/>
                <w:color w:val="25282E"/>
                <w:spacing w:val="-2"/>
                <w:sz w:val="24"/>
              </w:rPr>
              <w:t>Откосные</w:t>
            </w:r>
          </w:p>
        </w:tc>
      </w:tr>
      <w:tr w:rsidR="00AC7DD6">
        <w:trPr>
          <w:trHeight w:val="827"/>
        </w:trPr>
        <w:tc>
          <w:tcPr>
            <w:tcW w:w="4618" w:type="dxa"/>
          </w:tcPr>
          <w:p w:rsidR="00AC7DD6" w:rsidRDefault="00466DA9">
            <w:pPr>
              <w:pStyle w:val="TableParagraph"/>
              <w:ind w:left="107" w:right="165"/>
              <w:rPr>
                <w:sz w:val="24"/>
              </w:rPr>
            </w:pPr>
            <w:r>
              <w:rPr>
                <w:sz w:val="24"/>
              </w:rPr>
              <w:t xml:space="preserve">Наброскаизкамня,гибкиебетонные </w:t>
            </w:r>
            <w:r>
              <w:rPr>
                <w:spacing w:val="-2"/>
                <w:sz w:val="24"/>
              </w:rPr>
              <w:t>покрытия</w:t>
            </w:r>
          </w:p>
        </w:tc>
        <w:tc>
          <w:tcPr>
            <w:tcW w:w="4760" w:type="dxa"/>
          </w:tcPr>
          <w:p w:rsidR="00AC7DD6" w:rsidRDefault="00466DA9">
            <w:pPr>
              <w:pStyle w:val="TableParagraph"/>
              <w:spacing w:line="276" w:lineRule="exact"/>
              <w:ind w:left="108"/>
              <w:rPr>
                <w:sz w:val="24"/>
              </w:rPr>
            </w:pPr>
            <w:r>
              <w:rPr>
                <w:sz w:val="24"/>
              </w:rPr>
              <w:t>На водохранилищах, реках, откосах земляныхсооруженийприотсутствии рекреационного использования</w:t>
            </w:r>
          </w:p>
        </w:tc>
      </w:tr>
      <w:tr w:rsidR="00AC7DD6">
        <w:trPr>
          <w:trHeight w:val="552"/>
        </w:trPr>
        <w:tc>
          <w:tcPr>
            <w:tcW w:w="4618" w:type="dxa"/>
          </w:tcPr>
          <w:p w:rsidR="00AC7DD6" w:rsidRDefault="00466DA9">
            <w:pPr>
              <w:pStyle w:val="TableParagraph"/>
              <w:spacing w:line="275" w:lineRule="exact"/>
              <w:ind w:left="107"/>
              <w:rPr>
                <w:sz w:val="24"/>
              </w:rPr>
            </w:pPr>
            <w:r>
              <w:rPr>
                <w:sz w:val="24"/>
              </w:rPr>
              <w:t>Наброскаилиукладкаизфасонных</w:t>
            </w:r>
            <w:r>
              <w:rPr>
                <w:spacing w:val="-2"/>
                <w:sz w:val="24"/>
              </w:rPr>
              <w:t>блоков</w:t>
            </w:r>
          </w:p>
        </w:tc>
        <w:tc>
          <w:tcPr>
            <w:tcW w:w="4760" w:type="dxa"/>
          </w:tcPr>
          <w:p w:rsidR="00AC7DD6" w:rsidRDefault="00466DA9">
            <w:pPr>
              <w:pStyle w:val="TableParagraph"/>
              <w:spacing w:line="276" w:lineRule="exact"/>
              <w:ind w:left="108"/>
              <w:rPr>
                <w:sz w:val="24"/>
              </w:rPr>
            </w:pPr>
            <w:r>
              <w:rPr>
                <w:sz w:val="24"/>
              </w:rPr>
              <w:t>Наводохранилищахприотсутствии рекреационного использования</w:t>
            </w:r>
          </w:p>
        </w:tc>
      </w:tr>
      <w:tr w:rsidR="00AC7DD6">
        <w:trPr>
          <w:trHeight w:val="1103"/>
        </w:trPr>
        <w:tc>
          <w:tcPr>
            <w:tcW w:w="4618" w:type="dxa"/>
          </w:tcPr>
          <w:p w:rsidR="00AC7DD6" w:rsidRDefault="00466DA9">
            <w:pPr>
              <w:pStyle w:val="TableParagraph"/>
              <w:spacing w:line="275" w:lineRule="exact"/>
              <w:ind w:left="107"/>
              <w:rPr>
                <w:sz w:val="24"/>
              </w:rPr>
            </w:pPr>
            <w:r>
              <w:rPr>
                <w:sz w:val="24"/>
              </w:rPr>
              <w:t>Искусственныесвободные</w:t>
            </w:r>
            <w:r>
              <w:rPr>
                <w:spacing w:val="-2"/>
                <w:sz w:val="24"/>
              </w:rPr>
              <w:t>пляжи</w:t>
            </w:r>
          </w:p>
        </w:tc>
        <w:tc>
          <w:tcPr>
            <w:tcW w:w="4760" w:type="dxa"/>
          </w:tcPr>
          <w:p w:rsidR="00AC7DD6" w:rsidRDefault="00466DA9">
            <w:pPr>
              <w:pStyle w:val="TableParagraph"/>
              <w:spacing w:line="276" w:lineRule="exact"/>
              <w:ind w:left="108"/>
              <w:rPr>
                <w:sz w:val="24"/>
              </w:rPr>
            </w:pPr>
            <w:r>
              <w:rPr>
                <w:sz w:val="24"/>
              </w:rPr>
              <w:t>Наводохранилищахприпологихоткосах (менее10°)вусловияхслабовыраженных вдольбереговых перемещений наносов и стабильном уровне воды</w:t>
            </w:r>
          </w:p>
        </w:tc>
      </w:tr>
      <w:tr w:rsidR="00AC7DD6">
        <w:trPr>
          <w:trHeight w:val="492"/>
        </w:trPr>
        <w:tc>
          <w:tcPr>
            <w:tcW w:w="9378" w:type="dxa"/>
            <w:gridSpan w:val="2"/>
          </w:tcPr>
          <w:p w:rsidR="00AC7DD6" w:rsidRDefault="00466DA9">
            <w:pPr>
              <w:pStyle w:val="TableParagraph"/>
              <w:spacing w:before="108"/>
              <w:ind w:left="3312" w:right="3305"/>
              <w:jc w:val="center"/>
              <w:rPr>
                <w:b/>
                <w:sz w:val="24"/>
              </w:rPr>
            </w:pPr>
            <w:r>
              <w:rPr>
                <w:b/>
                <w:color w:val="25282E"/>
                <w:sz w:val="24"/>
              </w:rPr>
              <w:t>III</w:t>
            </w:r>
            <w:r>
              <w:rPr>
                <w:b/>
                <w:color w:val="25282E"/>
                <w:spacing w:val="-2"/>
                <w:sz w:val="24"/>
              </w:rPr>
              <w:t>Пляжеудерживающие</w:t>
            </w:r>
          </w:p>
        </w:tc>
      </w:tr>
      <w:tr w:rsidR="00AC7DD6">
        <w:trPr>
          <w:trHeight w:val="491"/>
        </w:trPr>
        <w:tc>
          <w:tcPr>
            <w:tcW w:w="9378" w:type="dxa"/>
            <w:gridSpan w:val="2"/>
          </w:tcPr>
          <w:p w:rsidR="00AC7DD6" w:rsidRDefault="00466DA9">
            <w:pPr>
              <w:pStyle w:val="TableParagraph"/>
              <w:spacing w:before="107"/>
              <w:ind w:left="3312" w:right="3305"/>
              <w:jc w:val="center"/>
              <w:rPr>
                <w:b/>
                <w:sz w:val="24"/>
              </w:rPr>
            </w:pPr>
            <w:r>
              <w:rPr>
                <w:b/>
                <w:color w:val="25282E"/>
                <w:spacing w:val="-2"/>
                <w:sz w:val="24"/>
              </w:rPr>
              <w:t>Поперечные</w:t>
            </w:r>
          </w:p>
        </w:tc>
      </w:tr>
      <w:tr w:rsidR="00AC7DD6">
        <w:trPr>
          <w:trHeight w:val="275"/>
        </w:trPr>
        <w:tc>
          <w:tcPr>
            <w:tcW w:w="4618" w:type="dxa"/>
          </w:tcPr>
          <w:p w:rsidR="00AC7DD6" w:rsidRDefault="00466DA9">
            <w:pPr>
              <w:pStyle w:val="TableParagraph"/>
              <w:spacing w:line="256" w:lineRule="exact"/>
              <w:ind w:left="107"/>
              <w:rPr>
                <w:sz w:val="24"/>
              </w:rPr>
            </w:pPr>
            <w:r>
              <w:rPr>
                <w:sz w:val="24"/>
              </w:rPr>
              <w:t>Буны,молы,шпоры</w:t>
            </w:r>
            <w:r>
              <w:rPr>
                <w:spacing w:val="-2"/>
                <w:sz w:val="24"/>
              </w:rPr>
              <w:t>(гравитационные,</w:t>
            </w:r>
          </w:p>
        </w:tc>
        <w:tc>
          <w:tcPr>
            <w:tcW w:w="4760" w:type="dxa"/>
          </w:tcPr>
          <w:p w:rsidR="00AC7DD6" w:rsidRDefault="00466DA9">
            <w:pPr>
              <w:pStyle w:val="TableParagraph"/>
              <w:spacing w:line="256" w:lineRule="exact"/>
              <w:ind w:left="108"/>
              <w:rPr>
                <w:sz w:val="24"/>
              </w:rPr>
            </w:pPr>
            <w:r>
              <w:rPr>
                <w:sz w:val="24"/>
              </w:rPr>
              <w:t>Наводохранилищах,рекахприсоздании</w:t>
            </w:r>
            <w:r>
              <w:rPr>
                <w:spacing w:val="-10"/>
                <w:sz w:val="24"/>
              </w:rPr>
              <w:t>и</w:t>
            </w:r>
          </w:p>
        </w:tc>
      </w:tr>
    </w:tbl>
    <w:p w:rsidR="00AC7DD6" w:rsidRDefault="00AC7DD6">
      <w:pPr>
        <w:spacing w:line="256" w:lineRule="exact"/>
        <w:rPr>
          <w:sz w:val="24"/>
        </w:rPr>
        <w:sectPr w:rsidR="00AC7DD6">
          <w:pgSz w:w="11910" w:h="16840"/>
          <w:pgMar w:top="1320" w:right="0" w:bottom="96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18"/>
        <w:gridCol w:w="4760"/>
      </w:tblGrid>
      <w:tr w:rsidR="00AC7DD6">
        <w:trPr>
          <w:trHeight w:val="553"/>
        </w:trPr>
        <w:tc>
          <w:tcPr>
            <w:tcW w:w="4618" w:type="dxa"/>
          </w:tcPr>
          <w:p w:rsidR="00AC7DD6" w:rsidRDefault="00466DA9">
            <w:pPr>
              <w:pStyle w:val="TableParagraph"/>
              <w:spacing w:line="272" w:lineRule="exact"/>
              <w:ind w:left="107"/>
              <w:rPr>
                <w:sz w:val="24"/>
              </w:rPr>
            </w:pPr>
            <w:r>
              <w:rPr>
                <w:sz w:val="24"/>
              </w:rPr>
              <w:lastRenderedPageBreak/>
              <w:t>свайныеизфасонныхблокови</w:t>
            </w:r>
            <w:r>
              <w:rPr>
                <w:spacing w:val="-4"/>
                <w:sz w:val="24"/>
              </w:rPr>
              <w:t>др.)</w:t>
            </w:r>
          </w:p>
        </w:tc>
        <w:tc>
          <w:tcPr>
            <w:tcW w:w="4760" w:type="dxa"/>
          </w:tcPr>
          <w:p w:rsidR="00AC7DD6" w:rsidRDefault="00466DA9">
            <w:pPr>
              <w:pStyle w:val="TableParagraph"/>
              <w:spacing w:line="272" w:lineRule="exact"/>
              <w:ind w:left="108"/>
              <w:rPr>
                <w:sz w:val="24"/>
              </w:rPr>
            </w:pPr>
            <w:r>
              <w:rPr>
                <w:sz w:val="24"/>
              </w:rPr>
              <w:t>закрепленииестественныхи</w:t>
            </w:r>
            <w:r>
              <w:rPr>
                <w:spacing w:val="-2"/>
                <w:sz w:val="24"/>
              </w:rPr>
              <w:t>искусственных</w:t>
            </w:r>
          </w:p>
          <w:p w:rsidR="00AC7DD6" w:rsidRDefault="00466DA9">
            <w:pPr>
              <w:pStyle w:val="TableParagraph"/>
              <w:spacing w:line="262" w:lineRule="exact"/>
              <w:ind w:left="108"/>
              <w:rPr>
                <w:sz w:val="24"/>
              </w:rPr>
            </w:pPr>
            <w:r>
              <w:rPr>
                <w:spacing w:val="-2"/>
                <w:sz w:val="24"/>
              </w:rPr>
              <w:t>пляжей</w:t>
            </w:r>
          </w:p>
        </w:tc>
      </w:tr>
      <w:tr w:rsidR="00AC7DD6">
        <w:trPr>
          <w:trHeight w:val="492"/>
        </w:trPr>
        <w:tc>
          <w:tcPr>
            <w:tcW w:w="9378" w:type="dxa"/>
            <w:gridSpan w:val="2"/>
          </w:tcPr>
          <w:p w:rsidR="00AC7DD6" w:rsidRDefault="00466DA9">
            <w:pPr>
              <w:pStyle w:val="TableParagraph"/>
              <w:spacing w:before="101"/>
              <w:ind w:left="3312" w:right="3305"/>
              <w:jc w:val="center"/>
              <w:rPr>
                <w:b/>
                <w:sz w:val="24"/>
              </w:rPr>
            </w:pPr>
            <w:r>
              <w:rPr>
                <w:b/>
                <w:color w:val="25282E"/>
                <w:sz w:val="24"/>
              </w:rPr>
              <w:t>IV</w:t>
            </w:r>
            <w:r>
              <w:rPr>
                <w:b/>
                <w:color w:val="25282E"/>
                <w:spacing w:val="-2"/>
                <w:sz w:val="24"/>
              </w:rPr>
              <w:t>Специальные</w:t>
            </w:r>
          </w:p>
        </w:tc>
      </w:tr>
      <w:tr w:rsidR="00AC7DD6">
        <w:trPr>
          <w:trHeight w:val="491"/>
        </w:trPr>
        <w:tc>
          <w:tcPr>
            <w:tcW w:w="9378" w:type="dxa"/>
            <w:gridSpan w:val="2"/>
          </w:tcPr>
          <w:p w:rsidR="00AC7DD6" w:rsidRDefault="00466DA9">
            <w:pPr>
              <w:pStyle w:val="TableParagraph"/>
              <w:spacing w:before="101"/>
              <w:ind w:left="3312" w:right="3305"/>
              <w:jc w:val="center"/>
              <w:rPr>
                <w:b/>
                <w:sz w:val="24"/>
              </w:rPr>
            </w:pPr>
            <w:r>
              <w:rPr>
                <w:b/>
                <w:color w:val="25282E"/>
                <w:spacing w:val="-2"/>
                <w:sz w:val="24"/>
              </w:rPr>
              <w:t>Струенаправляющие</w:t>
            </w:r>
          </w:p>
        </w:tc>
      </w:tr>
      <w:tr w:rsidR="00AC7DD6">
        <w:trPr>
          <w:trHeight w:val="827"/>
        </w:trPr>
        <w:tc>
          <w:tcPr>
            <w:tcW w:w="4618" w:type="dxa"/>
          </w:tcPr>
          <w:p w:rsidR="00AC7DD6" w:rsidRDefault="00466DA9">
            <w:pPr>
              <w:pStyle w:val="TableParagraph"/>
              <w:ind w:left="107"/>
              <w:rPr>
                <w:sz w:val="24"/>
              </w:rPr>
            </w:pPr>
            <w:r>
              <w:rPr>
                <w:sz w:val="24"/>
              </w:rPr>
              <w:t xml:space="preserve">Струенаправляющиедамбыизкаменной </w:t>
            </w:r>
            <w:r>
              <w:rPr>
                <w:spacing w:val="-2"/>
                <w:sz w:val="24"/>
              </w:rPr>
              <w:t>наброски</w:t>
            </w:r>
          </w:p>
        </w:tc>
        <w:tc>
          <w:tcPr>
            <w:tcW w:w="4760" w:type="dxa"/>
          </w:tcPr>
          <w:p w:rsidR="00AC7DD6" w:rsidRDefault="00466DA9">
            <w:pPr>
              <w:pStyle w:val="TableParagraph"/>
              <w:ind w:left="108"/>
              <w:rPr>
                <w:sz w:val="24"/>
              </w:rPr>
            </w:pPr>
            <w:r>
              <w:rPr>
                <w:sz w:val="24"/>
              </w:rPr>
              <w:t>На реках для защиты берегов рек и отклоненияосипотокаотразмывания</w:t>
            </w:r>
          </w:p>
          <w:p w:rsidR="00AC7DD6" w:rsidRDefault="00466DA9">
            <w:pPr>
              <w:pStyle w:val="TableParagraph"/>
              <w:spacing w:line="262" w:lineRule="exact"/>
              <w:ind w:left="108"/>
              <w:rPr>
                <w:sz w:val="24"/>
              </w:rPr>
            </w:pPr>
            <w:r>
              <w:rPr>
                <w:spacing w:val="-2"/>
                <w:sz w:val="24"/>
              </w:rPr>
              <w:t>берега</w:t>
            </w:r>
          </w:p>
        </w:tc>
      </w:tr>
      <w:tr w:rsidR="00AC7DD6">
        <w:trPr>
          <w:trHeight w:val="551"/>
        </w:trPr>
        <w:tc>
          <w:tcPr>
            <w:tcW w:w="4618" w:type="dxa"/>
          </w:tcPr>
          <w:p w:rsidR="00AC7DD6" w:rsidRDefault="00466DA9">
            <w:pPr>
              <w:pStyle w:val="TableParagraph"/>
              <w:spacing w:line="269" w:lineRule="exact"/>
              <w:ind w:left="107"/>
              <w:rPr>
                <w:sz w:val="24"/>
              </w:rPr>
            </w:pPr>
            <w:r>
              <w:rPr>
                <w:sz w:val="24"/>
              </w:rPr>
              <w:t>Струенаправляющиедамбыиз</w:t>
            </w:r>
            <w:r>
              <w:rPr>
                <w:spacing w:val="-2"/>
                <w:sz w:val="24"/>
              </w:rPr>
              <w:t>грунта</w:t>
            </w:r>
          </w:p>
        </w:tc>
        <w:tc>
          <w:tcPr>
            <w:tcW w:w="4760" w:type="dxa"/>
          </w:tcPr>
          <w:p w:rsidR="00AC7DD6" w:rsidRDefault="00466DA9">
            <w:pPr>
              <w:pStyle w:val="TableParagraph"/>
              <w:spacing w:line="269" w:lineRule="exact"/>
              <w:ind w:left="108"/>
              <w:rPr>
                <w:sz w:val="24"/>
              </w:rPr>
            </w:pPr>
            <w:r>
              <w:rPr>
                <w:sz w:val="24"/>
              </w:rPr>
              <w:t>Нарекахсневысокимискоростями</w:t>
            </w:r>
            <w:r>
              <w:rPr>
                <w:spacing w:val="-2"/>
                <w:sz w:val="24"/>
              </w:rPr>
              <w:t xml:space="preserve"> течения</w:t>
            </w:r>
          </w:p>
          <w:p w:rsidR="00AC7DD6" w:rsidRDefault="00466DA9">
            <w:pPr>
              <w:pStyle w:val="TableParagraph"/>
              <w:spacing w:line="262" w:lineRule="exact"/>
              <w:ind w:left="108"/>
              <w:rPr>
                <w:sz w:val="24"/>
              </w:rPr>
            </w:pPr>
            <w:r>
              <w:rPr>
                <w:sz w:val="24"/>
              </w:rPr>
              <w:t xml:space="preserve">дляотклонения оси </w:t>
            </w:r>
            <w:r>
              <w:rPr>
                <w:spacing w:val="-2"/>
                <w:sz w:val="24"/>
              </w:rPr>
              <w:t>потока</w:t>
            </w:r>
          </w:p>
        </w:tc>
      </w:tr>
      <w:tr w:rsidR="00AC7DD6">
        <w:trPr>
          <w:trHeight w:val="551"/>
        </w:trPr>
        <w:tc>
          <w:tcPr>
            <w:tcW w:w="4618" w:type="dxa"/>
          </w:tcPr>
          <w:p w:rsidR="00AC7DD6" w:rsidRDefault="00466DA9">
            <w:pPr>
              <w:pStyle w:val="TableParagraph"/>
              <w:spacing w:line="269" w:lineRule="exact"/>
              <w:ind w:left="107"/>
              <w:rPr>
                <w:sz w:val="24"/>
              </w:rPr>
            </w:pPr>
            <w:r>
              <w:rPr>
                <w:sz w:val="24"/>
              </w:rPr>
              <w:t>Струенаправляющиемассивные</w:t>
            </w:r>
            <w:r>
              <w:rPr>
                <w:spacing w:val="-2"/>
                <w:sz w:val="24"/>
              </w:rPr>
              <w:t>шпоры</w:t>
            </w:r>
          </w:p>
          <w:p w:rsidR="00AC7DD6" w:rsidRDefault="00466DA9">
            <w:pPr>
              <w:pStyle w:val="TableParagraph"/>
              <w:spacing w:line="262" w:lineRule="exact"/>
              <w:ind w:left="107"/>
              <w:rPr>
                <w:sz w:val="24"/>
              </w:rPr>
            </w:pPr>
            <w:r>
              <w:rPr>
                <w:sz w:val="24"/>
              </w:rPr>
              <w:t>или</w:t>
            </w:r>
            <w:r>
              <w:rPr>
                <w:spacing w:val="-2"/>
                <w:sz w:val="24"/>
              </w:rPr>
              <w:t>полузапруды</w:t>
            </w:r>
          </w:p>
        </w:tc>
        <w:tc>
          <w:tcPr>
            <w:tcW w:w="4760" w:type="dxa"/>
          </w:tcPr>
          <w:p w:rsidR="00AC7DD6" w:rsidRDefault="00466DA9">
            <w:pPr>
              <w:pStyle w:val="TableParagraph"/>
              <w:spacing w:line="269" w:lineRule="exact"/>
              <w:ind w:left="108"/>
              <w:rPr>
                <w:sz w:val="24"/>
              </w:rPr>
            </w:pPr>
            <w:r>
              <w:rPr>
                <w:spacing w:val="-6"/>
                <w:sz w:val="24"/>
              </w:rPr>
              <w:t>То</w:t>
            </w:r>
            <w:r>
              <w:rPr>
                <w:spacing w:val="-5"/>
                <w:sz w:val="24"/>
              </w:rPr>
              <w:t>же</w:t>
            </w:r>
          </w:p>
        </w:tc>
      </w:tr>
      <w:tr w:rsidR="00AC7DD6">
        <w:trPr>
          <w:trHeight w:val="494"/>
        </w:trPr>
        <w:tc>
          <w:tcPr>
            <w:tcW w:w="9378" w:type="dxa"/>
            <w:gridSpan w:val="2"/>
          </w:tcPr>
          <w:p w:rsidR="00AC7DD6" w:rsidRDefault="00466DA9">
            <w:pPr>
              <w:pStyle w:val="TableParagraph"/>
              <w:spacing w:before="103"/>
              <w:ind w:left="3311" w:right="3305"/>
              <w:jc w:val="center"/>
              <w:rPr>
                <w:b/>
                <w:sz w:val="24"/>
              </w:rPr>
            </w:pPr>
            <w:r>
              <w:rPr>
                <w:b/>
                <w:color w:val="25282E"/>
                <w:spacing w:val="-2"/>
                <w:sz w:val="24"/>
              </w:rPr>
              <w:t>Склоноукрепляющие</w:t>
            </w:r>
          </w:p>
        </w:tc>
      </w:tr>
      <w:tr w:rsidR="00AC7DD6">
        <w:trPr>
          <w:trHeight w:val="828"/>
        </w:trPr>
        <w:tc>
          <w:tcPr>
            <w:tcW w:w="4618" w:type="dxa"/>
          </w:tcPr>
          <w:p w:rsidR="00AC7DD6" w:rsidRDefault="00466DA9">
            <w:pPr>
              <w:pStyle w:val="TableParagraph"/>
              <w:ind w:left="107" w:right="165"/>
              <w:rPr>
                <w:sz w:val="24"/>
              </w:rPr>
            </w:pPr>
            <w:r>
              <w:rPr>
                <w:sz w:val="24"/>
              </w:rPr>
              <w:t xml:space="preserve">Искусственноезакреплениегрунта </w:t>
            </w:r>
            <w:r>
              <w:rPr>
                <w:spacing w:val="-2"/>
                <w:sz w:val="24"/>
              </w:rPr>
              <w:t>откосов</w:t>
            </w:r>
          </w:p>
        </w:tc>
        <w:tc>
          <w:tcPr>
            <w:tcW w:w="4760" w:type="dxa"/>
          </w:tcPr>
          <w:p w:rsidR="00AC7DD6" w:rsidRDefault="00466DA9">
            <w:pPr>
              <w:pStyle w:val="TableParagraph"/>
              <w:spacing w:line="269" w:lineRule="exact"/>
              <w:ind w:left="108"/>
              <w:rPr>
                <w:sz w:val="24"/>
              </w:rPr>
            </w:pPr>
            <w:r>
              <w:rPr>
                <w:sz w:val="24"/>
              </w:rPr>
              <w:t>Наводохранилищах,реках,</w:t>
            </w:r>
            <w:r>
              <w:rPr>
                <w:spacing w:val="-2"/>
                <w:sz w:val="24"/>
              </w:rPr>
              <w:t>откосах</w:t>
            </w:r>
          </w:p>
          <w:p w:rsidR="00AC7DD6" w:rsidRDefault="00466DA9">
            <w:pPr>
              <w:pStyle w:val="TableParagraph"/>
              <w:spacing w:line="270" w:lineRule="atLeast"/>
              <w:ind w:left="108" w:right="66"/>
              <w:rPr>
                <w:sz w:val="24"/>
              </w:rPr>
            </w:pPr>
            <w:r>
              <w:rPr>
                <w:sz w:val="24"/>
              </w:rPr>
              <w:t>земляныхсооруженийпривысотеволндо 0,5 м</w:t>
            </w:r>
          </w:p>
        </w:tc>
      </w:tr>
    </w:tbl>
    <w:p w:rsidR="00AC7DD6" w:rsidRDefault="00AC7DD6">
      <w:pPr>
        <w:pStyle w:val="a3"/>
        <w:spacing w:before="1"/>
        <w:ind w:left="0" w:firstLine="0"/>
        <w:jc w:val="left"/>
        <w:rPr>
          <w:b/>
          <w:sz w:val="16"/>
        </w:rPr>
      </w:pPr>
    </w:p>
    <w:p w:rsidR="00AC7DD6" w:rsidRDefault="00466DA9">
      <w:pPr>
        <w:spacing w:before="89"/>
        <w:ind w:left="9579"/>
        <w:rPr>
          <w:b/>
          <w:sz w:val="28"/>
        </w:rPr>
      </w:pPr>
      <w:r>
        <w:rPr>
          <w:b/>
          <w:color w:val="25282E"/>
          <w:spacing w:val="-2"/>
          <w:sz w:val="28"/>
        </w:rPr>
        <w:t>Таблица</w:t>
      </w:r>
      <w:r>
        <w:rPr>
          <w:b/>
          <w:color w:val="25282E"/>
          <w:spacing w:val="-5"/>
          <w:sz w:val="28"/>
        </w:rPr>
        <w:t>123</w:t>
      </w:r>
    </w:p>
    <w:p w:rsidR="00AC7DD6" w:rsidRDefault="00466DA9">
      <w:pPr>
        <w:spacing w:before="107"/>
        <w:ind w:left="4730"/>
        <w:rPr>
          <w:b/>
          <w:sz w:val="28"/>
        </w:rPr>
      </w:pPr>
      <w:r>
        <w:rPr>
          <w:b/>
          <w:color w:val="25282E"/>
          <w:sz w:val="28"/>
        </w:rPr>
        <w:t>Классы</w:t>
      </w:r>
      <w:r>
        <w:rPr>
          <w:b/>
          <w:color w:val="25282E"/>
          <w:spacing w:val="-2"/>
          <w:sz w:val="28"/>
        </w:rPr>
        <w:t>сейсмостойкости</w:t>
      </w:r>
    </w:p>
    <w:p w:rsidR="00AC7DD6" w:rsidRDefault="00AC7DD6">
      <w:pPr>
        <w:pStyle w:val="a3"/>
        <w:spacing w:before="4"/>
        <w:ind w:left="0" w:firstLine="0"/>
        <w:jc w:val="left"/>
        <w:rPr>
          <w:b/>
          <w:sz w:val="9"/>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278"/>
        <w:gridCol w:w="1958"/>
      </w:tblGrid>
      <w:tr w:rsidR="00AC7DD6">
        <w:trPr>
          <w:trHeight w:val="1379"/>
        </w:trPr>
        <w:tc>
          <w:tcPr>
            <w:tcW w:w="7278" w:type="dxa"/>
          </w:tcPr>
          <w:p w:rsidR="00AC7DD6" w:rsidRDefault="00466DA9">
            <w:pPr>
              <w:pStyle w:val="TableParagraph"/>
              <w:spacing w:line="275" w:lineRule="exact"/>
              <w:ind w:left="1696"/>
              <w:rPr>
                <w:sz w:val="24"/>
              </w:rPr>
            </w:pPr>
            <w:r>
              <w:rPr>
                <w:sz w:val="24"/>
              </w:rPr>
              <w:t>Характеристиказданийи</w:t>
            </w:r>
            <w:r>
              <w:rPr>
                <w:spacing w:val="-2"/>
                <w:sz w:val="24"/>
              </w:rPr>
              <w:t>сооружений</w:t>
            </w:r>
          </w:p>
        </w:tc>
        <w:tc>
          <w:tcPr>
            <w:tcW w:w="1958" w:type="dxa"/>
          </w:tcPr>
          <w:p w:rsidR="00AC7DD6" w:rsidRDefault="00466DA9">
            <w:pPr>
              <w:pStyle w:val="TableParagraph"/>
              <w:spacing w:line="276" w:lineRule="exact"/>
              <w:ind w:left="165" w:right="155"/>
              <w:jc w:val="center"/>
              <w:rPr>
                <w:sz w:val="24"/>
              </w:rPr>
            </w:pPr>
            <w:r>
              <w:rPr>
                <w:spacing w:val="-2"/>
                <w:sz w:val="24"/>
              </w:rPr>
              <w:t xml:space="preserve">Условное обозначение классов сейсмостойкост </w:t>
            </w:r>
            <w:r>
              <w:rPr>
                <w:spacing w:val="-10"/>
                <w:sz w:val="24"/>
              </w:rPr>
              <w:t>и</w:t>
            </w:r>
          </w:p>
        </w:tc>
      </w:tr>
      <w:tr w:rsidR="00AC7DD6">
        <w:trPr>
          <w:trHeight w:val="828"/>
        </w:trPr>
        <w:tc>
          <w:tcPr>
            <w:tcW w:w="7278" w:type="dxa"/>
          </w:tcPr>
          <w:p w:rsidR="00AC7DD6" w:rsidRDefault="00466DA9">
            <w:pPr>
              <w:pStyle w:val="TableParagraph"/>
              <w:spacing w:line="276" w:lineRule="exact"/>
              <w:ind w:left="107"/>
              <w:rPr>
                <w:sz w:val="24"/>
              </w:rPr>
            </w:pPr>
            <w:r>
              <w:rPr>
                <w:sz w:val="24"/>
              </w:rPr>
              <w:t>Зданияи сооружения аварийной категории технического состояния. Нерассчитанныенасейсмическиевоздействиязданияисооружения категории ограниченно работоспособного технического состояния</w:t>
            </w:r>
          </w:p>
        </w:tc>
        <w:tc>
          <w:tcPr>
            <w:tcW w:w="1958" w:type="dxa"/>
          </w:tcPr>
          <w:p w:rsidR="00AC7DD6" w:rsidRDefault="00466DA9">
            <w:pPr>
              <w:pStyle w:val="TableParagraph"/>
              <w:spacing w:line="275" w:lineRule="exact"/>
              <w:ind w:left="163" w:right="155"/>
              <w:jc w:val="center"/>
              <w:rPr>
                <w:sz w:val="24"/>
              </w:rPr>
            </w:pPr>
            <w:r>
              <w:rPr>
                <w:spacing w:val="-5"/>
                <w:sz w:val="24"/>
              </w:rPr>
              <w:t>С5</w:t>
            </w:r>
          </w:p>
        </w:tc>
      </w:tr>
      <w:tr w:rsidR="00AC7DD6">
        <w:trPr>
          <w:trHeight w:val="4968"/>
        </w:trPr>
        <w:tc>
          <w:tcPr>
            <w:tcW w:w="7278" w:type="dxa"/>
          </w:tcPr>
          <w:p w:rsidR="00AC7DD6" w:rsidRDefault="00466DA9">
            <w:pPr>
              <w:pStyle w:val="TableParagraph"/>
              <w:spacing w:before="1"/>
              <w:ind w:left="107" w:right="160"/>
              <w:rPr>
                <w:sz w:val="24"/>
              </w:rPr>
            </w:pPr>
            <w:r>
              <w:rPr>
                <w:sz w:val="24"/>
              </w:rPr>
              <w:t>Здания категории не ниже работоспособного технического состояния со стенами из местных строительных материалов: глинобитныебезкаркаса;саманныеилиизсырцовогокирпичабез фундамента; выполненные из окатанного или рваного камня на глиняном растворе и без регулярной (из кирпича или камня правильной формы) кладки в углах и т.п.</w:t>
            </w:r>
          </w:p>
          <w:p w:rsidR="00AC7DD6" w:rsidRDefault="00466DA9">
            <w:pPr>
              <w:pStyle w:val="TableParagraph"/>
              <w:ind w:left="107" w:right="160"/>
              <w:rPr>
                <w:sz w:val="24"/>
              </w:rPr>
            </w:pPr>
            <w:r>
              <w:rPr>
                <w:sz w:val="24"/>
              </w:rPr>
              <w:t>Здания и сооружения категории ограниченно работоспособного техническогосостояния:саманныеармированныесфундаментом, деревянные, рубленные "в лапу" или "в обло", из глиняного кирпича, тесаного камня или бетонных блоков на известковом, цементном или сложном растворе.</w:t>
            </w:r>
          </w:p>
          <w:p w:rsidR="00AC7DD6" w:rsidRDefault="00466DA9">
            <w:pPr>
              <w:pStyle w:val="TableParagraph"/>
              <w:ind w:left="107" w:right="160"/>
              <w:rPr>
                <w:sz w:val="24"/>
              </w:rPr>
            </w:pPr>
            <w:r>
              <w:rPr>
                <w:sz w:val="24"/>
              </w:rPr>
              <w:t>Здания и сооружения, не рассчитанные на сейсмические воздействия, категории не ниже работоспособного технического состояния. Здания и сооружения категории ограниченно работоспособноготехническогосостояниявсехвидов(кирпичные, блочные,каркасные,панельные,бетонные,деревянные,щитовыеи др.) с антисейсмическими мероприятиями для расчетной</w:t>
            </w:r>
          </w:p>
          <w:p w:rsidR="00AC7DD6" w:rsidRDefault="00466DA9">
            <w:pPr>
              <w:pStyle w:val="TableParagraph"/>
              <w:spacing w:line="257" w:lineRule="exact"/>
              <w:ind w:left="107"/>
              <w:rPr>
                <w:sz w:val="24"/>
              </w:rPr>
            </w:pPr>
            <w:r>
              <w:rPr>
                <w:sz w:val="24"/>
              </w:rPr>
              <w:t xml:space="preserve">сейсмичности7 и8 </w:t>
            </w:r>
            <w:r>
              <w:rPr>
                <w:spacing w:val="-2"/>
                <w:sz w:val="24"/>
              </w:rPr>
              <w:t>баллов</w:t>
            </w:r>
          </w:p>
        </w:tc>
        <w:tc>
          <w:tcPr>
            <w:tcW w:w="1958" w:type="dxa"/>
          </w:tcPr>
          <w:p w:rsidR="00AC7DD6" w:rsidRDefault="00466DA9">
            <w:pPr>
              <w:pStyle w:val="TableParagraph"/>
              <w:spacing w:before="1"/>
              <w:ind w:left="163" w:right="155"/>
              <w:jc w:val="center"/>
              <w:rPr>
                <w:sz w:val="24"/>
              </w:rPr>
            </w:pPr>
            <w:r>
              <w:rPr>
                <w:spacing w:val="-5"/>
                <w:sz w:val="24"/>
              </w:rPr>
              <w:t>С6</w:t>
            </w:r>
          </w:p>
        </w:tc>
      </w:tr>
      <w:tr w:rsidR="00AC7DD6">
        <w:trPr>
          <w:trHeight w:val="1105"/>
        </w:trPr>
        <w:tc>
          <w:tcPr>
            <w:tcW w:w="7278" w:type="dxa"/>
          </w:tcPr>
          <w:p w:rsidR="00AC7DD6" w:rsidRDefault="00466DA9">
            <w:pPr>
              <w:pStyle w:val="TableParagraph"/>
              <w:spacing w:line="270" w:lineRule="atLeast"/>
              <w:ind w:left="107"/>
              <w:rPr>
                <w:sz w:val="24"/>
              </w:rPr>
            </w:pPr>
            <w:r>
              <w:rPr>
                <w:sz w:val="24"/>
              </w:rPr>
              <w:t>Здания и сооружения категории не ниже работоспособного технического состояния: саманные армированные с фундаментом, деревянные,рубленные"влапу"или"вобло",изжженногокирпича, тесаного камня или бетонных блоков на известковом, цементном</w:t>
            </w:r>
          </w:p>
        </w:tc>
        <w:tc>
          <w:tcPr>
            <w:tcW w:w="1958" w:type="dxa"/>
          </w:tcPr>
          <w:p w:rsidR="00AC7DD6" w:rsidRDefault="00466DA9">
            <w:pPr>
              <w:pStyle w:val="TableParagraph"/>
              <w:spacing w:before="1"/>
              <w:ind w:left="163" w:right="155"/>
              <w:jc w:val="center"/>
              <w:rPr>
                <w:sz w:val="24"/>
              </w:rPr>
            </w:pPr>
            <w:r>
              <w:rPr>
                <w:spacing w:val="-5"/>
                <w:sz w:val="24"/>
              </w:rPr>
              <w:t>С7</w:t>
            </w:r>
          </w:p>
        </w:tc>
      </w:tr>
    </w:tbl>
    <w:p w:rsidR="00AC7DD6" w:rsidRDefault="00AC7DD6">
      <w:pPr>
        <w:jc w:val="center"/>
        <w:rPr>
          <w:sz w:val="24"/>
        </w:r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278"/>
        <w:gridCol w:w="1958"/>
      </w:tblGrid>
      <w:tr w:rsidR="00AC7DD6">
        <w:trPr>
          <w:trHeight w:val="3038"/>
        </w:trPr>
        <w:tc>
          <w:tcPr>
            <w:tcW w:w="7278" w:type="dxa"/>
          </w:tcPr>
          <w:p w:rsidR="00AC7DD6" w:rsidRDefault="00466DA9">
            <w:pPr>
              <w:pStyle w:val="TableParagraph"/>
              <w:spacing w:line="272" w:lineRule="exact"/>
              <w:ind w:left="107"/>
              <w:rPr>
                <w:sz w:val="24"/>
              </w:rPr>
            </w:pPr>
            <w:r>
              <w:rPr>
                <w:sz w:val="24"/>
              </w:rPr>
              <w:lastRenderedPageBreak/>
              <w:t>илисложном</w:t>
            </w:r>
            <w:r>
              <w:rPr>
                <w:spacing w:val="-2"/>
                <w:sz w:val="24"/>
              </w:rPr>
              <w:t>растворе.</w:t>
            </w:r>
          </w:p>
          <w:p w:rsidR="00AC7DD6" w:rsidRDefault="00466DA9">
            <w:pPr>
              <w:pStyle w:val="TableParagraph"/>
              <w:ind w:left="107" w:right="160"/>
              <w:rPr>
                <w:sz w:val="24"/>
              </w:rPr>
            </w:pPr>
            <w:r>
              <w:rPr>
                <w:sz w:val="24"/>
              </w:rPr>
              <w:t xml:space="preserve">Здания и сооружения категории не ниже работоспособного технического состояния всех видов (кирпичные, блочные, каркасные, панельные, бетонные, деревянные, щитовые и др.) с антисейсмическимимероприятиямидлярасчетнойсейсмичности7 </w:t>
            </w:r>
            <w:r>
              <w:rPr>
                <w:spacing w:val="-2"/>
                <w:sz w:val="24"/>
              </w:rPr>
              <w:t>баллов.</w:t>
            </w:r>
          </w:p>
          <w:p w:rsidR="00AC7DD6" w:rsidRDefault="00466DA9">
            <w:pPr>
              <w:pStyle w:val="TableParagraph"/>
              <w:spacing w:line="270" w:lineRule="atLeast"/>
              <w:ind w:left="107" w:right="160"/>
              <w:rPr>
                <w:sz w:val="24"/>
              </w:rPr>
            </w:pPr>
            <w:r>
              <w:rPr>
                <w:sz w:val="24"/>
              </w:rPr>
              <w:t>Здания и сооружения категории ограниченно работоспособного технического состояния всех видов (кирпичные, блочные, каркасные, панельные, бетонные, деревянные, щитовые и др.) с антисейсмическимимероприятиямидлярасчетнойсейсмичности8 и 9 баллов</w:t>
            </w:r>
          </w:p>
        </w:tc>
        <w:tc>
          <w:tcPr>
            <w:tcW w:w="1958" w:type="dxa"/>
          </w:tcPr>
          <w:p w:rsidR="00AC7DD6" w:rsidRDefault="00AC7DD6">
            <w:pPr>
              <w:pStyle w:val="TableParagraph"/>
              <w:rPr>
                <w:sz w:val="24"/>
              </w:rPr>
            </w:pPr>
          </w:p>
        </w:tc>
      </w:tr>
      <w:tr w:rsidR="00AC7DD6">
        <w:trPr>
          <w:trHeight w:val="2484"/>
        </w:trPr>
        <w:tc>
          <w:tcPr>
            <w:tcW w:w="7278" w:type="dxa"/>
          </w:tcPr>
          <w:p w:rsidR="00AC7DD6" w:rsidRDefault="00466DA9">
            <w:pPr>
              <w:pStyle w:val="TableParagraph"/>
              <w:ind w:left="107" w:right="160"/>
              <w:rPr>
                <w:sz w:val="24"/>
              </w:rPr>
            </w:pPr>
            <w:r>
              <w:rPr>
                <w:sz w:val="24"/>
              </w:rPr>
              <w:t xml:space="preserve">Здания и сооружения категории не ниже работоспособного технического состояния всех видов с проведением антисейсмическихмероприятий,рассчитанныхнавоздействие8 </w:t>
            </w:r>
            <w:r>
              <w:rPr>
                <w:spacing w:val="-2"/>
                <w:sz w:val="24"/>
              </w:rPr>
              <w:t>баллов.</w:t>
            </w:r>
          </w:p>
          <w:p w:rsidR="00AC7DD6" w:rsidRDefault="00466DA9">
            <w:pPr>
              <w:pStyle w:val="TableParagraph"/>
              <w:ind w:left="107" w:right="160"/>
              <w:rPr>
                <w:sz w:val="24"/>
              </w:rPr>
            </w:pPr>
            <w:r>
              <w:rPr>
                <w:sz w:val="24"/>
              </w:rPr>
              <w:t>Здания и сооружения категории ограниченно работоспособного технического состояния всех видов (кирпичные, блочные, каркасные, панельные, бетонные, деревянные, щитовые и др.) с</w:t>
            </w:r>
          </w:p>
          <w:p w:rsidR="00AC7DD6" w:rsidRDefault="00466DA9">
            <w:pPr>
              <w:pStyle w:val="TableParagraph"/>
              <w:spacing w:line="270" w:lineRule="atLeast"/>
              <w:ind w:left="107" w:right="160"/>
              <w:rPr>
                <w:sz w:val="24"/>
              </w:rPr>
            </w:pPr>
            <w:r>
              <w:rPr>
                <w:sz w:val="24"/>
              </w:rPr>
              <w:t>антисейсмическимимероприятиямидлярасчетнойсейсмичности9 и 10 баллов</w:t>
            </w:r>
          </w:p>
        </w:tc>
        <w:tc>
          <w:tcPr>
            <w:tcW w:w="1958" w:type="dxa"/>
          </w:tcPr>
          <w:p w:rsidR="00AC7DD6" w:rsidRDefault="00466DA9">
            <w:pPr>
              <w:pStyle w:val="TableParagraph"/>
              <w:spacing w:line="269" w:lineRule="exact"/>
              <w:ind w:left="163" w:right="155"/>
              <w:jc w:val="center"/>
              <w:rPr>
                <w:sz w:val="24"/>
              </w:rPr>
            </w:pPr>
            <w:r>
              <w:rPr>
                <w:spacing w:val="-5"/>
                <w:sz w:val="24"/>
              </w:rPr>
              <w:t>С8</w:t>
            </w:r>
          </w:p>
        </w:tc>
      </w:tr>
      <w:tr w:rsidR="00AC7DD6">
        <w:trPr>
          <w:trHeight w:val="1655"/>
        </w:trPr>
        <w:tc>
          <w:tcPr>
            <w:tcW w:w="7278" w:type="dxa"/>
          </w:tcPr>
          <w:p w:rsidR="00AC7DD6" w:rsidRDefault="00466DA9">
            <w:pPr>
              <w:pStyle w:val="TableParagraph"/>
              <w:ind w:left="107"/>
              <w:rPr>
                <w:sz w:val="24"/>
              </w:rPr>
            </w:pPr>
            <w:r>
              <w:rPr>
                <w:sz w:val="24"/>
              </w:rPr>
              <w:t>Зданияисооружениякатегорииненижеработоспособного технического состояния с проведением антисейсмических мероприятий, рассчитанных на воздействие 9 баллов.</w:t>
            </w:r>
          </w:p>
          <w:p w:rsidR="00AC7DD6" w:rsidRDefault="00466DA9">
            <w:pPr>
              <w:pStyle w:val="TableParagraph"/>
              <w:spacing w:line="270" w:lineRule="atLeast"/>
              <w:ind w:left="107"/>
              <w:rPr>
                <w:sz w:val="24"/>
              </w:rPr>
            </w:pPr>
            <w:r>
              <w:rPr>
                <w:sz w:val="24"/>
              </w:rPr>
              <w:t>Зданияисооружениякатегорииограниченноработоспособного технического состояния всех видов с антисейсмическими мероприятиями для расчетной сейсмичности 10 баллов</w:t>
            </w:r>
          </w:p>
        </w:tc>
        <w:tc>
          <w:tcPr>
            <w:tcW w:w="1958" w:type="dxa"/>
          </w:tcPr>
          <w:p w:rsidR="00AC7DD6" w:rsidRDefault="00466DA9">
            <w:pPr>
              <w:pStyle w:val="TableParagraph"/>
              <w:spacing w:line="269" w:lineRule="exact"/>
              <w:ind w:left="163" w:right="155"/>
              <w:jc w:val="center"/>
              <w:rPr>
                <w:sz w:val="24"/>
              </w:rPr>
            </w:pPr>
            <w:r>
              <w:rPr>
                <w:spacing w:val="-5"/>
                <w:sz w:val="24"/>
              </w:rPr>
              <w:t>С9</w:t>
            </w:r>
          </w:p>
        </w:tc>
      </w:tr>
      <w:tr w:rsidR="00AC7DD6">
        <w:trPr>
          <w:trHeight w:val="827"/>
        </w:trPr>
        <w:tc>
          <w:tcPr>
            <w:tcW w:w="7278" w:type="dxa"/>
          </w:tcPr>
          <w:p w:rsidR="00AC7DD6" w:rsidRDefault="00466DA9">
            <w:pPr>
              <w:pStyle w:val="TableParagraph"/>
              <w:spacing w:line="269" w:lineRule="exact"/>
              <w:ind w:left="107"/>
              <w:rPr>
                <w:sz w:val="24"/>
              </w:rPr>
            </w:pPr>
            <w:r>
              <w:rPr>
                <w:sz w:val="24"/>
              </w:rPr>
              <w:t>Зданияисооружениякатегориинениже</w:t>
            </w:r>
            <w:r>
              <w:rPr>
                <w:spacing w:val="-2"/>
                <w:sz w:val="24"/>
              </w:rPr>
              <w:t>работоспособного</w:t>
            </w:r>
          </w:p>
          <w:p w:rsidR="00AC7DD6" w:rsidRDefault="00466DA9">
            <w:pPr>
              <w:pStyle w:val="TableParagraph"/>
              <w:spacing w:line="270" w:lineRule="atLeast"/>
              <w:ind w:left="107"/>
              <w:rPr>
                <w:sz w:val="24"/>
              </w:rPr>
            </w:pPr>
            <w:r>
              <w:rPr>
                <w:sz w:val="24"/>
              </w:rPr>
              <w:t>техническогосостоянияспроведениемантисейсмических мероприятий, рассчитанных на воздействие 10 баллов</w:t>
            </w:r>
          </w:p>
        </w:tc>
        <w:tc>
          <w:tcPr>
            <w:tcW w:w="1958" w:type="dxa"/>
          </w:tcPr>
          <w:p w:rsidR="00AC7DD6" w:rsidRDefault="00466DA9">
            <w:pPr>
              <w:pStyle w:val="TableParagraph"/>
              <w:spacing w:line="269" w:lineRule="exact"/>
              <w:ind w:left="163" w:right="155"/>
              <w:jc w:val="center"/>
              <w:rPr>
                <w:sz w:val="24"/>
              </w:rPr>
            </w:pPr>
            <w:r>
              <w:rPr>
                <w:spacing w:val="-5"/>
                <w:sz w:val="24"/>
              </w:rPr>
              <w:t>С10</w:t>
            </w:r>
          </w:p>
        </w:tc>
      </w:tr>
    </w:tbl>
    <w:p w:rsidR="00AC7DD6" w:rsidRDefault="00AC7DD6">
      <w:pPr>
        <w:pStyle w:val="a3"/>
        <w:spacing w:before="11"/>
        <w:ind w:left="0" w:firstLine="0"/>
        <w:jc w:val="left"/>
        <w:rPr>
          <w:b/>
          <w:sz w:val="15"/>
        </w:rPr>
      </w:pPr>
    </w:p>
    <w:p w:rsidR="00AC7DD6" w:rsidRDefault="00466DA9">
      <w:pPr>
        <w:pStyle w:val="a3"/>
        <w:spacing w:before="89"/>
        <w:ind w:right="561"/>
      </w:pPr>
      <w:r>
        <w:rPr>
          <w:b/>
          <w:color w:val="25282E"/>
        </w:rPr>
        <w:t>Примечание</w:t>
      </w:r>
      <w:r>
        <w:t xml:space="preserve">-Класссейсмостойкостипри ограниченно работоспособной категории технического состояния устанавливают в соответствии с </w:t>
      </w:r>
      <w:hyperlink r:id="rId37">
        <w:r>
          <w:t>разделом 7</w:t>
        </w:r>
      </w:hyperlink>
      <w:r>
        <w:t xml:space="preserve"> СП 442.1325800.2019.</w:t>
      </w:r>
    </w:p>
    <w:p w:rsidR="00AC7DD6" w:rsidRDefault="00AC7DD6">
      <w:pPr>
        <w:pStyle w:val="a3"/>
        <w:spacing w:before="4"/>
        <w:ind w:left="0" w:firstLine="0"/>
        <w:jc w:val="left"/>
        <w:rPr>
          <w:sz w:val="20"/>
        </w:rPr>
      </w:pPr>
    </w:p>
    <w:p w:rsidR="00AC7DD6" w:rsidRDefault="00466DA9">
      <w:pPr>
        <w:spacing w:before="89"/>
        <w:ind w:left="9579"/>
        <w:rPr>
          <w:b/>
          <w:sz w:val="28"/>
        </w:rPr>
      </w:pPr>
      <w:r>
        <w:rPr>
          <w:b/>
          <w:color w:val="25282E"/>
          <w:spacing w:val="-2"/>
          <w:sz w:val="28"/>
        </w:rPr>
        <w:t>Таблица</w:t>
      </w:r>
      <w:r>
        <w:rPr>
          <w:b/>
          <w:color w:val="25282E"/>
          <w:spacing w:val="-5"/>
          <w:sz w:val="28"/>
        </w:rPr>
        <w:t>124</w:t>
      </w:r>
    </w:p>
    <w:p w:rsidR="00AC7DD6" w:rsidRDefault="00466DA9">
      <w:pPr>
        <w:spacing w:before="107"/>
        <w:ind w:left="3114"/>
        <w:rPr>
          <w:b/>
          <w:sz w:val="28"/>
        </w:rPr>
      </w:pPr>
      <w:r>
        <w:rPr>
          <w:b/>
          <w:color w:val="25282E"/>
          <w:sz w:val="28"/>
        </w:rPr>
        <w:t>Расчетнаясейсмичностьплощадки</w:t>
      </w:r>
      <w:r>
        <w:rPr>
          <w:b/>
          <w:color w:val="25282E"/>
          <w:spacing w:val="-2"/>
          <w:sz w:val="28"/>
        </w:rPr>
        <w:t>строительства</w:t>
      </w:r>
    </w:p>
    <w:p w:rsidR="00AC7DD6" w:rsidRDefault="00AC7DD6">
      <w:pPr>
        <w:pStyle w:val="a3"/>
        <w:ind w:left="0" w:firstLine="0"/>
        <w:jc w:val="left"/>
        <w:rPr>
          <w:b/>
          <w:sz w:val="20"/>
        </w:rPr>
      </w:pPr>
    </w:p>
    <w:p w:rsidR="00AC7DD6" w:rsidRDefault="00AC7DD6">
      <w:pPr>
        <w:pStyle w:val="a3"/>
        <w:spacing w:before="4"/>
        <w:ind w:left="0" w:firstLine="0"/>
        <w:jc w:val="left"/>
        <w:rPr>
          <w:b/>
          <w:sz w:val="1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16"/>
        <w:gridCol w:w="2941"/>
        <w:gridCol w:w="2101"/>
        <w:gridCol w:w="701"/>
        <w:gridCol w:w="560"/>
        <w:gridCol w:w="562"/>
        <w:gridCol w:w="560"/>
        <w:gridCol w:w="836"/>
      </w:tblGrid>
      <w:tr w:rsidR="00AC7DD6">
        <w:trPr>
          <w:trHeight w:val="280"/>
        </w:trPr>
        <w:tc>
          <w:tcPr>
            <w:tcW w:w="1116" w:type="dxa"/>
            <w:tcBorders>
              <w:bottom w:val="nil"/>
            </w:tcBorders>
          </w:tcPr>
          <w:p w:rsidR="00AC7DD6" w:rsidRDefault="00466DA9">
            <w:pPr>
              <w:pStyle w:val="TableParagraph"/>
              <w:spacing w:line="260" w:lineRule="exact"/>
              <w:ind w:left="94" w:right="87"/>
              <w:jc w:val="center"/>
              <w:rPr>
                <w:sz w:val="24"/>
              </w:rPr>
            </w:pPr>
            <w:r>
              <w:rPr>
                <w:spacing w:val="-2"/>
                <w:sz w:val="24"/>
              </w:rPr>
              <w:t>Категор</w:t>
            </w:r>
          </w:p>
        </w:tc>
        <w:tc>
          <w:tcPr>
            <w:tcW w:w="2941" w:type="dxa"/>
            <w:tcBorders>
              <w:bottom w:val="nil"/>
            </w:tcBorders>
          </w:tcPr>
          <w:p w:rsidR="00AC7DD6" w:rsidRDefault="00466DA9">
            <w:pPr>
              <w:pStyle w:val="TableParagraph"/>
              <w:spacing w:line="260" w:lineRule="exact"/>
              <w:ind w:left="166" w:right="158"/>
              <w:jc w:val="center"/>
              <w:rPr>
                <w:sz w:val="24"/>
              </w:rPr>
            </w:pPr>
            <w:r>
              <w:rPr>
                <w:spacing w:val="-2"/>
                <w:sz w:val="24"/>
              </w:rPr>
              <w:t>Грунты</w:t>
            </w:r>
          </w:p>
        </w:tc>
        <w:tc>
          <w:tcPr>
            <w:tcW w:w="2101" w:type="dxa"/>
            <w:tcBorders>
              <w:bottom w:val="nil"/>
            </w:tcBorders>
          </w:tcPr>
          <w:p w:rsidR="00AC7DD6" w:rsidRDefault="00466DA9">
            <w:pPr>
              <w:pStyle w:val="TableParagraph"/>
              <w:spacing w:line="260" w:lineRule="exact"/>
              <w:ind w:left="137" w:right="132"/>
              <w:jc w:val="center"/>
              <w:rPr>
                <w:sz w:val="24"/>
              </w:rPr>
            </w:pPr>
            <w:r>
              <w:rPr>
                <w:spacing w:val="-2"/>
                <w:sz w:val="24"/>
              </w:rPr>
              <w:t>Скорость</w:t>
            </w:r>
          </w:p>
        </w:tc>
        <w:tc>
          <w:tcPr>
            <w:tcW w:w="3219" w:type="dxa"/>
            <w:gridSpan w:val="5"/>
            <w:tcBorders>
              <w:bottom w:val="nil"/>
            </w:tcBorders>
          </w:tcPr>
          <w:p w:rsidR="00AC7DD6" w:rsidRDefault="00466DA9">
            <w:pPr>
              <w:pStyle w:val="TableParagraph"/>
              <w:spacing w:line="260" w:lineRule="exact"/>
              <w:ind w:left="185"/>
              <w:rPr>
                <w:sz w:val="24"/>
              </w:rPr>
            </w:pPr>
            <w:r>
              <w:rPr>
                <w:spacing w:val="-2"/>
                <w:sz w:val="24"/>
              </w:rPr>
              <w:t>Нормативнаясейсмичность</w:t>
            </w:r>
          </w:p>
        </w:tc>
      </w:tr>
      <w:tr w:rsidR="00AC7DD6">
        <w:trPr>
          <w:trHeight w:val="275"/>
        </w:trPr>
        <w:tc>
          <w:tcPr>
            <w:tcW w:w="1116" w:type="dxa"/>
            <w:tcBorders>
              <w:top w:val="nil"/>
              <w:bottom w:val="nil"/>
            </w:tcBorders>
          </w:tcPr>
          <w:p w:rsidR="00AC7DD6" w:rsidRDefault="00466DA9">
            <w:pPr>
              <w:pStyle w:val="TableParagraph"/>
              <w:spacing w:line="256" w:lineRule="exact"/>
              <w:ind w:left="94" w:right="86"/>
              <w:jc w:val="center"/>
              <w:rPr>
                <w:sz w:val="24"/>
              </w:rPr>
            </w:pPr>
            <w:r>
              <w:rPr>
                <w:spacing w:val="-5"/>
                <w:sz w:val="24"/>
              </w:rPr>
              <w:t>ия</w:t>
            </w:r>
          </w:p>
        </w:tc>
        <w:tc>
          <w:tcPr>
            <w:tcW w:w="2941" w:type="dxa"/>
            <w:tcBorders>
              <w:top w:val="nil"/>
              <w:bottom w:val="nil"/>
            </w:tcBorders>
          </w:tcPr>
          <w:p w:rsidR="00AC7DD6" w:rsidRDefault="00AC7DD6">
            <w:pPr>
              <w:pStyle w:val="TableParagraph"/>
              <w:rPr>
                <w:sz w:val="20"/>
              </w:rPr>
            </w:pPr>
          </w:p>
        </w:tc>
        <w:tc>
          <w:tcPr>
            <w:tcW w:w="2101" w:type="dxa"/>
            <w:tcBorders>
              <w:top w:val="nil"/>
              <w:bottom w:val="nil"/>
            </w:tcBorders>
          </w:tcPr>
          <w:p w:rsidR="00AC7DD6" w:rsidRDefault="00466DA9">
            <w:pPr>
              <w:pStyle w:val="TableParagraph"/>
              <w:spacing w:line="256" w:lineRule="exact"/>
              <w:ind w:left="137" w:right="131"/>
              <w:jc w:val="center"/>
              <w:rPr>
                <w:sz w:val="24"/>
              </w:rPr>
            </w:pPr>
            <w:r>
              <w:rPr>
                <w:sz w:val="24"/>
              </w:rPr>
              <w:t>поперечных</w:t>
            </w:r>
            <w:r>
              <w:rPr>
                <w:spacing w:val="-4"/>
                <w:sz w:val="24"/>
              </w:rPr>
              <w:t>волн</w:t>
            </w:r>
          </w:p>
        </w:tc>
        <w:tc>
          <w:tcPr>
            <w:tcW w:w="3219" w:type="dxa"/>
            <w:gridSpan w:val="5"/>
            <w:tcBorders>
              <w:top w:val="nil"/>
              <w:bottom w:val="nil"/>
            </w:tcBorders>
          </w:tcPr>
          <w:p w:rsidR="00AC7DD6" w:rsidRDefault="00466DA9">
            <w:pPr>
              <w:pStyle w:val="TableParagraph"/>
              <w:spacing w:line="256" w:lineRule="exact"/>
              <w:ind w:left="495"/>
              <w:rPr>
                <w:sz w:val="24"/>
              </w:rPr>
            </w:pPr>
            <w:r>
              <w:rPr>
                <w:sz w:val="24"/>
              </w:rPr>
              <w:t>района</w:t>
            </w:r>
            <w:r>
              <w:rPr>
                <w:spacing w:val="-2"/>
                <w:sz w:val="24"/>
              </w:rPr>
              <w:t>расположения</w:t>
            </w:r>
          </w:p>
        </w:tc>
      </w:tr>
      <w:tr w:rsidR="00AC7DD6">
        <w:trPr>
          <w:trHeight w:val="271"/>
        </w:trPr>
        <w:tc>
          <w:tcPr>
            <w:tcW w:w="1116" w:type="dxa"/>
            <w:vMerge w:val="restart"/>
            <w:tcBorders>
              <w:top w:val="nil"/>
              <w:bottom w:val="nil"/>
            </w:tcBorders>
          </w:tcPr>
          <w:p w:rsidR="00AC7DD6" w:rsidRDefault="00466DA9">
            <w:pPr>
              <w:pStyle w:val="TableParagraph"/>
              <w:spacing w:line="271" w:lineRule="exact"/>
              <w:ind w:left="94" w:right="84"/>
              <w:jc w:val="center"/>
              <w:rPr>
                <w:sz w:val="24"/>
              </w:rPr>
            </w:pPr>
            <w:r>
              <w:rPr>
                <w:spacing w:val="-2"/>
                <w:sz w:val="24"/>
              </w:rPr>
              <w:t>грунта</w:t>
            </w:r>
          </w:p>
          <w:p w:rsidR="00AC7DD6" w:rsidRDefault="00466DA9">
            <w:pPr>
              <w:pStyle w:val="TableParagraph"/>
              <w:spacing w:line="267" w:lineRule="exact"/>
              <w:ind w:left="94" w:right="86"/>
              <w:jc w:val="center"/>
              <w:rPr>
                <w:sz w:val="24"/>
              </w:rPr>
            </w:pPr>
            <w:r>
              <w:rPr>
                <w:spacing w:val="-5"/>
                <w:sz w:val="24"/>
              </w:rPr>
              <w:t>по</w:t>
            </w:r>
          </w:p>
        </w:tc>
        <w:tc>
          <w:tcPr>
            <w:tcW w:w="2941" w:type="dxa"/>
            <w:vMerge w:val="restart"/>
            <w:tcBorders>
              <w:top w:val="nil"/>
              <w:bottom w:val="nil"/>
            </w:tcBorders>
          </w:tcPr>
          <w:p w:rsidR="00AC7DD6" w:rsidRDefault="00AC7DD6">
            <w:pPr>
              <w:pStyle w:val="TableParagraph"/>
              <w:rPr>
                <w:sz w:val="24"/>
              </w:rPr>
            </w:pPr>
          </w:p>
        </w:tc>
        <w:tc>
          <w:tcPr>
            <w:tcW w:w="2101" w:type="dxa"/>
            <w:vMerge w:val="restart"/>
            <w:tcBorders>
              <w:top w:val="nil"/>
              <w:bottom w:val="nil"/>
            </w:tcBorders>
          </w:tcPr>
          <w:p w:rsidR="00AC7DD6" w:rsidRDefault="00466DA9">
            <w:pPr>
              <w:pStyle w:val="TableParagraph"/>
              <w:spacing w:before="6"/>
              <w:ind w:left="633"/>
              <w:rPr>
                <w:sz w:val="24"/>
              </w:rPr>
            </w:pPr>
            <w:r>
              <w:rPr>
                <w:i/>
                <w:position w:val="6"/>
                <w:sz w:val="19"/>
              </w:rPr>
              <w:t>V</w:t>
            </w:r>
            <w:r>
              <w:rPr>
                <w:sz w:val="13"/>
              </w:rPr>
              <w:t>s,30</w:t>
            </w:r>
            <w:r>
              <w:rPr>
                <w:position w:val="-3"/>
                <w:sz w:val="24"/>
              </w:rPr>
              <w:t>,</w:t>
            </w:r>
            <w:r>
              <w:rPr>
                <w:spacing w:val="-5"/>
                <w:position w:val="-3"/>
                <w:sz w:val="24"/>
              </w:rPr>
              <w:t>м/с</w:t>
            </w:r>
          </w:p>
        </w:tc>
        <w:tc>
          <w:tcPr>
            <w:tcW w:w="3219" w:type="dxa"/>
            <w:gridSpan w:val="5"/>
            <w:tcBorders>
              <w:top w:val="nil"/>
            </w:tcBorders>
          </w:tcPr>
          <w:p w:rsidR="00AC7DD6" w:rsidRDefault="00466DA9">
            <w:pPr>
              <w:pStyle w:val="TableParagraph"/>
              <w:spacing w:line="252" w:lineRule="exact"/>
              <w:ind w:left="716"/>
              <w:rPr>
                <w:sz w:val="24"/>
              </w:rPr>
            </w:pPr>
            <w:r>
              <w:rPr>
                <w:sz w:val="24"/>
              </w:rPr>
              <w:t xml:space="preserve">площадки, </w:t>
            </w:r>
            <w:r>
              <w:rPr>
                <w:spacing w:val="-2"/>
                <w:sz w:val="24"/>
              </w:rPr>
              <w:t>баллы</w:t>
            </w:r>
          </w:p>
        </w:tc>
      </w:tr>
      <w:tr w:rsidR="00AC7DD6">
        <w:trPr>
          <w:trHeight w:val="276"/>
        </w:trPr>
        <w:tc>
          <w:tcPr>
            <w:tcW w:w="1116" w:type="dxa"/>
            <w:vMerge/>
            <w:tcBorders>
              <w:top w:val="nil"/>
              <w:bottom w:val="nil"/>
            </w:tcBorders>
          </w:tcPr>
          <w:p w:rsidR="00AC7DD6" w:rsidRDefault="00AC7DD6">
            <w:pPr>
              <w:rPr>
                <w:sz w:val="2"/>
                <w:szCs w:val="2"/>
              </w:rPr>
            </w:pPr>
          </w:p>
        </w:tc>
        <w:tc>
          <w:tcPr>
            <w:tcW w:w="2941" w:type="dxa"/>
            <w:vMerge/>
            <w:tcBorders>
              <w:top w:val="nil"/>
              <w:bottom w:val="nil"/>
            </w:tcBorders>
          </w:tcPr>
          <w:p w:rsidR="00AC7DD6" w:rsidRDefault="00AC7DD6">
            <w:pPr>
              <w:rPr>
                <w:sz w:val="2"/>
                <w:szCs w:val="2"/>
              </w:rPr>
            </w:pPr>
          </w:p>
        </w:tc>
        <w:tc>
          <w:tcPr>
            <w:tcW w:w="2101" w:type="dxa"/>
            <w:vMerge/>
            <w:tcBorders>
              <w:top w:val="nil"/>
              <w:bottom w:val="nil"/>
            </w:tcBorders>
          </w:tcPr>
          <w:p w:rsidR="00AC7DD6" w:rsidRDefault="00AC7DD6">
            <w:pPr>
              <w:rPr>
                <w:sz w:val="2"/>
                <w:szCs w:val="2"/>
              </w:rPr>
            </w:pPr>
          </w:p>
        </w:tc>
        <w:tc>
          <w:tcPr>
            <w:tcW w:w="701" w:type="dxa"/>
          </w:tcPr>
          <w:p w:rsidR="00AC7DD6" w:rsidRDefault="00466DA9">
            <w:pPr>
              <w:pStyle w:val="TableParagraph"/>
              <w:spacing w:line="256" w:lineRule="exact"/>
              <w:ind w:right="279"/>
              <w:jc w:val="right"/>
              <w:rPr>
                <w:sz w:val="24"/>
              </w:rPr>
            </w:pPr>
            <w:r>
              <w:rPr>
                <w:sz w:val="24"/>
              </w:rPr>
              <w:t>6</w:t>
            </w:r>
          </w:p>
        </w:tc>
        <w:tc>
          <w:tcPr>
            <w:tcW w:w="560" w:type="dxa"/>
          </w:tcPr>
          <w:p w:rsidR="00AC7DD6" w:rsidRDefault="00466DA9">
            <w:pPr>
              <w:pStyle w:val="TableParagraph"/>
              <w:spacing w:line="256" w:lineRule="exact"/>
              <w:ind w:left="3"/>
              <w:jc w:val="center"/>
              <w:rPr>
                <w:sz w:val="24"/>
              </w:rPr>
            </w:pPr>
            <w:r>
              <w:rPr>
                <w:sz w:val="24"/>
              </w:rPr>
              <w:t>7</w:t>
            </w:r>
          </w:p>
        </w:tc>
        <w:tc>
          <w:tcPr>
            <w:tcW w:w="562" w:type="dxa"/>
          </w:tcPr>
          <w:p w:rsidR="00AC7DD6" w:rsidRDefault="00466DA9">
            <w:pPr>
              <w:pStyle w:val="TableParagraph"/>
              <w:spacing w:line="256" w:lineRule="exact"/>
              <w:ind w:left="6"/>
              <w:jc w:val="center"/>
              <w:rPr>
                <w:sz w:val="24"/>
              </w:rPr>
            </w:pPr>
            <w:r>
              <w:rPr>
                <w:sz w:val="24"/>
              </w:rPr>
              <w:t>8</w:t>
            </w:r>
          </w:p>
        </w:tc>
        <w:tc>
          <w:tcPr>
            <w:tcW w:w="560" w:type="dxa"/>
          </w:tcPr>
          <w:p w:rsidR="00AC7DD6" w:rsidRDefault="00466DA9">
            <w:pPr>
              <w:pStyle w:val="TableParagraph"/>
              <w:spacing w:line="256" w:lineRule="exact"/>
              <w:ind w:left="2"/>
              <w:jc w:val="center"/>
              <w:rPr>
                <w:sz w:val="24"/>
              </w:rPr>
            </w:pPr>
            <w:r>
              <w:rPr>
                <w:sz w:val="24"/>
              </w:rPr>
              <w:t>9</w:t>
            </w:r>
          </w:p>
        </w:tc>
        <w:tc>
          <w:tcPr>
            <w:tcW w:w="836" w:type="dxa"/>
          </w:tcPr>
          <w:p w:rsidR="00AC7DD6" w:rsidRDefault="00466DA9">
            <w:pPr>
              <w:pStyle w:val="TableParagraph"/>
              <w:spacing w:line="256" w:lineRule="exact"/>
              <w:ind w:right="285"/>
              <w:jc w:val="right"/>
              <w:rPr>
                <w:sz w:val="24"/>
              </w:rPr>
            </w:pPr>
            <w:r>
              <w:rPr>
                <w:spacing w:val="-5"/>
                <w:sz w:val="24"/>
              </w:rPr>
              <w:t>&gt;9</w:t>
            </w:r>
          </w:p>
        </w:tc>
      </w:tr>
      <w:tr w:rsidR="00AC7DD6">
        <w:trPr>
          <w:trHeight w:val="270"/>
        </w:trPr>
        <w:tc>
          <w:tcPr>
            <w:tcW w:w="1116" w:type="dxa"/>
            <w:tcBorders>
              <w:top w:val="nil"/>
              <w:bottom w:val="nil"/>
            </w:tcBorders>
          </w:tcPr>
          <w:p w:rsidR="00AC7DD6" w:rsidRDefault="00466DA9">
            <w:pPr>
              <w:pStyle w:val="TableParagraph"/>
              <w:spacing w:line="250" w:lineRule="exact"/>
              <w:ind w:left="94" w:right="87"/>
              <w:jc w:val="center"/>
              <w:rPr>
                <w:sz w:val="24"/>
              </w:rPr>
            </w:pPr>
            <w:r>
              <w:rPr>
                <w:spacing w:val="-2"/>
                <w:sz w:val="24"/>
              </w:rPr>
              <w:t>сейсмич</w:t>
            </w:r>
          </w:p>
        </w:tc>
        <w:tc>
          <w:tcPr>
            <w:tcW w:w="2941" w:type="dxa"/>
            <w:tcBorders>
              <w:top w:val="nil"/>
              <w:bottom w:val="nil"/>
            </w:tcBorders>
          </w:tcPr>
          <w:p w:rsidR="00AC7DD6" w:rsidRDefault="00AC7DD6">
            <w:pPr>
              <w:pStyle w:val="TableParagraph"/>
              <w:rPr>
                <w:sz w:val="20"/>
              </w:rPr>
            </w:pPr>
          </w:p>
        </w:tc>
        <w:tc>
          <w:tcPr>
            <w:tcW w:w="2101" w:type="dxa"/>
            <w:tcBorders>
              <w:top w:val="nil"/>
              <w:bottom w:val="nil"/>
            </w:tcBorders>
          </w:tcPr>
          <w:p w:rsidR="00AC7DD6" w:rsidRDefault="00AC7DD6">
            <w:pPr>
              <w:pStyle w:val="TableParagraph"/>
              <w:rPr>
                <w:sz w:val="20"/>
              </w:rPr>
            </w:pPr>
          </w:p>
        </w:tc>
        <w:tc>
          <w:tcPr>
            <w:tcW w:w="3219" w:type="dxa"/>
            <w:gridSpan w:val="5"/>
            <w:tcBorders>
              <w:bottom w:val="nil"/>
            </w:tcBorders>
          </w:tcPr>
          <w:p w:rsidR="00AC7DD6" w:rsidRDefault="00466DA9">
            <w:pPr>
              <w:pStyle w:val="TableParagraph"/>
              <w:spacing w:line="250" w:lineRule="exact"/>
              <w:ind w:left="351"/>
              <w:rPr>
                <w:sz w:val="24"/>
              </w:rPr>
            </w:pPr>
            <w:r>
              <w:rPr>
                <w:sz w:val="24"/>
              </w:rPr>
              <w:t>Расчетная</w:t>
            </w:r>
            <w:r>
              <w:rPr>
                <w:spacing w:val="-2"/>
                <w:sz w:val="24"/>
              </w:rPr>
              <w:t>сейсмичность</w:t>
            </w:r>
          </w:p>
        </w:tc>
      </w:tr>
      <w:tr w:rsidR="00AC7DD6">
        <w:trPr>
          <w:trHeight w:val="542"/>
        </w:trPr>
        <w:tc>
          <w:tcPr>
            <w:tcW w:w="1116" w:type="dxa"/>
            <w:tcBorders>
              <w:top w:val="nil"/>
              <w:bottom w:val="nil"/>
            </w:tcBorders>
          </w:tcPr>
          <w:p w:rsidR="00AC7DD6" w:rsidRDefault="00466DA9">
            <w:pPr>
              <w:pStyle w:val="TableParagraph"/>
              <w:spacing w:line="261" w:lineRule="exact"/>
              <w:ind w:left="94" w:right="87"/>
              <w:jc w:val="center"/>
              <w:rPr>
                <w:sz w:val="24"/>
              </w:rPr>
            </w:pPr>
            <w:r>
              <w:rPr>
                <w:spacing w:val="-4"/>
                <w:sz w:val="24"/>
              </w:rPr>
              <w:t>еским</w:t>
            </w:r>
          </w:p>
          <w:p w:rsidR="00AC7DD6" w:rsidRDefault="00466DA9">
            <w:pPr>
              <w:pStyle w:val="TableParagraph"/>
              <w:spacing w:line="261" w:lineRule="exact"/>
              <w:ind w:left="94" w:right="87"/>
              <w:jc w:val="center"/>
              <w:rPr>
                <w:sz w:val="24"/>
              </w:rPr>
            </w:pPr>
            <w:r>
              <w:rPr>
                <w:spacing w:val="-2"/>
                <w:sz w:val="24"/>
              </w:rPr>
              <w:t>свойства</w:t>
            </w:r>
          </w:p>
        </w:tc>
        <w:tc>
          <w:tcPr>
            <w:tcW w:w="2941" w:type="dxa"/>
            <w:tcBorders>
              <w:top w:val="nil"/>
              <w:bottom w:val="nil"/>
            </w:tcBorders>
          </w:tcPr>
          <w:p w:rsidR="00AC7DD6" w:rsidRDefault="00AC7DD6">
            <w:pPr>
              <w:pStyle w:val="TableParagraph"/>
              <w:rPr>
                <w:sz w:val="24"/>
              </w:rPr>
            </w:pPr>
          </w:p>
        </w:tc>
        <w:tc>
          <w:tcPr>
            <w:tcW w:w="2101" w:type="dxa"/>
            <w:tcBorders>
              <w:top w:val="nil"/>
              <w:bottom w:val="nil"/>
            </w:tcBorders>
          </w:tcPr>
          <w:p w:rsidR="00AC7DD6" w:rsidRDefault="00AC7DD6">
            <w:pPr>
              <w:pStyle w:val="TableParagraph"/>
              <w:rPr>
                <w:sz w:val="24"/>
              </w:rPr>
            </w:pPr>
          </w:p>
        </w:tc>
        <w:tc>
          <w:tcPr>
            <w:tcW w:w="3219" w:type="dxa"/>
            <w:gridSpan w:val="5"/>
            <w:tcBorders>
              <w:top w:val="nil"/>
              <w:bottom w:val="nil"/>
            </w:tcBorders>
          </w:tcPr>
          <w:p w:rsidR="00AC7DD6" w:rsidRDefault="00466DA9">
            <w:pPr>
              <w:pStyle w:val="TableParagraph"/>
              <w:spacing w:before="4"/>
              <w:ind w:left="1082" w:right="1076"/>
              <w:jc w:val="center"/>
              <w:rPr>
                <w:sz w:val="24"/>
              </w:rPr>
            </w:pPr>
            <w:r>
              <w:rPr>
                <w:spacing w:val="-2"/>
                <w:sz w:val="24"/>
              </w:rPr>
              <w:t>площадки</w:t>
            </w:r>
          </w:p>
        </w:tc>
      </w:tr>
      <w:tr w:rsidR="00AC7DD6">
        <w:trPr>
          <w:trHeight w:val="271"/>
        </w:trPr>
        <w:tc>
          <w:tcPr>
            <w:tcW w:w="1116" w:type="dxa"/>
            <w:tcBorders>
              <w:top w:val="nil"/>
            </w:tcBorders>
          </w:tcPr>
          <w:p w:rsidR="00AC7DD6" w:rsidRDefault="00466DA9">
            <w:pPr>
              <w:pStyle w:val="TableParagraph"/>
              <w:spacing w:line="252" w:lineRule="exact"/>
              <w:ind w:left="10"/>
              <w:jc w:val="center"/>
              <w:rPr>
                <w:sz w:val="24"/>
              </w:rPr>
            </w:pPr>
            <w:r>
              <w:rPr>
                <w:sz w:val="24"/>
              </w:rPr>
              <w:t>м</w:t>
            </w:r>
          </w:p>
        </w:tc>
        <w:tc>
          <w:tcPr>
            <w:tcW w:w="2941" w:type="dxa"/>
            <w:tcBorders>
              <w:top w:val="nil"/>
            </w:tcBorders>
          </w:tcPr>
          <w:p w:rsidR="00AC7DD6" w:rsidRDefault="00AC7DD6">
            <w:pPr>
              <w:pStyle w:val="TableParagraph"/>
              <w:rPr>
                <w:sz w:val="20"/>
              </w:rPr>
            </w:pPr>
          </w:p>
        </w:tc>
        <w:tc>
          <w:tcPr>
            <w:tcW w:w="2101" w:type="dxa"/>
            <w:tcBorders>
              <w:top w:val="nil"/>
            </w:tcBorders>
          </w:tcPr>
          <w:p w:rsidR="00AC7DD6" w:rsidRDefault="00AC7DD6">
            <w:pPr>
              <w:pStyle w:val="TableParagraph"/>
              <w:rPr>
                <w:sz w:val="20"/>
              </w:rPr>
            </w:pPr>
          </w:p>
        </w:tc>
        <w:tc>
          <w:tcPr>
            <w:tcW w:w="3219" w:type="dxa"/>
            <w:gridSpan w:val="5"/>
            <w:tcBorders>
              <w:top w:val="nil"/>
            </w:tcBorders>
          </w:tcPr>
          <w:p w:rsidR="00AC7DD6" w:rsidRDefault="00AC7DD6">
            <w:pPr>
              <w:pStyle w:val="TableParagraph"/>
              <w:rPr>
                <w:sz w:val="20"/>
              </w:rPr>
            </w:pPr>
          </w:p>
        </w:tc>
      </w:tr>
      <w:tr w:rsidR="00AC7DD6">
        <w:trPr>
          <w:trHeight w:val="1379"/>
        </w:trPr>
        <w:tc>
          <w:tcPr>
            <w:tcW w:w="1116" w:type="dxa"/>
          </w:tcPr>
          <w:p w:rsidR="00AC7DD6" w:rsidRDefault="00466DA9">
            <w:pPr>
              <w:pStyle w:val="TableParagraph"/>
              <w:spacing w:line="275" w:lineRule="exact"/>
              <w:ind w:left="10"/>
              <w:jc w:val="center"/>
              <w:rPr>
                <w:sz w:val="24"/>
              </w:rPr>
            </w:pPr>
            <w:r>
              <w:rPr>
                <w:w w:val="99"/>
                <w:sz w:val="24"/>
              </w:rPr>
              <w:t>I</w:t>
            </w:r>
          </w:p>
        </w:tc>
        <w:tc>
          <w:tcPr>
            <w:tcW w:w="2941" w:type="dxa"/>
          </w:tcPr>
          <w:p w:rsidR="00AC7DD6" w:rsidRDefault="00466DA9">
            <w:pPr>
              <w:pStyle w:val="TableParagraph"/>
              <w:spacing w:line="276" w:lineRule="exact"/>
              <w:ind w:left="107" w:right="131"/>
              <w:rPr>
                <w:sz w:val="24"/>
              </w:rPr>
            </w:pPr>
            <w:r>
              <w:rPr>
                <w:sz w:val="24"/>
              </w:rPr>
              <w:t>Скальные грунты (в том числемноголетнемерзлые и многолетнемерзлые оттаявшие)невыветрелые и слабовыветрелые;</w:t>
            </w:r>
          </w:p>
        </w:tc>
        <w:tc>
          <w:tcPr>
            <w:tcW w:w="2101" w:type="dxa"/>
          </w:tcPr>
          <w:p w:rsidR="00AC7DD6" w:rsidRDefault="00466DA9">
            <w:pPr>
              <w:pStyle w:val="TableParagraph"/>
              <w:spacing w:before="15"/>
              <w:ind w:left="137" w:right="120"/>
              <w:jc w:val="center"/>
              <w:rPr>
                <w:sz w:val="24"/>
              </w:rPr>
            </w:pPr>
            <w:r>
              <w:rPr>
                <w:i/>
                <w:position w:val="10"/>
                <w:sz w:val="19"/>
              </w:rPr>
              <w:t>V</w:t>
            </w:r>
            <w:r>
              <w:rPr>
                <w:position w:val="5"/>
                <w:sz w:val="13"/>
              </w:rPr>
              <w:t>s,30</w:t>
            </w:r>
            <w:r>
              <w:rPr>
                <w:sz w:val="24"/>
              </w:rPr>
              <w:t xml:space="preserve">&gt;= </w:t>
            </w:r>
            <w:r>
              <w:rPr>
                <w:spacing w:val="-5"/>
                <w:sz w:val="24"/>
              </w:rPr>
              <w:t>800</w:t>
            </w:r>
          </w:p>
        </w:tc>
        <w:tc>
          <w:tcPr>
            <w:tcW w:w="701" w:type="dxa"/>
          </w:tcPr>
          <w:p w:rsidR="00AC7DD6" w:rsidRDefault="00466DA9">
            <w:pPr>
              <w:pStyle w:val="TableParagraph"/>
              <w:spacing w:line="275" w:lineRule="exact"/>
              <w:ind w:right="279"/>
              <w:jc w:val="right"/>
              <w:rPr>
                <w:sz w:val="24"/>
              </w:rPr>
            </w:pPr>
            <w:r>
              <w:rPr>
                <w:sz w:val="24"/>
              </w:rPr>
              <w:t>5</w:t>
            </w:r>
          </w:p>
        </w:tc>
        <w:tc>
          <w:tcPr>
            <w:tcW w:w="560" w:type="dxa"/>
          </w:tcPr>
          <w:p w:rsidR="00AC7DD6" w:rsidRDefault="00466DA9">
            <w:pPr>
              <w:pStyle w:val="TableParagraph"/>
              <w:spacing w:line="275" w:lineRule="exact"/>
              <w:ind w:left="3"/>
              <w:jc w:val="center"/>
              <w:rPr>
                <w:sz w:val="24"/>
              </w:rPr>
            </w:pPr>
            <w:r>
              <w:rPr>
                <w:sz w:val="24"/>
              </w:rPr>
              <w:t>6</w:t>
            </w:r>
          </w:p>
        </w:tc>
        <w:tc>
          <w:tcPr>
            <w:tcW w:w="562" w:type="dxa"/>
          </w:tcPr>
          <w:p w:rsidR="00AC7DD6" w:rsidRDefault="00466DA9">
            <w:pPr>
              <w:pStyle w:val="TableParagraph"/>
              <w:spacing w:line="275" w:lineRule="exact"/>
              <w:ind w:left="6"/>
              <w:jc w:val="center"/>
              <w:rPr>
                <w:sz w:val="24"/>
              </w:rPr>
            </w:pPr>
            <w:r>
              <w:rPr>
                <w:sz w:val="24"/>
              </w:rPr>
              <w:t>7</w:t>
            </w:r>
          </w:p>
        </w:tc>
        <w:tc>
          <w:tcPr>
            <w:tcW w:w="560" w:type="dxa"/>
          </w:tcPr>
          <w:p w:rsidR="00AC7DD6" w:rsidRDefault="00466DA9">
            <w:pPr>
              <w:pStyle w:val="TableParagraph"/>
              <w:spacing w:line="275" w:lineRule="exact"/>
              <w:ind w:left="2"/>
              <w:jc w:val="center"/>
              <w:rPr>
                <w:sz w:val="24"/>
              </w:rPr>
            </w:pPr>
            <w:r>
              <w:rPr>
                <w:sz w:val="24"/>
              </w:rPr>
              <w:t>8</w:t>
            </w:r>
          </w:p>
        </w:tc>
        <w:tc>
          <w:tcPr>
            <w:tcW w:w="836" w:type="dxa"/>
          </w:tcPr>
          <w:p w:rsidR="00AC7DD6" w:rsidRDefault="00466DA9">
            <w:pPr>
              <w:pStyle w:val="TableParagraph"/>
              <w:spacing w:line="275" w:lineRule="exact"/>
              <w:ind w:right="351"/>
              <w:jc w:val="right"/>
              <w:rPr>
                <w:sz w:val="24"/>
              </w:rPr>
            </w:pPr>
            <w:r>
              <w:rPr>
                <w:sz w:val="24"/>
              </w:rPr>
              <w:t>9</w:t>
            </w:r>
          </w:p>
        </w:tc>
      </w:tr>
    </w:tbl>
    <w:p w:rsidR="00AC7DD6" w:rsidRDefault="00AC7DD6">
      <w:pPr>
        <w:spacing w:line="275" w:lineRule="exact"/>
        <w:jc w:val="right"/>
        <w:rPr>
          <w:sz w:val="24"/>
        </w:r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16"/>
        <w:gridCol w:w="2941"/>
        <w:gridCol w:w="2101"/>
        <w:gridCol w:w="701"/>
        <w:gridCol w:w="560"/>
        <w:gridCol w:w="562"/>
        <w:gridCol w:w="560"/>
        <w:gridCol w:w="836"/>
      </w:tblGrid>
      <w:tr w:rsidR="00AC7DD6">
        <w:trPr>
          <w:trHeight w:val="4968"/>
        </w:trPr>
        <w:tc>
          <w:tcPr>
            <w:tcW w:w="1116" w:type="dxa"/>
          </w:tcPr>
          <w:p w:rsidR="00AC7DD6" w:rsidRDefault="00AC7DD6">
            <w:pPr>
              <w:pStyle w:val="TableParagraph"/>
              <w:rPr>
                <w:sz w:val="24"/>
              </w:rPr>
            </w:pPr>
          </w:p>
        </w:tc>
        <w:tc>
          <w:tcPr>
            <w:tcW w:w="2941" w:type="dxa"/>
          </w:tcPr>
          <w:p w:rsidR="00AC7DD6" w:rsidRDefault="00466DA9">
            <w:pPr>
              <w:pStyle w:val="TableParagraph"/>
              <w:ind w:left="107" w:right="218"/>
              <w:rPr>
                <w:sz w:val="24"/>
              </w:rPr>
            </w:pPr>
            <w:r>
              <w:rPr>
                <w:spacing w:val="-2"/>
                <w:sz w:val="24"/>
              </w:rPr>
              <w:t xml:space="preserve">крупнообломочные </w:t>
            </w:r>
            <w:r>
              <w:rPr>
                <w:sz w:val="24"/>
              </w:rPr>
              <w:t xml:space="preserve">грунты плотные, маловлажные из магматических пород, содержащие до 30% </w:t>
            </w:r>
            <w:r>
              <w:rPr>
                <w:spacing w:val="-2"/>
                <w:sz w:val="24"/>
              </w:rPr>
              <w:t xml:space="preserve">песчано-глинистого </w:t>
            </w:r>
            <w:r>
              <w:rPr>
                <w:sz w:val="24"/>
              </w:rPr>
              <w:t xml:space="preserve">заполнителя;выветрелые и сильновыветрелые скальные и дисперсные </w:t>
            </w:r>
            <w:r>
              <w:rPr>
                <w:spacing w:val="-2"/>
                <w:sz w:val="24"/>
              </w:rPr>
              <w:t xml:space="preserve">твердомерзлые (многолетнемерзлые) </w:t>
            </w:r>
            <w:r>
              <w:rPr>
                <w:sz w:val="24"/>
              </w:rPr>
              <w:t>грунты при температуре минус 2°С и ниже при строительстве и эксплуатации с сохранением грунтов</w:t>
            </w:r>
          </w:p>
          <w:p w:rsidR="00AC7DD6" w:rsidRDefault="00466DA9">
            <w:pPr>
              <w:pStyle w:val="TableParagraph"/>
              <w:spacing w:line="274" w:lineRule="exact"/>
              <w:ind w:left="107" w:right="491"/>
              <w:rPr>
                <w:sz w:val="24"/>
              </w:rPr>
            </w:pPr>
            <w:r>
              <w:rPr>
                <w:sz w:val="24"/>
              </w:rPr>
              <w:t xml:space="preserve">основаниявмерзлом </w:t>
            </w:r>
            <w:r>
              <w:rPr>
                <w:spacing w:val="-2"/>
                <w:sz w:val="24"/>
              </w:rPr>
              <w:t>состоянии</w:t>
            </w:r>
          </w:p>
        </w:tc>
        <w:tc>
          <w:tcPr>
            <w:tcW w:w="2101" w:type="dxa"/>
          </w:tcPr>
          <w:p w:rsidR="00AC7DD6" w:rsidRDefault="00AC7DD6">
            <w:pPr>
              <w:pStyle w:val="TableParagraph"/>
              <w:rPr>
                <w:sz w:val="24"/>
              </w:rPr>
            </w:pPr>
          </w:p>
        </w:tc>
        <w:tc>
          <w:tcPr>
            <w:tcW w:w="701" w:type="dxa"/>
          </w:tcPr>
          <w:p w:rsidR="00AC7DD6" w:rsidRDefault="00AC7DD6">
            <w:pPr>
              <w:pStyle w:val="TableParagraph"/>
              <w:rPr>
                <w:sz w:val="24"/>
              </w:rPr>
            </w:pPr>
          </w:p>
        </w:tc>
        <w:tc>
          <w:tcPr>
            <w:tcW w:w="560" w:type="dxa"/>
          </w:tcPr>
          <w:p w:rsidR="00AC7DD6" w:rsidRDefault="00AC7DD6">
            <w:pPr>
              <w:pStyle w:val="TableParagraph"/>
              <w:rPr>
                <w:sz w:val="24"/>
              </w:rPr>
            </w:pPr>
          </w:p>
        </w:tc>
        <w:tc>
          <w:tcPr>
            <w:tcW w:w="562" w:type="dxa"/>
          </w:tcPr>
          <w:p w:rsidR="00AC7DD6" w:rsidRDefault="00AC7DD6">
            <w:pPr>
              <w:pStyle w:val="TableParagraph"/>
              <w:rPr>
                <w:sz w:val="24"/>
              </w:rPr>
            </w:pPr>
          </w:p>
        </w:tc>
        <w:tc>
          <w:tcPr>
            <w:tcW w:w="560" w:type="dxa"/>
          </w:tcPr>
          <w:p w:rsidR="00AC7DD6" w:rsidRDefault="00AC7DD6">
            <w:pPr>
              <w:pStyle w:val="TableParagraph"/>
              <w:rPr>
                <w:sz w:val="24"/>
              </w:rPr>
            </w:pPr>
          </w:p>
        </w:tc>
        <w:tc>
          <w:tcPr>
            <w:tcW w:w="836" w:type="dxa"/>
          </w:tcPr>
          <w:p w:rsidR="00AC7DD6" w:rsidRDefault="00AC7DD6">
            <w:pPr>
              <w:pStyle w:val="TableParagraph"/>
              <w:rPr>
                <w:sz w:val="24"/>
              </w:rPr>
            </w:pPr>
          </w:p>
        </w:tc>
      </w:tr>
      <w:tr w:rsidR="00AC7DD6">
        <w:trPr>
          <w:trHeight w:val="9384"/>
        </w:trPr>
        <w:tc>
          <w:tcPr>
            <w:tcW w:w="1116" w:type="dxa"/>
          </w:tcPr>
          <w:p w:rsidR="00AC7DD6" w:rsidRDefault="00466DA9">
            <w:pPr>
              <w:pStyle w:val="TableParagraph"/>
              <w:spacing w:line="272" w:lineRule="exact"/>
              <w:ind w:left="94" w:right="87"/>
              <w:jc w:val="center"/>
              <w:rPr>
                <w:sz w:val="24"/>
              </w:rPr>
            </w:pPr>
            <w:r>
              <w:rPr>
                <w:spacing w:val="-5"/>
                <w:sz w:val="24"/>
              </w:rPr>
              <w:t>II</w:t>
            </w:r>
          </w:p>
        </w:tc>
        <w:tc>
          <w:tcPr>
            <w:tcW w:w="2941" w:type="dxa"/>
          </w:tcPr>
          <w:p w:rsidR="00AC7DD6" w:rsidRDefault="00466DA9">
            <w:pPr>
              <w:pStyle w:val="TableParagraph"/>
              <w:ind w:left="107" w:right="154"/>
              <w:rPr>
                <w:sz w:val="24"/>
              </w:rPr>
            </w:pPr>
            <w:r>
              <w:rPr>
                <w:sz w:val="24"/>
              </w:rPr>
              <w:t xml:space="preserve">Скальные грунты выветрелые и сильновыветрелые, в том </w:t>
            </w:r>
            <w:r>
              <w:rPr>
                <w:spacing w:val="-4"/>
                <w:sz w:val="24"/>
              </w:rPr>
              <w:t>числе</w:t>
            </w:r>
            <w:r>
              <w:rPr>
                <w:spacing w:val="-2"/>
                <w:sz w:val="24"/>
              </w:rPr>
              <w:t xml:space="preserve">многолетнемерзлые, </w:t>
            </w:r>
            <w:r>
              <w:rPr>
                <w:sz w:val="24"/>
              </w:rPr>
              <w:t xml:space="preserve">кроме отнесенных к категории I; </w:t>
            </w:r>
            <w:r>
              <w:rPr>
                <w:spacing w:val="-2"/>
                <w:sz w:val="24"/>
              </w:rPr>
              <w:t xml:space="preserve">крупнообломочные </w:t>
            </w:r>
            <w:r>
              <w:rPr>
                <w:sz w:val="24"/>
              </w:rPr>
              <w:t>грунты, за исключением отнесенныхккатегорииI, пески гравелистые, крупные и средней крупности плотные и средней плотности маловлажные и влажные; пески мелкие и пылеватые плотные и средней плотности маловлажные; глинистые грунты с показателем консистенции Il&lt; = 0,5 при коэффициенте пористости е &lt; 0,9 для глинисуглинковие&lt;0,7</w:t>
            </w:r>
          </w:p>
          <w:p w:rsidR="00AC7DD6" w:rsidRDefault="00466DA9">
            <w:pPr>
              <w:pStyle w:val="TableParagraph"/>
              <w:ind w:left="107" w:right="233"/>
              <w:rPr>
                <w:sz w:val="24"/>
              </w:rPr>
            </w:pPr>
            <w:r>
              <w:rPr>
                <w:sz w:val="24"/>
              </w:rPr>
              <w:t xml:space="preserve">- для супесей; </w:t>
            </w:r>
            <w:r>
              <w:rPr>
                <w:spacing w:val="-2"/>
                <w:sz w:val="24"/>
              </w:rPr>
              <w:t xml:space="preserve">многолетнемерзлые </w:t>
            </w:r>
            <w:r>
              <w:rPr>
                <w:sz w:val="24"/>
              </w:rPr>
              <w:t>нескальные грунты пластично-мерзлые или сыпучемерзлые, а также твердомерзлые при температуревышеминус 2°С при строительстве и</w:t>
            </w:r>
          </w:p>
          <w:p w:rsidR="00AC7DD6" w:rsidRDefault="00466DA9">
            <w:pPr>
              <w:pStyle w:val="TableParagraph"/>
              <w:spacing w:line="270" w:lineRule="atLeast"/>
              <w:ind w:left="107" w:right="491"/>
              <w:rPr>
                <w:sz w:val="24"/>
              </w:rPr>
            </w:pPr>
            <w:r>
              <w:rPr>
                <w:sz w:val="24"/>
              </w:rPr>
              <w:t xml:space="preserve">эксплуатации с </w:t>
            </w:r>
            <w:r>
              <w:rPr>
                <w:spacing w:val="-2"/>
                <w:sz w:val="24"/>
              </w:rPr>
              <w:t>сохранениемгрунтов</w:t>
            </w:r>
          </w:p>
        </w:tc>
        <w:tc>
          <w:tcPr>
            <w:tcW w:w="2101" w:type="dxa"/>
          </w:tcPr>
          <w:p w:rsidR="00AC7DD6" w:rsidRDefault="00466DA9">
            <w:pPr>
              <w:pStyle w:val="TableParagraph"/>
              <w:spacing w:line="272" w:lineRule="exact"/>
              <w:ind w:left="119"/>
              <w:rPr>
                <w:sz w:val="24"/>
              </w:rPr>
            </w:pPr>
            <w:r>
              <w:rPr>
                <w:sz w:val="24"/>
              </w:rPr>
              <w:t>800&gt;С,,зо&gt;=</w:t>
            </w:r>
            <w:r>
              <w:rPr>
                <w:spacing w:val="-5"/>
                <w:sz w:val="24"/>
              </w:rPr>
              <w:t>300</w:t>
            </w:r>
          </w:p>
        </w:tc>
        <w:tc>
          <w:tcPr>
            <w:tcW w:w="701" w:type="dxa"/>
          </w:tcPr>
          <w:p w:rsidR="00AC7DD6" w:rsidRDefault="00466DA9">
            <w:pPr>
              <w:pStyle w:val="TableParagraph"/>
              <w:spacing w:line="272" w:lineRule="exact"/>
              <w:ind w:left="7"/>
              <w:jc w:val="center"/>
              <w:rPr>
                <w:sz w:val="24"/>
              </w:rPr>
            </w:pPr>
            <w:r>
              <w:rPr>
                <w:sz w:val="24"/>
              </w:rPr>
              <w:t>6</w:t>
            </w:r>
          </w:p>
        </w:tc>
        <w:tc>
          <w:tcPr>
            <w:tcW w:w="560" w:type="dxa"/>
          </w:tcPr>
          <w:p w:rsidR="00AC7DD6" w:rsidRDefault="00466DA9">
            <w:pPr>
              <w:pStyle w:val="TableParagraph"/>
              <w:spacing w:line="272" w:lineRule="exact"/>
              <w:ind w:left="3"/>
              <w:jc w:val="center"/>
              <w:rPr>
                <w:sz w:val="24"/>
              </w:rPr>
            </w:pPr>
            <w:r>
              <w:rPr>
                <w:sz w:val="24"/>
              </w:rPr>
              <w:t>7</w:t>
            </w:r>
          </w:p>
        </w:tc>
        <w:tc>
          <w:tcPr>
            <w:tcW w:w="562" w:type="dxa"/>
          </w:tcPr>
          <w:p w:rsidR="00AC7DD6" w:rsidRDefault="00466DA9">
            <w:pPr>
              <w:pStyle w:val="TableParagraph"/>
              <w:spacing w:line="272" w:lineRule="exact"/>
              <w:ind w:left="6"/>
              <w:jc w:val="center"/>
              <w:rPr>
                <w:sz w:val="24"/>
              </w:rPr>
            </w:pPr>
            <w:r>
              <w:rPr>
                <w:sz w:val="24"/>
              </w:rPr>
              <w:t>8</w:t>
            </w:r>
          </w:p>
        </w:tc>
        <w:tc>
          <w:tcPr>
            <w:tcW w:w="560" w:type="dxa"/>
          </w:tcPr>
          <w:p w:rsidR="00AC7DD6" w:rsidRDefault="00466DA9">
            <w:pPr>
              <w:pStyle w:val="TableParagraph"/>
              <w:spacing w:line="272" w:lineRule="exact"/>
              <w:ind w:left="2"/>
              <w:jc w:val="center"/>
              <w:rPr>
                <w:sz w:val="24"/>
              </w:rPr>
            </w:pPr>
            <w:r>
              <w:rPr>
                <w:sz w:val="24"/>
              </w:rPr>
              <w:t>9</w:t>
            </w:r>
          </w:p>
        </w:tc>
        <w:tc>
          <w:tcPr>
            <w:tcW w:w="836" w:type="dxa"/>
          </w:tcPr>
          <w:p w:rsidR="00AC7DD6" w:rsidRDefault="00466DA9">
            <w:pPr>
              <w:pStyle w:val="TableParagraph"/>
              <w:spacing w:line="272" w:lineRule="exact"/>
              <w:ind w:left="203" w:right="203"/>
              <w:jc w:val="center"/>
              <w:rPr>
                <w:sz w:val="24"/>
              </w:rPr>
            </w:pPr>
            <w:r>
              <w:rPr>
                <w:spacing w:val="-5"/>
                <w:sz w:val="24"/>
              </w:rPr>
              <w:t>&gt;9</w:t>
            </w:r>
          </w:p>
        </w:tc>
      </w:tr>
    </w:tbl>
    <w:p w:rsidR="00AC7DD6" w:rsidRDefault="00AC7DD6">
      <w:pPr>
        <w:spacing w:line="272" w:lineRule="exact"/>
        <w:jc w:val="center"/>
        <w:rPr>
          <w:sz w:val="24"/>
        </w:rPr>
        <w:sectPr w:rsidR="00AC7DD6">
          <w:type w:val="continuous"/>
          <w:pgSz w:w="11910" w:h="16840"/>
          <w:pgMar w:top="1120" w:right="0" w:bottom="106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16"/>
        <w:gridCol w:w="2941"/>
        <w:gridCol w:w="2101"/>
        <w:gridCol w:w="701"/>
        <w:gridCol w:w="560"/>
        <w:gridCol w:w="562"/>
        <w:gridCol w:w="560"/>
        <w:gridCol w:w="836"/>
      </w:tblGrid>
      <w:tr w:rsidR="00AC7DD6">
        <w:trPr>
          <w:trHeight w:val="553"/>
        </w:trPr>
        <w:tc>
          <w:tcPr>
            <w:tcW w:w="1116" w:type="dxa"/>
          </w:tcPr>
          <w:p w:rsidR="00AC7DD6" w:rsidRDefault="00AC7DD6">
            <w:pPr>
              <w:pStyle w:val="TableParagraph"/>
            </w:pPr>
          </w:p>
        </w:tc>
        <w:tc>
          <w:tcPr>
            <w:tcW w:w="2941" w:type="dxa"/>
          </w:tcPr>
          <w:p w:rsidR="00AC7DD6" w:rsidRDefault="00466DA9">
            <w:pPr>
              <w:pStyle w:val="TableParagraph"/>
              <w:spacing w:line="272" w:lineRule="exact"/>
              <w:ind w:left="107"/>
              <w:rPr>
                <w:sz w:val="24"/>
              </w:rPr>
            </w:pPr>
            <w:r>
              <w:rPr>
                <w:sz w:val="24"/>
              </w:rPr>
              <w:t>основания в</w:t>
            </w:r>
            <w:r>
              <w:rPr>
                <w:spacing w:val="-2"/>
                <w:sz w:val="24"/>
              </w:rPr>
              <w:t>мерзлом</w:t>
            </w:r>
          </w:p>
          <w:p w:rsidR="00AC7DD6" w:rsidRDefault="00466DA9">
            <w:pPr>
              <w:pStyle w:val="TableParagraph"/>
              <w:spacing w:line="262" w:lineRule="exact"/>
              <w:ind w:left="107"/>
              <w:rPr>
                <w:sz w:val="24"/>
              </w:rPr>
            </w:pPr>
            <w:r>
              <w:rPr>
                <w:spacing w:val="-2"/>
                <w:sz w:val="24"/>
              </w:rPr>
              <w:t>состоянии</w:t>
            </w:r>
          </w:p>
        </w:tc>
        <w:tc>
          <w:tcPr>
            <w:tcW w:w="2101" w:type="dxa"/>
          </w:tcPr>
          <w:p w:rsidR="00AC7DD6" w:rsidRDefault="00AC7DD6">
            <w:pPr>
              <w:pStyle w:val="TableParagraph"/>
            </w:pPr>
          </w:p>
        </w:tc>
        <w:tc>
          <w:tcPr>
            <w:tcW w:w="701" w:type="dxa"/>
          </w:tcPr>
          <w:p w:rsidR="00AC7DD6" w:rsidRDefault="00AC7DD6">
            <w:pPr>
              <w:pStyle w:val="TableParagraph"/>
            </w:pPr>
          </w:p>
        </w:tc>
        <w:tc>
          <w:tcPr>
            <w:tcW w:w="560" w:type="dxa"/>
          </w:tcPr>
          <w:p w:rsidR="00AC7DD6" w:rsidRDefault="00AC7DD6">
            <w:pPr>
              <w:pStyle w:val="TableParagraph"/>
            </w:pPr>
          </w:p>
        </w:tc>
        <w:tc>
          <w:tcPr>
            <w:tcW w:w="562" w:type="dxa"/>
          </w:tcPr>
          <w:p w:rsidR="00AC7DD6" w:rsidRDefault="00AC7DD6">
            <w:pPr>
              <w:pStyle w:val="TableParagraph"/>
            </w:pPr>
          </w:p>
        </w:tc>
        <w:tc>
          <w:tcPr>
            <w:tcW w:w="560" w:type="dxa"/>
          </w:tcPr>
          <w:p w:rsidR="00AC7DD6" w:rsidRDefault="00AC7DD6">
            <w:pPr>
              <w:pStyle w:val="TableParagraph"/>
            </w:pPr>
          </w:p>
        </w:tc>
        <w:tc>
          <w:tcPr>
            <w:tcW w:w="836" w:type="dxa"/>
          </w:tcPr>
          <w:p w:rsidR="00AC7DD6" w:rsidRDefault="00AC7DD6">
            <w:pPr>
              <w:pStyle w:val="TableParagraph"/>
            </w:pPr>
          </w:p>
        </w:tc>
      </w:tr>
      <w:tr w:rsidR="00AC7DD6">
        <w:trPr>
          <w:trHeight w:val="7728"/>
        </w:trPr>
        <w:tc>
          <w:tcPr>
            <w:tcW w:w="1116" w:type="dxa"/>
          </w:tcPr>
          <w:p w:rsidR="00AC7DD6" w:rsidRDefault="00466DA9">
            <w:pPr>
              <w:pStyle w:val="TableParagraph"/>
              <w:spacing w:line="270" w:lineRule="exact"/>
              <w:ind w:right="429"/>
              <w:jc w:val="right"/>
              <w:rPr>
                <w:sz w:val="24"/>
              </w:rPr>
            </w:pPr>
            <w:r>
              <w:rPr>
                <w:spacing w:val="-5"/>
                <w:sz w:val="24"/>
              </w:rPr>
              <w:t>III</w:t>
            </w:r>
          </w:p>
        </w:tc>
        <w:tc>
          <w:tcPr>
            <w:tcW w:w="2941" w:type="dxa"/>
          </w:tcPr>
          <w:p w:rsidR="00AC7DD6" w:rsidRDefault="00466DA9">
            <w:pPr>
              <w:pStyle w:val="TableParagraph"/>
              <w:ind w:left="107" w:right="218"/>
              <w:rPr>
                <w:sz w:val="24"/>
              </w:rPr>
            </w:pPr>
            <w:r>
              <w:rPr>
                <w:sz w:val="24"/>
              </w:rPr>
              <w:t xml:space="preserve">Пески рыхлые независимо от степени влажности и крупности; пески гравелистые, крупные и средней крупности, плотные и средней плотности водонасыщенные; пески мелкие и пылеватые плотные и средней плотности влажные и </w:t>
            </w:r>
            <w:r>
              <w:rPr>
                <w:spacing w:val="-2"/>
                <w:sz w:val="24"/>
              </w:rPr>
              <w:t xml:space="preserve">водонасыщенные; </w:t>
            </w:r>
            <w:r>
              <w:rPr>
                <w:sz w:val="24"/>
              </w:rPr>
              <w:t xml:space="preserve">глинистые грунты с </w:t>
            </w:r>
            <w:r>
              <w:rPr>
                <w:spacing w:val="-2"/>
                <w:sz w:val="24"/>
              </w:rPr>
              <w:t xml:space="preserve">показателем </w:t>
            </w:r>
            <w:r>
              <w:rPr>
                <w:sz w:val="24"/>
              </w:rPr>
              <w:t xml:space="preserve">консистенции II &gt; 0,5; глинистые грунты с </w:t>
            </w:r>
            <w:r>
              <w:rPr>
                <w:spacing w:val="-2"/>
                <w:sz w:val="24"/>
              </w:rPr>
              <w:t xml:space="preserve">показателем </w:t>
            </w:r>
            <w:r>
              <w:rPr>
                <w:sz w:val="24"/>
              </w:rPr>
              <w:t xml:space="preserve">консистенции Il &lt;= 0,5 при коэффициенте пористостие&gt;=0,9-для глин и суглинков и е &gt;= 0,7 - для супесей; </w:t>
            </w:r>
            <w:r>
              <w:rPr>
                <w:spacing w:val="-2"/>
                <w:sz w:val="24"/>
              </w:rPr>
              <w:t xml:space="preserve">многолетнемерзлые </w:t>
            </w:r>
            <w:r>
              <w:rPr>
                <w:sz w:val="24"/>
              </w:rPr>
              <w:t>дисперсные грунты при строительстве и эксплуатации с учетом оттаивания грунтов</w:t>
            </w:r>
          </w:p>
          <w:p w:rsidR="00AC7DD6" w:rsidRDefault="00466DA9">
            <w:pPr>
              <w:pStyle w:val="TableParagraph"/>
              <w:spacing w:line="262" w:lineRule="exact"/>
              <w:ind w:left="107"/>
              <w:rPr>
                <w:sz w:val="24"/>
              </w:rPr>
            </w:pPr>
            <w:r>
              <w:rPr>
                <w:spacing w:val="-2"/>
                <w:sz w:val="24"/>
              </w:rPr>
              <w:t>основания</w:t>
            </w:r>
          </w:p>
        </w:tc>
        <w:tc>
          <w:tcPr>
            <w:tcW w:w="2101" w:type="dxa"/>
          </w:tcPr>
          <w:p w:rsidR="00AC7DD6" w:rsidRDefault="00466DA9">
            <w:pPr>
              <w:pStyle w:val="TableParagraph"/>
              <w:spacing w:before="10"/>
              <w:ind w:left="137" w:right="132"/>
              <w:jc w:val="center"/>
              <w:rPr>
                <w:sz w:val="24"/>
              </w:rPr>
            </w:pPr>
            <w:r>
              <w:rPr>
                <w:sz w:val="24"/>
              </w:rPr>
              <w:t>300 &gt;</w:t>
            </w:r>
            <w:r>
              <w:rPr>
                <w:i/>
                <w:position w:val="10"/>
                <w:sz w:val="19"/>
              </w:rPr>
              <w:t>V</w:t>
            </w:r>
            <w:r>
              <w:rPr>
                <w:position w:val="4"/>
                <w:sz w:val="13"/>
              </w:rPr>
              <w:t>s,30</w:t>
            </w:r>
            <w:r>
              <w:rPr>
                <w:spacing w:val="-2"/>
                <w:sz w:val="24"/>
              </w:rPr>
              <w:t>&gt;=100</w:t>
            </w:r>
          </w:p>
        </w:tc>
        <w:tc>
          <w:tcPr>
            <w:tcW w:w="701" w:type="dxa"/>
          </w:tcPr>
          <w:p w:rsidR="00AC7DD6" w:rsidRDefault="00466DA9">
            <w:pPr>
              <w:pStyle w:val="TableParagraph"/>
              <w:spacing w:line="270" w:lineRule="exact"/>
              <w:ind w:left="7"/>
              <w:jc w:val="center"/>
              <w:rPr>
                <w:sz w:val="24"/>
              </w:rPr>
            </w:pPr>
            <w:r>
              <w:rPr>
                <w:sz w:val="24"/>
              </w:rPr>
              <w:t>7</w:t>
            </w:r>
          </w:p>
        </w:tc>
        <w:tc>
          <w:tcPr>
            <w:tcW w:w="560" w:type="dxa"/>
          </w:tcPr>
          <w:p w:rsidR="00AC7DD6" w:rsidRDefault="00466DA9">
            <w:pPr>
              <w:pStyle w:val="TableParagraph"/>
              <w:spacing w:line="270" w:lineRule="exact"/>
              <w:ind w:left="3"/>
              <w:jc w:val="center"/>
              <w:rPr>
                <w:sz w:val="24"/>
              </w:rPr>
            </w:pPr>
            <w:r>
              <w:rPr>
                <w:sz w:val="24"/>
              </w:rPr>
              <w:t>8</w:t>
            </w:r>
          </w:p>
        </w:tc>
        <w:tc>
          <w:tcPr>
            <w:tcW w:w="562" w:type="dxa"/>
          </w:tcPr>
          <w:p w:rsidR="00AC7DD6" w:rsidRDefault="00466DA9">
            <w:pPr>
              <w:pStyle w:val="TableParagraph"/>
              <w:spacing w:line="270" w:lineRule="exact"/>
              <w:ind w:left="6"/>
              <w:jc w:val="center"/>
              <w:rPr>
                <w:sz w:val="24"/>
              </w:rPr>
            </w:pPr>
            <w:r>
              <w:rPr>
                <w:sz w:val="24"/>
              </w:rPr>
              <w:t>9</w:t>
            </w:r>
          </w:p>
        </w:tc>
        <w:tc>
          <w:tcPr>
            <w:tcW w:w="560" w:type="dxa"/>
          </w:tcPr>
          <w:p w:rsidR="00AC7DD6" w:rsidRDefault="00466DA9">
            <w:pPr>
              <w:pStyle w:val="TableParagraph"/>
              <w:spacing w:line="270" w:lineRule="exact"/>
              <w:ind w:left="149"/>
              <w:rPr>
                <w:sz w:val="24"/>
              </w:rPr>
            </w:pPr>
            <w:r>
              <w:rPr>
                <w:spacing w:val="-5"/>
                <w:sz w:val="24"/>
              </w:rPr>
              <w:t>&gt;9</w:t>
            </w:r>
          </w:p>
        </w:tc>
        <w:tc>
          <w:tcPr>
            <w:tcW w:w="836" w:type="dxa"/>
          </w:tcPr>
          <w:p w:rsidR="00AC7DD6" w:rsidRDefault="00466DA9">
            <w:pPr>
              <w:pStyle w:val="TableParagraph"/>
              <w:spacing w:line="270" w:lineRule="exact"/>
              <w:ind w:left="203" w:right="203"/>
              <w:jc w:val="center"/>
              <w:rPr>
                <w:sz w:val="24"/>
              </w:rPr>
            </w:pPr>
            <w:r>
              <w:rPr>
                <w:spacing w:val="-5"/>
                <w:sz w:val="24"/>
              </w:rPr>
              <w:t>&gt;9</w:t>
            </w:r>
          </w:p>
        </w:tc>
      </w:tr>
      <w:tr w:rsidR="00AC7DD6">
        <w:trPr>
          <w:trHeight w:val="2483"/>
        </w:trPr>
        <w:tc>
          <w:tcPr>
            <w:tcW w:w="1116" w:type="dxa"/>
          </w:tcPr>
          <w:p w:rsidR="00AC7DD6" w:rsidRDefault="00466DA9">
            <w:pPr>
              <w:pStyle w:val="TableParagraph"/>
              <w:spacing w:line="269" w:lineRule="exact"/>
              <w:ind w:right="422"/>
              <w:jc w:val="right"/>
              <w:rPr>
                <w:sz w:val="24"/>
              </w:rPr>
            </w:pPr>
            <w:r>
              <w:rPr>
                <w:spacing w:val="-5"/>
                <w:sz w:val="24"/>
              </w:rPr>
              <w:t>IV</w:t>
            </w:r>
          </w:p>
        </w:tc>
        <w:tc>
          <w:tcPr>
            <w:tcW w:w="2941" w:type="dxa"/>
          </w:tcPr>
          <w:p w:rsidR="00AC7DD6" w:rsidRDefault="00466DA9">
            <w:pPr>
              <w:pStyle w:val="TableParagraph"/>
              <w:ind w:left="107" w:right="432"/>
              <w:rPr>
                <w:sz w:val="24"/>
              </w:rPr>
            </w:pPr>
            <w:r>
              <w:rPr>
                <w:sz w:val="24"/>
              </w:rPr>
              <w:t xml:space="preserve">Наиболеединамически </w:t>
            </w:r>
            <w:r>
              <w:rPr>
                <w:spacing w:val="-2"/>
                <w:sz w:val="24"/>
              </w:rPr>
              <w:t xml:space="preserve">неустойчивые разновидности песчано-глинистых </w:t>
            </w:r>
            <w:r>
              <w:rPr>
                <w:sz w:val="24"/>
              </w:rPr>
              <w:t>грунтов, указанные в</w:t>
            </w:r>
          </w:p>
          <w:p w:rsidR="00AC7DD6" w:rsidRDefault="00466DA9">
            <w:pPr>
              <w:pStyle w:val="TableParagraph"/>
              <w:spacing w:line="270" w:lineRule="atLeast"/>
              <w:ind w:left="107" w:right="131"/>
              <w:rPr>
                <w:sz w:val="24"/>
              </w:rPr>
            </w:pPr>
            <w:r>
              <w:rPr>
                <w:sz w:val="24"/>
              </w:rPr>
              <w:t xml:space="preserve">категорииIII,склонныек разжижению при </w:t>
            </w:r>
            <w:r>
              <w:rPr>
                <w:spacing w:val="-2"/>
                <w:sz w:val="24"/>
              </w:rPr>
              <w:t>сейсмических воздействиях</w:t>
            </w:r>
          </w:p>
        </w:tc>
        <w:tc>
          <w:tcPr>
            <w:tcW w:w="2101" w:type="dxa"/>
          </w:tcPr>
          <w:p w:rsidR="00AC7DD6" w:rsidRDefault="00466DA9">
            <w:pPr>
              <w:pStyle w:val="TableParagraph"/>
              <w:spacing w:before="5"/>
              <w:ind w:left="137" w:right="117"/>
              <w:jc w:val="center"/>
              <w:rPr>
                <w:sz w:val="24"/>
              </w:rPr>
            </w:pPr>
            <w:r>
              <w:rPr>
                <w:i/>
                <w:position w:val="6"/>
                <w:sz w:val="19"/>
              </w:rPr>
              <w:t>V</w:t>
            </w:r>
            <w:r>
              <w:rPr>
                <w:sz w:val="13"/>
              </w:rPr>
              <w:t>s,30</w:t>
            </w:r>
            <w:r>
              <w:rPr>
                <w:spacing w:val="-4"/>
                <w:position w:val="-3"/>
                <w:sz w:val="24"/>
              </w:rPr>
              <w:t>&lt;100</w:t>
            </w:r>
          </w:p>
        </w:tc>
        <w:tc>
          <w:tcPr>
            <w:tcW w:w="701" w:type="dxa"/>
          </w:tcPr>
          <w:p w:rsidR="00AC7DD6" w:rsidRDefault="00466DA9">
            <w:pPr>
              <w:pStyle w:val="TableParagraph"/>
              <w:spacing w:line="269" w:lineRule="exact"/>
              <w:ind w:left="7"/>
              <w:jc w:val="center"/>
              <w:rPr>
                <w:sz w:val="24"/>
              </w:rPr>
            </w:pPr>
            <w:r>
              <w:rPr>
                <w:sz w:val="24"/>
              </w:rPr>
              <w:t>7</w:t>
            </w:r>
          </w:p>
          <w:p w:rsidR="00AC7DD6" w:rsidRDefault="00466DA9">
            <w:pPr>
              <w:pStyle w:val="TableParagraph"/>
              <w:ind w:left="130" w:right="127"/>
              <w:jc w:val="center"/>
              <w:rPr>
                <w:sz w:val="24"/>
              </w:rPr>
            </w:pPr>
            <w:r>
              <w:rPr>
                <w:spacing w:val="-5"/>
                <w:sz w:val="24"/>
              </w:rPr>
              <w:t>&lt;*&gt;</w:t>
            </w:r>
          </w:p>
        </w:tc>
        <w:tc>
          <w:tcPr>
            <w:tcW w:w="560" w:type="dxa"/>
          </w:tcPr>
          <w:p w:rsidR="00AC7DD6" w:rsidRDefault="00466DA9">
            <w:pPr>
              <w:pStyle w:val="TableParagraph"/>
              <w:spacing w:line="269" w:lineRule="exact"/>
              <w:ind w:left="3"/>
              <w:jc w:val="center"/>
              <w:rPr>
                <w:sz w:val="24"/>
              </w:rPr>
            </w:pPr>
            <w:r>
              <w:rPr>
                <w:sz w:val="24"/>
              </w:rPr>
              <w:t>8</w:t>
            </w:r>
          </w:p>
          <w:p w:rsidR="00AC7DD6" w:rsidRDefault="00466DA9">
            <w:pPr>
              <w:pStyle w:val="TableParagraph"/>
              <w:ind w:left="98" w:right="96"/>
              <w:jc w:val="center"/>
              <w:rPr>
                <w:sz w:val="24"/>
              </w:rPr>
            </w:pPr>
            <w:r>
              <w:rPr>
                <w:spacing w:val="-5"/>
                <w:sz w:val="24"/>
              </w:rPr>
              <w:t>&lt;*</w:t>
            </w:r>
          </w:p>
          <w:p w:rsidR="00AC7DD6" w:rsidRDefault="00466DA9">
            <w:pPr>
              <w:pStyle w:val="TableParagraph"/>
              <w:ind w:left="4"/>
              <w:jc w:val="center"/>
              <w:rPr>
                <w:sz w:val="24"/>
              </w:rPr>
            </w:pPr>
            <w:r>
              <w:rPr>
                <w:sz w:val="24"/>
              </w:rPr>
              <w:t>&gt;</w:t>
            </w:r>
          </w:p>
        </w:tc>
        <w:tc>
          <w:tcPr>
            <w:tcW w:w="562" w:type="dxa"/>
          </w:tcPr>
          <w:p w:rsidR="00AC7DD6" w:rsidRDefault="00466DA9">
            <w:pPr>
              <w:pStyle w:val="TableParagraph"/>
              <w:spacing w:line="269" w:lineRule="exact"/>
              <w:ind w:left="6"/>
              <w:jc w:val="center"/>
              <w:rPr>
                <w:sz w:val="24"/>
              </w:rPr>
            </w:pPr>
            <w:r>
              <w:rPr>
                <w:sz w:val="24"/>
              </w:rPr>
              <w:t>9</w:t>
            </w:r>
          </w:p>
          <w:p w:rsidR="00AC7DD6" w:rsidRDefault="00466DA9">
            <w:pPr>
              <w:pStyle w:val="TableParagraph"/>
              <w:ind w:left="135" w:right="130"/>
              <w:jc w:val="center"/>
              <w:rPr>
                <w:sz w:val="24"/>
              </w:rPr>
            </w:pPr>
            <w:r>
              <w:rPr>
                <w:spacing w:val="-5"/>
                <w:sz w:val="24"/>
              </w:rPr>
              <w:t>&lt;*</w:t>
            </w:r>
          </w:p>
          <w:p w:rsidR="00AC7DD6" w:rsidRDefault="00466DA9">
            <w:pPr>
              <w:pStyle w:val="TableParagraph"/>
              <w:ind w:left="7"/>
              <w:jc w:val="center"/>
              <w:rPr>
                <w:sz w:val="24"/>
              </w:rPr>
            </w:pPr>
            <w:r>
              <w:rPr>
                <w:sz w:val="24"/>
              </w:rPr>
              <w:t>&gt;</w:t>
            </w:r>
          </w:p>
        </w:tc>
        <w:tc>
          <w:tcPr>
            <w:tcW w:w="560" w:type="dxa"/>
          </w:tcPr>
          <w:p w:rsidR="00AC7DD6" w:rsidRDefault="00466DA9">
            <w:pPr>
              <w:pStyle w:val="TableParagraph"/>
              <w:spacing w:line="269" w:lineRule="exact"/>
              <w:ind w:left="98" w:right="96"/>
              <w:jc w:val="center"/>
              <w:rPr>
                <w:sz w:val="24"/>
              </w:rPr>
            </w:pPr>
            <w:r>
              <w:rPr>
                <w:spacing w:val="-5"/>
                <w:sz w:val="24"/>
              </w:rPr>
              <w:t>&gt;9</w:t>
            </w:r>
          </w:p>
          <w:p w:rsidR="00AC7DD6" w:rsidRDefault="00466DA9">
            <w:pPr>
              <w:pStyle w:val="TableParagraph"/>
              <w:ind w:left="97" w:right="96"/>
              <w:jc w:val="center"/>
              <w:rPr>
                <w:sz w:val="24"/>
              </w:rPr>
            </w:pPr>
            <w:r>
              <w:rPr>
                <w:spacing w:val="-5"/>
                <w:sz w:val="24"/>
              </w:rPr>
              <w:t>&lt;*</w:t>
            </w:r>
          </w:p>
          <w:p w:rsidR="00AC7DD6" w:rsidRDefault="00466DA9">
            <w:pPr>
              <w:pStyle w:val="TableParagraph"/>
              <w:ind w:left="3"/>
              <w:jc w:val="center"/>
              <w:rPr>
                <w:sz w:val="24"/>
              </w:rPr>
            </w:pPr>
            <w:r>
              <w:rPr>
                <w:sz w:val="24"/>
              </w:rPr>
              <w:t>&gt;</w:t>
            </w:r>
          </w:p>
        </w:tc>
        <w:tc>
          <w:tcPr>
            <w:tcW w:w="836" w:type="dxa"/>
          </w:tcPr>
          <w:p w:rsidR="00AC7DD6" w:rsidRDefault="00466DA9">
            <w:pPr>
              <w:pStyle w:val="TableParagraph"/>
              <w:spacing w:line="269" w:lineRule="exact"/>
              <w:ind w:left="203" w:right="204"/>
              <w:jc w:val="center"/>
              <w:rPr>
                <w:sz w:val="24"/>
              </w:rPr>
            </w:pPr>
            <w:r>
              <w:rPr>
                <w:spacing w:val="-5"/>
                <w:sz w:val="24"/>
              </w:rPr>
              <w:t>&gt;9</w:t>
            </w:r>
          </w:p>
          <w:p w:rsidR="00AC7DD6" w:rsidRDefault="00466DA9">
            <w:pPr>
              <w:pStyle w:val="TableParagraph"/>
              <w:ind w:left="203" w:right="206"/>
              <w:jc w:val="center"/>
              <w:rPr>
                <w:sz w:val="24"/>
              </w:rPr>
            </w:pPr>
            <w:r>
              <w:rPr>
                <w:spacing w:val="-5"/>
                <w:sz w:val="24"/>
              </w:rPr>
              <w:t>&lt;*&gt;</w:t>
            </w:r>
          </w:p>
        </w:tc>
      </w:tr>
      <w:tr w:rsidR="00AC7DD6">
        <w:trPr>
          <w:trHeight w:val="551"/>
        </w:trPr>
        <w:tc>
          <w:tcPr>
            <w:tcW w:w="9377" w:type="dxa"/>
            <w:gridSpan w:val="8"/>
          </w:tcPr>
          <w:p w:rsidR="00AC7DD6" w:rsidRDefault="00466DA9">
            <w:pPr>
              <w:pStyle w:val="TableParagraph"/>
              <w:spacing w:line="269" w:lineRule="exact"/>
              <w:ind w:left="107"/>
              <w:rPr>
                <w:sz w:val="24"/>
              </w:rPr>
            </w:pPr>
            <w:r>
              <w:rPr>
                <w:sz w:val="24"/>
              </w:rPr>
              <w:t>&lt;*&gt;Грунтысбольшейвероятностьюсклонныкразжижениюипотере</w:t>
            </w:r>
            <w:r>
              <w:rPr>
                <w:spacing w:val="-2"/>
                <w:sz w:val="24"/>
              </w:rPr>
              <w:t>несущей</w:t>
            </w:r>
          </w:p>
          <w:p w:rsidR="00AC7DD6" w:rsidRDefault="00466DA9">
            <w:pPr>
              <w:pStyle w:val="TableParagraph"/>
              <w:spacing w:line="262" w:lineRule="exact"/>
              <w:ind w:left="107"/>
              <w:rPr>
                <w:sz w:val="24"/>
              </w:rPr>
            </w:pPr>
            <w:r>
              <w:rPr>
                <w:sz w:val="24"/>
              </w:rPr>
              <w:t>способности приземлетрясенияхинтенсивностьюболее6</w:t>
            </w:r>
            <w:r>
              <w:rPr>
                <w:spacing w:val="-2"/>
                <w:sz w:val="24"/>
              </w:rPr>
              <w:t>баллов.</w:t>
            </w:r>
          </w:p>
        </w:tc>
      </w:tr>
    </w:tbl>
    <w:p w:rsidR="00AC7DD6" w:rsidRDefault="00AC7DD6">
      <w:pPr>
        <w:spacing w:line="262" w:lineRule="exact"/>
        <w:rPr>
          <w:sz w:val="24"/>
        </w:rPr>
        <w:sectPr w:rsidR="00AC7DD6">
          <w:type w:val="continuous"/>
          <w:pgSz w:w="11910" w:h="16840"/>
          <w:pgMar w:top="1120" w:right="0" w:bottom="280" w:left="200" w:header="720" w:footer="720" w:gutter="0"/>
          <w:cols w:space="720"/>
        </w:sectPr>
      </w:pPr>
    </w:p>
    <w:p w:rsidR="00AC7DD6" w:rsidRDefault="00466DA9">
      <w:pPr>
        <w:pStyle w:val="a3"/>
        <w:spacing w:before="74" w:line="242" w:lineRule="auto"/>
        <w:ind w:firstLine="0"/>
        <w:jc w:val="left"/>
      </w:pPr>
      <w:r>
        <w:lastRenderedPageBreak/>
        <w:t>*Грунтысбольшейвероятностьюсклонныкразжижениюипотеренесущей способности при землетрясениях интенсивностью более 6 баллов</w:t>
      </w:r>
    </w:p>
    <w:p w:rsidR="00AC7DD6" w:rsidRDefault="00AC7DD6">
      <w:pPr>
        <w:pStyle w:val="a3"/>
        <w:spacing w:before="7"/>
        <w:ind w:left="0" w:firstLine="0"/>
        <w:jc w:val="left"/>
        <w:rPr>
          <w:sz w:val="23"/>
        </w:rPr>
      </w:pPr>
    </w:p>
    <w:p w:rsidR="00AC7DD6" w:rsidRDefault="00466DA9">
      <w:pPr>
        <w:ind w:left="2222"/>
        <w:rPr>
          <w:b/>
          <w:sz w:val="28"/>
        </w:rPr>
      </w:pPr>
      <w:r>
        <w:rPr>
          <w:b/>
          <w:color w:val="25282E"/>
          <w:spacing w:val="-2"/>
          <w:sz w:val="28"/>
        </w:rPr>
        <w:t>Примечания:</w:t>
      </w:r>
    </w:p>
    <w:p w:rsidR="00AC7DD6" w:rsidRDefault="00AC7DD6">
      <w:pPr>
        <w:pStyle w:val="a3"/>
        <w:spacing w:before="11"/>
        <w:ind w:left="0" w:firstLine="0"/>
        <w:jc w:val="left"/>
        <w:rPr>
          <w:b/>
          <w:sz w:val="27"/>
        </w:rPr>
      </w:pPr>
    </w:p>
    <w:p w:rsidR="00AC7DD6" w:rsidRDefault="00466DA9">
      <w:pPr>
        <w:pStyle w:val="a4"/>
        <w:numPr>
          <w:ilvl w:val="0"/>
          <w:numId w:val="114"/>
        </w:numPr>
        <w:tabs>
          <w:tab w:val="left" w:pos="2623"/>
        </w:tabs>
        <w:ind w:firstLine="719"/>
        <w:rPr>
          <w:sz w:val="28"/>
        </w:rPr>
      </w:pPr>
      <w:r>
        <w:rPr>
          <w:sz w:val="28"/>
        </w:rPr>
        <w:t>При отсутствии данных о консистенции, влажности, скорости V.s глинистые и песчаные грунты при положении уровня грунтовых вод выше 5м относятся к категории III или IV по сейсмическим свойствам.</w:t>
      </w:r>
    </w:p>
    <w:p w:rsidR="00AC7DD6" w:rsidRDefault="00466DA9">
      <w:pPr>
        <w:pStyle w:val="a4"/>
        <w:numPr>
          <w:ilvl w:val="0"/>
          <w:numId w:val="114"/>
        </w:numPr>
        <w:tabs>
          <w:tab w:val="left" w:pos="2592"/>
        </w:tabs>
        <w:spacing w:before="1"/>
        <w:ind w:right="561" w:firstLine="719"/>
        <w:rPr>
          <w:sz w:val="28"/>
        </w:rPr>
      </w:pPr>
      <w:r>
        <w:rPr>
          <w:sz w:val="28"/>
        </w:rPr>
        <w:t>При прогнозировании подъема уровня грунтовых вод и обводнения грунтов (в том числе просадочных) категорию грунтов следует определять в зависимости от свойств грунта в замоченном состоянии.</w:t>
      </w:r>
    </w:p>
    <w:p w:rsidR="00AC7DD6" w:rsidRDefault="00466DA9">
      <w:pPr>
        <w:pStyle w:val="a4"/>
        <w:numPr>
          <w:ilvl w:val="0"/>
          <w:numId w:val="114"/>
        </w:numPr>
        <w:tabs>
          <w:tab w:val="left" w:pos="2698"/>
        </w:tabs>
        <w:ind w:firstLine="719"/>
        <w:rPr>
          <w:sz w:val="28"/>
        </w:rPr>
      </w:pPr>
      <w:r>
        <w:rPr>
          <w:sz w:val="28"/>
        </w:rPr>
        <w:t>При строительстве на многолетнемерзлых грунтах их следует рассматривать по фактическому состоянию после оттаивания.</w:t>
      </w:r>
    </w:p>
    <w:p w:rsidR="00AC7DD6" w:rsidRDefault="00466DA9">
      <w:pPr>
        <w:pStyle w:val="a4"/>
        <w:numPr>
          <w:ilvl w:val="0"/>
          <w:numId w:val="114"/>
        </w:numPr>
        <w:tabs>
          <w:tab w:val="left" w:pos="2755"/>
        </w:tabs>
        <w:ind w:right="558" w:firstLine="719"/>
        <w:rPr>
          <w:sz w:val="28"/>
        </w:rPr>
      </w:pPr>
      <w:r>
        <w:rPr>
          <w:sz w:val="28"/>
        </w:rPr>
        <w:t xml:space="preserve">Если по результатам инженерных изысканий на площадке, расположенной в районе с нормативной сейсмичностью 6 баллов по картеОСР-2016, грунты по их описанию соответствуют грунтам категории III или IV по сейсмическим свойствам, расчетную сейсмичность площадки следует определять по результатам СМР, выполняемого в составе инженерных изысканий с учетом требований </w:t>
      </w:r>
      <w:hyperlink r:id="rId38">
        <w:r>
          <w:rPr>
            <w:color w:val="0F6BBD"/>
            <w:sz w:val="28"/>
          </w:rPr>
          <w:t>5.7</w:t>
        </w:r>
      </w:hyperlink>
      <w:r>
        <w:rPr>
          <w:sz w:val="28"/>
        </w:rPr>
        <w:t>СП 14.13330. На площадках в районе с нормативной сейсмичностью 6 баллов, сложенных грунтами категорий по сейсмическим свойствам I или II, установленным по результатам инженерных изысканий, выполнение СМР не требуется, если это не предусмотрено иными нормативными документами.</w:t>
      </w:r>
    </w:p>
    <w:p w:rsidR="00AC7DD6" w:rsidRDefault="00466DA9">
      <w:pPr>
        <w:pStyle w:val="a4"/>
        <w:numPr>
          <w:ilvl w:val="0"/>
          <w:numId w:val="114"/>
        </w:numPr>
        <w:tabs>
          <w:tab w:val="left" w:pos="2532"/>
        </w:tabs>
        <w:spacing w:before="18"/>
        <w:ind w:firstLine="719"/>
        <w:rPr>
          <w:sz w:val="28"/>
        </w:rPr>
      </w:pPr>
      <w:r>
        <w:rPr>
          <w:sz w:val="28"/>
        </w:rPr>
        <w:t xml:space="preserve">Скорость </w:t>
      </w:r>
      <w:r>
        <w:rPr>
          <w:i/>
          <w:position w:val="12"/>
          <w:sz w:val="23"/>
        </w:rPr>
        <w:t>V</w:t>
      </w:r>
      <w:r>
        <w:rPr>
          <w:position w:val="6"/>
          <w:sz w:val="16"/>
        </w:rPr>
        <w:t>s,30</w:t>
      </w:r>
      <w:r>
        <w:rPr>
          <w:sz w:val="28"/>
        </w:rPr>
        <w:t xml:space="preserve">является средневзвешенным значениемдля 30-метровой толщи, считая от планировочной отметки. При отсутствии данных о значении Изоимногослойномстроениигрунтовойтолщи,установленныхпорезультатам изысканий, грунт относят к более неблагоприятной категории, если в пределах верхней 30-метровой толщи (считая от планировочной отметки) слои, относящиеся по описанию к этой категории, составляют 50% и более ее мощности с учетом глубины залегания кровли грунтов категории I (5м и более приглубинекровлискальногооснования10м;10миболееприглубинекровли скального основания 20м; 15м и более при глубине кровли скального основания 30м и более) или имеютсуммарную мощностьболее10м и залегают выше слоев, относящихся по описанию к более благоприятной </w:t>
      </w:r>
      <w:r>
        <w:rPr>
          <w:spacing w:val="-2"/>
          <w:sz w:val="28"/>
        </w:rPr>
        <w:t>категории.</w:t>
      </w:r>
    </w:p>
    <w:p w:rsidR="00AC7DD6" w:rsidRDefault="00AC7DD6">
      <w:pPr>
        <w:pStyle w:val="a3"/>
        <w:spacing w:before="1"/>
        <w:ind w:left="0" w:firstLine="0"/>
        <w:jc w:val="left"/>
      </w:pPr>
    </w:p>
    <w:p w:rsidR="00AC7DD6" w:rsidRDefault="00466DA9">
      <w:pPr>
        <w:ind w:left="1502" w:right="561"/>
        <w:jc w:val="right"/>
        <w:rPr>
          <w:b/>
          <w:sz w:val="28"/>
        </w:rPr>
      </w:pPr>
      <w:r>
        <w:rPr>
          <w:b/>
          <w:color w:val="25282E"/>
          <w:spacing w:val="-2"/>
          <w:sz w:val="28"/>
        </w:rPr>
        <w:t>Таблица</w:t>
      </w:r>
      <w:r>
        <w:rPr>
          <w:b/>
          <w:color w:val="25282E"/>
          <w:spacing w:val="-5"/>
          <w:sz w:val="28"/>
        </w:rPr>
        <w:t>125</w:t>
      </w:r>
    </w:p>
    <w:tbl>
      <w:tblPr>
        <w:tblStyle w:val="TableNormal"/>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3"/>
        <w:gridCol w:w="1278"/>
        <w:gridCol w:w="994"/>
        <w:gridCol w:w="850"/>
        <w:gridCol w:w="1037"/>
        <w:gridCol w:w="1232"/>
        <w:gridCol w:w="1270"/>
        <w:gridCol w:w="1674"/>
      </w:tblGrid>
      <w:tr w:rsidR="00AC7DD6">
        <w:trPr>
          <w:trHeight w:val="275"/>
          <w:jc w:val="right"/>
        </w:trPr>
        <w:tc>
          <w:tcPr>
            <w:tcW w:w="2093" w:type="dxa"/>
            <w:tcBorders>
              <w:bottom w:val="nil"/>
            </w:tcBorders>
          </w:tcPr>
          <w:p w:rsidR="00AC7DD6" w:rsidRDefault="00466DA9">
            <w:pPr>
              <w:pStyle w:val="TableParagraph"/>
              <w:spacing w:line="256" w:lineRule="exact"/>
              <w:ind w:left="124" w:right="116"/>
              <w:jc w:val="center"/>
              <w:rPr>
                <w:sz w:val="24"/>
              </w:rPr>
            </w:pPr>
            <w:r>
              <w:rPr>
                <w:spacing w:val="-2"/>
                <w:sz w:val="24"/>
              </w:rPr>
              <w:t>Потенциал</w:t>
            </w:r>
          </w:p>
        </w:tc>
        <w:tc>
          <w:tcPr>
            <w:tcW w:w="3122" w:type="dxa"/>
            <w:gridSpan w:val="3"/>
          </w:tcPr>
          <w:p w:rsidR="00AC7DD6" w:rsidRDefault="00466DA9">
            <w:pPr>
              <w:pStyle w:val="TableParagraph"/>
              <w:spacing w:line="256" w:lineRule="exact"/>
              <w:ind w:left="460"/>
              <w:rPr>
                <w:sz w:val="24"/>
              </w:rPr>
            </w:pPr>
            <w:r>
              <w:rPr>
                <w:sz w:val="24"/>
              </w:rPr>
              <w:t>Приземные</w:t>
            </w:r>
            <w:r>
              <w:rPr>
                <w:spacing w:val="-2"/>
                <w:sz w:val="24"/>
              </w:rPr>
              <w:t>инверсии</w:t>
            </w:r>
          </w:p>
        </w:tc>
        <w:tc>
          <w:tcPr>
            <w:tcW w:w="2269" w:type="dxa"/>
            <w:gridSpan w:val="2"/>
          </w:tcPr>
          <w:p w:rsidR="00AC7DD6" w:rsidRDefault="00466DA9">
            <w:pPr>
              <w:pStyle w:val="TableParagraph"/>
              <w:spacing w:line="256" w:lineRule="exact"/>
              <w:ind w:left="190"/>
              <w:rPr>
                <w:sz w:val="24"/>
              </w:rPr>
            </w:pPr>
            <w:r>
              <w:rPr>
                <w:sz w:val="24"/>
              </w:rPr>
              <w:t>Повторяемость,</w:t>
            </w:r>
            <w:r>
              <w:rPr>
                <w:spacing w:val="-10"/>
                <w:sz w:val="24"/>
              </w:rPr>
              <w:t>%</w:t>
            </w:r>
          </w:p>
        </w:tc>
        <w:tc>
          <w:tcPr>
            <w:tcW w:w="1270" w:type="dxa"/>
            <w:tcBorders>
              <w:bottom w:val="nil"/>
            </w:tcBorders>
          </w:tcPr>
          <w:p w:rsidR="00AC7DD6" w:rsidRDefault="00466DA9">
            <w:pPr>
              <w:pStyle w:val="TableParagraph"/>
              <w:spacing w:line="256" w:lineRule="exact"/>
              <w:ind w:left="112" w:right="109"/>
              <w:jc w:val="center"/>
              <w:rPr>
                <w:sz w:val="24"/>
              </w:rPr>
            </w:pPr>
            <w:r>
              <w:rPr>
                <w:spacing w:val="-2"/>
                <w:sz w:val="24"/>
              </w:rPr>
              <w:t>Высота</w:t>
            </w:r>
          </w:p>
        </w:tc>
        <w:tc>
          <w:tcPr>
            <w:tcW w:w="1674" w:type="dxa"/>
            <w:tcBorders>
              <w:bottom w:val="nil"/>
              <w:right w:val="nil"/>
            </w:tcBorders>
          </w:tcPr>
          <w:p w:rsidR="00AC7DD6" w:rsidRDefault="00466DA9">
            <w:pPr>
              <w:pStyle w:val="TableParagraph"/>
              <w:spacing w:line="256" w:lineRule="exact"/>
              <w:ind w:left="165" w:right="-15"/>
              <w:jc w:val="center"/>
              <w:rPr>
                <w:sz w:val="24"/>
              </w:rPr>
            </w:pPr>
            <w:r>
              <w:rPr>
                <w:spacing w:val="-2"/>
                <w:sz w:val="24"/>
              </w:rPr>
              <w:t>Продолжитель</w:t>
            </w:r>
          </w:p>
        </w:tc>
      </w:tr>
      <w:tr w:rsidR="00AC7DD6">
        <w:trPr>
          <w:trHeight w:val="276"/>
          <w:jc w:val="right"/>
        </w:trPr>
        <w:tc>
          <w:tcPr>
            <w:tcW w:w="2093" w:type="dxa"/>
            <w:tcBorders>
              <w:top w:val="nil"/>
              <w:bottom w:val="nil"/>
            </w:tcBorders>
          </w:tcPr>
          <w:p w:rsidR="00AC7DD6" w:rsidRDefault="00466DA9">
            <w:pPr>
              <w:pStyle w:val="TableParagraph"/>
              <w:spacing w:line="256" w:lineRule="exact"/>
              <w:ind w:left="124" w:right="116"/>
              <w:jc w:val="center"/>
              <w:rPr>
                <w:sz w:val="24"/>
              </w:rPr>
            </w:pPr>
            <w:r>
              <w:rPr>
                <w:spacing w:val="-2"/>
                <w:sz w:val="24"/>
              </w:rPr>
              <w:t>загрязнения</w:t>
            </w:r>
          </w:p>
        </w:tc>
        <w:tc>
          <w:tcPr>
            <w:tcW w:w="1278" w:type="dxa"/>
            <w:tcBorders>
              <w:bottom w:val="nil"/>
            </w:tcBorders>
          </w:tcPr>
          <w:p w:rsidR="00AC7DD6" w:rsidRDefault="00466DA9">
            <w:pPr>
              <w:pStyle w:val="TableParagraph"/>
              <w:spacing w:before="1" w:line="255" w:lineRule="exact"/>
              <w:ind w:left="156"/>
              <w:rPr>
                <w:sz w:val="24"/>
              </w:rPr>
            </w:pPr>
            <w:r>
              <w:rPr>
                <w:spacing w:val="-2"/>
                <w:sz w:val="24"/>
              </w:rPr>
              <w:t>Повторяе</w:t>
            </w:r>
          </w:p>
        </w:tc>
        <w:tc>
          <w:tcPr>
            <w:tcW w:w="994" w:type="dxa"/>
            <w:tcBorders>
              <w:bottom w:val="nil"/>
            </w:tcBorders>
          </w:tcPr>
          <w:p w:rsidR="00AC7DD6" w:rsidRDefault="00466DA9">
            <w:pPr>
              <w:pStyle w:val="TableParagraph"/>
              <w:spacing w:before="1" w:line="255" w:lineRule="exact"/>
              <w:ind w:left="142"/>
              <w:rPr>
                <w:sz w:val="24"/>
              </w:rPr>
            </w:pPr>
            <w:r>
              <w:rPr>
                <w:spacing w:val="-2"/>
                <w:sz w:val="24"/>
              </w:rPr>
              <w:t>мощно</w:t>
            </w:r>
          </w:p>
        </w:tc>
        <w:tc>
          <w:tcPr>
            <w:tcW w:w="850" w:type="dxa"/>
            <w:tcBorders>
              <w:bottom w:val="nil"/>
            </w:tcBorders>
          </w:tcPr>
          <w:p w:rsidR="00AC7DD6" w:rsidRDefault="00466DA9">
            <w:pPr>
              <w:pStyle w:val="TableParagraph"/>
              <w:spacing w:before="1" w:line="255" w:lineRule="exact"/>
              <w:ind w:left="106" w:right="101"/>
              <w:jc w:val="center"/>
              <w:rPr>
                <w:sz w:val="24"/>
              </w:rPr>
            </w:pPr>
            <w:r>
              <w:rPr>
                <w:spacing w:val="-2"/>
                <w:sz w:val="24"/>
              </w:rPr>
              <w:t>интен</w:t>
            </w:r>
          </w:p>
        </w:tc>
        <w:tc>
          <w:tcPr>
            <w:tcW w:w="1037" w:type="dxa"/>
            <w:tcBorders>
              <w:bottom w:val="nil"/>
            </w:tcBorders>
          </w:tcPr>
          <w:p w:rsidR="00AC7DD6" w:rsidRDefault="00466DA9">
            <w:pPr>
              <w:pStyle w:val="TableParagraph"/>
              <w:spacing w:before="1" w:line="255" w:lineRule="exact"/>
              <w:ind w:left="103" w:right="102"/>
              <w:jc w:val="center"/>
              <w:rPr>
                <w:sz w:val="24"/>
              </w:rPr>
            </w:pPr>
            <w:r>
              <w:rPr>
                <w:spacing w:val="-2"/>
                <w:sz w:val="24"/>
              </w:rPr>
              <w:t>скорост</w:t>
            </w:r>
          </w:p>
        </w:tc>
        <w:tc>
          <w:tcPr>
            <w:tcW w:w="1232" w:type="dxa"/>
            <w:tcBorders>
              <w:bottom w:val="nil"/>
            </w:tcBorders>
          </w:tcPr>
          <w:p w:rsidR="00AC7DD6" w:rsidRDefault="00466DA9">
            <w:pPr>
              <w:pStyle w:val="TableParagraph"/>
              <w:spacing w:before="1" w:line="255" w:lineRule="exact"/>
              <w:ind w:left="108" w:right="104"/>
              <w:jc w:val="center"/>
              <w:rPr>
                <w:sz w:val="24"/>
              </w:rPr>
            </w:pPr>
            <w:r>
              <w:rPr>
                <w:sz w:val="24"/>
              </w:rPr>
              <w:t>в</w:t>
            </w:r>
            <w:r>
              <w:rPr>
                <w:spacing w:val="-5"/>
                <w:sz w:val="24"/>
              </w:rPr>
              <w:t>том</w:t>
            </w:r>
          </w:p>
        </w:tc>
        <w:tc>
          <w:tcPr>
            <w:tcW w:w="1270" w:type="dxa"/>
            <w:tcBorders>
              <w:top w:val="nil"/>
              <w:bottom w:val="nil"/>
            </w:tcBorders>
          </w:tcPr>
          <w:p w:rsidR="00AC7DD6" w:rsidRDefault="00466DA9">
            <w:pPr>
              <w:pStyle w:val="TableParagraph"/>
              <w:spacing w:line="256" w:lineRule="exact"/>
              <w:ind w:left="112" w:right="109"/>
              <w:jc w:val="center"/>
              <w:rPr>
                <w:sz w:val="24"/>
              </w:rPr>
            </w:pPr>
            <w:r>
              <w:rPr>
                <w:spacing w:val="-4"/>
                <w:sz w:val="24"/>
              </w:rPr>
              <w:t>слоя</w:t>
            </w:r>
          </w:p>
        </w:tc>
        <w:tc>
          <w:tcPr>
            <w:tcW w:w="1674" w:type="dxa"/>
            <w:tcBorders>
              <w:top w:val="nil"/>
              <w:bottom w:val="nil"/>
              <w:right w:val="nil"/>
            </w:tcBorders>
          </w:tcPr>
          <w:p w:rsidR="00AC7DD6" w:rsidRDefault="00466DA9">
            <w:pPr>
              <w:pStyle w:val="TableParagraph"/>
              <w:spacing w:line="256" w:lineRule="exact"/>
              <w:ind w:left="200" w:right="30"/>
              <w:jc w:val="center"/>
              <w:rPr>
                <w:sz w:val="24"/>
              </w:rPr>
            </w:pPr>
            <w:r>
              <w:rPr>
                <w:sz w:val="24"/>
              </w:rPr>
              <w:t>ность</w:t>
            </w:r>
            <w:r>
              <w:rPr>
                <w:spacing w:val="-2"/>
                <w:sz w:val="24"/>
              </w:rPr>
              <w:t>тумана,</w:t>
            </w:r>
          </w:p>
        </w:tc>
      </w:tr>
      <w:tr w:rsidR="00AC7DD6">
        <w:trPr>
          <w:trHeight w:val="275"/>
          <w:jc w:val="right"/>
        </w:trPr>
        <w:tc>
          <w:tcPr>
            <w:tcW w:w="2093" w:type="dxa"/>
            <w:tcBorders>
              <w:top w:val="nil"/>
              <w:bottom w:val="nil"/>
            </w:tcBorders>
          </w:tcPr>
          <w:p w:rsidR="00AC7DD6" w:rsidRDefault="00466DA9">
            <w:pPr>
              <w:pStyle w:val="TableParagraph"/>
              <w:spacing w:line="256" w:lineRule="exact"/>
              <w:ind w:left="124" w:right="119"/>
              <w:jc w:val="center"/>
              <w:rPr>
                <w:sz w:val="24"/>
              </w:rPr>
            </w:pPr>
            <w:r>
              <w:rPr>
                <w:sz w:val="24"/>
              </w:rPr>
              <w:t>атмосферы</w:t>
            </w:r>
            <w:r>
              <w:rPr>
                <w:spacing w:val="-4"/>
                <w:sz w:val="24"/>
              </w:rPr>
              <w:t>(ПЗА)</w:t>
            </w:r>
          </w:p>
        </w:tc>
        <w:tc>
          <w:tcPr>
            <w:tcW w:w="1278" w:type="dxa"/>
            <w:vMerge w:val="restart"/>
            <w:tcBorders>
              <w:top w:val="nil"/>
              <w:bottom w:val="nil"/>
            </w:tcBorders>
          </w:tcPr>
          <w:p w:rsidR="00AC7DD6" w:rsidRDefault="00466DA9">
            <w:pPr>
              <w:pStyle w:val="TableParagraph"/>
              <w:spacing w:before="1"/>
              <w:ind w:left="177"/>
              <w:rPr>
                <w:sz w:val="24"/>
              </w:rPr>
            </w:pPr>
            <w:r>
              <w:rPr>
                <w:sz w:val="24"/>
              </w:rPr>
              <w:t>мость,</w:t>
            </w:r>
            <w:r>
              <w:rPr>
                <w:spacing w:val="-10"/>
                <w:sz w:val="24"/>
              </w:rPr>
              <w:t>%</w:t>
            </w:r>
          </w:p>
        </w:tc>
        <w:tc>
          <w:tcPr>
            <w:tcW w:w="994" w:type="dxa"/>
            <w:vMerge w:val="restart"/>
            <w:tcBorders>
              <w:top w:val="nil"/>
              <w:bottom w:val="nil"/>
            </w:tcBorders>
          </w:tcPr>
          <w:p w:rsidR="00AC7DD6" w:rsidRDefault="00466DA9">
            <w:pPr>
              <w:pStyle w:val="TableParagraph"/>
              <w:spacing w:before="1"/>
              <w:ind w:left="140"/>
              <w:rPr>
                <w:sz w:val="24"/>
              </w:rPr>
            </w:pPr>
            <w:r>
              <w:rPr>
                <w:sz w:val="24"/>
              </w:rPr>
              <w:t xml:space="preserve">сть, </w:t>
            </w:r>
            <w:r>
              <w:rPr>
                <w:spacing w:val="-5"/>
                <w:sz w:val="24"/>
              </w:rPr>
              <w:t>км</w:t>
            </w:r>
          </w:p>
        </w:tc>
        <w:tc>
          <w:tcPr>
            <w:tcW w:w="850" w:type="dxa"/>
            <w:tcBorders>
              <w:top w:val="nil"/>
              <w:bottom w:val="nil"/>
            </w:tcBorders>
          </w:tcPr>
          <w:p w:rsidR="00AC7DD6" w:rsidRDefault="00466DA9">
            <w:pPr>
              <w:pStyle w:val="TableParagraph"/>
              <w:spacing w:before="1" w:line="255" w:lineRule="exact"/>
              <w:ind w:left="104" w:right="101"/>
              <w:jc w:val="center"/>
              <w:rPr>
                <w:sz w:val="24"/>
              </w:rPr>
            </w:pPr>
            <w:r>
              <w:rPr>
                <w:spacing w:val="-4"/>
                <w:sz w:val="24"/>
              </w:rPr>
              <w:t>сивно</w:t>
            </w:r>
          </w:p>
        </w:tc>
        <w:tc>
          <w:tcPr>
            <w:tcW w:w="1037" w:type="dxa"/>
            <w:tcBorders>
              <w:top w:val="nil"/>
              <w:bottom w:val="nil"/>
            </w:tcBorders>
          </w:tcPr>
          <w:p w:rsidR="00AC7DD6" w:rsidRDefault="00466DA9">
            <w:pPr>
              <w:pStyle w:val="TableParagraph"/>
              <w:spacing w:before="1" w:line="255" w:lineRule="exact"/>
              <w:ind w:left="103" w:right="101"/>
              <w:jc w:val="center"/>
              <w:rPr>
                <w:sz w:val="24"/>
              </w:rPr>
            </w:pPr>
            <w:r>
              <w:rPr>
                <w:sz w:val="24"/>
              </w:rPr>
              <w:t xml:space="preserve">ь </w:t>
            </w:r>
            <w:r>
              <w:rPr>
                <w:spacing w:val="-2"/>
                <w:sz w:val="24"/>
              </w:rPr>
              <w:t>ветра</w:t>
            </w:r>
          </w:p>
        </w:tc>
        <w:tc>
          <w:tcPr>
            <w:tcW w:w="1232" w:type="dxa"/>
            <w:tcBorders>
              <w:top w:val="nil"/>
              <w:bottom w:val="nil"/>
            </w:tcBorders>
          </w:tcPr>
          <w:p w:rsidR="00AC7DD6" w:rsidRDefault="00466DA9">
            <w:pPr>
              <w:pStyle w:val="TableParagraph"/>
              <w:spacing w:before="1" w:line="255" w:lineRule="exact"/>
              <w:ind w:left="108" w:right="105"/>
              <w:jc w:val="center"/>
              <w:rPr>
                <w:sz w:val="24"/>
              </w:rPr>
            </w:pPr>
            <w:r>
              <w:rPr>
                <w:spacing w:val="-4"/>
                <w:sz w:val="24"/>
              </w:rPr>
              <w:t>числе</w:t>
            </w:r>
          </w:p>
        </w:tc>
        <w:tc>
          <w:tcPr>
            <w:tcW w:w="1270" w:type="dxa"/>
            <w:tcBorders>
              <w:top w:val="nil"/>
              <w:bottom w:val="nil"/>
            </w:tcBorders>
          </w:tcPr>
          <w:p w:rsidR="00AC7DD6" w:rsidRDefault="00466DA9">
            <w:pPr>
              <w:pStyle w:val="TableParagraph"/>
              <w:spacing w:line="256" w:lineRule="exact"/>
              <w:ind w:left="112" w:right="112"/>
              <w:jc w:val="center"/>
              <w:rPr>
                <w:sz w:val="24"/>
              </w:rPr>
            </w:pPr>
            <w:r>
              <w:rPr>
                <w:spacing w:val="-2"/>
                <w:sz w:val="24"/>
              </w:rPr>
              <w:t>перемеще</w:t>
            </w:r>
          </w:p>
        </w:tc>
        <w:tc>
          <w:tcPr>
            <w:tcW w:w="1674" w:type="dxa"/>
            <w:tcBorders>
              <w:top w:val="nil"/>
              <w:bottom w:val="nil"/>
              <w:right w:val="nil"/>
            </w:tcBorders>
          </w:tcPr>
          <w:p w:rsidR="00AC7DD6" w:rsidRDefault="00466DA9">
            <w:pPr>
              <w:pStyle w:val="TableParagraph"/>
              <w:spacing w:line="256" w:lineRule="exact"/>
              <w:ind w:left="200" w:right="31"/>
              <w:jc w:val="center"/>
              <w:rPr>
                <w:sz w:val="24"/>
              </w:rPr>
            </w:pPr>
            <w:r>
              <w:rPr>
                <w:sz w:val="24"/>
              </w:rPr>
              <w:t>часов в</w:t>
            </w:r>
            <w:r>
              <w:rPr>
                <w:spacing w:val="-5"/>
                <w:sz w:val="24"/>
              </w:rPr>
              <w:t>год</w:t>
            </w:r>
          </w:p>
        </w:tc>
      </w:tr>
      <w:tr w:rsidR="00AC7DD6">
        <w:trPr>
          <w:trHeight w:val="281"/>
          <w:jc w:val="right"/>
        </w:trPr>
        <w:tc>
          <w:tcPr>
            <w:tcW w:w="2093" w:type="dxa"/>
            <w:tcBorders>
              <w:top w:val="nil"/>
              <w:bottom w:val="nil"/>
            </w:tcBorders>
          </w:tcPr>
          <w:p w:rsidR="00AC7DD6" w:rsidRDefault="00AC7DD6">
            <w:pPr>
              <w:pStyle w:val="TableParagraph"/>
              <w:rPr>
                <w:sz w:val="20"/>
              </w:rPr>
            </w:pPr>
          </w:p>
        </w:tc>
        <w:tc>
          <w:tcPr>
            <w:tcW w:w="1278" w:type="dxa"/>
            <w:vMerge/>
            <w:tcBorders>
              <w:top w:val="nil"/>
              <w:bottom w:val="nil"/>
            </w:tcBorders>
          </w:tcPr>
          <w:p w:rsidR="00AC7DD6" w:rsidRDefault="00AC7DD6">
            <w:pPr>
              <w:rPr>
                <w:sz w:val="2"/>
                <w:szCs w:val="2"/>
              </w:rPr>
            </w:pPr>
          </w:p>
        </w:tc>
        <w:tc>
          <w:tcPr>
            <w:tcW w:w="994" w:type="dxa"/>
            <w:vMerge/>
            <w:tcBorders>
              <w:top w:val="nil"/>
              <w:bottom w:val="nil"/>
            </w:tcBorders>
          </w:tcPr>
          <w:p w:rsidR="00AC7DD6" w:rsidRDefault="00AC7DD6">
            <w:pPr>
              <w:rPr>
                <w:sz w:val="2"/>
                <w:szCs w:val="2"/>
              </w:rPr>
            </w:pPr>
          </w:p>
        </w:tc>
        <w:tc>
          <w:tcPr>
            <w:tcW w:w="850" w:type="dxa"/>
            <w:tcBorders>
              <w:top w:val="nil"/>
              <w:bottom w:val="nil"/>
            </w:tcBorders>
          </w:tcPr>
          <w:p w:rsidR="00AC7DD6" w:rsidRDefault="00466DA9">
            <w:pPr>
              <w:pStyle w:val="TableParagraph"/>
              <w:spacing w:before="1" w:line="261" w:lineRule="exact"/>
              <w:ind w:left="109" w:right="101"/>
              <w:jc w:val="center"/>
              <w:rPr>
                <w:sz w:val="24"/>
              </w:rPr>
            </w:pPr>
            <w:r>
              <w:rPr>
                <w:sz w:val="24"/>
              </w:rPr>
              <w:t>сть,</w:t>
            </w:r>
            <w:r>
              <w:rPr>
                <w:spacing w:val="-10"/>
                <w:sz w:val="24"/>
              </w:rPr>
              <w:t>С</w:t>
            </w:r>
          </w:p>
        </w:tc>
        <w:tc>
          <w:tcPr>
            <w:tcW w:w="1037" w:type="dxa"/>
            <w:tcBorders>
              <w:top w:val="nil"/>
              <w:bottom w:val="nil"/>
            </w:tcBorders>
          </w:tcPr>
          <w:p w:rsidR="00AC7DD6" w:rsidRDefault="00466DA9">
            <w:pPr>
              <w:pStyle w:val="TableParagraph"/>
              <w:spacing w:before="1" w:line="261" w:lineRule="exact"/>
              <w:ind w:left="103" w:right="101"/>
              <w:jc w:val="center"/>
              <w:rPr>
                <w:sz w:val="24"/>
              </w:rPr>
            </w:pPr>
            <w:r>
              <w:rPr>
                <w:sz w:val="24"/>
              </w:rPr>
              <w:t xml:space="preserve">0 </w:t>
            </w:r>
            <w:r>
              <w:rPr>
                <w:spacing w:val="-10"/>
                <w:sz w:val="24"/>
              </w:rPr>
              <w:t>-</w:t>
            </w:r>
          </w:p>
        </w:tc>
        <w:tc>
          <w:tcPr>
            <w:tcW w:w="1232" w:type="dxa"/>
            <w:tcBorders>
              <w:top w:val="nil"/>
              <w:bottom w:val="nil"/>
            </w:tcBorders>
          </w:tcPr>
          <w:p w:rsidR="00AC7DD6" w:rsidRDefault="00466DA9">
            <w:pPr>
              <w:pStyle w:val="TableParagraph"/>
              <w:spacing w:before="1" w:line="261" w:lineRule="exact"/>
              <w:ind w:left="108" w:right="105"/>
              <w:jc w:val="center"/>
              <w:rPr>
                <w:sz w:val="24"/>
              </w:rPr>
            </w:pPr>
            <w:r>
              <w:rPr>
                <w:spacing w:val="-2"/>
                <w:sz w:val="24"/>
              </w:rPr>
              <w:t>непрерыв</w:t>
            </w:r>
          </w:p>
        </w:tc>
        <w:tc>
          <w:tcPr>
            <w:tcW w:w="1270" w:type="dxa"/>
            <w:tcBorders>
              <w:top w:val="nil"/>
              <w:bottom w:val="nil"/>
            </w:tcBorders>
          </w:tcPr>
          <w:p w:rsidR="00AC7DD6" w:rsidRDefault="00466DA9">
            <w:pPr>
              <w:pStyle w:val="TableParagraph"/>
              <w:spacing w:line="262" w:lineRule="exact"/>
              <w:ind w:left="112" w:right="107"/>
              <w:jc w:val="center"/>
              <w:rPr>
                <w:sz w:val="24"/>
              </w:rPr>
            </w:pPr>
            <w:r>
              <w:rPr>
                <w:sz w:val="24"/>
              </w:rPr>
              <w:t>ния,</w:t>
            </w:r>
            <w:r>
              <w:rPr>
                <w:spacing w:val="-5"/>
                <w:sz w:val="24"/>
              </w:rPr>
              <w:t>км</w:t>
            </w:r>
          </w:p>
        </w:tc>
        <w:tc>
          <w:tcPr>
            <w:tcW w:w="1674" w:type="dxa"/>
            <w:tcBorders>
              <w:top w:val="nil"/>
              <w:bottom w:val="nil"/>
              <w:right w:val="nil"/>
            </w:tcBorders>
          </w:tcPr>
          <w:p w:rsidR="00AC7DD6" w:rsidRDefault="00AC7DD6">
            <w:pPr>
              <w:pStyle w:val="TableParagraph"/>
              <w:rPr>
                <w:sz w:val="20"/>
              </w:rPr>
            </w:pPr>
          </w:p>
        </w:tc>
      </w:tr>
      <w:tr w:rsidR="00AC7DD6">
        <w:trPr>
          <w:trHeight w:val="276"/>
          <w:jc w:val="right"/>
        </w:trPr>
        <w:tc>
          <w:tcPr>
            <w:tcW w:w="2093" w:type="dxa"/>
            <w:tcBorders>
              <w:top w:val="nil"/>
              <w:bottom w:val="nil"/>
            </w:tcBorders>
          </w:tcPr>
          <w:p w:rsidR="00AC7DD6" w:rsidRDefault="00AC7DD6">
            <w:pPr>
              <w:pStyle w:val="TableParagraph"/>
              <w:rPr>
                <w:sz w:val="20"/>
              </w:rPr>
            </w:pP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466DA9">
            <w:pPr>
              <w:pStyle w:val="TableParagraph"/>
              <w:spacing w:line="256" w:lineRule="exact"/>
              <w:ind w:left="102" w:right="102"/>
              <w:jc w:val="center"/>
              <w:rPr>
                <w:sz w:val="24"/>
              </w:rPr>
            </w:pPr>
            <w:r>
              <w:rPr>
                <w:sz w:val="24"/>
              </w:rPr>
              <w:t xml:space="preserve">1 </w:t>
            </w:r>
            <w:r>
              <w:rPr>
                <w:spacing w:val="-2"/>
                <w:sz w:val="24"/>
              </w:rPr>
              <w:t>м/сек.</w:t>
            </w:r>
          </w:p>
        </w:tc>
        <w:tc>
          <w:tcPr>
            <w:tcW w:w="1232" w:type="dxa"/>
            <w:tcBorders>
              <w:top w:val="nil"/>
              <w:bottom w:val="nil"/>
            </w:tcBorders>
          </w:tcPr>
          <w:p w:rsidR="00AC7DD6" w:rsidRDefault="00466DA9">
            <w:pPr>
              <w:pStyle w:val="TableParagraph"/>
              <w:spacing w:line="256" w:lineRule="exact"/>
              <w:ind w:left="108" w:right="104"/>
              <w:jc w:val="center"/>
              <w:rPr>
                <w:sz w:val="24"/>
              </w:rPr>
            </w:pPr>
            <w:r>
              <w:rPr>
                <w:spacing w:val="-5"/>
                <w:sz w:val="24"/>
              </w:rPr>
              <w:t>но</w:t>
            </w: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275"/>
          <w:jc w:val="right"/>
        </w:trPr>
        <w:tc>
          <w:tcPr>
            <w:tcW w:w="2093" w:type="dxa"/>
            <w:tcBorders>
              <w:top w:val="nil"/>
              <w:bottom w:val="nil"/>
            </w:tcBorders>
          </w:tcPr>
          <w:p w:rsidR="00AC7DD6" w:rsidRDefault="00AC7DD6">
            <w:pPr>
              <w:pStyle w:val="TableParagraph"/>
              <w:rPr>
                <w:sz w:val="20"/>
              </w:rPr>
            </w:pP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AC7DD6">
            <w:pPr>
              <w:pStyle w:val="TableParagraph"/>
              <w:rPr>
                <w:sz w:val="20"/>
              </w:rPr>
            </w:pPr>
          </w:p>
        </w:tc>
        <w:tc>
          <w:tcPr>
            <w:tcW w:w="1232" w:type="dxa"/>
            <w:tcBorders>
              <w:top w:val="nil"/>
              <w:bottom w:val="nil"/>
            </w:tcBorders>
          </w:tcPr>
          <w:p w:rsidR="00AC7DD6" w:rsidRDefault="00466DA9">
            <w:pPr>
              <w:pStyle w:val="TableParagraph"/>
              <w:spacing w:line="256" w:lineRule="exact"/>
              <w:ind w:left="105" w:right="105"/>
              <w:jc w:val="center"/>
              <w:rPr>
                <w:sz w:val="24"/>
              </w:rPr>
            </w:pPr>
            <w:r>
              <w:rPr>
                <w:spacing w:val="-2"/>
                <w:sz w:val="24"/>
              </w:rPr>
              <w:t>подряд</w:t>
            </w: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275"/>
          <w:jc w:val="right"/>
        </w:trPr>
        <w:tc>
          <w:tcPr>
            <w:tcW w:w="2093" w:type="dxa"/>
            <w:tcBorders>
              <w:top w:val="nil"/>
              <w:bottom w:val="nil"/>
            </w:tcBorders>
          </w:tcPr>
          <w:p w:rsidR="00AC7DD6" w:rsidRDefault="00AC7DD6">
            <w:pPr>
              <w:pStyle w:val="TableParagraph"/>
              <w:rPr>
                <w:sz w:val="20"/>
              </w:rPr>
            </w:pP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AC7DD6">
            <w:pPr>
              <w:pStyle w:val="TableParagraph"/>
              <w:rPr>
                <w:sz w:val="20"/>
              </w:rPr>
            </w:pPr>
          </w:p>
        </w:tc>
        <w:tc>
          <w:tcPr>
            <w:tcW w:w="1232" w:type="dxa"/>
            <w:tcBorders>
              <w:top w:val="nil"/>
              <w:bottom w:val="nil"/>
            </w:tcBorders>
          </w:tcPr>
          <w:p w:rsidR="00AC7DD6" w:rsidRDefault="00466DA9">
            <w:pPr>
              <w:pStyle w:val="TableParagraph"/>
              <w:spacing w:line="256" w:lineRule="exact"/>
              <w:ind w:left="105" w:right="105"/>
              <w:jc w:val="center"/>
              <w:rPr>
                <w:sz w:val="24"/>
              </w:rPr>
            </w:pPr>
            <w:r>
              <w:rPr>
                <w:spacing w:val="-4"/>
                <w:sz w:val="24"/>
              </w:rPr>
              <w:t>дней</w:t>
            </w: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275"/>
          <w:jc w:val="right"/>
        </w:trPr>
        <w:tc>
          <w:tcPr>
            <w:tcW w:w="2093" w:type="dxa"/>
            <w:tcBorders>
              <w:top w:val="nil"/>
              <w:bottom w:val="nil"/>
            </w:tcBorders>
          </w:tcPr>
          <w:p w:rsidR="00AC7DD6" w:rsidRDefault="00AC7DD6">
            <w:pPr>
              <w:pStyle w:val="TableParagraph"/>
              <w:rPr>
                <w:sz w:val="20"/>
              </w:rPr>
            </w:pP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AC7DD6">
            <w:pPr>
              <w:pStyle w:val="TableParagraph"/>
              <w:rPr>
                <w:sz w:val="20"/>
              </w:rPr>
            </w:pPr>
          </w:p>
        </w:tc>
        <w:tc>
          <w:tcPr>
            <w:tcW w:w="1232" w:type="dxa"/>
            <w:tcBorders>
              <w:top w:val="nil"/>
              <w:bottom w:val="nil"/>
            </w:tcBorders>
          </w:tcPr>
          <w:p w:rsidR="00AC7DD6" w:rsidRDefault="00466DA9">
            <w:pPr>
              <w:pStyle w:val="TableParagraph"/>
              <w:spacing w:line="256" w:lineRule="exact"/>
              <w:ind w:left="105" w:right="105"/>
              <w:jc w:val="center"/>
              <w:rPr>
                <w:sz w:val="24"/>
              </w:rPr>
            </w:pPr>
            <w:r>
              <w:rPr>
                <w:spacing w:val="-2"/>
                <w:sz w:val="24"/>
              </w:rPr>
              <w:t>застоя</w:t>
            </w: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271"/>
          <w:jc w:val="right"/>
        </w:trPr>
        <w:tc>
          <w:tcPr>
            <w:tcW w:w="2093" w:type="dxa"/>
            <w:tcBorders>
              <w:top w:val="nil"/>
            </w:tcBorders>
          </w:tcPr>
          <w:p w:rsidR="00AC7DD6" w:rsidRDefault="00AC7DD6">
            <w:pPr>
              <w:pStyle w:val="TableParagraph"/>
              <w:rPr>
                <w:sz w:val="20"/>
              </w:rPr>
            </w:pPr>
          </w:p>
        </w:tc>
        <w:tc>
          <w:tcPr>
            <w:tcW w:w="1278" w:type="dxa"/>
            <w:tcBorders>
              <w:top w:val="nil"/>
            </w:tcBorders>
          </w:tcPr>
          <w:p w:rsidR="00AC7DD6" w:rsidRDefault="00AC7DD6">
            <w:pPr>
              <w:pStyle w:val="TableParagraph"/>
              <w:rPr>
                <w:sz w:val="20"/>
              </w:rPr>
            </w:pPr>
          </w:p>
        </w:tc>
        <w:tc>
          <w:tcPr>
            <w:tcW w:w="994" w:type="dxa"/>
            <w:tcBorders>
              <w:top w:val="nil"/>
            </w:tcBorders>
          </w:tcPr>
          <w:p w:rsidR="00AC7DD6" w:rsidRDefault="00AC7DD6">
            <w:pPr>
              <w:pStyle w:val="TableParagraph"/>
              <w:rPr>
                <w:sz w:val="20"/>
              </w:rPr>
            </w:pPr>
          </w:p>
        </w:tc>
        <w:tc>
          <w:tcPr>
            <w:tcW w:w="850" w:type="dxa"/>
            <w:tcBorders>
              <w:top w:val="nil"/>
            </w:tcBorders>
          </w:tcPr>
          <w:p w:rsidR="00AC7DD6" w:rsidRDefault="00AC7DD6">
            <w:pPr>
              <w:pStyle w:val="TableParagraph"/>
              <w:rPr>
                <w:sz w:val="20"/>
              </w:rPr>
            </w:pPr>
          </w:p>
        </w:tc>
        <w:tc>
          <w:tcPr>
            <w:tcW w:w="1037" w:type="dxa"/>
            <w:tcBorders>
              <w:top w:val="nil"/>
            </w:tcBorders>
          </w:tcPr>
          <w:p w:rsidR="00AC7DD6" w:rsidRDefault="00AC7DD6">
            <w:pPr>
              <w:pStyle w:val="TableParagraph"/>
              <w:rPr>
                <w:sz w:val="20"/>
              </w:rPr>
            </w:pPr>
          </w:p>
        </w:tc>
        <w:tc>
          <w:tcPr>
            <w:tcW w:w="1232" w:type="dxa"/>
            <w:tcBorders>
              <w:top w:val="nil"/>
            </w:tcBorders>
          </w:tcPr>
          <w:p w:rsidR="00AC7DD6" w:rsidRDefault="00466DA9">
            <w:pPr>
              <w:pStyle w:val="TableParagraph"/>
              <w:spacing w:line="252" w:lineRule="exact"/>
              <w:ind w:left="108" w:right="104"/>
              <w:jc w:val="center"/>
              <w:rPr>
                <w:sz w:val="24"/>
              </w:rPr>
            </w:pPr>
            <w:r>
              <w:rPr>
                <w:spacing w:val="-2"/>
                <w:sz w:val="24"/>
              </w:rPr>
              <w:t>воздуха</w:t>
            </w:r>
          </w:p>
        </w:tc>
        <w:tc>
          <w:tcPr>
            <w:tcW w:w="1270" w:type="dxa"/>
            <w:tcBorders>
              <w:top w:val="nil"/>
            </w:tcBorders>
          </w:tcPr>
          <w:p w:rsidR="00AC7DD6" w:rsidRDefault="00AC7DD6">
            <w:pPr>
              <w:pStyle w:val="TableParagraph"/>
              <w:rPr>
                <w:sz w:val="20"/>
              </w:rPr>
            </w:pPr>
          </w:p>
        </w:tc>
        <w:tc>
          <w:tcPr>
            <w:tcW w:w="1674" w:type="dxa"/>
            <w:tcBorders>
              <w:top w:val="nil"/>
              <w:right w:val="nil"/>
            </w:tcBorders>
          </w:tcPr>
          <w:p w:rsidR="00AC7DD6" w:rsidRDefault="00AC7DD6">
            <w:pPr>
              <w:pStyle w:val="TableParagraph"/>
              <w:rPr>
                <w:sz w:val="20"/>
              </w:rPr>
            </w:pPr>
          </w:p>
        </w:tc>
      </w:tr>
    </w:tbl>
    <w:p w:rsidR="00AC7DD6" w:rsidRDefault="00AC7DD6">
      <w:pPr>
        <w:rPr>
          <w:sz w:val="20"/>
        </w:rPr>
        <w:sectPr w:rsidR="00AC7DD6">
          <w:pgSz w:w="11910" w:h="16840"/>
          <w:pgMar w:top="1040" w:right="0" w:bottom="976" w:left="200" w:header="720" w:footer="720" w:gutter="0"/>
          <w:cols w:space="720"/>
        </w:sectPr>
      </w:pPr>
    </w:p>
    <w:tbl>
      <w:tblPr>
        <w:tblStyle w:val="TableNormal"/>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3"/>
        <w:gridCol w:w="1278"/>
        <w:gridCol w:w="994"/>
        <w:gridCol w:w="850"/>
        <w:gridCol w:w="1037"/>
        <w:gridCol w:w="1232"/>
        <w:gridCol w:w="1270"/>
        <w:gridCol w:w="1674"/>
      </w:tblGrid>
      <w:tr w:rsidR="00AC7DD6">
        <w:trPr>
          <w:trHeight w:val="558"/>
          <w:jc w:val="right"/>
        </w:trPr>
        <w:tc>
          <w:tcPr>
            <w:tcW w:w="2093" w:type="dxa"/>
            <w:tcBorders>
              <w:bottom w:val="nil"/>
            </w:tcBorders>
          </w:tcPr>
          <w:p w:rsidR="00AC7DD6" w:rsidRDefault="00466DA9">
            <w:pPr>
              <w:pStyle w:val="TableParagraph"/>
              <w:spacing w:line="272" w:lineRule="exact"/>
              <w:ind w:left="107"/>
              <w:rPr>
                <w:sz w:val="24"/>
              </w:rPr>
            </w:pPr>
            <w:r>
              <w:rPr>
                <w:spacing w:val="-2"/>
                <w:sz w:val="24"/>
              </w:rPr>
              <w:lastRenderedPageBreak/>
              <w:t>Низкий</w:t>
            </w:r>
          </w:p>
        </w:tc>
        <w:tc>
          <w:tcPr>
            <w:tcW w:w="1278" w:type="dxa"/>
            <w:tcBorders>
              <w:bottom w:val="nil"/>
            </w:tcBorders>
          </w:tcPr>
          <w:p w:rsidR="00AC7DD6" w:rsidRDefault="00466DA9">
            <w:pPr>
              <w:pStyle w:val="TableParagraph"/>
              <w:spacing w:line="272" w:lineRule="exact"/>
              <w:ind w:left="297"/>
              <w:rPr>
                <w:sz w:val="24"/>
              </w:rPr>
            </w:pPr>
            <w:r>
              <w:rPr>
                <w:sz w:val="24"/>
              </w:rPr>
              <w:t>20 -</w:t>
            </w:r>
            <w:r>
              <w:rPr>
                <w:spacing w:val="-5"/>
                <w:sz w:val="24"/>
              </w:rPr>
              <w:t>30</w:t>
            </w:r>
          </w:p>
        </w:tc>
        <w:tc>
          <w:tcPr>
            <w:tcW w:w="994" w:type="dxa"/>
            <w:tcBorders>
              <w:bottom w:val="nil"/>
            </w:tcBorders>
          </w:tcPr>
          <w:p w:rsidR="00AC7DD6" w:rsidRDefault="00466DA9">
            <w:pPr>
              <w:pStyle w:val="TableParagraph"/>
              <w:spacing w:line="272" w:lineRule="exact"/>
              <w:ind w:left="259" w:right="254"/>
              <w:jc w:val="center"/>
              <w:rPr>
                <w:sz w:val="24"/>
              </w:rPr>
            </w:pPr>
            <w:r>
              <w:rPr>
                <w:sz w:val="24"/>
              </w:rPr>
              <w:t xml:space="preserve">0,3 </w:t>
            </w:r>
            <w:r>
              <w:rPr>
                <w:spacing w:val="-10"/>
                <w:sz w:val="24"/>
              </w:rPr>
              <w:t>-</w:t>
            </w:r>
          </w:p>
          <w:p w:rsidR="00AC7DD6" w:rsidRDefault="00466DA9">
            <w:pPr>
              <w:pStyle w:val="TableParagraph"/>
              <w:spacing w:line="267" w:lineRule="exact"/>
              <w:ind w:left="259" w:right="254"/>
              <w:jc w:val="center"/>
              <w:rPr>
                <w:sz w:val="24"/>
              </w:rPr>
            </w:pPr>
            <w:r>
              <w:rPr>
                <w:spacing w:val="-5"/>
                <w:sz w:val="24"/>
              </w:rPr>
              <w:t>0,4</w:t>
            </w:r>
          </w:p>
        </w:tc>
        <w:tc>
          <w:tcPr>
            <w:tcW w:w="850" w:type="dxa"/>
            <w:tcBorders>
              <w:bottom w:val="nil"/>
            </w:tcBorders>
          </w:tcPr>
          <w:p w:rsidR="00AC7DD6" w:rsidRDefault="00466DA9">
            <w:pPr>
              <w:pStyle w:val="TableParagraph"/>
              <w:spacing w:line="272" w:lineRule="exact"/>
              <w:ind w:right="195"/>
              <w:jc w:val="right"/>
              <w:rPr>
                <w:sz w:val="24"/>
              </w:rPr>
            </w:pPr>
            <w:r>
              <w:rPr>
                <w:sz w:val="24"/>
              </w:rPr>
              <w:t>2 -</w:t>
            </w:r>
            <w:r>
              <w:rPr>
                <w:spacing w:val="-10"/>
                <w:sz w:val="24"/>
              </w:rPr>
              <w:t>3</w:t>
            </w:r>
          </w:p>
        </w:tc>
        <w:tc>
          <w:tcPr>
            <w:tcW w:w="1037" w:type="dxa"/>
            <w:tcBorders>
              <w:bottom w:val="nil"/>
            </w:tcBorders>
          </w:tcPr>
          <w:p w:rsidR="00AC7DD6" w:rsidRDefault="00466DA9">
            <w:pPr>
              <w:pStyle w:val="TableParagraph"/>
              <w:spacing w:line="272" w:lineRule="exact"/>
              <w:ind w:left="176"/>
              <w:rPr>
                <w:sz w:val="24"/>
              </w:rPr>
            </w:pPr>
            <w:r>
              <w:rPr>
                <w:sz w:val="24"/>
              </w:rPr>
              <w:t>10 -</w:t>
            </w:r>
            <w:r>
              <w:rPr>
                <w:spacing w:val="-5"/>
                <w:sz w:val="24"/>
              </w:rPr>
              <w:t>20</w:t>
            </w:r>
          </w:p>
        </w:tc>
        <w:tc>
          <w:tcPr>
            <w:tcW w:w="1232" w:type="dxa"/>
            <w:tcBorders>
              <w:bottom w:val="nil"/>
            </w:tcBorders>
          </w:tcPr>
          <w:p w:rsidR="00AC7DD6" w:rsidRDefault="00466DA9">
            <w:pPr>
              <w:pStyle w:val="TableParagraph"/>
              <w:spacing w:line="272" w:lineRule="exact"/>
              <w:ind w:left="106" w:right="105"/>
              <w:jc w:val="center"/>
              <w:rPr>
                <w:sz w:val="24"/>
              </w:rPr>
            </w:pPr>
            <w:r>
              <w:rPr>
                <w:sz w:val="24"/>
              </w:rPr>
              <w:t>5 -</w:t>
            </w:r>
            <w:r>
              <w:rPr>
                <w:spacing w:val="-5"/>
                <w:sz w:val="24"/>
              </w:rPr>
              <w:t>10</w:t>
            </w:r>
          </w:p>
        </w:tc>
        <w:tc>
          <w:tcPr>
            <w:tcW w:w="1270" w:type="dxa"/>
            <w:tcBorders>
              <w:bottom w:val="nil"/>
            </w:tcBorders>
          </w:tcPr>
          <w:p w:rsidR="00AC7DD6" w:rsidRDefault="00466DA9">
            <w:pPr>
              <w:pStyle w:val="TableParagraph"/>
              <w:spacing w:line="272" w:lineRule="exact"/>
              <w:ind w:left="112" w:right="111"/>
              <w:jc w:val="center"/>
              <w:rPr>
                <w:sz w:val="24"/>
              </w:rPr>
            </w:pPr>
            <w:r>
              <w:rPr>
                <w:sz w:val="24"/>
              </w:rPr>
              <w:t>0,7 -</w:t>
            </w:r>
            <w:r>
              <w:rPr>
                <w:spacing w:val="-5"/>
                <w:sz w:val="24"/>
              </w:rPr>
              <w:t>0,8</w:t>
            </w:r>
          </w:p>
        </w:tc>
        <w:tc>
          <w:tcPr>
            <w:tcW w:w="1674" w:type="dxa"/>
            <w:tcBorders>
              <w:bottom w:val="nil"/>
              <w:right w:val="nil"/>
            </w:tcBorders>
          </w:tcPr>
          <w:p w:rsidR="00AC7DD6" w:rsidRDefault="00466DA9">
            <w:pPr>
              <w:pStyle w:val="TableParagraph"/>
              <w:spacing w:line="272" w:lineRule="exact"/>
              <w:ind w:left="516"/>
              <w:rPr>
                <w:sz w:val="24"/>
              </w:rPr>
            </w:pPr>
            <w:r>
              <w:rPr>
                <w:sz w:val="24"/>
              </w:rPr>
              <w:t>80 -</w:t>
            </w:r>
            <w:r>
              <w:rPr>
                <w:spacing w:val="-5"/>
                <w:sz w:val="24"/>
              </w:rPr>
              <w:t>350</w:t>
            </w:r>
          </w:p>
        </w:tc>
      </w:tr>
      <w:tr w:rsidR="00AC7DD6">
        <w:trPr>
          <w:trHeight w:val="552"/>
          <w:jc w:val="right"/>
        </w:trPr>
        <w:tc>
          <w:tcPr>
            <w:tcW w:w="2093" w:type="dxa"/>
            <w:tcBorders>
              <w:top w:val="nil"/>
              <w:bottom w:val="nil"/>
            </w:tcBorders>
          </w:tcPr>
          <w:p w:rsidR="00AC7DD6" w:rsidRDefault="00466DA9">
            <w:pPr>
              <w:pStyle w:val="TableParagraph"/>
              <w:spacing w:line="265" w:lineRule="exact"/>
              <w:ind w:left="107"/>
              <w:rPr>
                <w:sz w:val="24"/>
              </w:rPr>
            </w:pPr>
            <w:r>
              <w:rPr>
                <w:spacing w:val="-2"/>
                <w:sz w:val="24"/>
              </w:rPr>
              <w:lastRenderedPageBreak/>
              <w:t>Умеренный</w:t>
            </w:r>
          </w:p>
        </w:tc>
        <w:tc>
          <w:tcPr>
            <w:tcW w:w="1278" w:type="dxa"/>
            <w:tcBorders>
              <w:top w:val="nil"/>
              <w:bottom w:val="nil"/>
            </w:tcBorders>
          </w:tcPr>
          <w:p w:rsidR="00AC7DD6" w:rsidRDefault="00466DA9">
            <w:pPr>
              <w:pStyle w:val="TableParagraph"/>
              <w:spacing w:line="265" w:lineRule="exact"/>
              <w:ind w:left="297"/>
              <w:rPr>
                <w:sz w:val="24"/>
              </w:rPr>
            </w:pPr>
            <w:r>
              <w:rPr>
                <w:sz w:val="24"/>
              </w:rPr>
              <w:t>30 -</w:t>
            </w:r>
            <w:r>
              <w:rPr>
                <w:spacing w:val="-5"/>
                <w:sz w:val="24"/>
              </w:rPr>
              <w:t>40</w:t>
            </w:r>
          </w:p>
        </w:tc>
        <w:tc>
          <w:tcPr>
            <w:tcW w:w="994" w:type="dxa"/>
            <w:tcBorders>
              <w:top w:val="nil"/>
              <w:bottom w:val="nil"/>
            </w:tcBorders>
          </w:tcPr>
          <w:p w:rsidR="00AC7DD6" w:rsidRDefault="00466DA9">
            <w:pPr>
              <w:pStyle w:val="TableParagraph"/>
              <w:spacing w:line="265" w:lineRule="exact"/>
              <w:ind w:left="259" w:right="254"/>
              <w:jc w:val="center"/>
              <w:rPr>
                <w:sz w:val="24"/>
              </w:rPr>
            </w:pPr>
            <w:r>
              <w:rPr>
                <w:sz w:val="24"/>
              </w:rPr>
              <w:t xml:space="preserve">0,4 </w:t>
            </w:r>
            <w:r>
              <w:rPr>
                <w:spacing w:val="-10"/>
                <w:sz w:val="24"/>
              </w:rPr>
              <w:t>-</w:t>
            </w:r>
          </w:p>
          <w:p w:rsidR="00AC7DD6" w:rsidRDefault="00466DA9">
            <w:pPr>
              <w:pStyle w:val="TableParagraph"/>
              <w:spacing w:line="267" w:lineRule="exact"/>
              <w:ind w:left="259" w:right="254"/>
              <w:jc w:val="center"/>
              <w:rPr>
                <w:sz w:val="24"/>
              </w:rPr>
            </w:pPr>
            <w:r>
              <w:rPr>
                <w:spacing w:val="-5"/>
                <w:sz w:val="24"/>
              </w:rPr>
              <w:t>0,5</w:t>
            </w:r>
          </w:p>
        </w:tc>
        <w:tc>
          <w:tcPr>
            <w:tcW w:w="850" w:type="dxa"/>
            <w:tcBorders>
              <w:top w:val="nil"/>
              <w:bottom w:val="nil"/>
            </w:tcBorders>
          </w:tcPr>
          <w:p w:rsidR="00AC7DD6" w:rsidRDefault="00466DA9">
            <w:pPr>
              <w:pStyle w:val="TableParagraph"/>
              <w:spacing w:line="265" w:lineRule="exact"/>
              <w:ind w:right="195"/>
              <w:jc w:val="right"/>
              <w:rPr>
                <w:sz w:val="24"/>
              </w:rPr>
            </w:pPr>
            <w:r>
              <w:rPr>
                <w:sz w:val="24"/>
              </w:rPr>
              <w:t>3 -</w:t>
            </w:r>
            <w:r>
              <w:rPr>
                <w:spacing w:val="-10"/>
                <w:sz w:val="24"/>
              </w:rPr>
              <w:t>5</w:t>
            </w:r>
          </w:p>
        </w:tc>
        <w:tc>
          <w:tcPr>
            <w:tcW w:w="1037" w:type="dxa"/>
            <w:tcBorders>
              <w:top w:val="nil"/>
              <w:bottom w:val="nil"/>
            </w:tcBorders>
          </w:tcPr>
          <w:p w:rsidR="00AC7DD6" w:rsidRDefault="00466DA9">
            <w:pPr>
              <w:pStyle w:val="TableParagraph"/>
              <w:spacing w:line="265" w:lineRule="exact"/>
              <w:ind w:left="176"/>
              <w:rPr>
                <w:sz w:val="24"/>
              </w:rPr>
            </w:pPr>
            <w:r>
              <w:rPr>
                <w:sz w:val="24"/>
              </w:rPr>
              <w:t>20 -</w:t>
            </w:r>
            <w:r>
              <w:rPr>
                <w:spacing w:val="-5"/>
                <w:sz w:val="24"/>
              </w:rPr>
              <w:t>30</w:t>
            </w:r>
          </w:p>
        </w:tc>
        <w:tc>
          <w:tcPr>
            <w:tcW w:w="1232" w:type="dxa"/>
            <w:tcBorders>
              <w:top w:val="nil"/>
              <w:bottom w:val="nil"/>
            </w:tcBorders>
          </w:tcPr>
          <w:p w:rsidR="00AC7DD6" w:rsidRDefault="00466DA9">
            <w:pPr>
              <w:pStyle w:val="TableParagraph"/>
              <w:spacing w:line="265" w:lineRule="exact"/>
              <w:ind w:left="106" w:right="105"/>
              <w:jc w:val="center"/>
              <w:rPr>
                <w:sz w:val="24"/>
              </w:rPr>
            </w:pPr>
            <w:r>
              <w:rPr>
                <w:sz w:val="24"/>
              </w:rPr>
              <w:t>7 -</w:t>
            </w:r>
            <w:r>
              <w:rPr>
                <w:spacing w:val="-5"/>
                <w:sz w:val="24"/>
              </w:rPr>
              <w:t>12</w:t>
            </w:r>
          </w:p>
        </w:tc>
        <w:tc>
          <w:tcPr>
            <w:tcW w:w="1270" w:type="dxa"/>
            <w:tcBorders>
              <w:top w:val="nil"/>
              <w:bottom w:val="nil"/>
            </w:tcBorders>
          </w:tcPr>
          <w:p w:rsidR="00AC7DD6" w:rsidRDefault="00466DA9">
            <w:pPr>
              <w:pStyle w:val="TableParagraph"/>
              <w:spacing w:line="265" w:lineRule="exact"/>
              <w:ind w:left="112" w:right="111"/>
              <w:jc w:val="center"/>
              <w:rPr>
                <w:sz w:val="24"/>
              </w:rPr>
            </w:pPr>
            <w:r>
              <w:rPr>
                <w:sz w:val="24"/>
              </w:rPr>
              <w:t>0,8 -</w:t>
            </w:r>
            <w:r>
              <w:rPr>
                <w:spacing w:val="-5"/>
                <w:sz w:val="24"/>
              </w:rPr>
              <w:t>1,0</w:t>
            </w:r>
          </w:p>
        </w:tc>
        <w:tc>
          <w:tcPr>
            <w:tcW w:w="1674" w:type="dxa"/>
            <w:tcBorders>
              <w:top w:val="nil"/>
              <w:bottom w:val="nil"/>
              <w:right w:val="nil"/>
            </w:tcBorders>
          </w:tcPr>
          <w:p w:rsidR="00AC7DD6" w:rsidRDefault="00466DA9">
            <w:pPr>
              <w:pStyle w:val="TableParagraph"/>
              <w:spacing w:line="265" w:lineRule="exact"/>
              <w:ind w:left="456"/>
              <w:rPr>
                <w:sz w:val="24"/>
              </w:rPr>
            </w:pPr>
            <w:r>
              <w:rPr>
                <w:sz w:val="24"/>
              </w:rPr>
              <w:t>100 -</w:t>
            </w:r>
            <w:r>
              <w:rPr>
                <w:spacing w:val="-5"/>
                <w:sz w:val="24"/>
              </w:rPr>
              <w:t>550</w:t>
            </w:r>
          </w:p>
        </w:tc>
      </w:tr>
      <w:tr w:rsidR="00AC7DD6">
        <w:trPr>
          <w:trHeight w:val="552"/>
          <w:jc w:val="right"/>
        </w:trPr>
        <w:tc>
          <w:tcPr>
            <w:tcW w:w="2093" w:type="dxa"/>
            <w:tcBorders>
              <w:top w:val="nil"/>
              <w:bottom w:val="nil"/>
            </w:tcBorders>
          </w:tcPr>
          <w:p w:rsidR="00AC7DD6" w:rsidRDefault="00466DA9">
            <w:pPr>
              <w:pStyle w:val="TableParagraph"/>
              <w:spacing w:line="265" w:lineRule="exact"/>
              <w:ind w:left="107"/>
              <w:rPr>
                <w:sz w:val="24"/>
              </w:rPr>
            </w:pPr>
            <w:r>
              <w:rPr>
                <w:spacing w:val="-2"/>
                <w:sz w:val="24"/>
              </w:rPr>
              <w:t>Повышенный:</w:t>
            </w:r>
          </w:p>
        </w:tc>
        <w:tc>
          <w:tcPr>
            <w:tcW w:w="1278" w:type="dxa"/>
            <w:tcBorders>
              <w:top w:val="nil"/>
              <w:bottom w:val="nil"/>
            </w:tcBorders>
          </w:tcPr>
          <w:p w:rsidR="00AC7DD6" w:rsidRDefault="00466DA9">
            <w:pPr>
              <w:pStyle w:val="TableParagraph"/>
              <w:spacing w:line="265" w:lineRule="exact"/>
              <w:ind w:left="297"/>
              <w:rPr>
                <w:sz w:val="24"/>
              </w:rPr>
            </w:pPr>
            <w:r>
              <w:rPr>
                <w:sz w:val="24"/>
              </w:rPr>
              <w:t>30 -</w:t>
            </w:r>
            <w:r>
              <w:rPr>
                <w:spacing w:val="-5"/>
                <w:sz w:val="24"/>
              </w:rPr>
              <w:t>45</w:t>
            </w:r>
          </w:p>
        </w:tc>
        <w:tc>
          <w:tcPr>
            <w:tcW w:w="994" w:type="dxa"/>
            <w:tcBorders>
              <w:top w:val="nil"/>
              <w:bottom w:val="nil"/>
            </w:tcBorders>
          </w:tcPr>
          <w:p w:rsidR="00AC7DD6" w:rsidRDefault="00466DA9">
            <w:pPr>
              <w:pStyle w:val="TableParagraph"/>
              <w:spacing w:line="265" w:lineRule="exact"/>
              <w:ind w:left="259" w:right="254"/>
              <w:jc w:val="center"/>
              <w:rPr>
                <w:sz w:val="24"/>
              </w:rPr>
            </w:pPr>
            <w:r>
              <w:rPr>
                <w:sz w:val="24"/>
              </w:rPr>
              <w:t xml:space="preserve">0,3 </w:t>
            </w:r>
            <w:r>
              <w:rPr>
                <w:spacing w:val="-10"/>
                <w:sz w:val="24"/>
              </w:rPr>
              <w:t>-</w:t>
            </w:r>
          </w:p>
          <w:p w:rsidR="00AC7DD6" w:rsidRDefault="00466DA9">
            <w:pPr>
              <w:pStyle w:val="TableParagraph"/>
              <w:spacing w:line="267" w:lineRule="exact"/>
              <w:ind w:left="259" w:right="254"/>
              <w:jc w:val="center"/>
              <w:rPr>
                <w:sz w:val="24"/>
              </w:rPr>
            </w:pPr>
            <w:r>
              <w:rPr>
                <w:spacing w:val="-5"/>
                <w:sz w:val="24"/>
              </w:rPr>
              <w:t>0,6</w:t>
            </w:r>
          </w:p>
        </w:tc>
        <w:tc>
          <w:tcPr>
            <w:tcW w:w="850" w:type="dxa"/>
            <w:tcBorders>
              <w:top w:val="nil"/>
              <w:bottom w:val="nil"/>
            </w:tcBorders>
          </w:tcPr>
          <w:p w:rsidR="00AC7DD6" w:rsidRDefault="00466DA9">
            <w:pPr>
              <w:pStyle w:val="TableParagraph"/>
              <w:spacing w:line="265" w:lineRule="exact"/>
              <w:ind w:right="195"/>
              <w:jc w:val="right"/>
              <w:rPr>
                <w:sz w:val="24"/>
              </w:rPr>
            </w:pPr>
            <w:r>
              <w:rPr>
                <w:sz w:val="24"/>
              </w:rPr>
              <w:t>2 -</w:t>
            </w:r>
            <w:r>
              <w:rPr>
                <w:spacing w:val="-10"/>
                <w:sz w:val="24"/>
              </w:rPr>
              <w:t>6</w:t>
            </w:r>
          </w:p>
        </w:tc>
        <w:tc>
          <w:tcPr>
            <w:tcW w:w="1037" w:type="dxa"/>
            <w:tcBorders>
              <w:top w:val="nil"/>
              <w:bottom w:val="nil"/>
            </w:tcBorders>
          </w:tcPr>
          <w:p w:rsidR="00AC7DD6" w:rsidRDefault="00466DA9">
            <w:pPr>
              <w:pStyle w:val="TableParagraph"/>
              <w:spacing w:line="265" w:lineRule="exact"/>
              <w:ind w:left="176"/>
              <w:rPr>
                <w:sz w:val="24"/>
              </w:rPr>
            </w:pPr>
            <w:r>
              <w:rPr>
                <w:sz w:val="24"/>
              </w:rPr>
              <w:t>20 -</w:t>
            </w:r>
            <w:r>
              <w:rPr>
                <w:spacing w:val="-5"/>
                <w:sz w:val="24"/>
              </w:rPr>
              <w:t>40</w:t>
            </w:r>
          </w:p>
        </w:tc>
        <w:tc>
          <w:tcPr>
            <w:tcW w:w="1232" w:type="dxa"/>
            <w:tcBorders>
              <w:top w:val="nil"/>
              <w:bottom w:val="nil"/>
            </w:tcBorders>
          </w:tcPr>
          <w:p w:rsidR="00AC7DD6" w:rsidRDefault="00466DA9">
            <w:pPr>
              <w:pStyle w:val="TableParagraph"/>
              <w:spacing w:line="265" w:lineRule="exact"/>
              <w:ind w:left="106" w:right="105"/>
              <w:jc w:val="center"/>
              <w:rPr>
                <w:sz w:val="24"/>
              </w:rPr>
            </w:pPr>
            <w:r>
              <w:rPr>
                <w:sz w:val="24"/>
              </w:rPr>
              <w:t>3 -</w:t>
            </w:r>
            <w:r>
              <w:rPr>
                <w:spacing w:val="-5"/>
                <w:sz w:val="24"/>
              </w:rPr>
              <w:t>18</w:t>
            </w:r>
          </w:p>
        </w:tc>
        <w:tc>
          <w:tcPr>
            <w:tcW w:w="1270" w:type="dxa"/>
            <w:tcBorders>
              <w:top w:val="nil"/>
              <w:bottom w:val="nil"/>
            </w:tcBorders>
          </w:tcPr>
          <w:p w:rsidR="00AC7DD6" w:rsidRDefault="00466DA9">
            <w:pPr>
              <w:pStyle w:val="TableParagraph"/>
              <w:spacing w:line="265" w:lineRule="exact"/>
              <w:ind w:left="112" w:right="111"/>
              <w:jc w:val="center"/>
              <w:rPr>
                <w:sz w:val="24"/>
              </w:rPr>
            </w:pPr>
            <w:r>
              <w:rPr>
                <w:sz w:val="24"/>
              </w:rPr>
              <w:t>0,7 -</w:t>
            </w:r>
            <w:r>
              <w:rPr>
                <w:spacing w:val="-5"/>
                <w:sz w:val="24"/>
              </w:rPr>
              <w:t>1,0</w:t>
            </w:r>
          </w:p>
        </w:tc>
        <w:tc>
          <w:tcPr>
            <w:tcW w:w="1674" w:type="dxa"/>
            <w:tcBorders>
              <w:top w:val="nil"/>
              <w:bottom w:val="nil"/>
              <w:right w:val="nil"/>
            </w:tcBorders>
          </w:tcPr>
          <w:p w:rsidR="00AC7DD6" w:rsidRDefault="00466DA9">
            <w:pPr>
              <w:pStyle w:val="TableParagraph"/>
              <w:spacing w:line="265" w:lineRule="exact"/>
              <w:ind w:left="456"/>
              <w:rPr>
                <w:sz w:val="24"/>
              </w:rPr>
            </w:pPr>
            <w:r>
              <w:rPr>
                <w:sz w:val="24"/>
              </w:rPr>
              <w:t>100 -</w:t>
            </w:r>
            <w:r>
              <w:rPr>
                <w:spacing w:val="-5"/>
                <w:sz w:val="24"/>
              </w:rPr>
              <w:t>600</w:t>
            </w:r>
          </w:p>
        </w:tc>
      </w:tr>
      <w:tr w:rsidR="00AC7DD6">
        <w:trPr>
          <w:trHeight w:val="276"/>
          <w:jc w:val="right"/>
        </w:trPr>
        <w:tc>
          <w:tcPr>
            <w:tcW w:w="2093" w:type="dxa"/>
            <w:tcBorders>
              <w:top w:val="nil"/>
              <w:bottom w:val="nil"/>
            </w:tcBorders>
          </w:tcPr>
          <w:p w:rsidR="00AC7DD6" w:rsidRDefault="00466DA9">
            <w:pPr>
              <w:pStyle w:val="TableParagraph"/>
              <w:spacing w:line="256" w:lineRule="exact"/>
              <w:ind w:left="107"/>
              <w:rPr>
                <w:sz w:val="24"/>
              </w:rPr>
            </w:pPr>
            <w:r>
              <w:rPr>
                <w:spacing w:val="-2"/>
                <w:sz w:val="24"/>
              </w:rPr>
              <w:t>континентальный</w:t>
            </w: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AC7DD6">
            <w:pPr>
              <w:pStyle w:val="TableParagraph"/>
              <w:rPr>
                <w:sz w:val="20"/>
              </w:rPr>
            </w:pPr>
          </w:p>
        </w:tc>
        <w:tc>
          <w:tcPr>
            <w:tcW w:w="1232" w:type="dxa"/>
            <w:tcBorders>
              <w:top w:val="nil"/>
              <w:bottom w:val="nil"/>
            </w:tcBorders>
          </w:tcPr>
          <w:p w:rsidR="00AC7DD6" w:rsidRDefault="00AC7DD6">
            <w:pPr>
              <w:pStyle w:val="TableParagraph"/>
              <w:rPr>
                <w:sz w:val="20"/>
              </w:rPr>
            </w:pP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551"/>
          <w:jc w:val="right"/>
        </w:trPr>
        <w:tc>
          <w:tcPr>
            <w:tcW w:w="2093" w:type="dxa"/>
            <w:tcBorders>
              <w:top w:val="nil"/>
              <w:bottom w:val="nil"/>
            </w:tcBorders>
          </w:tcPr>
          <w:p w:rsidR="00AC7DD6" w:rsidRDefault="00466DA9">
            <w:pPr>
              <w:pStyle w:val="TableParagraph"/>
              <w:spacing w:line="265" w:lineRule="exact"/>
              <w:ind w:left="107"/>
              <w:rPr>
                <w:sz w:val="24"/>
              </w:rPr>
            </w:pPr>
            <w:r>
              <w:rPr>
                <w:spacing w:val="-2"/>
                <w:sz w:val="24"/>
              </w:rPr>
              <w:t>приморский</w:t>
            </w:r>
          </w:p>
        </w:tc>
        <w:tc>
          <w:tcPr>
            <w:tcW w:w="1278" w:type="dxa"/>
            <w:tcBorders>
              <w:top w:val="nil"/>
              <w:bottom w:val="nil"/>
            </w:tcBorders>
          </w:tcPr>
          <w:p w:rsidR="00AC7DD6" w:rsidRDefault="00466DA9">
            <w:pPr>
              <w:pStyle w:val="TableParagraph"/>
              <w:spacing w:line="265" w:lineRule="exact"/>
              <w:ind w:left="297"/>
              <w:rPr>
                <w:sz w:val="24"/>
              </w:rPr>
            </w:pPr>
            <w:r>
              <w:rPr>
                <w:sz w:val="24"/>
              </w:rPr>
              <w:t>30 -</w:t>
            </w:r>
            <w:r>
              <w:rPr>
                <w:spacing w:val="-5"/>
                <w:sz w:val="24"/>
              </w:rPr>
              <w:t>45</w:t>
            </w:r>
          </w:p>
        </w:tc>
        <w:tc>
          <w:tcPr>
            <w:tcW w:w="994" w:type="dxa"/>
            <w:tcBorders>
              <w:top w:val="nil"/>
              <w:bottom w:val="nil"/>
            </w:tcBorders>
          </w:tcPr>
          <w:p w:rsidR="00AC7DD6" w:rsidRDefault="00466DA9">
            <w:pPr>
              <w:pStyle w:val="TableParagraph"/>
              <w:spacing w:line="265" w:lineRule="exact"/>
              <w:ind w:left="259" w:right="254"/>
              <w:jc w:val="center"/>
              <w:rPr>
                <w:sz w:val="24"/>
              </w:rPr>
            </w:pPr>
            <w:r>
              <w:rPr>
                <w:sz w:val="24"/>
              </w:rPr>
              <w:t xml:space="preserve">0,3 </w:t>
            </w:r>
            <w:r>
              <w:rPr>
                <w:spacing w:val="-10"/>
                <w:sz w:val="24"/>
              </w:rPr>
              <w:t>-</w:t>
            </w:r>
          </w:p>
          <w:p w:rsidR="00AC7DD6" w:rsidRDefault="00466DA9">
            <w:pPr>
              <w:pStyle w:val="TableParagraph"/>
              <w:spacing w:line="267" w:lineRule="exact"/>
              <w:ind w:left="259" w:right="254"/>
              <w:jc w:val="center"/>
              <w:rPr>
                <w:sz w:val="24"/>
              </w:rPr>
            </w:pPr>
            <w:r>
              <w:rPr>
                <w:spacing w:val="-5"/>
                <w:sz w:val="24"/>
              </w:rPr>
              <w:t>0,7</w:t>
            </w:r>
          </w:p>
        </w:tc>
        <w:tc>
          <w:tcPr>
            <w:tcW w:w="850" w:type="dxa"/>
            <w:tcBorders>
              <w:top w:val="nil"/>
              <w:bottom w:val="nil"/>
            </w:tcBorders>
          </w:tcPr>
          <w:p w:rsidR="00AC7DD6" w:rsidRDefault="00466DA9">
            <w:pPr>
              <w:pStyle w:val="TableParagraph"/>
              <w:spacing w:line="265" w:lineRule="exact"/>
              <w:ind w:right="195"/>
              <w:jc w:val="right"/>
              <w:rPr>
                <w:sz w:val="24"/>
              </w:rPr>
            </w:pPr>
            <w:r>
              <w:rPr>
                <w:sz w:val="24"/>
              </w:rPr>
              <w:t>2 -</w:t>
            </w:r>
            <w:r>
              <w:rPr>
                <w:spacing w:val="-10"/>
                <w:sz w:val="24"/>
              </w:rPr>
              <w:t>6</w:t>
            </w:r>
          </w:p>
        </w:tc>
        <w:tc>
          <w:tcPr>
            <w:tcW w:w="1037" w:type="dxa"/>
            <w:tcBorders>
              <w:top w:val="nil"/>
              <w:bottom w:val="nil"/>
            </w:tcBorders>
          </w:tcPr>
          <w:p w:rsidR="00AC7DD6" w:rsidRDefault="00466DA9">
            <w:pPr>
              <w:pStyle w:val="TableParagraph"/>
              <w:spacing w:line="265" w:lineRule="exact"/>
              <w:ind w:left="176"/>
              <w:rPr>
                <w:sz w:val="24"/>
              </w:rPr>
            </w:pPr>
            <w:r>
              <w:rPr>
                <w:sz w:val="24"/>
              </w:rPr>
              <w:t>10 -</w:t>
            </w:r>
            <w:r>
              <w:rPr>
                <w:spacing w:val="-5"/>
                <w:sz w:val="24"/>
              </w:rPr>
              <w:t>30</w:t>
            </w:r>
          </w:p>
        </w:tc>
        <w:tc>
          <w:tcPr>
            <w:tcW w:w="1232" w:type="dxa"/>
            <w:tcBorders>
              <w:top w:val="nil"/>
              <w:bottom w:val="nil"/>
            </w:tcBorders>
          </w:tcPr>
          <w:p w:rsidR="00AC7DD6" w:rsidRDefault="00466DA9">
            <w:pPr>
              <w:pStyle w:val="TableParagraph"/>
              <w:spacing w:line="265" w:lineRule="exact"/>
              <w:ind w:left="106" w:right="105"/>
              <w:jc w:val="center"/>
              <w:rPr>
                <w:sz w:val="24"/>
              </w:rPr>
            </w:pPr>
            <w:r>
              <w:rPr>
                <w:sz w:val="24"/>
              </w:rPr>
              <w:t>10 -</w:t>
            </w:r>
            <w:r>
              <w:rPr>
                <w:spacing w:val="-5"/>
                <w:sz w:val="24"/>
              </w:rPr>
              <w:t>25</w:t>
            </w:r>
          </w:p>
        </w:tc>
        <w:tc>
          <w:tcPr>
            <w:tcW w:w="1270" w:type="dxa"/>
            <w:tcBorders>
              <w:top w:val="nil"/>
              <w:bottom w:val="nil"/>
            </w:tcBorders>
          </w:tcPr>
          <w:p w:rsidR="00AC7DD6" w:rsidRDefault="00466DA9">
            <w:pPr>
              <w:pStyle w:val="TableParagraph"/>
              <w:spacing w:line="265" w:lineRule="exact"/>
              <w:ind w:left="112" w:right="111"/>
              <w:jc w:val="center"/>
              <w:rPr>
                <w:sz w:val="24"/>
              </w:rPr>
            </w:pPr>
            <w:r>
              <w:rPr>
                <w:sz w:val="24"/>
              </w:rPr>
              <w:t>0,4 -</w:t>
            </w:r>
            <w:r>
              <w:rPr>
                <w:spacing w:val="-5"/>
                <w:sz w:val="24"/>
              </w:rPr>
              <w:t>1,1</w:t>
            </w:r>
          </w:p>
        </w:tc>
        <w:tc>
          <w:tcPr>
            <w:tcW w:w="1674" w:type="dxa"/>
            <w:tcBorders>
              <w:top w:val="nil"/>
              <w:bottom w:val="nil"/>
              <w:right w:val="nil"/>
            </w:tcBorders>
          </w:tcPr>
          <w:p w:rsidR="00AC7DD6" w:rsidRDefault="00466DA9">
            <w:pPr>
              <w:pStyle w:val="TableParagraph"/>
              <w:spacing w:line="265" w:lineRule="exact"/>
              <w:ind w:left="456"/>
              <w:rPr>
                <w:sz w:val="24"/>
              </w:rPr>
            </w:pPr>
            <w:r>
              <w:rPr>
                <w:sz w:val="24"/>
              </w:rPr>
              <w:t>100 -</w:t>
            </w:r>
            <w:r>
              <w:rPr>
                <w:spacing w:val="-5"/>
                <w:sz w:val="24"/>
              </w:rPr>
              <w:t>600</w:t>
            </w:r>
          </w:p>
        </w:tc>
      </w:tr>
      <w:tr w:rsidR="00AC7DD6">
        <w:trPr>
          <w:trHeight w:val="552"/>
          <w:jc w:val="right"/>
        </w:trPr>
        <w:tc>
          <w:tcPr>
            <w:tcW w:w="2093" w:type="dxa"/>
            <w:tcBorders>
              <w:top w:val="nil"/>
              <w:bottom w:val="nil"/>
            </w:tcBorders>
          </w:tcPr>
          <w:p w:rsidR="00AC7DD6" w:rsidRDefault="00466DA9">
            <w:pPr>
              <w:pStyle w:val="TableParagraph"/>
              <w:spacing w:line="265" w:lineRule="exact"/>
              <w:ind w:left="107"/>
              <w:rPr>
                <w:sz w:val="24"/>
              </w:rPr>
            </w:pPr>
            <w:r>
              <w:rPr>
                <w:spacing w:val="-2"/>
                <w:sz w:val="24"/>
              </w:rPr>
              <w:t>высокий</w:t>
            </w:r>
          </w:p>
        </w:tc>
        <w:tc>
          <w:tcPr>
            <w:tcW w:w="1278" w:type="dxa"/>
            <w:tcBorders>
              <w:top w:val="nil"/>
              <w:bottom w:val="nil"/>
            </w:tcBorders>
          </w:tcPr>
          <w:p w:rsidR="00AC7DD6" w:rsidRDefault="00466DA9">
            <w:pPr>
              <w:pStyle w:val="TableParagraph"/>
              <w:spacing w:line="265" w:lineRule="exact"/>
              <w:ind w:left="297"/>
              <w:rPr>
                <w:sz w:val="24"/>
              </w:rPr>
            </w:pPr>
            <w:r>
              <w:rPr>
                <w:sz w:val="24"/>
              </w:rPr>
              <w:t>40 -</w:t>
            </w:r>
            <w:r>
              <w:rPr>
                <w:spacing w:val="-5"/>
                <w:sz w:val="24"/>
              </w:rPr>
              <w:t>60</w:t>
            </w:r>
          </w:p>
        </w:tc>
        <w:tc>
          <w:tcPr>
            <w:tcW w:w="994" w:type="dxa"/>
            <w:tcBorders>
              <w:top w:val="nil"/>
              <w:bottom w:val="nil"/>
            </w:tcBorders>
          </w:tcPr>
          <w:p w:rsidR="00AC7DD6" w:rsidRDefault="00466DA9">
            <w:pPr>
              <w:pStyle w:val="TableParagraph"/>
              <w:spacing w:line="265" w:lineRule="exact"/>
              <w:ind w:left="259" w:right="254"/>
              <w:jc w:val="center"/>
              <w:rPr>
                <w:sz w:val="24"/>
              </w:rPr>
            </w:pPr>
            <w:r>
              <w:rPr>
                <w:sz w:val="24"/>
              </w:rPr>
              <w:t xml:space="preserve">0,3 </w:t>
            </w:r>
            <w:r>
              <w:rPr>
                <w:spacing w:val="-10"/>
                <w:sz w:val="24"/>
              </w:rPr>
              <w:t>-</w:t>
            </w:r>
          </w:p>
          <w:p w:rsidR="00AC7DD6" w:rsidRDefault="00466DA9">
            <w:pPr>
              <w:pStyle w:val="TableParagraph"/>
              <w:spacing w:line="267" w:lineRule="exact"/>
              <w:ind w:left="259" w:right="254"/>
              <w:jc w:val="center"/>
              <w:rPr>
                <w:sz w:val="24"/>
              </w:rPr>
            </w:pPr>
            <w:r>
              <w:rPr>
                <w:spacing w:val="-5"/>
                <w:sz w:val="24"/>
              </w:rPr>
              <w:t>0,7</w:t>
            </w:r>
          </w:p>
        </w:tc>
        <w:tc>
          <w:tcPr>
            <w:tcW w:w="850" w:type="dxa"/>
            <w:tcBorders>
              <w:top w:val="nil"/>
              <w:bottom w:val="nil"/>
            </w:tcBorders>
          </w:tcPr>
          <w:p w:rsidR="00AC7DD6" w:rsidRDefault="00466DA9">
            <w:pPr>
              <w:pStyle w:val="TableParagraph"/>
              <w:spacing w:line="265" w:lineRule="exact"/>
              <w:ind w:right="195"/>
              <w:jc w:val="right"/>
              <w:rPr>
                <w:sz w:val="24"/>
              </w:rPr>
            </w:pPr>
            <w:r>
              <w:rPr>
                <w:sz w:val="24"/>
              </w:rPr>
              <w:t>3 -</w:t>
            </w:r>
            <w:r>
              <w:rPr>
                <w:spacing w:val="-10"/>
                <w:sz w:val="24"/>
              </w:rPr>
              <w:t>6</w:t>
            </w:r>
          </w:p>
        </w:tc>
        <w:tc>
          <w:tcPr>
            <w:tcW w:w="1037" w:type="dxa"/>
            <w:tcBorders>
              <w:top w:val="nil"/>
              <w:bottom w:val="nil"/>
            </w:tcBorders>
          </w:tcPr>
          <w:p w:rsidR="00AC7DD6" w:rsidRDefault="00466DA9">
            <w:pPr>
              <w:pStyle w:val="TableParagraph"/>
              <w:spacing w:line="265" w:lineRule="exact"/>
              <w:ind w:left="176"/>
              <w:rPr>
                <w:sz w:val="24"/>
              </w:rPr>
            </w:pPr>
            <w:r>
              <w:rPr>
                <w:sz w:val="24"/>
              </w:rPr>
              <w:t>30 -</w:t>
            </w:r>
            <w:r>
              <w:rPr>
                <w:spacing w:val="-5"/>
                <w:sz w:val="24"/>
              </w:rPr>
              <w:t>60</w:t>
            </w:r>
          </w:p>
        </w:tc>
        <w:tc>
          <w:tcPr>
            <w:tcW w:w="1232" w:type="dxa"/>
            <w:tcBorders>
              <w:top w:val="nil"/>
              <w:bottom w:val="nil"/>
            </w:tcBorders>
          </w:tcPr>
          <w:p w:rsidR="00AC7DD6" w:rsidRDefault="00466DA9">
            <w:pPr>
              <w:pStyle w:val="TableParagraph"/>
              <w:spacing w:line="265" w:lineRule="exact"/>
              <w:ind w:left="106" w:right="105"/>
              <w:jc w:val="center"/>
              <w:rPr>
                <w:sz w:val="24"/>
              </w:rPr>
            </w:pPr>
            <w:r>
              <w:rPr>
                <w:sz w:val="24"/>
              </w:rPr>
              <w:t>10 -</w:t>
            </w:r>
            <w:r>
              <w:rPr>
                <w:spacing w:val="-5"/>
                <w:sz w:val="24"/>
              </w:rPr>
              <w:t>30</w:t>
            </w:r>
          </w:p>
        </w:tc>
        <w:tc>
          <w:tcPr>
            <w:tcW w:w="1270" w:type="dxa"/>
            <w:tcBorders>
              <w:top w:val="nil"/>
              <w:bottom w:val="nil"/>
            </w:tcBorders>
          </w:tcPr>
          <w:p w:rsidR="00AC7DD6" w:rsidRDefault="00466DA9">
            <w:pPr>
              <w:pStyle w:val="TableParagraph"/>
              <w:spacing w:line="265" w:lineRule="exact"/>
              <w:ind w:left="112" w:right="111"/>
              <w:jc w:val="center"/>
              <w:rPr>
                <w:sz w:val="24"/>
              </w:rPr>
            </w:pPr>
            <w:r>
              <w:rPr>
                <w:sz w:val="24"/>
              </w:rPr>
              <w:t>0,7 -</w:t>
            </w:r>
            <w:r>
              <w:rPr>
                <w:spacing w:val="-5"/>
                <w:sz w:val="24"/>
              </w:rPr>
              <w:t>1,6</w:t>
            </w:r>
          </w:p>
        </w:tc>
        <w:tc>
          <w:tcPr>
            <w:tcW w:w="1674" w:type="dxa"/>
            <w:tcBorders>
              <w:top w:val="nil"/>
              <w:bottom w:val="nil"/>
              <w:right w:val="nil"/>
            </w:tcBorders>
          </w:tcPr>
          <w:p w:rsidR="00AC7DD6" w:rsidRDefault="00466DA9">
            <w:pPr>
              <w:pStyle w:val="TableParagraph"/>
              <w:spacing w:line="265" w:lineRule="exact"/>
              <w:ind w:left="516"/>
              <w:rPr>
                <w:sz w:val="24"/>
              </w:rPr>
            </w:pPr>
            <w:r>
              <w:rPr>
                <w:sz w:val="24"/>
              </w:rPr>
              <w:t>50 -</w:t>
            </w:r>
            <w:r>
              <w:rPr>
                <w:spacing w:val="-5"/>
                <w:sz w:val="24"/>
              </w:rPr>
              <w:t>200</w:t>
            </w:r>
          </w:p>
        </w:tc>
      </w:tr>
      <w:tr w:rsidR="00AC7DD6">
        <w:trPr>
          <w:trHeight w:val="547"/>
          <w:jc w:val="right"/>
        </w:trPr>
        <w:tc>
          <w:tcPr>
            <w:tcW w:w="2093" w:type="dxa"/>
            <w:tcBorders>
              <w:top w:val="nil"/>
            </w:tcBorders>
          </w:tcPr>
          <w:p w:rsidR="00AC7DD6" w:rsidRDefault="00466DA9">
            <w:pPr>
              <w:pStyle w:val="TableParagraph"/>
              <w:spacing w:line="265" w:lineRule="exact"/>
              <w:ind w:left="107"/>
              <w:rPr>
                <w:sz w:val="24"/>
              </w:rPr>
            </w:pPr>
            <w:r>
              <w:rPr>
                <w:sz w:val="24"/>
              </w:rPr>
              <w:t>очень</w:t>
            </w:r>
            <w:r>
              <w:rPr>
                <w:spacing w:val="-2"/>
                <w:sz w:val="24"/>
              </w:rPr>
              <w:t>высокий</w:t>
            </w:r>
          </w:p>
        </w:tc>
        <w:tc>
          <w:tcPr>
            <w:tcW w:w="1278" w:type="dxa"/>
            <w:tcBorders>
              <w:top w:val="nil"/>
            </w:tcBorders>
          </w:tcPr>
          <w:p w:rsidR="00AC7DD6" w:rsidRDefault="00466DA9">
            <w:pPr>
              <w:pStyle w:val="TableParagraph"/>
              <w:spacing w:line="265" w:lineRule="exact"/>
              <w:ind w:left="297"/>
              <w:rPr>
                <w:sz w:val="24"/>
              </w:rPr>
            </w:pPr>
            <w:r>
              <w:rPr>
                <w:sz w:val="24"/>
              </w:rPr>
              <w:t>40 -</w:t>
            </w:r>
            <w:r>
              <w:rPr>
                <w:spacing w:val="-5"/>
                <w:sz w:val="24"/>
              </w:rPr>
              <w:t>60</w:t>
            </w:r>
          </w:p>
        </w:tc>
        <w:tc>
          <w:tcPr>
            <w:tcW w:w="994" w:type="dxa"/>
            <w:tcBorders>
              <w:top w:val="nil"/>
            </w:tcBorders>
          </w:tcPr>
          <w:p w:rsidR="00AC7DD6" w:rsidRDefault="00466DA9">
            <w:pPr>
              <w:pStyle w:val="TableParagraph"/>
              <w:spacing w:line="265" w:lineRule="exact"/>
              <w:ind w:left="259" w:right="254"/>
              <w:jc w:val="center"/>
              <w:rPr>
                <w:sz w:val="24"/>
              </w:rPr>
            </w:pPr>
            <w:r>
              <w:rPr>
                <w:sz w:val="24"/>
              </w:rPr>
              <w:t xml:space="preserve">0,3 </w:t>
            </w:r>
            <w:r>
              <w:rPr>
                <w:spacing w:val="-10"/>
                <w:sz w:val="24"/>
              </w:rPr>
              <w:t>-</w:t>
            </w:r>
          </w:p>
          <w:p w:rsidR="00AC7DD6" w:rsidRDefault="00466DA9">
            <w:pPr>
              <w:pStyle w:val="TableParagraph"/>
              <w:spacing w:line="262" w:lineRule="exact"/>
              <w:ind w:left="259" w:right="254"/>
              <w:jc w:val="center"/>
              <w:rPr>
                <w:sz w:val="24"/>
              </w:rPr>
            </w:pPr>
            <w:r>
              <w:rPr>
                <w:spacing w:val="-5"/>
                <w:sz w:val="24"/>
              </w:rPr>
              <w:t>0,9</w:t>
            </w:r>
          </w:p>
        </w:tc>
        <w:tc>
          <w:tcPr>
            <w:tcW w:w="850" w:type="dxa"/>
            <w:tcBorders>
              <w:top w:val="nil"/>
            </w:tcBorders>
          </w:tcPr>
          <w:p w:rsidR="00AC7DD6" w:rsidRDefault="00466DA9">
            <w:pPr>
              <w:pStyle w:val="TableParagraph"/>
              <w:spacing w:line="265" w:lineRule="exact"/>
              <w:ind w:right="135"/>
              <w:jc w:val="right"/>
              <w:rPr>
                <w:sz w:val="24"/>
              </w:rPr>
            </w:pPr>
            <w:r>
              <w:rPr>
                <w:sz w:val="24"/>
              </w:rPr>
              <w:t>3 -</w:t>
            </w:r>
            <w:r>
              <w:rPr>
                <w:spacing w:val="-5"/>
                <w:sz w:val="24"/>
              </w:rPr>
              <w:t>10</w:t>
            </w:r>
          </w:p>
        </w:tc>
        <w:tc>
          <w:tcPr>
            <w:tcW w:w="1037" w:type="dxa"/>
            <w:tcBorders>
              <w:top w:val="nil"/>
            </w:tcBorders>
          </w:tcPr>
          <w:p w:rsidR="00AC7DD6" w:rsidRDefault="00466DA9">
            <w:pPr>
              <w:pStyle w:val="TableParagraph"/>
              <w:spacing w:line="265" w:lineRule="exact"/>
              <w:ind w:left="176"/>
              <w:rPr>
                <w:sz w:val="24"/>
              </w:rPr>
            </w:pPr>
            <w:r>
              <w:rPr>
                <w:sz w:val="24"/>
              </w:rPr>
              <w:t>50 -</w:t>
            </w:r>
            <w:r>
              <w:rPr>
                <w:spacing w:val="-5"/>
                <w:sz w:val="24"/>
              </w:rPr>
              <w:t>70</w:t>
            </w:r>
          </w:p>
        </w:tc>
        <w:tc>
          <w:tcPr>
            <w:tcW w:w="1232" w:type="dxa"/>
            <w:tcBorders>
              <w:top w:val="nil"/>
            </w:tcBorders>
          </w:tcPr>
          <w:p w:rsidR="00AC7DD6" w:rsidRDefault="00466DA9">
            <w:pPr>
              <w:pStyle w:val="TableParagraph"/>
              <w:spacing w:line="265" w:lineRule="exact"/>
              <w:ind w:left="106" w:right="105"/>
              <w:jc w:val="center"/>
              <w:rPr>
                <w:sz w:val="24"/>
              </w:rPr>
            </w:pPr>
            <w:r>
              <w:rPr>
                <w:sz w:val="24"/>
              </w:rPr>
              <w:t>20 -</w:t>
            </w:r>
            <w:r>
              <w:rPr>
                <w:spacing w:val="-5"/>
                <w:sz w:val="24"/>
              </w:rPr>
              <w:t>45</w:t>
            </w:r>
          </w:p>
        </w:tc>
        <w:tc>
          <w:tcPr>
            <w:tcW w:w="1270" w:type="dxa"/>
            <w:tcBorders>
              <w:top w:val="nil"/>
            </w:tcBorders>
          </w:tcPr>
          <w:p w:rsidR="00AC7DD6" w:rsidRDefault="00466DA9">
            <w:pPr>
              <w:pStyle w:val="TableParagraph"/>
              <w:spacing w:line="265" w:lineRule="exact"/>
              <w:ind w:left="112" w:right="111"/>
              <w:jc w:val="center"/>
              <w:rPr>
                <w:sz w:val="24"/>
              </w:rPr>
            </w:pPr>
            <w:r>
              <w:rPr>
                <w:sz w:val="24"/>
              </w:rPr>
              <w:t>0,8 -</w:t>
            </w:r>
            <w:r>
              <w:rPr>
                <w:spacing w:val="-5"/>
                <w:sz w:val="24"/>
              </w:rPr>
              <w:t>1,6</w:t>
            </w:r>
          </w:p>
        </w:tc>
        <w:tc>
          <w:tcPr>
            <w:tcW w:w="1674" w:type="dxa"/>
            <w:tcBorders>
              <w:top w:val="nil"/>
              <w:right w:val="nil"/>
            </w:tcBorders>
          </w:tcPr>
          <w:p w:rsidR="00AC7DD6" w:rsidRDefault="00466DA9">
            <w:pPr>
              <w:pStyle w:val="TableParagraph"/>
              <w:spacing w:line="265" w:lineRule="exact"/>
              <w:ind w:left="516"/>
              <w:rPr>
                <w:sz w:val="24"/>
              </w:rPr>
            </w:pPr>
            <w:r>
              <w:rPr>
                <w:sz w:val="24"/>
              </w:rPr>
              <w:t>10 -</w:t>
            </w:r>
            <w:r>
              <w:rPr>
                <w:spacing w:val="-5"/>
                <w:sz w:val="24"/>
              </w:rPr>
              <w:t>600</w:t>
            </w:r>
          </w:p>
        </w:tc>
      </w:tr>
    </w:tbl>
    <w:p w:rsidR="00AC7DD6" w:rsidRDefault="00AC7DD6">
      <w:pPr>
        <w:pStyle w:val="a3"/>
        <w:spacing w:before="11"/>
        <w:ind w:left="0" w:firstLine="0"/>
        <w:jc w:val="left"/>
        <w:rPr>
          <w:b/>
          <w:sz w:val="15"/>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126</w:t>
      </w:r>
    </w:p>
    <w:p w:rsidR="00AC7DD6" w:rsidRDefault="00AC7DD6">
      <w:pPr>
        <w:pStyle w:val="a3"/>
        <w:ind w:left="0" w:firstLine="0"/>
        <w:jc w:val="left"/>
        <w:rPr>
          <w:b/>
          <w:sz w:val="24"/>
        </w:rPr>
      </w:pPr>
    </w:p>
    <w:tbl>
      <w:tblPr>
        <w:tblStyle w:val="TableNormal"/>
        <w:tblW w:w="0" w:type="auto"/>
        <w:tblInd w:w="2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75"/>
        <w:gridCol w:w="1119"/>
        <w:gridCol w:w="1278"/>
        <w:gridCol w:w="1138"/>
        <w:gridCol w:w="1417"/>
        <w:gridCol w:w="1366"/>
        <w:gridCol w:w="1328"/>
        <w:gridCol w:w="1839"/>
      </w:tblGrid>
      <w:tr w:rsidR="00AC7DD6">
        <w:trPr>
          <w:trHeight w:val="275"/>
        </w:trPr>
        <w:tc>
          <w:tcPr>
            <w:tcW w:w="1575" w:type="dxa"/>
            <w:vMerge w:val="restart"/>
          </w:tcPr>
          <w:p w:rsidR="00AC7DD6" w:rsidRDefault="00466DA9">
            <w:pPr>
              <w:pStyle w:val="TableParagraph"/>
              <w:ind w:left="172" w:firstLine="93"/>
              <w:rPr>
                <w:sz w:val="24"/>
              </w:rPr>
            </w:pPr>
            <w:r>
              <w:rPr>
                <w:spacing w:val="-2"/>
                <w:sz w:val="24"/>
              </w:rPr>
              <w:t>Категория загрязнения</w:t>
            </w:r>
          </w:p>
        </w:tc>
        <w:tc>
          <w:tcPr>
            <w:tcW w:w="1119" w:type="dxa"/>
            <w:vMerge w:val="restart"/>
          </w:tcPr>
          <w:p w:rsidR="00AC7DD6" w:rsidRDefault="00466DA9">
            <w:pPr>
              <w:pStyle w:val="TableParagraph"/>
              <w:spacing w:line="276" w:lineRule="exact"/>
              <w:ind w:left="121" w:right="111" w:hanging="3"/>
              <w:jc w:val="center"/>
              <w:rPr>
                <w:sz w:val="24"/>
              </w:rPr>
            </w:pPr>
            <w:r>
              <w:rPr>
                <w:spacing w:val="-2"/>
                <w:sz w:val="24"/>
              </w:rPr>
              <w:t xml:space="preserve">Суммар </w:t>
            </w:r>
            <w:r>
              <w:rPr>
                <w:spacing w:val="-4"/>
                <w:sz w:val="24"/>
              </w:rPr>
              <w:t xml:space="preserve">ный показате </w:t>
            </w:r>
            <w:r>
              <w:rPr>
                <w:spacing w:val="-6"/>
                <w:sz w:val="24"/>
              </w:rPr>
              <w:t xml:space="preserve">ль </w:t>
            </w:r>
            <w:r>
              <w:rPr>
                <w:spacing w:val="-2"/>
                <w:sz w:val="24"/>
              </w:rPr>
              <w:t xml:space="preserve">загрязне </w:t>
            </w:r>
            <w:r>
              <w:rPr>
                <w:sz w:val="24"/>
              </w:rPr>
              <w:t>ния</w:t>
            </w:r>
            <w:r>
              <w:rPr>
                <w:spacing w:val="-4"/>
                <w:sz w:val="24"/>
              </w:rPr>
              <w:t>(Zc)</w:t>
            </w:r>
          </w:p>
        </w:tc>
        <w:tc>
          <w:tcPr>
            <w:tcW w:w="8366" w:type="dxa"/>
            <w:gridSpan w:val="6"/>
          </w:tcPr>
          <w:p w:rsidR="00AC7DD6" w:rsidRDefault="00466DA9">
            <w:pPr>
              <w:pStyle w:val="TableParagraph"/>
              <w:spacing w:line="256" w:lineRule="exact"/>
              <w:ind w:left="2758" w:right="2755"/>
              <w:jc w:val="center"/>
              <w:rPr>
                <w:sz w:val="24"/>
              </w:rPr>
            </w:pPr>
            <w:r>
              <w:rPr>
                <w:sz w:val="24"/>
              </w:rPr>
              <w:t>Содержаниевпочве</w:t>
            </w:r>
            <w:r>
              <w:rPr>
                <w:spacing w:val="-2"/>
                <w:sz w:val="24"/>
              </w:rPr>
              <w:t>(мг/кг)</w:t>
            </w:r>
          </w:p>
        </w:tc>
      </w:tr>
      <w:tr w:rsidR="00AC7DD6">
        <w:trPr>
          <w:trHeight w:val="275"/>
        </w:trPr>
        <w:tc>
          <w:tcPr>
            <w:tcW w:w="1575" w:type="dxa"/>
            <w:vMerge/>
            <w:tcBorders>
              <w:top w:val="nil"/>
            </w:tcBorders>
          </w:tcPr>
          <w:p w:rsidR="00AC7DD6" w:rsidRDefault="00AC7DD6">
            <w:pPr>
              <w:rPr>
                <w:sz w:val="2"/>
                <w:szCs w:val="2"/>
              </w:rPr>
            </w:pPr>
          </w:p>
        </w:tc>
        <w:tc>
          <w:tcPr>
            <w:tcW w:w="1119" w:type="dxa"/>
            <w:vMerge/>
            <w:tcBorders>
              <w:top w:val="nil"/>
            </w:tcBorders>
          </w:tcPr>
          <w:p w:rsidR="00AC7DD6" w:rsidRDefault="00AC7DD6">
            <w:pPr>
              <w:rPr>
                <w:sz w:val="2"/>
                <w:szCs w:val="2"/>
              </w:rPr>
            </w:pPr>
          </w:p>
        </w:tc>
        <w:tc>
          <w:tcPr>
            <w:tcW w:w="2416" w:type="dxa"/>
            <w:gridSpan w:val="2"/>
          </w:tcPr>
          <w:p w:rsidR="00AC7DD6" w:rsidRDefault="00466DA9">
            <w:pPr>
              <w:pStyle w:val="TableParagraph"/>
              <w:spacing w:line="256" w:lineRule="exact"/>
              <w:ind w:left="299"/>
              <w:rPr>
                <w:sz w:val="24"/>
              </w:rPr>
            </w:pPr>
            <w:r>
              <w:rPr>
                <w:sz w:val="24"/>
              </w:rPr>
              <w:t xml:space="preserve">Iкласс </w:t>
            </w:r>
            <w:r>
              <w:rPr>
                <w:spacing w:val="-2"/>
                <w:sz w:val="24"/>
              </w:rPr>
              <w:t>опасности</w:t>
            </w:r>
          </w:p>
        </w:tc>
        <w:tc>
          <w:tcPr>
            <w:tcW w:w="2783" w:type="dxa"/>
            <w:gridSpan w:val="2"/>
          </w:tcPr>
          <w:p w:rsidR="00AC7DD6" w:rsidRDefault="00466DA9">
            <w:pPr>
              <w:pStyle w:val="TableParagraph"/>
              <w:spacing w:line="256" w:lineRule="exact"/>
              <w:ind w:left="442"/>
              <w:rPr>
                <w:sz w:val="24"/>
              </w:rPr>
            </w:pPr>
            <w:r>
              <w:rPr>
                <w:sz w:val="24"/>
              </w:rPr>
              <w:t>IIкласс</w:t>
            </w:r>
            <w:r>
              <w:rPr>
                <w:spacing w:val="-2"/>
                <w:sz w:val="24"/>
              </w:rPr>
              <w:t xml:space="preserve"> опасности</w:t>
            </w:r>
          </w:p>
        </w:tc>
        <w:tc>
          <w:tcPr>
            <w:tcW w:w="3167" w:type="dxa"/>
            <w:gridSpan w:val="2"/>
          </w:tcPr>
          <w:p w:rsidR="00AC7DD6" w:rsidRDefault="00466DA9">
            <w:pPr>
              <w:pStyle w:val="TableParagraph"/>
              <w:spacing w:line="256" w:lineRule="exact"/>
              <w:ind w:left="592"/>
              <w:rPr>
                <w:sz w:val="24"/>
              </w:rPr>
            </w:pPr>
            <w:r>
              <w:rPr>
                <w:sz w:val="24"/>
              </w:rPr>
              <w:t>IIIкласс</w:t>
            </w:r>
            <w:r>
              <w:rPr>
                <w:spacing w:val="-2"/>
                <w:sz w:val="24"/>
              </w:rPr>
              <w:t xml:space="preserve"> опасности</w:t>
            </w:r>
          </w:p>
        </w:tc>
      </w:tr>
      <w:tr w:rsidR="00AC7DD6">
        <w:trPr>
          <w:trHeight w:val="275"/>
        </w:trPr>
        <w:tc>
          <w:tcPr>
            <w:tcW w:w="1575" w:type="dxa"/>
            <w:vMerge/>
            <w:tcBorders>
              <w:top w:val="nil"/>
            </w:tcBorders>
          </w:tcPr>
          <w:p w:rsidR="00AC7DD6" w:rsidRDefault="00AC7DD6">
            <w:pPr>
              <w:rPr>
                <w:sz w:val="2"/>
                <w:szCs w:val="2"/>
              </w:rPr>
            </w:pPr>
          </w:p>
        </w:tc>
        <w:tc>
          <w:tcPr>
            <w:tcW w:w="1119" w:type="dxa"/>
            <w:vMerge/>
            <w:tcBorders>
              <w:top w:val="nil"/>
            </w:tcBorders>
          </w:tcPr>
          <w:p w:rsidR="00AC7DD6" w:rsidRDefault="00AC7DD6">
            <w:pPr>
              <w:rPr>
                <w:sz w:val="2"/>
                <w:szCs w:val="2"/>
              </w:rPr>
            </w:pPr>
          </w:p>
        </w:tc>
        <w:tc>
          <w:tcPr>
            <w:tcW w:w="2416" w:type="dxa"/>
            <w:gridSpan w:val="2"/>
          </w:tcPr>
          <w:p w:rsidR="00AC7DD6" w:rsidRDefault="00466DA9">
            <w:pPr>
              <w:pStyle w:val="TableParagraph"/>
              <w:spacing w:line="256" w:lineRule="exact"/>
              <w:ind w:left="587"/>
              <w:rPr>
                <w:sz w:val="24"/>
              </w:rPr>
            </w:pPr>
            <w:r>
              <w:rPr>
                <w:spacing w:val="-2"/>
                <w:sz w:val="24"/>
              </w:rPr>
              <w:t>Соединения</w:t>
            </w:r>
          </w:p>
        </w:tc>
        <w:tc>
          <w:tcPr>
            <w:tcW w:w="2783" w:type="dxa"/>
            <w:gridSpan w:val="2"/>
          </w:tcPr>
          <w:p w:rsidR="00AC7DD6" w:rsidRDefault="00466DA9">
            <w:pPr>
              <w:pStyle w:val="TableParagraph"/>
              <w:spacing w:line="256" w:lineRule="exact"/>
              <w:ind w:left="795"/>
              <w:rPr>
                <w:sz w:val="24"/>
              </w:rPr>
            </w:pPr>
            <w:r>
              <w:rPr>
                <w:spacing w:val="-2"/>
                <w:sz w:val="24"/>
              </w:rPr>
              <w:t>соединения</w:t>
            </w:r>
          </w:p>
        </w:tc>
        <w:tc>
          <w:tcPr>
            <w:tcW w:w="3167" w:type="dxa"/>
            <w:gridSpan w:val="2"/>
          </w:tcPr>
          <w:p w:rsidR="00AC7DD6" w:rsidRDefault="00466DA9">
            <w:pPr>
              <w:pStyle w:val="TableParagraph"/>
              <w:spacing w:line="256" w:lineRule="exact"/>
              <w:ind w:left="984"/>
              <w:rPr>
                <w:sz w:val="24"/>
              </w:rPr>
            </w:pPr>
            <w:r>
              <w:rPr>
                <w:spacing w:val="-2"/>
                <w:sz w:val="24"/>
              </w:rPr>
              <w:t>соединения</w:t>
            </w:r>
          </w:p>
        </w:tc>
      </w:tr>
      <w:tr w:rsidR="00AC7DD6">
        <w:trPr>
          <w:trHeight w:val="798"/>
        </w:trPr>
        <w:tc>
          <w:tcPr>
            <w:tcW w:w="1575" w:type="dxa"/>
            <w:vMerge/>
            <w:tcBorders>
              <w:top w:val="nil"/>
            </w:tcBorders>
          </w:tcPr>
          <w:p w:rsidR="00AC7DD6" w:rsidRDefault="00AC7DD6">
            <w:pPr>
              <w:rPr>
                <w:sz w:val="2"/>
                <w:szCs w:val="2"/>
              </w:rPr>
            </w:pPr>
          </w:p>
        </w:tc>
        <w:tc>
          <w:tcPr>
            <w:tcW w:w="1119" w:type="dxa"/>
            <w:vMerge/>
            <w:tcBorders>
              <w:top w:val="nil"/>
            </w:tcBorders>
          </w:tcPr>
          <w:p w:rsidR="00AC7DD6" w:rsidRDefault="00AC7DD6">
            <w:pPr>
              <w:rPr>
                <w:sz w:val="2"/>
                <w:szCs w:val="2"/>
              </w:rPr>
            </w:pPr>
          </w:p>
        </w:tc>
        <w:tc>
          <w:tcPr>
            <w:tcW w:w="1278" w:type="dxa"/>
          </w:tcPr>
          <w:p w:rsidR="00AC7DD6" w:rsidRDefault="00466DA9">
            <w:pPr>
              <w:pStyle w:val="TableParagraph"/>
              <w:ind w:left="462" w:hanging="346"/>
              <w:rPr>
                <w:sz w:val="24"/>
              </w:rPr>
            </w:pPr>
            <w:r>
              <w:rPr>
                <w:spacing w:val="-2"/>
                <w:sz w:val="24"/>
              </w:rPr>
              <w:t xml:space="preserve">органичес </w:t>
            </w:r>
            <w:r>
              <w:rPr>
                <w:spacing w:val="-4"/>
                <w:sz w:val="24"/>
              </w:rPr>
              <w:t>кие</w:t>
            </w:r>
          </w:p>
        </w:tc>
        <w:tc>
          <w:tcPr>
            <w:tcW w:w="1138" w:type="dxa"/>
          </w:tcPr>
          <w:p w:rsidR="00AC7DD6" w:rsidRDefault="00466DA9">
            <w:pPr>
              <w:pStyle w:val="TableParagraph"/>
              <w:ind w:left="156" w:right="111" w:firstLine="4"/>
              <w:rPr>
                <w:sz w:val="24"/>
              </w:rPr>
            </w:pPr>
            <w:r>
              <w:rPr>
                <w:spacing w:val="-2"/>
                <w:sz w:val="24"/>
              </w:rPr>
              <w:t>неорган ические</w:t>
            </w:r>
          </w:p>
        </w:tc>
        <w:tc>
          <w:tcPr>
            <w:tcW w:w="1417" w:type="dxa"/>
          </w:tcPr>
          <w:p w:rsidR="00AC7DD6" w:rsidRDefault="00466DA9">
            <w:pPr>
              <w:pStyle w:val="TableParagraph"/>
              <w:ind w:left="588" w:hanging="464"/>
              <w:rPr>
                <w:sz w:val="24"/>
              </w:rPr>
            </w:pPr>
            <w:r>
              <w:rPr>
                <w:spacing w:val="-2"/>
                <w:sz w:val="24"/>
              </w:rPr>
              <w:t xml:space="preserve">органическ </w:t>
            </w:r>
            <w:r>
              <w:rPr>
                <w:spacing w:val="-6"/>
                <w:sz w:val="24"/>
              </w:rPr>
              <w:t>ие</w:t>
            </w:r>
          </w:p>
        </w:tc>
        <w:tc>
          <w:tcPr>
            <w:tcW w:w="1366" w:type="dxa"/>
          </w:tcPr>
          <w:p w:rsidR="00AC7DD6" w:rsidRDefault="00466DA9">
            <w:pPr>
              <w:pStyle w:val="TableParagraph"/>
              <w:ind w:left="393" w:hanging="243"/>
              <w:rPr>
                <w:sz w:val="24"/>
              </w:rPr>
            </w:pPr>
            <w:r>
              <w:rPr>
                <w:spacing w:val="-2"/>
                <w:sz w:val="24"/>
              </w:rPr>
              <w:t xml:space="preserve">неорганич </w:t>
            </w:r>
            <w:r>
              <w:rPr>
                <w:spacing w:val="-4"/>
                <w:sz w:val="24"/>
              </w:rPr>
              <w:t>еские</w:t>
            </w:r>
          </w:p>
        </w:tc>
        <w:tc>
          <w:tcPr>
            <w:tcW w:w="1328" w:type="dxa"/>
          </w:tcPr>
          <w:p w:rsidR="00AC7DD6" w:rsidRDefault="00466DA9">
            <w:pPr>
              <w:pStyle w:val="TableParagraph"/>
              <w:ind w:left="482" w:hanging="347"/>
              <w:rPr>
                <w:sz w:val="24"/>
              </w:rPr>
            </w:pPr>
            <w:r>
              <w:rPr>
                <w:spacing w:val="-2"/>
                <w:sz w:val="24"/>
              </w:rPr>
              <w:t xml:space="preserve">органичес </w:t>
            </w:r>
            <w:r>
              <w:rPr>
                <w:spacing w:val="-4"/>
                <w:sz w:val="24"/>
              </w:rPr>
              <w:t>кие</w:t>
            </w:r>
          </w:p>
        </w:tc>
        <w:tc>
          <w:tcPr>
            <w:tcW w:w="1839" w:type="dxa"/>
          </w:tcPr>
          <w:p w:rsidR="00AC7DD6" w:rsidRDefault="00466DA9">
            <w:pPr>
              <w:pStyle w:val="TableParagraph"/>
              <w:ind w:left="860" w:right="110" w:hanging="708"/>
              <w:rPr>
                <w:sz w:val="24"/>
              </w:rPr>
            </w:pPr>
            <w:r>
              <w:rPr>
                <w:spacing w:val="-2"/>
                <w:sz w:val="24"/>
              </w:rPr>
              <w:t xml:space="preserve">неорганически </w:t>
            </w:r>
            <w:r>
              <w:rPr>
                <w:spacing w:val="-10"/>
                <w:sz w:val="24"/>
              </w:rPr>
              <w:t>е</w:t>
            </w:r>
          </w:p>
        </w:tc>
      </w:tr>
      <w:tr w:rsidR="00AC7DD6">
        <w:trPr>
          <w:trHeight w:val="551"/>
        </w:trPr>
        <w:tc>
          <w:tcPr>
            <w:tcW w:w="1575" w:type="dxa"/>
          </w:tcPr>
          <w:p w:rsidR="00AC7DD6" w:rsidRDefault="00466DA9">
            <w:pPr>
              <w:pStyle w:val="TableParagraph"/>
              <w:spacing w:line="275" w:lineRule="exact"/>
              <w:ind w:left="107"/>
              <w:rPr>
                <w:sz w:val="24"/>
              </w:rPr>
            </w:pPr>
            <w:r>
              <w:rPr>
                <w:spacing w:val="-2"/>
                <w:sz w:val="24"/>
              </w:rPr>
              <w:t>Чистая</w:t>
            </w:r>
          </w:p>
        </w:tc>
        <w:tc>
          <w:tcPr>
            <w:tcW w:w="1119" w:type="dxa"/>
          </w:tcPr>
          <w:p w:rsidR="00AC7DD6" w:rsidRDefault="00466DA9">
            <w:pPr>
              <w:pStyle w:val="TableParagraph"/>
              <w:spacing w:line="275" w:lineRule="exact"/>
              <w:ind w:left="6"/>
              <w:jc w:val="center"/>
              <w:rPr>
                <w:sz w:val="24"/>
              </w:rPr>
            </w:pPr>
            <w:r>
              <w:rPr>
                <w:sz w:val="24"/>
              </w:rPr>
              <w:t>-</w:t>
            </w:r>
          </w:p>
        </w:tc>
        <w:tc>
          <w:tcPr>
            <w:tcW w:w="1278" w:type="dxa"/>
          </w:tcPr>
          <w:p w:rsidR="00AC7DD6" w:rsidRDefault="00466DA9">
            <w:pPr>
              <w:pStyle w:val="TableParagraph"/>
              <w:spacing w:line="276" w:lineRule="exact"/>
              <w:ind w:left="236" w:right="227" w:firstLine="2"/>
              <w:rPr>
                <w:sz w:val="24"/>
              </w:rPr>
            </w:pPr>
            <w:r>
              <w:rPr>
                <w:sz w:val="24"/>
              </w:rPr>
              <w:t xml:space="preserve">отфона до </w:t>
            </w:r>
            <w:r>
              <w:rPr>
                <w:spacing w:val="-5"/>
                <w:sz w:val="24"/>
              </w:rPr>
              <w:t>ПДК</w:t>
            </w:r>
          </w:p>
        </w:tc>
        <w:tc>
          <w:tcPr>
            <w:tcW w:w="1138" w:type="dxa"/>
          </w:tcPr>
          <w:p w:rsidR="00AC7DD6" w:rsidRDefault="00466DA9">
            <w:pPr>
              <w:pStyle w:val="TableParagraph"/>
              <w:spacing w:line="276" w:lineRule="exact"/>
              <w:ind w:left="166" w:right="157" w:firstLine="2"/>
              <w:rPr>
                <w:sz w:val="24"/>
              </w:rPr>
            </w:pPr>
            <w:r>
              <w:rPr>
                <w:sz w:val="24"/>
              </w:rPr>
              <w:t xml:space="preserve">отфона до </w:t>
            </w:r>
            <w:r>
              <w:rPr>
                <w:spacing w:val="-5"/>
                <w:sz w:val="24"/>
              </w:rPr>
              <w:t>ПДК</w:t>
            </w:r>
          </w:p>
        </w:tc>
        <w:tc>
          <w:tcPr>
            <w:tcW w:w="1417" w:type="dxa"/>
          </w:tcPr>
          <w:p w:rsidR="00AC7DD6" w:rsidRDefault="00466DA9">
            <w:pPr>
              <w:pStyle w:val="TableParagraph"/>
              <w:spacing w:line="276" w:lineRule="exact"/>
              <w:ind w:left="456" w:hanging="300"/>
              <w:rPr>
                <w:sz w:val="24"/>
              </w:rPr>
            </w:pPr>
            <w:r>
              <w:rPr>
                <w:sz w:val="24"/>
              </w:rPr>
              <w:t xml:space="preserve">отфонадо </w:t>
            </w:r>
            <w:r>
              <w:rPr>
                <w:spacing w:val="-4"/>
                <w:sz w:val="24"/>
              </w:rPr>
              <w:t>ПДК</w:t>
            </w:r>
          </w:p>
        </w:tc>
        <w:tc>
          <w:tcPr>
            <w:tcW w:w="1366" w:type="dxa"/>
          </w:tcPr>
          <w:p w:rsidR="00AC7DD6" w:rsidRDefault="00466DA9">
            <w:pPr>
              <w:pStyle w:val="TableParagraph"/>
              <w:spacing w:line="276" w:lineRule="exact"/>
              <w:ind w:left="431" w:hanging="300"/>
              <w:rPr>
                <w:sz w:val="24"/>
              </w:rPr>
            </w:pPr>
            <w:r>
              <w:rPr>
                <w:sz w:val="24"/>
              </w:rPr>
              <w:t xml:space="preserve">отфонадо </w:t>
            </w:r>
            <w:r>
              <w:rPr>
                <w:spacing w:val="-4"/>
                <w:sz w:val="24"/>
              </w:rPr>
              <w:t>ПДК</w:t>
            </w:r>
          </w:p>
        </w:tc>
        <w:tc>
          <w:tcPr>
            <w:tcW w:w="1328" w:type="dxa"/>
          </w:tcPr>
          <w:p w:rsidR="00AC7DD6" w:rsidRDefault="00466DA9">
            <w:pPr>
              <w:pStyle w:val="TableParagraph"/>
              <w:spacing w:line="276" w:lineRule="exact"/>
              <w:ind w:left="410" w:hanging="301"/>
              <w:rPr>
                <w:sz w:val="24"/>
              </w:rPr>
            </w:pPr>
            <w:r>
              <w:rPr>
                <w:sz w:val="24"/>
              </w:rPr>
              <w:t xml:space="preserve">отфонадо </w:t>
            </w:r>
            <w:r>
              <w:rPr>
                <w:spacing w:val="-4"/>
                <w:sz w:val="24"/>
              </w:rPr>
              <w:t>ПДК</w:t>
            </w:r>
          </w:p>
        </w:tc>
        <w:tc>
          <w:tcPr>
            <w:tcW w:w="1839" w:type="dxa"/>
          </w:tcPr>
          <w:p w:rsidR="00AC7DD6" w:rsidRDefault="00466DA9">
            <w:pPr>
              <w:pStyle w:val="TableParagraph"/>
              <w:spacing w:line="276" w:lineRule="exact"/>
              <w:ind w:left="664" w:right="110" w:hanging="300"/>
              <w:rPr>
                <w:sz w:val="24"/>
              </w:rPr>
            </w:pPr>
            <w:r>
              <w:rPr>
                <w:sz w:val="24"/>
              </w:rPr>
              <w:t xml:space="preserve">отфонадо </w:t>
            </w:r>
            <w:r>
              <w:rPr>
                <w:spacing w:val="-4"/>
                <w:sz w:val="24"/>
              </w:rPr>
              <w:t>ПДК</w:t>
            </w:r>
          </w:p>
        </w:tc>
      </w:tr>
      <w:tr w:rsidR="00AC7DD6">
        <w:trPr>
          <w:trHeight w:val="1378"/>
        </w:trPr>
        <w:tc>
          <w:tcPr>
            <w:tcW w:w="1575" w:type="dxa"/>
          </w:tcPr>
          <w:p w:rsidR="00AC7DD6" w:rsidRDefault="00466DA9">
            <w:pPr>
              <w:pStyle w:val="TableParagraph"/>
              <w:spacing w:line="274" w:lineRule="exact"/>
              <w:ind w:left="107"/>
              <w:rPr>
                <w:sz w:val="24"/>
              </w:rPr>
            </w:pPr>
            <w:r>
              <w:rPr>
                <w:spacing w:val="-2"/>
                <w:sz w:val="24"/>
              </w:rPr>
              <w:t>Допустимая</w:t>
            </w:r>
          </w:p>
        </w:tc>
        <w:tc>
          <w:tcPr>
            <w:tcW w:w="1119" w:type="dxa"/>
          </w:tcPr>
          <w:p w:rsidR="00AC7DD6" w:rsidRDefault="00466DA9">
            <w:pPr>
              <w:pStyle w:val="TableParagraph"/>
              <w:spacing w:line="274" w:lineRule="exact"/>
              <w:ind w:left="141" w:right="135"/>
              <w:jc w:val="center"/>
              <w:rPr>
                <w:sz w:val="24"/>
              </w:rPr>
            </w:pPr>
            <w:r>
              <w:rPr>
                <w:sz w:val="24"/>
              </w:rPr>
              <w:t>&lt;</w:t>
            </w:r>
            <w:r>
              <w:rPr>
                <w:spacing w:val="-7"/>
                <w:sz w:val="24"/>
              </w:rPr>
              <w:t>16</w:t>
            </w:r>
          </w:p>
        </w:tc>
        <w:tc>
          <w:tcPr>
            <w:tcW w:w="1278" w:type="dxa"/>
          </w:tcPr>
          <w:p w:rsidR="00AC7DD6" w:rsidRDefault="00466DA9">
            <w:pPr>
              <w:pStyle w:val="TableParagraph"/>
              <w:spacing w:line="274" w:lineRule="exact"/>
              <w:ind w:left="179" w:right="174"/>
              <w:jc w:val="center"/>
              <w:rPr>
                <w:sz w:val="24"/>
              </w:rPr>
            </w:pPr>
            <w:r>
              <w:rPr>
                <w:sz w:val="24"/>
              </w:rPr>
              <w:t>от1до</w:t>
            </w:r>
            <w:r>
              <w:rPr>
                <w:spacing w:val="-10"/>
                <w:sz w:val="24"/>
              </w:rPr>
              <w:t>2</w:t>
            </w:r>
          </w:p>
          <w:p w:rsidR="00AC7DD6" w:rsidRDefault="00466DA9">
            <w:pPr>
              <w:pStyle w:val="TableParagraph"/>
              <w:ind w:left="177" w:right="174"/>
              <w:jc w:val="center"/>
              <w:rPr>
                <w:sz w:val="24"/>
              </w:rPr>
            </w:pPr>
            <w:r>
              <w:rPr>
                <w:spacing w:val="-5"/>
                <w:sz w:val="24"/>
              </w:rPr>
              <w:t>ПДК</w:t>
            </w:r>
          </w:p>
        </w:tc>
        <w:tc>
          <w:tcPr>
            <w:tcW w:w="1138" w:type="dxa"/>
          </w:tcPr>
          <w:p w:rsidR="00AC7DD6" w:rsidRDefault="00466DA9">
            <w:pPr>
              <w:pStyle w:val="TableParagraph"/>
              <w:spacing w:line="276" w:lineRule="exact"/>
              <w:ind w:left="106" w:right="100" w:firstLine="2"/>
              <w:jc w:val="center"/>
              <w:rPr>
                <w:sz w:val="24"/>
              </w:rPr>
            </w:pPr>
            <w:r>
              <w:rPr>
                <w:sz w:val="24"/>
              </w:rPr>
              <w:t xml:space="preserve">от 2 </w:t>
            </w:r>
            <w:r>
              <w:rPr>
                <w:spacing w:val="-2"/>
                <w:sz w:val="24"/>
              </w:rPr>
              <w:t xml:space="preserve">фоновых значени </w:t>
            </w:r>
            <w:r>
              <w:rPr>
                <w:sz w:val="24"/>
              </w:rPr>
              <w:t xml:space="preserve">й до </w:t>
            </w:r>
            <w:r>
              <w:rPr>
                <w:spacing w:val="-4"/>
                <w:sz w:val="24"/>
              </w:rPr>
              <w:t>ПДК</w:t>
            </w:r>
          </w:p>
        </w:tc>
        <w:tc>
          <w:tcPr>
            <w:tcW w:w="1417" w:type="dxa"/>
          </w:tcPr>
          <w:p w:rsidR="00AC7DD6" w:rsidRDefault="00466DA9">
            <w:pPr>
              <w:pStyle w:val="TableParagraph"/>
              <w:spacing w:line="274" w:lineRule="exact"/>
              <w:ind w:left="248" w:right="245"/>
              <w:jc w:val="center"/>
              <w:rPr>
                <w:sz w:val="24"/>
              </w:rPr>
            </w:pPr>
            <w:r>
              <w:rPr>
                <w:sz w:val="24"/>
              </w:rPr>
              <w:t>от1до</w:t>
            </w:r>
            <w:r>
              <w:rPr>
                <w:spacing w:val="-10"/>
                <w:sz w:val="24"/>
              </w:rPr>
              <w:t>2</w:t>
            </w:r>
          </w:p>
          <w:p w:rsidR="00AC7DD6" w:rsidRDefault="00466DA9">
            <w:pPr>
              <w:pStyle w:val="TableParagraph"/>
              <w:ind w:left="246" w:right="245"/>
              <w:jc w:val="center"/>
              <w:rPr>
                <w:sz w:val="24"/>
              </w:rPr>
            </w:pPr>
            <w:r>
              <w:rPr>
                <w:spacing w:val="-5"/>
                <w:sz w:val="24"/>
              </w:rPr>
              <w:t>ПДК</w:t>
            </w:r>
          </w:p>
        </w:tc>
        <w:tc>
          <w:tcPr>
            <w:tcW w:w="1366" w:type="dxa"/>
          </w:tcPr>
          <w:p w:rsidR="00AC7DD6" w:rsidRDefault="00466DA9">
            <w:pPr>
              <w:pStyle w:val="TableParagraph"/>
              <w:ind w:left="211" w:right="209" w:firstLine="2"/>
              <w:jc w:val="center"/>
              <w:rPr>
                <w:sz w:val="24"/>
              </w:rPr>
            </w:pPr>
            <w:r>
              <w:rPr>
                <w:sz w:val="24"/>
              </w:rPr>
              <w:t xml:space="preserve">от 2 </w:t>
            </w:r>
            <w:r>
              <w:rPr>
                <w:spacing w:val="-2"/>
                <w:sz w:val="24"/>
              </w:rPr>
              <w:t xml:space="preserve">фоновых </w:t>
            </w:r>
            <w:r>
              <w:rPr>
                <w:spacing w:val="-4"/>
                <w:sz w:val="24"/>
              </w:rPr>
              <w:t xml:space="preserve">значений </w:t>
            </w:r>
            <w:r>
              <w:rPr>
                <w:sz w:val="24"/>
              </w:rPr>
              <w:t>до ПДК</w:t>
            </w:r>
          </w:p>
        </w:tc>
        <w:tc>
          <w:tcPr>
            <w:tcW w:w="1328" w:type="dxa"/>
          </w:tcPr>
          <w:p w:rsidR="00AC7DD6" w:rsidRDefault="00466DA9">
            <w:pPr>
              <w:pStyle w:val="TableParagraph"/>
              <w:spacing w:line="274" w:lineRule="exact"/>
              <w:ind w:left="201" w:right="201"/>
              <w:jc w:val="center"/>
              <w:rPr>
                <w:sz w:val="24"/>
              </w:rPr>
            </w:pPr>
            <w:r>
              <w:rPr>
                <w:sz w:val="24"/>
              </w:rPr>
              <w:t xml:space="preserve">от1до </w:t>
            </w:r>
            <w:r>
              <w:rPr>
                <w:spacing w:val="-10"/>
                <w:sz w:val="24"/>
              </w:rPr>
              <w:t>2</w:t>
            </w:r>
          </w:p>
          <w:p w:rsidR="00AC7DD6" w:rsidRDefault="00466DA9">
            <w:pPr>
              <w:pStyle w:val="TableParagraph"/>
              <w:ind w:left="200" w:right="201"/>
              <w:jc w:val="center"/>
              <w:rPr>
                <w:sz w:val="24"/>
              </w:rPr>
            </w:pPr>
            <w:r>
              <w:rPr>
                <w:spacing w:val="-5"/>
                <w:sz w:val="24"/>
              </w:rPr>
              <w:t>ПДК</w:t>
            </w:r>
          </w:p>
        </w:tc>
        <w:tc>
          <w:tcPr>
            <w:tcW w:w="1839" w:type="dxa"/>
          </w:tcPr>
          <w:p w:rsidR="00AC7DD6" w:rsidRDefault="00466DA9">
            <w:pPr>
              <w:pStyle w:val="TableParagraph"/>
              <w:ind w:left="222" w:right="222"/>
              <w:jc w:val="center"/>
              <w:rPr>
                <w:sz w:val="24"/>
              </w:rPr>
            </w:pPr>
            <w:r>
              <w:rPr>
                <w:sz w:val="24"/>
              </w:rPr>
              <w:t xml:space="preserve">от2фоновых значений до </w:t>
            </w:r>
            <w:r>
              <w:rPr>
                <w:spacing w:val="-4"/>
                <w:sz w:val="24"/>
              </w:rPr>
              <w:t>ПДК</w:t>
            </w:r>
          </w:p>
        </w:tc>
      </w:tr>
      <w:tr w:rsidR="00AC7DD6">
        <w:trPr>
          <w:trHeight w:val="550"/>
        </w:trPr>
        <w:tc>
          <w:tcPr>
            <w:tcW w:w="1575" w:type="dxa"/>
          </w:tcPr>
          <w:p w:rsidR="00AC7DD6" w:rsidRDefault="00466DA9">
            <w:pPr>
              <w:pStyle w:val="TableParagraph"/>
              <w:spacing w:line="276" w:lineRule="exact"/>
              <w:ind w:left="107" w:right="438"/>
              <w:rPr>
                <w:sz w:val="24"/>
              </w:rPr>
            </w:pPr>
            <w:r>
              <w:rPr>
                <w:spacing w:val="-4"/>
                <w:sz w:val="24"/>
              </w:rPr>
              <w:t xml:space="preserve">Умеренно </w:t>
            </w:r>
            <w:r>
              <w:rPr>
                <w:spacing w:val="-2"/>
                <w:sz w:val="24"/>
              </w:rPr>
              <w:t>опасная</w:t>
            </w:r>
          </w:p>
        </w:tc>
        <w:tc>
          <w:tcPr>
            <w:tcW w:w="1119" w:type="dxa"/>
          </w:tcPr>
          <w:p w:rsidR="00AC7DD6" w:rsidRDefault="00466DA9">
            <w:pPr>
              <w:pStyle w:val="TableParagraph"/>
              <w:spacing w:line="274" w:lineRule="exact"/>
              <w:ind w:left="141" w:right="135"/>
              <w:jc w:val="center"/>
              <w:rPr>
                <w:sz w:val="24"/>
              </w:rPr>
            </w:pPr>
            <w:r>
              <w:rPr>
                <w:sz w:val="24"/>
              </w:rPr>
              <w:t>16 -</w:t>
            </w:r>
            <w:r>
              <w:rPr>
                <w:spacing w:val="-5"/>
                <w:sz w:val="24"/>
              </w:rPr>
              <w:t>32</w:t>
            </w:r>
          </w:p>
        </w:tc>
        <w:tc>
          <w:tcPr>
            <w:tcW w:w="1278" w:type="dxa"/>
          </w:tcPr>
          <w:p w:rsidR="00AC7DD6" w:rsidRDefault="00AC7DD6">
            <w:pPr>
              <w:pStyle w:val="TableParagraph"/>
              <w:rPr>
                <w:sz w:val="24"/>
              </w:rPr>
            </w:pPr>
          </w:p>
        </w:tc>
        <w:tc>
          <w:tcPr>
            <w:tcW w:w="1138" w:type="dxa"/>
          </w:tcPr>
          <w:p w:rsidR="00AC7DD6" w:rsidRDefault="00AC7DD6">
            <w:pPr>
              <w:pStyle w:val="TableParagraph"/>
              <w:rPr>
                <w:sz w:val="24"/>
              </w:rPr>
            </w:pPr>
          </w:p>
        </w:tc>
        <w:tc>
          <w:tcPr>
            <w:tcW w:w="1417" w:type="dxa"/>
          </w:tcPr>
          <w:p w:rsidR="00AC7DD6" w:rsidRDefault="00AC7DD6">
            <w:pPr>
              <w:pStyle w:val="TableParagraph"/>
              <w:rPr>
                <w:sz w:val="24"/>
              </w:rPr>
            </w:pPr>
          </w:p>
        </w:tc>
        <w:tc>
          <w:tcPr>
            <w:tcW w:w="1366" w:type="dxa"/>
          </w:tcPr>
          <w:p w:rsidR="00AC7DD6" w:rsidRDefault="00AC7DD6">
            <w:pPr>
              <w:pStyle w:val="TableParagraph"/>
              <w:rPr>
                <w:sz w:val="24"/>
              </w:rPr>
            </w:pPr>
          </w:p>
        </w:tc>
        <w:tc>
          <w:tcPr>
            <w:tcW w:w="1328" w:type="dxa"/>
          </w:tcPr>
          <w:p w:rsidR="00AC7DD6" w:rsidRDefault="00466DA9">
            <w:pPr>
              <w:pStyle w:val="TableParagraph"/>
              <w:spacing w:line="274" w:lineRule="exact"/>
              <w:ind w:left="201" w:right="201"/>
              <w:jc w:val="center"/>
              <w:rPr>
                <w:sz w:val="24"/>
              </w:rPr>
            </w:pPr>
            <w:r>
              <w:rPr>
                <w:sz w:val="24"/>
              </w:rPr>
              <w:t>от2 до</w:t>
            </w:r>
            <w:r>
              <w:rPr>
                <w:spacing w:val="-10"/>
                <w:sz w:val="24"/>
              </w:rPr>
              <w:t>5</w:t>
            </w:r>
          </w:p>
          <w:p w:rsidR="00AC7DD6" w:rsidRDefault="00466DA9">
            <w:pPr>
              <w:pStyle w:val="TableParagraph"/>
              <w:spacing w:line="257" w:lineRule="exact"/>
              <w:ind w:left="200" w:right="201"/>
              <w:jc w:val="center"/>
              <w:rPr>
                <w:sz w:val="24"/>
              </w:rPr>
            </w:pPr>
            <w:r>
              <w:rPr>
                <w:spacing w:val="-5"/>
                <w:sz w:val="24"/>
              </w:rPr>
              <w:t>ПДК</w:t>
            </w:r>
          </w:p>
        </w:tc>
        <w:tc>
          <w:tcPr>
            <w:tcW w:w="1839" w:type="dxa"/>
          </w:tcPr>
          <w:p w:rsidR="00AC7DD6" w:rsidRDefault="00466DA9">
            <w:pPr>
              <w:pStyle w:val="TableParagraph"/>
              <w:spacing w:line="274" w:lineRule="exact"/>
              <w:ind w:left="221" w:right="222"/>
              <w:jc w:val="center"/>
              <w:rPr>
                <w:sz w:val="24"/>
              </w:rPr>
            </w:pPr>
            <w:r>
              <w:rPr>
                <w:sz w:val="24"/>
              </w:rPr>
              <w:t>отПДК</w:t>
            </w:r>
            <w:r>
              <w:rPr>
                <w:spacing w:val="-5"/>
                <w:sz w:val="24"/>
              </w:rPr>
              <w:t>до</w:t>
            </w:r>
          </w:p>
          <w:p w:rsidR="00AC7DD6" w:rsidRDefault="00466DA9">
            <w:pPr>
              <w:pStyle w:val="TableParagraph"/>
              <w:spacing w:line="257" w:lineRule="exact"/>
              <w:ind w:left="221" w:right="222"/>
              <w:jc w:val="center"/>
              <w:rPr>
                <w:sz w:val="24"/>
              </w:rPr>
            </w:pPr>
            <w:r>
              <w:rPr>
                <w:spacing w:val="-4"/>
                <w:sz w:val="24"/>
              </w:rPr>
              <w:t>Kmax</w:t>
            </w:r>
          </w:p>
        </w:tc>
      </w:tr>
      <w:tr w:rsidR="00AC7DD6">
        <w:trPr>
          <w:trHeight w:val="553"/>
        </w:trPr>
        <w:tc>
          <w:tcPr>
            <w:tcW w:w="1575" w:type="dxa"/>
          </w:tcPr>
          <w:p w:rsidR="00AC7DD6" w:rsidRDefault="00466DA9">
            <w:pPr>
              <w:pStyle w:val="TableParagraph"/>
              <w:ind w:left="107"/>
              <w:rPr>
                <w:sz w:val="24"/>
              </w:rPr>
            </w:pPr>
            <w:r>
              <w:rPr>
                <w:spacing w:val="-2"/>
                <w:sz w:val="24"/>
              </w:rPr>
              <w:t>Опасная</w:t>
            </w:r>
          </w:p>
        </w:tc>
        <w:tc>
          <w:tcPr>
            <w:tcW w:w="1119" w:type="dxa"/>
          </w:tcPr>
          <w:p w:rsidR="00AC7DD6" w:rsidRDefault="00466DA9">
            <w:pPr>
              <w:pStyle w:val="TableParagraph"/>
              <w:ind w:left="141" w:right="135"/>
              <w:jc w:val="center"/>
              <w:rPr>
                <w:sz w:val="24"/>
              </w:rPr>
            </w:pPr>
            <w:r>
              <w:rPr>
                <w:sz w:val="24"/>
              </w:rPr>
              <w:t>32 -</w:t>
            </w:r>
            <w:r>
              <w:rPr>
                <w:spacing w:val="-5"/>
                <w:sz w:val="24"/>
              </w:rPr>
              <w:t>128</w:t>
            </w:r>
          </w:p>
        </w:tc>
        <w:tc>
          <w:tcPr>
            <w:tcW w:w="1278" w:type="dxa"/>
          </w:tcPr>
          <w:p w:rsidR="00AC7DD6" w:rsidRDefault="00466DA9">
            <w:pPr>
              <w:pStyle w:val="TableParagraph"/>
              <w:ind w:left="179" w:right="174"/>
              <w:jc w:val="center"/>
              <w:rPr>
                <w:sz w:val="24"/>
              </w:rPr>
            </w:pPr>
            <w:r>
              <w:rPr>
                <w:sz w:val="24"/>
              </w:rPr>
              <w:t>от2до</w:t>
            </w:r>
            <w:r>
              <w:rPr>
                <w:spacing w:val="-10"/>
                <w:sz w:val="24"/>
              </w:rPr>
              <w:t>5</w:t>
            </w:r>
          </w:p>
          <w:p w:rsidR="00AC7DD6" w:rsidRDefault="00466DA9">
            <w:pPr>
              <w:pStyle w:val="TableParagraph"/>
              <w:spacing w:line="257" w:lineRule="exact"/>
              <w:ind w:left="177" w:right="174"/>
              <w:jc w:val="center"/>
              <w:rPr>
                <w:sz w:val="24"/>
              </w:rPr>
            </w:pPr>
            <w:r>
              <w:rPr>
                <w:spacing w:val="-5"/>
                <w:sz w:val="24"/>
              </w:rPr>
              <w:t>ПДК</w:t>
            </w:r>
          </w:p>
        </w:tc>
        <w:tc>
          <w:tcPr>
            <w:tcW w:w="1138" w:type="dxa"/>
          </w:tcPr>
          <w:p w:rsidR="00AC7DD6" w:rsidRDefault="00466DA9">
            <w:pPr>
              <w:pStyle w:val="TableParagraph"/>
              <w:spacing w:line="270" w:lineRule="atLeast"/>
              <w:ind w:left="123" w:right="111" w:firstLine="52"/>
              <w:rPr>
                <w:sz w:val="24"/>
              </w:rPr>
            </w:pPr>
            <w:r>
              <w:rPr>
                <w:sz w:val="24"/>
              </w:rPr>
              <w:t>от ПДК доKmax</w:t>
            </w:r>
          </w:p>
        </w:tc>
        <w:tc>
          <w:tcPr>
            <w:tcW w:w="1417" w:type="dxa"/>
          </w:tcPr>
          <w:p w:rsidR="00AC7DD6" w:rsidRDefault="00466DA9">
            <w:pPr>
              <w:pStyle w:val="TableParagraph"/>
              <w:ind w:left="248" w:right="245"/>
              <w:jc w:val="center"/>
              <w:rPr>
                <w:sz w:val="24"/>
              </w:rPr>
            </w:pPr>
            <w:r>
              <w:rPr>
                <w:sz w:val="24"/>
              </w:rPr>
              <w:t>от2до</w:t>
            </w:r>
            <w:r>
              <w:rPr>
                <w:spacing w:val="-10"/>
                <w:sz w:val="24"/>
              </w:rPr>
              <w:t>5</w:t>
            </w:r>
          </w:p>
          <w:p w:rsidR="00AC7DD6" w:rsidRDefault="00466DA9">
            <w:pPr>
              <w:pStyle w:val="TableParagraph"/>
              <w:spacing w:line="257" w:lineRule="exact"/>
              <w:ind w:left="246" w:right="245"/>
              <w:jc w:val="center"/>
              <w:rPr>
                <w:sz w:val="24"/>
              </w:rPr>
            </w:pPr>
            <w:r>
              <w:rPr>
                <w:spacing w:val="-5"/>
                <w:sz w:val="24"/>
              </w:rPr>
              <w:t>ПДК</w:t>
            </w:r>
          </w:p>
        </w:tc>
        <w:tc>
          <w:tcPr>
            <w:tcW w:w="1366" w:type="dxa"/>
          </w:tcPr>
          <w:p w:rsidR="00AC7DD6" w:rsidRDefault="00466DA9">
            <w:pPr>
              <w:pStyle w:val="TableParagraph"/>
              <w:ind w:left="125" w:right="121"/>
              <w:jc w:val="center"/>
              <w:rPr>
                <w:sz w:val="24"/>
              </w:rPr>
            </w:pPr>
            <w:r>
              <w:rPr>
                <w:sz w:val="24"/>
              </w:rPr>
              <w:t>отПДК</w:t>
            </w:r>
            <w:r>
              <w:rPr>
                <w:spacing w:val="-5"/>
                <w:sz w:val="24"/>
              </w:rPr>
              <w:t>до</w:t>
            </w:r>
          </w:p>
          <w:p w:rsidR="00AC7DD6" w:rsidRDefault="00466DA9">
            <w:pPr>
              <w:pStyle w:val="TableParagraph"/>
              <w:spacing w:line="257" w:lineRule="exact"/>
              <w:ind w:left="122" w:right="121"/>
              <w:jc w:val="center"/>
              <w:rPr>
                <w:sz w:val="24"/>
              </w:rPr>
            </w:pPr>
            <w:r>
              <w:rPr>
                <w:spacing w:val="-4"/>
                <w:sz w:val="24"/>
              </w:rPr>
              <w:t>Kmax</w:t>
            </w:r>
          </w:p>
        </w:tc>
        <w:tc>
          <w:tcPr>
            <w:tcW w:w="1328" w:type="dxa"/>
          </w:tcPr>
          <w:p w:rsidR="00AC7DD6" w:rsidRDefault="00466DA9">
            <w:pPr>
              <w:pStyle w:val="TableParagraph"/>
              <w:ind w:left="220"/>
              <w:rPr>
                <w:sz w:val="24"/>
              </w:rPr>
            </w:pPr>
            <w:r>
              <w:rPr>
                <w:sz w:val="24"/>
              </w:rPr>
              <w:t xml:space="preserve">&gt;5 </w:t>
            </w:r>
            <w:r>
              <w:rPr>
                <w:spacing w:val="-5"/>
                <w:sz w:val="24"/>
              </w:rPr>
              <w:t>ПДК</w:t>
            </w:r>
          </w:p>
        </w:tc>
        <w:tc>
          <w:tcPr>
            <w:tcW w:w="1839" w:type="dxa"/>
          </w:tcPr>
          <w:p w:rsidR="00AC7DD6" w:rsidRDefault="00466DA9">
            <w:pPr>
              <w:pStyle w:val="TableParagraph"/>
              <w:ind w:left="522"/>
              <w:rPr>
                <w:sz w:val="24"/>
              </w:rPr>
            </w:pPr>
            <w:r>
              <w:rPr>
                <w:sz w:val="24"/>
              </w:rPr>
              <w:t>&gt;</w:t>
            </w:r>
            <w:r>
              <w:rPr>
                <w:spacing w:val="-4"/>
                <w:sz w:val="24"/>
              </w:rPr>
              <w:t>Kmax</w:t>
            </w:r>
          </w:p>
        </w:tc>
      </w:tr>
      <w:tr w:rsidR="00AC7DD6">
        <w:trPr>
          <w:trHeight w:val="551"/>
        </w:trPr>
        <w:tc>
          <w:tcPr>
            <w:tcW w:w="1575" w:type="dxa"/>
          </w:tcPr>
          <w:p w:rsidR="00AC7DD6" w:rsidRDefault="00466DA9">
            <w:pPr>
              <w:pStyle w:val="TableParagraph"/>
              <w:spacing w:line="276" w:lineRule="exact"/>
              <w:ind w:left="107" w:right="142"/>
              <w:rPr>
                <w:sz w:val="24"/>
              </w:rPr>
            </w:pPr>
            <w:r>
              <w:rPr>
                <w:spacing w:val="-2"/>
                <w:sz w:val="24"/>
              </w:rPr>
              <w:t xml:space="preserve">Чрезвычайн </w:t>
            </w:r>
            <w:r>
              <w:rPr>
                <w:sz w:val="24"/>
              </w:rPr>
              <w:t>о опасная</w:t>
            </w:r>
          </w:p>
        </w:tc>
        <w:tc>
          <w:tcPr>
            <w:tcW w:w="1119" w:type="dxa"/>
          </w:tcPr>
          <w:p w:rsidR="00AC7DD6" w:rsidRDefault="00466DA9">
            <w:pPr>
              <w:pStyle w:val="TableParagraph"/>
              <w:spacing w:line="275" w:lineRule="exact"/>
              <w:ind w:left="141" w:right="135"/>
              <w:jc w:val="center"/>
              <w:rPr>
                <w:sz w:val="24"/>
              </w:rPr>
            </w:pPr>
            <w:r>
              <w:rPr>
                <w:sz w:val="24"/>
              </w:rPr>
              <w:t>&gt;</w:t>
            </w:r>
            <w:r>
              <w:rPr>
                <w:spacing w:val="-5"/>
                <w:sz w:val="24"/>
              </w:rPr>
              <w:t>128</w:t>
            </w:r>
          </w:p>
        </w:tc>
        <w:tc>
          <w:tcPr>
            <w:tcW w:w="1278" w:type="dxa"/>
          </w:tcPr>
          <w:p w:rsidR="00AC7DD6" w:rsidRDefault="00466DA9">
            <w:pPr>
              <w:pStyle w:val="TableParagraph"/>
              <w:spacing w:line="275" w:lineRule="exact"/>
              <w:ind w:left="200"/>
              <w:rPr>
                <w:sz w:val="24"/>
              </w:rPr>
            </w:pPr>
            <w:r>
              <w:rPr>
                <w:sz w:val="24"/>
              </w:rPr>
              <w:t xml:space="preserve">&gt;5 </w:t>
            </w:r>
            <w:r>
              <w:rPr>
                <w:spacing w:val="-5"/>
                <w:sz w:val="24"/>
              </w:rPr>
              <w:t>ПДК</w:t>
            </w:r>
          </w:p>
        </w:tc>
        <w:tc>
          <w:tcPr>
            <w:tcW w:w="1138" w:type="dxa"/>
          </w:tcPr>
          <w:p w:rsidR="00AC7DD6" w:rsidRDefault="00466DA9">
            <w:pPr>
              <w:pStyle w:val="TableParagraph"/>
              <w:spacing w:line="275" w:lineRule="exact"/>
              <w:ind w:left="176"/>
              <w:rPr>
                <w:sz w:val="24"/>
              </w:rPr>
            </w:pPr>
            <w:r>
              <w:rPr>
                <w:sz w:val="24"/>
              </w:rPr>
              <w:t>&gt;</w:t>
            </w:r>
            <w:r>
              <w:rPr>
                <w:spacing w:val="-4"/>
                <w:sz w:val="24"/>
              </w:rPr>
              <w:t>Kmax</w:t>
            </w:r>
          </w:p>
        </w:tc>
        <w:tc>
          <w:tcPr>
            <w:tcW w:w="1417" w:type="dxa"/>
          </w:tcPr>
          <w:p w:rsidR="00AC7DD6" w:rsidRDefault="00466DA9">
            <w:pPr>
              <w:pStyle w:val="TableParagraph"/>
              <w:spacing w:line="275" w:lineRule="exact"/>
              <w:ind w:left="269"/>
              <w:rPr>
                <w:sz w:val="24"/>
              </w:rPr>
            </w:pPr>
            <w:r>
              <w:rPr>
                <w:sz w:val="24"/>
              </w:rPr>
              <w:t xml:space="preserve">&gt;5 </w:t>
            </w:r>
            <w:r>
              <w:rPr>
                <w:spacing w:val="-5"/>
                <w:sz w:val="24"/>
              </w:rPr>
              <w:t>ПДК</w:t>
            </w:r>
          </w:p>
        </w:tc>
        <w:tc>
          <w:tcPr>
            <w:tcW w:w="1366" w:type="dxa"/>
          </w:tcPr>
          <w:p w:rsidR="00AC7DD6" w:rsidRDefault="00466DA9">
            <w:pPr>
              <w:pStyle w:val="TableParagraph"/>
              <w:spacing w:line="275" w:lineRule="exact"/>
              <w:ind w:left="287"/>
              <w:rPr>
                <w:sz w:val="24"/>
              </w:rPr>
            </w:pPr>
            <w:r>
              <w:rPr>
                <w:sz w:val="24"/>
              </w:rPr>
              <w:t>&gt;</w:t>
            </w:r>
            <w:r>
              <w:rPr>
                <w:spacing w:val="-4"/>
                <w:sz w:val="24"/>
              </w:rPr>
              <w:t>Kmax</w:t>
            </w:r>
          </w:p>
        </w:tc>
        <w:tc>
          <w:tcPr>
            <w:tcW w:w="1328" w:type="dxa"/>
          </w:tcPr>
          <w:p w:rsidR="00AC7DD6" w:rsidRDefault="00AC7DD6">
            <w:pPr>
              <w:pStyle w:val="TableParagraph"/>
              <w:rPr>
                <w:sz w:val="24"/>
              </w:rPr>
            </w:pPr>
          </w:p>
        </w:tc>
        <w:tc>
          <w:tcPr>
            <w:tcW w:w="1839" w:type="dxa"/>
          </w:tcPr>
          <w:p w:rsidR="00AC7DD6" w:rsidRDefault="00AC7DD6">
            <w:pPr>
              <w:pStyle w:val="TableParagraph"/>
              <w:rPr>
                <w:sz w:val="24"/>
              </w:rPr>
            </w:pPr>
          </w:p>
        </w:tc>
      </w:tr>
    </w:tbl>
    <w:p w:rsidR="00AC7DD6" w:rsidRDefault="00AC7DD6">
      <w:pPr>
        <w:rPr>
          <w:sz w:val="24"/>
        </w:rPr>
        <w:sectPr w:rsidR="00AC7DD6">
          <w:type w:val="continuous"/>
          <w:pgSz w:w="11910" w:h="16840"/>
          <w:pgMar w:top="1120" w:right="0" w:bottom="280" w:left="200" w:header="720" w:footer="720" w:gutter="0"/>
          <w:cols w:space="720"/>
        </w:sectPr>
      </w:pPr>
    </w:p>
    <w:p w:rsidR="00AC7DD6" w:rsidRDefault="00466DA9">
      <w:pPr>
        <w:spacing w:before="74"/>
        <w:ind w:left="2222"/>
        <w:rPr>
          <w:b/>
          <w:sz w:val="28"/>
        </w:rPr>
      </w:pPr>
      <w:r>
        <w:rPr>
          <w:b/>
          <w:color w:val="25282E"/>
          <w:spacing w:val="-2"/>
          <w:sz w:val="28"/>
        </w:rPr>
        <w:lastRenderedPageBreak/>
        <w:t>Примечания.</w:t>
      </w:r>
    </w:p>
    <w:p w:rsidR="00AC7DD6" w:rsidRDefault="00466DA9">
      <w:pPr>
        <w:pStyle w:val="a3"/>
        <w:spacing w:before="2"/>
        <w:ind w:right="562"/>
        <w:jc w:val="left"/>
      </w:pPr>
      <w:r>
        <w:t>Kmax-максимальноезначениедопустимогоуровнясодержанияэлемента по одному из четырех показателей вредности;</w:t>
      </w:r>
    </w:p>
    <w:p w:rsidR="00AC7DD6" w:rsidRDefault="00466DA9">
      <w:pPr>
        <w:pStyle w:val="a3"/>
        <w:jc w:val="left"/>
      </w:pPr>
      <w:r>
        <w:t>Zc-расчетпроводитсявсоответствиисметодическимиуказаниямипо гигиенической оценке качества почвы населенных мест.</w:t>
      </w:r>
    </w:p>
    <w:p w:rsidR="00AC7DD6" w:rsidRDefault="00466DA9">
      <w:pPr>
        <w:pStyle w:val="a3"/>
        <w:jc w:val="left"/>
      </w:pPr>
      <w:r>
        <w:t xml:space="preserve">Химическиезагрязняющиевеществаразделяютсянаследующиеклассы </w:t>
      </w:r>
      <w:r>
        <w:rPr>
          <w:spacing w:val="-2"/>
        </w:rPr>
        <w:t>опасности:</w:t>
      </w:r>
    </w:p>
    <w:p w:rsidR="00AC7DD6" w:rsidRDefault="00466DA9">
      <w:pPr>
        <w:pStyle w:val="a3"/>
        <w:spacing w:before="1"/>
        <w:ind w:left="2222" w:right="1657" w:firstLine="0"/>
        <w:jc w:val="left"/>
      </w:pPr>
      <w:r>
        <w:t>I-мышьяк,кадмий,ртуть,свинец,цинк,фтор,3-,4-бензапирен; II - бор, кобальт, никель, молибден, медь, сурьма, хром;</w:t>
      </w:r>
    </w:p>
    <w:p w:rsidR="00AC7DD6" w:rsidRDefault="00466DA9">
      <w:pPr>
        <w:pStyle w:val="a3"/>
        <w:spacing w:line="321" w:lineRule="exact"/>
        <w:ind w:left="2222" w:firstLine="0"/>
        <w:jc w:val="left"/>
      </w:pPr>
      <w:r>
        <w:t>III-барий,ванадий,вольфрам,марганец,стронций,</w:t>
      </w:r>
      <w:r>
        <w:rPr>
          <w:spacing w:val="-2"/>
        </w:rPr>
        <w:t>ацетофенон.</w:t>
      </w:r>
    </w:p>
    <w:p w:rsidR="00AC7DD6" w:rsidRDefault="00AC7DD6">
      <w:pPr>
        <w:pStyle w:val="a3"/>
        <w:spacing w:before="10"/>
        <w:ind w:left="0" w:firstLine="0"/>
        <w:jc w:val="left"/>
        <w:rPr>
          <w:sz w:val="27"/>
        </w:rPr>
      </w:pPr>
    </w:p>
    <w:p w:rsidR="00AC7DD6" w:rsidRDefault="00466DA9">
      <w:pPr>
        <w:spacing w:before="1"/>
        <w:ind w:left="1502" w:right="561"/>
        <w:jc w:val="right"/>
        <w:rPr>
          <w:b/>
          <w:sz w:val="28"/>
        </w:rPr>
      </w:pPr>
      <w:r>
        <w:rPr>
          <w:b/>
          <w:color w:val="25282E"/>
          <w:spacing w:val="-2"/>
          <w:sz w:val="28"/>
        </w:rPr>
        <w:t>Таблица</w:t>
      </w:r>
      <w:r>
        <w:rPr>
          <w:b/>
          <w:color w:val="25282E"/>
          <w:spacing w:val="-5"/>
          <w:sz w:val="28"/>
        </w:rPr>
        <w:t>127</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8"/>
        <w:gridCol w:w="2379"/>
        <w:gridCol w:w="2520"/>
        <w:gridCol w:w="2893"/>
      </w:tblGrid>
      <w:tr w:rsidR="00AC7DD6">
        <w:trPr>
          <w:trHeight w:val="828"/>
        </w:trPr>
        <w:tc>
          <w:tcPr>
            <w:tcW w:w="1958" w:type="dxa"/>
          </w:tcPr>
          <w:p w:rsidR="00AC7DD6" w:rsidRDefault="00466DA9">
            <w:pPr>
              <w:pStyle w:val="TableParagraph"/>
              <w:spacing w:before="1"/>
              <w:ind w:left="161" w:right="155"/>
              <w:jc w:val="center"/>
              <w:rPr>
                <w:sz w:val="24"/>
              </w:rPr>
            </w:pPr>
            <w:r>
              <w:rPr>
                <w:spacing w:val="-2"/>
                <w:sz w:val="24"/>
              </w:rPr>
              <w:t>Категория</w:t>
            </w:r>
          </w:p>
          <w:p w:rsidR="00AC7DD6" w:rsidRDefault="00466DA9">
            <w:pPr>
              <w:pStyle w:val="TableParagraph"/>
              <w:spacing w:line="274" w:lineRule="exact"/>
              <w:ind w:left="163" w:right="155"/>
              <w:jc w:val="center"/>
              <w:rPr>
                <w:sz w:val="24"/>
              </w:rPr>
            </w:pPr>
            <w:r>
              <w:rPr>
                <w:spacing w:val="-2"/>
                <w:sz w:val="24"/>
              </w:rPr>
              <w:t xml:space="preserve">загрязненности </w:t>
            </w:r>
            <w:r>
              <w:rPr>
                <w:spacing w:val="-4"/>
                <w:sz w:val="24"/>
              </w:rPr>
              <w:t>почв</w:t>
            </w:r>
          </w:p>
        </w:tc>
        <w:tc>
          <w:tcPr>
            <w:tcW w:w="2379" w:type="dxa"/>
          </w:tcPr>
          <w:p w:rsidR="00AC7DD6" w:rsidRDefault="00466DA9">
            <w:pPr>
              <w:pStyle w:val="TableParagraph"/>
              <w:spacing w:before="1"/>
              <w:ind w:left="129" w:right="115" w:firstLine="240"/>
              <w:rPr>
                <w:sz w:val="24"/>
              </w:rPr>
            </w:pPr>
            <w:r>
              <w:rPr>
                <w:spacing w:val="-2"/>
                <w:sz w:val="24"/>
              </w:rPr>
              <w:t xml:space="preserve">Характеристика </w:t>
            </w:r>
            <w:r>
              <w:rPr>
                <w:sz w:val="24"/>
              </w:rPr>
              <w:t>загрязненностипочв</w:t>
            </w:r>
          </w:p>
        </w:tc>
        <w:tc>
          <w:tcPr>
            <w:tcW w:w="2520" w:type="dxa"/>
          </w:tcPr>
          <w:p w:rsidR="00AC7DD6" w:rsidRDefault="00466DA9">
            <w:pPr>
              <w:pStyle w:val="TableParagraph"/>
              <w:spacing w:before="1"/>
              <w:ind w:left="355" w:right="349"/>
              <w:jc w:val="center"/>
              <w:rPr>
                <w:sz w:val="24"/>
              </w:rPr>
            </w:pPr>
            <w:r>
              <w:rPr>
                <w:spacing w:val="-2"/>
                <w:sz w:val="24"/>
              </w:rPr>
              <w:t>Возможное</w:t>
            </w:r>
          </w:p>
          <w:p w:rsidR="00AC7DD6" w:rsidRDefault="00466DA9">
            <w:pPr>
              <w:pStyle w:val="TableParagraph"/>
              <w:spacing w:line="274" w:lineRule="exact"/>
              <w:ind w:left="355" w:right="345"/>
              <w:jc w:val="center"/>
              <w:rPr>
                <w:sz w:val="24"/>
              </w:rPr>
            </w:pPr>
            <w:r>
              <w:rPr>
                <w:spacing w:val="-2"/>
                <w:sz w:val="24"/>
              </w:rPr>
              <w:t>использование территории</w:t>
            </w:r>
          </w:p>
        </w:tc>
        <w:tc>
          <w:tcPr>
            <w:tcW w:w="2893" w:type="dxa"/>
          </w:tcPr>
          <w:p w:rsidR="00AC7DD6" w:rsidRDefault="00466DA9">
            <w:pPr>
              <w:pStyle w:val="TableParagraph"/>
              <w:spacing w:before="1"/>
              <w:ind w:left="445" w:right="118" w:firstLine="115"/>
              <w:rPr>
                <w:sz w:val="24"/>
              </w:rPr>
            </w:pPr>
            <w:r>
              <w:rPr>
                <w:sz w:val="24"/>
              </w:rPr>
              <w:t xml:space="preserve">Рекомендации по </w:t>
            </w:r>
            <w:r>
              <w:rPr>
                <w:spacing w:val="-2"/>
                <w:sz w:val="24"/>
              </w:rPr>
              <w:t>оздоровлениюпочв</w:t>
            </w:r>
          </w:p>
        </w:tc>
      </w:tr>
      <w:tr w:rsidR="00AC7DD6">
        <w:trPr>
          <w:trHeight w:val="278"/>
        </w:trPr>
        <w:tc>
          <w:tcPr>
            <w:tcW w:w="1958" w:type="dxa"/>
          </w:tcPr>
          <w:p w:rsidR="00AC7DD6" w:rsidRDefault="00466DA9">
            <w:pPr>
              <w:pStyle w:val="TableParagraph"/>
              <w:spacing w:before="1" w:line="257" w:lineRule="exact"/>
              <w:ind w:left="9"/>
              <w:jc w:val="center"/>
              <w:rPr>
                <w:sz w:val="24"/>
              </w:rPr>
            </w:pPr>
            <w:r>
              <w:rPr>
                <w:sz w:val="24"/>
              </w:rPr>
              <w:t>1</w:t>
            </w:r>
          </w:p>
        </w:tc>
        <w:tc>
          <w:tcPr>
            <w:tcW w:w="2379" w:type="dxa"/>
          </w:tcPr>
          <w:p w:rsidR="00AC7DD6" w:rsidRDefault="00466DA9">
            <w:pPr>
              <w:pStyle w:val="TableParagraph"/>
              <w:spacing w:before="1" w:line="257" w:lineRule="exact"/>
              <w:ind w:left="8"/>
              <w:jc w:val="center"/>
              <w:rPr>
                <w:sz w:val="24"/>
              </w:rPr>
            </w:pPr>
            <w:r>
              <w:rPr>
                <w:sz w:val="24"/>
              </w:rPr>
              <w:t>2</w:t>
            </w:r>
          </w:p>
        </w:tc>
        <w:tc>
          <w:tcPr>
            <w:tcW w:w="2520" w:type="dxa"/>
          </w:tcPr>
          <w:p w:rsidR="00AC7DD6" w:rsidRDefault="00466DA9">
            <w:pPr>
              <w:pStyle w:val="TableParagraph"/>
              <w:spacing w:before="1" w:line="257" w:lineRule="exact"/>
              <w:ind w:left="6"/>
              <w:jc w:val="center"/>
              <w:rPr>
                <w:sz w:val="24"/>
              </w:rPr>
            </w:pPr>
            <w:r>
              <w:rPr>
                <w:sz w:val="24"/>
              </w:rPr>
              <w:t>3</w:t>
            </w:r>
          </w:p>
        </w:tc>
        <w:tc>
          <w:tcPr>
            <w:tcW w:w="2893" w:type="dxa"/>
          </w:tcPr>
          <w:p w:rsidR="00AC7DD6" w:rsidRDefault="00466DA9">
            <w:pPr>
              <w:pStyle w:val="TableParagraph"/>
              <w:spacing w:before="1" w:line="257" w:lineRule="exact"/>
              <w:ind w:left="8"/>
              <w:jc w:val="center"/>
              <w:rPr>
                <w:sz w:val="24"/>
              </w:rPr>
            </w:pPr>
            <w:r>
              <w:rPr>
                <w:sz w:val="24"/>
              </w:rPr>
              <w:t>4</w:t>
            </w:r>
          </w:p>
        </w:tc>
      </w:tr>
      <w:tr w:rsidR="00AC7DD6">
        <w:trPr>
          <w:trHeight w:val="2759"/>
        </w:trPr>
        <w:tc>
          <w:tcPr>
            <w:tcW w:w="1958" w:type="dxa"/>
          </w:tcPr>
          <w:p w:rsidR="00AC7DD6" w:rsidRDefault="00466DA9">
            <w:pPr>
              <w:pStyle w:val="TableParagraph"/>
              <w:spacing w:line="275" w:lineRule="exact"/>
              <w:ind w:left="107"/>
              <w:rPr>
                <w:sz w:val="24"/>
              </w:rPr>
            </w:pPr>
            <w:r>
              <w:rPr>
                <w:sz w:val="24"/>
              </w:rPr>
              <w:t xml:space="preserve">1. </w:t>
            </w:r>
            <w:r>
              <w:rPr>
                <w:spacing w:val="-2"/>
                <w:sz w:val="24"/>
              </w:rPr>
              <w:t>Допустимая</w:t>
            </w:r>
          </w:p>
        </w:tc>
        <w:tc>
          <w:tcPr>
            <w:tcW w:w="2379" w:type="dxa"/>
          </w:tcPr>
          <w:p w:rsidR="00AC7DD6" w:rsidRDefault="00466DA9">
            <w:pPr>
              <w:pStyle w:val="TableParagraph"/>
              <w:ind w:left="108" w:right="51"/>
              <w:rPr>
                <w:sz w:val="24"/>
              </w:rPr>
            </w:pPr>
            <w:r>
              <w:rPr>
                <w:spacing w:val="-2"/>
                <w:sz w:val="24"/>
              </w:rPr>
              <w:t xml:space="preserve">содержание </w:t>
            </w:r>
            <w:r>
              <w:rPr>
                <w:sz w:val="24"/>
              </w:rPr>
              <w:t xml:space="preserve">химическихвеществ в почве превышает фоновое,ноневыше </w:t>
            </w:r>
            <w:r>
              <w:rPr>
                <w:spacing w:val="-4"/>
                <w:sz w:val="24"/>
              </w:rPr>
              <w:t>ПДК</w:t>
            </w:r>
          </w:p>
        </w:tc>
        <w:tc>
          <w:tcPr>
            <w:tcW w:w="2520" w:type="dxa"/>
          </w:tcPr>
          <w:p w:rsidR="00AC7DD6" w:rsidRDefault="00466DA9">
            <w:pPr>
              <w:pStyle w:val="TableParagraph"/>
              <w:ind w:left="108" w:right="211"/>
              <w:rPr>
                <w:sz w:val="24"/>
              </w:rPr>
            </w:pPr>
            <w:r>
              <w:rPr>
                <w:spacing w:val="-2"/>
                <w:sz w:val="24"/>
              </w:rPr>
              <w:t xml:space="preserve">использованиепод </w:t>
            </w:r>
            <w:r>
              <w:rPr>
                <w:sz w:val="24"/>
              </w:rPr>
              <w:t>любые культуры</w:t>
            </w:r>
          </w:p>
        </w:tc>
        <w:tc>
          <w:tcPr>
            <w:tcW w:w="2893" w:type="dxa"/>
          </w:tcPr>
          <w:p w:rsidR="00AC7DD6" w:rsidRDefault="00466DA9">
            <w:pPr>
              <w:pStyle w:val="TableParagraph"/>
              <w:ind w:left="106" w:right="118"/>
              <w:rPr>
                <w:sz w:val="24"/>
              </w:rPr>
            </w:pPr>
            <w:r>
              <w:rPr>
                <w:sz w:val="24"/>
              </w:rPr>
              <w:t xml:space="preserve">снижение уровня </w:t>
            </w:r>
            <w:r>
              <w:rPr>
                <w:spacing w:val="-2"/>
                <w:sz w:val="24"/>
              </w:rPr>
              <w:t xml:space="preserve">воздействияисточников </w:t>
            </w:r>
            <w:r>
              <w:rPr>
                <w:sz w:val="24"/>
              </w:rPr>
              <w:t>загрязнения почвы.</w:t>
            </w:r>
          </w:p>
          <w:p w:rsidR="00AC7DD6" w:rsidRDefault="00466DA9">
            <w:pPr>
              <w:pStyle w:val="TableParagraph"/>
              <w:spacing w:line="270" w:lineRule="atLeast"/>
              <w:ind w:left="106" w:right="118"/>
              <w:rPr>
                <w:sz w:val="24"/>
              </w:rPr>
            </w:pPr>
            <w:r>
              <w:rPr>
                <w:spacing w:val="-2"/>
                <w:sz w:val="24"/>
              </w:rPr>
              <w:t xml:space="preserve">Осуществление </w:t>
            </w:r>
            <w:r>
              <w:rPr>
                <w:sz w:val="24"/>
              </w:rPr>
              <w:t>мероприятий по снижению доступности токсикантовдлярастений (известкование, внесение органических удобрений и другое)</w:t>
            </w:r>
          </w:p>
        </w:tc>
      </w:tr>
      <w:tr w:rsidR="00AC7DD6">
        <w:trPr>
          <w:trHeight w:val="4416"/>
        </w:trPr>
        <w:tc>
          <w:tcPr>
            <w:tcW w:w="1958" w:type="dxa"/>
          </w:tcPr>
          <w:p w:rsidR="00AC7DD6" w:rsidRDefault="00466DA9">
            <w:pPr>
              <w:pStyle w:val="TableParagraph"/>
              <w:ind w:left="107" w:right="582"/>
              <w:rPr>
                <w:sz w:val="24"/>
              </w:rPr>
            </w:pPr>
            <w:r>
              <w:rPr>
                <w:spacing w:val="-2"/>
                <w:sz w:val="24"/>
              </w:rPr>
              <w:t>2.Умеренно опасная</w:t>
            </w:r>
          </w:p>
        </w:tc>
        <w:tc>
          <w:tcPr>
            <w:tcW w:w="2379" w:type="dxa"/>
          </w:tcPr>
          <w:p w:rsidR="00AC7DD6" w:rsidRDefault="00466DA9">
            <w:pPr>
              <w:pStyle w:val="TableParagraph"/>
              <w:ind w:left="108" w:right="115"/>
              <w:rPr>
                <w:sz w:val="24"/>
              </w:rPr>
            </w:pPr>
            <w:r>
              <w:rPr>
                <w:spacing w:val="-2"/>
                <w:sz w:val="24"/>
              </w:rPr>
              <w:t xml:space="preserve">содержание </w:t>
            </w:r>
            <w:r>
              <w:rPr>
                <w:sz w:val="24"/>
              </w:rPr>
              <w:t xml:space="preserve">химическихвеществ в почве превышает их ПДК при </w:t>
            </w:r>
            <w:r>
              <w:rPr>
                <w:spacing w:val="-2"/>
                <w:sz w:val="24"/>
              </w:rPr>
              <w:t xml:space="preserve">лимитирующем общесанитарном, миграционном </w:t>
            </w:r>
            <w:r>
              <w:rPr>
                <w:sz w:val="24"/>
              </w:rPr>
              <w:t xml:space="preserve">водном и </w:t>
            </w:r>
            <w:r>
              <w:rPr>
                <w:spacing w:val="-2"/>
                <w:sz w:val="24"/>
              </w:rPr>
              <w:t xml:space="preserve">миграционном воздушном показателях </w:t>
            </w:r>
            <w:r>
              <w:rPr>
                <w:sz w:val="24"/>
              </w:rPr>
              <w:t xml:space="preserve">вредности, но ниже допустимого уровня </w:t>
            </w:r>
            <w:r>
              <w:rPr>
                <w:spacing w:val="-6"/>
                <w:sz w:val="24"/>
              </w:rPr>
              <w:t xml:space="preserve">по </w:t>
            </w:r>
            <w:r>
              <w:rPr>
                <w:spacing w:val="-2"/>
                <w:sz w:val="24"/>
              </w:rPr>
              <w:t>транслокационному</w:t>
            </w:r>
          </w:p>
          <w:p w:rsidR="00AC7DD6" w:rsidRDefault="00466DA9">
            <w:pPr>
              <w:pStyle w:val="TableParagraph"/>
              <w:spacing w:line="257" w:lineRule="exact"/>
              <w:ind w:left="108"/>
              <w:rPr>
                <w:sz w:val="24"/>
              </w:rPr>
            </w:pPr>
            <w:r>
              <w:rPr>
                <w:spacing w:val="-2"/>
                <w:sz w:val="24"/>
              </w:rPr>
              <w:t>показателю</w:t>
            </w:r>
          </w:p>
        </w:tc>
        <w:tc>
          <w:tcPr>
            <w:tcW w:w="2520" w:type="dxa"/>
          </w:tcPr>
          <w:p w:rsidR="00AC7DD6" w:rsidRDefault="00466DA9">
            <w:pPr>
              <w:pStyle w:val="TableParagraph"/>
              <w:ind w:left="108" w:right="211"/>
              <w:rPr>
                <w:sz w:val="24"/>
              </w:rPr>
            </w:pPr>
            <w:r>
              <w:rPr>
                <w:sz w:val="24"/>
              </w:rPr>
              <w:t xml:space="preserve">использование под любыекультурыпри условии контроля </w:t>
            </w:r>
            <w:r>
              <w:rPr>
                <w:spacing w:val="-2"/>
                <w:sz w:val="24"/>
              </w:rPr>
              <w:t xml:space="preserve">качества сельскохозяйственны </w:t>
            </w:r>
            <w:r>
              <w:rPr>
                <w:sz w:val="24"/>
              </w:rPr>
              <w:t>х растений</w:t>
            </w:r>
          </w:p>
        </w:tc>
        <w:tc>
          <w:tcPr>
            <w:tcW w:w="2893" w:type="dxa"/>
          </w:tcPr>
          <w:p w:rsidR="00AC7DD6" w:rsidRDefault="00466DA9">
            <w:pPr>
              <w:pStyle w:val="TableParagraph"/>
              <w:ind w:left="106" w:right="120"/>
              <w:rPr>
                <w:sz w:val="24"/>
              </w:rPr>
            </w:pPr>
            <w:r>
              <w:rPr>
                <w:spacing w:val="-2"/>
                <w:sz w:val="24"/>
              </w:rPr>
              <w:t xml:space="preserve">мероприятия, </w:t>
            </w:r>
            <w:r>
              <w:rPr>
                <w:sz w:val="24"/>
              </w:rPr>
              <w:t xml:space="preserve">аналогичныекатегории1. При наличии веществ с </w:t>
            </w:r>
            <w:r>
              <w:rPr>
                <w:spacing w:val="-2"/>
                <w:sz w:val="24"/>
              </w:rPr>
              <w:t xml:space="preserve">лимитирующим </w:t>
            </w:r>
            <w:r>
              <w:rPr>
                <w:sz w:val="24"/>
              </w:rPr>
              <w:t xml:space="preserve">миграционным водным или миграционным воздушнымпоказателями проводится контроль за содержанием этих веществ в зоне дыхания </w:t>
            </w:r>
            <w:r>
              <w:rPr>
                <w:spacing w:val="-2"/>
                <w:sz w:val="24"/>
              </w:rPr>
              <w:t xml:space="preserve">сельскохозяйственных </w:t>
            </w:r>
            <w:r>
              <w:rPr>
                <w:sz w:val="24"/>
              </w:rPr>
              <w:t xml:space="preserve">рабочихивводеместных </w:t>
            </w:r>
            <w:r>
              <w:rPr>
                <w:spacing w:val="-2"/>
                <w:sz w:val="24"/>
              </w:rPr>
              <w:t>водоисточников</w:t>
            </w:r>
          </w:p>
        </w:tc>
      </w:tr>
      <w:tr w:rsidR="00AC7DD6">
        <w:trPr>
          <w:trHeight w:val="1931"/>
        </w:trPr>
        <w:tc>
          <w:tcPr>
            <w:tcW w:w="1958" w:type="dxa"/>
          </w:tcPr>
          <w:p w:rsidR="00AC7DD6" w:rsidRDefault="00466DA9">
            <w:pPr>
              <w:pStyle w:val="TableParagraph"/>
              <w:spacing w:line="275" w:lineRule="exact"/>
              <w:ind w:left="107"/>
              <w:rPr>
                <w:sz w:val="24"/>
              </w:rPr>
            </w:pPr>
            <w:r>
              <w:rPr>
                <w:sz w:val="24"/>
              </w:rPr>
              <w:t>3.</w:t>
            </w:r>
            <w:r>
              <w:rPr>
                <w:spacing w:val="-2"/>
                <w:sz w:val="24"/>
              </w:rPr>
              <w:t xml:space="preserve"> Опасная</w:t>
            </w:r>
          </w:p>
        </w:tc>
        <w:tc>
          <w:tcPr>
            <w:tcW w:w="2379" w:type="dxa"/>
          </w:tcPr>
          <w:p w:rsidR="00AC7DD6" w:rsidRDefault="00466DA9">
            <w:pPr>
              <w:pStyle w:val="TableParagraph"/>
              <w:spacing w:line="276" w:lineRule="exact"/>
              <w:ind w:left="108" w:right="115"/>
              <w:rPr>
                <w:sz w:val="24"/>
              </w:rPr>
            </w:pPr>
            <w:r>
              <w:rPr>
                <w:spacing w:val="-2"/>
                <w:sz w:val="24"/>
              </w:rPr>
              <w:t xml:space="preserve">содержание </w:t>
            </w:r>
            <w:r>
              <w:rPr>
                <w:sz w:val="24"/>
              </w:rPr>
              <w:t xml:space="preserve">химическихвеществ в почве превышает их ПДК при </w:t>
            </w:r>
            <w:r>
              <w:rPr>
                <w:spacing w:val="-2"/>
                <w:sz w:val="24"/>
              </w:rPr>
              <w:t>лимитирующем транслокационном показателе</w:t>
            </w:r>
          </w:p>
        </w:tc>
        <w:tc>
          <w:tcPr>
            <w:tcW w:w="2520" w:type="dxa"/>
          </w:tcPr>
          <w:p w:rsidR="00AC7DD6" w:rsidRDefault="00466DA9">
            <w:pPr>
              <w:pStyle w:val="TableParagraph"/>
              <w:spacing w:line="276" w:lineRule="exact"/>
              <w:ind w:left="108" w:right="110"/>
              <w:rPr>
                <w:sz w:val="24"/>
              </w:rPr>
            </w:pPr>
            <w:r>
              <w:rPr>
                <w:sz w:val="24"/>
              </w:rPr>
              <w:t xml:space="preserve">использование под </w:t>
            </w:r>
            <w:r>
              <w:rPr>
                <w:spacing w:val="-2"/>
                <w:sz w:val="24"/>
              </w:rPr>
              <w:t xml:space="preserve">техническиекультуры, </w:t>
            </w:r>
            <w:r>
              <w:rPr>
                <w:sz w:val="24"/>
              </w:rPr>
              <w:t xml:space="preserve">использование под </w:t>
            </w:r>
            <w:r>
              <w:rPr>
                <w:spacing w:val="-2"/>
                <w:sz w:val="24"/>
              </w:rPr>
              <w:t xml:space="preserve">сельскохозяйственные </w:t>
            </w:r>
            <w:r>
              <w:rPr>
                <w:sz w:val="24"/>
              </w:rPr>
              <w:t>культуры ограничено с учетом растений</w:t>
            </w:r>
          </w:p>
        </w:tc>
        <w:tc>
          <w:tcPr>
            <w:tcW w:w="2893" w:type="dxa"/>
          </w:tcPr>
          <w:p w:rsidR="00AC7DD6" w:rsidRDefault="00466DA9">
            <w:pPr>
              <w:pStyle w:val="TableParagraph"/>
              <w:spacing w:line="276" w:lineRule="exact"/>
              <w:ind w:left="106" w:right="118"/>
              <w:rPr>
                <w:sz w:val="24"/>
              </w:rPr>
            </w:pPr>
            <w:r>
              <w:rPr>
                <w:sz w:val="24"/>
              </w:rPr>
              <w:t>кроме мероприятий, указанных для категории 1,обязательныйконтроль за содержанием токсикантовврастениях- продуктах питания и кормах при</w:t>
            </w:r>
          </w:p>
        </w:tc>
      </w:tr>
    </w:tbl>
    <w:p w:rsidR="00AC7DD6" w:rsidRDefault="00AC7DD6">
      <w:pPr>
        <w:spacing w:line="276" w:lineRule="exact"/>
        <w:rPr>
          <w:sz w:val="24"/>
        </w:rPr>
        <w:sectPr w:rsidR="00AC7DD6">
          <w:pgSz w:w="11910" w:h="16840"/>
          <w:pgMar w:top="104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8"/>
        <w:gridCol w:w="2379"/>
        <w:gridCol w:w="2520"/>
        <w:gridCol w:w="2893"/>
      </w:tblGrid>
      <w:tr w:rsidR="00AC7DD6">
        <w:trPr>
          <w:trHeight w:val="3314"/>
        </w:trPr>
        <w:tc>
          <w:tcPr>
            <w:tcW w:w="1958" w:type="dxa"/>
          </w:tcPr>
          <w:p w:rsidR="00AC7DD6" w:rsidRDefault="00AC7DD6">
            <w:pPr>
              <w:pStyle w:val="TableParagraph"/>
              <w:rPr>
                <w:sz w:val="24"/>
              </w:rPr>
            </w:pPr>
          </w:p>
        </w:tc>
        <w:tc>
          <w:tcPr>
            <w:tcW w:w="2379" w:type="dxa"/>
          </w:tcPr>
          <w:p w:rsidR="00AC7DD6" w:rsidRDefault="00466DA9">
            <w:pPr>
              <w:pStyle w:val="TableParagraph"/>
              <w:spacing w:line="272" w:lineRule="exact"/>
              <w:ind w:left="108"/>
              <w:rPr>
                <w:sz w:val="24"/>
              </w:rPr>
            </w:pPr>
            <w:r>
              <w:rPr>
                <w:spacing w:val="-2"/>
                <w:sz w:val="24"/>
              </w:rPr>
              <w:t>вредности</w:t>
            </w:r>
          </w:p>
        </w:tc>
        <w:tc>
          <w:tcPr>
            <w:tcW w:w="2520" w:type="dxa"/>
          </w:tcPr>
          <w:p w:rsidR="00AC7DD6" w:rsidRDefault="00466DA9">
            <w:pPr>
              <w:pStyle w:val="TableParagraph"/>
              <w:spacing w:line="272" w:lineRule="exact"/>
              <w:ind w:left="108"/>
              <w:rPr>
                <w:sz w:val="24"/>
              </w:rPr>
            </w:pPr>
            <w:r>
              <w:rPr>
                <w:spacing w:val="-2"/>
                <w:sz w:val="24"/>
              </w:rPr>
              <w:t>концентраторов</w:t>
            </w:r>
          </w:p>
        </w:tc>
        <w:tc>
          <w:tcPr>
            <w:tcW w:w="2893" w:type="dxa"/>
          </w:tcPr>
          <w:p w:rsidR="00AC7DD6" w:rsidRDefault="00466DA9">
            <w:pPr>
              <w:pStyle w:val="TableParagraph"/>
              <w:ind w:left="106" w:right="118"/>
              <w:rPr>
                <w:sz w:val="24"/>
              </w:rPr>
            </w:pPr>
            <w:r>
              <w:rPr>
                <w:spacing w:val="-2"/>
                <w:sz w:val="24"/>
              </w:rPr>
              <w:t xml:space="preserve">необходимости </w:t>
            </w:r>
            <w:r>
              <w:rPr>
                <w:sz w:val="24"/>
              </w:rPr>
              <w:t xml:space="preserve">выращиваниярастений- продуктов питания рекомендуется их перемешивание с </w:t>
            </w:r>
            <w:r>
              <w:rPr>
                <w:spacing w:val="-2"/>
                <w:sz w:val="24"/>
              </w:rPr>
              <w:t xml:space="preserve">продуктами, </w:t>
            </w:r>
            <w:r>
              <w:rPr>
                <w:sz w:val="24"/>
              </w:rPr>
              <w:t>выращенныминачистой почве ограничение использования зеленой массы на корм скоту с</w:t>
            </w:r>
          </w:p>
          <w:p w:rsidR="00AC7DD6" w:rsidRDefault="00466DA9">
            <w:pPr>
              <w:pStyle w:val="TableParagraph"/>
              <w:spacing w:line="270" w:lineRule="atLeast"/>
              <w:ind w:left="106" w:right="118"/>
              <w:rPr>
                <w:sz w:val="24"/>
              </w:rPr>
            </w:pPr>
            <w:r>
              <w:rPr>
                <w:sz w:val="24"/>
              </w:rPr>
              <w:t xml:space="preserve">учетомрастений- </w:t>
            </w:r>
            <w:r>
              <w:rPr>
                <w:spacing w:val="-2"/>
                <w:sz w:val="24"/>
              </w:rPr>
              <w:t>концентраторов</w:t>
            </w:r>
          </w:p>
        </w:tc>
      </w:tr>
      <w:tr w:rsidR="00AC7DD6">
        <w:trPr>
          <w:trHeight w:val="1932"/>
        </w:trPr>
        <w:tc>
          <w:tcPr>
            <w:tcW w:w="1958" w:type="dxa"/>
          </w:tcPr>
          <w:p w:rsidR="00AC7DD6" w:rsidRDefault="00466DA9">
            <w:pPr>
              <w:pStyle w:val="TableParagraph"/>
              <w:ind w:left="107"/>
              <w:rPr>
                <w:sz w:val="24"/>
              </w:rPr>
            </w:pPr>
            <w:r>
              <w:rPr>
                <w:sz w:val="24"/>
              </w:rPr>
              <w:t xml:space="preserve">4.Чрезвычайно </w:t>
            </w:r>
            <w:r>
              <w:rPr>
                <w:spacing w:val="-2"/>
                <w:sz w:val="24"/>
              </w:rPr>
              <w:t>опасная</w:t>
            </w:r>
          </w:p>
        </w:tc>
        <w:tc>
          <w:tcPr>
            <w:tcW w:w="2379" w:type="dxa"/>
          </w:tcPr>
          <w:p w:rsidR="00AC7DD6" w:rsidRDefault="00466DA9">
            <w:pPr>
              <w:pStyle w:val="TableParagraph"/>
              <w:ind w:left="108" w:right="115"/>
              <w:rPr>
                <w:sz w:val="24"/>
              </w:rPr>
            </w:pPr>
            <w:r>
              <w:rPr>
                <w:spacing w:val="-2"/>
                <w:sz w:val="24"/>
              </w:rPr>
              <w:t xml:space="preserve">содержание </w:t>
            </w:r>
            <w:r>
              <w:rPr>
                <w:sz w:val="24"/>
              </w:rPr>
              <w:t xml:space="preserve">химическихвеществ превышает ПДК в почве по всем </w:t>
            </w:r>
            <w:r>
              <w:rPr>
                <w:spacing w:val="-2"/>
                <w:sz w:val="24"/>
              </w:rPr>
              <w:t>показателям вредности</w:t>
            </w:r>
          </w:p>
        </w:tc>
        <w:tc>
          <w:tcPr>
            <w:tcW w:w="2520" w:type="dxa"/>
          </w:tcPr>
          <w:p w:rsidR="00AC7DD6" w:rsidRDefault="00466DA9">
            <w:pPr>
              <w:pStyle w:val="TableParagraph"/>
              <w:ind w:left="108" w:right="110"/>
              <w:rPr>
                <w:sz w:val="24"/>
              </w:rPr>
            </w:pPr>
            <w:r>
              <w:rPr>
                <w:sz w:val="24"/>
              </w:rPr>
              <w:t xml:space="preserve">использование под </w:t>
            </w:r>
            <w:r>
              <w:rPr>
                <w:spacing w:val="-2"/>
                <w:sz w:val="24"/>
              </w:rPr>
              <w:t xml:space="preserve">техническиекультуры </w:t>
            </w:r>
            <w:r>
              <w:rPr>
                <w:sz w:val="24"/>
              </w:rPr>
              <w:t xml:space="preserve">или исключение из </w:t>
            </w:r>
            <w:r>
              <w:rPr>
                <w:spacing w:val="-2"/>
                <w:sz w:val="24"/>
              </w:rPr>
              <w:t xml:space="preserve">сельскохозяйственног </w:t>
            </w:r>
            <w:r>
              <w:rPr>
                <w:sz w:val="24"/>
              </w:rPr>
              <w:t>о использования.</w:t>
            </w:r>
          </w:p>
          <w:p w:rsidR="00AC7DD6" w:rsidRDefault="00466DA9">
            <w:pPr>
              <w:pStyle w:val="TableParagraph"/>
              <w:spacing w:line="270" w:lineRule="atLeast"/>
              <w:ind w:left="108" w:right="211"/>
              <w:rPr>
                <w:sz w:val="24"/>
              </w:rPr>
            </w:pPr>
            <w:r>
              <w:rPr>
                <w:spacing w:val="-2"/>
                <w:sz w:val="24"/>
              </w:rPr>
              <w:t>Лесозащитные полосы</w:t>
            </w:r>
          </w:p>
        </w:tc>
        <w:tc>
          <w:tcPr>
            <w:tcW w:w="2893" w:type="dxa"/>
          </w:tcPr>
          <w:p w:rsidR="00AC7DD6" w:rsidRDefault="00466DA9">
            <w:pPr>
              <w:pStyle w:val="TableParagraph"/>
              <w:ind w:left="106" w:right="927"/>
              <w:rPr>
                <w:sz w:val="24"/>
              </w:rPr>
            </w:pPr>
            <w:r>
              <w:rPr>
                <w:sz w:val="24"/>
              </w:rPr>
              <w:t>мероприятия по снижениюуровня загрязненности и</w:t>
            </w:r>
          </w:p>
        </w:tc>
      </w:tr>
    </w:tbl>
    <w:p w:rsidR="00AC7DD6" w:rsidRDefault="00AC7DD6">
      <w:pPr>
        <w:pStyle w:val="a3"/>
        <w:spacing w:before="9"/>
        <w:ind w:left="0" w:firstLine="0"/>
        <w:jc w:val="left"/>
        <w:rPr>
          <w:b/>
          <w:sz w:val="15"/>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128</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60"/>
        <w:gridCol w:w="7091"/>
      </w:tblGrid>
      <w:tr w:rsidR="00AC7DD6">
        <w:trPr>
          <w:trHeight w:val="551"/>
        </w:trPr>
        <w:tc>
          <w:tcPr>
            <w:tcW w:w="2660" w:type="dxa"/>
          </w:tcPr>
          <w:p w:rsidR="00AC7DD6" w:rsidRDefault="00466DA9">
            <w:pPr>
              <w:pStyle w:val="TableParagraph"/>
              <w:spacing w:line="276" w:lineRule="exact"/>
              <w:ind w:left="1091" w:hanging="929"/>
              <w:rPr>
                <w:sz w:val="24"/>
              </w:rPr>
            </w:pPr>
            <w:r>
              <w:rPr>
                <w:spacing w:val="-2"/>
                <w:sz w:val="24"/>
              </w:rPr>
              <w:t xml:space="preserve">Категориязагрязнения </w:t>
            </w:r>
            <w:r>
              <w:rPr>
                <w:spacing w:val="-4"/>
                <w:sz w:val="24"/>
              </w:rPr>
              <w:t>почв</w:t>
            </w:r>
          </w:p>
        </w:tc>
        <w:tc>
          <w:tcPr>
            <w:tcW w:w="7091" w:type="dxa"/>
          </w:tcPr>
          <w:p w:rsidR="00AC7DD6" w:rsidRDefault="00466DA9">
            <w:pPr>
              <w:pStyle w:val="TableParagraph"/>
              <w:spacing w:line="275" w:lineRule="exact"/>
              <w:ind w:left="1583"/>
              <w:rPr>
                <w:sz w:val="24"/>
              </w:rPr>
            </w:pPr>
            <w:r>
              <w:rPr>
                <w:sz w:val="24"/>
              </w:rPr>
              <w:t>Рекомендацияпоиспользованию</w:t>
            </w:r>
            <w:r>
              <w:rPr>
                <w:spacing w:val="-4"/>
                <w:sz w:val="24"/>
              </w:rPr>
              <w:t>почв</w:t>
            </w:r>
          </w:p>
        </w:tc>
      </w:tr>
      <w:tr w:rsidR="00AC7DD6">
        <w:trPr>
          <w:trHeight w:val="275"/>
        </w:trPr>
        <w:tc>
          <w:tcPr>
            <w:tcW w:w="2660" w:type="dxa"/>
          </w:tcPr>
          <w:p w:rsidR="00AC7DD6" w:rsidRDefault="00466DA9">
            <w:pPr>
              <w:pStyle w:val="TableParagraph"/>
              <w:spacing w:line="255" w:lineRule="exact"/>
              <w:ind w:left="107"/>
              <w:rPr>
                <w:sz w:val="24"/>
              </w:rPr>
            </w:pPr>
            <w:r>
              <w:rPr>
                <w:spacing w:val="-2"/>
                <w:sz w:val="24"/>
              </w:rPr>
              <w:t>Чистая</w:t>
            </w:r>
          </w:p>
        </w:tc>
        <w:tc>
          <w:tcPr>
            <w:tcW w:w="7091" w:type="dxa"/>
          </w:tcPr>
          <w:p w:rsidR="00AC7DD6" w:rsidRDefault="00466DA9">
            <w:pPr>
              <w:pStyle w:val="TableParagraph"/>
              <w:spacing w:line="255" w:lineRule="exact"/>
              <w:ind w:left="105"/>
              <w:rPr>
                <w:sz w:val="24"/>
              </w:rPr>
            </w:pPr>
            <w:r>
              <w:rPr>
                <w:sz w:val="24"/>
              </w:rPr>
              <w:t>использованиебез</w:t>
            </w:r>
            <w:r>
              <w:rPr>
                <w:spacing w:val="-2"/>
                <w:sz w:val="24"/>
              </w:rPr>
              <w:t>ограничений</w:t>
            </w:r>
          </w:p>
        </w:tc>
      </w:tr>
      <w:tr w:rsidR="00AC7DD6">
        <w:trPr>
          <w:trHeight w:val="551"/>
        </w:trPr>
        <w:tc>
          <w:tcPr>
            <w:tcW w:w="2660" w:type="dxa"/>
          </w:tcPr>
          <w:p w:rsidR="00AC7DD6" w:rsidRDefault="00466DA9">
            <w:pPr>
              <w:pStyle w:val="TableParagraph"/>
              <w:spacing w:line="275" w:lineRule="exact"/>
              <w:ind w:left="107"/>
              <w:rPr>
                <w:sz w:val="24"/>
              </w:rPr>
            </w:pPr>
            <w:r>
              <w:rPr>
                <w:spacing w:val="-2"/>
                <w:sz w:val="24"/>
              </w:rPr>
              <w:t>Допустимая</w:t>
            </w:r>
          </w:p>
        </w:tc>
        <w:tc>
          <w:tcPr>
            <w:tcW w:w="7091" w:type="dxa"/>
          </w:tcPr>
          <w:p w:rsidR="00AC7DD6" w:rsidRDefault="00466DA9">
            <w:pPr>
              <w:pStyle w:val="TableParagraph"/>
              <w:spacing w:line="276" w:lineRule="exact"/>
              <w:ind w:left="105"/>
              <w:rPr>
                <w:sz w:val="24"/>
              </w:rPr>
            </w:pPr>
            <w:r>
              <w:rPr>
                <w:sz w:val="24"/>
              </w:rPr>
              <w:t xml:space="preserve">использованиебезограничений,исключаяобъектыповышенного </w:t>
            </w:r>
            <w:r>
              <w:rPr>
                <w:spacing w:val="-2"/>
                <w:sz w:val="24"/>
              </w:rPr>
              <w:t>риска</w:t>
            </w:r>
          </w:p>
        </w:tc>
      </w:tr>
      <w:tr w:rsidR="00AC7DD6">
        <w:trPr>
          <w:trHeight w:val="830"/>
        </w:trPr>
        <w:tc>
          <w:tcPr>
            <w:tcW w:w="2660" w:type="dxa"/>
          </w:tcPr>
          <w:p w:rsidR="00AC7DD6" w:rsidRDefault="00466DA9">
            <w:pPr>
              <w:pStyle w:val="TableParagraph"/>
              <w:spacing w:before="1"/>
              <w:ind w:left="107"/>
              <w:rPr>
                <w:sz w:val="24"/>
              </w:rPr>
            </w:pPr>
            <w:r>
              <w:rPr>
                <w:spacing w:val="-2"/>
                <w:sz w:val="24"/>
              </w:rPr>
              <w:t>Умеренноопасная</w:t>
            </w:r>
          </w:p>
        </w:tc>
        <w:tc>
          <w:tcPr>
            <w:tcW w:w="7091" w:type="dxa"/>
          </w:tcPr>
          <w:p w:rsidR="00AC7DD6" w:rsidRDefault="00466DA9">
            <w:pPr>
              <w:pStyle w:val="TableParagraph"/>
              <w:spacing w:before="1"/>
              <w:ind w:left="105" w:right="44"/>
              <w:rPr>
                <w:sz w:val="24"/>
              </w:rPr>
            </w:pPr>
            <w:r>
              <w:rPr>
                <w:sz w:val="24"/>
              </w:rPr>
              <w:t>использованиевходестроительныхработподотсыпкикотлованов и выемок, на участках озеленения с подсыпкой слоя чистого</w:t>
            </w:r>
          </w:p>
          <w:p w:rsidR="00AC7DD6" w:rsidRDefault="00466DA9">
            <w:pPr>
              <w:pStyle w:val="TableParagraph"/>
              <w:spacing w:line="257" w:lineRule="exact"/>
              <w:ind w:left="105"/>
              <w:rPr>
                <w:sz w:val="24"/>
              </w:rPr>
            </w:pPr>
            <w:r>
              <w:rPr>
                <w:sz w:val="24"/>
              </w:rPr>
              <w:t>грунтанеменее0,2</w:t>
            </w:r>
            <w:r>
              <w:rPr>
                <w:spacing w:val="-10"/>
                <w:sz w:val="24"/>
              </w:rPr>
              <w:t>м</w:t>
            </w:r>
          </w:p>
        </w:tc>
      </w:tr>
      <w:tr w:rsidR="00AC7DD6">
        <w:trPr>
          <w:trHeight w:val="1931"/>
        </w:trPr>
        <w:tc>
          <w:tcPr>
            <w:tcW w:w="2660" w:type="dxa"/>
          </w:tcPr>
          <w:p w:rsidR="00AC7DD6" w:rsidRDefault="00466DA9">
            <w:pPr>
              <w:pStyle w:val="TableParagraph"/>
              <w:spacing w:line="275" w:lineRule="exact"/>
              <w:ind w:left="107"/>
              <w:rPr>
                <w:sz w:val="24"/>
              </w:rPr>
            </w:pPr>
            <w:r>
              <w:rPr>
                <w:spacing w:val="-2"/>
                <w:sz w:val="24"/>
              </w:rPr>
              <w:t>Опасная</w:t>
            </w:r>
          </w:p>
        </w:tc>
        <w:tc>
          <w:tcPr>
            <w:tcW w:w="7091" w:type="dxa"/>
          </w:tcPr>
          <w:p w:rsidR="00AC7DD6" w:rsidRDefault="00466DA9">
            <w:pPr>
              <w:pStyle w:val="TableParagraph"/>
              <w:ind w:left="105"/>
              <w:rPr>
                <w:sz w:val="24"/>
              </w:rPr>
            </w:pPr>
            <w:r>
              <w:rPr>
                <w:sz w:val="24"/>
              </w:rPr>
              <w:t>ограниченное использование под отсыпки выемок и котлованов с перекрытием слоем чистого грунта не менее 0,5 м. При наличии эпидемиологическойопасности-использованиепослепроведения дезинфекции (дезинвазии) по предписанию органов, осуществляющих государственный</w:t>
            </w:r>
          </w:p>
          <w:p w:rsidR="00AC7DD6" w:rsidRDefault="00466DA9">
            <w:pPr>
              <w:pStyle w:val="TableParagraph"/>
              <w:spacing w:line="270" w:lineRule="atLeast"/>
              <w:ind w:left="105"/>
              <w:rPr>
                <w:sz w:val="24"/>
              </w:rPr>
            </w:pPr>
            <w:r>
              <w:rPr>
                <w:sz w:val="24"/>
              </w:rPr>
              <w:t>санитарно-эпидемиологическийнадзорспоследующим лабораторным контролем</w:t>
            </w:r>
          </w:p>
        </w:tc>
      </w:tr>
      <w:tr w:rsidR="00AC7DD6">
        <w:trPr>
          <w:trHeight w:val="1656"/>
        </w:trPr>
        <w:tc>
          <w:tcPr>
            <w:tcW w:w="2660" w:type="dxa"/>
          </w:tcPr>
          <w:p w:rsidR="00AC7DD6" w:rsidRDefault="00466DA9">
            <w:pPr>
              <w:pStyle w:val="TableParagraph"/>
              <w:spacing w:line="275" w:lineRule="exact"/>
              <w:ind w:left="107"/>
              <w:rPr>
                <w:sz w:val="24"/>
              </w:rPr>
            </w:pPr>
            <w:r>
              <w:rPr>
                <w:sz w:val="24"/>
              </w:rPr>
              <w:t>Чрезвычайно</w:t>
            </w:r>
            <w:r>
              <w:rPr>
                <w:spacing w:val="-2"/>
                <w:sz w:val="24"/>
              </w:rPr>
              <w:t>опасная</w:t>
            </w:r>
          </w:p>
        </w:tc>
        <w:tc>
          <w:tcPr>
            <w:tcW w:w="7091" w:type="dxa"/>
          </w:tcPr>
          <w:p w:rsidR="00AC7DD6" w:rsidRDefault="00466DA9">
            <w:pPr>
              <w:pStyle w:val="TableParagraph"/>
              <w:ind w:left="105"/>
              <w:rPr>
                <w:sz w:val="24"/>
              </w:rPr>
            </w:pPr>
            <w:r>
              <w:rPr>
                <w:sz w:val="24"/>
              </w:rPr>
              <w:t>вывоз и утилизация на специализированных полигонах. При наличии эпидемиологической опасности - использование после проведениядезинфекции(дезинвазии)попредписаниюорганов, осуществляющих государственный</w:t>
            </w:r>
          </w:p>
          <w:p w:rsidR="00AC7DD6" w:rsidRDefault="00466DA9">
            <w:pPr>
              <w:pStyle w:val="TableParagraph"/>
              <w:spacing w:line="276" w:lineRule="exact"/>
              <w:ind w:left="105"/>
              <w:rPr>
                <w:sz w:val="24"/>
              </w:rPr>
            </w:pPr>
            <w:r>
              <w:rPr>
                <w:sz w:val="24"/>
              </w:rPr>
              <w:t>санитарно-эпидемиологическийнадзорспоследующим лабораторным контролем</w:t>
            </w:r>
          </w:p>
        </w:tc>
      </w:tr>
    </w:tbl>
    <w:p w:rsidR="00AC7DD6" w:rsidRDefault="00AC7DD6">
      <w:pPr>
        <w:pStyle w:val="a3"/>
        <w:spacing w:before="2"/>
        <w:ind w:left="0" w:firstLine="0"/>
        <w:jc w:val="left"/>
        <w:rPr>
          <w:b/>
          <w:sz w:val="24"/>
        </w:rPr>
      </w:pPr>
    </w:p>
    <w:p w:rsidR="00AC7DD6" w:rsidRDefault="00466DA9">
      <w:pPr>
        <w:spacing w:before="1"/>
        <w:ind w:left="1502" w:right="561"/>
        <w:jc w:val="right"/>
        <w:rPr>
          <w:b/>
          <w:sz w:val="28"/>
        </w:rPr>
      </w:pPr>
      <w:r>
        <w:rPr>
          <w:b/>
          <w:color w:val="25282E"/>
          <w:spacing w:val="-2"/>
          <w:sz w:val="28"/>
        </w:rPr>
        <w:t>Таблица</w:t>
      </w:r>
      <w:r>
        <w:rPr>
          <w:b/>
          <w:color w:val="25282E"/>
          <w:spacing w:val="-5"/>
          <w:sz w:val="28"/>
        </w:rPr>
        <w:t>129</w:t>
      </w:r>
    </w:p>
    <w:p w:rsidR="00AC7DD6" w:rsidRDefault="00AC7DD6">
      <w:pPr>
        <w:pStyle w:val="a3"/>
        <w:spacing w:before="10"/>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3953"/>
        <w:gridCol w:w="1560"/>
        <w:gridCol w:w="1841"/>
        <w:gridCol w:w="1843"/>
      </w:tblGrid>
      <w:tr w:rsidR="00AC7DD6">
        <w:trPr>
          <w:trHeight w:val="827"/>
        </w:trPr>
        <w:tc>
          <w:tcPr>
            <w:tcW w:w="696"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ind w:left="132" w:right="124"/>
              <w:jc w:val="center"/>
              <w:rPr>
                <w:sz w:val="24"/>
              </w:rPr>
            </w:pPr>
            <w:r>
              <w:rPr>
                <w:spacing w:val="-5"/>
                <w:sz w:val="24"/>
              </w:rPr>
              <w:t>п/п</w:t>
            </w:r>
          </w:p>
        </w:tc>
        <w:tc>
          <w:tcPr>
            <w:tcW w:w="3953" w:type="dxa"/>
          </w:tcPr>
          <w:p w:rsidR="00AC7DD6" w:rsidRDefault="00466DA9">
            <w:pPr>
              <w:pStyle w:val="TableParagraph"/>
              <w:ind w:left="1386" w:hanging="845"/>
              <w:rPr>
                <w:sz w:val="24"/>
              </w:rPr>
            </w:pPr>
            <w:r>
              <w:rPr>
                <w:sz w:val="24"/>
              </w:rPr>
              <w:t xml:space="preserve">Назначениепомещенийили </w:t>
            </w:r>
            <w:r>
              <w:rPr>
                <w:spacing w:val="-2"/>
                <w:sz w:val="24"/>
              </w:rPr>
              <w:t>территорий</w:t>
            </w:r>
          </w:p>
        </w:tc>
        <w:tc>
          <w:tcPr>
            <w:tcW w:w="1560" w:type="dxa"/>
          </w:tcPr>
          <w:p w:rsidR="00AC7DD6" w:rsidRDefault="00466DA9">
            <w:pPr>
              <w:pStyle w:val="TableParagraph"/>
              <w:ind w:left="720" w:right="96" w:hanging="608"/>
              <w:rPr>
                <w:sz w:val="24"/>
              </w:rPr>
            </w:pPr>
            <w:r>
              <w:rPr>
                <w:sz w:val="24"/>
              </w:rPr>
              <w:t xml:space="preserve">Времясуток, </w:t>
            </w:r>
            <w:r>
              <w:rPr>
                <w:spacing w:val="-10"/>
                <w:sz w:val="24"/>
              </w:rPr>
              <w:t>ч</w:t>
            </w:r>
          </w:p>
        </w:tc>
        <w:tc>
          <w:tcPr>
            <w:tcW w:w="1841" w:type="dxa"/>
          </w:tcPr>
          <w:p w:rsidR="00AC7DD6" w:rsidRDefault="00466DA9">
            <w:pPr>
              <w:pStyle w:val="TableParagraph"/>
              <w:spacing w:line="276" w:lineRule="exact"/>
              <w:ind w:left="211" w:right="4" w:hanging="99"/>
              <w:rPr>
                <w:sz w:val="24"/>
              </w:rPr>
            </w:pPr>
            <w:r>
              <w:rPr>
                <w:spacing w:val="-2"/>
                <w:sz w:val="24"/>
              </w:rPr>
              <w:t xml:space="preserve">Эквивалентный </w:t>
            </w:r>
            <w:r>
              <w:rPr>
                <w:sz w:val="24"/>
              </w:rPr>
              <w:t>уровень звука L, дБА Амакс</w:t>
            </w:r>
          </w:p>
        </w:tc>
        <w:tc>
          <w:tcPr>
            <w:tcW w:w="1843" w:type="dxa"/>
          </w:tcPr>
          <w:p w:rsidR="00AC7DD6" w:rsidRDefault="00466DA9">
            <w:pPr>
              <w:pStyle w:val="TableParagraph"/>
              <w:spacing w:line="276" w:lineRule="exact"/>
              <w:ind w:left="212" w:right="5" w:hanging="80"/>
              <w:rPr>
                <w:sz w:val="24"/>
              </w:rPr>
            </w:pPr>
            <w:r>
              <w:rPr>
                <w:spacing w:val="-2"/>
                <w:sz w:val="24"/>
              </w:rPr>
              <w:t xml:space="preserve">Максимальный </w:t>
            </w:r>
            <w:r>
              <w:rPr>
                <w:sz w:val="24"/>
              </w:rPr>
              <w:t>уровень звука L, дБА Амакс</w:t>
            </w:r>
          </w:p>
        </w:tc>
      </w:tr>
      <w:tr w:rsidR="00AC7DD6">
        <w:trPr>
          <w:trHeight w:val="275"/>
        </w:trPr>
        <w:tc>
          <w:tcPr>
            <w:tcW w:w="696" w:type="dxa"/>
          </w:tcPr>
          <w:p w:rsidR="00AC7DD6" w:rsidRDefault="00466DA9">
            <w:pPr>
              <w:pStyle w:val="TableParagraph"/>
              <w:spacing w:line="255" w:lineRule="exact"/>
              <w:ind w:right="276"/>
              <w:jc w:val="right"/>
              <w:rPr>
                <w:sz w:val="24"/>
              </w:rPr>
            </w:pPr>
            <w:r>
              <w:rPr>
                <w:sz w:val="24"/>
              </w:rPr>
              <w:t>1</w:t>
            </w:r>
          </w:p>
        </w:tc>
        <w:tc>
          <w:tcPr>
            <w:tcW w:w="3953" w:type="dxa"/>
          </w:tcPr>
          <w:p w:rsidR="00AC7DD6" w:rsidRDefault="00466DA9">
            <w:pPr>
              <w:pStyle w:val="TableParagraph"/>
              <w:spacing w:line="255" w:lineRule="exact"/>
              <w:ind w:left="8"/>
              <w:jc w:val="center"/>
              <w:rPr>
                <w:sz w:val="24"/>
              </w:rPr>
            </w:pPr>
            <w:r>
              <w:rPr>
                <w:sz w:val="24"/>
              </w:rPr>
              <w:t>2</w:t>
            </w:r>
          </w:p>
        </w:tc>
        <w:tc>
          <w:tcPr>
            <w:tcW w:w="1560" w:type="dxa"/>
          </w:tcPr>
          <w:p w:rsidR="00AC7DD6" w:rsidRDefault="00466DA9">
            <w:pPr>
              <w:pStyle w:val="TableParagraph"/>
              <w:spacing w:line="255" w:lineRule="exact"/>
              <w:ind w:left="11"/>
              <w:jc w:val="center"/>
              <w:rPr>
                <w:sz w:val="24"/>
              </w:rPr>
            </w:pPr>
            <w:r>
              <w:rPr>
                <w:sz w:val="24"/>
              </w:rPr>
              <w:t>3</w:t>
            </w:r>
          </w:p>
        </w:tc>
        <w:tc>
          <w:tcPr>
            <w:tcW w:w="1841" w:type="dxa"/>
          </w:tcPr>
          <w:p w:rsidR="00AC7DD6" w:rsidRDefault="00466DA9">
            <w:pPr>
              <w:pStyle w:val="TableParagraph"/>
              <w:spacing w:line="255" w:lineRule="exact"/>
              <w:ind w:left="8"/>
              <w:jc w:val="center"/>
              <w:rPr>
                <w:sz w:val="24"/>
              </w:rPr>
            </w:pPr>
            <w:r>
              <w:rPr>
                <w:sz w:val="24"/>
              </w:rPr>
              <w:t>4</w:t>
            </w:r>
          </w:p>
        </w:tc>
        <w:tc>
          <w:tcPr>
            <w:tcW w:w="1843" w:type="dxa"/>
          </w:tcPr>
          <w:p w:rsidR="00AC7DD6" w:rsidRDefault="00466DA9">
            <w:pPr>
              <w:pStyle w:val="TableParagraph"/>
              <w:spacing w:line="255" w:lineRule="exact"/>
              <w:ind w:left="7"/>
              <w:jc w:val="center"/>
              <w:rPr>
                <w:sz w:val="24"/>
              </w:rPr>
            </w:pPr>
            <w:r>
              <w:rPr>
                <w:sz w:val="24"/>
              </w:rPr>
              <w:t>5</w:t>
            </w:r>
          </w:p>
        </w:tc>
      </w:tr>
      <w:tr w:rsidR="00AC7DD6">
        <w:trPr>
          <w:trHeight w:val="277"/>
        </w:trPr>
        <w:tc>
          <w:tcPr>
            <w:tcW w:w="696" w:type="dxa"/>
          </w:tcPr>
          <w:p w:rsidR="00AC7DD6" w:rsidRDefault="00466DA9">
            <w:pPr>
              <w:pStyle w:val="TableParagraph"/>
              <w:spacing w:line="258" w:lineRule="exact"/>
              <w:ind w:right="276"/>
              <w:jc w:val="right"/>
              <w:rPr>
                <w:sz w:val="24"/>
              </w:rPr>
            </w:pPr>
            <w:r>
              <w:rPr>
                <w:sz w:val="24"/>
              </w:rPr>
              <w:t>1</w:t>
            </w:r>
          </w:p>
        </w:tc>
        <w:tc>
          <w:tcPr>
            <w:tcW w:w="3953" w:type="dxa"/>
          </w:tcPr>
          <w:p w:rsidR="00AC7DD6" w:rsidRDefault="00466DA9">
            <w:pPr>
              <w:pStyle w:val="TableParagraph"/>
              <w:spacing w:line="258" w:lineRule="exact"/>
              <w:ind w:left="107"/>
              <w:rPr>
                <w:sz w:val="24"/>
              </w:rPr>
            </w:pPr>
            <w:r>
              <w:rPr>
                <w:sz w:val="24"/>
              </w:rPr>
              <w:t>Рабочие</w:t>
            </w:r>
            <w:r>
              <w:rPr>
                <w:spacing w:val="-2"/>
                <w:sz w:val="24"/>
              </w:rPr>
              <w:t>помещения</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8" w:lineRule="exact"/>
              <w:ind w:left="784" w:right="776"/>
              <w:jc w:val="center"/>
              <w:rPr>
                <w:sz w:val="24"/>
              </w:rPr>
            </w:pPr>
            <w:r>
              <w:rPr>
                <w:spacing w:val="-5"/>
                <w:sz w:val="24"/>
              </w:rPr>
              <w:t>60</w:t>
            </w:r>
          </w:p>
        </w:tc>
        <w:tc>
          <w:tcPr>
            <w:tcW w:w="1843" w:type="dxa"/>
          </w:tcPr>
          <w:p w:rsidR="00AC7DD6" w:rsidRDefault="00466DA9">
            <w:pPr>
              <w:pStyle w:val="TableParagraph"/>
              <w:spacing w:line="258" w:lineRule="exact"/>
              <w:ind w:left="104" w:right="97"/>
              <w:jc w:val="center"/>
              <w:rPr>
                <w:sz w:val="24"/>
              </w:rPr>
            </w:pPr>
            <w:r>
              <w:rPr>
                <w:spacing w:val="-5"/>
                <w:sz w:val="24"/>
              </w:rPr>
              <w:t>75</w:t>
            </w:r>
          </w:p>
        </w:tc>
      </w:tr>
    </w:tbl>
    <w:p w:rsidR="00AC7DD6" w:rsidRDefault="00AC7DD6">
      <w:pPr>
        <w:spacing w:line="258" w:lineRule="exact"/>
        <w:jc w:val="center"/>
        <w:rPr>
          <w:sz w:val="24"/>
        </w:rPr>
        <w:sectPr w:rsidR="00AC7DD6">
          <w:type w:val="continuous"/>
          <w:pgSz w:w="11910" w:h="16840"/>
          <w:pgMar w:top="1120" w:right="0" w:bottom="725"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3953"/>
        <w:gridCol w:w="1560"/>
        <w:gridCol w:w="1841"/>
        <w:gridCol w:w="1843"/>
      </w:tblGrid>
      <w:tr w:rsidR="00AC7DD6">
        <w:trPr>
          <w:trHeight w:val="1382"/>
        </w:trPr>
        <w:tc>
          <w:tcPr>
            <w:tcW w:w="696" w:type="dxa"/>
          </w:tcPr>
          <w:p w:rsidR="00AC7DD6" w:rsidRDefault="00AC7DD6">
            <w:pPr>
              <w:pStyle w:val="TableParagraph"/>
              <w:rPr>
                <w:sz w:val="24"/>
              </w:rPr>
            </w:pPr>
          </w:p>
        </w:tc>
        <w:tc>
          <w:tcPr>
            <w:tcW w:w="3953" w:type="dxa"/>
          </w:tcPr>
          <w:p w:rsidR="00AC7DD6" w:rsidRDefault="00466DA9">
            <w:pPr>
              <w:pStyle w:val="TableParagraph"/>
              <w:ind w:left="107"/>
              <w:rPr>
                <w:sz w:val="24"/>
              </w:rPr>
            </w:pPr>
            <w:r>
              <w:rPr>
                <w:spacing w:val="-2"/>
                <w:sz w:val="24"/>
              </w:rPr>
              <w:t xml:space="preserve">административно-управленческого </w:t>
            </w:r>
            <w:r>
              <w:rPr>
                <w:sz w:val="24"/>
              </w:rPr>
              <w:t>персонала производственных предприятий, лабораторий,</w:t>
            </w:r>
          </w:p>
          <w:p w:rsidR="00AC7DD6" w:rsidRDefault="00466DA9">
            <w:pPr>
              <w:pStyle w:val="TableParagraph"/>
              <w:spacing w:line="270" w:lineRule="atLeast"/>
              <w:ind w:left="107"/>
              <w:rPr>
                <w:sz w:val="24"/>
              </w:rPr>
            </w:pPr>
            <w:r>
              <w:rPr>
                <w:sz w:val="24"/>
              </w:rPr>
              <w:t>помещениядляизмерительныхи аналитических работ</w:t>
            </w:r>
          </w:p>
        </w:tc>
        <w:tc>
          <w:tcPr>
            <w:tcW w:w="1560" w:type="dxa"/>
          </w:tcPr>
          <w:p w:rsidR="00AC7DD6" w:rsidRDefault="00AC7DD6">
            <w:pPr>
              <w:pStyle w:val="TableParagraph"/>
              <w:rPr>
                <w:sz w:val="24"/>
              </w:rPr>
            </w:pPr>
          </w:p>
        </w:tc>
        <w:tc>
          <w:tcPr>
            <w:tcW w:w="1841" w:type="dxa"/>
          </w:tcPr>
          <w:p w:rsidR="00AC7DD6" w:rsidRDefault="00AC7DD6">
            <w:pPr>
              <w:pStyle w:val="TableParagraph"/>
              <w:rPr>
                <w:sz w:val="24"/>
              </w:rPr>
            </w:pPr>
          </w:p>
        </w:tc>
        <w:tc>
          <w:tcPr>
            <w:tcW w:w="1843" w:type="dxa"/>
          </w:tcPr>
          <w:p w:rsidR="00AC7DD6" w:rsidRDefault="00AC7DD6">
            <w:pPr>
              <w:pStyle w:val="TableParagraph"/>
              <w:rPr>
                <w:sz w:val="24"/>
              </w:rPr>
            </w:pPr>
          </w:p>
        </w:tc>
      </w:tr>
      <w:tr w:rsidR="00AC7DD6">
        <w:trPr>
          <w:trHeight w:val="1655"/>
        </w:trPr>
        <w:tc>
          <w:tcPr>
            <w:tcW w:w="696" w:type="dxa"/>
          </w:tcPr>
          <w:p w:rsidR="00AC7DD6" w:rsidRDefault="00AC7DD6">
            <w:pPr>
              <w:pStyle w:val="TableParagraph"/>
              <w:rPr>
                <w:sz w:val="24"/>
              </w:rPr>
            </w:pPr>
          </w:p>
        </w:tc>
        <w:tc>
          <w:tcPr>
            <w:tcW w:w="3953" w:type="dxa"/>
          </w:tcPr>
          <w:p w:rsidR="00AC7DD6" w:rsidRDefault="00466DA9">
            <w:pPr>
              <w:pStyle w:val="TableParagraph"/>
              <w:ind w:left="107"/>
              <w:rPr>
                <w:sz w:val="24"/>
              </w:rPr>
            </w:pPr>
            <w:r>
              <w:rPr>
                <w:sz w:val="24"/>
              </w:rPr>
              <w:t>Рабочие помещения диспетчерских служб, кабины наблюдения и дистанционного управления с речевой связью по телефону,</w:t>
            </w:r>
          </w:p>
          <w:p w:rsidR="00AC7DD6" w:rsidRDefault="00466DA9">
            <w:pPr>
              <w:pStyle w:val="TableParagraph"/>
              <w:spacing w:line="270" w:lineRule="atLeast"/>
              <w:ind w:left="107" w:right="48"/>
              <w:rPr>
                <w:sz w:val="24"/>
              </w:rPr>
            </w:pPr>
            <w:r>
              <w:rPr>
                <w:sz w:val="24"/>
              </w:rPr>
              <w:t>участкиточнойсборки,телефонные и телеграфные станции</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65</w:t>
            </w:r>
          </w:p>
        </w:tc>
        <w:tc>
          <w:tcPr>
            <w:tcW w:w="1843" w:type="dxa"/>
          </w:tcPr>
          <w:p w:rsidR="00AC7DD6" w:rsidRDefault="00466DA9">
            <w:pPr>
              <w:pStyle w:val="TableParagraph"/>
              <w:spacing w:line="269" w:lineRule="exact"/>
              <w:ind w:left="104" w:right="97"/>
              <w:jc w:val="center"/>
              <w:rPr>
                <w:sz w:val="24"/>
              </w:rPr>
            </w:pPr>
            <w:r>
              <w:rPr>
                <w:spacing w:val="-5"/>
                <w:sz w:val="24"/>
              </w:rPr>
              <w:t>80</w:t>
            </w:r>
          </w:p>
        </w:tc>
      </w:tr>
      <w:tr w:rsidR="00AC7DD6">
        <w:trPr>
          <w:trHeight w:val="1380"/>
        </w:trPr>
        <w:tc>
          <w:tcPr>
            <w:tcW w:w="696" w:type="dxa"/>
          </w:tcPr>
          <w:p w:rsidR="00AC7DD6" w:rsidRDefault="00466DA9">
            <w:pPr>
              <w:pStyle w:val="TableParagraph"/>
              <w:spacing w:line="269" w:lineRule="exact"/>
              <w:ind w:left="9"/>
              <w:jc w:val="center"/>
              <w:rPr>
                <w:sz w:val="24"/>
              </w:rPr>
            </w:pPr>
            <w:r>
              <w:rPr>
                <w:sz w:val="24"/>
              </w:rPr>
              <w:t>3</w:t>
            </w:r>
          </w:p>
        </w:tc>
        <w:tc>
          <w:tcPr>
            <w:tcW w:w="3953" w:type="dxa"/>
          </w:tcPr>
          <w:p w:rsidR="00AC7DD6" w:rsidRDefault="00466DA9">
            <w:pPr>
              <w:pStyle w:val="TableParagraph"/>
              <w:ind w:left="107" w:right="540"/>
              <w:rPr>
                <w:sz w:val="24"/>
              </w:rPr>
            </w:pPr>
            <w:r>
              <w:rPr>
                <w:sz w:val="24"/>
              </w:rPr>
              <w:t>Помещения лабораторий для проведенияэкспериментальных работ, кабины наблюдения и дистанционногоуправлениябез</w:t>
            </w:r>
          </w:p>
          <w:p w:rsidR="00AC7DD6" w:rsidRDefault="00466DA9">
            <w:pPr>
              <w:pStyle w:val="TableParagraph"/>
              <w:spacing w:line="263" w:lineRule="exact"/>
              <w:ind w:left="107"/>
              <w:rPr>
                <w:sz w:val="24"/>
              </w:rPr>
            </w:pPr>
            <w:r>
              <w:rPr>
                <w:sz w:val="24"/>
              </w:rPr>
              <w:t>речевойсвязипо</w:t>
            </w:r>
            <w:r>
              <w:rPr>
                <w:spacing w:val="-2"/>
                <w:sz w:val="24"/>
              </w:rPr>
              <w:t>телефону</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75</w:t>
            </w:r>
          </w:p>
        </w:tc>
        <w:tc>
          <w:tcPr>
            <w:tcW w:w="1843" w:type="dxa"/>
          </w:tcPr>
          <w:p w:rsidR="00AC7DD6" w:rsidRDefault="00466DA9">
            <w:pPr>
              <w:pStyle w:val="TableParagraph"/>
              <w:spacing w:line="269" w:lineRule="exact"/>
              <w:ind w:left="104" w:right="97"/>
              <w:jc w:val="center"/>
              <w:rPr>
                <w:sz w:val="24"/>
              </w:rPr>
            </w:pPr>
            <w:r>
              <w:rPr>
                <w:spacing w:val="-5"/>
                <w:sz w:val="24"/>
              </w:rPr>
              <w:t>90</w:t>
            </w:r>
          </w:p>
        </w:tc>
      </w:tr>
      <w:tr w:rsidR="00AC7DD6">
        <w:trPr>
          <w:trHeight w:val="1931"/>
        </w:trPr>
        <w:tc>
          <w:tcPr>
            <w:tcW w:w="696" w:type="dxa"/>
          </w:tcPr>
          <w:p w:rsidR="00AC7DD6" w:rsidRDefault="00466DA9">
            <w:pPr>
              <w:pStyle w:val="TableParagraph"/>
              <w:spacing w:line="269" w:lineRule="exact"/>
              <w:ind w:left="9"/>
              <w:jc w:val="center"/>
              <w:rPr>
                <w:sz w:val="24"/>
              </w:rPr>
            </w:pPr>
            <w:r>
              <w:rPr>
                <w:sz w:val="24"/>
              </w:rPr>
              <w:t>4</w:t>
            </w:r>
          </w:p>
        </w:tc>
        <w:tc>
          <w:tcPr>
            <w:tcW w:w="3953" w:type="dxa"/>
          </w:tcPr>
          <w:p w:rsidR="00AC7DD6" w:rsidRDefault="00466DA9">
            <w:pPr>
              <w:pStyle w:val="TableParagraph"/>
              <w:ind w:left="107" w:right="48"/>
              <w:rPr>
                <w:sz w:val="24"/>
              </w:rPr>
            </w:pPr>
            <w:r>
              <w:rPr>
                <w:sz w:val="24"/>
              </w:rPr>
              <w:t>Помещения с постоянными рабочими местами производственных предприятий, территории предприятий с постояннымирабочимиместами(за исключением работ перечисленных</w:t>
            </w:r>
          </w:p>
          <w:p w:rsidR="00AC7DD6" w:rsidRDefault="00466DA9">
            <w:pPr>
              <w:pStyle w:val="TableParagraph"/>
              <w:spacing w:line="262" w:lineRule="exact"/>
              <w:ind w:left="107"/>
              <w:rPr>
                <w:sz w:val="24"/>
              </w:rPr>
            </w:pPr>
            <w:r>
              <w:rPr>
                <w:sz w:val="24"/>
              </w:rPr>
              <w:t>в</w:t>
            </w:r>
            <w:r>
              <w:rPr>
                <w:color w:val="0F6BBD"/>
                <w:sz w:val="24"/>
              </w:rPr>
              <w:t>пунктах1-</w:t>
            </w:r>
            <w:r>
              <w:rPr>
                <w:color w:val="0F6BBD"/>
                <w:spacing w:val="-5"/>
                <w:sz w:val="24"/>
              </w:rPr>
              <w:t>3</w:t>
            </w:r>
            <w:r>
              <w:rPr>
                <w:spacing w:val="-5"/>
                <w:sz w:val="24"/>
              </w:rPr>
              <w:t>)</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80</w:t>
            </w:r>
          </w:p>
        </w:tc>
        <w:tc>
          <w:tcPr>
            <w:tcW w:w="1843" w:type="dxa"/>
          </w:tcPr>
          <w:p w:rsidR="00AC7DD6" w:rsidRDefault="00466DA9">
            <w:pPr>
              <w:pStyle w:val="TableParagraph"/>
              <w:spacing w:line="269" w:lineRule="exact"/>
              <w:ind w:left="104" w:right="97"/>
              <w:jc w:val="center"/>
              <w:rPr>
                <w:sz w:val="24"/>
              </w:rPr>
            </w:pPr>
            <w:r>
              <w:rPr>
                <w:spacing w:val="-5"/>
                <w:sz w:val="24"/>
              </w:rPr>
              <w:t>95</w:t>
            </w:r>
          </w:p>
        </w:tc>
      </w:tr>
      <w:tr w:rsidR="00AC7DD6">
        <w:trPr>
          <w:trHeight w:val="275"/>
        </w:trPr>
        <w:tc>
          <w:tcPr>
            <w:tcW w:w="696" w:type="dxa"/>
            <w:vMerge w:val="restart"/>
          </w:tcPr>
          <w:p w:rsidR="00AC7DD6" w:rsidRDefault="00466DA9">
            <w:pPr>
              <w:pStyle w:val="TableParagraph"/>
              <w:spacing w:line="269" w:lineRule="exact"/>
              <w:ind w:left="9"/>
              <w:jc w:val="center"/>
              <w:rPr>
                <w:sz w:val="24"/>
              </w:rPr>
            </w:pPr>
            <w:r>
              <w:rPr>
                <w:sz w:val="24"/>
              </w:rPr>
              <w:t>5</w:t>
            </w:r>
          </w:p>
        </w:tc>
        <w:tc>
          <w:tcPr>
            <w:tcW w:w="3953" w:type="dxa"/>
            <w:vMerge w:val="restart"/>
          </w:tcPr>
          <w:p w:rsidR="00AC7DD6" w:rsidRDefault="00466DA9">
            <w:pPr>
              <w:pStyle w:val="TableParagraph"/>
              <w:spacing w:line="269" w:lineRule="exact"/>
              <w:ind w:left="107"/>
              <w:rPr>
                <w:sz w:val="24"/>
              </w:rPr>
            </w:pPr>
            <w:r>
              <w:rPr>
                <w:sz w:val="24"/>
              </w:rPr>
              <w:t>Палатыбольници</w:t>
            </w:r>
            <w:r>
              <w:rPr>
                <w:spacing w:val="-2"/>
                <w:sz w:val="24"/>
              </w:rPr>
              <w:t>санаториев</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35</w:t>
            </w:r>
          </w:p>
        </w:tc>
        <w:tc>
          <w:tcPr>
            <w:tcW w:w="1843" w:type="dxa"/>
          </w:tcPr>
          <w:p w:rsidR="00AC7DD6" w:rsidRDefault="00466DA9">
            <w:pPr>
              <w:pStyle w:val="TableParagraph"/>
              <w:spacing w:line="256" w:lineRule="exact"/>
              <w:ind w:left="104" w:right="97"/>
              <w:jc w:val="center"/>
              <w:rPr>
                <w:sz w:val="24"/>
              </w:rPr>
            </w:pPr>
            <w:r>
              <w:rPr>
                <w:spacing w:val="-5"/>
                <w:sz w:val="24"/>
              </w:rPr>
              <w:t>50</w:t>
            </w:r>
          </w:p>
        </w:tc>
      </w:tr>
      <w:tr w:rsidR="00AC7DD6">
        <w:trPr>
          <w:trHeight w:val="275"/>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56"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56" w:lineRule="exact"/>
              <w:ind w:left="784" w:right="776"/>
              <w:jc w:val="center"/>
              <w:rPr>
                <w:sz w:val="24"/>
              </w:rPr>
            </w:pPr>
            <w:r>
              <w:rPr>
                <w:spacing w:val="-5"/>
                <w:sz w:val="24"/>
              </w:rPr>
              <w:t>25</w:t>
            </w:r>
          </w:p>
        </w:tc>
        <w:tc>
          <w:tcPr>
            <w:tcW w:w="1843" w:type="dxa"/>
          </w:tcPr>
          <w:p w:rsidR="00AC7DD6" w:rsidRDefault="00466DA9">
            <w:pPr>
              <w:pStyle w:val="TableParagraph"/>
              <w:spacing w:line="256" w:lineRule="exact"/>
              <w:ind w:left="104" w:right="97"/>
              <w:jc w:val="center"/>
              <w:rPr>
                <w:sz w:val="24"/>
              </w:rPr>
            </w:pPr>
            <w:r>
              <w:rPr>
                <w:spacing w:val="-5"/>
                <w:sz w:val="24"/>
              </w:rPr>
              <w:t>40</w:t>
            </w:r>
          </w:p>
        </w:tc>
      </w:tr>
      <w:tr w:rsidR="00AC7DD6">
        <w:trPr>
          <w:trHeight w:val="827"/>
        </w:trPr>
        <w:tc>
          <w:tcPr>
            <w:tcW w:w="696" w:type="dxa"/>
          </w:tcPr>
          <w:p w:rsidR="00AC7DD6" w:rsidRDefault="00466DA9">
            <w:pPr>
              <w:pStyle w:val="TableParagraph"/>
              <w:spacing w:line="269" w:lineRule="exact"/>
              <w:ind w:left="9"/>
              <w:jc w:val="center"/>
              <w:rPr>
                <w:sz w:val="24"/>
              </w:rPr>
            </w:pPr>
            <w:r>
              <w:rPr>
                <w:sz w:val="24"/>
              </w:rPr>
              <w:t>6</w:t>
            </w:r>
          </w:p>
        </w:tc>
        <w:tc>
          <w:tcPr>
            <w:tcW w:w="3953" w:type="dxa"/>
          </w:tcPr>
          <w:p w:rsidR="00AC7DD6" w:rsidRDefault="00466DA9">
            <w:pPr>
              <w:pStyle w:val="TableParagraph"/>
              <w:ind w:left="107"/>
              <w:rPr>
                <w:sz w:val="24"/>
              </w:rPr>
            </w:pPr>
            <w:r>
              <w:rPr>
                <w:sz w:val="24"/>
              </w:rPr>
              <w:t>Операционныебольниц,кабинеты врачей больниц, поликлиник,</w:t>
            </w:r>
          </w:p>
          <w:p w:rsidR="00AC7DD6" w:rsidRDefault="00466DA9">
            <w:pPr>
              <w:pStyle w:val="TableParagraph"/>
              <w:spacing w:line="262" w:lineRule="exact"/>
              <w:ind w:left="107"/>
              <w:rPr>
                <w:sz w:val="24"/>
              </w:rPr>
            </w:pPr>
            <w:r>
              <w:rPr>
                <w:spacing w:val="-2"/>
                <w:sz w:val="24"/>
              </w:rPr>
              <w:t>санаториев</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35</w:t>
            </w:r>
          </w:p>
        </w:tc>
        <w:tc>
          <w:tcPr>
            <w:tcW w:w="1843" w:type="dxa"/>
          </w:tcPr>
          <w:p w:rsidR="00AC7DD6" w:rsidRDefault="00466DA9">
            <w:pPr>
              <w:pStyle w:val="TableParagraph"/>
              <w:spacing w:line="269" w:lineRule="exact"/>
              <w:ind w:left="104" w:right="97"/>
              <w:jc w:val="center"/>
              <w:rPr>
                <w:sz w:val="24"/>
              </w:rPr>
            </w:pPr>
            <w:r>
              <w:rPr>
                <w:spacing w:val="-5"/>
                <w:sz w:val="24"/>
              </w:rPr>
              <w:t>50</w:t>
            </w:r>
          </w:p>
        </w:tc>
      </w:tr>
      <w:tr w:rsidR="00AC7DD6">
        <w:trPr>
          <w:trHeight w:val="2484"/>
        </w:trPr>
        <w:tc>
          <w:tcPr>
            <w:tcW w:w="696" w:type="dxa"/>
          </w:tcPr>
          <w:p w:rsidR="00AC7DD6" w:rsidRDefault="00466DA9">
            <w:pPr>
              <w:pStyle w:val="TableParagraph"/>
              <w:spacing w:line="272" w:lineRule="exact"/>
              <w:ind w:left="9"/>
              <w:jc w:val="center"/>
              <w:rPr>
                <w:sz w:val="24"/>
              </w:rPr>
            </w:pPr>
            <w:r>
              <w:rPr>
                <w:sz w:val="24"/>
              </w:rPr>
              <w:t>7</w:t>
            </w:r>
          </w:p>
        </w:tc>
        <w:tc>
          <w:tcPr>
            <w:tcW w:w="3953" w:type="dxa"/>
          </w:tcPr>
          <w:p w:rsidR="00AC7DD6" w:rsidRDefault="00466DA9">
            <w:pPr>
              <w:pStyle w:val="TableParagraph"/>
              <w:ind w:left="107"/>
              <w:rPr>
                <w:sz w:val="24"/>
              </w:rPr>
            </w:pPr>
            <w:r>
              <w:rPr>
                <w:sz w:val="24"/>
              </w:rPr>
              <w:t>Классныепомещения,учебные кабинеты, аудитории учебных заведений, конференц-залы, читальные залы библиотек, зрительные залы клубов и кинотеатров, залы судебных заседаний, культовые здания,</w:t>
            </w:r>
          </w:p>
          <w:p w:rsidR="00AC7DD6" w:rsidRDefault="00466DA9">
            <w:pPr>
              <w:pStyle w:val="TableParagraph"/>
              <w:spacing w:line="276" w:lineRule="exact"/>
              <w:ind w:left="107"/>
              <w:rPr>
                <w:sz w:val="24"/>
              </w:rPr>
            </w:pPr>
            <w:r>
              <w:rPr>
                <w:sz w:val="24"/>
              </w:rPr>
              <w:t xml:space="preserve">зрительныезалысобычным </w:t>
            </w:r>
            <w:r>
              <w:rPr>
                <w:spacing w:val="-2"/>
                <w:sz w:val="24"/>
              </w:rPr>
              <w:t>оборудованием</w:t>
            </w:r>
          </w:p>
        </w:tc>
        <w:tc>
          <w:tcPr>
            <w:tcW w:w="1560" w:type="dxa"/>
          </w:tcPr>
          <w:p w:rsidR="00AC7DD6" w:rsidRDefault="00AC7DD6">
            <w:pPr>
              <w:pStyle w:val="TableParagraph"/>
              <w:rPr>
                <w:sz w:val="24"/>
              </w:rPr>
            </w:pPr>
          </w:p>
        </w:tc>
        <w:tc>
          <w:tcPr>
            <w:tcW w:w="1841" w:type="dxa"/>
          </w:tcPr>
          <w:p w:rsidR="00AC7DD6" w:rsidRDefault="00466DA9">
            <w:pPr>
              <w:pStyle w:val="TableParagraph"/>
              <w:spacing w:line="272" w:lineRule="exact"/>
              <w:ind w:left="784" w:right="776"/>
              <w:jc w:val="center"/>
              <w:rPr>
                <w:sz w:val="24"/>
              </w:rPr>
            </w:pPr>
            <w:r>
              <w:rPr>
                <w:spacing w:val="-5"/>
                <w:sz w:val="24"/>
              </w:rPr>
              <w:t>40</w:t>
            </w:r>
          </w:p>
        </w:tc>
        <w:tc>
          <w:tcPr>
            <w:tcW w:w="1843" w:type="dxa"/>
          </w:tcPr>
          <w:p w:rsidR="00AC7DD6" w:rsidRDefault="00466DA9">
            <w:pPr>
              <w:pStyle w:val="TableParagraph"/>
              <w:spacing w:line="272" w:lineRule="exact"/>
              <w:ind w:left="104" w:right="97"/>
              <w:jc w:val="center"/>
              <w:rPr>
                <w:sz w:val="24"/>
              </w:rPr>
            </w:pPr>
            <w:r>
              <w:rPr>
                <w:spacing w:val="-5"/>
                <w:sz w:val="24"/>
              </w:rPr>
              <w:t>55</w:t>
            </w:r>
          </w:p>
        </w:tc>
      </w:tr>
      <w:tr w:rsidR="00AC7DD6">
        <w:trPr>
          <w:trHeight w:val="277"/>
        </w:trPr>
        <w:tc>
          <w:tcPr>
            <w:tcW w:w="696" w:type="dxa"/>
          </w:tcPr>
          <w:p w:rsidR="00AC7DD6" w:rsidRDefault="00466DA9">
            <w:pPr>
              <w:pStyle w:val="TableParagraph"/>
              <w:spacing w:line="258" w:lineRule="exact"/>
              <w:ind w:left="9"/>
              <w:jc w:val="center"/>
              <w:rPr>
                <w:sz w:val="24"/>
              </w:rPr>
            </w:pPr>
            <w:r>
              <w:rPr>
                <w:sz w:val="24"/>
              </w:rPr>
              <w:t>8</w:t>
            </w:r>
          </w:p>
        </w:tc>
        <w:tc>
          <w:tcPr>
            <w:tcW w:w="3953" w:type="dxa"/>
          </w:tcPr>
          <w:p w:rsidR="00AC7DD6" w:rsidRDefault="00466DA9">
            <w:pPr>
              <w:pStyle w:val="TableParagraph"/>
              <w:spacing w:line="258" w:lineRule="exact"/>
              <w:ind w:left="107"/>
              <w:rPr>
                <w:sz w:val="24"/>
              </w:rPr>
            </w:pPr>
            <w:r>
              <w:rPr>
                <w:sz w:val="24"/>
              </w:rPr>
              <w:t>Музыкальные</w:t>
            </w:r>
            <w:r>
              <w:rPr>
                <w:spacing w:val="-2"/>
                <w:sz w:val="24"/>
              </w:rPr>
              <w:t>классы</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8" w:lineRule="exact"/>
              <w:ind w:left="784" w:right="776"/>
              <w:jc w:val="center"/>
              <w:rPr>
                <w:sz w:val="24"/>
              </w:rPr>
            </w:pPr>
            <w:r>
              <w:rPr>
                <w:spacing w:val="-5"/>
                <w:sz w:val="24"/>
              </w:rPr>
              <w:t>35</w:t>
            </w:r>
          </w:p>
        </w:tc>
        <w:tc>
          <w:tcPr>
            <w:tcW w:w="1843" w:type="dxa"/>
          </w:tcPr>
          <w:p w:rsidR="00AC7DD6" w:rsidRDefault="00466DA9">
            <w:pPr>
              <w:pStyle w:val="TableParagraph"/>
              <w:spacing w:line="258" w:lineRule="exact"/>
              <w:ind w:left="104" w:right="97"/>
              <w:jc w:val="center"/>
              <w:rPr>
                <w:sz w:val="24"/>
              </w:rPr>
            </w:pPr>
            <w:r>
              <w:rPr>
                <w:spacing w:val="-5"/>
                <w:sz w:val="24"/>
              </w:rPr>
              <w:t>50</w:t>
            </w:r>
          </w:p>
        </w:tc>
      </w:tr>
      <w:tr w:rsidR="00AC7DD6">
        <w:trPr>
          <w:trHeight w:val="275"/>
        </w:trPr>
        <w:tc>
          <w:tcPr>
            <w:tcW w:w="696" w:type="dxa"/>
            <w:vMerge w:val="restart"/>
          </w:tcPr>
          <w:p w:rsidR="00AC7DD6" w:rsidRDefault="00466DA9">
            <w:pPr>
              <w:pStyle w:val="TableParagraph"/>
              <w:spacing w:line="269" w:lineRule="exact"/>
              <w:ind w:left="9"/>
              <w:jc w:val="center"/>
              <w:rPr>
                <w:sz w:val="24"/>
              </w:rPr>
            </w:pPr>
            <w:r>
              <w:rPr>
                <w:sz w:val="24"/>
              </w:rPr>
              <w:t>9</w:t>
            </w:r>
          </w:p>
        </w:tc>
        <w:tc>
          <w:tcPr>
            <w:tcW w:w="3953" w:type="dxa"/>
            <w:vMerge w:val="restart"/>
          </w:tcPr>
          <w:p w:rsidR="00AC7DD6" w:rsidRDefault="00466DA9">
            <w:pPr>
              <w:pStyle w:val="TableParagraph"/>
              <w:spacing w:line="269" w:lineRule="exact"/>
              <w:ind w:left="107"/>
              <w:rPr>
                <w:sz w:val="24"/>
              </w:rPr>
            </w:pPr>
            <w:r>
              <w:rPr>
                <w:sz w:val="24"/>
              </w:rPr>
              <w:t>Жилыекомнаты</w:t>
            </w:r>
            <w:r>
              <w:rPr>
                <w:spacing w:val="-2"/>
                <w:sz w:val="24"/>
              </w:rPr>
              <w:t>квартир</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40</w:t>
            </w:r>
          </w:p>
        </w:tc>
        <w:tc>
          <w:tcPr>
            <w:tcW w:w="1843" w:type="dxa"/>
          </w:tcPr>
          <w:p w:rsidR="00AC7DD6" w:rsidRDefault="00466DA9">
            <w:pPr>
              <w:pStyle w:val="TableParagraph"/>
              <w:spacing w:line="256" w:lineRule="exact"/>
              <w:ind w:left="104" w:right="97"/>
              <w:jc w:val="center"/>
              <w:rPr>
                <w:sz w:val="24"/>
              </w:rPr>
            </w:pPr>
            <w:r>
              <w:rPr>
                <w:spacing w:val="-5"/>
                <w:sz w:val="24"/>
              </w:rPr>
              <w:t>55</w:t>
            </w:r>
          </w:p>
        </w:tc>
      </w:tr>
      <w:tr w:rsidR="00AC7DD6">
        <w:trPr>
          <w:trHeight w:val="275"/>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56"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56" w:lineRule="exact"/>
              <w:ind w:left="784" w:right="776"/>
              <w:jc w:val="center"/>
              <w:rPr>
                <w:sz w:val="24"/>
              </w:rPr>
            </w:pPr>
            <w:r>
              <w:rPr>
                <w:spacing w:val="-5"/>
                <w:sz w:val="24"/>
              </w:rPr>
              <w:t>30</w:t>
            </w:r>
          </w:p>
        </w:tc>
        <w:tc>
          <w:tcPr>
            <w:tcW w:w="1843" w:type="dxa"/>
          </w:tcPr>
          <w:p w:rsidR="00AC7DD6" w:rsidRDefault="00466DA9">
            <w:pPr>
              <w:pStyle w:val="TableParagraph"/>
              <w:spacing w:line="256" w:lineRule="exact"/>
              <w:ind w:left="104" w:right="97"/>
              <w:jc w:val="center"/>
              <w:rPr>
                <w:sz w:val="24"/>
              </w:rPr>
            </w:pPr>
            <w:r>
              <w:rPr>
                <w:spacing w:val="-5"/>
                <w:sz w:val="24"/>
              </w:rPr>
              <w:t>45</w:t>
            </w:r>
          </w:p>
        </w:tc>
      </w:tr>
      <w:tr w:rsidR="00AC7DD6">
        <w:trPr>
          <w:trHeight w:val="275"/>
        </w:trPr>
        <w:tc>
          <w:tcPr>
            <w:tcW w:w="696" w:type="dxa"/>
            <w:vMerge w:val="restart"/>
          </w:tcPr>
          <w:p w:rsidR="00AC7DD6" w:rsidRDefault="00466DA9">
            <w:pPr>
              <w:pStyle w:val="TableParagraph"/>
              <w:spacing w:line="269" w:lineRule="exact"/>
              <w:ind w:left="227"/>
              <w:rPr>
                <w:sz w:val="24"/>
              </w:rPr>
            </w:pPr>
            <w:r>
              <w:rPr>
                <w:spacing w:val="-5"/>
                <w:sz w:val="24"/>
              </w:rPr>
              <w:t>10</w:t>
            </w:r>
          </w:p>
        </w:tc>
        <w:tc>
          <w:tcPr>
            <w:tcW w:w="3953" w:type="dxa"/>
            <w:vMerge w:val="restart"/>
          </w:tcPr>
          <w:p w:rsidR="00AC7DD6" w:rsidRDefault="00466DA9">
            <w:pPr>
              <w:pStyle w:val="TableParagraph"/>
              <w:spacing w:line="269" w:lineRule="exact"/>
              <w:ind w:left="107"/>
              <w:rPr>
                <w:sz w:val="24"/>
              </w:rPr>
            </w:pPr>
            <w:r>
              <w:rPr>
                <w:sz w:val="24"/>
              </w:rPr>
              <w:t>Жилыекомнаты</w:t>
            </w:r>
            <w:r>
              <w:rPr>
                <w:spacing w:val="-2"/>
                <w:sz w:val="24"/>
              </w:rPr>
              <w:t>общежитий</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4" w:right="97"/>
              <w:jc w:val="center"/>
              <w:rPr>
                <w:sz w:val="24"/>
              </w:rPr>
            </w:pPr>
            <w:r>
              <w:rPr>
                <w:spacing w:val="-5"/>
                <w:sz w:val="24"/>
              </w:rPr>
              <w:t>60</w:t>
            </w:r>
          </w:p>
        </w:tc>
      </w:tr>
      <w:tr w:rsidR="00AC7DD6">
        <w:trPr>
          <w:trHeight w:val="275"/>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56"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56" w:lineRule="exact"/>
              <w:ind w:left="784" w:right="776"/>
              <w:jc w:val="center"/>
              <w:rPr>
                <w:sz w:val="24"/>
              </w:rPr>
            </w:pPr>
            <w:r>
              <w:rPr>
                <w:spacing w:val="-5"/>
                <w:sz w:val="24"/>
              </w:rPr>
              <w:t>35</w:t>
            </w:r>
          </w:p>
        </w:tc>
        <w:tc>
          <w:tcPr>
            <w:tcW w:w="1843" w:type="dxa"/>
          </w:tcPr>
          <w:p w:rsidR="00AC7DD6" w:rsidRDefault="00466DA9">
            <w:pPr>
              <w:pStyle w:val="TableParagraph"/>
              <w:spacing w:line="256" w:lineRule="exact"/>
              <w:ind w:left="104" w:right="97"/>
              <w:jc w:val="center"/>
              <w:rPr>
                <w:sz w:val="24"/>
              </w:rPr>
            </w:pPr>
            <w:r>
              <w:rPr>
                <w:spacing w:val="-5"/>
                <w:sz w:val="24"/>
              </w:rPr>
              <w:t>50</w:t>
            </w:r>
          </w:p>
        </w:tc>
      </w:tr>
      <w:tr w:rsidR="00AC7DD6">
        <w:trPr>
          <w:trHeight w:val="276"/>
        </w:trPr>
        <w:tc>
          <w:tcPr>
            <w:tcW w:w="696" w:type="dxa"/>
          </w:tcPr>
          <w:p w:rsidR="00AC7DD6" w:rsidRDefault="00466DA9">
            <w:pPr>
              <w:pStyle w:val="TableParagraph"/>
              <w:spacing w:line="256" w:lineRule="exact"/>
              <w:ind w:left="130" w:right="130"/>
              <w:jc w:val="center"/>
              <w:rPr>
                <w:sz w:val="24"/>
              </w:rPr>
            </w:pPr>
            <w:r>
              <w:rPr>
                <w:spacing w:val="-5"/>
                <w:sz w:val="24"/>
              </w:rPr>
              <w:t>11</w:t>
            </w:r>
          </w:p>
        </w:tc>
        <w:tc>
          <w:tcPr>
            <w:tcW w:w="3953" w:type="dxa"/>
          </w:tcPr>
          <w:p w:rsidR="00AC7DD6" w:rsidRDefault="00466DA9">
            <w:pPr>
              <w:pStyle w:val="TableParagraph"/>
              <w:spacing w:line="256" w:lineRule="exact"/>
              <w:ind w:left="107"/>
              <w:rPr>
                <w:sz w:val="24"/>
              </w:rPr>
            </w:pPr>
            <w:r>
              <w:rPr>
                <w:sz w:val="24"/>
              </w:rPr>
              <w:t>Номера</w:t>
            </w:r>
            <w:r>
              <w:rPr>
                <w:spacing w:val="-2"/>
                <w:sz w:val="24"/>
              </w:rPr>
              <w:t>гостиниц:</w:t>
            </w:r>
          </w:p>
        </w:tc>
        <w:tc>
          <w:tcPr>
            <w:tcW w:w="1560" w:type="dxa"/>
          </w:tcPr>
          <w:p w:rsidR="00AC7DD6" w:rsidRDefault="00AC7DD6">
            <w:pPr>
              <w:pStyle w:val="TableParagraph"/>
              <w:rPr>
                <w:sz w:val="20"/>
              </w:rPr>
            </w:pPr>
          </w:p>
        </w:tc>
        <w:tc>
          <w:tcPr>
            <w:tcW w:w="1841" w:type="dxa"/>
          </w:tcPr>
          <w:p w:rsidR="00AC7DD6" w:rsidRDefault="00AC7DD6">
            <w:pPr>
              <w:pStyle w:val="TableParagraph"/>
              <w:rPr>
                <w:sz w:val="20"/>
              </w:rPr>
            </w:pPr>
          </w:p>
        </w:tc>
        <w:tc>
          <w:tcPr>
            <w:tcW w:w="1843" w:type="dxa"/>
          </w:tcPr>
          <w:p w:rsidR="00AC7DD6" w:rsidRDefault="00AC7DD6">
            <w:pPr>
              <w:pStyle w:val="TableParagraph"/>
              <w:rPr>
                <w:sz w:val="20"/>
              </w:rPr>
            </w:pPr>
          </w:p>
        </w:tc>
      </w:tr>
      <w:tr w:rsidR="00AC7DD6">
        <w:trPr>
          <w:trHeight w:val="278"/>
        </w:trPr>
        <w:tc>
          <w:tcPr>
            <w:tcW w:w="696" w:type="dxa"/>
            <w:vMerge w:val="restart"/>
          </w:tcPr>
          <w:p w:rsidR="00AC7DD6" w:rsidRDefault="00AC7DD6">
            <w:pPr>
              <w:pStyle w:val="TableParagraph"/>
              <w:rPr>
                <w:sz w:val="24"/>
              </w:rPr>
            </w:pPr>
          </w:p>
        </w:tc>
        <w:tc>
          <w:tcPr>
            <w:tcW w:w="3953" w:type="dxa"/>
            <w:vMerge w:val="restart"/>
          </w:tcPr>
          <w:p w:rsidR="00AC7DD6" w:rsidRDefault="00466DA9">
            <w:pPr>
              <w:pStyle w:val="TableParagraph"/>
              <w:spacing w:line="272" w:lineRule="exact"/>
              <w:ind w:left="107"/>
              <w:rPr>
                <w:sz w:val="24"/>
              </w:rPr>
            </w:pPr>
            <w:r>
              <w:rPr>
                <w:sz w:val="24"/>
              </w:rPr>
              <w:t>гостиницы,имеющие</w:t>
            </w:r>
            <w:r>
              <w:rPr>
                <w:spacing w:val="-5"/>
                <w:sz w:val="24"/>
              </w:rPr>
              <w:t>по</w:t>
            </w:r>
          </w:p>
          <w:p w:rsidR="00AC7DD6" w:rsidRDefault="00466DA9">
            <w:pPr>
              <w:pStyle w:val="TableParagraph"/>
              <w:spacing w:line="270" w:lineRule="atLeast"/>
              <w:ind w:left="107" w:right="453"/>
              <w:rPr>
                <w:sz w:val="24"/>
              </w:rPr>
            </w:pPr>
            <w:r>
              <w:rPr>
                <w:spacing w:val="-2"/>
                <w:sz w:val="24"/>
              </w:rPr>
              <w:t xml:space="preserve">международной классификации </w:t>
            </w:r>
            <w:r>
              <w:rPr>
                <w:sz w:val="24"/>
              </w:rPr>
              <w:t>пять и четыре звезды</w:t>
            </w:r>
          </w:p>
        </w:tc>
        <w:tc>
          <w:tcPr>
            <w:tcW w:w="1560" w:type="dxa"/>
          </w:tcPr>
          <w:p w:rsidR="00AC7DD6" w:rsidRDefault="00466DA9">
            <w:pPr>
              <w:pStyle w:val="TableParagraph"/>
              <w:spacing w:line="258"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8" w:lineRule="exact"/>
              <w:ind w:left="784" w:right="776"/>
              <w:jc w:val="center"/>
              <w:rPr>
                <w:sz w:val="24"/>
              </w:rPr>
            </w:pPr>
            <w:r>
              <w:rPr>
                <w:spacing w:val="-5"/>
                <w:sz w:val="24"/>
              </w:rPr>
              <w:t>35</w:t>
            </w:r>
          </w:p>
        </w:tc>
        <w:tc>
          <w:tcPr>
            <w:tcW w:w="1843" w:type="dxa"/>
          </w:tcPr>
          <w:p w:rsidR="00AC7DD6" w:rsidRDefault="00466DA9">
            <w:pPr>
              <w:pStyle w:val="TableParagraph"/>
              <w:spacing w:line="258" w:lineRule="exact"/>
              <w:ind w:left="104" w:right="97"/>
              <w:jc w:val="center"/>
              <w:rPr>
                <w:sz w:val="24"/>
              </w:rPr>
            </w:pPr>
            <w:r>
              <w:rPr>
                <w:spacing w:val="-5"/>
                <w:sz w:val="24"/>
              </w:rPr>
              <w:t>50</w:t>
            </w:r>
          </w:p>
        </w:tc>
      </w:tr>
      <w:tr w:rsidR="00AC7DD6">
        <w:trPr>
          <w:trHeight w:val="541"/>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25</w:t>
            </w:r>
          </w:p>
        </w:tc>
        <w:tc>
          <w:tcPr>
            <w:tcW w:w="1843" w:type="dxa"/>
          </w:tcPr>
          <w:p w:rsidR="00AC7DD6" w:rsidRDefault="00466DA9">
            <w:pPr>
              <w:pStyle w:val="TableParagraph"/>
              <w:spacing w:line="269" w:lineRule="exact"/>
              <w:ind w:left="104" w:right="97"/>
              <w:jc w:val="center"/>
              <w:rPr>
                <w:sz w:val="24"/>
              </w:rPr>
            </w:pPr>
            <w:r>
              <w:rPr>
                <w:spacing w:val="-5"/>
                <w:sz w:val="24"/>
              </w:rPr>
              <w:t>40</w:t>
            </w:r>
          </w:p>
        </w:tc>
      </w:tr>
      <w:tr w:rsidR="00AC7DD6">
        <w:trPr>
          <w:trHeight w:val="275"/>
        </w:trPr>
        <w:tc>
          <w:tcPr>
            <w:tcW w:w="696" w:type="dxa"/>
            <w:vMerge w:val="restart"/>
          </w:tcPr>
          <w:p w:rsidR="00AC7DD6" w:rsidRDefault="00AC7DD6">
            <w:pPr>
              <w:pStyle w:val="TableParagraph"/>
              <w:rPr>
                <w:sz w:val="24"/>
              </w:rPr>
            </w:pPr>
          </w:p>
        </w:tc>
        <w:tc>
          <w:tcPr>
            <w:tcW w:w="3953" w:type="dxa"/>
            <w:vMerge w:val="restart"/>
          </w:tcPr>
          <w:p w:rsidR="00AC7DD6" w:rsidRDefault="00466DA9">
            <w:pPr>
              <w:pStyle w:val="TableParagraph"/>
              <w:ind w:left="107"/>
              <w:rPr>
                <w:sz w:val="24"/>
              </w:rPr>
            </w:pPr>
            <w:r>
              <w:rPr>
                <w:sz w:val="24"/>
              </w:rPr>
              <w:t>гостиницы, имеющие по международнойклассификациитри</w:t>
            </w:r>
          </w:p>
          <w:p w:rsidR="00AC7DD6" w:rsidRDefault="00466DA9">
            <w:pPr>
              <w:pStyle w:val="TableParagraph"/>
              <w:spacing w:line="262" w:lineRule="exact"/>
              <w:ind w:left="107"/>
              <w:rPr>
                <w:sz w:val="24"/>
              </w:rPr>
            </w:pPr>
            <w:r>
              <w:rPr>
                <w:spacing w:val="-2"/>
                <w:sz w:val="24"/>
              </w:rPr>
              <w:t>звезды</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40</w:t>
            </w:r>
          </w:p>
        </w:tc>
        <w:tc>
          <w:tcPr>
            <w:tcW w:w="1843" w:type="dxa"/>
          </w:tcPr>
          <w:p w:rsidR="00AC7DD6" w:rsidRDefault="00466DA9">
            <w:pPr>
              <w:pStyle w:val="TableParagraph"/>
              <w:spacing w:line="256" w:lineRule="exact"/>
              <w:ind w:left="104" w:right="97"/>
              <w:jc w:val="center"/>
              <w:rPr>
                <w:sz w:val="24"/>
              </w:rPr>
            </w:pPr>
            <w:r>
              <w:rPr>
                <w:spacing w:val="-5"/>
                <w:sz w:val="24"/>
              </w:rPr>
              <w:t>55</w:t>
            </w:r>
          </w:p>
        </w:tc>
      </w:tr>
      <w:tr w:rsidR="00AC7DD6">
        <w:trPr>
          <w:trHeight w:val="542"/>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30</w:t>
            </w:r>
          </w:p>
        </w:tc>
        <w:tc>
          <w:tcPr>
            <w:tcW w:w="1843" w:type="dxa"/>
          </w:tcPr>
          <w:p w:rsidR="00AC7DD6" w:rsidRDefault="00466DA9">
            <w:pPr>
              <w:pStyle w:val="TableParagraph"/>
              <w:spacing w:line="269" w:lineRule="exact"/>
              <w:ind w:left="104" w:right="97"/>
              <w:jc w:val="center"/>
              <w:rPr>
                <w:sz w:val="24"/>
              </w:rPr>
            </w:pPr>
            <w:r>
              <w:rPr>
                <w:spacing w:val="-5"/>
                <w:sz w:val="24"/>
              </w:rPr>
              <w:t>45</w:t>
            </w:r>
          </w:p>
        </w:tc>
      </w:tr>
      <w:tr w:rsidR="00AC7DD6">
        <w:trPr>
          <w:trHeight w:val="275"/>
        </w:trPr>
        <w:tc>
          <w:tcPr>
            <w:tcW w:w="696" w:type="dxa"/>
            <w:vMerge w:val="restart"/>
          </w:tcPr>
          <w:p w:rsidR="00AC7DD6" w:rsidRDefault="00AC7DD6">
            <w:pPr>
              <w:pStyle w:val="TableParagraph"/>
              <w:rPr>
                <w:sz w:val="24"/>
              </w:rPr>
            </w:pPr>
          </w:p>
        </w:tc>
        <w:tc>
          <w:tcPr>
            <w:tcW w:w="3953" w:type="dxa"/>
            <w:vMerge w:val="restart"/>
          </w:tcPr>
          <w:p w:rsidR="00AC7DD6" w:rsidRDefault="00466DA9">
            <w:pPr>
              <w:pStyle w:val="TableParagraph"/>
              <w:spacing w:line="269" w:lineRule="exact"/>
              <w:ind w:left="107"/>
              <w:rPr>
                <w:sz w:val="24"/>
              </w:rPr>
            </w:pPr>
            <w:r>
              <w:rPr>
                <w:sz w:val="24"/>
              </w:rPr>
              <w:t>гостиницы,имеющие</w:t>
            </w:r>
            <w:r>
              <w:rPr>
                <w:spacing w:val="-5"/>
                <w:sz w:val="24"/>
              </w:rPr>
              <w:t>по</w:t>
            </w:r>
          </w:p>
          <w:p w:rsidR="00AC7DD6" w:rsidRDefault="00466DA9">
            <w:pPr>
              <w:pStyle w:val="TableParagraph"/>
              <w:spacing w:line="270" w:lineRule="atLeast"/>
              <w:ind w:left="107" w:right="453"/>
              <w:rPr>
                <w:sz w:val="24"/>
              </w:rPr>
            </w:pPr>
            <w:r>
              <w:rPr>
                <w:spacing w:val="-2"/>
                <w:sz w:val="24"/>
              </w:rPr>
              <w:t xml:space="preserve">международной классификации </w:t>
            </w:r>
            <w:r>
              <w:rPr>
                <w:sz w:val="24"/>
              </w:rPr>
              <w:t>менее трех звезд</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4" w:right="97"/>
              <w:jc w:val="center"/>
              <w:rPr>
                <w:sz w:val="24"/>
              </w:rPr>
            </w:pPr>
            <w:r>
              <w:rPr>
                <w:spacing w:val="-5"/>
                <w:sz w:val="24"/>
              </w:rPr>
              <w:t>60</w:t>
            </w:r>
          </w:p>
        </w:tc>
      </w:tr>
      <w:tr w:rsidR="00AC7DD6">
        <w:trPr>
          <w:trHeight w:val="542"/>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35</w:t>
            </w:r>
          </w:p>
        </w:tc>
        <w:tc>
          <w:tcPr>
            <w:tcW w:w="1843" w:type="dxa"/>
          </w:tcPr>
          <w:p w:rsidR="00AC7DD6" w:rsidRDefault="00466DA9">
            <w:pPr>
              <w:pStyle w:val="TableParagraph"/>
              <w:spacing w:line="269" w:lineRule="exact"/>
              <w:ind w:left="104" w:right="97"/>
              <w:jc w:val="center"/>
              <w:rPr>
                <w:sz w:val="24"/>
              </w:rPr>
            </w:pPr>
            <w:r>
              <w:rPr>
                <w:spacing w:val="-5"/>
                <w:sz w:val="24"/>
              </w:rPr>
              <w:t>50</w:t>
            </w:r>
          </w:p>
        </w:tc>
      </w:tr>
    </w:tbl>
    <w:p w:rsidR="00AC7DD6" w:rsidRDefault="00AC7DD6">
      <w:pPr>
        <w:spacing w:line="269" w:lineRule="exact"/>
        <w:jc w:val="center"/>
        <w:rPr>
          <w:sz w:val="24"/>
        </w:rPr>
        <w:sectPr w:rsidR="00AC7DD6">
          <w:type w:val="continuous"/>
          <w:pgSz w:w="11910" w:h="16840"/>
          <w:pgMar w:top="1120" w:right="0" w:bottom="1056"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3953"/>
        <w:gridCol w:w="1560"/>
        <w:gridCol w:w="1841"/>
        <w:gridCol w:w="1843"/>
      </w:tblGrid>
      <w:tr w:rsidR="00AC7DD6">
        <w:trPr>
          <w:trHeight w:val="277"/>
        </w:trPr>
        <w:tc>
          <w:tcPr>
            <w:tcW w:w="696" w:type="dxa"/>
            <w:vMerge w:val="restart"/>
          </w:tcPr>
          <w:p w:rsidR="00AC7DD6" w:rsidRDefault="00466DA9">
            <w:pPr>
              <w:pStyle w:val="TableParagraph"/>
              <w:spacing w:line="272" w:lineRule="exact"/>
              <w:ind w:left="227"/>
              <w:rPr>
                <w:sz w:val="24"/>
              </w:rPr>
            </w:pPr>
            <w:r>
              <w:rPr>
                <w:spacing w:val="-5"/>
                <w:sz w:val="24"/>
              </w:rPr>
              <w:lastRenderedPageBreak/>
              <w:t>12</w:t>
            </w:r>
          </w:p>
        </w:tc>
        <w:tc>
          <w:tcPr>
            <w:tcW w:w="3953" w:type="dxa"/>
            <w:vMerge w:val="restart"/>
          </w:tcPr>
          <w:p w:rsidR="00AC7DD6" w:rsidRDefault="00466DA9">
            <w:pPr>
              <w:pStyle w:val="TableParagraph"/>
              <w:ind w:left="107"/>
              <w:rPr>
                <w:sz w:val="24"/>
              </w:rPr>
            </w:pPr>
            <w:r>
              <w:rPr>
                <w:sz w:val="24"/>
              </w:rPr>
              <w:t>Жилые помещения домов отдыха, пансионатов,домов-интернатовдля престарелыхиинвалидов,спальные</w:t>
            </w:r>
          </w:p>
          <w:p w:rsidR="00AC7DD6" w:rsidRDefault="00466DA9">
            <w:pPr>
              <w:pStyle w:val="TableParagraph"/>
              <w:spacing w:line="270" w:lineRule="atLeast"/>
              <w:ind w:left="107" w:right="453"/>
              <w:rPr>
                <w:sz w:val="24"/>
              </w:rPr>
            </w:pPr>
            <w:r>
              <w:rPr>
                <w:sz w:val="24"/>
              </w:rPr>
              <w:t>помещениядетскихдошкольных учреждений и школ-интернатов</w:t>
            </w:r>
          </w:p>
        </w:tc>
        <w:tc>
          <w:tcPr>
            <w:tcW w:w="1560" w:type="dxa"/>
          </w:tcPr>
          <w:p w:rsidR="00AC7DD6" w:rsidRDefault="00466DA9">
            <w:pPr>
              <w:pStyle w:val="TableParagraph"/>
              <w:spacing w:line="258"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8" w:lineRule="exact"/>
              <w:ind w:left="784" w:right="776"/>
              <w:jc w:val="center"/>
              <w:rPr>
                <w:sz w:val="24"/>
              </w:rPr>
            </w:pPr>
            <w:r>
              <w:rPr>
                <w:spacing w:val="-5"/>
                <w:sz w:val="24"/>
              </w:rPr>
              <w:t>40</w:t>
            </w:r>
          </w:p>
        </w:tc>
        <w:tc>
          <w:tcPr>
            <w:tcW w:w="1843" w:type="dxa"/>
          </w:tcPr>
          <w:p w:rsidR="00AC7DD6" w:rsidRDefault="00466DA9">
            <w:pPr>
              <w:pStyle w:val="TableParagraph"/>
              <w:spacing w:line="258" w:lineRule="exact"/>
              <w:ind w:left="104" w:right="97"/>
              <w:jc w:val="center"/>
              <w:rPr>
                <w:sz w:val="24"/>
              </w:rPr>
            </w:pPr>
            <w:r>
              <w:rPr>
                <w:spacing w:val="-5"/>
                <w:sz w:val="24"/>
              </w:rPr>
              <w:t>55</w:t>
            </w:r>
          </w:p>
        </w:tc>
      </w:tr>
      <w:tr w:rsidR="00AC7DD6">
        <w:trPr>
          <w:trHeight w:val="1094"/>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30</w:t>
            </w:r>
          </w:p>
        </w:tc>
        <w:tc>
          <w:tcPr>
            <w:tcW w:w="1843" w:type="dxa"/>
          </w:tcPr>
          <w:p w:rsidR="00AC7DD6" w:rsidRDefault="00466DA9">
            <w:pPr>
              <w:pStyle w:val="TableParagraph"/>
              <w:spacing w:line="269" w:lineRule="exact"/>
              <w:ind w:left="104" w:right="97"/>
              <w:jc w:val="center"/>
              <w:rPr>
                <w:sz w:val="24"/>
              </w:rPr>
            </w:pPr>
            <w:r>
              <w:rPr>
                <w:spacing w:val="-5"/>
                <w:sz w:val="24"/>
              </w:rPr>
              <w:t>45</w:t>
            </w:r>
          </w:p>
        </w:tc>
      </w:tr>
      <w:tr w:rsidR="00AC7DD6">
        <w:trPr>
          <w:trHeight w:val="1379"/>
        </w:trPr>
        <w:tc>
          <w:tcPr>
            <w:tcW w:w="696" w:type="dxa"/>
          </w:tcPr>
          <w:p w:rsidR="00AC7DD6" w:rsidRDefault="00466DA9">
            <w:pPr>
              <w:pStyle w:val="TableParagraph"/>
              <w:spacing w:line="269" w:lineRule="exact"/>
              <w:ind w:left="132" w:right="123"/>
              <w:jc w:val="center"/>
              <w:rPr>
                <w:sz w:val="24"/>
              </w:rPr>
            </w:pPr>
            <w:r>
              <w:rPr>
                <w:spacing w:val="-5"/>
                <w:sz w:val="24"/>
              </w:rPr>
              <w:t>13</w:t>
            </w:r>
          </w:p>
        </w:tc>
        <w:tc>
          <w:tcPr>
            <w:tcW w:w="3953" w:type="dxa"/>
          </w:tcPr>
          <w:p w:rsidR="00AC7DD6" w:rsidRDefault="00466DA9">
            <w:pPr>
              <w:pStyle w:val="TableParagraph"/>
              <w:ind w:left="107" w:right="681"/>
              <w:rPr>
                <w:sz w:val="24"/>
              </w:rPr>
            </w:pPr>
            <w:r>
              <w:rPr>
                <w:sz w:val="24"/>
              </w:rPr>
              <w:t>Помещения офисов, административных зданий, конструкторских,проектныхи</w:t>
            </w:r>
          </w:p>
          <w:p w:rsidR="00AC7DD6" w:rsidRDefault="00466DA9">
            <w:pPr>
              <w:pStyle w:val="TableParagraph"/>
              <w:spacing w:line="270" w:lineRule="atLeast"/>
              <w:ind w:left="107"/>
              <w:rPr>
                <w:sz w:val="24"/>
              </w:rPr>
            </w:pPr>
            <w:r>
              <w:rPr>
                <w:spacing w:val="-2"/>
                <w:sz w:val="24"/>
              </w:rPr>
              <w:t>научно-исследовательских организаций:</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50</w:t>
            </w:r>
          </w:p>
        </w:tc>
        <w:tc>
          <w:tcPr>
            <w:tcW w:w="1843" w:type="dxa"/>
          </w:tcPr>
          <w:p w:rsidR="00AC7DD6" w:rsidRDefault="00466DA9">
            <w:pPr>
              <w:pStyle w:val="TableParagraph"/>
              <w:spacing w:line="269" w:lineRule="exact"/>
              <w:ind w:left="104" w:right="97"/>
              <w:jc w:val="center"/>
              <w:rPr>
                <w:sz w:val="24"/>
              </w:rPr>
            </w:pPr>
            <w:r>
              <w:rPr>
                <w:spacing w:val="-5"/>
                <w:sz w:val="24"/>
              </w:rPr>
              <w:t>65</w:t>
            </w:r>
          </w:p>
        </w:tc>
      </w:tr>
      <w:tr w:rsidR="00AC7DD6">
        <w:trPr>
          <w:trHeight w:val="275"/>
        </w:trPr>
        <w:tc>
          <w:tcPr>
            <w:tcW w:w="696" w:type="dxa"/>
          </w:tcPr>
          <w:p w:rsidR="00AC7DD6" w:rsidRDefault="00466DA9">
            <w:pPr>
              <w:pStyle w:val="TableParagraph"/>
              <w:spacing w:line="255" w:lineRule="exact"/>
              <w:ind w:left="132" w:right="123"/>
              <w:jc w:val="center"/>
              <w:rPr>
                <w:sz w:val="24"/>
              </w:rPr>
            </w:pPr>
            <w:r>
              <w:rPr>
                <w:spacing w:val="-5"/>
                <w:sz w:val="24"/>
              </w:rPr>
              <w:t>14</w:t>
            </w:r>
          </w:p>
        </w:tc>
        <w:tc>
          <w:tcPr>
            <w:tcW w:w="3953" w:type="dxa"/>
          </w:tcPr>
          <w:p w:rsidR="00AC7DD6" w:rsidRDefault="00466DA9">
            <w:pPr>
              <w:pStyle w:val="TableParagraph"/>
              <w:spacing w:line="255" w:lineRule="exact"/>
              <w:ind w:left="107"/>
              <w:rPr>
                <w:sz w:val="24"/>
              </w:rPr>
            </w:pPr>
            <w:r>
              <w:rPr>
                <w:sz w:val="24"/>
              </w:rPr>
              <w:t>Залыкафе,</w:t>
            </w:r>
            <w:r>
              <w:rPr>
                <w:spacing w:val="-2"/>
                <w:sz w:val="24"/>
              </w:rPr>
              <w:t>ресторанов</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5" w:lineRule="exact"/>
              <w:ind w:left="784" w:right="776"/>
              <w:jc w:val="center"/>
              <w:rPr>
                <w:sz w:val="24"/>
              </w:rPr>
            </w:pPr>
            <w:r>
              <w:rPr>
                <w:spacing w:val="-5"/>
                <w:sz w:val="24"/>
              </w:rPr>
              <w:t>55</w:t>
            </w:r>
          </w:p>
        </w:tc>
        <w:tc>
          <w:tcPr>
            <w:tcW w:w="1843" w:type="dxa"/>
          </w:tcPr>
          <w:p w:rsidR="00AC7DD6" w:rsidRDefault="00466DA9">
            <w:pPr>
              <w:pStyle w:val="TableParagraph"/>
              <w:spacing w:line="255" w:lineRule="exact"/>
              <w:ind w:left="104" w:right="97"/>
              <w:jc w:val="center"/>
              <w:rPr>
                <w:sz w:val="24"/>
              </w:rPr>
            </w:pPr>
            <w:r>
              <w:rPr>
                <w:spacing w:val="-5"/>
                <w:sz w:val="24"/>
              </w:rPr>
              <w:t>70</w:t>
            </w:r>
          </w:p>
        </w:tc>
      </w:tr>
      <w:tr w:rsidR="00AC7DD6">
        <w:trPr>
          <w:trHeight w:val="275"/>
        </w:trPr>
        <w:tc>
          <w:tcPr>
            <w:tcW w:w="696" w:type="dxa"/>
          </w:tcPr>
          <w:p w:rsidR="00AC7DD6" w:rsidRDefault="00466DA9">
            <w:pPr>
              <w:pStyle w:val="TableParagraph"/>
              <w:spacing w:line="256" w:lineRule="exact"/>
              <w:ind w:left="132" w:right="123"/>
              <w:jc w:val="center"/>
              <w:rPr>
                <w:sz w:val="24"/>
              </w:rPr>
            </w:pPr>
            <w:r>
              <w:rPr>
                <w:spacing w:val="-5"/>
                <w:sz w:val="24"/>
              </w:rPr>
              <w:t>15</w:t>
            </w:r>
          </w:p>
        </w:tc>
        <w:tc>
          <w:tcPr>
            <w:tcW w:w="3953" w:type="dxa"/>
          </w:tcPr>
          <w:p w:rsidR="00AC7DD6" w:rsidRDefault="00466DA9">
            <w:pPr>
              <w:pStyle w:val="TableParagraph"/>
              <w:spacing w:line="256" w:lineRule="exact"/>
              <w:ind w:left="107"/>
              <w:rPr>
                <w:sz w:val="24"/>
              </w:rPr>
            </w:pPr>
            <w:r>
              <w:rPr>
                <w:sz w:val="24"/>
              </w:rPr>
              <w:t>Фойетеатровиконцертных</w:t>
            </w:r>
            <w:r>
              <w:rPr>
                <w:spacing w:val="-2"/>
                <w:sz w:val="24"/>
              </w:rPr>
              <w:t>залов</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5" w:right="97"/>
              <w:jc w:val="center"/>
              <w:rPr>
                <w:sz w:val="24"/>
              </w:rPr>
            </w:pPr>
            <w:r>
              <w:rPr>
                <w:sz w:val="24"/>
              </w:rPr>
              <w:t xml:space="preserve">не </w:t>
            </w:r>
            <w:r>
              <w:rPr>
                <w:spacing w:val="-2"/>
                <w:sz w:val="24"/>
              </w:rPr>
              <w:t>нормируется</w:t>
            </w:r>
          </w:p>
        </w:tc>
      </w:tr>
      <w:tr w:rsidR="00AC7DD6">
        <w:trPr>
          <w:trHeight w:val="551"/>
        </w:trPr>
        <w:tc>
          <w:tcPr>
            <w:tcW w:w="696" w:type="dxa"/>
          </w:tcPr>
          <w:p w:rsidR="00AC7DD6" w:rsidRDefault="00466DA9">
            <w:pPr>
              <w:pStyle w:val="TableParagraph"/>
              <w:spacing w:line="269" w:lineRule="exact"/>
              <w:ind w:left="132" w:right="123"/>
              <w:jc w:val="center"/>
              <w:rPr>
                <w:sz w:val="24"/>
              </w:rPr>
            </w:pPr>
            <w:r>
              <w:rPr>
                <w:spacing w:val="-5"/>
                <w:sz w:val="24"/>
              </w:rPr>
              <w:t>16</w:t>
            </w:r>
          </w:p>
        </w:tc>
        <w:tc>
          <w:tcPr>
            <w:tcW w:w="3953" w:type="dxa"/>
          </w:tcPr>
          <w:p w:rsidR="00AC7DD6" w:rsidRDefault="00466DA9">
            <w:pPr>
              <w:pStyle w:val="TableParagraph"/>
              <w:spacing w:line="269" w:lineRule="exact"/>
              <w:ind w:left="107"/>
              <w:rPr>
                <w:sz w:val="24"/>
              </w:rPr>
            </w:pPr>
            <w:r>
              <w:rPr>
                <w:sz w:val="24"/>
              </w:rPr>
              <w:t>Зрительныезалытеатров</w:t>
            </w:r>
            <w:r>
              <w:rPr>
                <w:spacing w:val="-10"/>
                <w:sz w:val="24"/>
              </w:rPr>
              <w:t>и</w:t>
            </w:r>
          </w:p>
          <w:p w:rsidR="00AC7DD6" w:rsidRDefault="00466DA9">
            <w:pPr>
              <w:pStyle w:val="TableParagraph"/>
              <w:spacing w:line="262" w:lineRule="exact"/>
              <w:ind w:left="107"/>
              <w:rPr>
                <w:sz w:val="24"/>
              </w:rPr>
            </w:pPr>
            <w:r>
              <w:rPr>
                <w:spacing w:val="-2"/>
                <w:sz w:val="24"/>
              </w:rPr>
              <w:t>концертных</w:t>
            </w:r>
            <w:r>
              <w:rPr>
                <w:spacing w:val="-4"/>
                <w:sz w:val="24"/>
              </w:rPr>
              <w:t>залов</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30</w:t>
            </w:r>
          </w:p>
        </w:tc>
        <w:tc>
          <w:tcPr>
            <w:tcW w:w="1843" w:type="dxa"/>
          </w:tcPr>
          <w:p w:rsidR="00AC7DD6" w:rsidRDefault="00466DA9">
            <w:pPr>
              <w:pStyle w:val="TableParagraph"/>
              <w:spacing w:line="269" w:lineRule="exact"/>
              <w:ind w:left="105" w:right="97"/>
              <w:jc w:val="center"/>
              <w:rPr>
                <w:sz w:val="24"/>
              </w:rPr>
            </w:pPr>
            <w:r>
              <w:rPr>
                <w:sz w:val="24"/>
              </w:rPr>
              <w:t xml:space="preserve">не </w:t>
            </w:r>
            <w:r>
              <w:rPr>
                <w:spacing w:val="-2"/>
                <w:sz w:val="24"/>
              </w:rPr>
              <w:t>нормируется</w:t>
            </w:r>
          </w:p>
        </w:tc>
      </w:tr>
      <w:tr w:rsidR="00AC7DD6">
        <w:trPr>
          <w:trHeight w:val="275"/>
        </w:trPr>
        <w:tc>
          <w:tcPr>
            <w:tcW w:w="696" w:type="dxa"/>
          </w:tcPr>
          <w:p w:rsidR="00AC7DD6" w:rsidRDefault="00466DA9">
            <w:pPr>
              <w:pStyle w:val="TableParagraph"/>
              <w:spacing w:line="256" w:lineRule="exact"/>
              <w:ind w:left="132" w:right="123"/>
              <w:jc w:val="center"/>
              <w:rPr>
                <w:sz w:val="24"/>
              </w:rPr>
            </w:pPr>
            <w:r>
              <w:rPr>
                <w:spacing w:val="-5"/>
                <w:sz w:val="24"/>
              </w:rPr>
              <w:t>17</w:t>
            </w:r>
          </w:p>
        </w:tc>
        <w:tc>
          <w:tcPr>
            <w:tcW w:w="3953" w:type="dxa"/>
          </w:tcPr>
          <w:p w:rsidR="00AC7DD6" w:rsidRDefault="00466DA9">
            <w:pPr>
              <w:pStyle w:val="TableParagraph"/>
              <w:spacing w:line="256" w:lineRule="exact"/>
              <w:ind w:left="107"/>
              <w:rPr>
                <w:sz w:val="24"/>
              </w:rPr>
            </w:pPr>
            <w:r>
              <w:rPr>
                <w:sz w:val="24"/>
              </w:rPr>
              <w:t>Многоцелевые</w:t>
            </w:r>
            <w:r>
              <w:rPr>
                <w:spacing w:val="-4"/>
                <w:sz w:val="24"/>
              </w:rPr>
              <w:t>залы</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6" w:lineRule="exact"/>
              <w:ind w:left="784" w:right="776"/>
              <w:jc w:val="center"/>
              <w:rPr>
                <w:sz w:val="24"/>
              </w:rPr>
            </w:pPr>
            <w:r>
              <w:rPr>
                <w:spacing w:val="-5"/>
                <w:sz w:val="24"/>
              </w:rPr>
              <w:t>35</w:t>
            </w:r>
          </w:p>
        </w:tc>
        <w:tc>
          <w:tcPr>
            <w:tcW w:w="1843" w:type="dxa"/>
          </w:tcPr>
          <w:p w:rsidR="00AC7DD6" w:rsidRDefault="00466DA9">
            <w:pPr>
              <w:pStyle w:val="TableParagraph"/>
              <w:spacing w:line="256" w:lineRule="exact"/>
              <w:ind w:left="105" w:right="97"/>
              <w:jc w:val="center"/>
              <w:rPr>
                <w:sz w:val="24"/>
              </w:rPr>
            </w:pPr>
            <w:r>
              <w:rPr>
                <w:sz w:val="24"/>
              </w:rPr>
              <w:t xml:space="preserve">не </w:t>
            </w:r>
            <w:r>
              <w:rPr>
                <w:spacing w:val="-2"/>
                <w:sz w:val="24"/>
              </w:rPr>
              <w:t>нормируется</w:t>
            </w:r>
          </w:p>
        </w:tc>
      </w:tr>
      <w:tr w:rsidR="00AC7DD6">
        <w:trPr>
          <w:trHeight w:val="554"/>
        </w:trPr>
        <w:tc>
          <w:tcPr>
            <w:tcW w:w="696" w:type="dxa"/>
          </w:tcPr>
          <w:p w:rsidR="00AC7DD6" w:rsidRDefault="00466DA9">
            <w:pPr>
              <w:pStyle w:val="TableParagraph"/>
              <w:spacing w:line="272" w:lineRule="exact"/>
              <w:ind w:left="132" w:right="123"/>
              <w:jc w:val="center"/>
              <w:rPr>
                <w:sz w:val="24"/>
              </w:rPr>
            </w:pPr>
            <w:r>
              <w:rPr>
                <w:spacing w:val="-5"/>
                <w:sz w:val="24"/>
              </w:rPr>
              <w:t>18</w:t>
            </w:r>
          </w:p>
        </w:tc>
        <w:tc>
          <w:tcPr>
            <w:tcW w:w="3953" w:type="dxa"/>
          </w:tcPr>
          <w:p w:rsidR="00AC7DD6" w:rsidRDefault="00466DA9">
            <w:pPr>
              <w:pStyle w:val="TableParagraph"/>
              <w:spacing w:line="272" w:lineRule="exact"/>
              <w:ind w:left="107"/>
              <w:rPr>
                <w:sz w:val="24"/>
              </w:rPr>
            </w:pPr>
            <w:r>
              <w:rPr>
                <w:sz w:val="24"/>
              </w:rPr>
              <w:t>Кинотеатрыс</w:t>
            </w:r>
            <w:r>
              <w:rPr>
                <w:spacing w:val="-2"/>
                <w:sz w:val="24"/>
              </w:rPr>
              <w:t>оборудованием</w:t>
            </w:r>
          </w:p>
          <w:p w:rsidR="00AC7DD6" w:rsidRDefault="00466DA9">
            <w:pPr>
              <w:pStyle w:val="TableParagraph"/>
              <w:spacing w:line="262" w:lineRule="exact"/>
              <w:ind w:left="107"/>
              <w:rPr>
                <w:sz w:val="24"/>
              </w:rPr>
            </w:pPr>
            <w:r>
              <w:rPr>
                <w:spacing w:val="-2"/>
                <w:sz w:val="24"/>
              </w:rPr>
              <w:t>"Долби"</w:t>
            </w:r>
          </w:p>
        </w:tc>
        <w:tc>
          <w:tcPr>
            <w:tcW w:w="1560" w:type="dxa"/>
          </w:tcPr>
          <w:p w:rsidR="00AC7DD6" w:rsidRDefault="00AC7DD6">
            <w:pPr>
              <w:pStyle w:val="TableParagraph"/>
              <w:rPr>
                <w:sz w:val="24"/>
              </w:rPr>
            </w:pPr>
          </w:p>
        </w:tc>
        <w:tc>
          <w:tcPr>
            <w:tcW w:w="1841" w:type="dxa"/>
          </w:tcPr>
          <w:p w:rsidR="00AC7DD6" w:rsidRDefault="00466DA9">
            <w:pPr>
              <w:pStyle w:val="TableParagraph"/>
              <w:spacing w:line="272" w:lineRule="exact"/>
              <w:ind w:left="784" w:right="776"/>
              <w:jc w:val="center"/>
              <w:rPr>
                <w:sz w:val="24"/>
              </w:rPr>
            </w:pPr>
            <w:r>
              <w:rPr>
                <w:spacing w:val="-5"/>
                <w:sz w:val="24"/>
              </w:rPr>
              <w:t>30</w:t>
            </w:r>
          </w:p>
        </w:tc>
        <w:tc>
          <w:tcPr>
            <w:tcW w:w="1843" w:type="dxa"/>
          </w:tcPr>
          <w:p w:rsidR="00AC7DD6" w:rsidRDefault="00466DA9">
            <w:pPr>
              <w:pStyle w:val="TableParagraph"/>
              <w:spacing w:line="272" w:lineRule="exact"/>
              <w:ind w:left="104" w:right="97"/>
              <w:jc w:val="center"/>
              <w:rPr>
                <w:sz w:val="24"/>
              </w:rPr>
            </w:pPr>
            <w:r>
              <w:rPr>
                <w:spacing w:val="-5"/>
                <w:sz w:val="24"/>
              </w:rPr>
              <w:t>45</w:t>
            </w:r>
          </w:p>
        </w:tc>
      </w:tr>
      <w:tr w:rsidR="00AC7DD6">
        <w:trPr>
          <w:trHeight w:val="275"/>
        </w:trPr>
        <w:tc>
          <w:tcPr>
            <w:tcW w:w="696" w:type="dxa"/>
          </w:tcPr>
          <w:p w:rsidR="00AC7DD6" w:rsidRDefault="00466DA9">
            <w:pPr>
              <w:pStyle w:val="TableParagraph"/>
              <w:spacing w:line="256" w:lineRule="exact"/>
              <w:ind w:left="132" w:right="123"/>
              <w:jc w:val="center"/>
              <w:rPr>
                <w:sz w:val="24"/>
              </w:rPr>
            </w:pPr>
            <w:r>
              <w:rPr>
                <w:spacing w:val="-5"/>
                <w:sz w:val="24"/>
              </w:rPr>
              <w:t>19</w:t>
            </w:r>
          </w:p>
        </w:tc>
        <w:tc>
          <w:tcPr>
            <w:tcW w:w="3953" w:type="dxa"/>
          </w:tcPr>
          <w:p w:rsidR="00AC7DD6" w:rsidRDefault="00466DA9">
            <w:pPr>
              <w:pStyle w:val="TableParagraph"/>
              <w:spacing w:line="256" w:lineRule="exact"/>
              <w:ind w:left="107"/>
              <w:rPr>
                <w:sz w:val="24"/>
              </w:rPr>
            </w:pPr>
            <w:r>
              <w:rPr>
                <w:sz w:val="24"/>
              </w:rPr>
              <w:t>Спортивные</w:t>
            </w:r>
            <w:r>
              <w:rPr>
                <w:spacing w:val="-4"/>
                <w:sz w:val="24"/>
              </w:rPr>
              <w:t>залы</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5" w:right="97"/>
              <w:jc w:val="center"/>
              <w:rPr>
                <w:sz w:val="24"/>
              </w:rPr>
            </w:pPr>
            <w:r>
              <w:rPr>
                <w:sz w:val="24"/>
              </w:rPr>
              <w:t xml:space="preserve">не </w:t>
            </w:r>
            <w:r>
              <w:rPr>
                <w:spacing w:val="-2"/>
                <w:sz w:val="24"/>
              </w:rPr>
              <w:t>нормируется</w:t>
            </w:r>
          </w:p>
        </w:tc>
      </w:tr>
      <w:tr w:rsidR="00AC7DD6">
        <w:trPr>
          <w:trHeight w:val="827"/>
        </w:trPr>
        <w:tc>
          <w:tcPr>
            <w:tcW w:w="696" w:type="dxa"/>
          </w:tcPr>
          <w:p w:rsidR="00AC7DD6" w:rsidRDefault="00466DA9">
            <w:pPr>
              <w:pStyle w:val="TableParagraph"/>
              <w:spacing w:line="269" w:lineRule="exact"/>
              <w:ind w:left="132" w:right="123"/>
              <w:jc w:val="center"/>
              <w:rPr>
                <w:sz w:val="24"/>
              </w:rPr>
            </w:pPr>
            <w:r>
              <w:rPr>
                <w:spacing w:val="-5"/>
                <w:sz w:val="24"/>
              </w:rPr>
              <w:t>20</w:t>
            </w:r>
          </w:p>
        </w:tc>
        <w:tc>
          <w:tcPr>
            <w:tcW w:w="3953" w:type="dxa"/>
          </w:tcPr>
          <w:p w:rsidR="00AC7DD6" w:rsidRDefault="00466DA9">
            <w:pPr>
              <w:pStyle w:val="TableParagraph"/>
              <w:ind w:left="107"/>
              <w:rPr>
                <w:sz w:val="24"/>
              </w:rPr>
            </w:pPr>
            <w:r>
              <w:rPr>
                <w:sz w:val="24"/>
              </w:rPr>
              <w:t>Торговые залы магазинов, пассажирскиезалывокзалови</w:t>
            </w:r>
          </w:p>
          <w:p w:rsidR="00AC7DD6" w:rsidRDefault="00466DA9">
            <w:pPr>
              <w:pStyle w:val="TableParagraph"/>
              <w:spacing w:line="262" w:lineRule="exact"/>
              <w:ind w:left="107"/>
              <w:rPr>
                <w:sz w:val="24"/>
              </w:rPr>
            </w:pPr>
            <w:r>
              <w:rPr>
                <w:spacing w:val="-2"/>
                <w:sz w:val="24"/>
              </w:rPr>
              <w:t>аэровокзалов</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60</w:t>
            </w:r>
          </w:p>
        </w:tc>
        <w:tc>
          <w:tcPr>
            <w:tcW w:w="1843" w:type="dxa"/>
          </w:tcPr>
          <w:p w:rsidR="00AC7DD6" w:rsidRDefault="00466DA9">
            <w:pPr>
              <w:pStyle w:val="TableParagraph"/>
              <w:spacing w:line="269" w:lineRule="exact"/>
              <w:ind w:left="104" w:right="97"/>
              <w:jc w:val="center"/>
              <w:rPr>
                <w:sz w:val="24"/>
              </w:rPr>
            </w:pPr>
            <w:r>
              <w:rPr>
                <w:spacing w:val="-5"/>
                <w:sz w:val="24"/>
              </w:rPr>
              <w:t>70</w:t>
            </w:r>
          </w:p>
        </w:tc>
      </w:tr>
      <w:tr w:rsidR="00AC7DD6">
        <w:trPr>
          <w:trHeight w:val="275"/>
        </w:trPr>
        <w:tc>
          <w:tcPr>
            <w:tcW w:w="696" w:type="dxa"/>
            <w:vMerge w:val="restart"/>
          </w:tcPr>
          <w:p w:rsidR="00AC7DD6" w:rsidRDefault="00466DA9">
            <w:pPr>
              <w:pStyle w:val="TableParagraph"/>
              <w:spacing w:line="269" w:lineRule="exact"/>
              <w:ind w:left="227"/>
              <w:rPr>
                <w:sz w:val="24"/>
              </w:rPr>
            </w:pPr>
            <w:r>
              <w:rPr>
                <w:spacing w:val="-5"/>
                <w:sz w:val="24"/>
              </w:rPr>
              <w:t>21</w:t>
            </w:r>
          </w:p>
        </w:tc>
        <w:tc>
          <w:tcPr>
            <w:tcW w:w="3953" w:type="dxa"/>
            <w:vMerge w:val="restart"/>
          </w:tcPr>
          <w:p w:rsidR="00AC7DD6" w:rsidRDefault="00466DA9">
            <w:pPr>
              <w:pStyle w:val="TableParagraph"/>
              <w:spacing w:line="269" w:lineRule="exact"/>
              <w:ind w:left="107"/>
              <w:rPr>
                <w:sz w:val="24"/>
              </w:rPr>
            </w:pPr>
            <w:r>
              <w:rPr>
                <w:sz w:val="24"/>
              </w:rPr>
              <w:t>Территории,</w:t>
            </w:r>
            <w:r>
              <w:rPr>
                <w:spacing w:val="-2"/>
                <w:sz w:val="24"/>
              </w:rPr>
              <w:t>непосредственно</w:t>
            </w:r>
          </w:p>
          <w:p w:rsidR="00AC7DD6" w:rsidRDefault="00466DA9">
            <w:pPr>
              <w:pStyle w:val="TableParagraph"/>
              <w:spacing w:line="270" w:lineRule="atLeast"/>
              <w:ind w:left="107"/>
              <w:rPr>
                <w:sz w:val="24"/>
              </w:rPr>
            </w:pPr>
            <w:r>
              <w:rPr>
                <w:sz w:val="24"/>
              </w:rPr>
              <w:t xml:space="preserve">прилегающиекзданиямбольници </w:t>
            </w:r>
            <w:r>
              <w:rPr>
                <w:spacing w:val="-2"/>
                <w:sz w:val="24"/>
              </w:rPr>
              <w:t>санаториев</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4" w:right="97"/>
              <w:jc w:val="center"/>
              <w:rPr>
                <w:sz w:val="24"/>
              </w:rPr>
            </w:pPr>
            <w:r>
              <w:rPr>
                <w:spacing w:val="-5"/>
                <w:sz w:val="24"/>
              </w:rPr>
              <w:t>60</w:t>
            </w:r>
          </w:p>
        </w:tc>
      </w:tr>
      <w:tr w:rsidR="00AC7DD6">
        <w:trPr>
          <w:trHeight w:val="542"/>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35</w:t>
            </w:r>
          </w:p>
        </w:tc>
        <w:tc>
          <w:tcPr>
            <w:tcW w:w="1843" w:type="dxa"/>
          </w:tcPr>
          <w:p w:rsidR="00AC7DD6" w:rsidRDefault="00466DA9">
            <w:pPr>
              <w:pStyle w:val="TableParagraph"/>
              <w:spacing w:line="269" w:lineRule="exact"/>
              <w:ind w:left="104" w:right="97"/>
              <w:jc w:val="center"/>
              <w:rPr>
                <w:sz w:val="24"/>
              </w:rPr>
            </w:pPr>
            <w:r>
              <w:rPr>
                <w:spacing w:val="-5"/>
                <w:sz w:val="24"/>
              </w:rPr>
              <w:t>50</w:t>
            </w:r>
          </w:p>
        </w:tc>
      </w:tr>
      <w:tr w:rsidR="00AC7DD6">
        <w:trPr>
          <w:trHeight w:val="275"/>
        </w:trPr>
        <w:tc>
          <w:tcPr>
            <w:tcW w:w="696" w:type="dxa"/>
            <w:vMerge w:val="restart"/>
          </w:tcPr>
          <w:p w:rsidR="00AC7DD6" w:rsidRDefault="00466DA9">
            <w:pPr>
              <w:pStyle w:val="TableParagraph"/>
              <w:spacing w:line="269" w:lineRule="exact"/>
              <w:ind w:left="227"/>
              <w:rPr>
                <w:sz w:val="24"/>
              </w:rPr>
            </w:pPr>
            <w:r>
              <w:rPr>
                <w:spacing w:val="-5"/>
                <w:sz w:val="24"/>
              </w:rPr>
              <w:t>22</w:t>
            </w:r>
          </w:p>
        </w:tc>
        <w:tc>
          <w:tcPr>
            <w:tcW w:w="3953" w:type="dxa"/>
            <w:vMerge w:val="restart"/>
          </w:tcPr>
          <w:p w:rsidR="00AC7DD6" w:rsidRDefault="00466DA9">
            <w:pPr>
              <w:pStyle w:val="TableParagraph"/>
              <w:ind w:left="107"/>
              <w:rPr>
                <w:sz w:val="24"/>
              </w:rPr>
            </w:pPr>
            <w:r>
              <w:rPr>
                <w:sz w:val="24"/>
              </w:rPr>
              <w:t>Территории, непосредственно прилегающие к жилым зданиям,</w:t>
            </w:r>
          </w:p>
          <w:p w:rsidR="00AC7DD6" w:rsidRDefault="00466DA9">
            <w:pPr>
              <w:pStyle w:val="TableParagraph"/>
              <w:spacing w:line="270" w:lineRule="atLeast"/>
              <w:ind w:left="107" w:right="80"/>
              <w:rPr>
                <w:sz w:val="24"/>
              </w:rPr>
            </w:pPr>
            <w:r>
              <w:rPr>
                <w:spacing w:val="-2"/>
                <w:sz w:val="24"/>
              </w:rPr>
              <w:t xml:space="preserve">домамотдыха,домам-интернатам </w:t>
            </w:r>
            <w:r>
              <w:rPr>
                <w:sz w:val="24"/>
              </w:rPr>
              <w:t>для престарелых и инвалидов</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55</w:t>
            </w:r>
          </w:p>
        </w:tc>
        <w:tc>
          <w:tcPr>
            <w:tcW w:w="1843" w:type="dxa"/>
          </w:tcPr>
          <w:p w:rsidR="00AC7DD6" w:rsidRDefault="00466DA9">
            <w:pPr>
              <w:pStyle w:val="TableParagraph"/>
              <w:spacing w:line="256" w:lineRule="exact"/>
              <w:ind w:left="104" w:right="97"/>
              <w:jc w:val="center"/>
              <w:rPr>
                <w:sz w:val="24"/>
              </w:rPr>
            </w:pPr>
            <w:r>
              <w:rPr>
                <w:spacing w:val="-5"/>
                <w:sz w:val="24"/>
              </w:rPr>
              <w:t>70</w:t>
            </w:r>
          </w:p>
        </w:tc>
      </w:tr>
      <w:tr w:rsidR="00AC7DD6">
        <w:trPr>
          <w:trHeight w:val="818"/>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45</w:t>
            </w:r>
          </w:p>
        </w:tc>
        <w:tc>
          <w:tcPr>
            <w:tcW w:w="1843" w:type="dxa"/>
          </w:tcPr>
          <w:p w:rsidR="00AC7DD6" w:rsidRDefault="00466DA9">
            <w:pPr>
              <w:pStyle w:val="TableParagraph"/>
              <w:spacing w:line="269" w:lineRule="exact"/>
              <w:ind w:left="104" w:right="97"/>
              <w:jc w:val="center"/>
              <w:rPr>
                <w:sz w:val="24"/>
              </w:rPr>
            </w:pPr>
            <w:r>
              <w:rPr>
                <w:spacing w:val="-5"/>
                <w:sz w:val="24"/>
              </w:rPr>
              <w:t>60</w:t>
            </w:r>
          </w:p>
        </w:tc>
      </w:tr>
      <w:tr w:rsidR="00AC7DD6">
        <w:trPr>
          <w:trHeight w:val="1931"/>
        </w:trPr>
        <w:tc>
          <w:tcPr>
            <w:tcW w:w="696" w:type="dxa"/>
          </w:tcPr>
          <w:p w:rsidR="00AC7DD6" w:rsidRDefault="00466DA9">
            <w:pPr>
              <w:pStyle w:val="TableParagraph"/>
              <w:spacing w:line="269" w:lineRule="exact"/>
              <w:ind w:left="132" w:right="123"/>
              <w:jc w:val="center"/>
              <w:rPr>
                <w:sz w:val="24"/>
              </w:rPr>
            </w:pPr>
            <w:r>
              <w:rPr>
                <w:spacing w:val="-5"/>
                <w:sz w:val="24"/>
              </w:rPr>
              <w:t>23</w:t>
            </w:r>
          </w:p>
        </w:tc>
        <w:tc>
          <w:tcPr>
            <w:tcW w:w="3953" w:type="dxa"/>
          </w:tcPr>
          <w:p w:rsidR="00AC7DD6" w:rsidRDefault="00466DA9">
            <w:pPr>
              <w:pStyle w:val="TableParagraph"/>
              <w:ind w:left="107" w:right="540"/>
              <w:rPr>
                <w:sz w:val="24"/>
              </w:rPr>
            </w:pPr>
            <w:r>
              <w:rPr>
                <w:sz w:val="24"/>
              </w:rPr>
              <w:t>Территории, непосредственно прилегающие к зданиям поликлиник, школ и других учебных заведений, детских дошкольных учреждений,</w:t>
            </w:r>
          </w:p>
          <w:p w:rsidR="00AC7DD6" w:rsidRDefault="00466DA9">
            <w:pPr>
              <w:pStyle w:val="TableParagraph"/>
              <w:spacing w:line="270" w:lineRule="atLeast"/>
              <w:ind w:left="107"/>
              <w:rPr>
                <w:sz w:val="24"/>
              </w:rPr>
            </w:pPr>
            <w:r>
              <w:rPr>
                <w:sz w:val="24"/>
              </w:rPr>
              <w:t>площадкиотдыхамикрорайонови групп жилых домов</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55</w:t>
            </w:r>
          </w:p>
        </w:tc>
        <w:tc>
          <w:tcPr>
            <w:tcW w:w="1843" w:type="dxa"/>
          </w:tcPr>
          <w:p w:rsidR="00AC7DD6" w:rsidRDefault="00466DA9">
            <w:pPr>
              <w:pStyle w:val="TableParagraph"/>
              <w:spacing w:line="269" w:lineRule="exact"/>
              <w:ind w:left="104" w:right="97"/>
              <w:jc w:val="center"/>
              <w:rPr>
                <w:sz w:val="24"/>
              </w:rPr>
            </w:pPr>
            <w:r>
              <w:rPr>
                <w:spacing w:val="-5"/>
                <w:sz w:val="24"/>
              </w:rPr>
              <w:t>70</w:t>
            </w:r>
          </w:p>
        </w:tc>
      </w:tr>
    </w:tbl>
    <w:p w:rsidR="00AC7DD6" w:rsidRDefault="00AC7DD6">
      <w:pPr>
        <w:pStyle w:val="a3"/>
        <w:spacing w:before="5"/>
        <w:ind w:left="0" w:firstLine="0"/>
        <w:jc w:val="left"/>
        <w:rPr>
          <w:b/>
          <w:sz w:val="16"/>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13"/>
        </w:numPr>
        <w:tabs>
          <w:tab w:val="left" w:pos="2522"/>
        </w:tabs>
        <w:spacing w:line="242" w:lineRule="auto"/>
        <w:ind w:firstLine="719"/>
        <w:rPr>
          <w:sz w:val="28"/>
        </w:rPr>
      </w:pPr>
      <w:r>
        <w:rPr>
          <w:sz w:val="28"/>
        </w:rPr>
        <w:t>Допустимые уровни шума в помещениях, приведенные в поз. 1, 5-13, относятся только к шуму, проникающему из других помещений и извне.</w:t>
      </w:r>
    </w:p>
    <w:p w:rsidR="00AC7DD6" w:rsidRDefault="00466DA9">
      <w:pPr>
        <w:pStyle w:val="a4"/>
        <w:numPr>
          <w:ilvl w:val="0"/>
          <w:numId w:val="113"/>
        </w:numPr>
        <w:tabs>
          <w:tab w:val="left" w:pos="2599"/>
        </w:tabs>
        <w:ind w:right="556" w:firstLine="719"/>
        <w:rPr>
          <w:sz w:val="28"/>
        </w:rPr>
      </w:pPr>
      <w:r>
        <w:rPr>
          <w:sz w:val="28"/>
        </w:rPr>
        <w:t>Допустимые уровни шума от внешних источников в помещениях, приведенные в поз. 5-12, установлены при условии обеспечения нормативного воздухообмена, т.е. при отсутствии принудительной системы вентиляции или кондиционирования воздуха, - должны выполняться при условии открытых форточек или иных устройств, обеспечивающих приток воздуха. При наличии систем принудительной вентиляции или кондиционирования воздуха, обеспечивающих нормативный воздухообмен, допустимые уровни внешнего шума у зданий (15-17) могут быть увеличены из расчета обеспечения допустимых уровней в помещениях при закрытых окнах.</w:t>
      </w:r>
    </w:p>
    <w:p w:rsidR="00AC7DD6" w:rsidRDefault="00466DA9">
      <w:pPr>
        <w:pStyle w:val="a4"/>
        <w:numPr>
          <w:ilvl w:val="0"/>
          <w:numId w:val="113"/>
        </w:numPr>
        <w:tabs>
          <w:tab w:val="left" w:pos="2650"/>
        </w:tabs>
        <w:spacing w:line="322" w:lineRule="exact"/>
        <w:ind w:left="2649" w:right="0" w:hanging="428"/>
        <w:rPr>
          <w:sz w:val="28"/>
        </w:rPr>
      </w:pPr>
      <w:r>
        <w:rPr>
          <w:sz w:val="28"/>
        </w:rPr>
        <w:t>Допустимыеуровнишумаотоборудованиясистем</w:t>
      </w:r>
      <w:r>
        <w:rPr>
          <w:spacing w:val="-2"/>
          <w:sz w:val="28"/>
        </w:rPr>
        <w:t>вентиляции,</w:t>
      </w:r>
    </w:p>
    <w:p w:rsidR="00AC7DD6" w:rsidRDefault="00AC7DD6">
      <w:pPr>
        <w:spacing w:line="322" w:lineRule="exact"/>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ind w:right="558" w:firstLine="0"/>
      </w:pPr>
      <w:r>
        <w:lastRenderedPageBreak/>
        <w:t>кондиционирования воздуха и воздушного отопления, а также от насосов систем отопления и водоснабжения и холодильных установок встроенных (пристроенных) предприятий торговли и общественного питания следует принимать на 5дБ (дБА) ниже значений, указанных в таблице 129, за исключением поз. 9-12 (для ночного времени суток). При этом поправку на тональность шума не учитывают.</w:t>
      </w:r>
    </w:p>
    <w:p w:rsidR="00AC7DD6" w:rsidRDefault="00AC7DD6">
      <w:pPr>
        <w:pStyle w:val="a3"/>
        <w:spacing w:before="3"/>
        <w:ind w:left="0" w:firstLine="0"/>
        <w:jc w:val="left"/>
      </w:pPr>
    </w:p>
    <w:p w:rsidR="00AC7DD6" w:rsidRDefault="00466DA9">
      <w:pPr>
        <w:ind w:left="9579"/>
        <w:rPr>
          <w:b/>
          <w:sz w:val="28"/>
        </w:rPr>
      </w:pPr>
      <w:r>
        <w:rPr>
          <w:b/>
          <w:color w:val="25282E"/>
          <w:spacing w:val="-2"/>
          <w:sz w:val="28"/>
        </w:rPr>
        <w:t>Таблица</w:t>
      </w:r>
      <w:r>
        <w:rPr>
          <w:b/>
          <w:color w:val="25282E"/>
          <w:spacing w:val="-5"/>
          <w:sz w:val="28"/>
        </w:rPr>
        <w:t>130</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80"/>
        <w:gridCol w:w="2101"/>
        <w:gridCol w:w="2382"/>
      </w:tblGrid>
      <w:tr w:rsidR="00AC7DD6">
        <w:trPr>
          <w:trHeight w:val="1656"/>
        </w:trPr>
        <w:tc>
          <w:tcPr>
            <w:tcW w:w="3080" w:type="dxa"/>
          </w:tcPr>
          <w:p w:rsidR="00AC7DD6" w:rsidRDefault="00466DA9">
            <w:pPr>
              <w:pStyle w:val="TableParagraph"/>
              <w:spacing w:line="275" w:lineRule="exact"/>
              <w:ind w:left="904"/>
              <w:rPr>
                <w:sz w:val="24"/>
              </w:rPr>
            </w:pPr>
            <w:r>
              <w:rPr>
                <w:sz w:val="24"/>
              </w:rPr>
              <w:t>Время</w:t>
            </w:r>
            <w:r>
              <w:rPr>
                <w:spacing w:val="-2"/>
                <w:sz w:val="24"/>
              </w:rPr>
              <w:t>суток</w:t>
            </w:r>
          </w:p>
        </w:tc>
        <w:tc>
          <w:tcPr>
            <w:tcW w:w="2101" w:type="dxa"/>
          </w:tcPr>
          <w:p w:rsidR="00AC7DD6" w:rsidRDefault="00466DA9">
            <w:pPr>
              <w:pStyle w:val="TableParagraph"/>
              <w:ind w:left="239" w:right="236"/>
              <w:jc w:val="center"/>
              <w:rPr>
                <w:sz w:val="24"/>
              </w:rPr>
            </w:pPr>
            <w:r>
              <w:rPr>
                <w:spacing w:val="-2"/>
                <w:sz w:val="24"/>
              </w:rPr>
              <w:t xml:space="preserve">Эквивалентный </w:t>
            </w:r>
            <w:r>
              <w:rPr>
                <w:sz w:val="24"/>
              </w:rPr>
              <w:t>уровень звука L, дБ(А)</w:t>
            </w:r>
          </w:p>
          <w:p w:rsidR="00AC7DD6" w:rsidRDefault="00466DA9">
            <w:pPr>
              <w:pStyle w:val="TableParagraph"/>
              <w:ind w:left="134" w:right="132"/>
              <w:jc w:val="center"/>
              <w:rPr>
                <w:sz w:val="24"/>
              </w:rPr>
            </w:pPr>
            <w:r>
              <w:rPr>
                <w:spacing w:val="-4"/>
                <w:sz w:val="24"/>
              </w:rPr>
              <w:t>Аэкв</w:t>
            </w:r>
          </w:p>
        </w:tc>
        <w:tc>
          <w:tcPr>
            <w:tcW w:w="2382" w:type="dxa"/>
          </w:tcPr>
          <w:p w:rsidR="00AC7DD6" w:rsidRDefault="00466DA9">
            <w:pPr>
              <w:pStyle w:val="TableParagraph"/>
              <w:ind w:left="260" w:right="255" w:firstLine="2"/>
              <w:jc w:val="center"/>
              <w:rPr>
                <w:sz w:val="24"/>
              </w:rPr>
            </w:pPr>
            <w:r>
              <w:rPr>
                <w:spacing w:val="-2"/>
                <w:sz w:val="24"/>
              </w:rPr>
              <w:t xml:space="preserve">Максимальный </w:t>
            </w:r>
            <w:r>
              <w:rPr>
                <w:sz w:val="24"/>
              </w:rPr>
              <w:t xml:space="preserve">уровеньзвукапри </w:t>
            </w:r>
            <w:r>
              <w:rPr>
                <w:spacing w:val="-2"/>
                <w:sz w:val="24"/>
              </w:rPr>
              <w:t>единичном воздействии</w:t>
            </w:r>
          </w:p>
          <w:p w:rsidR="00AC7DD6" w:rsidRDefault="00466DA9">
            <w:pPr>
              <w:pStyle w:val="TableParagraph"/>
              <w:ind w:left="744" w:right="740"/>
              <w:jc w:val="center"/>
              <w:rPr>
                <w:sz w:val="24"/>
              </w:rPr>
            </w:pPr>
            <w:r>
              <w:rPr>
                <w:sz w:val="24"/>
              </w:rPr>
              <w:t>L,</w:t>
            </w:r>
            <w:r>
              <w:rPr>
                <w:spacing w:val="-2"/>
                <w:sz w:val="24"/>
              </w:rPr>
              <w:t>дБ(А)</w:t>
            </w:r>
          </w:p>
          <w:p w:rsidR="00AC7DD6" w:rsidRDefault="00466DA9">
            <w:pPr>
              <w:pStyle w:val="TableParagraph"/>
              <w:spacing w:line="257" w:lineRule="exact"/>
              <w:ind w:left="744" w:right="739"/>
              <w:jc w:val="center"/>
              <w:rPr>
                <w:sz w:val="24"/>
              </w:rPr>
            </w:pPr>
            <w:r>
              <w:rPr>
                <w:spacing w:val="-2"/>
                <w:sz w:val="24"/>
              </w:rPr>
              <w:t>Амакс</w:t>
            </w:r>
          </w:p>
        </w:tc>
      </w:tr>
      <w:tr w:rsidR="00AC7DD6">
        <w:trPr>
          <w:trHeight w:val="275"/>
        </w:trPr>
        <w:tc>
          <w:tcPr>
            <w:tcW w:w="3080" w:type="dxa"/>
          </w:tcPr>
          <w:p w:rsidR="00AC7DD6" w:rsidRDefault="00466DA9">
            <w:pPr>
              <w:pStyle w:val="TableParagraph"/>
              <w:spacing w:line="256" w:lineRule="exact"/>
              <w:ind w:left="107"/>
              <w:rPr>
                <w:sz w:val="24"/>
              </w:rPr>
            </w:pPr>
            <w:r>
              <w:rPr>
                <w:sz w:val="24"/>
              </w:rPr>
              <w:t xml:space="preserve">День (с7.00 до 23.00 </w:t>
            </w:r>
            <w:r>
              <w:rPr>
                <w:spacing w:val="-5"/>
                <w:sz w:val="24"/>
              </w:rPr>
              <w:t>ч)</w:t>
            </w:r>
          </w:p>
        </w:tc>
        <w:tc>
          <w:tcPr>
            <w:tcW w:w="2101" w:type="dxa"/>
          </w:tcPr>
          <w:p w:rsidR="00AC7DD6" w:rsidRDefault="00466DA9">
            <w:pPr>
              <w:pStyle w:val="TableParagraph"/>
              <w:spacing w:line="256" w:lineRule="exact"/>
              <w:ind w:right="923"/>
              <w:jc w:val="right"/>
              <w:rPr>
                <w:sz w:val="24"/>
              </w:rPr>
            </w:pPr>
            <w:r>
              <w:rPr>
                <w:spacing w:val="-5"/>
                <w:sz w:val="24"/>
              </w:rPr>
              <w:t>65</w:t>
            </w:r>
          </w:p>
        </w:tc>
        <w:tc>
          <w:tcPr>
            <w:tcW w:w="2382" w:type="dxa"/>
          </w:tcPr>
          <w:p w:rsidR="00AC7DD6" w:rsidRDefault="00466DA9">
            <w:pPr>
              <w:pStyle w:val="TableParagraph"/>
              <w:spacing w:line="256" w:lineRule="exact"/>
              <w:ind w:right="1060"/>
              <w:jc w:val="right"/>
              <w:rPr>
                <w:sz w:val="24"/>
              </w:rPr>
            </w:pPr>
            <w:r>
              <w:rPr>
                <w:spacing w:val="-5"/>
                <w:sz w:val="24"/>
              </w:rPr>
              <w:t>85</w:t>
            </w:r>
          </w:p>
        </w:tc>
      </w:tr>
      <w:tr w:rsidR="00AC7DD6">
        <w:trPr>
          <w:trHeight w:val="275"/>
        </w:trPr>
        <w:tc>
          <w:tcPr>
            <w:tcW w:w="3080" w:type="dxa"/>
          </w:tcPr>
          <w:p w:rsidR="00AC7DD6" w:rsidRDefault="00466DA9">
            <w:pPr>
              <w:pStyle w:val="TableParagraph"/>
              <w:spacing w:line="256" w:lineRule="exact"/>
              <w:ind w:left="107"/>
              <w:rPr>
                <w:sz w:val="24"/>
              </w:rPr>
            </w:pPr>
            <w:r>
              <w:rPr>
                <w:sz w:val="24"/>
              </w:rPr>
              <w:t>Ночь(с23.00до7.00</w:t>
            </w:r>
            <w:r>
              <w:rPr>
                <w:spacing w:val="-5"/>
                <w:sz w:val="24"/>
              </w:rPr>
              <w:t>ч)</w:t>
            </w:r>
          </w:p>
        </w:tc>
        <w:tc>
          <w:tcPr>
            <w:tcW w:w="2101" w:type="dxa"/>
          </w:tcPr>
          <w:p w:rsidR="00AC7DD6" w:rsidRDefault="00466DA9">
            <w:pPr>
              <w:pStyle w:val="TableParagraph"/>
              <w:spacing w:line="256" w:lineRule="exact"/>
              <w:ind w:right="923"/>
              <w:jc w:val="right"/>
              <w:rPr>
                <w:sz w:val="24"/>
              </w:rPr>
            </w:pPr>
            <w:r>
              <w:rPr>
                <w:spacing w:val="-5"/>
                <w:sz w:val="24"/>
              </w:rPr>
              <w:t>55</w:t>
            </w:r>
          </w:p>
        </w:tc>
        <w:tc>
          <w:tcPr>
            <w:tcW w:w="2382" w:type="dxa"/>
          </w:tcPr>
          <w:p w:rsidR="00AC7DD6" w:rsidRDefault="00466DA9">
            <w:pPr>
              <w:pStyle w:val="TableParagraph"/>
              <w:spacing w:line="256" w:lineRule="exact"/>
              <w:ind w:right="1060"/>
              <w:jc w:val="right"/>
              <w:rPr>
                <w:sz w:val="24"/>
              </w:rPr>
            </w:pPr>
            <w:r>
              <w:rPr>
                <w:spacing w:val="-5"/>
                <w:sz w:val="24"/>
              </w:rPr>
              <w:t>75</w:t>
            </w:r>
          </w:p>
        </w:tc>
      </w:tr>
    </w:tbl>
    <w:p w:rsidR="00AC7DD6" w:rsidRDefault="00AC7DD6">
      <w:pPr>
        <w:pStyle w:val="a3"/>
        <w:spacing w:before="1"/>
        <w:ind w:left="0" w:firstLine="0"/>
        <w:jc w:val="left"/>
        <w:rPr>
          <w:b/>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112"/>
        </w:numPr>
        <w:tabs>
          <w:tab w:val="left" w:pos="2604"/>
        </w:tabs>
        <w:ind w:right="561" w:firstLine="719"/>
        <w:rPr>
          <w:sz w:val="28"/>
        </w:rPr>
      </w:pPr>
      <w:r>
        <w:rPr>
          <w:sz w:val="28"/>
        </w:rPr>
        <w:t>Допускается превышение в дневное время установленного уровня звукаLназначениенеболее10дБ(А)дляаэродромов1-го,2-гоклассовидляА заводских аэродромов, но не более 10 пролетов в один день.</w:t>
      </w:r>
    </w:p>
    <w:p w:rsidR="00AC7DD6" w:rsidRDefault="00466DA9">
      <w:pPr>
        <w:pStyle w:val="a3"/>
        <w:spacing w:before="1"/>
        <w:ind w:right="559"/>
      </w:pPr>
      <w:r>
        <w:t>При реконструкции аэропортов или изменении условий эксплуатации воздушных судов акустическая обстановка на территориях жилой застройки не должна ухудшаться.</w:t>
      </w:r>
    </w:p>
    <w:p w:rsidR="00AC7DD6" w:rsidRDefault="00466DA9">
      <w:pPr>
        <w:pStyle w:val="a4"/>
        <w:numPr>
          <w:ilvl w:val="0"/>
          <w:numId w:val="112"/>
        </w:numPr>
        <w:tabs>
          <w:tab w:val="left" w:pos="2664"/>
        </w:tabs>
        <w:ind w:firstLine="719"/>
        <w:rPr>
          <w:sz w:val="28"/>
        </w:rPr>
      </w:pPr>
      <w:r>
        <w:rPr>
          <w:sz w:val="28"/>
        </w:rPr>
        <w:t>При пролетах сверхзвуковых самолетов допускается превышать установленные уровни звука Lна 10дБ(А) и L- на 5дБ(А) в течение не А Аэкв более двух суток одной недели.</w:t>
      </w:r>
    </w:p>
    <w:p w:rsidR="00AC7DD6" w:rsidRDefault="00AC7DD6">
      <w:pPr>
        <w:pStyle w:val="a3"/>
        <w:ind w:left="0" w:firstLine="0"/>
        <w:jc w:val="left"/>
      </w:pPr>
    </w:p>
    <w:p w:rsidR="00AC7DD6" w:rsidRDefault="00466DA9">
      <w:pPr>
        <w:ind w:left="9579"/>
        <w:rPr>
          <w:b/>
          <w:sz w:val="28"/>
        </w:rPr>
      </w:pPr>
      <w:r>
        <w:rPr>
          <w:b/>
          <w:color w:val="25282E"/>
          <w:spacing w:val="-2"/>
          <w:sz w:val="28"/>
        </w:rPr>
        <w:t>Таблица</w:t>
      </w:r>
      <w:r>
        <w:rPr>
          <w:b/>
          <w:color w:val="25282E"/>
          <w:spacing w:val="-5"/>
          <w:sz w:val="28"/>
        </w:rPr>
        <w:t>131</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1261"/>
        <w:gridCol w:w="1261"/>
        <w:gridCol w:w="1261"/>
        <w:gridCol w:w="1264"/>
        <w:gridCol w:w="1679"/>
      </w:tblGrid>
      <w:tr w:rsidR="00AC7DD6">
        <w:trPr>
          <w:trHeight w:val="551"/>
        </w:trPr>
        <w:tc>
          <w:tcPr>
            <w:tcW w:w="2237" w:type="dxa"/>
          </w:tcPr>
          <w:p w:rsidR="00AC7DD6" w:rsidRDefault="00466DA9">
            <w:pPr>
              <w:pStyle w:val="TableParagraph"/>
              <w:spacing w:line="275" w:lineRule="exact"/>
              <w:ind w:left="107"/>
              <w:rPr>
                <w:sz w:val="24"/>
              </w:rPr>
            </w:pPr>
            <w:r>
              <w:rPr>
                <w:sz w:val="24"/>
              </w:rPr>
              <w:t>Диапазон</w:t>
            </w:r>
            <w:r>
              <w:rPr>
                <w:spacing w:val="-2"/>
                <w:sz w:val="24"/>
              </w:rPr>
              <w:t>частот</w:t>
            </w:r>
          </w:p>
        </w:tc>
        <w:tc>
          <w:tcPr>
            <w:tcW w:w="1261" w:type="dxa"/>
          </w:tcPr>
          <w:p w:rsidR="00AC7DD6" w:rsidRDefault="00466DA9">
            <w:pPr>
              <w:pStyle w:val="TableParagraph"/>
              <w:spacing w:line="275" w:lineRule="exact"/>
              <w:ind w:left="199" w:right="190"/>
              <w:jc w:val="center"/>
              <w:rPr>
                <w:sz w:val="24"/>
              </w:rPr>
            </w:pPr>
            <w:r>
              <w:rPr>
                <w:sz w:val="24"/>
              </w:rPr>
              <w:t>30 -</w:t>
            </w:r>
            <w:r>
              <w:rPr>
                <w:spacing w:val="-5"/>
                <w:sz w:val="24"/>
              </w:rPr>
              <w:t>300</w:t>
            </w:r>
          </w:p>
          <w:p w:rsidR="00AC7DD6" w:rsidRDefault="00466DA9">
            <w:pPr>
              <w:pStyle w:val="TableParagraph"/>
              <w:spacing w:line="257" w:lineRule="exact"/>
              <w:ind w:left="197" w:right="190"/>
              <w:jc w:val="center"/>
              <w:rPr>
                <w:sz w:val="24"/>
              </w:rPr>
            </w:pPr>
            <w:r>
              <w:rPr>
                <w:spacing w:val="-5"/>
                <w:sz w:val="24"/>
              </w:rPr>
              <w:t>кГц</w:t>
            </w:r>
          </w:p>
        </w:tc>
        <w:tc>
          <w:tcPr>
            <w:tcW w:w="1261" w:type="dxa"/>
          </w:tcPr>
          <w:p w:rsidR="00AC7DD6" w:rsidRDefault="00466DA9">
            <w:pPr>
              <w:pStyle w:val="TableParagraph"/>
              <w:spacing w:line="275" w:lineRule="exact"/>
              <w:ind w:left="318"/>
              <w:rPr>
                <w:sz w:val="24"/>
              </w:rPr>
            </w:pPr>
            <w:r>
              <w:rPr>
                <w:sz w:val="24"/>
              </w:rPr>
              <w:t>0,3 -</w:t>
            </w:r>
            <w:r>
              <w:rPr>
                <w:spacing w:val="-10"/>
                <w:sz w:val="24"/>
              </w:rPr>
              <w:t>3</w:t>
            </w:r>
          </w:p>
          <w:p w:rsidR="00AC7DD6" w:rsidRDefault="00466DA9">
            <w:pPr>
              <w:pStyle w:val="TableParagraph"/>
              <w:spacing w:line="257" w:lineRule="exact"/>
              <w:ind w:left="387"/>
              <w:rPr>
                <w:sz w:val="24"/>
              </w:rPr>
            </w:pPr>
            <w:r>
              <w:rPr>
                <w:spacing w:val="-5"/>
                <w:sz w:val="24"/>
              </w:rPr>
              <w:t>МГц</w:t>
            </w:r>
          </w:p>
        </w:tc>
        <w:tc>
          <w:tcPr>
            <w:tcW w:w="1261" w:type="dxa"/>
          </w:tcPr>
          <w:p w:rsidR="00AC7DD6" w:rsidRDefault="00466DA9">
            <w:pPr>
              <w:pStyle w:val="TableParagraph"/>
              <w:spacing w:line="275" w:lineRule="exact"/>
              <w:ind w:left="348"/>
              <w:rPr>
                <w:sz w:val="24"/>
              </w:rPr>
            </w:pPr>
            <w:r>
              <w:rPr>
                <w:sz w:val="24"/>
              </w:rPr>
              <w:t>3 -</w:t>
            </w:r>
            <w:r>
              <w:rPr>
                <w:spacing w:val="-5"/>
                <w:sz w:val="24"/>
              </w:rPr>
              <w:t>30</w:t>
            </w:r>
          </w:p>
          <w:p w:rsidR="00AC7DD6" w:rsidRDefault="00466DA9">
            <w:pPr>
              <w:pStyle w:val="TableParagraph"/>
              <w:spacing w:line="257" w:lineRule="exact"/>
              <w:ind w:left="387"/>
              <w:rPr>
                <w:sz w:val="24"/>
              </w:rPr>
            </w:pPr>
            <w:r>
              <w:rPr>
                <w:spacing w:val="-5"/>
                <w:sz w:val="24"/>
              </w:rPr>
              <w:t>МГц</w:t>
            </w:r>
          </w:p>
        </w:tc>
        <w:tc>
          <w:tcPr>
            <w:tcW w:w="1264" w:type="dxa"/>
          </w:tcPr>
          <w:p w:rsidR="00AC7DD6" w:rsidRDefault="00466DA9">
            <w:pPr>
              <w:pStyle w:val="TableParagraph"/>
              <w:spacing w:line="275" w:lineRule="exact"/>
              <w:ind w:left="215" w:right="214"/>
              <w:jc w:val="center"/>
              <w:rPr>
                <w:sz w:val="24"/>
              </w:rPr>
            </w:pPr>
            <w:r>
              <w:rPr>
                <w:sz w:val="24"/>
              </w:rPr>
              <w:t>30 -</w:t>
            </w:r>
            <w:r>
              <w:rPr>
                <w:spacing w:val="-5"/>
                <w:sz w:val="24"/>
              </w:rPr>
              <w:t>300</w:t>
            </w:r>
          </w:p>
          <w:p w:rsidR="00AC7DD6" w:rsidRDefault="00466DA9">
            <w:pPr>
              <w:pStyle w:val="TableParagraph"/>
              <w:spacing w:line="257" w:lineRule="exact"/>
              <w:ind w:left="215" w:right="212"/>
              <w:jc w:val="center"/>
              <w:rPr>
                <w:sz w:val="24"/>
              </w:rPr>
            </w:pPr>
            <w:r>
              <w:rPr>
                <w:spacing w:val="-5"/>
                <w:sz w:val="24"/>
              </w:rPr>
              <w:t>МГц</w:t>
            </w:r>
          </w:p>
        </w:tc>
        <w:tc>
          <w:tcPr>
            <w:tcW w:w="1679" w:type="dxa"/>
          </w:tcPr>
          <w:p w:rsidR="00AC7DD6" w:rsidRDefault="00466DA9">
            <w:pPr>
              <w:pStyle w:val="TableParagraph"/>
              <w:spacing w:line="275" w:lineRule="exact"/>
              <w:ind w:left="171"/>
              <w:rPr>
                <w:sz w:val="24"/>
              </w:rPr>
            </w:pPr>
            <w:r>
              <w:rPr>
                <w:sz w:val="24"/>
              </w:rPr>
              <w:t xml:space="preserve">0,3 -300 </w:t>
            </w:r>
            <w:r>
              <w:rPr>
                <w:spacing w:val="-5"/>
                <w:sz w:val="24"/>
              </w:rPr>
              <w:t>ГГц</w:t>
            </w:r>
          </w:p>
        </w:tc>
      </w:tr>
      <w:tr w:rsidR="00AC7DD6">
        <w:trPr>
          <w:trHeight w:val="1103"/>
        </w:trPr>
        <w:tc>
          <w:tcPr>
            <w:tcW w:w="2237" w:type="dxa"/>
          </w:tcPr>
          <w:p w:rsidR="00AC7DD6" w:rsidRDefault="00466DA9">
            <w:pPr>
              <w:pStyle w:val="TableParagraph"/>
              <w:ind w:left="107" w:right="640"/>
              <w:rPr>
                <w:sz w:val="24"/>
              </w:rPr>
            </w:pPr>
            <w:r>
              <w:rPr>
                <w:spacing w:val="-2"/>
                <w:sz w:val="24"/>
              </w:rPr>
              <w:t>Нормируемый параметр</w:t>
            </w:r>
          </w:p>
        </w:tc>
        <w:tc>
          <w:tcPr>
            <w:tcW w:w="5047" w:type="dxa"/>
            <w:gridSpan w:val="4"/>
          </w:tcPr>
          <w:p w:rsidR="00AC7DD6" w:rsidRDefault="00466DA9">
            <w:pPr>
              <w:pStyle w:val="TableParagraph"/>
              <w:spacing w:line="275" w:lineRule="exact"/>
              <w:ind w:left="108"/>
              <w:rPr>
                <w:sz w:val="24"/>
              </w:rPr>
            </w:pPr>
            <w:r>
              <w:rPr>
                <w:sz w:val="24"/>
              </w:rPr>
              <w:t>напряженностьэлектрическогополя,Е</w:t>
            </w:r>
            <w:r>
              <w:rPr>
                <w:spacing w:val="-4"/>
                <w:sz w:val="24"/>
              </w:rPr>
              <w:t>(В/м)</w:t>
            </w:r>
          </w:p>
        </w:tc>
        <w:tc>
          <w:tcPr>
            <w:tcW w:w="1679" w:type="dxa"/>
          </w:tcPr>
          <w:p w:rsidR="00AC7DD6" w:rsidRDefault="00466DA9">
            <w:pPr>
              <w:pStyle w:val="TableParagraph"/>
              <w:spacing w:line="276" w:lineRule="exact"/>
              <w:ind w:left="104" w:right="351"/>
              <w:rPr>
                <w:sz w:val="24"/>
              </w:rPr>
            </w:pPr>
            <w:r>
              <w:rPr>
                <w:spacing w:val="-2"/>
                <w:sz w:val="24"/>
              </w:rPr>
              <w:t xml:space="preserve">Плотность потока энергии, </w:t>
            </w:r>
            <w:r>
              <w:rPr>
                <w:sz w:val="24"/>
              </w:rPr>
              <w:t>мкВт/кв.см</w:t>
            </w:r>
          </w:p>
        </w:tc>
      </w:tr>
      <w:tr w:rsidR="00AC7DD6">
        <w:trPr>
          <w:trHeight w:val="830"/>
        </w:trPr>
        <w:tc>
          <w:tcPr>
            <w:tcW w:w="2237" w:type="dxa"/>
          </w:tcPr>
          <w:p w:rsidR="00AC7DD6" w:rsidRDefault="00466DA9">
            <w:pPr>
              <w:pStyle w:val="TableParagraph"/>
              <w:spacing w:before="1"/>
              <w:ind w:left="107" w:right="92"/>
              <w:rPr>
                <w:sz w:val="24"/>
              </w:rPr>
            </w:pPr>
            <w:r>
              <w:rPr>
                <w:spacing w:val="-2"/>
                <w:sz w:val="24"/>
              </w:rPr>
              <w:t>Предельно допустимые</w:t>
            </w:r>
          </w:p>
          <w:p w:rsidR="00AC7DD6" w:rsidRDefault="00466DA9">
            <w:pPr>
              <w:pStyle w:val="TableParagraph"/>
              <w:spacing w:line="257" w:lineRule="exact"/>
              <w:ind w:left="107"/>
              <w:rPr>
                <w:sz w:val="24"/>
              </w:rPr>
            </w:pPr>
            <w:r>
              <w:rPr>
                <w:spacing w:val="-2"/>
                <w:sz w:val="24"/>
              </w:rPr>
              <w:t>уровни</w:t>
            </w:r>
          </w:p>
        </w:tc>
        <w:tc>
          <w:tcPr>
            <w:tcW w:w="1261" w:type="dxa"/>
          </w:tcPr>
          <w:p w:rsidR="00AC7DD6" w:rsidRDefault="00466DA9">
            <w:pPr>
              <w:pStyle w:val="TableParagraph"/>
              <w:spacing w:before="1"/>
              <w:ind w:left="196" w:right="190"/>
              <w:jc w:val="center"/>
              <w:rPr>
                <w:sz w:val="24"/>
              </w:rPr>
            </w:pPr>
            <w:r>
              <w:rPr>
                <w:spacing w:val="-5"/>
                <w:sz w:val="24"/>
              </w:rPr>
              <w:t>25</w:t>
            </w:r>
          </w:p>
        </w:tc>
        <w:tc>
          <w:tcPr>
            <w:tcW w:w="1261" w:type="dxa"/>
          </w:tcPr>
          <w:p w:rsidR="00AC7DD6" w:rsidRDefault="00466DA9">
            <w:pPr>
              <w:pStyle w:val="TableParagraph"/>
              <w:spacing w:before="1"/>
              <w:ind w:left="194" w:right="190"/>
              <w:jc w:val="center"/>
              <w:rPr>
                <w:sz w:val="24"/>
              </w:rPr>
            </w:pPr>
            <w:r>
              <w:rPr>
                <w:spacing w:val="-5"/>
                <w:sz w:val="24"/>
              </w:rPr>
              <w:t>15</w:t>
            </w:r>
          </w:p>
        </w:tc>
        <w:tc>
          <w:tcPr>
            <w:tcW w:w="1261" w:type="dxa"/>
          </w:tcPr>
          <w:p w:rsidR="00AC7DD6" w:rsidRDefault="00466DA9">
            <w:pPr>
              <w:pStyle w:val="TableParagraph"/>
              <w:spacing w:before="1"/>
              <w:ind w:left="193" w:right="190"/>
              <w:jc w:val="center"/>
              <w:rPr>
                <w:sz w:val="24"/>
              </w:rPr>
            </w:pPr>
            <w:r>
              <w:rPr>
                <w:spacing w:val="-5"/>
                <w:sz w:val="24"/>
              </w:rPr>
              <w:t>10</w:t>
            </w:r>
          </w:p>
        </w:tc>
        <w:tc>
          <w:tcPr>
            <w:tcW w:w="1264" w:type="dxa"/>
          </w:tcPr>
          <w:p w:rsidR="00AC7DD6" w:rsidRDefault="00466DA9">
            <w:pPr>
              <w:pStyle w:val="TableParagraph"/>
              <w:spacing w:before="1"/>
              <w:ind w:left="343"/>
              <w:rPr>
                <w:sz w:val="24"/>
              </w:rPr>
            </w:pPr>
            <w:r>
              <w:rPr>
                <w:sz w:val="24"/>
              </w:rPr>
              <w:t xml:space="preserve">3 </w:t>
            </w:r>
            <w:r>
              <w:rPr>
                <w:spacing w:val="-5"/>
                <w:sz w:val="24"/>
              </w:rPr>
              <w:t>&lt;</w:t>
            </w:r>
            <w:r>
              <w:rPr>
                <w:color w:val="0F6BBD"/>
                <w:spacing w:val="-5"/>
                <w:sz w:val="24"/>
              </w:rPr>
              <w:t>*</w:t>
            </w:r>
            <w:r>
              <w:rPr>
                <w:spacing w:val="-5"/>
                <w:sz w:val="24"/>
              </w:rPr>
              <w:t>&gt;</w:t>
            </w:r>
          </w:p>
        </w:tc>
        <w:tc>
          <w:tcPr>
            <w:tcW w:w="1679" w:type="dxa"/>
          </w:tcPr>
          <w:p w:rsidR="00AC7DD6" w:rsidRDefault="00466DA9">
            <w:pPr>
              <w:pStyle w:val="TableParagraph"/>
              <w:spacing w:before="1"/>
              <w:ind w:left="148" w:right="148"/>
              <w:jc w:val="center"/>
              <w:rPr>
                <w:sz w:val="24"/>
              </w:rPr>
            </w:pPr>
            <w:r>
              <w:rPr>
                <w:spacing w:val="-5"/>
                <w:sz w:val="24"/>
              </w:rPr>
              <w:t>10</w:t>
            </w:r>
          </w:p>
          <w:p w:rsidR="00AC7DD6" w:rsidRDefault="00466DA9">
            <w:pPr>
              <w:pStyle w:val="TableParagraph"/>
              <w:ind w:left="148" w:right="148"/>
              <w:jc w:val="center"/>
              <w:rPr>
                <w:sz w:val="24"/>
              </w:rPr>
            </w:pPr>
            <w:r>
              <w:rPr>
                <w:sz w:val="24"/>
              </w:rPr>
              <w:t>25</w:t>
            </w:r>
            <w:r>
              <w:rPr>
                <w:spacing w:val="-4"/>
                <w:sz w:val="24"/>
              </w:rPr>
              <w:t>&lt;</w:t>
            </w:r>
            <w:r>
              <w:rPr>
                <w:color w:val="0F6BBD"/>
                <w:spacing w:val="-4"/>
                <w:sz w:val="24"/>
              </w:rPr>
              <w:t>**</w:t>
            </w:r>
            <w:r>
              <w:rPr>
                <w:spacing w:val="-4"/>
                <w:sz w:val="24"/>
              </w:rPr>
              <w:t>&gt;</w:t>
            </w:r>
          </w:p>
        </w:tc>
      </w:tr>
    </w:tbl>
    <w:p w:rsidR="00AC7DD6" w:rsidRDefault="00AC7DD6">
      <w:pPr>
        <w:pStyle w:val="a3"/>
        <w:ind w:left="0" w:firstLine="0"/>
        <w:jc w:val="left"/>
        <w:rPr>
          <w:b/>
          <w:sz w:val="20"/>
        </w:rPr>
      </w:pPr>
    </w:p>
    <w:p w:rsidR="00AC7DD6" w:rsidRDefault="00B77123">
      <w:pPr>
        <w:pStyle w:val="a3"/>
        <w:spacing w:before="6"/>
        <w:ind w:left="0" w:firstLine="0"/>
        <w:jc w:val="left"/>
        <w:rPr>
          <w:b/>
          <w:sz w:val="25"/>
        </w:rPr>
      </w:pPr>
      <w:r w:rsidRPr="00B77123">
        <w:rPr>
          <w:noProof/>
          <w:lang w:eastAsia="ru-RU"/>
        </w:rPr>
        <w:pict>
          <v:shape id="docshape18" o:spid="_x0000_s1032" style="position:absolute;margin-left:121.1pt;margin-top:15.9pt;width:120pt;height:.1pt;z-index:-15723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4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" path="m,l2400,e" filled="f" strokeweight=".48pt">
            <v:path arrowok="t" o:connecttype="custom" o:connectlocs="0,0;1524000,0" o:connectangles="0,0"/>
            <w10:wrap type="topAndBottom" anchorx="page"/>
          </v:shape>
        </w:pict>
      </w:r>
    </w:p>
    <w:p w:rsidR="00AC7DD6" w:rsidRDefault="00466DA9">
      <w:pPr>
        <w:pStyle w:val="a3"/>
        <w:spacing w:before="1"/>
        <w:ind w:right="559"/>
      </w:pPr>
      <w:r>
        <w:t>&lt;*&gt; Кроме средств радио- и телевизионного вещания (диапазон частот 48,5 - 108; 174 - 230 МГц).</w:t>
      </w:r>
    </w:p>
    <w:p w:rsidR="00AC7DD6" w:rsidRDefault="00466DA9">
      <w:pPr>
        <w:pStyle w:val="a3"/>
        <w:ind w:right="562"/>
      </w:pPr>
      <w:r>
        <w:t>&lt;**&gt; Для случаев облучения от антенн, работающих в режиме кругового обзора или сканирования.</w:t>
      </w:r>
    </w:p>
    <w:p w:rsidR="00AC7DD6" w:rsidRDefault="00AC7DD6">
      <w:pPr>
        <w:pStyle w:val="a3"/>
        <w:spacing w:before="10"/>
        <w:ind w:left="0" w:firstLine="0"/>
        <w:jc w:val="left"/>
        <w:rPr>
          <w:sz w:val="23"/>
        </w:rPr>
      </w:pPr>
    </w:p>
    <w:p w:rsidR="00AC7DD6" w:rsidRDefault="00466DA9">
      <w:pPr>
        <w:ind w:left="2222"/>
        <w:rPr>
          <w:b/>
          <w:sz w:val="28"/>
        </w:rPr>
      </w:pPr>
      <w:r>
        <w:rPr>
          <w:b/>
          <w:color w:val="25282E"/>
          <w:spacing w:val="-2"/>
          <w:sz w:val="28"/>
        </w:rPr>
        <w:t>Примечания.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0"/>
          <w:numId w:val="111"/>
        </w:numPr>
        <w:tabs>
          <w:tab w:val="left" w:pos="2639"/>
          <w:tab w:val="left" w:pos="2640"/>
          <w:tab w:val="left" w:pos="4238"/>
          <w:tab w:val="left" w:pos="6017"/>
          <w:tab w:val="left" w:pos="6355"/>
          <w:tab w:val="left" w:pos="7506"/>
          <w:tab w:val="left" w:pos="8136"/>
          <w:tab w:val="left" w:pos="9627"/>
        </w:tabs>
        <w:spacing w:before="74" w:line="242" w:lineRule="auto"/>
        <w:ind w:firstLine="719"/>
        <w:rPr>
          <w:sz w:val="28"/>
        </w:rPr>
      </w:pPr>
      <w:r>
        <w:rPr>
          <w:spacing w:val="-2"/>
          <w:sz w:val="28"/>
        </w:rPr>
        <w:lastRenderedPageBreak/>
        <w:t>Диапазоны,</w:t>
      </w:r>
      <w:r>
        <w:rPr>
          <w:sz w:val="28"/>
        </w:rPr>
        <w:tab/>
      </w:r>
      <w:r>
        <w:rPr>
          <w:spacing w:val="-2"/>
          <w:sz w:val="28"/>
        </w:rPr>
        <w:t>приведенные</w:t>
      </w:r>
      <w:r>
        <w:rPr>
          <w:sz w:val="28"/>
        </w:rPr>
        <w:tab/>
      </w:r>
      <w:r>
        <w:rPr>
          <w:spacing w:val="-10"/>
          <w:sz w:val="28"/>
        </w:rPr>
        <w:t>в</w:t>
      </w:r>
      <w:r>
        <w:rPr>
          <w:sz w:val="28"/>
        </w:rPr>
        <w:tab/>
      </w:r>
      <w:r>
        <w:rPr>
          <w:color w:val="0F6BBD"/>
          <w:spacing w:val="-2"/>
          <w:sz w:val="28"/>
        </w:rPr>
        <w:t>таблице</w:t>
      </w:r>
      <w:r>
        <w:rPr>
          <w:color w:val="0F6BBD"/>
          <w:sz w:val="28"/>
        </w:rPr>
        <w:tab/>
      </w:r>
      <w:r>
        <w:rPr>
          <w:color w:val="0F6BBD"/>
          <w:spacing w:val="-4"/>
          <w:sz w:val="28"/>
        </w:rPr>
        <w:t>131</w:t>
      </w:r>
      <w:r>
        <w:rPr>
          <w:color w:val="0F6BBD"/>
          <w:sz w:val="28"/>
        </w:rPr>
        <w:tab/>
      </w:r>
      <w:r>
        <w:rPr>
          <w:spacing w:val="-2"/>
          <w:sz w:val="28"/>
        </w:rPr>
        <w:t>настоящих</w:t>
      </w:r>
      <w:r>
        <w:rPr>
          <w:sz w:val="28"/>
        </w:rPr>
        <w:tab/>
      </w:r>
      <w:r>
        <w:rPr>
          <w:spacing w:val="-2"/>
          <w:sz w:val="28"/>
        </w:rPr>
        <w:t xml:space="preserve">Нормативов, </w:t>
      </w:r>
      <w:r>
        <w:rPr>
          <w:sz w:val="28"/>
        </w:rPr>
        <w:t>исключают нижний и включают верхний предел частоты.</w:t>
      </w:r>
    </w:p>
    <w:p w:rsidR="00AC7DD6" w:rsidRDefault="00466DA9">
      <w:pPr>
        <w:pStyle w:val="a4"/>
        <w:numPr>
          <w:ilvl w:val="0"/>
          <w:numId w:val="111"/>
        </w:numPr>
        <w:tabs>
          <w:tab w:val="left" w:pos="2621"/>
        </w:tabs>
        <w:ind w:firstLine="719"/>
        <w:rPr>
          <w:sz w:val="28"/>
        </w:rPr>
      </w:pPr>
      <w:r>
        <w:rPr>
          <w:sz w:val="28"/>
        </w:rPr>
        <w:t>ПредставленныеПДУдлянаселенияраспространяютсятакженадругие источники электромагнитного поля радиочастотного диапазона.</w:t>
      </w:r>
    </w:p>
    <w:p w:rsidR="00AC7DD6" w:rsidRDefault="00AC7DD6">
      <w:pPr>
        <w:pStyle w:val="a3"/>
        <w:spacing w:before="6"/>
        <w:ind w:left="0" w:firstLine="0"/>
        <w:jc w:val="left"/>
        <w:rPr>
          <w:sz w:val="27"/>
        </w:rPr>
      </w:pPr>
    </w:p>
    <w:p w:rsidR="00AC7DD6" w:rsidRDefault="00466DA9">
      <w:pPr>
        <w:ind w:left="1502" w:right="561"/>
        <w:jc w:val="right"/>
        <w:rPr>
          <w:b/>
          <w:sz w:val="28"/>
        </w:rPr>
      </w:pPr>
      <w:r>
        <w:rPr>
          <w:b/>
          <w:color w:val="25282E"/>
          <w:spacing w:val="-2"/>
          <w:sz w:val="28"/>
        </w:rPr>
        <w:t>Таблица</w:t>
      </w:r>
      <w:r>
        <w:rPr>
          <w:b/>
          <w:color w:val="25282E"/>
          <w:spacing w:val="-5"/>
          <w:sz w:val="28"/>
        </w:rPr>
        <w:t>132</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42"/>
        <w:gridCol w:w="1729"/>
        <w:gridCol w:w="1748"/>
        <w:gridCol w:w="1758"/>
        <w:gridCol w:w="2279"/>
      </w:tblGrid>
      <w:tr w:rsidR="00AC7DD6">
        <w:trPr>
          <w:trHeight w:val="1934"/>
        </w:trPr>
        <w:tc>
          <w:tcPr>
            <w:tcW w:w="2242" w:type="dxa"/>
            <w:tcBorders>
              <w:right w:val="single" w:sz="6" w:space="0" w:color="000000"/>
            </w:tcBorders>
          </w:tcPr>
          <w:p w:rsidR="00AC7DD6" w:rsidRDefault="00466DA9">
            <w:pPr>
              <w:pStyle w:val="TableParagraph"/>
              <w:spacing w:before="1"/>
              <w:ind w:left="869" w:right="860"/>
              <w:jc w:val="center"/>
              <w:rPr>
                <w:sz w:val="24"/>
              </w:rPr>
            </w:pPr>
            <w:r>
              <w:rPr>
                <w:spacing w:val="-4"/>
                <w:sz w:val="24"/>
              </w:rPr>
              <w:t>Зона</w:t>
            </w:r>
          </w:p>
        </w:tc>
        <w:tc>
          <w:tcPr>
            <w:tcW w:w="1729" w:type="dxa"/>
            <w:tcBorders>
              <w:left w:val="single" w:sz="6" w:space="0" w:color="000000"/>
            </w:tcBorders>
          </w:tcPr>
          <w:p w:rsidR="00AC7DD6" w:rsidRDefault="00466DA9">
            <w:pPr>
              <w:pStyle w:val="TableParagraph"/>
              <w:spacing w:before="1"/>
              <w:ind w:left="136" w:right="131"/>
              <w:jc w:val="center"/>
              <w:rPr>
                <w:sz w:val="24"/>
              </w:rPr>
            </w:pPr>
            <w:r>
              <w:rPr>
                <w:spacing w:val="-2"/>
                <w:sz w:val="24"/>
              </w:rPr>
              <w:t xml:space="preserve">Максимальны </w:t>
            </w:r>
            <w:r>
              <w:rPr>
                <w:sz w:val="24"/>
              </w:rPr>
              <w:t xml:space="preserve">й уровень </w:t>
            </w:r>
            <w:r>
              <w:rPr>
                <w:spacing w:val="-2"/>
                <w:sz w:val="24"/>
              </w:rPr>
              <w:t xml:space="preserve">шумового воздействия, </w:t>
            </w:r>
            <w:r>
              <w:rPr>
                <w:spacing w:val="-4"/>
                <w:sz w:val="24"/>
              </w:rPr>
              <w:t>ДБА</w:t>
            </w:r>
          </w:p>
        </w:tc>
        <w:tc>
          <w:tcPr>
            <w:tcW w:w="1748" w:type="dxa"/>
          </w:tcPr>
          <w:p w:rsidR="00AC7DD6" w:rsidRDefault="00466DA9">
            <w:pPr>
              <w:pStyle w:val="TableParagraph"/>
              <w:spacing w:before="1"/>
              <w:ind w:left="150" w:right="141"/>
              <w:jc w:val="center"/>
              <w:rPr>
                <w:sz w:val="24"/>
              </w:rPr>
            </w:pPr>
            <w:r>
              <w:rPr>
                <w:spacing w:val="-2"/>
                <w:sz w:val="24"/>
              </w:rPr>
              <w:t xml:space="preserve">Максимальны </w:t>
            </w:r>
            <w:r>
              <w:rPr>
                <w:sz w:val="24"/>
              </w:rPr>
              <w:t xml:space="preserve">й уровень </w:t>
            </w:r>
            <w:r>
              <w:rPr>
                <w:spacing w:val="-2"/>
                <w:sz w:val="24"/>
              </w:rPr>
              <w:t>загрязнения атмосферного воздуха</w:t>
            </w:r>
          </w:p>
        </w:tc>
        <w:tc>
          <w:tcPr>
            <w:tcW w:w="1758" w:type="dxa"/>
          </w:tcPr>
          <w:p w:rsidR="00AC7DD6" w:rsidRDefault="00466DA9">
            <w:pPr>
              <w:pStyle w:val="TableParagraph"/>
              <w:spacing w:line="270" w:lineRule="atLeast"/>
              <w:ind w:left="116" w:right="112" w:firstLine="3"/>
              <w:jc w:val="center"/>
              <w:rPr>
                <w:sz w:val="24"/>
              </w:rPr>
            </w:pPr>
            <w:r>
              <w:rPr>
                <w:spacing w:val="-2"/>
                <w:sz w:val="24"/>
              </w:rPr>
              <w:t xml:space="preserve">Максимальны </w:t>
            </w:r>
            <w:r>
              <w:rPr>
                <w:sz w:val="24"/>
              </w:rPr>
              <w:t xml:space="preserve">й уровень </w:t>
            </w:r>
            <w:r>
              <w:rPr>
                <w:spacing w:val="-2"/>
                <w:sz w:val="24"/>
              </w:rPr>
              <w:t xml:space="preserve">электромагнит </w:t>
            </w:r>
            <w:r>
              <w:rPr>
                <w:spacing w:val="-4"/>
                <w:sz w:val="24"/>
              </w:rPr>
              <w:t xml:space="preserve">ного </w:t>
            </w:r>
            <w:r>
              <w:rPr>
                <w:sz w:val="24"/>
              </w:rPr>
              <w:t xml:space="preserve">излучения от </w:t>
            </w:r>
            <w:r>
              <w:rPr>
                <w:spacing w:val="-2"/>
                <w:sz w:val="24"/>
              </w:rPr>
              <w:t xml:space="preserve">радиотехничес </w:t>
            </w:r>
            <w:r>
              <w:rPr>
                <w:sz w:val="24"/>
              </w:rPr>
              <w:t>ких объектов</w:t>
            </w:r>
          </w:p>
        </w:tc>
        <w:tc>
          <w:tcPr>
            <w:tcW w:w="2279" w:type="dxa"/>
          </w:tcPr>
          <w:p w:rsidR="00AC7DD6" w:rsidRDefault="00466DA9">
            <w:pPr>
              <w:pStyle w:val="TableParagraph"/>
              <w:spacing w:before="1"/>
              <w:ind w:left="506" w:hanging="166"/>
              <w:rPr>
                <w:sz w:val="24"/>
              </w:rPr>
            </w:pPr>
            <w:r>
              <w:rPr>
                <w:spacing w:val="-2"/>
                <w:sz w:val="24"/>
              </w:rPr>
              <w:t xml:space="preserve">Загрязненность </w:t>
            </w:r>
            <w:r>
              <w:rPr>
                <w:sz w:val="24"/>
              </w:rPr>
              <w:t>сточных вод</w:t>
            </w:r>
          </w:p>
        </w:tc>
      </w:tr>
      <w:tr w:rsidR="00AC7DD6">
        <w:trPr>
          <w:trHeight w:val="276"/>
        </w:trPr>
        <w:tc>
          <w:tcPr>
            <w:tcW w:w="2242" w:type="dxa"/>
            <w:tcBorders>
              <w:right w:val="single" w:sz="6" w:space="0" w:color="000000"/>
            </w:tcBorders>
          </w:tcPr>
          <w:p w:rsidR="00AC7DD6" w:rsidRDefault="00466DA9">
            <w:pPr>
              <w:pStyle w:val="TableParagraph"/>
              <w:spacing w:line="256" w:lineRule="exact"/>
              <w:ind w:left="9"/>
              <w:jc w:val="center"/>
              <w:rPr>
                <w:sz w:val="24"/>
              </w:rPr>
            </w:pPr>
            <w:r>
              <w:rPr>
                <w:sz w:val="24"/>
              </w:rPr>
              <w:t>1</w:t>
            </w:r>
          </w:p>
        </w:tc>
        <w:tc>
          <w:tcPr>
            <w:tcW w:w="1729" w:type="dxa"/>
            <w:tcBorders>
              <w:left w:val="single" w:sz="6" w:space="0" w:color="000000"/>
            </w:tcBorders>
          </w:tcPr>
          <w:p w:rsidR="00AC7DD6" w:rsidRDefault="00466DA9">
            <w:pPr>
              <w:pStyle w:val="TableParagraph"/>
              <w:spacing w:line="256" w:lineRule="exact"/>
              <w:ind w:left="4"/>
              <w:jc w:val="center"/>
              <w:rPr>
                <w:sz w:val="24"/>
              </w:rPr>
            </w:pPr>
            <w:r>
              <w:rPr>
                <w:sz w:val="24"/>
              </w:rPr>
              <w:t>2</w:t>
            </w:r>
          </w:p>
        </w:tc>
        <w:tc>
          <w:tcPr>
            <w:tcW w:w="1748" w:type="dxa"/>
          </w:tcPr>
          <w:p w:rsidR="00AC7DD6" w:rsidRDefault="00466DA9">
            <w:pPr>
              <w:pStyle w:val="TableParagraph"/>
              <w:spacing w:line="256" w:lineRule="exact"/>
              <w:ind w:left="7"/>
              <w:jc w:val="center"/>
              <w:rPr>
                <w:sz w:val="24"/>
              </w:rPr>
            </w:pPr>
            <w:r>
              <w:rPr>
                <w:sz w:val="24"/>
              </w:rPr>
              <w:t>3</w:t>
            </w:r>
          </w:p>
        </w:tc>
        <w:tc>
          <w:tcPr>
            <w:tcW w:w="1758" w:type="dxa"/>
          </w:tcPr>
          <w:p w:rsidR="00AC7DD6" w:rsidRDefault="00466DA9">
            <w:pPr>
              <w:pStyle w:val="TableParagraph"/>
              <w:spacing w:line="256" w:lineRule="exact"/>
              <w:ind w:left="1"/>
              <w:jc w:val="center"/>
              <w:rPr>
                <w:sz w:val="24"/>
              </w:rPr>
            </w:pPr>
            <w:r>
              <w:rPr>
                <w:sz w:val="24"/>
              </w:rPr>
              <w:t>4</w:t>
            </w:r>
          </w:p>
        </w:tc>
        <w:tc>
          <w:tcPr>
            <w:tcW w:w="2279" w:type="dxa"/>
          </w:tcPr>
          <w:p w:rsidR="00AC7DD6" w:rsidRDefault="00466DA9">
            <w:pPr>
              <w:pStyle w:val="TableParagraph"/>
              <w:spacing w:line="256" w:lineRule="exact"/>
              <w:ind w:left="2"/>
              <w:jc w:val="center"/>
              <w:rPr>
                <w:sz w:val="24"/>
              </w:rPr>
            </w:pPr>
            <w:r>
              <w:rPr>
                <w:sz w:val="24"/>
              </w:rPr>
              <w:t>5</w:t>
            </w:r>
          </w:p>
        </w:tc>
      </w:tr>
      <w:tr w:rsidR="00AC7DD6">
        <w:trPr>
          <w:trHeight w:val="1379"/>
        </w:trPr>
        <w:tc>
          <w:tcPr>
            <w:tcW w:w="2242" w:type="dxa"/>
            <w:tcBorders>
              <w:bottom w:val="nil"/>
              <w:right w:val="single" w:sz="6" w:space="0" w:color="000000"/>
            </w:tcBorders>
          </w:tcPr>
          <w:p w:rsidR="00AC7DD6" w:rsidRDefault="00466DA9">
            <w:pPr>
              <w:pStyle w:val="TableParagraph"/>
              <w:ind w:left="105" w:right="147"/>
              <w:rPr>
                <w:sz w:val="24"/>
              </w:rPr>
            </w:pPr>
            <w:r>
              <w:rPr>
                <w:sz w:val="24"/>
              </w:rPr>
              <w:t xml:space="preserve">Жилыезоны: </w:t>
            </w:r>
            <w:r>
              <w:rPr>
                <w:spacing w:val="-2"/>
                <w:sz w:val="24"/>
              </w:rPr>
              <w:t>усадебная застройка</w:t>
            </w:r>
          </w:p>
        </w:tc>
        <w:tc>
          <w:tcPr>
            <w:tcW w:w="1729" w:type="dxa"/>
            <w:tcBorders>
              <w:left w:val="single" w:sz="6" w:space="0" w:color="000000"/>
              <w:bottom w:val="nil"/>
            </w:tcBorders>
          </w:tcPr>
          <w:p w:rsidR="00AC7DD6" w:rsidRDefault="00466DA9">
            <w:pPr>
              <w:pStyle w:val="TableParagraph"/>
              <w:spacing w:line="275" w:lineRule="exact"/>
              <w:ind w:left="135" w:right="131"/>
              <w:jc w:val="center"/>
              <w:rPr>
                <w:sz w:val="24"/>
              </w:rPr>
            </w:pPr>
            <w:r>
              <w:rPr>
                <w:spacing w:val="-5"/>
                <w:sz w:val="24"/>
              </w:rPr>
              <w:t>55</w:t>
            </w:r>
          </w:p>
        </w:tc>
        <w:tc>
          <w:tcPr>
            <w:tcW w:w="1748" w:type="dxa"/>
            <w:tcBorders>
              <w:bottom w:val="nil"/>
            </w:tcBorders>
          </w:tcPr>
          <w:p w:rsidR="00AC7DD6" w:rsidRDefault="00466DA9">
            <w:pPr>
              <w:pStyle w:val="TableParagraph"/>
              <w:spacing w:line="275" w:lineRule="exact"/>
              <w:ind w:left="144" w:right="141"/>
              <w:jc w:val="center"/>
              <w:rPr>
                <w:sz w:val="24"/>
              </w:rPr>
            </w:pPr>
            <w:r>
              <w:rPr>
                <w:sz w:val="24"/>
              </w:rPr>
              <w:t xml:space="preserve">0,8 </w:t>
            </w:r>
            <w:r>
              <w:rPr>
                <w:spacing w:val="-5"/>
                <w:sz w:val="24"/>
              </w:rPr>
              <w:t>ПДК</w:t>
            </w:r>
          </w:p>
        </w:tc>
        <w:tc>
          <w:tcPr>
            <w:tcW w:w="1758" w:type="dxa"/>
            <w:vMerge w:val="restart"/>
          </w:tcPr>
          <w:p w:rsidR="00AC7DD6" w:rsidRDefault="00466DA9">
            <w:pPr>
              <w:pStyle w:val="TableParagraph"/>
              <w:spacing w:line="275" w:lineRule="exact"/>
              <w:ind w:left="531"/>
              <w:rPr>
                <w:sz w:val="24"/>
              </w:rPr>
            </w:pPr>
            <w:r>
              <w:rPr>
                <w:sz w:val="24"/>
              </w:rPr>
              <w:t xml:space="preserve">1 </w:t>
            </w:r>
            <w:r>
              <w:rPr>
                <w:spacing w:val="-5"/>
                <w:sz w:val="24"/>
              </w:rPr>
              <w:t>ПДУ</w:t>
            </w:r>
          </w:p>
        </w:tc>
        <w:tc>
          <w:tcPr>
            <w:tcW w:w="2279" w:type="dxa"/>
            <w:tcBorders>
              <w:bottom w:val="nil"/>
            </w:tcBorders>
          </w:tcPr>
          <w:p w:rsidR="00AC7DD6" w:rsidRDefault="00466DA9">
            <w:pPr>
              <w:pStyle w:val="TableParagraph"/>
              <w:spacing w:line="276" w:lineRule="exact"/>
              <w:ind w:left="105" w:right="678"/>
              <w:rPr>
                <w:sz w:val="24"/>
              </w:rPr>
            </w:pPr>
            <w:r>
              <w:rPr>
                <w:spacing w:val="-2"/>
                <w:sz w:val="24"/>
              </w:rPr>
              <w:t xml:space="preserve">нормативно </w:t>
            </w:r>
            <w:r>
              <w:rPr>
                <w:sz w:val="24"/>
              </w:rPr>
              <w:t xml:space="preserve">очищенныена </w:t>
            </w:r>
            <w:r>
              <w:rPr>
                <w:spacing w:val="-2"/>
                <w:sz w:val="24"/>
              </w:rPr>
              <w:t>локальных очистных сооружениях;</w:t>
            </w:r>
          </w:p>
        </w:tc>
      </w:tr>
      <w:tr w:rsidR="00AC7DD6">
        <w:trPr>
          <w:trHeight w:val="2197"/>
        </w:trPr>
        <w:tc>
          <w:tcPr>
            <w:tcW w:w="2242" w:type="dxa"/>
            <w:tcBorders>
              <w:top w:val="nil"/>
              <w:right w:val="single" w:sz="6" w:space="0" w:color="000000"/>
            </w:tcBorders>
          </w:tcPr>
          <w:p w:rsidR="00AC7DD6" w:rsidRDefault="00466DA9">
            <w:pPr>
              <w:pStyle w:val="TableParagraph"/>
              <w:ind w:left="105" w:right="147"/>
              <w:rPr>
                <w:sz w:val="24"/>
              </w:rPr>
            </w:pPr>
            <w:r>
              <w:rPr>
                <w:spacing w:val="-2"/>
                <w:sz w:val="24"/>
              </w:rPr>
              <w:t>многоэтажная застройка</w:t>
            </w:r>
          </w:p>
        </w:tc>
        <w:tc>
          <w:tcPr>
            <w:tcW w:w="1729" w:type="dxa"/>
            <w:tcBorders>
              <w:top w:val="nil"/>
              <w:left w:val="single" w:sz="6" w:space="0" w:color="000000"/>
            </w:tcBorders>
          </w:tcPr>
          <w:p w:rsidR="00AC7DD6" w:rsidRDefault="00466DA9">
            <w:pPr>
              <w:pStyle w:val="TableParagraph"/>
              <w:spacing w:line="265" w:lineRule="exact"/>
              <w:ind w:left="135" w:right="131"/>
              <w:jc w:val="center"/>
              <w:rPr>
                <w:sz w:val="24"/>
              </w:rPr>
            </w:pPr>
            <w:r>
              <w:rPr>
                <w:spacing w:val="-5"/>
                <w:sz w:val="24"/>
              </w:rPr>
              <w:t>55</w:t>
            </w:r>
          </w:p>
        </w:tc>
        <w:tc>
          <w:tcPr>
            <w:tcW w:w="1748" w:type="dxa"/>
            <w:tcBorders>
              <w:top w:val="nil"/>
            </w:tcBorders>
          </w:tcPr>
          <w:p w:rsidR="00AC7DD6" w:rsidRDefault="00466DA9">
            <w:pPr>
              <w:pStyle w:val="TableParagraph"/>
              <w:spacing w:line="265" w:lineRule="exact"/>
              <w:ind w:left="146" w:right="141"/>
              <w:jc w:val="center"/>
              <w:rPr>
                <w:sz w:val="24"/>
              </w:rPr>
            </w:pPr>
            <w:r>
              <w:rPr>
                <w:sz w:val="24"/>
              </w:rPr>
              <w:t xml:space="preserve">1 </w:t>
            </w:r>
            <w:r>
              <w:rPr>
                <w:spacing w:val="-5"/>
                <w:sz w:val="24"/>
              </w:rPr>
              <w:t>ПДК</w:t>
            </w:r>
          </w:p>
        </w:tc>
        <w:tc>
          <w:tcPr>
            <w:tcW w:w="1758" w:type="dxa"/>
            <w:vMerge/>
            <w:tcBorders>
              <w:top w:val="nil"/>
            </w:tcBorders>
          </w:tcPr>
          <w:p w:rsidR="00AC7DD6" w:rsidRDefault="00AC7DD6">
            <w:pPr>
              <w:rPr>
                <w:sz w:val="2"/>
                <w:szCs w:val="2"/>
              </w:rPr>
            </w:pPr>
          </w:p>
        </w:tc>
        <w:tc>
          <w:tcPr>
            <w:tcW w:w="2279" w:type="dxa"/>
            <w:tcBorders>
              <w:top w:val="nil"/>
            </w:tcBorders>
          </w:tcPr>
          <w:p w:rsidR="00AC7DD6" w:rsidRDefault="00466DA9">
            <w:pPr>
              <w:pStyle w:val="TableParagraph"/>
              <w:ind w:left="105"/>
              <w:rPr>
                <w:sz w:val="24"/>
              </w:rPr>
            </w:pPr>
            <w:r>
              <w:rPr>
                <w:spacing w:val="-2"/>
                <w:sz w:val="24"/>
              </w:rPr>
              <w:t xml:space="preserve">выпусквгородской </w:t>
            </w:r>
            <w:r>
              <w:rPr>
                <w:sz w:val="24"/>
              </w:rPr>
              <w:t xml:space="preserve">коллектор с </w:t>
            </w:r>
            <w:r>
              <w:rPr>
                <w:spacing w:val="-2"/>
                <w:sz w:val="24"/>
              </w:rPr>
              <w:t xml:space="preserve">последующей </w:t>
            </w:r>
            <w:r>
              <w:rPr>
                <w:sz w:val="24"/>
              </w:rPr>
              <w:t xml:space="preserve">очисткой на </w:t>
            </w:r>
            <w:r>
              <w:rPr>
                <w:spacing w:val="-2"/>
                <w:sz w:val="24"/>
              </w:rPr>
              <w:t>городских канализационных очистных</w:t>
            </w:r>
          </w:p>
          <w:p w:rsidR="00AC7DD6" w:rsidRDefault="00466DA9">
            <w:pPr>
              <w:pStyle w:val="TableParagraph"/>
              <w:spacing w:line="257" w:lineRule="exact"/>
              <w:ind w:left="105"/>
              <w:rPr>
                <w:sz w:val="24"/>
              </w:rPr>
            </w:pPr>
            <w:r>
              <w:rPr>
                <w:sz w:val="24"/>
              </w:rPr>
              <w:t>сооружениях</w:t>
            </w:r>
            <w:r>
              <w:rPr>
                <w:spacing w:val="-4"/>
                <w:sz w:val="24"/>
              </w:rPr>
              <w:t>(КОС)</w:t>
            </w:r>
          </w:p>
        </w:tc>
      </w:tr>
      <w:tr w:rsidR="00AC7DD6">
        <w:trPr>
          <w:trHeight w:val="552"/>
        </w:trPr>
        <w:tc>
          <w:tcPr>
            <w:tcW w:w="2242" w:type="dxa"/>
            <w:tcBorders>
              <w:right w:val="single" w:sz="6" w:space="0" w:color="000000"/>
            </w:tcBorders>
          </w:tcPr>
          <w:p w:rsidR="00AC7DD6" w:rsidRDefault="00466DA9">
            <w:pPr>
              <w:pStyle w:val="TableParagraph"/>
              <w:spacing w:line="276" w:lineRule="exact"/>
              <w:ind w:left="105" w:right="147"/>
              <w:rPr>
                <w:sz w:val="24"/>
              </w:rPr>
            </w:pPr>
            <w:r>
              <w:rPr>
                <w:sz w:val="24"/>
              </w:rPr>
              <w:t>Общественно- деловые зоны</w:t>
            </w:r>
          </w:p>
        </w:tc>
        <w:tc>
          <w:tcPr>
            <w:tcW w:w="1729" w:type="dxa"/>
            <w:tcBorders>
              <w:left w:val="single" w:sz="6" w:space="0" w:color="000000"/>
            </w:tcBorders>
          </w:tcPr>
          <w:p w:rsidR="00AC7DD6" w:rsidRDefault="00466DA9">
            <w:pPr>
              <w:pStyle w:val="TableParagraph"/>
              <w:spacing w:line="275" w:lineRule="exact"/>
              <w:ind w:left="135" w:right="131"/>
              <w:jc w:val="center"/>
              <w:rPr>
                <w:sz w:val="24"/>
              </w:rPr>
            </w:pPr>
            <w:r>
              <w:rPr>
                <w:spacing w:val="-5"/>
                <w:sz w:val="24"/>
              </w:rPr>
              <w:t>60</w:t>
            </w:r>
          </w:p>
        </w:tc>
        <w:tc>
          <w:tcPr>
            <w:tcW w:w="1748" w:type="dxa"/>
          </w:tcPr>
          <w:p w:rsidR="00AC7DD6" w:rsidRDefault="00466DA9">
            <w:pPr>
              <w:pStyle w:val="TableParagraph"/>
              <w:spacing w:line="275" w:lineRule="exact"/>
              <w:ind w:left="146" w:right="141"/>
              <w:jc w:val="center"/>
              <w:rPr>
                <w:sz w:val="24"/>
              </w:rPr>
            </w:pPr>
            <w:r>
              <w:rPr>
                <w:sz w:val="24"/>
              </w:rPr>
              <w:t>то</w:t>
            </w:r>
            <w:r>
              <w:rPr>
                <w:spacing w:val="-5"/>
                <w:sz w:val="24"/>
              </w:rPr>
              <w:t>же</w:t>
            </w:r>
          </w:p>
        </w:tc>
        <w:tc>
          <w:tcPr>
            <w:tcW w:w="1758" w:type="dxa"/>
          </w:tcPr>
          <w:p w:rsidR="00AC7DD6" w:rsidRDefault="00466DA9">
            <w:pPr>
              <w:pStyle w:val="TableParagraph"/>
              <w:spacing w:line="275" w:lineRule="exact"/>
              <w:ind w:left="517" w:right="517"/>
              <w:jc w:val="center"/>
              <w:rPr>
                <w:sz w:val="24"/>
              </w:rPr>
            </w:pPr>
            <w:r>
              <w:rPr>
                <w:sz w:val="24"/>
              </w:rPr>
              <w:t>то</w:t>
            </w:r>
            <w:r>
              <w:rPr>
                <w:spacing w:val="-5"/>
                <w:sz w:val="24"/>
              </w:rPr>
              <w:t>же</w:t>
            </w:r>
          </w:p>
        </w:tc>
        <w:tc>
          <w:tcPr>
            <w:tcW w:w="2279" w:type="dxa"/>
          </w:tcPr>
          <w:p w:rsidR="00AC7DD6" w:rsidRDefault="00466DA9">
            <w:pPr>
              <w:pStyle w:val="TableParagraph"/>
              <w:spacing w:line="275" w:lineRule="exact"/>
              <w:ind w:left="105"/>
              <w:rPr>
                <w:sz w:val="24"/>
              </w:rPr>
            </w:pPr>
            <w:r>
              <w:rPr>
                <w:sz w:val="24"/>
              </w:rPr>
              <w:t>то</w:t>
            </w:r>
            <w:r>
              <w:rPr>
                <w:spacing w:val="-5"/>
                <w:sz w:val="24"/>
              </w:rPr>
              <w:t>же</w:t>
            </w:r>
          </w:p>
        </w:tc>
      </w:tr>
      <w:tr w:rsidR="00AC7DD6">
        <w:trPr>
          <w:trHeight w:val="2759"/>
        </w:trPr>
        <w:tc>
          <w:tcPr>
            <w:tcW w:w="2242" w:type="dxa"/>
            <w:tcBorders>
              <w:right w:val="single" w:sz="6" w:space="0" w:color="000000"/>
            </w:tcBorders>
          </w:tcPr>
          <w:p w:rsidR="00AC7DD6" w:rsidRDefault="00466DA9">
            <w:pPr>
              <w:pStyle w:val="TableParagraph"/>
              <w:ind w:left="105" w:right="147"/>
              <w:rPr>
                <w:sz w:val="24"/>
              </w:rPr>
            </w:pPr>
            <w:r>
              <w:rPr>
                <w:spacing w:val="-2"/>
                <w:sz w:val="24"/>
              </w:rPr>
              <w:t xml:space="preserve">Производственные </w:t>
            </w:r>
            <w:r>
              <w:rPr>
                <w:spacing w:val="-4"/>
                <w:sz w:val="24"/>
              </w:rPr>
              <w:t>зоны</w:t>
            </w:r>
          </w:p>
        </w:tc>
        <w:tc>
          <w:tcPr>
            <w:tcW w:w="1729" w:type="dxa"/>
            <w:tcBorders>
              <w:left w:val="single" w:sz="6" w:space="0" w:color="000000"/>
            </w:tcBorders>
          </w:tcPr>
          <w:p w:rsidR="00AC7DD6" w:rsidRDefault="00466DA9">
            <w:pPr>
              <w:pStyle w:val="TableParagraph"/>
              <w:ind w:left="129" w:right="127" w:firstLine="3"/>
              <w:jc w:val="center"/>
              <w:rPr>
                <w:sz w:val="24"/>
              </w:rPr>
            </w:pPr>
            <w:r>
              <w:rPr>
                <w:spacing w:val="-2"/>
                <w:sz w:val="24"/>
              </w:rPr>
              <w:t xml:space="preserve">нормируется </w:t>
            </w:r>
            <w:r>
              <w:rPr>
                <w:sz w:val="24"/>
              </w:rPr>
              <w:t xml:space="preserve">по границе </w:t>
            </w:r>
            <w:r>
              <w:rPr>
                <w:spacing w:val="-2"/>
                <w:sz w:val="24"/>
              </w:rPr>
              <w:t xml:space="preserve">объединенной </w:t>
            </w:r>
            <w:r>
              <w:rPr>
                <w:sz w:val="24"/>
              </w:rPr>
              <w:t>СЗЗ 70</w:t>
            </w:r>
          </w:p>
        </w:tc>
        <w:tc>
          <w:tcPr>
            <w:tcW w:w="1748" w:type="dxa"/>
          </w:tcPr>
          <w:p w:rsidR="00AC7DD6" w:rsidRDefault="00466DA9">
            <w:pPr>
              <w:pStyle w:val="TableParagraph"/>
              <w:ind w:left="142" w:right="138" w:firstLine="3"/>
              <w:jc w:val="center"/>
              <w:rPr>
                <w:sz w:val="24"/>
              </w:rPr>
            </w:pPr>
            <w:r>
              <w:rPr>
                <w:spacing w:val="-2"/>
                <w:sz w:val="24"/>
              </w:rPr>
              <w:t xml:space="preserve">нормируется </w:t>
            </w:r>
            <w:r>
              <w:rPr>
                <w:sz w:val="24"/>
              </w:rPr>
              <w:t xml:space="preserve">по границе </w:t>
            </w:r>
            <w:r>
              <w:rPr>
                <w:spacing w:val="-2"/>
                <w:sz w:val="24"/>
              </w:rPr>
              <w:t xml:space="preserve">объединенной </w:t>
            </w:r>
            <w:r>
              <w:rPr>
                <w:sz w:val="24"/>
              </w:rPr>
              <w:t>СЗЗ 1 ПДК</w:t>
            </w:r>
          </w:p>
        </w:tc>
        <w:tc>
          <w:tcPr>
            <w:tcW w:w="1758" w:type="dxa"/>
          </w:tcPr>
          <w:p w:rsidR="00AC7DD6" w:rsidRDefault="00466DA9">
            <w:pPr>
              <w:pStyle w:val="TableParagraph"/>
              <w:ind w:left="147" w:right="143" w:hanging="2"/>
              <w:jc w:val="center"/>
              <w:rPr>
                <w:sz w:val="24"/>
              </w:rPr>
            </w:pPr>
            <w:r>
              <w:rPr>
                <w:spacing w:val="-2"/>
                <w:sz w:val="24"/>
              </w:rPr>
              <w:t xml:space="preserve">нормируется </w:t>
            </w:r>
            <w:r>
              <w:rPr>
                <w:sz w:val="24"/>
              </w:rPr>
              <w:t xml:space="preserve">по границе </w:t>
            </w:r>
            <w:r>
              <w:rPr>
                <w:spacing w:val="-2"/>
                <w:sz w:val="24"/>
              </w:rPr>
              <w:t xml:space="preserve">объединенной </w:t>
            </w:r>
            <w:r>
              <w:rPr>
                <w:sz w:val="24"/>
              </w:rPr>
              <w:t>СЗЗ 1 ПДУ</w:t>
            </w:r>
          </w:p>
        </w:tc>
        <w:tc>
          <w:tcPr>
            <w:tcW w:w="2279" w:type="dxa"/>
          </w:tcPr>
          <w:p w:rsidR="00AC7DD6" w:rsidRDefault="00466DA9">
            <w:pPr>
              <w:pStyle w:val="TableParagraph"/>
              <w:spacing w:line="276" w:lineRule="exact"/>
              <w:ind w:left="105" w:right="168"/>
              <w:rPr>
                <w:sz w:val="24"/>
              </w:rPr>
            </w:pPr>
            <w:r>
              <w:rPr>
                <w:spacing w:val="-2"/>
                <w:sz w:val="24"/>
              </w:rPr>
              <w:t xml:space="preserve">нормативно </w:t>
            </w:r>
            <w:r>
              <w:rPr>
                <w:sz w:val="24"/>
              </w:rPr>
              <w:t xml:space="preserve">очищенные стоки на локальных </w:t>
            </w:r>
            <w:r>
              <w:rPr>
                <w:spacing w:val="-2"/>
                <w:sz w:val="24"/>
              </w:rPr>
              <w:t xml:space="preserve">сооружениях, очистных </w:t>
            </w:r>
            <w:r>
              <w:rPr>
                <w:sz w:val="24"/>
              </w:rPr>
              <w:t xml:space="preserve">сооружениях с </w:t>
            </w:r>
            <w:r>
              <w:rPr>
                <w:spacing w:val="-2"/>
                <w:sz w:val="24"/>
              </w:rPr>
              <w:t xml:space="preserve">самостоятельным </w:t>
            </w:r>
            <w:r>
              <w:rPr>
                <w:spacing w:val="-4"/>
                <w:sz w:val="24"/>
              </w:rPr>
              <w:t xml:space="preserve">или </w:t>
            </w:r>
            <w:r>
              <w:rPr>
                <w:spacing w:val="-2"/>
                <w:sz w:val="24"/>
              </w:rPr>
              <w:t>централизованным выпуском</w:t>
            </w:r>
          </w:p>
        </w:tc>
      </w:tr>
      <w:tr w:rsidR="00AC7DD6">
        <w:trPr>
          <w:trHeight w:val="1932"/>
        </w:trPr>
        <w:tc>
          <w:tcPr>
            <w:tcW w:w="2242" w:type="dxa"/>
            <w:tcBorders>
              <w:right w:val="single" w:sz="6" w:space="0" w:color="000000"/>
            </w:tcBorders>
          </w:tcPr>
          <w:p w:rsidR="00AC7DD6" w:rsidRDefault="00466DA9">
            <w:pPr>
              <w:pStyle w:val="TableParagraph"/>
              <w:ind w:left="105" w:right="147"/>
              <w:rPr>
                <w:sz w:val="24"/>
              </w:rPr>
            </w:pPr>
            <w:r>
              <w:rPr>
                <w:spacing w:val="-2"/>
                <w:sz w:val="24"/>
              </w:rPr>
              <w:t xml:space="preserve">Рекреационные </w:t>
            </w:r>
            <w:r>
              <w:rPr>
                <w:spacing w:val="-4"/>
                <w:sz w:val="24"/>
              </w:rPr>
              <w:t>зоны</w:t>
            </w:r>
          </w:p>
        </w:tc>
        <w:tc>
          <w:tcPr>
            <w:tcW w:w="1729" w:type="dxa"/>
            <w:tcBorders>
              <w:left w:val="single" w:sz="6" w:space="0" w:color="000000"/>
            </w:tcBorders>
          </w:tcPr>
          <w:p w:rsidR="00AC7DD6" w:rsidRDefault="00466DA9">
            <w:pPr>
              <w:pStyle w:val="TableParagraph"/>
              <w:spacing w:line="275" w:lineRule="exact"/>
              <w:ind w:left="135" w:right="131"/>
              <w:jc w:val="center"/>
              <w:rPr>
                <w:sz w:val="24"/>
              </w:rPr>
            </w:pPr>
            <w:r>
              <w:rPr>
                <w:spacing w:val="-5"/>
                <w:sz w:val="24"/>
              </w:rPr>
              <w:t>65</w:t>
            </w:r>
          </w:p>
        </w:tc>
        <w:tc>
          <w:tcPr>
            <w:tcW w:w="1748" w:type="dxa"/>
          </w:tcPr>
          <w:p w:rsidR="00AC7DD6" w:rsidRDefault="00466DA9">
            <w:pPr>
              <w:pStyle w:val="TableParagraph"/>
              <w:spacing w:line="275" w:lineRule="exact"/>
              <w:ind w:left="144" w:right="141"/>
              <w:jc w:val="center"/>
              <w:rPr>
                <w:sz w:val="24"/>
              </w:rPr>
            </w:pPr>
            <w:r>
              <w:rPr>
                <w:sz w:val="24"/>
              </w:rPr>
              <w:t xml:space="preserve">0,8 </w:t>
            </w:r>
            <w:r>
              <w:rPr>
                <w:spacing w:val="-5"/>
                <w:sz w:val="24"/>
              </w:rPr>
              <w:t>ПДК</w:t>
            </w:r>
          </w:p>
        </w:tc>
        <w:tc>
          <w:tcPr>
            <w:tcW w:w="1758" w:type="dxa"/>
          </w:tcPr>
          <w:p w:rsidR="00AC7DD6" w:rsidRDefault="00466DA9">
            <w:pPr>
              <w:pStyle w:val="TableParagraph"/>
              <w:spacing w:line="275" w:lineRule="exact"/>
              <w:ind w:left="519" w:right="517"/>
              <w:jc w:val="center"/>
              <w:rPr>
                <w:sz w:val="24"/>
              </w:rPr>
            </w:pPr>
            <w:r>
              <w:rPr>
                <w:sz w:val="24"/>
              </w:rPr>
              <w:t xml:space="preserve">1 </w:t>
            </w:r>
            <w:r>
              <w:rPr>
                <w:spacing w:val="-5"/>
                <w:sz w:val="24"/>
              </w:rPr>
              <w:t>ПДУ</w:t>
            </w:r>
          </w:p>
        </w:tc>
        <w:tc>
          <w:tcPr>
            <w:tcW w:w="2279" w:type="dxa"/>
          </w:tcPr>
          <w:p w:rsidR="00AC7DD6" w:rsidRDefault="00466DA9">
            <w:pPr>
              <w:pStyle w:val="TableParagraph"/>
              <w:ind w:left="105" w:right="168"/>
              <w:rPr>
                <w:sz w:val="24"/>
              </w:rPr>
            </w:pPr>
            <w:r>
              <w:rPr>
                <w:spacing w:val="-2"/>
                <w:sz w:val="24"/>
              </w:rPr>
              <w:t xml:space="preserve">нормативно очищенныестоки </w:t>
            </w:r>
            <w:r>
              <w:rPr>
                <w:sz w:val="24"/>
              </w:rPr>
              <w:t xml:space="preserve">на локальных сооружениях с </w:t>
            </w:r>
            <w:r>
              <w:rPr>
                <w:spacing w:val="-2"/>
                <w:sz w:val="24"/>
              </w:rPr>
              <w:t>возможным</w:t>
            </w:r>
          </w:p>
          <w:p w:rsidR="00AC7DD6" w:rsidRDefault="00466DA9">
            <w:pPr>
              <w:pStyle w:val="TableParagraph"/>
              <w:spacing w:line="270" w:lineRule="atLeast"/>
              <w:ind w:left="105"/>
              <w:rPr>
                <w:sz w:val="24"/>
              </w:rPr>
            </w:pPr>
            <w:r>
              <w:rPr>
                <w:spacing w:val="-2"/>
                <w:sz w:val="24"/>
              </w:rPr>
              <w:t>самостоятельным выпуском</w:t>
            </w:r>
          </w:p>
        </w:tc>
      </w:tr>
      <w:tr w:rsidR="00AC7DD6">
        <w:trPr>
          <w:trHeight w:val="1103"/>
        </w:trPr>
        <w:tc>
          <w:tcPr>
            <w:tcW w:w="2242" w:type="dxa"/>
            <w:tcBorders>
              <w:right w:val="single" w:sz="6" w:space="0" w:color="000000"/>
            </w:tcBorders>
          </w:tcPr>
          <w:p w:rsidR="00AC7DD6" w:rsidRDefault="00466DA9">
            <w:pPr>
              <w:pStyle w:val="TableParagraph"/>
              <w:spacing w:line="276" w:lineRule="exact"/>
              <w:ind w:left="105" w:right="879"/>
              <w:rPr>
                <w:sz w:val="24"/>
              </w:rPr>
            </w:pPr>
            <w:r>
              <w:rPr>
                <w:sz w:val="24"/>
              </w:rPr>
              <w:t xml:space="preserve">Зона особо </w:t>
            </w:r>
            <w:r>
              <w:rPr>
                <w:spacing w:val="-2"/>
                <w:sz w:val="24"/>
              </w:rPr>
              <w:t>охраняемых природных территорий</w:t>
            </w:r>
          </w:p>
        </w:tc>
        <w:tc>
          <w:tcPr>
            <w:tcW w:w="1729" w:type="dxa"/>
            <w:tcBorders>
              <w:left w:val="single" w:sz="6" w:space="0" w:color="000000"/>
            </w:tcBorders>
          </w:tcPr>
          <w:p w:rsidR="00AC7DD6" w:rsidRDefault="00466DA9">
            <w:pPr>
              <w:pStyle w:val="TableParagraph"/>
              <w:spacing w:line="275" w:lineRule="exact"/>
              <w:ind w:left="135" w:right="131"/>
              <w:jc w:val="center"/>
              <w:rPr>
                <w:sz w:val="24"/>
              </w:rPr>
            </w:pPr>
            <w:r>
              <w:rPr>
                <w:spacing w:val="-5"/>
                <w:sz w:val="24"/>
              </w:rPr>
              <w:t>65</w:t>
            </w:r>
          </w:p>
        </w:tc>
        <w:tc>
          <w:tcPr>
            <w:tcW w:w="1748" w:type="dxa"/>
          </w:tcPr>
          <w:p w:rsidR="00AC7DD6" w:rsidRDefault="00466DA9">
            <w:pPr>
              <w:pStyle w:val="TableParagraph"/>
              <w:ind w:left="217" w:right="205" w:firstLine="538"/>
              <w:rPr>
                <w:sz w:val="24"/>
              </w:rPr>
            </w:pPr>
            <w:r>
              <w:rPr>
                <w:spacing w:val="-6"/>
                <w:sz w:val="24"/>
              </w:rPr>
              <w:t xml:space="preserve">не </w:t>
            </w:r>
            <w:r>
              <w:rPr>
                <w:spacing w:val="-2"/>
                <w:sz w:val="24"/>
              </w:rPr>
              <w:t>нормируется</w:t>
            </w:r>
          </w:p>
        </w:tc>
        <w:tc>
          <w:tcPr>
            <w:tcW w:w="1758" w:type="dxa"/>
          </w:tcPr>
          <w:p w:rsidR="00AC7DD6" w:rsidRDefault="00466DA9">
            <w:pPr>
              <w:pStyle w:val="TableParagraph"/>
              <w:ind w:left="219" w:right="213" w:firstLine="537"/>
              <w:rPr>
                <w:sz w:val="24"/>
              </w:rPr>
            </w:pPr>
            <w:r>
              <w:rPr>
                <w:spacing w:val="-6"/>
                <w:sz w:val="24"/>
              </w:rPr>
              <w:t xml:space="preserve">не </w:t>
            </w:r>
            <w:r>
              <w:rPr>
                <w:spacing w:val="-2"/>
                <w:sz w:val="24"/>
              </w:rPr>
              <w:t>нормируется</w:t>
            </w:r>
          </w:p>
        </w:tc>
        <w:tc>
          <w:tcPr>
            <w:tcW w:w="2279" w:type="dxa"/>
          </w:tcPr>
          <w:p w:rsidR="00AC7DD6" w:rsidRDefault="00466DA9">
            <w:pPr>
              <w:pStyle w:val="TableParagraph"/>
              <w:spacing w:line="275" w:lineRule="exact"/>
              <w:ind w:left="105"/>
              <w:rPr>
                <w:sz w:val="24"/>
              </w:rPr>
            </w:pPr>
            <w:r>
              <w:rPr>
                <w:sz w:val="24"/>
              </w:rPr>
              <w:t xml:space="preserve">не </w:t>
            </w:r>
            <w:r>
              <w:rPr>
                <w:spacing w:val="-2"/>
                <w:sz w:val="24"/>
              </w:rPr>
              <w:t>нормируется</w:t>
            </w:r>
          </w:p>
        </w:tc>
      </w:tr>
    </w:tbl>
    <w:p w:rsidR="00AC7DD6" w:rsidRDefault="00AC7DD6">
      <w:pPr>
        <w:spacing w:line="275" w:lineRule="exact"/>
        <w:rPr>
          <w:sz w:val="24"/>
        </w:rPr>
        <w:sectPr w:rsidR="00AC7DD6">
          <w:pgSz w:w="11910" w:h="16840"/>
          <w:pgMar w:top="1040" w:right="0" w:bottom="879"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42"/>
        <w:gridCol w:w="1729"/>
        <w:gridCol w:w="1748"/>
        <w:gridCol w:w="1758"/>
        <w:gridCol w:w="2279"/>
      </w:tblGrid>
      <w:tr w:rsidR="00AC7DD6">
        <w:trPr>
          <w:trHeight w:val="830"/>
        </w:trPr>
        <w:tc>
          <w:tcPr>
            <w:tcW w:w="2242" w:type="dxa"/>
            <w:tcBorders>
              <w:right w:val="single" w:sz="6" w:space="0" w:color="000000"/>
            </w:tcBorders>
          </w:tcPr>
          <w:p w:rsidR="00AC7DD6" w:rsidRDefault="00466DA9">
            <w:pPr>
              <w:pStyle w:val="TableParagraph"/>
              <w:ind w:left="105" w:right="93"/>
              <w:rPr>
                <w:sz w:val="24"/>
              </w:rPr>
            </w:pPr>
            <w:r>
              <w:rPr>
                <w:spacing w:val="-4"/>
                <w:sz w:val="24"/>
              </w:rPr>
              <w:lastRenderedPageBreak/>
              <w:t xml:space="preserve">Зоны </w:t>
            </w:r>
            <w:r>
              <w:rPr>
                <w:spacing w:val="-2"/>
                <w:sz w:val="24"/>
              </w:rPr>
              <w:t>сельскохозяйственн</w:t>
            </w:r>
          </w:p>
          <w:p w:rsidR="00AC7DD6" w:rsidRDefault="00466DA9">
            <w:pPr>
              <w:pStyle w:val="TableParagraph"/>
              <w:spacing w:line="262" w:lineRule="exact"/>
              <w:ind w:left="105"/>
              <w:rPr>
                <w:sz w:val="24"/>
              </w:rPr>
            </w:pPr>
            <w:r>
              <w:rPr>
                <w:sz w:val="24"/>
              </w:rPr>
              <w:t>ого</w:t>
            </w:r>
            <w:r>
              <w:rPr>
                <w:spacing w:val="-2"/>
                <w:sz w:val="24"/>
              </w:rPr>
              <w:t>использования</w:t>
            </w:r>
          </w:p>
        </w:tc>
        <w:tc>
          <w:tcPr>
            <w:tcW w:w="1729" w:type="dxa"/>
            <w:tcBorders>
              <w:left w:val="single" w:sz="6" w:space="0" w:color="000000"/>
            </w:tcBorders>
          </w:tcPr>
          <w:p w:rsidR="00AC7DD6" w:rsidRDefault="00466DA9">
            <w:pPr>
              <w:pStyle w:val="TableParagraph"/>
              <w:spacing w:line="272" w:lineRule="exact"/>
              <w:ind w:left="135" w:right="131"/>
              <w:jc w:val="center"/>
              <w:rPr>
                <w:sz w:val="24"/>
              </w:rPr>
            </w:pPr>
            <w:r>
              <w:rPr>
                <w:spacing w:val="-5"/>
                <w:sz w:val="24"/>
              </w:rPr>
              <w:t>70</w:t>
            </w:r>
          </w:p>
        </w:tc>
        <w:tc>
          <w:tcPr>
            <w:tcW w:w="1748" w:type="dxa"/>
          </w:tcPr>
          <w:p w:rsidR="00AC7DD6" w:rsidRDefault="00466DA9">
            <w:pPr>
              <w:pStyle w:val="TableParagraph"/>
              <w:spacing w:line="272" w:lineRule="exact"/>
              <w:ind w:left="146" w:right="141"/>
              <w:jc w:val="center"/>
              <w:rPr>
                <w:sz w:val="24"/>
              </w:rPr>
            </w:pPr>
            <w:r>
              <w:rPr>
                <w:sz w:val="24"/>
              </w:rPr>
              <w:t>то</w:t>
            </w:r>
            <w:r>
              <w:rPr>
                <w:spacing w:val="-5"/>
                <w:sz w:val="24"/>
              </w:rPr>
              <w:t>же</w:t>
            </w:r>
          </w:p>
        </w:tc>
        <w:tc>
          <w:tcPr>
            <w:tcW w:w="1758" w:type="dxa"/>
          </w:tcPr>
          <w:p w:rsidR="00AC7DD6" w:rsidRDefault="00466DA9">
            <w:pPr>
              <w:pStyle w:val="TableParagraph"/>
              <w:spacing w:line="272" w:lineRule="exact"/>
              <w:ind w:left="517" w:right="517"/>
              <w:jc w:val="center"/>
              <w:rPr>
                <w:sz w:val="24"/>
              </w:rPr>
            </w:pPr>
            <w:r>
              <w:rPr>
                <w:sz w:val="24"/>
              </w:rPr>
              <w:t>то</w:t>
            </w:r>
            <w:r>
              <w:rPr>
                <w:spacing w:val="-5"/>
                <w:sz w:val="24"/>
              </w:rPr>
              <w:t>же</w:t>
            </w:r>
          </w:p>
        </w:tc>
        <w:tc>
          <w:tcPr>
            <w:tcW w:w="2279" w:type="dxa"/>
          </w:tcPr>
          <w:p w:rsidR="00AC7DD6" w:rsidRDefault="00466DA9">
            <w:pPr>
              <w:pStyle w:val="TableParagraph"/>
              <w:spacing w:line="272" w:lineRule="exact"/>
              <w:ind w:left="105"/>
              <w:rPr>
                <w:sz w:val="24"/>
              </w:rPr>
            </w:pPr>
            <w:r>
              <w:rPr>
                <w:sz w:val="24"/>
              </w:rPr>
              <w:t>то</w:t>
            </w:r>
            <w:r>
              <w:rPr>
                <w:spacing w:val="-5"/>
                <w:sz w:val="24"/>
              </w:rPr>
              <w:t>же</w:t>
            </w:r>
          </w:p>
        </w:tc>
      </w:tr>
    </w:tbl>
    <w:p w:rsidR="00AC7DD6" w:rsidRDefault="00AC7DD6">
      <w:pPr>
        <w:pStyle w:val="a3"/>
        <w:spacing w:before="9"/>
        <w:ind w:left="0" w:firstLine="0"/>
        <w:jc w:val="left"/>
        <w:rPr>
          <w:b/>
          <w:sz w:val="15"/>
        </w:rPr>
      </w:pPr>
    </w:p>
    <w:p w:rsidR="00AC7DD6" w:rsidRDefault="00466DA9">
      <w:pPr>
        <w:pStyle w:val="a3"/>
        <w:spacing w:before="89"/>
        <w:ind w:right="559"/>
      </w:pPr>
      <w:r>
        <w:rPr>
          <w:b/>
          <w:color w:val="25282E"/>
        </w:rPr>
        <w:t>Примечание</w:t>
      </w:r>
      <w:r>
        <w:t>. Значения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rsidR="00AC7DD6" w:rsidRDefault="00AC7DD6">
      <w:pPr>
        <w:pStyle w:val="a3"/>
        <w:ind w:left="0" w:firstLine="0"/>
        <w:jc w:val="left"/>
      </w:pPr>
    </w:p>
    <w:p w:rsidR="00AC7DD6" w:rsidRDefault="00466DA9">
      <w:pPr>
        <w:ind w:left="1502" w:right="561"/>
        <w:jc w:val="right"/>
        <w:rPr>
          <w:b/>
          <w:sz w:val="28"/>
        </w:rPr>
      </w:pPr>
      <w:r>
        <w:rPr>
          <w:b/>
          <w:color w:val="25282E"/>
          <w:spacing w:val="-2"/>
          <w:sz w:val="28"/>
        </w:rPr>
        <w:t>Таблица</w:t>
      </w:r>
      <w:r>
        <w:rPr>
          <w:b/>
          <w:color w:val="25282E"/>
          <w:spacing w:val="-5"/>
          <w:sz w:val="28"/>
        </w:rPr>
        <w:t>133</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781"/>
        <w:gridCol w:w="3222"/>
        <w:gridCol w:w="2521"/>
      </w:tblGrid>
      <w:tr w:rsidR="00AC7DD6">
        <w:trPr>
          <w:trHeight w:val="827"/>
        </w:trPr>
        <w:tc>
          <w:tcPr>
            <w:tcW w:w="3781" w:type="dxa"/>
          </w:tcPr>
          <w:p w:rsidR="00AC7DD6" w:rsidRDefault="00466DA9">
            <w:pPr>
              <w:pStyle w:val="TableParagraph"/>
              <w:spacing w:line="275" w:lineRule="exact"/>
              <w:ind w:left="971"/>
              <w:rPr>
                <w:sz w:val="24"/>
              </w:rPr>
            </w:pPr>
            <w:r>
              <w:rPr>
                <w:sz w:val="24"/>
              </w:rPr>
              <w:t>Световые</w:t>
            </w:r>
            <w:r>
              <w:rPr>
                <w:spacing w:val="-2"/>
                <w:sz w:val="24"/>
              </w:rPr>
              <w:t>проемы</w:t>
            </w:r>
          </w:p>
        </w:tc>
        <w:tc>
          <w:tcPr>
            <w:tcW w:w="3222" w:type="dxa"/>
          </w:tcPr>
          <w:p w:rsidR="00AC7DD6" w:rsidRDefault="00466DA9">
            <w:pPr>
              <w:pStyle w:val="TableParagraph"/>
              <w:spacing w:line="276" w:lineRule="exact"/>
              <w:ind w:left="328" w:right="321"/>
              <w:jc w:val="center"/>
              <w:rPr>
                <w:sz w:val="24"/>
              </w:rPr>
            </w:pPr>
            <w:r>
              <w:rPr>
                <w:sz w:val="24"/>
              </w:rPr>
              <w:t xml:space="preserve">Ориентациясветовых проемов по сторонам </w:t>
            </w:r>
            <w:r>
              <w:rPr>
                <w:spacing w:val="-2"/>
                <w:sz w:val="24"/>
              </w:rPr>
              <w:t>горизонта</w:t>
            </w:r>
          </w:p>
        </w:tc>
        <w:tc>
          <w:tcPr>
            <w:tcW w:w="2521" w:type="dxa"/>
          </w:tcPr>
          <w:p w:rsidR="00AC7DD6" w:rsidRDefault="00466DA9">
            <w:pPr>
              <w:pStyle w:val="TableParagraph"/>
              <w:ind w:left="315" w:firstLine="235"/>
              <w:rPr>
                <w:sz w:val="24"/>
              </w:rPr>
            </w:pPr>
            <w:r>
              <w:rPr>
                <w:spacing w:val="-2"/>
                <w:sz w:val="24"/>
              </w:rPr>
              <w:t>Коэффициент световогоклимата</w:t>
            </w:r>
          </w:p>
        </w:tc>
      </w:tr>
      <w:tr w:rsidR="00AC7DD6">
        <w:trPr>
          <w:trHeight w:val="276"/>
        </w:trPr>
        <w:tc>
          <w:tcPr>
            <w:tcW w:w="3781" w:type="dxa"/>
            <w:vMerge w:val="restart"/>
          </w:tcPr>
          <w:p w:rsidR="00AC7DD6" w:rsidRDefault="00466DA9">
            <w:pPr>
              <w:pStyle w:val="TableParagraph"/>
              <w:spacing w:line="275" w:lineRule="exact"/>
              <w:ind w:left="107"/>
              <w:rPr>
                <w:sz w:val="24"/>
              </w:rPr>
            </w:pPr>
            <w:r>
              <w:rPr>
                <w:sz w:val="24"/>
              </w:rPr>
              <w:t>Внаружныхстенах</w:t>
            </w:r>
            <w:r>
              <w:rPr>
                <w:spacing w:val="-2"/>
                <w:sz w:val="24"/>
              </w:rPr>
              <w:t>зданий</w:t>
            </w:r>
          </w:p>
        </w:tc>
        <w:tc>
          <w:tcPr>
            <w:tcW w:w="3222" w:type="dxa"/>
          </w:tcPr>
          <w:p w:rsidR="00AC7DD6" w:rsidRDefault="00466DA9">
            <w:pPr>
              <w:pStyle w:val="TableParagraph"/>
              <w:spacing w:line="256" w:lineRule="exact"/>
              <w:ind w:left="328" w:right="322"/>
              <w:jc w:val="center"/>
              <w:rPr>
                <w:sz w:val="24"/>
              </w:rPr>
            </w:pPr>
            <w:r>
              <w:rPr>
                <w:sz w:val="24"/>
              </w:rPr>
              <w:t xml:space="preserve">С,СВ, СЗ,З, В,ЮВ, </w:t>
            </w:r>
            <w:r>
              <w:rPr>
                <w:spacing w:val="-5"/>
                <w:sz w:val="24"/>
              </w:rPr>
              <w:t>ЮЗ</w:t>
            </w:r>
          </w:p>
        </w:tc>
        <w:tc>
          <w:tcPr>
            <w:tcW w:w="2521" w:type="dxa"/>
          </w:tcPr>
          <w:p w:rsidR="00AC7DD6" w:rsidRDefault="00466DA9">
            <w:pPr>
              <w:pStyle w:val="TableParagraph"/>
              <w:spacing w:line="256" w:lineRule="exact"/>
              <w:ind w:left="173" w:right="173"/>
              <w:jc w:val="center"/>
              <w:rPr>
                <w:sz w:val="24"/>
              </w:rPr>
            </w:pPr>
            <w:r>
              <w:rPr>
                <w:spacing w:val="-5"/>
                <w:sz w:val="24"/>
              </w:rPr>
              <w:t>0,8</w:t>
            </w:r>
          </w:p>
        </w:tc>
      </w:tr>
      <w:tr w:rsidR="00AC7DD6">
        <w:trPr>
          <w:trHeight w:val="275"/>
        </w:trPr>
        <w:tc>
          <w:tcPr>
            <w:tcW w:w="3781" w:type="dxa"/>
            <w:vMerge/>
            <w:tcBorders>
              <w:top w:val="nil"/>
            </w:tcBorders>
          </w:tcPr>
          <w:p w:rsidR="00AC7DD6" w:rsidRDefault="00AC7DD6">
            <w:pPr>
              <w:rPr>
                <w:sz w:val="2"/>
                <w:szCs w:val="2"/>
              </w:rPr>
            </w:pPr>
          </w:p>
        </w:tc>
        <w:tc>
          <w:tcPr>
            <w:tcW w:w="3222" w:type="dxa"/>
          </w:tcPr>
          <w:p w:rsidR="00AC7DD6" w:rsidRDefault="00466DA9">
            <w:pPr>
              <w:pStyle w:val="TableParagraph"/>
              <w:spacing w:line="256" w:lineRule="exact"/>
              <w:ind w:left="5"/>
              <w:jc w:val="center"/>
              <w:rPr>
                <w:sz w:val="24"/>
              </w:rPr>
            </w:pPr>
            <w:r>
              <w:rPr>
                <w:sz w:val="24"/>
              </w:rPr>
              <w:t>Ю</w:t>
            </w:r>
          </w:p>
        </w:tc>
        <w:tc>
          <w:tcPr>
            <w:tcW w:w="2521" w:type="dxa"/>
          </w:tcPr>
          <w:p w:rsidR="00AC7DD6" w:rsidRDefault="00466DA9">
            <w:pPr>
              <w:pStyle w:val="TableParagraph"/>
              <w:spacing w:line="256" w:lineRule="exact"/>
              <w:ind w:left="173" w:right="173"/>
              <w:jc w:val="center"/>
              <w:rPr>
                <w:sz w:val="24"/>
              </w:rPr>
            </w:pPr>
            <w:r>
              <w:rPr>
                <w:spacing w:val="-4"/>
                <w:sz w:val="24"/>
              </w:rPr>
              <w:t>0,75</w:t>
            </w:r>
          </w:p>
        </w:tc>
      </w:tr>
      <w:tr w:rsidR="00AC7DD6">
        <w:trPr>
          <w:trHeight w:val="275"/>
        </w:trPr>
        <w:tc>
          <w:tcPr>
            <w:tcW w:w="3781" w:type="dxa"/>
            <w:vMerge w:val="restart"/>
          </w:tcPr>
          <w:p w:rsidR="00AC7DD6" w:rsidRDefault="00466DA9">
            <w:pPr>
              <w:pStyle w:val="TableParagraph"/>
              <w:spacing w:line="276" w:lineRule="exact"/>
              <w:ind w:left="107" w:right="1034"/>
              <w:rPr>
                <w:sz w:val="24"/>
              </w:rPr>
            </w:pPr>
            <w:r>
              <w:rPr>
                <w:sz w:val="24"/>
              </w:rPr>
              <w:t>В прямоугольных и трапециевидныхфонарях</w:t>
            </w:r>
          </w:p>
        </w:tc>
        <w:tc>
          <w:tcPr>
            <w:tcW w:w="3222" w:type="dxa"/>
          </w:tcPr>
          <w:p w:rsidR="00AC7DD6" w:rsidRDefault="00466DA9">
            <w:pPr>
              <w:pStyle w:val="TableParagraph"/>
              <w:spacing w:line="256" w:lineRule="exact"/>
              <w:ind w:left="327" w:right="322"/>
              <w:jc w:val="center"/>
              <w:rPr>
                <w:sz w:val="24"/>
              </w:rPr>
            </w:pPr>
            <w:r>
              <w:rPr>
                <w:sz w:val="24"/>
              </w:rPr>
              <w:t>С -</w:t>
            </w:r>
            <w:r>
              <w:rPr>
                <w:spacing w:val="-10"/>
                <w:sz w:val="24"/>
              </w:rPr>
              <w:t>Ю</w:t>
            </w:r>
          </w:p>
        </w:tc>
        <w:tc>
          <w:tcPr>
            <w:tcW w:w="2521" w:type="dxa"/>
          </w:tcPr>
          <w:p w:rsidR="00AC7DD6" w:rsidRDefault="00466DA9">
            <w:pPr>
              <w:pStyle w:val="TableParagraph"/>
              <w:spacing w:line="256" w:lineRule="exact"/>
              <w:ind w:left="173" w:right="173"/>
              <w:jc w:val="center"/>
              <w:rPr>
                <w:sz w:val="24"/>
              </w:rPr>
            </w:pPr>
            <w:r>
              <w:rPr>
                <w:spacing w:val="-4"/>
                <w:sz w:val="24"/>
              </w:rPr>
              <w:t>0,75</w:t>
            </w:r>
          </w:p>
        </w:tc>
      </w:tr>
      <w:tr w:rsidR="00AC7DD6">
        <w:trPr>
          <w:trHeight w:val="275"/>
        </w:trPr>
        <w:tc>
          <w:tcPr>
            <w:tcW w:w="3781" w:type="dxa"/>
            <w:vMerge/>
            <w:tcBorders>
              <w:top w:val="nil"/>
            </w:tcBorders>
          </w:tcPr>
          <w:p w:rsidR="00AC7DD6" w:rsidRDefault="00AC7DD6">
            <w:pPr>
              <w:rPr>
                <w:sz w:val="2"/>
                <w:szCs w:val="2"/>
              </w:rPr>
            </w:pPr>
          </w:p>
        </w:tc>
        <w:tc>
          <w:tcPr>
            <w:tcW w:w="3222" w:type="dxa"/>
          </w:tcPr>
          <w:p w:rsidR="00AC7DD6" w:rsidRDefault="00466DA9">
            <w:pPr>
              <w:pStyle w:val="TableParagraph"/>
              <w:spacing w:line="256" w:lineRule="exact"/>
              <w:ind w:left="327" w:right="322"/>
              <w:jc w:val="center"/>
              <w:rPr>
                <w:sz w:val="24"/>
              </w:rPr>
            </w:pPr>
            <w:r>
              <w:rPr>
                <w:sz w:val="24"/>
              </w:rPr>
              <w:t>СВ-ЮЗ, ЮВ -СЗ, В -</w:t>
            </w:r>
            <w:r>
              <w:rPr>
                <w:spacing w:val="-10"/>
                <w:sz w:val="24"/>
              </w:rPr>
              <w:t>З</w:t>
            </w:r>
          </w:p>
        </w:tc>
        <w:tc>
          <w:tcPr>
            <w:tcW w:w="2521" w:type="dxa"/>
          </w:tcPr>
          <w:p w:rsidR="00AC7DD6" w:rsidRDefault="00466DA9">
            <w:pPr>
              <w:pStyle w:val="TableParagraph"/>
              <w:spacing w:line="256" w:lineRule="exact"/>
              <w:ind w:left="173" w:right="173"/>
              <w:jc w:val="center"/>
              <w:rPr>
                <w:sz w:val="24"/>
              </w:rPr>
            </w:pPr>
            <w:r>
              <w:rPr>
                <w:spacing w:val="-5"/>
                <w:sz w:val="24"/>
              </w:rPr>
              <w:t>0,7</w:t>
            </w:r>
          </w:p>
        </w:tc>
      </w:tr>
      <w:tr w:rsidR="00AC7DD6">
        <w:trPr>
          <w:trHeight w:val="277"/>
        </w:trPr>
        <w:tc>
          <w:tcPr>
            <w:tcW w:w="3781" w:type="dxa"/>
          </w:tcPr>
          <w:p w:rsidR="00AC7DD6" w:rsidRDefault="00466DA9">
            <w:pPr>
              <w:pStyle w:val="TableParagraph"/>
              <w:spacing w:before="1" w:line="257" w:lineRule="exact"/>
              <w:ind w:left="107"/>
              <w:rPr>
                <w:sz w:val="24"/>
              </w:rPr>
            </w:pPr>
            <w:r>
              <w:rPr>
                <w:sz w:val="24"/>
              </w:rPr>
              <w:t>Вфонарях типа</w:t>
            </w:r>
            <w:r>
              <w:rPr>
                <w:spacing w:val="-4"/>
                <w:sz w:val="24"/>
              </w:rPr>
              <w:t>"Шед"</w:t>
            </w:r>
          </w:p>
        </w:tc>
        <w:tc>
          <w:tcPr>
            <w:tcW w:w="3222" w:type="dxa"/>
          </w:tcPr>
          <w:p w:rsidR="00AC7DD6" w:rsidRDefault="00466DA9">
            <w:pPr>
              <w:pStyle w:val="TableParagraph"/>
              <w:spacing w:before="1" w:line="257" w:lineRule="exact"/>
              <w:ind w:left="5"/>
              <w:jc w:val="center"/>
              <w:rPr>
                <w:sz w:val="24"/>
              </w:rPr>
            </w:pPr>
            <w:r>
              <w:rPr>
                <w:sz w:val="24"/>
              </w:rPr>
              <w:t>С</w:t>
            </w:r>
          </w:p>
        </w:tc>
        <w:tc>
          <w:tcPr>
            <w:tcW w:w="2521" w:type="dxa"/>
          </w:tcPr>
          <w:p w:rsidR="00AC7DD6" w:rsidRDefault="00466DA9">
            <w:pPr>
              <w:pStyle w:val="TableParagraph"/>
              <w:spacing w:before="1" w:line="257" w:lineRule="exact"/>
              <w:ind w:left="173" w:right="173"/>
              <w:jc w:val="center"/>
              <w:rPr>
                <w:sz w:val="24"/>
              </w:rPr>
            </w:pPr>
            <w:r>
              <w:rPr>
                <w:spacing w:val="-5"/>
                <w:sz w:val="24"/>
              </w:rPr>
              <w:t>0,7</w:t>
            </w:r>
          </w:p>
        </w:tc>
      </w:tr>
      <w:tr w:rsidR="00AC7DD6">
        <w:trPr>
          <w:trHeight w:val="275"/>
        </w:trPr>
        <w:tc>
          <w:tcPr>
            <w:tcW w:w="3781" w:type="dxa"/>
          </w:tcPr>
          <w:p w:rsidR="00AC7DD6" w:rsidRDefault="00466DA9">
            <w:pPr>
              <w:pStyle w:val="TableParagraph"/>
              <w:spacing w:line="256" w:lineRule="exact"/>
              <w:ind w:left="107"/>
              <w:rPr>
                <w:sz w:val="24"/>
              </w:rPr>
            </w:pPr>
            <w:r>
              <w:rPr>
                <w:sz w:val="24"/>
              </w:rPr>
              <w:t>Взенитных</w:t>
            </w:r>
            <w:r>
              <w:rPr>
                <w:spacing w:val="-2"/>
                <w:sz w:val="24"/>
              </w:rPr>
              <w:t>фонарях</w:t>
            </w:r>
          </w:p>
        </w:tc>
        <w:tc>
          <w:tcPr>
            <w:tcW w:w="3222" w:type="dxa"/>
          </w:tcPr>
          <w:p w:rsidR="00AC7DD6" w:rsidRDefault="00466DA9">
            <w:pPr>
              <w:pStyle w:val="TableParagraph"/>
              <w:spacing w:line="256" w:lineRule="exact"/>
              <w:ind w:left="6"/>
              <w:jc w:val="center"/>
              <w:rPr>
                <w:sz w:val="24"/>
              </w:rPr>
            </w:pPr>
            <w:r>
              <w:rPr>
                <w:w w:val="99"/>
                <w:sz w:val="24"/>
              </w:rPr>
              <w:t>-</w:t>
            </w:r>
          </w:p>
        </w:tc>
        <w:tc>
          <w:tcPr>
            <w:tcW w:w="2521" w:type="dxa"/>
          </w:tcPr>
          <w:p w:rsidR="00AC7DD6" w:rsidRDefault="00466DA9">
            <w:pPr>
              <w:pStyle w:val="TableParagraph"/>
              <w:spacing w:line="256" w:lineRule="exact"/>
              <w:ind w:left="173" w:right="173"/>
              <w:jc w:val="center"/>
              <w:rPr>
                <w:sz w:val="24"/>
              </w:rPr>
            </w:pPr>
            <w:r>
              <w:rPr>
                <w:spacing w:val="-4"/>
                <w:sz w:val="24"/>
              </w:rPr>
              <w:t>0,75</w:t>
            </w:r>
          </w:p>
        </w:tc>
      </w:tr>
    </w:tbl>
    <w:p w:rsidR="00AC7DD6" w:rsidRDefault="00AC7DD6">
      <w:pPr>
        <w:pStyle w:val="a3"/>
        <w:spacing w:before="4"/>
        <w:ind w:left="0" w:firstLine="0"/>
        <w:jc w:val="left"/>
        <w:rPr>
          <w:b/>
          <w:sz w:val="24"/>
        </w:rPr>
      </w:pPr>
    </w:p>
    <w:p w:rsidR="00AC7DD6" w:rsidRDefault="00466DA9">
      <w:pPr>
        <w:spacing w:line="322" w:lineRule="exact"/>
        <w:ind w:left="2222"/>
        <w:rPr>
          <w:sz w:val="28"/>
        </w:rPr>
      </w:pPr>
      <w:r>
        <w:rPr>
          <w:b/>
          <w:color w:val="25282E"/>
          <w:spacing w:val="-2"/>
          <w:sz w:val="28"/>
        </w:rPr>
        <w:t>Примечания</w:t>
      </w:r>
      <w:r>
        <w:rPr>
          <w:spacing w:val="-2"/>
          <w:sz w:val="28"/>
        </w:rPr>
        <w:t>.</w:t>
      </w:r>
    </w:p>
    <w:p w:rsidR="00AC7DD6" w:rsidRDefault="00466DA9">
      <w:pPr>
        <w:pStyle w:val="a4"/>
        <w:numPr>
          <w:ilvl w:val="0"/>
          <w:numId w:val="110"/>
        </w:numPr>
        <w:tabs>
          <w:tab w:val="left" w:pos="2522"/>
        </w:tabs>
        <w:ind w:right="560" w:firstLine="719"/>
        <w:rPr>
          <w:sz w:val="28"/>
        </w:rPr>
      </w:pPr>
      <w:r>
        <w:rPr>
          <w:sz w:val="28"/>
        </w:rPr>
        <w:t>С - север; СВ - северо-восток; СЗ - северо-запад; В - восток; 3 - запад; С-Ю - север-юг; В-З - восток-запад; Ю - юг; ЮВ - юго-восток; ЮЗ - юго-запад.</w:t>
      </w:r>
    </w:p>
    <w:p w:rsidR="00AC7DD6" w:rsidRDefault="00466DA9">
      <w:pPr>
        <w:pStyle w:val="a4"/>
        <w:numPr>
          <w:ilvl w:val="0"/>
          <w:numId w:val="110"/>
        </w:numPr>
        <w:tabs>
          <w:tab w:val="left" w:pos="2654"/>
        </w:tabs>
        <w:spacing w:line="242" w:lineRule="auto"/>
        <w:ind w:right="561" w:firstLine="719"/>
        <w:rPr>
          <w:sz w:val="28"/>
        </w:rPr>
      </w:pPr>
      <w:r>
        <w:rPr>
          <w:sz w:val="28"/>
        </w:rPr>
        <w:t xml:space="preserve">Ориентацию световых проемов по сторонам света в лечебных учреждения следует принимать согласно </w:t>
      </w:r>
      <w:hyperlink r:id="rId39">
        <w:r>
          <w:rPr>
            <w:sz w:val="28"/>
          </w:rPr>
          <w:t>СНиП 31-06-2009</w:t>
        </w:r>
      </w:hyperlink>
      <w:r>
        <w:rPr>
          <w:sz w:val="28"/>
        </w:rPr>
        <w:t>.</w:t>
      </w:r>
    </w:p>
    <w:p w:rsidR="00AC7DD6" w:rsidRDefault="00466DA9">
      <w:pPr>
        <w:pStyle w:val="a4"/>
        <w:numPr>
          <w:ilvl w:val="0"/>
          <w:numId w:val="110"/>
        </w:numPr>
        <w:tabs>
          <w:tab w:val="left" w:pos="2599"/>
        </w:tabs>
        <w:ind w:right="562" w:firstLine="719"/>
        <w:rPr>
          <w:sz w:val="28"/>
        </w:rPr>
      </w:pPr>
      <w:r>
        <w:rPr>
          <w:sz w:val="28"/>
        </w:rPr>
        <w:t xml:space="preserve">Основной характеристикой естественной освещенности помещений проектируемых зданий является коэффициент естественной освещенности (далее - КЕО), нормируемый в соответствии с требованиями </w:t>
      </w:r>
      <w:hyperlink r:id="rId40">
        <w:r>
          <w:rPr>
            <w:sz w:val="28"/>
          </w:rPr>
          <w:t>СП 52.13330.2011</w:t>
        </w:r>
      </w:hyperlink>
      <w:r>
        <w:rPr>
          <w:sz w:val="28"/>
        </w:rPr>
        <w:t>в зависимости от светового климата территории.</w:t>
      </w:r>
    </w:p>
    <w:p w:rsidR="00AC7DD6" w:rsidRDefault="00AC7DD6">
      <w:pPr>
        <w:pStyle w:val="a3"/>
        <w:spacing w:before="6"/>
        <w:ind w:left="0" w:firstLine="0"/>
        <w:jc w:val="left"/>
        <w:rPr>
          <w:sz w:val="27"/>
        </w:rPr>
      </w:pPr>
    </w:p>
    <w:p w:rsidR="00AC7DD6" w:rsidRDefault="00466DA9">
      <w:pPr>
        <w:ind w:left="1502" w:right="561"/>
        <w:jc w:val="right"/>
        <w:rPr>
          <w:b/>
          <w:sz w:val="28"/>
        </w:rPr>
      </w:pPr>
      <w:r>
        <w:rPr>
          <w:b/>
          <w:color w:val="25282E"/>
          <w:spacing w:val="-2"/>
          <w:sz w:val="28"/>
        </w:rPr>
        <w:t>Таблица134.1</w:t>
      </w: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2100"/>
        <w:gridCol w:w="1401"/>
        <w:gridCol w:w="1118"/>
        <w:gridCol w:w="1122"/>
        <w:gridCol w:w="1254"/>
      </w:tblGrid>
      <w:tr w:rsidR="00AC7DD6">
        <w:trPr>
          <w:trHeight w:val="1103"/>
        </w:trPr>
        <w:tc>
          <w:tcPr>
            <w:tcW w:w="3077" w:type="dxa"/>
            <w:vMerge w:val="restart"/>
          </w:tcPr>
          <w:p w:rsidR="00AC7DD6" w:rsidRDefault="00466DA9">
            <w:pPr>
              <w:pStyle w:val="TableParagraph"/>
              <w:ind w:left="1194" w:right="325" w:hanging="852"/>
              <w:rPr>
                <w:sz w:val="24"/>
              </w:rPr>
            </w:pPr>
            <w:r>
              <w:rPr>
                <w:sz w:val="24"/>
              </w:rPr>
              <w:t xml:space="preserve">Степеньогнестойкости </w:t>
            </w:r>
            <w:r>
              <w:rPr>
                <w:spacing w:val="-2"/>
                <w:sz w:val="24"/>
              </w:rPr>
              <w:t>здания</w:t>
            </w:r>
          </w:p>
        </w:tc>
        <w:tc>
          <w:tcPr>
            <w:tcW w:w="2100" w:type="dxa"/>
            <w:vMerge w:val="restart"/>
          </w:tcPr>
          <w:p w:rsidR="00AC7DD6" w:rsidRDefault="00466DA9">
            <w:pPr>
              <w:pStyle w:val="TableParagraph"/>
              <w:ind w:left="228" w:right="217" w:firstLine="2"/>
              <w:jc w:val="center"/>
              <w:rPr>
                <w:sz w:val="24"/>
              </w:rPr>
            </w:pPr>
            <w:r>
              <w:rPr>
                <w:spacing w:val="-2"/>
                <w:sz w:val="24"/>
              </w:rPr>
              <w:t>Класс конструктивной пожарной опасности</w:t>
            </w:r>
          </w:p>
        </w:tc>
        <w:tc>
          <w:tcPr>
            <w:tcW w:w="4895" w:type="dxa"/>
            <w:gridSpan w:val="4"/>
          </w:tcPr>
          <w:p w:rsidR="00AC7DD6" w:rsidRDefault="00466DA9">
            <w:pPr>
              <w:pStyle w:val="TableParagraph"/>
              <w:spacing w:line="276" w:lineRule="exact"/>
              <w:ind w:left="130" w:right="113" w:hanging="2"/>
              <w:jc w:val="center"/>
              <w:rPr>
                <w:sz w:val="24"/>
              </w:rPr>
            </w:pPr>
            <w:r>
              <w:rPr>
                <w:sz w:val="24"/>
              </w:rPr>
              <w:t>Минимальные расстояния при степени огнестойкости и классе конструктивной пожарнойопасностижилыхиобщественных зданий, м</w:t>
            </w:r>
          </w:p>
        </w:tc>
      </w:tr>
      <w:tr w:rsidR="00AC7DD6">
        <w:trPr>
          <w:trHeight w:val="551"/>
        </w:trPr>
        <w:tc>
          <w:tcPr>
            <w:tcW w:w="3077" w:type="dxa"/>
            <w:vMerge/>
            <w:tcBorders>
              <w:top w:val="nil"/>
            </w:tcBorders>
          </w:tcPr>
          <w:p w:rsidR="00AC7DD6" w:rsidRDefault="00AC7DD6">
            <w:pPr>
              <w:rPr>
                <w:sz w:val="2"/>
                <w:szCs w:val="2"/>
              </w:rPr>
            </w:pPr>
          </w:p>
        </w:tc>
        <w:tc>
          <w:tcPr>
            <w:tcW w:w="2100" w:type="dxa"/>
            <w:vMerge/>
            <w:tcBorders>
              <w:top w:val="nil"/>
            </w:tcBorders>
          </w:tcPr>
          <w:p w:rsidR="00AC7DD6" w:rsidRDefault="00AC7DD6">
            <w:pPr>
              <w:rPr>
                <w:sz w:val="2"/>
                <w:szCs w:val="2"/>
              </w:rPr>
            </w:pPr>
          </w:p>
        </w:tc>
        <w:tc>
          <w:tcPr>
            <w:tcW w:w="1401" w:type="dxa"/>
          </w:tcPr>
          <w:p w:rsidR="00AC7DD6" w:rsidRDefault="00466DA9">
            <w:pPr>
              <w:pStyle w:val="TableParagraph"/>
              <w:spacing w:line="276" w:lineRule="exact"/>
              <w:ind w:left="559" w:right="84" w:hanging="250"/>
              <w:rPr>
                <w:sz w:val="24"/>
              </w:rPr>
            </w:pPr>
            <w:r>
              <w:rPr>
                <w:sz w:val="24"/>
              </w:rPr>
              <w:t xml:space="preserve">I,II,III, </w:t>
            </w:r>
            <w:r>
              <w:rPr>
                <w:spacing w:val="-6"/>
                <w:sz w:val="24"/>
              </w:rPr>
              <w:t>С0</w:t>
            </w:r>
          </w:p>
        </w:tc>
        <w:tc>
          <w:tcPr>
            <w:tcW w:w="1118" w:type="dxa"/>
          </w:tcPr>
          <w:p w:rsidR="00AC7DD6" w:rsidRDefault="00466DA9">
            <w:pPr>
              <w:pStyle w:val="TableParagraph"/>
              <w:spacing w:line="276" w:lineRule="exact"/>
              <w:ind w:left="418" w:right="257" w:hanging="152"/>
              <w:rPr>
                <w:sz w:val="24"/>
              </w:rPr>
            </w:pPr>
            <w:r>
              <w:rPr>
                <w:sz w:val="24"/>
              </w:rPr>
              <w:t xml:space="preserve">II,III, </w:t>
            </w:r>
            <w:r>
              <w:rPr>
                <w:spacing w:val="-6"/>
                <w:sz w:val="24"/>
              </w:rPr>
              <w:t>C1</w:t>
            </w:r>
          </w:p>
        </w:tc>
        <w:tc>
          <w:tcPr>
            <w:tcW w:w="1122" w:type="dxa"/>
          </w:tcPr>
          <w:p w:rsidR="00AC7DD6" w:rsidRDefault="00466DA9">
            <w:pPr>
              <w:pStyle w:val="TableParagraph"/>
              <w:spacing w:line="276" w:lineRule="exact"/>
              <w:ind w:left="222" w:right="204" w:firstLine="213"/>
              <w:rPr>
                <w:sz w:val="24"/>
              </w:rPr>
            </w:pPr>
            <w:r>
              <w:rPr>
                <w:spacing w:val="-6"/>
                <w:sz w:val="24"/>
              </w:rPr>
              <w:t xml:space="preserve">IV </w:t>
            </w:r>
            <w:r>
              <w:rPr>
                <w:sz w:val="24"/>
              </w:rPr>
              <w:t>С0,С1</w:t>
            </w:r>
          </w:p>
        </w:tc>
        <w:tc>
          <w:tcPr>
            <w:tcW w:w="1254" w:type="dxa"/>
          </w:tcPr>
          <w:p w:rsidR="00AC7DD6" w:rsidRDefault="00466DA9">
            <w:pPr>
              <w:pStyle w:val="TableParagraph"/>
              <w:spacing w:line="276" w:lineRule="exact"/>
              <w:ind w:left="291" w:right="262" w:firstLine="84"/>
              <w:rPr>
                <w:sz w:val="24"/>
              </w:rPr>
            </w:pPr>
            <w:r>
              <w:rPr>
                <w:sz w:val="24"/>
              </w:rPr>
              <w:t xml:space="preserve">IV, V С2, </w:t>
            </w:r>
            <w:r>
              <w:rPr>
                <w:spacing w:val="-5"/>
                <w:sz w:val="24"/>
              </w:rPr>
              <w:t>С3</w:t>
            </w:r>
          </w:p>
        </w:tc>
      </w:tr>
      <w:tr w:rsidR="00AC7DD6">
        <w:trPr>
          <w:trHeight w:val="274"/>
        </w:trPr>
        <w:tc>
          <w:tcPr>
            <w:tcW w:w="3077" w:type="dxa"/>
          </w:tcPr>
          <w:p w:rsidR="00AC7DD6" w:rsidRDefault="00466DA9">
            <w:pPr>
              <w:pStyle w:val="TableParagraph"/>
              <w:spacing w:line="255" w:lineRule="exact"/>
              <w:ind w:left="107"/>
              <w:rPr>
                <w:sz w:val="24"/>
              </w:rPr>
            </w:pPr>
            <w:r>
              <w:rPr>
                <w:sz w:val="24"/>
              </w:rPr>
              <w:t>Жилыеи</w:t>
            </w:r>
            <w:r>
              <w:rPr>
                <w:spacing w:val="-2"/>
                <w:sz w:val="24"/>
              </w:rPr>
              <w:t>общественные</w:t>
            </w:r>
          </w:p>
        </w:tc>
        <w:tc>
          <w:tcPr>
            <w:tcW w:w="2100" w:type="dxa"/>
          </w:tcPr>
          <w:p w:rsidR="00AC7DD6" w:rsidRDefault="00AC7DD6">
            <w:pPr>
              <w:pStyle w:val="TableParagraph"/>
              <w:rPr>
                <w:sz w:val="20"/>
              </w:rPr>
            </w:pPr>
          </w:p>
        </w:tc>
        <w:tc>
          <w:tcPr>
            <w:tcW w:w="1401" w:type="dxa"/>
          </w:tcPr>
          <w:p w:rsidR="00AC7DD6" w:rsidRDefault="00AC7DD6">
            <w:pPr>
              <w:pStyle w:val="TableParagraph"/>
              <w:rPr>
                <w:sz w:val="20"/>
              </w:rPr>
            </w:pPr>
          </w:p>
        </w:tc>
        <w:tc>
          <w:tcPr>
            <w:tcW w:w="1118" w:type="dxa"/>
          </w:tcPr>
          <w:p w:rsidR="00AC7DD6" w:rsidRDefault="00AC7DD6">
            <w:pPr>
              <w:pStyle w:val="TableParagraph"/>
              <w:rPr>
                <w:sz w:val="20"/>
              </w:rPr>
            </w:pPr>
          </w:p>
        </w:tc>
        <w:tc>
          <w:tcPr>
            <w:tcW w:w="1122" w:type="dxa"/>
          </w:tcPr>
          <w:p w:rsidR="00AC7DD6" w:rsidRDefault="00AC7DD6">
            <w:pPr>
              <w:pStyle w:val="TableParagraph"/>
              <w:rPr>
                <w:sz w:val="20"/>
              </w:rPr>
            </w:pPr>
          </w:p>
        </w:tc>
        <w:tc>
          <w:tcPr>
            <w:tcW w:w="1254" w:type="dxa"/>
          </w:tcPr>
          <w:p w:rsidR="00AC7DD6" w:rsidRDefault="00AC7DD6">
            <w:pPr>
              <w:pStyle w:val="TableParagraph"/>
              <w:rPr>
                <w:sz w:val="20"/>
              </w:rPr>
            </w:pPr>
          </w:p>
        </w:tc>
      </w:tr>
      <w:tr w:rsidR="00AC7DD6">
        <w:trPr>
          <w:trHeight w:val="276"/>
        </w:trPr>
        <w:tc>
          <w:tcPr>
            <w:tcW w:w="3077" w:type="dxa"/>
          </w:tcPr>
          <w:p w:rsidR="00AC7DD6" w:rsidRDefault="00466DA9">
            <w:pPr>
              <w:pStyle w:val="TableParagraph"/>
              <w:spacing w:line="256" w:lineRule="exact"/>
              <w:ind w:left="107"/>
              <w:rPr>
                <w:sz w:val="24"/>
              </w:rPr>
            </w:pPr>
            <w:r>
              <w:rPr>
                <w:sz w:val="24"/>
              </w:rPr>
              <w:t>I,II,</w:t>
            </w:r>
            <w:r>
              <w:rPr>
                <w:spacing w:val="-5"/>
                <w:sz w:val="24"/>
              </w:rPr>
              <w:t>Ill</w:t>
            </w:r>
          </w:p>
        </w:tc>
        <w:tc>
          <w:tcPr>
            <w:tcW w:w="2100" w:type="dxa"/>
          </w:tcPr>
          <w:p w:rsidR="00AC7DD6" w:rsidRDefault="00466DA9">
            <w:pPr>
              <w:pStyle w:val="TableParagraph"/>
              <w:spacing w:line="256" w:lineRule="exact"/>
              <w:ind w:left="108"/>
              <w:rPr>
                <w:sz w:val="24"/>
              </w:rPr>
            </w:pPr>
            <w:r>
              <w:rPr>
                <w:spacing w:val="-5"/>
                <w:sz w:val="24"/>
              </w:rPr>
              <w:t>С0</w:t>
            </w:r>
          </w:p>
        </w:tc>
        <w:tc>
          <w:tcPr>
            <w:tcW w:w="1401" w:type="dxa"/>
          </w:tcPr>
          <w:p w:rsidR="00AC7DD6" w:rsidRDefault="00466DA9">
            <w:pPr>
              <w:pStyle w:val="TableParagraph"/>
              <w:spacing w:line="256" w:lineRule="exact"/>
              <w:ind w:right="630"/>
              <w:jc w:val="right"/>
              <w:rPr>
                <w:sz w:val="24"/>
              </w:rPr>
            </w:pPr>
            <w:r>
              <w:rPr>
                <w:sz w:val="24"/>
              </w:rPr>
              <w:t>6</w:t>
            </w:r>
          </w:p>
        </w:tc>
        <w:tc>
          <w:tcPr>
            <w:tcW w:w="1118" w:type="dxa"/>
          </w:tcPr>
          <w:p w:rsidR="00AC7DD6" w:rsidRDefault="00466DA9">
            <w:pPr>
              <w:pStyle w:val="TableParagraph"/>
              <w:spacing w:line="256" w:lineRule="exact"/>
              <w:ind w:left="497"/>
              <w:rPr>
                <w:sz w:val="24"/>
              </w:rPr>
            </w:pPr>
            <w:r>
              <w:rPr>
                <w:sz w:val="24"/>
              </w:rPr>
              <w:t>8</w:t>
            </w:r>
          </w:p>
        </w:tc>
        <w:tc>
          <w:tcPr>
            <w:tcW w:w="1122" w:type="dxa"/>
          </w:tcPr>
          <w:p w:rsidR="00AC7DD6" w:rsidRDefault="00466DA9">
            <w:pPr>
              <w:pStyle w:val="TableParagraph"/>
              <w:spacing w:line="256" w:lineRule="exact"/>
              <w:ind w:left="503"/>
              <w:rPr>
                <w:sz w:val="24"/>
              </w:rPr>
            </w:pPr>
            <w:r>
              <w:rPr>
                <w:sz w:val="24"/>
              </w:rPr>
              <w:t>8</w:t>
            </w:r>
          </w:p>
        </w:tc>
        <w:tc>
          <w:tcPr>
            <w:tcW w:w="1254" w:type="dxa"/>
          </w:tcPr>
          <w:p w:rsidR="00AC7DD6" w:rsidRDefault="00466DA9">
            <w:pPr>
              <w:pStyle w:val="TableParagraph"/>
              <w:spacing w:line="256" w:lineRule="exact"/>
              <w:ind w:left="335" w:right="320"/>
              <w:jc w:val="center"/>
              <w:rPr>
                <w:sz w:val="24"/>
              </w:rPr>
            </w:pPr>
            <w:r>
              <w:rPr>
                <w:spacing w:val="-5"/>
                <w:sz w:val="24"/>
              </w:rPr>
              <w:t>10</w:t>
            </w:r>
          </w:p>
        </w:tc>
      </w:tr>
      <w:tr w:rsidR="00AC7DD6">
        <w:trPr>
          <w:trHeight w:val="275"/>
        </w:trPr>
        <w:tc>
          <w:tcPr>
            <w:tcW w:w="3077" w:type="dxa"/>
          </w:tcPr>
          <w:p w:rsidR="00AC7DD6" w:rsidRDefault="00466DA9">
            <w:pPr>
              <w:pStyle w:val="TableParagraph"/>
              <w:spacing w:line="256" w:lineRule="exact"/>
              <w:ind w:left="107"/>
              <w:rPr>
                <w:sz w:val="24"/>
              </w:rPr>
            </w:pPr>
            <w:r>
              <w:rPr>
                <w:sz w:val="24"/>
              </w:rPr>
              <w:t>II,</w:t>
            </w:r>
            <w:r>
              <w:rPr>
                <w:spacing w:val="-5"/>
                <w:sz w:val="24"/>
              </w:rPr>
              <w:t>Ill</w:t>
            </w:r>
          </w:p>
        </w:tc>
        <w:tc>
          <w:tcPr>
            <w:tcW w:w="2100" w:type="dxa"/>
          </w:tcPr>
          <w:p w:rsidR="00AC7DD6" w:rsidRDefault="00466DA9">
            <w:pPr>
              <w:pStyle w:val="TableParagraph"/>
              <w:spacing w:line="256" w:lineRule="exact"/>
              <w:ind w:left="108"/>
              <w:rPr>
                <w:sz w:val="24"/>
              </w:rPr>
            </w:pPr>
            <w:r>
              <w:rPr>
                <w:spacing w:val="-5"/>
                <w:sz w:val="24"/>
              </w:rPr>
              <w:t>C1</w:t>
            </w:r>
          </w:p>
        </w:tc>
        <w:tc>
          <w:tcPr>
            <w:tcW w:w="1401" w:type="dxa"/>
          </w:tcPr>
          <w:p w:rsidR="00AC7DD6" w:rsidRDefault="00AC7DD6">
            <w:pPr>
              <w:pStyle w:val="TableParagraph"/>
              <w:rPr>
                <w:sz w:val="20"/>
              </w:rPr>
            </w:pPr>
          </w:p>
        </w:tc>
        <w:tc>
          <w:tcPr>
            <w:tcW w:w="1118" w:type="dxa"/>
          </w:tcPr>
          <w:p w:rsidR="00AC7DD6" w:rsidRDefault="00466DA9">
            <w:pPr>
              <w:pStyle w:val="TableParagraph"/>
              <w:spacing w:line="256" w:lineRule="exact"/>
              <w:ind w:left="437"/>
              <w:rPr>
                <w:sz w:val="24"/>
              </w:rPr>
            </w:pPr>
            <w:r>
              <w:rPr>
                <w:spacing w:val="-5"/>
                <w:sz w:val="24"/>
              </w:rPr>
              <w:t>10</w:t>
            </w:r>
          </w:p>
        </w:tc>
        <w:tc>
          <w:tcPr>
            <w:tcW w:w="1122" w:type="dxa"/>
          </w:tcPr>
          <w:p w:rsidR="00AC7DD6" w:rsidRDefault="00466DA9">
            <w:pPr>
              <w:pStyle w:val="TableParagraph"/>
              <w:spacing w:line="256" w:lineRule="exact"/>
              <w:ind w:left="443"/>
              <w:rPr>
                <w:sz w:val="24"/>
              </w:rPr>
            </w:pPr>
            <w:r>
              <w:rPr>
                <w:spacing w:val="-5"/>
                <w:sz w:val="24"/>
              </w:rPr>
              <w:t>10</w:t>
            </w:r>
          </w:p>
        </w:tc>
        <w:tc>
          <w:tcPr>
            <w:tcW w:w="1254" w:type="dxa"/>
          </w:tcPr>
          <w:p w:rsidR="00AC7DD6" w:rsidRDefault="00466DA9">
            <w:pPr>
              <w:pStyle w:val="TableParagraph"/>
              <w:spacing w:line="256" w:lineRule="exact"/>
              <w:ind w:left="335" w:right="320"/>
              <w:jc w:val="center"/>
              <w:rPr>
                <w:sz w:val="24"/>
              </w:rPr>
            </w:pPr>
            <w:r>
              <w:rPr>
                <w:spacing w:val="-5"/>
                <w:sz w:val="24"/>
              </w:rPr>
              <w:t>12</w:t>
            </w:r>
          </w:p>
        </w:tc>
      </w:tr>
      <w:tr w:rsidR="00AC7DD6">
        <w:trPr>
          <w:trHeight w:val="278"/>
        </w:trPr>
        <w:tc>
          <w:tcPr>
            <w:tcW w:w="3077" w:type="dxa"/>
          </w:tcPr>
          <w:p w:rsidR="00AC7DD6" w:rsidRDefault="00466DA9">
            <w:pPr>
              <w:pStyle w:val="TableParagraph"/>
              <w:spacing w:before="1" w:line="257" w:lineRule="exact"/>
              <w:ind w:left="107"/>
              <w:rPr>
                <w:sz w:val="24"/>
              </w:rPr>
            </w:pPr>
            <w:r>
              <w:rPr>
                <w:spacing w:val="-5"/>
                <w:sz w:val="24"/>
              </w:rPr>
              <w:t>IV</w:t>
            </w:r>
          </w:p>
        </w:tc>
        <w:tc>
          <w:tcPr>
            <w:tcW w:w="2100" w:type="dxa"/>
          </w:tcPr>
          <w:p w:rsidR="00AC7DD6" w:rsidRDefault="00466DA9">
            <w:pPr>
              <w:pStyle w:val="TableParagraph"/>
              <w:spacing w:before="1" w:line="257" w:lineRule="exact"/>
              <w:ind w:left="108"/>
              <w:rPr>
                <w:sz w:val="24"/>
              </w:rPr>
            </w:pPr>
            <w:r>
              <w:rPr>
                <w:spacing w:val="-2"/>
                <w:sz w:val="24"/>
              </w:rPr>
              <w:t>С0.С1</w:t>
            </w:r>
          </w:p>
        </w:tc>
        <w:tc>
          <w:tcPr>
            <w:tcW w:w="1401" w:type="dxa"/>
          </w:tcPr>
          <w:p w:rsidR="00AC7DD6" w:rsidRDefault="00AC7DD6">
            <w:pPr>
              <w:pStyle w:val="TableParagraph"/>
              <w:rPr>
                <w:sz w:val="20"/>
              </w:rPr>
            </w:pPr>
          </w:p>
        </w:tc>
        <w:tc>
          <w:tcPr>
            <w:tcW w:w="1118" w:type="dxa"/>
          </w:tcPr>
          <w:p w:rsidR="00AC7DD6" w:rsidRDefault="00466DA9">
            <w:pPr>
              <w:pStyle w:val="TableParagraph"/>
              <w:spacing w:before="1" w:line="257" w:lineRule="exact"/>
              <w:ind w:left="437"/>
              <w:rPr>
                <w:sz w:val="24"/>
              </w:rPr>
            </w:pPr>
            <w:r>
              <w:rPr>
                <w:spacing w:val="-5"/>
                <w:sz w:val="24"/>
              </w:rPr>
              <w:t>10</w:t>
            </w:r>
          </w:p>
        </w:tc>
        <w:tc>
          <w:tcPr>
            <w:tcW w:w="1122" w:type="dxa"/>
          </w:tcPr>
          <w:p w:rsidR="00AC7DD6" w:rsidRDefault="00466DA9">
            <w:pPr>
              <w:pStyle w:val="TableParagraph"/>
              <w:spacing w:before="1" w:line="257" w:lineRule="exact"/>
              <w:ind w:left="443"/>
              <w:rPr>
                <w:sz w:val="24"/>
              </w:rPr>
            </w:pPr>
            <w:r>
              <w:rPr>
                <w:spacing w:val="-5"/>
                <w:sz w:val="24"/>
              </w:rPr>
              <w:t>10</w:t>
            </w:r>
          </w:p>
        </w:tc>
        <w:tc>
          <w:tcPr>
            <w:tcW w:w="1254" w:type="dxa"/>
          </w:tcPr>
          <w:p w:rsidR="00AC7DD6" w:rsidRDefault="00466DA9">
            <w:pPr>
              <w:pStyle w:val="TableParagraph"/>
              <w:spacing w:before="1" w:line="257" w:lineRule="exact"/>
              <w:ind w:left="335" w:right="320"/>
              <w:jc w:val="center"/>
              <w:rPr>
                <w:sz w:val="24"/>
              </w:rPr>
            </w:pPr>
            <w:r>
              <w:rPr>
                <w:spacing w:val="-5"/>
                <w:sz w:val="24"/>
              </w:rPr>
              <w:t>12</w:t>
            </w:r>
          </w:p>
        </w:tc>
      </w:tr>
      <w:tr w:rsidR="00AC7DD6">
        <w:trPr>
          <w:trHeight w:val="275"/>
        </w:trPr>
        <w:tc>
          <w:tcPr>
            <w:tcW w:w="3077" w:type="dxa"/>
          </w:tcPr>
          <w:p w:rsidR="00AC7DD6" w:rsidRDefault="00466DA9">
            <w:pPr>
              <w:pStyle w:val="TableParagraph"/>
              <w:spacing w:line="256" w:lineRule="exact"/>
              <w:ind w:left="107"/>
              <w:rPr>
                <w:sz w:val="24"/>
              </w:rPr>
            </w:pPr>
            <w:r>
              <w:rPr>
                <w:spacing w:val="-5"/>
                <w:w w:val="95"/>
                <w:sz w:val="24"/>
              </w:rPr>
              <w:t>IV,</w:t>
            </w:r>
            <w:r>
              <w:rPr>
                <w:spacing w:val="-10"/>
                <w:sz w:val="24"/>
              </w:rPr>
              <w:t>V</w:t>
            </w:r>
          </w:p>
        </w:tc>
        <w:tc>
          <w:tcPr>
            <w:tcW w:w="2100" w:type="dxa"/>
          </w:tcPr>
          <w:p w:rsidR="00AC7DD6" w:rsidRDefault="00466DA9">
            <w:pPr>
              <w:pStyle w:val="TableParagraph"/>
              <w:spacing w:line="256" w:lineRule="exact"/>
              <w:ind w:left="108"/>
              <w:rPr>
                <w:sz w:val="24"/>
              </w:rPr>
            </w:pPr>
            <w:r>
              <w:rPr>
                <w:sz w:val="24"/>
              </w:rPr>
              <w:t xml:space="preserve">С2, </w:t>
            </w:r>
            <w:r>
              <w:rPr>
                <w:spacing w:val="-5"/>
                <w:sz w:val="24"/>
              </w:rPr>
              <w:t>С3</w:t>
            </w:r>
          </w:p>
        </w:tc>
        <w:tc>
          <w:tcPr>
            <w:tcW w:w="1401" w:type="dxa"/>
          </w:tcPr>
          <w:p w:rsidR="00AC7DD6" w:rsidRDefault="00466DA9">
            <w:pPr>
              <w:pStyle w:val="TableParagraph"/>
              <w:spacing w:line="256" w:lineRule="exact"/>
              <w:ind w:right="570"/>
              <w:jc w:val="right"/>
              <w:rPr>
                <w:sz w:val="24"/>
              </w:rPr>
            </w:pPr>
            <w:r>
              <w:rPr>
                <w:spacing w:val="-5"/>
                <w:sz w:val="24"/>
              </w:rPr>
              <w:t>10</w:t>
            </w:r>
          </w:p>
        </w:tc>
        <w:tc>
          <w:tcPr>
            <w:tcW w:w="1118" w:type="dxa"/>
          </w:tcPr>
          <w:p w:rsidR="00AC7DD6" w:rsidRDefault="00466DA9">
            <w:pPr>
              <w:pStyle w:val="TableParagraph"/>
              <w:spacing w:line="256" w:lineRule="exact"/>
              <w:ind w:left="437"/>
              <w:rPr>
                <w:sz w:val="24"/>
              </w:rPr>
            </w:pPr>
            <w:r>
              <w:rPr>
                <w:spacing w:val="-5"/>
                <w:sz w:val="24"/>
              </w:rPr>
              <w:t>12</w:t>
            </w:r>
          </w:p>
        </w:tc>
        <w:tc>
          <w:tcPr>
            <w:tcW w:w="1122" w:type="dxa"/>
          </w:tcPr>
          <w:p w:rsidR="00AC7DD6" w:rsidRDefault="00466DA9">
            <w:pPr>
              <w:pStyle w:val="TableParagraph"/>
              <w:spacing w:line="256" w:lineRule="exact"/>
              <w:ind w:left="443"/>
              <w:rPr>
                <w:sz w:val="24"/>
              </w:rPr>
            </w:pPr>
            <w:r>
              <w:rPr>
                <w:spacing w:val="-5"/>
                <w:sz w:val="24"/>
              </w:rPr>
              <w:t>12</w:t>
            </w:r>
          </w:p>
        </w:tc>
        <w:tc>
          <w:tcPr>
            <w:tcW w:w="1254" w:type="dxa"/>
          </w:tcPr>
          <w:p w:rsidR="00AC7DD6" w:rsidRDefault="00466DA9">
            <w:pPr>
              <w:pStyle w:val="TableParagraph"/>
              <w:spacing w:line="256" w:lineRule="exact"/>
              <w:ind w:left="335" w:right="320"/>
              <w:jc w:val="center"/>
              <w:rPr>
                <w:sz w:val="24"/>
              </w:rPr>
            </w:pPr>
            <w:r>
              <w:rPr>
                <w:spacing w:val="-5"/>
                <w:sz w:val="24"/>
              </w:rPr>
              <w:t>15</w:t>
            </w:r>
          </w:p>
        </w:tc>
      </w:tr>
      <w:tr w:rsidR="00AC7DD6">
        <w:trPr>
          <w:trHeight w:val="551"/>
        </w:trPr>
        <w:tc>
          <w:tcPr>
            <w:tcW w:w="3077" w:type="dxa"/>
          </w:tcPr>
          <w:p w:rsidR="00AC7DD6" w:rsidRDefault="00466DA9">
            <w:pPr>
              <w:pStyle w:val="TableParagraph"/>
              <w:spacing w:line="276" w:lineRule="exact"/>
              <w:ind w:left="107"/>
              <w:rPr>
                <w:sz w:val="24"/>
              </w:rPr>
            </w:pPr>
            <w:r>
              <w:rPr>
                <w:spacing w:val="-2"/>
                <w:sz w:val="24"/>
              </w:rPr>
              <w:t>Производственныеи складские</w:t>
            </w:r>
          </w:p>
        </w:tc>
        <w:tc>
          <w:tcPr>
            <w:tcW w:w="2100" w:type="dxa"/>
          </w:tcPr>
          <w:p w:rsidR="00AC7DD6" w:rsidRDefault="00AC7DD6">
            <w:pPr>
              <w:pStyle w:val="TableParagraph"/>
              <w:rPr>
                <w:sz w:val="26"/>
              </w:rPr>
            </w:pPr>
          </w:p>
        </w:tc>
        <w:tc>
          <w:tcPr>
            <w:tcW w:w="1401" w:type="dxa"/>
          </w:tcPr>
          <w:p w:rsidR="00AC7DD6" w:rsidRDefault="00AC7DD6">
            <w:pPr>
              <w:pStyle w:val="TableParagraph"/>
              <w:rPr>
                <w:sz w:val="26"/>
              </w:rPr>
            </w:pPr>
          </w:p>
        </w:tc>
        <w:tc>
          <w:tcPr>
            <w:tcW w:w="1118" w:type="dxa"/>
          </w:tcPr>
          <w:p w:rsidR="00AC7DD6" w:rsidRDefault="00AC7DD6">
            <w:pPr>
              <w:pStyle w:val="TableParagraph"/>
              <w:rPr>
                <w:sz w:val="26"/>
              </w:rPr>
            </w:pPr>
          </w:p>
        </w:tc>
        <w:tc>
          <w:tcPr>
            <w:tcW w:w="1122" w:type="dxa"/>
          </w:tcPr>
          <w:p w:rsidR="00AC7DD6" w:rsidRDefault="00AC7DD6">
            <w:pPr>
              <w:pStyle w:val="TableParagraph"/>
              <w:rPr>
                <w:sz w:val="26"/>
              </w:rPr>
            </w:pPr>
          </w:p>
        </w:tc>
        <w:tc>
          <w:tcPr>
            <w:tcW w:w="1254" w:type="dxa"/>
          </w:tcPr>
          <w:p w:rsidR="00AC7DD6" w:rsidRDefault="00AC7DD6">
            <w:pPr>
              <w:pStyle w:val="TableParagraph"/>
              <w:rPr>
                <w:sz w:val="26"/>
              </w:rPr>
            </w:pPr>
          </w:p>
        </w:tc>
      </w:tr>
      <w:tr w:rsidR="00AC7DD6">
        <w:trPr>
          <w:trHeight w:val="275"/>
        </w:trPr>
        <w:tc>
          <w:tcPr>
            <w:tcW w:w="3077" w:type="dxa"/>
          </w:tcPr>
          <w:p w:rsidR="00AC7DD6" w:rsidRDefault="00466DA9">
            <w:pPr>
              <w:pStyle w:val="TableParagraph"/>
              <w:spacing w:line="255" w:lineRule="exact"/>
              <w:ind w:left="107"/>
              <w:rPr>
                <w:sz w:val="24"/>
              </w:rPr>
            </w:pPr>
            <w:r>
              <w:rPr>
                <w:sz w:val="24"/>
              </w:rPr>
              <w:t>I,II,</w:t>
            </w:r>
            <w:r>
              <w:rPr>
                <w:spacing w:val="-5"/>
                <w:sz w:val="24"/>
              </w:rPr>
              <w:t>Ill</w:t>
            </w:r>
          </w:p>
        </w:tc>
        <w:tc>
          <w:tcPr>
            <w:tcW w:w="2100" w:type="dxa"/>
          </w:tcPr>
          <w:p w:rsidR="00AC7DD6" w:rsidRDefault="00466DA9">
            <w:pPr>
              <w:pStyle w:val="TableParagraph"/>
              <w:spacing w:line="255" w:lineRule="exact"/>
              <w:ind w:left="108"/>
              <w:rPr>
                <w:sz w:val="24"/>
              </w:rPr>
            </w:pPr>
            <w:r>
              <w:rPr>
                <w:spacing w:val="-5"/>
                <w:sz w:val="24"/>
              </w:rPr>
              <w:t>С0</w:t>
            </w:r>
          </w:p>
        </w:tc>
        <w:tc>
          <w:tcPr>
            <w:tcW w:w="1401" w:type="dxa"/>
          </w:tcPr>
          <w:p w:rsidR="00AC7DD6" w:rsidRDefault="00466DA9">
            <w:pPr>
              <w:pStyle w:val="TableParagraph"/>
              <w:spacing w:line="255" w:lineRule="exact"/>
              <w:ind w:right="570"/>
              <w:jc w:val="right"/>
              <w:rPr>
                <w:sz w:val="24"/>
              </w:rPr>
            </w:pPr>
            <w:r>
              <w:rPr>
                <w:spacing w:val="-5"/>
                <w:sz w:val="24"/>
              </w:rPr>
              <w:t>10</w:t>
            </w:r>
          </w:p>
        </w:tc>
        <w:tc>
          <w:tcPr>
            <w:tcW w:w="1118" w:type="dxa"/>
          </w:tcPr>
          <w:p w:rsidR="00AC7DD6" w:rsidRDefault="00466DA9">
            <w:pPr>
              <w:pStyle w:val="TableParagraph"/>
              <w:spacing w:line="255" w:lineRule="exact"/>
              <w:ind w:left="437"/>
              <w:rPr>
                <w:sz w:val="24"/>
              </w:rPr>
            </w:pPr>
            <w:r>
              <w:rPr>
                <w:spacing w:val="-5"/>
                <w:sz w:val="24"/>
              </w:rPr>
              <w:t>12</w:t>
            </w:r>
          </w:p>
        </w:tc>
        <w:tc>
          <w:tcPr>
            <w:tcW w:w="1122" w:type="dxa"/>
          </w:tcPr>
          <w:p w:rsidR="00AC7DD6" w:rsidRDefault="00466DA9">
            <w:pPr>
              <w:pStyle w:val="TableParagraph"/>
              <w:spacing w:line="255" w:lineRule="exact"/>
              <w:ind w:left="443"/>
              <w:rPr>
                <w:sz w:val="24"/>
              </w:rPr>
            </w:pPr>
            <w:r>
              <w:rPr>
                <w:spacing w:val="-5"/>
                <w:sz w:val="24"/>
              </w:rPr>
              <w:t>12</w:t>
            </w:r>
          </w:p>
        </w:tc>
        <w:tc>
          <w:tcPr>
            <w:tcW w:w="1254" w:type="dxa"/>
          </w:tcPr>
          <w:p w:rsidR="00AC7DD6" w:rsidRDefault="00466DA9">
            <w:pPr>
              <w:pStyle w:val="TableParagraph"/>
              <w:spacing w:line="255" w:lineRule="exact"/>
              <w:ind w:left="335" w:right="320"/>
              <w:jc w:val="center"/>
              <w:rPr>
                <w:sz w:val="24"/>
              </w:rPr>
            </w:pPr>
            <w:r>
              <w:rPr>
                <w:spacing w:val="-5"/>
                <w:sz w:val="24"/>
              </w:rPr>
              <w:t>12</w:t>
            </w:r>
          </w:p>
        </w:tc>
      </w:tr>
      <w:tr w:rsidR="00AC7DD6">
        <w:trPr>
          <w:trHeight w:val="275"/>
        </w:trPr>
        <w:tc>
          <w:tcPr>
            <w:tcW w:w="3077" w:type="dxa"/>
          </w:tcPr>
          <w:p w:rsidR="00AC7DD6" w:rsidRDefault="00466DA9">
            <w:pPr>
              <w:pStyle w:val="TableParagraph"/>
              <w:spacing w:line="256" w:lineRule="exact"/>
              <w:ind w:left="107"/>
              <w:rPr>
                <w:sz w:val="24"/>
              </w:rPr>
            </w:pPr>
            <w:r>
              <w:rPr>
                <w:sz w:val="24"/>
              </w:rPr>
              <w:t>II,</w:t>
            </w:r>
            <w:r>
              <w:rPr>
                <w:spacing w:val="-5"/>
                <w:sz w:val="24"/>
              </w:rPr>
              <w:t>Ill</w:t>
            </w:r>
          </w:p>
        </w:tc>
        <w:tc>
          <w:tcPr>
            <w:tcW w:w="2100" w:type="dxa"/>
          </w:tcPr>
          <w:p w:rsidR="00AC7DD6" w:rsidRDefault="00466DA9">
            <w:pPr>
              <w:pStyle w:val="TableParagraph"/>
              <w:spacing w:line="256" w:lineRule="exact"/>
              <w:ind w:left="108"/>
              <w:rPr>
                <w:sz w:val="24"/>
              </w:rPr>
            </w:pPr>
            <w:r>
              <w:rPr>
                <w:spacing w:val="-5"/>
                <w:sz w:val="24"/>
              </w:rPr>
              <w:t>С1</w:t>
            </w:r>
          </w:p>
        </w:tc>
        <w:tc>
          <w:tcPr>
            <w:tcW w:w="1401" w:type="dxa"/>
          </w:tcPr>
          <w:p w:rsidR="00AC7DD6" w:rsidRDefault="00466DA9">
            <w:pPr>
              <w:pStyle w:val="TableParagraph"/>
              <w:spacing w:line="256" w:lineRule="exact"/>
              <w:ind w:right="570"/>
              <w:jc w:val="right"/>
              <w:rPr>
                <w:sz w:val="24"/>
              </w:rPr>
            </w:pPr>
            <w:r>
              <w:rPr>
                <w:spacing w:val="-5"/>
                <w:sz w:val="24"/>
              </w:rPr>
              <w:t>12</w:t>
            </w:r>
          </w:p>
        </w:tc>
        <w:tc>
          <w:tcPr>
            <w:tcW w:w="1118" w:type="dxa"/>
          </w:tcPr>
          <w:p w:rsidR="00AC7DD6" w:rsidRDefault="00466DA9">
            <w:pPr>
              <w:pStyle w:val="TableParagraph"/>
              <w:spacing w:line="256" w:lineRule="exact"/>
              <w:ind w:left="437"/>
              <w:rPr>
                <w:sz w:val="24"/>
              </w:rPr>
            </w:pPr>
            <w:r>
              <w:rPr>
                <w:spacing w:val="-5"/>
                <w:sz w:val="24"/>
              </w:rPr>
              <w:t>12</w:t>
            </w:r>
          </w:p>
        </w:tc>
        <w:tc>
          <w:tcPr>
            <w:tcW w:w="1122" w:type="dxa"/>
          </w:tcPr>
          <w:p w:rsidR="00AC7DD6" w:rsidRDefault="00466DA9">
            <w:pPr>
              <w:pStyle w:val="TableParagraph"/>
              <w:spacing w:line="256" w:lineRule="exact"/>
              <w:ind w:left="443"/>
              <w:rPr>
                <w:sz w:val="24"/>
              </w:rPr>
            </w:pPr>
            <w:r>
              <w:rPr>
                <w:spacing w:val="-5"/>
                <w:sz w:val="24"/>
              </w:rPr>
              <w:t>12</w:t>
            </w:r>
          </w:p>
        </w:tc>
        <w:tc>
          <w:tcPr>
            <w:tcW w:w="1254" w:type="dxa"/>
          </w:tcPr>
          <w:p w:rsidR="00AC7DD6" w:rsidRDefault="00466DA9">
            <w:pPr>
              <w:pStyle w:val="TableParagraph"/>
              <w:spacing w:line="256" w:lineRule="exact"/>
              <w:ind w:left="335" w:right="320"/>
              <w:jc w:val="center"/>
              <w:rPr>
                <w:sz w:val="24"/>
              </w:rPr>
            </w:pPr>
            <w:r>
              <w:rPr>
                <w:spacing w:val="-5"/>
                <w:sz w:val="24"/>
              </w:rPr>
              <w:t>12</w:t>
            </w:r>
          </w:p>
        </w:tc>
      </w:tr>
      <w:tr w:rsidR="00AC7DD6">
        <w:trPr>
          <w:trHeight w:val="275"/>
        </w:trPr>
        <w:tc>
          <w:tcPr>
            <w:tcW w:w="3077" w:type="dxa"/>
          </w:tcPr>
          <w:p w:rsidR="00AC7DD6" w:rsidRDefault="00466DA9">
            <w:pPr>
              <w:pStyle w:val="TableParagraph"/>
              <w:spacing w:line="256" w:lineRule="exact"/>
              <w:ind w:left="107"/>
              <w:rPr>
                <w:sz w:val="24"/>
              </w:rPr>
            </w:pPr>
            <w:r>
              <w:rPr>
                <w:spacing w:val="-5"/>
                <w:sz w:val="24"/>
              </w:rPr>
              <w:t>IV</w:t>
            </w:r>
          </w:p>
        </w:tc>
        <w:tc>
          <w:tcPr>
            <w:tcW w:w="2100" w:type="dxa"/>
          </w:tcPr>
          <w:p w:rsidR="00AC7DD6" w:rsidRDefault="00466DA9">
            <w:pPr>
              <w:pStyle w:val="TableParagraph"/>
              <w:spacing w:line="256" w:lineRule="exact"/>
              <w:ind w:left="108"/>
              <w:rPr>
                <w:sz w:val="24"/>
              </w:rPr>
            </w:pPr>
            <w:r>
              <w:rPr>
                <w:spacing w:val="-2"/>
                <w:sz w:val="24"/>
              </w:rPr>
              <w:t>С0,С1</w:t>
            </w:r>
          </w:p>
        </w:tc>
        <w:tc>
          <w:tcPr>
            <w:tcW w:w="1401" w:type="dxa"/>
          </w:tcPr>
          <w:p w:rsidR="00AC7DD6" w:rsidRDefault="00466DA9">
            <w:pPr>
              <w:pStyle w:val="TableParagraph"/>
              <w:spacing w:line="256" w:lineRule="exact"/>
              <w:ind w:right="570"/>
              <w:jc w:val="right"/>
              <w:rPr>
                <w:sz w:val="24"/>
              </w:rPr>
            </w:pPr>
            <w:r>
              <w:rPr>
                <w:spacing w:val="-5"/>
                <w:sz w:val="24"/>
              </w:rPr>
              <w:t>12</w:t>
            </w:r>
          </w:p>
        </w:tc>
        <w:tc>
          <w:tcPr>
            <w:tcW w:w="1118" w:type="dxa"/>
          </w:tcPr>
          <w:p w:rsidR="00AC7DD6" w:rsidRDefault="00466DA9">
            <w:pPr>
              <w:pStyle w:val="TableParagraph"/>
              <w:spacing w:line="256" w:lineRule="exact"/>
              <w:ind w:left="437"/>
              <w:rPr>
                <w:sz w:val="24"/>
              </w:rPr>
            </w:pPr>
            <w:r>
              <w:rPr>
                <w:spacing w:val="-5"/>
                <w:sz w:val="24"/>
              </w:rPr>
              <w:t>12</w:t>
            </w:r>
          </w:p>
        </w:tc>
        <w:tc>
          <w:tcPr>
            <w:tcW w:w="1122" w:type="dxa"/>
          </w:tcPr>
          <w:p w:rsidR="00AC7DD6" w:rsidRDefault="00466DA9">
            <w:pPr>
              <w:pStyle w:val="TableParagraph"/>
              <w:spacing w:line="256" w:lineRule="exact"/>
              <w:ind w:left="443"/>
              <w:rPr>
                <w:sz w:val="24"/>
              </w:rPr>
            </w:pPr>
            <w:r>
              <w:rPr>
                <w:spacing w:val="-5"/>
                <w:sz w:val="24"/>
              </w:rPr>
              <w:t>12</w:t>
            </w:r>
          </w:p>
        </w:tc>
        <w:tc>
          <w:tcPr>
            <w:tcW w:w="1254" w:type="dxa"/>
          </w:tcPr>
          <w:p w:rsidR="00AC7DD6" w:rsidRDefault="00466DA9">
            <w:pPr>
              <w:pStyle w:val="TableParagraph"/>
              <w:spacing w:line="256" w:lineRule="exact"/>
              <w:ind w:left="335" w:right="320"/>
              <w:jc w:val="center"/>
              <w:rPr>
                <w:sz w:val="24"/>
              </w:rPr>
            </w:pPr>
            <w:r>
              <w:rPr>
                <w:spacing w:val="-5"/>
                <w:sz w:val="24"/>
              </w:rPr>
              <w:t>15</w:t>
            </w:r>
          </w:p>
        </w:tc>
      </w:tr>
      <w:tr w:rsidR="00AC7DD6">
        <w:trPr>
          <w:trHeight w:val="278"/>
        </w:trPr>
        <w:tc>
          <w:tcPr>
            <w:tcW w:w="3077" w:type="dxa"/>
          </w:tcPr>
          <w:p w:rsidR="00AC7DD6" w:rsidRDefault="00466DA9">
            <w:pPr>
              <w:pStyle w:val="TableParagraph"/>
              <w:spacing w:line="258" w:lineRule="exact"/>
              <w:ind w:left="107"/>
              <w:rPr>
                <w:sz w:val="24"/>
              </w:rPr>
            </w:pPr>
            <w:r>
              <w:rPr>
                <w:spacing w:val="-5"/>
                <w:w w:val="95"/>
                <w:sz w:val="24"/>
              </w:rPr>
              <w:t>IV,</w:t>
            </w:r>
            <w:r>
              <w:rPr>
                <w:spacing w:val="-10"/>
                <w:sz w:val="24"/>
              </w:rPr>
              <w:t>V</w:t>
            </w:r>
          </w:p>
        </w:tc>
        <w:tc>
          <w:tcPr>
            <w:tcW w:w="2100" w:type="dxa"/>
          </w:tcPr>
          <w:p w:rsidR="00AC7DD6" w:rsidRDefault="00466DA9">
            <w:pPr>
              <w:pStyle w:val="TableParagraph"/>
              <w:spacing w:line="258" w:lineRule="exact"/>
              <w:ind w:left="108"/>
              <w:rPr>
                <w:sz w:val="24"/>
              </w:rPr>
            </w:pPr>
            <w:r>
              <w:rPr>
                <w:sz w:val="24"/>
              </w:rPr>
              <w:t xml:space="preserve">С2, </w:t>
            </w:r>
            <w:r>
              <w:rPr>
                <w:spacing w:val="-5"/>
                <w:sz w:val="24"/>
              </w:rPr>
              <w:t>С3</w:t>
            </w:r>
          </w:p>
        </w:tc>
        <w:tc>
          <w:tcPr>
            <w:tcW w:w="1401" w:type="dxa"/>
          </w:tcPr>
          <w:p w:rsidR="00AC7DD6" w:rsidRDefault="00466DA9">
            <w:pPr>
              <w:pStyle w:val="TableParagraph"/>
              <w:spacing w:line="258" w:lineRule="exact"/>
              <w:ind w:right="570"/>
              <w:jc w:val="right"/>
              <w:rPr>
                <w:sz w:val="24"/>
              </w:rPr>
            </w:pPr>
            <w:r>
              <w:rPr>
                <w:spacing w:val="-5"/>
                <w:sz w:val="24"/>
              </w:rPr>
              <w:t>15</w:t>
            </w:r>
          </w:p>
        </w:tc>
        <w:tc>
          <w:tcPr>
            <w:tcW w:w="1118" w:type="dxa"/>
          </w:tcPr>
          <w:p w:rsidR="00AC7DD6" w:rsidRDefault="00466DA9">
            <w:pPr>
              <w:pStyle w:val="TableParagraph"/>
              <w:spacing w:line="258" w:lineRule="exact"/>
              <w:ind w:left="437"/>
              <w:rPr>
                <w:sz w:val="24"/>
              </w:rPr>
            </w:pPr>
            <w:r>
              <w:rPr>
                <w:spacing w:val="-5"/>
                <w:sz w:val="24"/>
              </w:rPr>
              <w:t>15</w:t>
            </w:r>
          </w:p>
        </w:tc>
        <w:tc>
          <w:tcPr>
            <w:tcW w:w="1122" w:type="dxa"/>
          </w:tcPr>
          <w:p w:rsidR="00AC7DD6" w:rsidRDefault="00466DA9">
            <w:pPr>
              <w:pStyle w:val="TableParagraph"/>
              <w:spacing w:line="258" w:lineRule="exact"/>
              <w:ind w:left="443"/>
              <w:rPr>
                <w:sz w:val="24"/>
              </w:rPr>
            </w:pPr>
            <w:r>
              <w:rPr>
                <w:spacing w:val="-5"/>
                <w:sz w:val="24"/>
              </w:rPr>
              <w:t>15</w:t>
            </w:r>
          </w:p>
        </w:tc>
        <w:tc>
          <w:tcPr>
            <w:tcW w:w="1254" w:type="dxa"/>
          </w:tcPr>
          <w:p w:rsidR="00AC7DD6" w:rsidRDefault="00466DA9">
            <w:pPr>
              <w:pStyle w:val="TableParagraph"/>
              <w:spacing w:line="258" w:lineRule="exact"/>
              <w:ind w:left="335" w:right="320"/>
              <w:jc w:val="center"/>
              <w:rPr>
                <w:sz w:val="24"/>
              </w:rPr>
            </w:pPr>
            <w:r>
              <w:rPr>
                <w:spacing w:val="-5"/>
                <w:sz w:val="24"/>
              </w:rPr>
              <w:t>18</w:t>
            </w:r>
          </w:p>
        </w:tc>
      </w:tr>
    </w:tbl>
    <w:p w:rsidR="00AC7DD6" w:rsidRDefault="00AC7DD6">
      <w:pPr>
        <w:spacing w:line="258" w:lineRule="exact"/>
        <w:jc w:val="center"/>
        <w:rPr>
          <w:sz w:val="24"/>
        </w:rPr>
        <w:sectPr w:rsidR="00AC7DD6">
          <w:type w:val="continuous"/>
          <w:pgSz w:w="11910" w:h="16840"/>
          <w:pgMar w:top="1120" w:right="0" w:bottom="280" w:left="200" w:header="720" w:footer="720" w:gutter="0"/>
          <w:cols w:space="720"/>
        </w:sectPr>
      </w:pPr>
    </w:p>
    <w:p w:rsidR="00AC7DD6" w:rsidRDefault="00466DA9">
      <w:pPr>
        <w:spacing w:before="70"/>
        <w:ind w:left="2222"/>
        <w:rPr>
          <w:b/>
          <w:sz w:val="28"/>
        </w:rPr>
      </w:pPr>
      <w:r>
        <w:rPr>
          <w:b/>
          <w:color w:val="25282E"/>
          <w:spacing w:val="-2"/>
          <w:sz w:val="28"/>
        </w:rPr>
        <w:lastRenderedPageBreak/>
        <w:t>Примечания</w:t>
      </w:r>
    </w:p>
    <w:p w:rsidR="00AC7DD6" w:rsidRDefault="00466DA9">
      <w:pPr>
        <w:pStyle w:val="a4"/>
        <w:numPr>
          <w:ilvl w:val="0"/>
          <w:numId w:val="109"/>
        </w:numPr>
        <w:tabs>
          <w:tab w:val="left" w:pos="2654"/>
        </w:tabs>
        <w:spacing w:before="3"/>
        <w:ind w:firstLine="719"/>
        <w:rPr>
          <w:sz w:val="28"/>
        </w:rPr>
      </w:pPr>
      <w:r>
        <w:rPr>
          <w:sz w:val="28"/>
        </w:rPr>
        <w:t>Противопожарное расстояние между зданиями определяется как расстояние между наружными стенами или другими конструкциями зданий, сооружений и строений При наличии выступающих более чем на 1 метр элементов конструкций, выполненных из горючих материалов, принимается расстояние между этими конструкциями.</w:t>
      </w:r>
    </w:p>
    <w:p w:rsidR="00AC7DD6" w:rsidRDefault="00466DA9">
      <w:pPr>
        <w:pStyle w:val="a4"/>
        <w:numPr>
          <w:ilvl w:val="0"/>
          <w:numId w:val="109"/>
        </w:numPr>
        <w:tabs>
          <w:tab w:val="left" w:pos="2647"/>
        </w:tabs>
        <w:ind w:right="560" w:firstLine="719"/>
        <w:rPr>
          <w:sz w:val="28"/>
        </w:rPr>
      </w:pPr>
      <w:r>
        <w:rPr>
          <w:sz w:val="28"/>
        </w:rPr>
        <w:t>Противопожарные расстояния между зданиями, сооружениями и строениями I и II степеней огнестойкости допускается уменьшать до 3.5м при условии, если стена более высокого здания, расположенная напротив другого здания, сооружения и строения, является противопожарной 1-го типа.</w:t>
      </w:r>
    </w:p>
    <w:p w:rsidR="00AC7DD6" w:rsidRDefault="00466DA9">
      <w:pPr>
        <w:pStyle w:val="a4"/>
        <w:numPr>
          <w:ilvl w:val="0"/>
          <w:numId w:val="109"/>
        </w:numPr>
        <w:tabs>
          <w:tab w:val="left" w:pos="2518"/>
        </w:tabs>
        <w:ind w:right="561" w:firstLine="719"/>
        <w:rPr>
          <w:sz w:val="28"/>
        </w:rPr>
      </w:pPr>
      <w:r>
        <w:rPr>
          <w:sz w:val="28"/>
        </w:rPr>
        <w:t xml:space="preserve">Для двухэтажных зданий каркасной и щитовой конструкции V степени огнестойкости, а также зданий, сооружений и строений с кровлями из горючих материалов групп противопожарные расстояния следует увеличивать на 20 </w:t>
      </w:r>
      <w:r>
        <w:rPr>
          <w:spacing w:val="-2"/>
          <w:sz w:val="28"/>
        </w:rPr>
        <w:t>процентов.</w:t>
      </w:r>
    </w:p>
    <w:p w:rsidR="00AC7DD6" w:rsidRDefault="00466DA9">
      <w:pPr>
        <w:pStyle w:val="a4"/>
        <w:numPr>
          <w:ilvl w:val="0"/>
          <w:numId w:val="109"/>
        </w:numPr>
        <w:tabs>
          <w:tab w:val="left" w:pos="2527"/>
        </w:tabs>
        <w:ind w:right="560" w:firstLine="719"/>
        <w:rPr>
          <w:sz w:val="28"/>
        </w:rPr>
      </w:pPr>
      <w:r>
        <w:rPr>
          <w:sz w:val="28"/>
        </w:rPr>
        <w:t xml:space="preserve">Противопожарные расстояния от одно-, двухквартирных жилых домой и хозяйственных построек (сараев, тиражей, бань) на приусадебном земельном участке до жилых домов и хозяйственных построек на соседних земельных участках принимать в соответствии с таблицей 134.1 настоящих Нормативов. Допускается уменьшать до 6 метров противопожарные расстояния между указанными типами зданий при условии, что стены зданий, обращенные друг к другу, не имеют оконных проемов, выполнены из негорючих материалов или подвергнуты огнезащите, а кровля и карнизы выполнены из негорючих </w:t>
      </w:r>
      <w:r>
        <w:rPr>
          <w:spacing w:val="-2"/>
          <w:sz w:val="28"/>
        </w:rPr>
        <w:t>материалов.</w:t>
      </w:r>
    </w:p>
    <w:p w:rsidR="00AC7DD6" w:rsidRDefault="00466DA9">
      <w:pPr>
        <w:pStyle w:val="a3"/>
        <w:ind w:right="561"/>
      </w:pPr>
      <w:r>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p w:rsidR="00AC7DD6" w:rsidRDefault="00466DA9">
      <w:pPr>
        <w:pStyle w:val="a3"/>
        <w:spacing w:before="1"/>
        <w:ind w:right="559"/>
      </w:pPr>
      <w:r>
        <w:t>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должны быть не менее указанных в таблице 134.1 настоящих Нормативов, а также в соответствии с требованиями Федерального закона "Технический регламент о требованиях пожарной безопасности".</w:t>
      </w:r>
    </w:p>
    <w:p w:rsidR="00AC7DD6" w:rsidRDefault="00466DA9">
      <w:pPr>
        <w:pStyle w:val="a3"/>
        <w:ind w:right="561"/>
      </w:pPr>
      <w:r>
        <w:t>Допускается группировка и блокировка строений и сооружений на двух соседних участках при однорядной застройке и на четырех соседних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принимаются по таблице 134.1 настоящих Нормативов.</w:t>
      </w:r>
    </w:p>
    <w:p w:rsidR="00AC7DD6" w:rsidRDefault="00466DA9">
      <w:pPr>
        <w:pStyle w:val="a4"/>
        <w:numPr>
          <w:ilvl w:val="0"/>
          <w:numId w:val="109"/>
        </w:numPr>
        <w:tabs>
          <w:tab w:val="left" w:pos="2611"/>
        </w:tabs>
        <w:ind w:right="561" w:firstLine="719"/>
        <w:rPr>
          <w:sz w:val="28"/>
        </w:rPr>
      </w:pPr>
      <w:r>
        <w:rPr>
          <w:sz w:val="28"/>
        </w:rPr>
        <w:t>В районах с сейсмичностью 9 и выше баллов противопожарные расстояниямеждужилымизданиями,атакжемеждужилымииобщественными зданиями IV иV степеней огнестойкости следует увеличивать на 20 процентов.</w:t>
      </w:r>
    </w:p>
    <w:p w:rsidR="00AC7DD6" w:rsidRDefault="00466DA9">
      <w:pPr>
        <w:pStyle w:val="a4"/>
        <w:numPr>
          <w:ilvl w:val="0"/>
          <w:numId w:val="109"/>
        </w:numPr>
        <w:tabs>
          <w:tab w:val="left" w:pos="2575"/>
        </w:tabs>
        <w:ind w:firstLine="719"/>
        <w:rPr>
          <w:sz w:val="28"/>
        </w:rPr>
      </w:pPr>
      <w:r>
        <w:rPr>
          <w:sz w:val="28"/>
        </w:rPr>
        <w:t>Противопожарные расстояния от зданий и сооружений до объектов защитыIVиVстепеней огнестойкостивбереговойполосешириной 100кмили до ближайшего горного хребта в климатических подрайонах IБ, IГ, IIА и IIБ следует увеличивать на 25%.</w:t>
      </w:r>
    </w:p>
    <w:p w:rsidR="00AC7DD6" w:rsidRDefault="00AC7DD6">
      <w:pPr>
        <w:jc w:val="both"/>
        <w:rPr>
          <w:sz w:val="28"/>
        </w:rPr>
        <w:sectPr w:rsidR="00AC7DD6">
          <w:pgSz w:w="11910" w:h="16840"/>
          <w:pgMar w:top="1320" w:right="0" w:bottom="280" w:left="200" w:header="720" w:footer="720" w:gutter="0"/>
          <w:cols w:space="720"/>
        </w:sectPr>
      </w:pPr>
    </w:p>
    <w:p w:rsidR="00AC7DD6" w:rsidRDefault="00466DA9">
      <w:pPr>
        <w:pStyle w:val="a4"/>
        <w:numPr>
          <w:ilvl w:val="0"/>
          <w:numId w:val="109"/>
        </w:numPr>
        <w:tabs>
          <w:tab w:val="left" w:pos="2635"/>
        </w:tabs>
        <w:spacing w:before="74"/>
        <w:ind w:right="556" w:firstLine="719"/>
        <w:rPr>
          <w:sz w:val="28"/>
        </w:rPr>
      </w:pPr>
      <w:r>
        <w:rPr>
          <w:sz w:val="28"/>
        </w:rPr>
        <w:lastRenderedPageBreak/>
        <w:t>Противопожарные расстояния между жилыми зданиями IV и V степеней огнестойкости в климатических подрайонах IА, IIБ, IГ, IД и IIА следует увеличивать на 50%.</w:t>
      </w:r>
    </w:p>
    <w:p w:rsidR="00AC7DD6" w:rsidRDefault="00466DA9">
      <w:pPr>
        <w:pStyle w:val="a4"/>
        <w:numPr>
          <w:ilvl w:val="0"/>
          <w:numId w:val="109"/>
        </w:numPr>
        <w:tabs>
          <w:tab w:val="left" w:pos="2707"/>
        </w:tabs>
        <w:spacing w:before="2"/>
        <w:ind w:firstLine="719"/>
        <w:rPr>
          <w:sz w:val="28"/>
        </w:rPr>
      </w:pPr>
      <w:r>
        <w:rPr>
          <w:sz w:val="28"/>
        </w:rPr>
        <w:t>Для двухэтажных зданий, сооружений каркасной и щитовой конструкции V степени огнестойкости, а также указанных объектов защиты с кровлей из горючих материалов противопожарные расстояния следует увеличивать на 20%.</w:t>
      </w:r>
    </w:p>
    <w:p w:rsidR="00AC7DD6" w:rsidRDefault="00466DA9">
      <w:pPr>
        <w:pStyle w:val="a4"/>
        <w:numPr>
          <w:ilvl w:val="0"/>
          <w:numId w:val="109"/>
        </w:numPr>
        <w:tabs>
          <w:tab w:val="left" w:pos="2647"/>
        </w:tabs>
        <w:spacing w:before="1"/>
        <w:ind w:right="557" w:firstLine="719"/>
        <w:rPr>
          <w:sz w:val="28"/>
        </w:rPr>
      </w:pPr>
      <w:r>
        <w:rPr>
          <w:sz w:val="28"/>
        </w:rPr>
        <w:t>Противопожарные расстояния между жилыми и общественными зданиями, сооружениями I, II и III степеней огнестойкости не нормируются(при условии обеспечения требуемых проездов и подъездов для пожарной техники), если стена более высокого или широкого объекта защиты" обращенная ксоседнему объекту защиты,является противопожарной1-го типа.</w:t>
      </w:r>
    </w:p>
    <w:p w:rsidR="00AC7DD6" w:rsidRDefault="00AC7DD6">
      <w:pPr>
        <w:pStyle w:val="a3"/>
        <w:ind w:left="0" w:firstLine="0"/>
        <w:jc w:val="left"/>
      </w:pPr>
    </w:p>
    <w:p w:rsidR="00AC7DD6" w:rsidRDefault="00466DA9">
      <w:pPr>
        <w:spacing w:before="1"/>
        <w:ind w:left="1502" w:right="561"/>
        <w:jc w:val="right"/>
        <w:rPr>
          <w:b/>
          <w:sz w:val="28"/>
        </w:rPr>
      </w:pPr>
      <w:r>
        <w:rPr>
          <w:b/>
          <w:color w:val="25282E"/>
          <w:spacing w:val="-2"/>
          <w:sz w:val="28"/>
        </w:rPr>
        <w:t>Таблица134.2</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2522"/>
        <w:gridCol w:w="2239"/>
        <w:gridCol w:w="2378"/>
      </w:tblGrid>
      <w:tr w:rsidR="00AC7DD6">
        <w:trPr>
          <w:trHeight w:val="827"/>
        </w:trPr>
        <w:tc>
          <w:tcPr>
            <w:tcW w:w="2657" w:type="dxa"/>
            <w:vMerge w:val="restart"/>
          </w:tcPr>
          <w:p w:rsidR="00AC7DD6" w:rsidRDefault="00466DA9">
            <w:pPr>
              <w:pStyle w:val="TableParagraph"/>
              <w:ind w:left="986" w:right="113" w:hanging="852"/>
              <w:rPr>
                <w:sz w:val="24"/>
              </w:rPr>
            </w:pPr>
            <w:r>
              <w:rPr>
                <w:sz w:val="24"/>
              </w:rPr>
              <w:t xml:space="preserve">Степеньогнестойкости </w:t>
            </w:r>
            <w:r>
              <w:rPr>
                <w:spacing w:val="-2"/>
                <w:sz w:val="24"/>
              </w:rPr>
              <w:t>здания</w:t>
            </w:r>
          </w:p>
        </w:tc>
        <w:tc>
          <w:tcPr>
            <w:tcW w:w="2522" w:type="dxa"/>
            <w:vMerge w:val="restart"/>
          </w:tcPr>
          <w:p w:rsidR="00AC7DD6" w:rsidRDefault="00466DA9">
            <w:pPr>
              <w:pStyle w:val="TableParagraph"/>
              <w:ind w:left="196" w:hanging="89"/>
              <w:rPr>
                <w:sz w:val="24"/>
              </w:rPr>
            </w:pPr>
            <w:r>
              <w:rPr>
                <w:spacing w:val="-2"/>
                <w:sz w:val="24"/>
              </w:rPr>
              <w:t xml:space="preserve">Классконструктивной </w:t>
            </w:r>
            <w:r>
              <w:rPr>
                <w:sz w:val="24"/>
              </w:rPr>
              <w:t>пожарной опасности</w:t>
            </w:r>
          </w:p>
        </w:tc>
        <w:tc>
          <w:tcPr>
            <w:tcW w:w="4617" w:type="dxa"/>
            <w:gridSpan w:val="2"/>
          </w:tcPr>
          <w:p w:rsidR="00AC7DD6" w:rsidRDefault="00466DA9">
            <w:pPr>
              <w:pStyle w:val="TableParagraph"/>
              <w:spacing w:line="276" w:lineRule="exact"/>
              <w:ind w:left="255" w:right="247" w:firstLine="57"/>
              <w:jc w:val="both"/>
              <w:rPr>
                <w:sz w:val="24"/>
              </w:rPr>
            </w:pPr>
            <w:r>
              <w:rPr>
                <w:sz w:val="24"/>
              </w:rPr>
              <w:t>Минимальные расстояния при степени огнестойкостииклассеконструктивной пожарной опасности жилых зданий, м</w:t>
            </w:r>
          </w:p>
        </w:tc>
      </w:tr>
      <w:tr w:rsidR="00AC7DD6">
        <w:trPr>
          <w:trHeight w:val="551"/>
        </w:trPr>
        <w:tc>
          <w:tcPr>
            <w:tcW w:w="2657" w:type="dxa"/>
            <w:vMerge/>
            <w:tcBorders>
              <w:top w:val="nil"/>
            </w:tcBorders>
          </w:tcPr>
          <w:p w:rsidR="00AC7DD6" w:rsidRDefault="00AC7DD6">
            <w:pPr>
              <w:rPr>
                <w:sz w:val="2"/>
                <w:szCs w:val="2"/>
              </w:rPr>
            </w:pPr>
          </w:p>
        </w:tc>
        <w:tc>
          <w:tcPr>
            <w:tcW w:w="2522" w:type="dxa"/>
            <w:vMerge/>
            <w:tcBorders>
              <w:top w:val="nil"/>
            </w:tcBorders>
          </w:tcPr>
          <w:p w:rsidR="00AC7DD6" w:rsidRDefault="00AC7DD6">
            <w:pPr>
              <w:rPr>
                <w:sz w:val="2"/>
                <w:szCs w:val="2"/>
              </w:rPr>
            </w:pPr>
          </w:p>
        </w:tc>
        <w:tc>
          <w:tcPr>
            <w:tcW w:w="2239" w:type="dxa"/>
          </w:tcPr>
          <w:p w:rsidR="00AC7DD6" w:rsidRDefault="00466DA9">
            <w:pPr>
              <w:pStyle w:val="TableParagraph"/>
              <w:spacing w:line="276" w:lineRule="exact"/>
              <w:ind w:left="756" w:right="752"/>
              <w:jc w:val="center"/>
              <w:rPr>
                <w:sz w:val="24"/>
              </w:rPr>
            </w:pPr>
            <w:r>
              <w:rPr>
                <w:sz w:val="24"/>
              </w:rPr>
              <w:t xml:space="preserve">I,II,III </w:t>
            </w:r>
            <w:r>
              <w:rPr>
                <w:spacing w:val="-6"/>
                <w:sz w:val="24"/>
              </w:rPr>
              <w:t>С0</w:t>
            </w:r>
          </w:p>
        </w:tc>
        <w:tc>
          <w:tcPr>
            <w:tcW w:w="2378" w:type="dxa"/>
          </w:tcPr>
          <w:p w:rsidR="00AC7DD6" w:rsidRDefault="00466DA9">
            <w:pPr>
              <w:pStyle w:val="TableParagraph"/>
              <w:spacing w:line="276" w:lineRule="exact"/>
              <w:ind w:left="928" w:right="920"/>
              <w:jc w:val="center"/>
              <w:rPr>
                <w:sz w:val="24"/>
              </w:rPr>
            </w:pPr>
            <w:r>
              <w:rPr>
                <w:sz w:val="24"/>
              </w:rPr>
              <w:t xml:space="preserve">II,III </w:t>
            </w:r>
            <w:r>
              <w:rPr>
                <w:spacing w:val="-6"/>
                <w:sz w:val="24"/>
              </w:rPr>
              <w:t>C1</w:t>
            </w:r>
          </w:p>
        </w:tc>
      </w:tr>
      <w:tr w:rsidR="00AC7DD6">
        <w:trPr>
          <w:trHeight w:val="274"/>
        </w:trPr>
        <w:tc>
          <w:tcPr>
            <w:tcW w:w="2657" w:type="dxa"/>
          </w:tcPr>
          <w:p w:rsidR="00AC7DD6" w:rsidRDefault="00466DA9">
            <w:pPr>
              <w:pStyle w:val="TableParagraph"/>
              <w:spacing w:line="255" w:lineRule="exact"/>
              <w:ind w:left="969"/>
              <w:rPr>
                <w:sz w:val="24"/>
              </w:rPr>
            </w:pPr>
            <w:r>
              <w:rPr>
                <w:sz w:val="24"/>
              </w:rPr>
              <w:t>I.II,</w:t>
            </w:r>
            <w:r>
              <w:rPr>
                <w:spacing w:val="-5"/>
                <w:sz w:val="24"/>
              </w:rPr>
              <w:t>III</w:t>
            </w:r>
          </w:p>
        </w:tc>
        <w:tc>
          <w:tcPr>
            <w:tcW w:w="2522" w:type="dxa"/>
          </w:tcPr>
          <w:p w:rsidR="00AC7DD6" w:rsidRDefault="00466DA9">
            <w:pPr>
              <w:pStyle w:val="TableParagraph"/>
              <w:spacing w:line="255" w:lineRule="exact"/>
              <w:ind w:left="1103" w:right="1098"/>
              <w:jc w:val="center"/>
              <w:rPr>
                <w:sz w:val="24"/>
              </w:rPr>
            </w:pPr>
            <w:r>
              <w:rPr>
                <w:spacing w:val="-5"/>
                <w:sz w:val="24"/>
              </w:rPr>
              <w:t>С0</w:t>
            </w:r>
          </w:p>
        </w:tc>
        <w:tc>
          <w:tcPr>
            <w:tcW w:w="2239" w:type="dxa"/>
          </w:tcPr>
          <w:p w:rsidR="00AC7DD6" w:rsidRDefault="00466DA9">
            <w:pPr>
              <w:pStyle w:val="TableParagraph"/>
              <w:spacing w:line="255" w:lineRule="exact"/>
              <w:ind w:left="4"/>
              <w:jc w:val="center"/>
              <w:rPr>
                <w:sz w:val="24"/>
              </w:rPr>
            </w:pPr>
            <w:r>
              <w:rPr>
                <w:sz w:val="24"/>
              </w:rPr>
              <w:t>6</w:t>
            </w:r>
          </w:p>
        </w:tc>
        <w:tc>
          <w:tcPr>
            <w:tcW w:w="2378" w:type="dxa"/>
          </w:tcPr>
          <w:p w:rsidR="00AC7DD6" w:rsidRDefault="00466DA9">
            <w:pPr>
              <w:pStyle w:val="TableParagraph"/>
              <w:spacing w:line="255" w:lineRule="exact"/>
              <w:ind w:left="6"/>
              <w:jc w:val="center"/>
              <w:rPr>
                <w:sz w:val="24"/>
              </w:rPr>
            </w:pPr>
            <w:r>
              <w:rPr>
                <w:sz w:val="24"/>
              </w:rPr>
              <w:t>8</w:t>
            </w:r>
          </w:p>
        </w:tc>
      </w:tr>
      <w:tr w:rsidR="00AC7DD6">
        <w:trPr>
          <w:trHeight w:val="275"/>
        </w:trPr>
        <w:tc>
          <w:tcPr>
            <w:tcW w:w="2657" w:type="dxa"/>
          </w:tcPr>
          <w:p w:rsidR="00AC7DD6" w:rsidRDefault="00466DA9">
            <w:pPr>
              <w:pStyle w:val="TableParagraph"/>
              <w:spacing w:line="256" w:lineRule="exact"/>
              <w:ind w:left="115" w:right="108"/>
              <w:jc w:val="center"/>
              <w:rPr>
                <w:sz w:val="24"/>
              </w:rPr>
            </w:pPr>
            <w:r>
              <w:rPr>
                <w:sz w:val="24"/>
              </w:rPr>
              <w:t>II,</w:t>
            </w:r>
            <w:r>
              <w:rPr>
                <w:spacing w:val="-5"/>
                <w:sz w:val="24"/>
              </w:rPr>
              <w:t>III</w:t>
            </w:r>
          </w:p>
        </w:tc>
        <w:tc>
          <w:tcPr>
            <w:tcW w:w="2522" w:type="dxa"/>
          </w:tcPr>
          <w:p w:rsidR="00AC7DD6" w:rsidRDefault="00466DA9">
            <w:pPr>
              <w:pStyle w:val="TableParagraph"/>
              <w:spacing w:line="256" w:lineRule="exact"/>
              <w:ind w:left="1103" w:right="1098"/>
              <w:jc w:val="center"/>
              <w:rPr>
                <w:sz w:val="24"/>
              </w:rPr>
            </w:pPr>
            <w:r>
              <w:rPr>
                <w:spacing w:val="-5"/>
                <w:sz w:val="24"/>
              </w:rPr>
              <w:t>С1</w:t>
            </w:r>
          </w:p>
        </w:tc>
        <w:tc>
          <w:tcPr>
            <w:tcW w:w="2239" w:type="dxa"/>
          </w:tcPr>
          <w:p w:rsidR="00AC7DD6" w:rsidRDefault="00466DA9">
            <w:pPr>
              <w:pStyle w:val="TableParagraph"/>
              <w:spacing w:line="256" w:lineRule="exact"/>
              <w:ind w:left="4"/>
              <w:jc w:val="center"/>
              <w:rPr>
                <w:sz w:val="24"/>
              </w:rPr>
            </w:pPr>
            <w:r>
              <w:rPr>
                <w:sz w:val="24"/>
              </w:rPr>
              <w:t>8</w:t>
            </w:r>
          </w:p>
        </w:tc>
        <w:tc>
          <w:tcPr>
            <w:tcW w:w="2378" w:type="dxa"/>
          </w:tcPr>
          <w:p w:rsidR="00AC7DD6" w:rsidRDefault="00466DA9">
            <w:pPr>
              <w:pStyle w:val="TableParagraph"/>
              <w:spacing w:line="256" w:lineRule="exact"/>
              <w:ind w:left="6"/>
              <w:jc w:val="center"/>
              <w:rPr>
                <w:sz w:val="24"/>
              </w:rPr>
            </w:pPr>
            <w:r>
              <w:rPr>
                <w:sz w:val="24"/>
              </w:rPr>
              <w:t>8</w:t>
            </w:r>
          </w:p>
        </w:tc>
      </w:tr>
    </w:tbl>
    <w:p w:rsidR="00AC7DD6" w:rsidRDefault="00AC7DD6">
      <w:pPr>
        <w:pStyle w:val="a3"/>
        <w:spacing w:before="2"/>
        <w:ind w:left="0" w:firstLine="0"/>
        <w:jc w:val="left"/>
        <w:rPr>
          <w:b/>
          <w:sz w:val="24"/>
        </w:rPr>
      </w:pPr>
    </w:p>
    <w:p w:rsidR="00AC7DD6" w:rsidRDefault="00466DA9">
      <w:pPr>
        <w:ind w:left="2222"/>
        <w:rPr>
          <w:b/>
          <w:sz w:val="28"/>
        </w:rPr>
      </w:pPr>
      <w:r>
        <w:rPr>
          <w:b/>
          <w:color w:val="25282E"/>
          <w:spacing w:val="-2"/>
          <w:sz w:val="28"/>
        </w:rPr>
        <w:t>Примечания.</w:t>
      </w:r>
    </w:p>
    <w:p w:rsidR="00AC7DD6" w:rsidRDefault="00466DA9">
      <w:pPr>
        <w:pStyle w:val="a4"/>
        <w:numPr>
          <w:ilvl w:val="0"/>
          <w:numId w:val="108"/>
        </w:numPr>
        <w:tabs>
          <w:tab w:val="left" w:pos="2584"/>
        </w:tabs>
        <w:spacing w:before="2"/>
        <w:ind w:right="560" w:firstLine="719"/>
        <w:rPr>
          <w:sz w:val="28"/>
        </w:rPr>
      </w:pPr>
      <w:r>
        <w:rPr>
          <w:sz w:val="28"/>
        </w:rPr>
        <w:t>"Противопожарные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негорючихматериаловилиматериалов,подвергнутыхогнезащитнойобработке.</w:t>
      </w:r>
    </w:p>
    <w:p w:rsidR="00AC7DD6" w:rsidRDefault="00466DA9">
      <w:pPr>
        <w:pStyle w:val="a4"/>
        <w:numPr>
          <w:ilvl w:val="0"/>
          <w:numId w:val="108"/>
        </w:numPr>
        <w:tabs>
          <w:tab w:val="left" w:pos="2518"/>
        </w:tabs>
        <w:ind w:firstLine="719"/>
        <w:rPr>
          <w:sz w:val="28"/>
        </w:rPr>
      </w:pPr>
      <w:r>
        <w:rPr>
          <w:sz w:val="28"/>
        </w:rPr>
        <w:t>Противопожарные расстояния междузданиямидопускается уменьшать на 30% при условии устройства на территории застройки наружного противопожарноговодопроводасогласнотребованиям</w:t>
      </w:r>
      <w:hyperlink r:id="rId41">
        <w:r>
          <w:rPr>
            <w:sz w:val="28"/>
          </w:rPr>
          <w:t>СП8.13130</w:t>
        </w:r>
      </w:hyperlink>
      <w:r>
        <w:rPr>
          <w:sz w:val="28"/>
        </w:rPr>
        <w:t>иналичияна территории добровольной пожарной охраны с техникой (оборудованием" для возможности подачи воды (в случае если время прибытия подразделения пожарнойохраны ФПСГПСМЧСРоссии кместу вызовапревышает10минут).</w:t>
      </w:r>
    </w:p>
    <w:p w:rsidR="00AC7DD6" w:rsidRDefault="00AC7DD6">
      <w:pPr>
        <w:pStyle w:val="a3"/>
        <w:spacing w:before="10"/>
        <w:ind w:left="0" w:firstLine="0"/>
        <w:jc w:val="left"/>
        <w:rPr>
          <w:sz w:val="27"/>
        </w:rPr>
      </w:pPr>
    </w:p>
    <w:p w:rsidR="00AC7DD6" w:rsidRDefault="00466DA9">
      <w:pPr>
        <w:ind w:left="1502" w:right="561"/>
        <w:jc w:val="right"/>
        <w:rPr>
          <w:b/>
          <w:sz w:val="28"/>
        </w:rPr>
      </w:pPr>
      <w:r>
        <w:rPr>
          <w:b/>
          <w:color w:val="25282E"/>
          <w:spacing w:val="-2"/>
          <w:sz w:val="28"/>
        </w:rPr>
        <w:t>Таблица</w:t>
      </w:r>
      <w:r>
        <w:rPr>
          <w:b/>
          <w:color w:val="25282E"/>
          <w:spacing w:val="-5"/>
          <w:sz w:val="28"/>
        </w:rPr>
        <w:t>135</w:t>
      </w:r>
    </w:p>
    <w:p w:rsidR="00AC7DD6" w:rsidRDefault="00AC7DD6">
      <w:pPr>
        <w:pStyle w:val="a3"/>
        <w:spacing w:before="11"/>
        <w:ind w:left="0" w:firstLine="0"/>
        <w:jc w:val="left"/>
        <w:rPr>
          <w:b/>
          <w:sz w:val="23"/>
        </w:rPr>
      </w:pPr>
    </w:p>
    <w:tbl>
      <w:tblPr>
        <w:tblStyle w:val="TableNormal"/>
        <w:tblW w:w="0" w:type="auto"/>
        <w:tblInd w:w="1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98"/>
        <w:gridCol w:w="929"/>
        <w:gridCol w:w="934"/>
        <w:gridCol w:w="797"/>
        <w:gridCol w:w="797"/>
        <w:gridCol w:w="800"/>
      </w:tblGrid>
      <w:tr w:rsidR="00AC7DD6">
        <w:trPr>
          <w:trHeight w:val="1106"/>
        </w:trPr>
        <w:tc>
          <w:tcPr>
            <w:tcW w:w="5598" w:type="dxa"/>
            <w:vMerge w:val="restart"/>
          </w:tcPr>
          <w:p w:rsidR="00AC7DD6" w:rsidRDefault="00466DA9">
            <w:pPr>
              <w:pStyle w:val="TableParagraph"/>
              <w:spacing w:before="1"/>
              <w:ind w:left="319" w:hanging="190"/>
              <w:rPr>
                <w:sz w:val="24"/>
              </w:rPr>
            </w:pPr>
            <w:r>
              <w:rPr>
                <w:sz w:val="24"/>
              </w:rPr>
              <w:t>Наименованиеобъектов,граничащихсозданиямии сооружениями складов нефти и нефтепродуктов</w:t>
            </w:r>
          </w:p>
        </w:tc>
        <w:tc>
          <w:tcPr>
            <w:tcW w:w="4257" w:type="dxa"/>
            <w:gridSpan w:val="5"/>
          </w:tcPr>
          <w:p w:rsidR="00AC7DD6" w:rsidRDefault="00466DA9">
            <w:pPr>
              <w:pStyle w:val="TableParagraph"/>
              <w:spacing w:before="1"/>
              <w:ind w:left="109" w:right="108" w:hanging="2"/>
              <w:jc w:val="center"/>
              <w:rPr>
                <w:sz w:val="24"/>
              </w:rPr>
            </w:pPr>
            <w:r>
              <w:rPr>
                <w:sz w:val="24"/>
              </w:rPr>
              <w:t>Противопожарные расстояния от зданий и сооружений складов нефти и</w:t>
            </w:r>
          </w:p>
          <w:p w:rsidR="00AC7DD6" w:rsidRDefault="00466DA9">
            <w:pPr>
              <w:pStyle w:val="TableParagraph"/>
              <w:spacing w:line="270" w:lineRule="atLeast"/>
              <w:ind w:left="110" w:right="109"/>
              <w:jc w:val="center"/>
              <w:rPr>
                <w:sz w:val="24"/>
              </w:rPr>
            </w:pPr>
            <w:r>
              <w:rPr>
                <w:sz w:val="24"/>
              </w:rPr>
              <w:t>нефтепродуктовдограничащихсними объектов при категории склада, м</w:t>
            </w:r>
          </w:p>
        </w:tc>
      </w:tr>
      <w:tr w:rsidR="00AC7DD6">
        <w:trPr>
          <w:trHeight w:val="275"/>
        </w:trPr>
        <w:tc>
          <w:tcPr>
            <w:tcW w:w="5598" w:type="dxa"/>
            <w:vMerge/>
            <w:tcBorders>
              <w:top w:val="nil"/>
            </w:tcBorders>
          </w:tcPr>
          <w:p w:rsidR="00AC7DD6" w:rsidRDefault="00AC7DD6">
            <w:pPr>
              <w:rPr>
                <w:sz w:val="2"/>
                <w:szCs w:val="2"/>
              </w:rPr>
            </w:pPr>
          </w:p>
        </w:tc>
        <w:tc>
          <w:tcPr>
            <w:tcW w:w="929" w:type="dxa"/>
          </w:tcPr>
          <w:p w:rsidR="00AC7DD6" w:rsidRDefault="00466DA9">
            <w:pPr>
              <w:pStyle w:val="TableParagraph"/>
              <w:spacing w:line="256" w:lineRule="exact"/>
              <w:jc w:val="center"/>
              <w:rPr>
                <w:sz w:val="24"/>
              </w:rPr>
            </w:pPr>
            <w:r>
              <w:rPr>
                <w:w w:val="99"/>
                <w:sz w:val="24"/>
              </w:rPr>
              <w:t>I</w:t>
            </w:r>
          </w:p>
        </w:tc>
        <w:tc>
          <w:tcPr>
            <w:tcW w:w="934" w:type="dxa"/>
          </w:tcPr>
          <w:p w:rsidR="00AC7DD6" w:rsidRDefault="00466DA9">
            <w:pPr>
              <w:pStyle w:val="TableParagraph"/>
              <w:spacing w:line="256" w:lineRule="exact"/>
              <w:ind w:left="385"/>
              <w:rPr>
                <w:sz w:val="24"/>
              </w:rPr>
            </w:pPr>
            <w:r>
              <w:rPr>
                <w:spacing w:val="-5"/>
                <w:sz w:val="24"/>
              </w:rPr>
              <w:t>II</w:t>
            </w:r>
          </w:p>
        </w:tc>
        <w:tc>
          <w:tcPr>
            <w:tcW w:w="797" w:type="dxa"/>
          </w:tcPr>
          <w:p w:rsidR="00AC7DD6" w:rsidRDefault="00466DA9">
            <w:pPr>
              <w:pStyle w:val="TableParagraph"/>
              <w:spacing w:line="256" w:lineRule="exact"/>
              <w:ind w:left="225"/>
              <w:rPr>
                <w:sz w:val="24"/>
              </w:rPr>
            </w:pPr>
            <w:r>
              <w:rPr>
                <w:spacing w:val="-4"/>
                <w:sz w:val="24"/>
              </w:rPr>
              <w:t>IIIа</w:t>
            </w:r>
          </w:p>
        </w:tc>
        <w:tc>
          <w:tcPr>
            <w:tcW w:w="797" w:type="dxa"/>
          </w:tcPr>
          <w:p w:rsidR="00AC7DD6" w:rsidRDefault="00466DA9">
            <w:pPr>
              <w:pStyle w:val="TableParagraph"/>
              <w:spacing w:line="256" w:lineRule="exact"/>
              <w:ind w:right="209"/>
              <w:jc w:val="right"/>
              <w:rPr>
                <w:sz w:val="24"/>
              </w:rPr>
            </w:pPr>
            <w:r>
              <w:rPr>
                <w:spacing w:val="-4"/>
                <w:sz w:val="24"/>
              </w:rPr>
              <w:t>IIIб</w:t>
            </w:r>
          </w:p>
        </w:tc>
        <w:tc>
          <w:tcPr>
            <w:tcW w:w="800" w:type="dxa"/>
          </w:tcPr>
          <w:p w:rsidR="00AC7DD6" w:rsidRDefault="00466DA9">
            <w:pPr>
              <w:pStyle w:val="TableParagraph"/>
              <w:spacing w:line="256" w:lineRule="exact"/>
              <w:ind w:right="214"/>
              <w:jc w:val="right"/>
              <w:rPr>
                <w:sz w:val="24"/>
              </w:rPr>
            </w:pPr>
            <w:r>
              <w:rPr>
                <w:spacing w:val="-4"/>
                <w:sz w:val="24"/>
              </w:rPr>
              <w:t>IIIв</w:t>
            </w:r>
          </w:p>
        </w:tc>
      </w:tr>
      <w:tr w:rsidR="00AC7DD6">
        <w:trPr>
          <w:trHeight w:val="551"/>
        </w:trPr>
        <w:tc>
          <w:tcPr>
            <w:tcW w:w="5598" w:type="dxa"/>
          </w:tcPr>
          <w:p w:rsidR="00AC7DD6" w:rsidRDefault="00466DA9">
            <w:pPr>
              <w:pStyle w:val="TableParagraph"/>
              <w:spacing w:line="276" w:lineRule="exact"/>
              <w:ind w:left="107"/>
              <w:rPr>
                <w:sz w:val="24"/>
              </w:rPr>
            </w:pPr>
            <w:r>
              <w:rPr>
                <w:sz w:val="24"/>
              </w:rPr>
              <w:t>Зданияисооруженияграничащихсними производственных объектов</w:t>
            </w:r>
          </w:p>
        </w:tc>
        <w:tc>
          <w:tcPr>
            <w:tcW w:w="929" w:type="dxa"/>
          </w:tcPr>
          <w:p w:rsidR="00AC7DD6" w:rsidRDefault="00466DA9">
            <w:pPr>
              <w:pStyle w:val="TableParagraph"/>
              <w:spacing w:line="275" w:lineRule="exact"/>
              <w:ind w:left="267" w:right="266"/>
              <w:jc w:val="center"/>
              <w:rPr>
                <w:sz w:val="24"/>
              </w:rPr>
            </w:pPr>
            <w:r>
              <w:rPr>
                <w:spacing w:val="-5"/>
                <w:sz w:val="24"/>
              </w:rPr>
              <w:t>100</w:t>
            </w:r>
          </w:p>
        </w:tc>
        <w:tc>
          <w:tcPr>
            <w:tcW w:w="934" w:type="dxa"/>
          </w:tcPr>
          <w:p w:rsidR="00AC7DD6" w:rsidRDefault="00466DA9">
            <w:pPr>
              <w:pStyle w:val="TableParagraph"/>
              <w:spacing w:line="275" w:lineRule="exact"/>
              <w:ind w:left="187" w:right="182"/>
              <w:jc w:val="center"/>
              <w:rPr>
                <w:sz w:val="24"/>
              </w:rPr>
            </w:pPr>
            <w:r>
              <w:rPr>
                <w:spacing w:val="-5"/>
                <w:sz w:val="24"/>
              </w:rPr>
              <w:t>40</w:t>
            </w:r>
          </w:p>
          <w:p w:rsidR="00AC7DD6" w:rsidRDefault="00466DA9">
            <w:pPr>
              <w:pStyle w:val="TableParagraph"/>
              <w:spacing w:line="257" w:lineRule="exact"/>
              <w:ind w:left="189" w:right="182"/>
              <w:jc w:val="center"/>
              <w:rPr>
                <w:sz w:val="24"/>
              </w:rPr>
            </w:pPr>
            <w:r>
              <w:rPr>
                <w:spacing w:val="-2"/>
                <w:sz w:val="24"/>
              </w:rPr>
              <w:t>(100)</w:t>
            </w:r>
          </w:p>
        </w:tc>
        <w:tc>
          <w:tcPr>
            <w:tcW w:w="797" w:type="dxa"/>
          </w:tcPr>
          <w:p w:rsidR="00AC7DD6" w:rsidRDefault="00466DA9">
            <w:pPr>
              <w:pStyle w:val="TableParagraph"/>
              <w:spacing w:line="275" w:lineRule="exact"/>
              <w:ind w:left="277"/>
              <w:rPr>
                <w:sz w:val="24"/>
              </w:rPr>
            </w:pPr>
            <w:r>
              <w:rPr>
                <w:spacing w:val="-5"/>
                <w:sz w:val="24"/>
              </w:rPr>
              <w:t>40</w:t>
            </w:r>
          </w:p>
        </w:tc>
        <w:tc>
          <w:tcPr>
            <w:tcW w:w="797" w:type="dxa"/>
          </w:tcPr>
          <w:p w:rsidR="00AC7DD6" w:rsidRDefault="00466DA9">
            <w:pPr>
              <w:pStyle w:val="TableParagraph"/>
              <w:spacing w:line="275" w:lineRule="exact"/>
              <w:ind w:right="269"/>
              <w:jc w:val="right"/>
              <w:rPr>
                <w:sz w:val="24"/>
              </w:rPr>
            </w:pPr>
            <w:r>
              <w:rPr>
                <w:spacing w:val="-5"/>
                <w:sz w:val="24"/>
              </w:rPr>
              <w:t>40</w:t>
            </w:r>
          </w:p>
        </w:tc>
        <w:tc>
          <w:tcPr>
            <w:tcW w:w="800" w:type="dxa"/>
          </w:tcPr>
          <w:p w:rsidR="00AC7DD6" w:rsidRDefault="00466DA9">
            <w:pPr>
              <w:pStyle w:val="TableParagraph"/>
              <w:spacing w:line="275" w:lineRule="exact"/>
              <w:ind w:right="270"/>
              <w:jc w:val="right"/>
              <w:rPr>
                <w:sz w:val="24"/>
              </w:rPr>
            </w:pPr>
            <w:r>
              <w:rPr>
                <w:spacing w:val="-5"/>
                <w:sz w:val="24"/>
              </w:rPr>
              <w:t>30</w:t>
            </w:r>
          </w:p>
        </w:tc>
      </w:tr>
      <w:tr w:rsidR="00AC7DD6">
        <w:trPr>
          <w:trHeight w:val="279"/>
        </w:trPr>
        <w:tc>
          <w:tcPr>
            <w:tcW w:w="5598" w:type="dxa"/>
            <w:tcBorders>
              <w:bottom w:val="nil"/>
            </w:tcBorders>
          </w:tcPr>
          <w:p w:rsidR="00AC7DD6" w:rsidRDefault="00466DA9">
            <w:pPr>
              <w:pStyle w:val="TableParagraph"/>
              <w:spacing w:line="260" w:lineRule="exact"/>
              <w:ind w:left="107"/>
              <w:rPr>
                <w:sz w:val="24"/>
              </w:rPr>
            </w:pPr>
            <w:r>
              <w:rPr>
                <w:sz w:val="24"/>
              </w:rPr>
              <w:t xml:space="preserve">Лесные </w:t>
            </w:r>
            <w:r>
              <w:rPr>
                <w:spacing w:val="-2"/>
                <w:sz w:val="24"/>
              </w:rPr>
              <w:t>массивы:</w:t>
            </w:r>
          </w:p>
        </w:tc>
        <w:tc>
          <w:tcPr>
            <w:tcW w:w="929" w:type="dxa"/>
            <w:tcBorders>
              <w:bottom w:val="nil"/>
            </w:tcBorders>
          </w:tcPr>
          <w:p w:rsidR="00AC7DD6" w:rsidRDefault="00AC7DD6">
            <w:pPr>
              <w:pStyle w:val="TableParagraph"/>
              <w:rPr>
                <w:sz w:val="20"/>
              </w:rPr>
            </w:pPr>
          </w:p>
        </w:tc>
        <w:tc>
          <w:tcPr>
            <w:tcW w:w="934" w:type="dxa"/>
            <w:tcBorders>
              <w:bottom w:val="nil"/>
            </w:tcBorders>
          </w:tcPr>
          <w:p w:rsidR="00AC7DD6" w:rsidRDefault="00AC7DD6">
            <w:pPr>
              <w:pStyle w:val="TableParagraph"/>
              <w:rPr>
                <w:sz w:val="20"/>
              </w:rPr>
            </w:pPr>
          </w:p>
        </w:tc>
        <w:tc>
          <w:tcPr>
            <w:tcW w:w="797" w:type="dxa"/>
            <w:tcBorders>
              <w:bottom w:val="nil"/>
            </w:tcBorders>
          </w:tcPr>
          <w:p w:rsidR="00AC7DD6" w:rsidRDefault="00AC7DD6">
            <w:pPr>
              <w:pStyle w:val="TableParagraph"/>
              <w:rPr>
                <w:sz w:val="20"/>
              </w:rPr>
            </w:pPr>
          </w:p>
        </w:tc>
        <w:tc>
          <w:tcPr>
            <w:tcW w:w="797" w:type="dxa"/>
            <w:tcBorders>
              <w:bottom w:val="nil"/>
            </w:tcBorders>
          </w:tcPr>
          <w:p w:rsidR="00AC7DD6" w:rsidRDefault="00AC7DD6">
            <w:pPr>
              <w:pStyle w:val="TableParagraph"/>
              <w:rPr>
                <w:sz w:val="20"/>
              </w:rPr>
            </w:pPr>
          </w:p>
        </w:tc>
        <w:tc>
          <w:tcPr>
            <w:tcW w:w="800" w:type="dxa"/>
            <w:tcBorders>
              <w:bottom w:val="nil"/>
            </w:tcBorders>
          </w:tcPr>
          <w:p w:rsidR="00AC7DD6" w:rsidRDefault="00AC7DD6">
            <w:pPr>
              <w:pStyle w:val="TableParagraph"/>
              <w:rPr>
                <w:sz w:val="20"/>
              </w:rPr>
            </w:pPr>
          </w:p>
        </w:tc>
      </w:tr>
      <w:tr w:rsidR="00AC7DD6">
        <w:trPr>
          <w:trHeight w:val="275"/>
        </w:trPr>
        <w:tc>
          <w:tcPr>
            <w:tcW w:w="5598" w:type="dxa"/>
            <w:tcBorders>
              <w:top w:val="nil"/>
              <w:bottom w:val="nil"/>
            </w:tcBorders>
          </w:tcPr>
          <w:p w:rsidR="00AC7DD6" w:rsidRDefault="00466DA9">
            <w:pPr>
              <w:pStyle w:val="TableParagraph"/>
              <w:spacing w:line="256" w:lineRule="exact"/>
              <w:ind w:left="107"/>
              <w:rPr>
                <w:sz w:val="24"/>
              </w:rPr>
            </w:pPr>
            <w:r>
              <w:rPr>
                <w:sz w:val="24"/>
              </w:rPr>
              <w:t>хвойныхисмешанных</w:t>
            </w:r>
            <w:r>
              <w:rPr>
                <w:spacing w:val="-2"/>
                <w:sz w:val="24"/>
              </w:rPr>
              <w:t xml:space="preserve"> пород</w:t>
            </w:r>
          </w:p>
        </w:tc>
        <w:tc>
          <w:tcPr>
            <w:tcW w:w="929" w:type="dxa"/>
            <w:tcBorders>
              <w:top w:val="nil"/>
              <w:bottom w:val="nil"/>
            </w:tcBorders>
          </w:tcPr>
          <w:p w:rsidR="00AC7DD6" w:rsidRDefault="00466DA9">
            <w:pPr>
              <w:pStyle w:val="TableParagraph"/>
              <w:spacing w:line="256" w:lineRule="exact"/>
              <w:ind w:left="267" w:right="266"/>
              <w:jc w:val="center"/>
              <w:rPr>
                <w:sz w:val="24"/>
              </w:rPr>
            </w:pPr>
            <w:r>
              <w:rPr>
                <w:spacing w:val="-5"/>
                <w:sz w:val="24"/>
              </w:rPr>
              <w:t>100</w:t>
            </w:r>
          </w:p>
        </w:tc>
        <w:tc>
          <w:tcPr>
            <w:tcW w:w="934" w:type="dxa"/>
            <w:tcBorders>
              <w:top w:val="nil"/>
              <w:bottom w:val="nil"/>
            </w:tcBorders>
          </w:tcPr>
          <w:p w:rsidR="00AC7DD6" w:rsidRDefault="00466DA9">
            <w:pPr>
              <w:pStyle w:val="TableParagraph"/>
              <w:spacing w:line="256" w:lineRule="exact"/>
              <w:ind w:left="344"/>
              <w:rPr>
                <w:sz w:val="24"/>
              </w:rPr>
            </w:pPr>
            <w:r>
              <w:rPr>
                <w:spacing w:val="-5"/>
                <w:sz w:val="24"/>
              </w:rPr>
              <w:t>50</w:t>
            </w:r>
          </w:p>
        </w:tc>
        <w:tc>
          <w:tcPr>
            <w:tcW w:w="797" w:type="dxa"/>
            <w:tcBorders>
              <w:top w:val="nil"/>
              <w:bottom w:val="nil"/>
            </w:tcBorders>
          </w:tcPr>
          <w:p w:rsidR="00AC7DD6" w:rsidRDefault="00466DA9">
            <w:pPr>
              <w:pStyle w:val="TableParagraph"/>
              <w:spacing w:line="256" w:lineRule="exact"/>
              <w:ind w:left="277"/>
              <w:rPr>
                <w:sz w:val="24"/>
              </w:rPr>
            </w:pPr>
            <w:r>
              <w:rPr>
                <w:spacing w:val="-5"/>
                <w:sz w:val="24"/>
              </w:rPr>
              <w:t>50</w:t>
            </w:r>
          </w:p>
        </w:tc>
        <w:tc>
          <w:tcPr>
            <w:tcW w:w="797" w:type="dxa"/>
            <w:tcBorders>
              <w:top w:val="nil"/>
              <w:bottom w:val="nil"/>
            </w:tcBorders>
          </w:tcPr>
          <w:p w:rsidR="00AC7DD6" w:rsidRDefault="00466DA9">
            <w:pPr>
              <w:pStyle w:val="TableParagraph"/>
              <w:spacing w:line="256" w:lineRule="exact"/>
              <w:ind w:right="269"/>
              <w:jc w:val="right"/>
              <w:rPr>
                <w:sz w:val="24"/>
              </w:rPr>
            </w:pPr>
            <w:r>
              <w:rPr>
                <w:spacing w:val="-5"/>
                <w:sz w:val="24"/>
              </w:rPr>
              <w:t>50</w:t>
            </w:r>
          </w:p>
        </w:tc>
        <w:tc>
          <w:tcPr>
            <w:tcW w:w="800" w:type="dxa"/>
            <w:tcBorders>
              <w:top w:val="nil"/>
              <w:bottom w:val="nil"/>
            </w:tcBorders>
          </w:tcPr>
          <w:p w:rsidR="00AC7DD6" w:rsidRDefault="00466DA9">
            <w:pPr>
              <w:pStyle w:val="TableParagraph"/>
              <w:spacing w:line="256" w:lineRule="exact"/>
              <w:ind w:right="270"/>
              <w:jc w:val="right"/>
              <w:rPr>
                <w:sz w:val="24"/>
              </w:rPr>
            </w:pPr>
            <w:r>
              <w:rPr>
                <w:spacing w:val="-5"/>
                <w:sz w:val="24"/>
              </w:rPr>
              <w:t>50</w:t>
            </w:r>
          </w:p>
        </w:tc>
      </w:tr>
      <w:tr w:rsidR="00AC7DD6">
        <w:trPr>
          <w:trHeight w:val="271"/>
        </w:trPr>
        <w:tc>
          <w:tcPr>
            <w:tcW w:w="5598" w:type="dxa"/>
            <w:tcBorders>
              <w:top w:val="nil"/>
            </w:tcBorders>
          </w:tcPr>
          <w:p w:rsidR="00AC7DD6" w:rsidRDefault="00466DA9">
            <w:pPr>
              <w:pStyle w:val="TableParagraph"/>
              <w:spacing w:line="252" w:lineRule="exact"/>
              <w:ind w:left="107"/>
              <w:rPr>
                <w:sz w:val="24"/>
              </w:rPr>
            </w:pPr>
            <w:r>
              <w:rPr>
                <w:sz w:val="24"/>
              </w:rPr>
              <w:t>лиственных</w:t>
            </w:r>
            <w:r>
              <w:rPr>
                <w:spacing w:val="-2"/>
                <w:sz w:val="24"/>
              </w:rPr>
              <w:t>пород</w:t>
            </w:r>
          </w:p>
        </w:tc>
        <w:tc>
          <w:tcPr>
            <w:tcW w:w="929" w:type="dxa"/>
            <w:tcBorders>
              <w:top w:val="nil"/>
            </w:tcBorders>
          </w:tcPr>
          <w:p w:rsidR="00AC7DD6" w:rsidRDefault="00466DA9">
            <w:pPr>
              <w:pStyle w:val="TableParagraph"/>
              <w:spacing w:line="252" w:lineRule="exact"/>
              <w:ind w:left="267" w:right="266"/>
              <w:jc w:val="center"/>
              <w:rPr>
                <w:sz w:val="24"/>
              </w:rPr>
            </w:pPr>
            <w:r>
              <w:rPr>
                <w:spacing w:val="-5"/>
                <w:sz w:val="24"/>
              </w:rPr>
              <w:t>20</w:t>
            </w:r>
          </w:p>
        </w:tc>
        <w:tc>
          <w:tcPr>
            <w:tcW w:w="934" w:type="dxa"/>
            <w:tcBorders>
              <w:top w:val="nil"/>
            </w:tcBorders>
          </w:tcPr>
          <w:p w:rsidR="00AC7DD6" w:rsidRDefault="00466DA9">
            <w:pPr>
              <w:pStyle w:val="TableParagraph"/>
              <w:spacing w:line="252" w:lineRule="exact"/>
              <w:ind w:left="344"/>
              <w:rPr>
                <w:sz w:val="24"/>
              </w:rPr>
            </w:pPr>
            <w:r>
              <w:rPr>
                <w:spacing w:val="-5"/>
                <w:sz w:val="24"/>
              </w:rPr>
              <w:t>20</w:t>
            </w:r>
          </w:p>
        </w:tc>
        <w:tc>
          <w:tcPr>
            <w:tcW w:w="797" w:type="dxa"/>
            <w:tcBorders>
              <w:top w:val="nil"/>
            </w:tcBorders>
          </w:tcPr>
          <w:p w:rsidR="00AC7DD6" w:rsidRDefault="00466DA9">
            <w:pPr>
              <w:pStyle w:val="TableParagraph"/>
              <w:spacing w:line="252" w:lineRule="exact"/>
              <w:ind w:left="277"/>
              <w:rPr>
                <w:sz w:val="24"/>
              </w:rPr>
            </w:pPr>
            <w:r>
              <w:rPr>
                <w:spacing w:val="-5"/>
                <w:sz w:val="24"/>
              </w:rPr>
              <w:t>20</w:t>
            </w:r>
          </w:p>
        </w:tc>
        <w:tc>
          <w:tcPr>
            <w:tcW w:w="797" w:type="dxa"/>
            <w:tcBorders>
              <w:top w:val="nil"/>
            </w:tcBorders>
          </w:tcPr>
          <w:p w:rsidR="00AC7DD6" w:rsidRDefault="00466DA9">
            <w:pPr>
              <w:pStyle w:val="TableParagraph"/>
              <w:spacing w:line="252" w:lineRule="exact"/>
              <w:ind w:right="269"/>
              <w:jc w:val="right"/>
              <w:rPr>
                <w:sz w:val="24"/>
              </w:rPr>
            </w:pPr>
            <w:r>
              <w:rPr>
                <w:spacing w:val="-5"/>
                <w:sz w:val="24"/>
              </w:rPr>
              <w:t>20</w:t>
            </w:r>
          </w:p>
        </w:tc>
        <w:tc>
          <w:tcPr>
            <w:tcW w:w="800" w:type="dxa"/>
            <w:tcBorders>
              <w:top w:val="nil"/>
            </w:tcBorders>
          </w:tcPr>
          <w:p w:rsidR="00AC7DD6" w:rsidRDefault="00466DA9">
            <w:pPr>
              <w:pStyle w:val="TableParagraph"/>
              <w:spacing w:line="252" w:lineRule="exact"/>
              <w:ind w:right="270"/>
              <w:jc w:val="right"/>
              <w:rPr>
                <w:sz w:val="24"/>
              </w:rPr>
            </w:pPr>
            <w:r>
              <w:rPr>
                <w:spacing w:val="-5"/>
                <w:sz w:val="24"/>
              </w:rPr>
              <w:t>20</w:t>
            </w:r>
          </w:p>
        </w:tc>
      </w:tr>
    </w:tbl>
    <w:p w:rsidR="00AC7DD6" w:rsidRDefault="00AC7DD6">
      <w:pPr>
        <w:spacing w:line="252" w:lineRule="exact"/>
        <w:jc w:val="right"/>
        <w:rPr>
          <w:sz w:val="24"/>
        </w:rPr>
        <w:sectPr w:rsidR="00AC7DD6">
          <w:pgSz w:w="11910" w:h="16840"/>
          <w:pgMar w:top="1040" w:right="0" w:bottom="998" w:left="200" w:header="720" w:footer="720" w:gutter="0"/>
          <w:cols w:space="720"/>
        </w:sectPr>
      </w:pPr>
    </w:p>
    <w:tbl>
      <w:tblPr>
        <w:tblStyle w:val="TableNormal"/>
        <w:tblW w:w="0" w:type="auto"/>
        <w:tblInd w:w="1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95"/>
        <w:gridCol w:w="931"/>
        <w:gridCol w:w="934"/>
        <w:gridCol w:w="797"/>
        <w:gridCol w:w="797"/>
        <w:gridCol w:w="800"/>
      </w:tblGrid>
      <w:tr w:rsidR="00AC7DD6">
        <w:trPr>
          <w:trHeight w:val="830"/>
        </w:trPr>
        <w:tc>
          <w:tcPr>
            <w:tcW w:w="5595" w:type="dxa"/>
          </w:tcPr>
          <w:p w:rsidR="00AC7DD6" w:rsidRDefault="00466DA9">
            <w:pPr>
              <w:pStyle w:val="TableParagraph"/>
              <w:ind w:left="107"/>
              <w:rPr>
                <w:sz w:val="24"/>
              </w:rPr>
            </w:pPr>
            <w:r>
              <w:rPr>
                <w:sz w:val="24"/>
              </w:rPr>
              <w:lastRenderedPageBreak/>
              <w:t>Складылесныхматериалов,торфа,волокнистых горючихвеществ,сена,соломы,атакже</w:t>
            </w:r>
            <w:r>
              <w:rPr>
                <w:spacing w:val="-2"/>
                <w:sz w:val="24"/>
              </w:rPr>
              <w:t>участки</w:t>
            </w:r>
          </w:p>
          <w:p w:rsidR="00AC7DD6" w:rsidRDefault="00466DA9">
            <w:pPr>
              <w:pStyle w:val="TableParagraph"/>
              <w:spacing w:line="262" w:lineRule="exact"/>
              <w:ind w:left="107"/>
              <w:rPr>
                <w:sz w:val="24"/>
              </w:rPr>
            </w:pPr>
            <w:r>
              <w:rPr>
                <w:sz w:val="24"/>
              </w:rPr>
              <w:t>открытогозалегания</w:t>
            </w:r>
            <w:r>
              <w:rPr>
                <w:spacing w:val="-2"/>
                <w:sz w:val="24"/>
              </w:rPr>
              <w:t>торфа</w:t>
            </w:r>
          </w:p>
        </w:tc>
        <w:tc>
          <w:tcPr>
            <w:tcW w:w="931" w:type="dxa"/>
          </w:tcPr>
          <w:p w:rsidR="00AC7DD6" w:rsidRDefault="00466DA9">
            <w:pPr>
              <w:pStyle w:val="TableParagraph"/>
              <w:spacing w:line="272" w:lineRule="exact"/>
              <w:ind w:left="270" w:right="265"/>
              <w:jc w:val="center"/>
              <w:rPr>
                <w:sz w:val="24"/>
              </w:rPr>
            </w:pPr>
            <w:r>
              <w:rPr>
                <w:spacing w:val="-5"/>
                <w:sz w:val="24"/>
              </w:rPr>
              <w:t>100</w:t>
            </w:r>
          </w:p>
        </w:tc>
        <w:tc>
          <w:tcPr>
            <w:tcW w:w="934" w:type="dxa"/>
          </w:tcPr>
          <w:p w:rsidR="00AC7DD6" w:rsidRDefault="00466DA9">
            <w:pPr>
              <w:pStyle w:val="TableParagraph"/>
              <w:spacing w:line="272" w:lineRule="exact"/>
              <w:ind w:left="189" w:right="182"/>
              <w:jc w:val="center"/>
              <w:rPr>
                <w:sz w:val="24"/>
              </w:rPr>
            </w:pPr>
            <w:r>
              <w:rPr>
                <w:spacing w:val="-5"/>
                <w:sz w:val="24"/>
              </w:rPr>
              <w:t>100</w:t>
            </w:r>
          </w:p>
        </w:tc>
        <w:tc>
          <w:tcPr>
            <w:tcW w:w="797" w:type="dxa"/>
          </w:tcPr>
          <w:p w:rsidR="00AC7DD6" w:rsidRDefault="00466DA9">
            <w:pPr>
              <w:pStyle w:val="TableParagraph"/>
              <w:spacing w:line="272" w:lineRule="exact"/>
              <w:ind w:left="206" w:right="196"/>
              <w:jc w:val="center"/>
              <w:rPr>
                <w:sz w:val="24"/>
              </w:rPr>
            </w:pPr>
            <w:r>
              <w:rPr>
                <w:spacing w:val="-5"/>
                <w:sz w:val="24"/>
              </w:rPr>
              <w:t>50</w:t>
            </w:r>
          </w:p>
        </w:tc>
        <w:tc>
          <w:tcPr>
            <w:tcW w:w="797" w:type="dxa"/>
          </w:tcPr>
          <w:p w:rsidR="00AC7DD6" w:rsidRDefault="00466DA9">
            <w:pPr>
              <w:pStyle w:val="TableParagraph"/>
              <w:spacing w:line="272" w:lineRule="exact"/>
              <w:ind w:right="268"/>
              <w:jc w:val="right"/>
              <w:rPr>
                <w:sz w:val="24"/>
              </w:rPr>
            </w:pPr>
            <w:r>
              <w:rPr>
                <w:spacing w:val="-5"/>
                <w:sz w:val="24"/>
              </w:rPr>
              <w:t>50</w:t>
            </w:r>
          </w:p>
        </w:tc>
        <w:tc>
          <w:tcPr>
            <w:tcW w:w="800" w:type="dxa"/>
          </w:tcPr>
          <w:p w:rsidR="00AC7DD6" w:rsidRDefault="00466DA9">
            <w:pPr>
              <w:pStyle w:val="TableParagraph"/>
              <w:spacing w:line="272" w:lineRule="exact"/>
              <w:ind w:right="269"/>
              <w:jc w:val="right"/>
              <w:rPr>
                <w:sz w:val="24"/>
              </w:rPr>
            </w:pPr>
            <w:r>
              <w:rPr>
                <w:spacing w:val="-5"/>
                <w:sz w:val="24"/>
              </w:rPr>
              <w:t>50</w:t>
            </w:r>
          </w:p>
        </w:tc>
      </w:tr>
      <w:tr w:rsidR="00AC7DD6">
        <w:trPr>
          <w:trHeight w:val="556"/>
        </w:trPr>
        <w:tc>
          <w:tcPr>
            <w:tcW w:w="5595" w:type="dxa"/>
            <w:tcBorders>
              <w:bottom w:val="nil"/>
            </w:tcBorders>
          </w:tcPr>
          <w:p w:rsidR="00AC7DD6" w:rsidRDefault="00466DA9">
            <w:pPr>
              <w:pStyle w:val="TableParagraph"/>
              <w:spacing w:line="269" w:lineRule="exact"/>
              <w:ind w:left="107"/>
              <w:rPr>
                <w:sz w:val="24"/>
              </w:rPr>
            </w:pPr>
            <w:r>
              <w:rPr>
                <w:sz w:val="24"/>
              </w:rPr>
              <w:t>Железныедорогиобщейсети(доподошвы</w:t>
            </w:r>
            <w:r>
              <w:rPr>
                <w:spacing w:val="-2"/>
                <w:sz w:val="24"/>
              </w:rPr>
              <w:t>насыпи</w:t>
            </w:r>
          </w:p>
          <w:p w:rsidR="00AC7DD6" w:rsidRDefault="00466DA9">
            <w:pPr>
              <w:pStyle w:val="TableParagraph"/>
              <w:spacing w:line="267" w:lineRule="exact"/>
              <w:ind w:left="107"/>
              <w:rPr>
                <w:sz w:val="24"/>
              </w:rPr>
            </w:pPr>
            <w:r>
              <w:rPr>
                <w:sz w:val="24"/>
              </w:rPr>
              <w:t>или бровки</w:t>
            </w:r>
            <w:r>
              <w:rPr>
                <w:spacing w:val="-2"/>
                <w:sz w:val="24"/>
              </w:rPr>
              <w:t>выемки):</w:t>
            </w:r>
          </w:p>
        </w:tc>
        <w:tc>
          <w:tcPr>
            <w:tcW w:w="931" w:type="dxa"/>
            <w:tcBorders>
              <w:bottom w:val="nil"/>
            </w:tcBorders>
          </w:tcPr>
          <w:p w:rsidR="00AC7DD6" w:rsidRDefault="00AC7DD6">
            <w:pPr>
              <w:pStyle w:val="TableParagraph"/>
              <w:rPr>
                <w:sz w:val="26"/>
              </w:rPr>
            </w:pPr>
          </w:p>
        </w:tc>
        <w:tc>
          <w:tcPr>
            <w:tcW w:w="934" w:type="dxa"/>
            <w:tcBorders>
              <w:bottom w:val="nil"/>
            </w:tcBorders>
          </w:tcPr>
          <w:p w:rsidR="00AC7DD6" w:rsidRDefault="00AC7DD6">
            <w:pPr>
              <w:pStyle w:val="TableParagraph"/>
              <w:rPr>
                <w:sz w:val="26"/>
              </w:rPr>
            </w:pPr>
          </w:p>
        </w:tc>
        <w:tc>
          <w:tcPr>
            <w:tcW w:w="797" w:type="dxa"/>
            <w:tcBorders>
              <w:bottom w:val="nil"/>
            </w:tcBorders>
          </w:tcPr>
          <w:p w:rsidR="00AC7DD6" w:rsidRDefault="00AC7DD6">
            <w:pPr>
              <w:pStyle w:val="TableParagraph"/>
              <w:rPr>
                <w:sz w:val="26"/>
              </w:rPr>
            </w:pPr>
          </w:p>
        </w:tc>
        <w:tc>
          <w:tcPr>
            <w:tcW w:w="797" w:type="dxa"/>
            <w:tcBorders>
              <w:bottom w:val="nil"/>
            </w:tcBorders>
          </w:tcPr>
          <w:p w:rsidR="00AC7DD6" w:rsidRDefault="00AC7DD6">
            <w:pPr>
              <w:pStyle w:val="TableParagraph"/>
              <w:rPr>
                <w:sz w:val="26"/>
              </w:rPr>
            </w:pPr>
          </w:p>
        </w:tc>
        <w:tc>
          <w:tcPr>
            <w:tcW w:w="800" w:type="dxa"/>
            <w:tcBorders>
              <w:bottom w:val="nil"/>
            </w:tcBorders>
          </w:tcPr>
          <w:p w:rsidR="00AC7DD6" w:rsidRDefault="00AC7DD6">
            <w:pPr>
              <w:pStyle w:val="TableParagraph"/>
              <w:rPr>
                <w:sz w:val="26"/>
              </w:rPr>
            </w:pPr>
          </w:p>
        </w:tc>
      </w:tr>
      <w:tr w:rsidR="00AC7DD6">
        <w:trPr>
          <w:trHeight w:val="276"/>
        </w:trPr>
        <w:tc>
          <w:tcPr>
            <w:tcW w:w="5595" w:type="dxa"/>
            <w:tcBorders>
              <w:top w:val="nil"/>
              <w:bottom w:val="nil"/>
            </w:tcBorders>
          </w:tcPr>
          <w:p w:rsidR="00AC7DD6" w:rsidRDefault="00466DA9">
            <w:pPr>
              <w:pStyle w:val="TableParagraph"/>
              <w:spacing w:line="256" w:lineRule="exact"/>
              <w:ind w:left="107"/>
              <w:rPr>
                <w:sz w:val="24"/>
              </w:rPr>
            </w:pPr>
            <w:r>
              <w:rPr>
                <w:sz w:val="24"/>
              </w:rPr>
              <w:t>на</w:t>
            </w:r>
            <w:r>
              <w:rPr>
                <w:spacing w:val="-2"/>
                <w:sz w:val="24"/>
              </w:rPr>
              <w:t xml:space="preserve"> станциях</w:t>
            </w:r>
          </w:p>
        </w:tc>
        <w:tc>
          <w:tcPr>
            <w:tcW w:w="931" w:type="dxa"/>
            <w:tcBorders>
              <w:top w:val="nil"/>
              <w:bottom w:val="nil"/>
            </w:tcBorders>
          </w:tcPr>
          <w:p w:rsidR="00AC7DD6" w:rsidRDefault="00466DA9">
            <w:pPr>
              <w:pStyle w:val="TableParagraph"/>
              <w:spacing w:line="256" w:lineRule="exact"/>
              <w:ind w:left="270" w:right="265"/>
              <w:jc w:val="center"/>
              <w:rPr>
                <w:sz w:val="24"/>
              </w:rPr>
            </w:pPr>
            <w:r>
              <w:rPr>
                <w:spacing w:val="-5"/>
                <w:sz w:val="24"/>
              </w:rPr>
              <w:t>150</w:t>
            </w:r>
          </w:p>
        </w:tc>
        <w:tc>
          <w:tcPr>
            <w:tcW w:w="934" w:type="dxa"/>
            <w:tcBorders>
              <w:top w:val="nil"/>
              <w:bottom w:val="nil"/>
            </w:tcBorders>
          </w:tcPr>
          <w:p w:rsidR="00AC7DD6" w:rsidRDefault="00466DA9">
            <w:pPr>
              <w:pStyle w:val="TableParagraph"/>
              <w:spacing w:line="256" w:lineRule="exact"/>
              <w:ind w:left="189" w:right="182"/>
              <w:jc w:val="center"/>
              <w:rPr>
                <w:sz w:val="24"/>
              </w:rPr>
            </w:pPr>
            <w:r>
              <w:rPr>
                <w:spacing w:val="-5"/>
                <w:sz w:val="24"/>
              </w:rPr>
              <w:t>100</w:t>
            </w:r>
          </w:p>
        </w:tc>
        <w:tc>
          <w:tcPr>
            <w:tcW w:w="797" w:type="dxa"/>
            <w:tcBorders>
              <w:top w:val="nil"/>
              <w:bottom w:val="nil"/>
            </w:tcBorders>
          </w:tcPr>
          <w:p w:rsidR="00AC7DD6" w:rsidRDefault="00466DA9">
            <w:pPr>
              <w:pStyle w:val="TableParagraph"/>
              <w:spacing w:line="256" w:lineRule="exact"/>
              <w:ind w:left="206" w:right="196"/>
              <w:jc w:val="center"/>
              <w:rPr>
                <w:sz w:val="24"/>
              </w:rPr>
            </w:pPr>
            <w:r>
              <w:rPr>
                <w:spacing w:val="-5"/>
                <w:sz w:val="24"/>
              </w:rPr>
              <w:t>80</w:t>
            </w:r>
          </w:p>
        </w:tc>
        <w:tc>
          <w:tcPr>
            <w:tcW w:w="797" w:type="dxa"/>
            <w:tcBorders>
              <w:top w:val="nil"/>
              <w:bottom w:val="nil"/>
            </w:tcBorders>
          </w:tcPr>
          <w:p w:rsidR="00AC7DD6" w:rsidRDefault="00466DA9">
            <w:pPr>
              <w:pStyle w:val="TableParagraph"/>
              <w:spacing w:line="256" w:lineRule="exact"/>
              <w:ind w:right="268"/>
              <w:jc w:val="right"/>
              <w:rPr>
                <w:sz w:val="24"/>
              </w:rPr>
            </w:pPr>
            <w:r>
              <w:rPr>
                <w:spacing w:val="-5"/>
                <w:sz w:val="24"/>
              </w:rPr>
              <w:t>60</w:t>
            </w:r>
          </w:p>
        </w:tc>
        <w:tc>
          <w:tcPr>
            <w:tcW w:w="800" w:type="dxa"/>
            <w:tcBorders>
              <w:top w:val="nil"/>
              <w:bottom w:val="nil"/>
            </w:tcBorders>
          </w:tcPr>
          <w:p w:rsidR="00AC7DD6" w:rsidRDefault="00466DA9">
            <w:pPr>
              <w:pStyle w:val="TableParagraph"/>
              <w:spacing w:line="256" w:lineRule="exact"/>
              <w:ind w:right="269"/>
              <w:jc w:val="right"/>
              <w:rPr>
                <w:sz w:val="24"/>
              </w:rPr>
            </w:pPr>
            <w:r>
              <w:rPr>
                <w:spacing w:val="-5"/>
                <w:sz w:val="24"/>
              </w:rPr>
              <w:t>50</w:t>
            </w:r>
          </w:p>
        </w:tc>
      </w:tr>
      <w:tr w:rsidR="00AC7DD6">
        <w:trPr>
          <w:trHeight w:val="276"/>
        </w:trPr>
        <w:tc>
          <w:tcPr>
            <w:tcW w:w="5595" w:type="dxa"/>
            <w:tcBorders>
              <w:top w:val="nil"/>
              <w:bottom w:val="nil"/>
            </w:tcBorders>
          </w:tcPr>
          <w:p w:rsidR="00AC7DD6" w:rsidRDefault="00466DA9">
            <w:pPr>
              <w:pStyle w:val="TableParagraph"/>
              <w:spacing w:line="256" w:lineRule="exact"/>
              <w:ind w:left="107"/>
              <w:rPr>
                <w:sz w:val="24"/>
              </w:rPr>
            </w:pPr>
            <w:r>
              <w:rPr>
                <w:sz w:val="24"/>
              </w:rPr>
              <w:t>наразъездахи</w:t>
            </w:r>
            <w:r>
              <w:rPr>
                <w:spacing w:val="-2"/>
                <w:sz w:val="24"/>
              </w:rPr>
              <w:t xml:space="preserve"> платформах</w:t>
            </w:r>
          </w:p>
        </w:tc>
        <w:tc>
          <w:tcPr>
            <w:tcW w:w="931" w:type="dxa"/>
            <w:tcBorders>
              <w:top w:val="nil"/>
              <w:bottom w:val="nil"/>
            </w:tcBorders>
          </w:tcPr>
          <w:p w:rsidR="00AC7DD6" w:rsidRDefault="00466DA9">
            <w:pPr>
              <w:pStyle w:val="TableParagraph"/>
              <w:spacing w:line="256" w:lineRule="exact"/>
              <w:ind w:left="270" w:right="265"/>
              <w:jc w:val="center"/>
              <w:rPr>
                <w:sz w:val="24"/>
              </w:rPr>
            </w:pPr>
            <w:r>
              <w:rPr>
                <w:spacing w:val="-5"/>
                <w:sz w:val="24"/>
              </w:rPr>
              <w:t>80</w:t>
            </w:r>
          </w:p>
        </w:tc>
        <w:tc>
          <w:tcPr>
            <w:tcW w:w="934" w:type="dxa"/>
            <w:tcBorders>
              <w:top w:val="nil"/>
              <w:bottom w:val="nil"/>
            </w:tcBorders>
          </w:tcPr>
          <w:p w:rsidR="00AC7DD6" w:rsidRDefault="00466DA9">
            <w:pPr>
              <w:pStyle w:val="TableParagraph"/>
              <w:spacing w:line="256" w:lineRule="exact"/>
              <w:ind w:left="189" w:right="182"/>
              <w:jc w:val="center"/>
              <w:rPr>
                <w:sz w:val="24"/>
              </w:rPr>
            </w:pPr>
            <w:r>
              <w:rPr>
                <w:spacing w:val="-5"/>
                <w:sz w:val="24"/>
              </w:rPr>
              <w:t>70</w:t>
            </w:r>
          </w:p>
        </w:tc>
        <w:tc>
          <w:tcPr>
            <w:tcW w:w="797" w:type="dxa"/>
            <w:tcBorders>
              <w:top w:val="nil"/>
              <w:bottom w:val="nil"/>
            </w:tcBorders>
          </w:tcPr>
          <w:p w:rsidR="00AC7DD6" w:rsidRDefault="00466DA9">
            <w:pPr>
              <w:pStyle w:val="TableParagraph"/>
              <w:spacing w:line="256" w:lineRule="exact"/>
              <w:ind w:left="206" w:right="196"/>
              <w:jc w:val="center"/>
              <w:rPr>
                <w:sz w:val="24"/>
              </w:rPr>
            </w:pPr>
            <w:r>
              <w:rPr>
                <w:spacing w:val="-5"/>
                <w:sz w:val="24"/>
              </w:rPr>
              <w:t>60</w:t>
            </w:r>
          </w:p>
        </w:tc>
        <w:tc>
          <w:tcPr>
            <w:tcW w:w="797" w:type="dxa"/>
            <w:tcBorders>
              <w:top w:val="nil"/>
              <w:bottom w:val="nil"/>
            </w:tcBorders>
          </w:tcPr>
          <w:p w:rsidR="00AC7DD6" w:rsidRDefault="00466DA9">
            <w:pPr>
              <w:pStyle w:val="TableParagraph"/>
              <w:spacing w:line="256" w:lineRule="exact"/>
              <w:ind w:right="268"/>
              <w:jc w:val="right"/>
              <w:rPr>
                <w:sz w:val="24"/>
              </w:rPr>
            </w:pPr>
            <w:r>
              <w:rPr>
                <w:spacing w:val="-5"/>
                <w:sz w:val="24"/>
              </w:rPr>
              <w:t>50</w:t>
            </w:r>
          </w:p>
        </w:tc>
        <w:tc>
          <w:tcPr>
            <w:tcW w:w="800" w:type="dxa"/>
            <w:tcBorders>
              <w:top w:val="nil"/>
              <w:bottom w:val="nil"/>
            </w:tcBorders>
          </w:tcPr>
          <w:p w:rsidR="00AC7DD6" w:rsidRDefault="00466DA9">
            <w:pPr>
              <w:pStyle w:val="TableParagraph"/>
              <w:spacing w:line="256" w:lineRule="exact"/>
              <w:ind w:right="269"/>
              <w:jc w:val="right"/>
              <w:rPr>
                <w:sz w:val="24"/>
              </w:rPr>
            </w:pPr>
            <w:r>
              <w:rPr>
                <w:spacing w:val="-5"/>
                <w:sz w:val="24"/>
              </w:rPr>
              <w:t>40</w:t>
            </w:r>
          </w:p>
        </w:tc>
      </w:tr>
      <w:tr w:rsidR="00AC7DD6">
        <w:trPr>
          <w:trHeight w:val="271"/>
        </w:trPr>
        <w:tc>
          <w:tcPr>
            <w:tcW w:w="5595" w:type="dxa"/>
            <w:tcBorders>
              <w:top w:val="nil"/>
            </w:tcBorders>
          </w:tcPr>
          <w:p w:rsidR="00AC7DD6" w:rsidRDefault="00466DA9">
            <w:pPr>
              <w:pStyle w:val="TableParagraph"/>
              <w:spacing w:line="252" w:lineRule="exact"/>
              <w:ind w:left="107"/>
              <w:rPr>
                <w:sz w:val="24"/>
              </w:rPr>
            </w:pPr>
            <w:r>
              <w:rPr>
                <w:sz w:val="24"/>
              </w:rPr>
              <w:t xml:space="preserve">на </w:t>
            </w:r>
            <w:r>
              <w:rPr>
                <w:spacing w:val="-2"/>
                <w:sz w:val="24"/>
              </w:rPr>
              <w:t>перегонах</w:t>
            </w:r>
          </w:p>
        </w:tc>
        <w:tc>
          <w:tcPr>
            <w:tcW w:w="931" w:type="dxa"/>
            <w:tcBorders>
              <w:top w:val="nil"/>
            </w:tcBorders>
          </w:tcPr>
          <w:p w:rsidR="00AC7DD6" w:rsidRDefault="00466DA9">
            <w:pPr>
              <w:pStyle w:val="TableParagraph"/>
              <w:spacing w:line="252" w:lineRule="exact"/>
              <w:ind w:left="270" w:right="265"/>
              <w:jc w:val="center"/>
              <w:rPr>
                <w:sz w:val="24"/>
              </w:rPr>
            </w:pPr>
            <w:r>
              <w:rPr>
                <w:spacing w:val="-5"/>
                <w:sz w:val="24"/>
              </w:rPr>
              <w:t>60</w:t>
            </w:r>
          </w:p>
        </w:tc>
        <w:tc>
          <w:tcPr>
            <w:tcW w:w="934" w:type="dxa"/>
            <w:tcBorders>
              <w:top w:val="nil"/>
            </w:tcBorders>
          </w:tcPr>
          <w:p w:rsidR="00AC7DD6" w:rsidRDefault="00466DA9">
            <w:pPr>
              <w:pStyle w:val="TableParagraph"/>
              <w:spacing w:line="252" w:lineRule="exact"/>
              <w:ind w:left="189" w:right="182"/>
              <w:jc w:val="center"/>
              <w:rPr>
                <w:sz w:val="24"/>
              </w:rPr>
            </w:pPr>
            <w:r>
              <w:rPr>
                <w:spacing w:val="-5"/>
                <w:sz w:val="24"/>
              </w:rPr>
              <w:t>50</w:t>
            </w:r>
          </w:p>
        </w:tc>
        <w:tc>
          <w:tcPr>
            <w:tcW w:w="797" w:type="dxa"/>
            <w:tcBorders>
              <w:top w:val="nil"/>
            </w:tcBorders>
          </w:tcPr>
          <w:p w:rsidR="00AC7DD6" w:rsidRDefault="00466DA9">
            <w:pPr>
              <w:pStyle w:val="TableParagraph"/>
              <w:spacing w:line="252" w:lineRule="exact"/>
              <w:ind w:left="206" w:right="196"/>
              <w:jc w:val="center"/>
              <w:rPr>
                <w:sz w:val="24"/>
              </w:rPr>
            </w:pPr>
            <w:r>
              <w:rPr>
                <w:spacing w:val="-5"/>
                <w:sz w:val="24"/>
              </w:rPr>
              <w:t>40</w:t>
            </w:r>
          </w:p>
        </w:tc>
        <w:tc>
          <w:tcPr>
            <w:tcW w:w="797" w:type="dxa"/>
            <w:tcBorders>
              <w:top w:val="nil"/>
            </w:tcBorders>
          </w:tcPr>
          <w:p w:rsidR="00AC7DD6" w:rsidRDefault="00466DA9">
            <w:pPr>
              <w:pStyle w:val="TableParagraph"/>
              <w:spacing w:line="252" w:lineRule="exact"/>
              <w:ind w:right="268"/>
              <w:jc w:val="right"/>
              <w:rPr>
                <w:sz w:val="24"/>
              </w:rPr>
            </w:pPr>
            <w:r>
              <w:rPr>
                <w:spacing w:val="-5"/>
                <w:sz w:val="24"/>
              </w:rPr>
              <w:t>40</w:t>
            </w:r>
          </w:p>
        </w:tc>
        <w:tc>
          <w:tcPr>
            <w:tcW w:w="800" w:type="dxa"/>
            <w:tcBorders>
              <w:top w:val="nil"/>
            </w:tcBorders>
          </w:tcPr>
          <w:p w:rsidR="00AC7DD6" w:rsidRDefault="00466DA9">
            <w:pPr>
              <w:pStyle w:val="TableParagraph"/>
              <w:spacing w:line="252" w:lineRule="exact"/>
              <w:ind w:right="269"/>
              <w:jc w:val="right"/>
              <w:rPr>
                <w:sz w:val="24"/>
              </w:rPr>
            </w:pPr>
            <w:r>
              <w:rPr>
                <w:spacing w:val="-5"/>
                <w:sz w:val="24"/>
              </w:rPr>
              <w:t>30</w:t>
            </w:r>
          </w:p>
        </w:tc>
      </w:tr>
      <w:tr w:rsidR="00AC7DD6">
        <w:trPr>
          <w:trHeight w:val="556"/>
        </w:trPr>
        <w:tc>
          <w:tcPr>
            <w:tcW w:w="5595" w:type="dxa"/>
            <w:tcBorders>
              <w:bottom w:val="nil"/>
            </w:tcBorders>
          </w:tcPr>
          <w:p w:rsidR="00AC7DD6" w:rsidRDefault="00466DA9">
            <w:pPr>
              <w:pStyle w:val="TableParagraph"/>
              <w:spacing w:line="269" w:lineRule="exact"/>
              <w:ind w:left="107"/>
              <w:rPr>
                <w:sz w:val="24"/>
              </w:rPr>
            </w:pPr>
            <w:r>
              <w:rPr>
                <w:sz w:val="24"/>
              </w:rPr>
              <w:t>Автомобильныедорогаобщейсети(край</w:t>
            </w:r>
            <w:r>
              <w:rPr>
                <w:spacing w:val="-2"/>
                <w:sz w:val="24"/>
              </w:rPr>
              <w:t xml:space="preserve"> проезжей</w:t>
            </w:r>
          </w:p>
          <w:p w:rsidR="00AC7DD6" w:rsidRDefault="00466DA9">
            <w:pPr>
              <w:pStyle w:val="TableParagraph"/>
              <w:spacing w:line="267" w:lineRule="exact"/>
              <w:ind w:left="107"/>
              <w:rPr>
                <w:sz w:val="24"/>
              </w:rPr>
            </w:pPr>
            <w:r>
              <w:rPr>
                <w:spacing w:val="-2"/>
                <w:sz w:val="24"/>
              </w:rPr>
              <w:t>части):</w:t>
            </w:r>
          </w:p>
        </w:tc>
        <w:tc>
          <w:tcPr>
            <w:tcW w:w="931" w:type="dxa"/>
            <w:tcBorders>
              <w:bottom w:val="nil"/>
            </w:tcBorders>
          </w:tcPr>
          <w:p w:rsidR="00AC7DD6" w:rsidRDefault="00AC7DD6">
            <w:pPr>
              <w:pStyle w:val="TableParagraph"/>
              <w:rPr>
                <w:sz w:val="26"/>
              </w:rPr>
            </w:pPr>
          </w:p>
        </w:tc>
        <w:tc>
          <w:tcPr>
            <w:tcW w:w="934" w:type="dxa"/>
            <w:tcBorders>
              <w:bottom w:val="nil"/>
            </w:tcBorders>
          </w:tcPr>
          <w:p w:rsidR="00AC7DD6" w:rsidRDefault="00AC7DD6">
            <w:pPr>
              <w:pStyle w:val="TableParagraph"/>
              <w:rPr>
                <w:sz w:val="26"/>
              </w:rPr>
            </w:pPr>
          </w:p>
        </w:tc>
        <w:tc>
          <w:tcPr>
            <w:tcW w:w="797" w:type="dxa"/>
            <w:tcBorders>
              <w:bottom w:val="nil"/>
            </w:tcBorders>
          </w:tcPr>
          <w:p w:rsidR="00AC7DD6" w:rsidRDefault="00AC7DD6">
            <w:pPr>
              <w:pStyle w:val="TableParagraph"/>
              <w:rPr>
                <w:sz w:val="26"/>
              </w:rPr>
            </w:pPr>
          </w:p>
        </w:tc>
        <w:tc>
          <w:tcPr>
            <w:tcW w:w="797" w:type="dxa"/>
            <w:tcBorders>
              <w:bottom w:val="nil"/>
            </w:tcBorders>
          </w:tcPr>
          <w:p w:rsidR="00AC7DD6" w:rsidRDefault="00AC7DD6">
            <w:pPr>
              <w:pStyle w:val="TableParagraph"/>
              <w:rPr>
                <w:sz w:val="26"/>
              </w:rPr>
            </w:pPr>
          </w:p>
        </w:tc>
        <w:tc>
          <w:tcPr>
            <w:tcW w:w="800" w:type="dxa"/>
            <w:tcBorders>
              <w:bottom w:val="nil"/>
            </w:tcBorders>
          </w:tcPr>
          <w:p w:rsidR="00AC7DD6" w:rsidRDefault="00AC7DD6">
            <w:pPr>
              <w:pStyle w:val="TableParagraph"/>
              <w:rPr>
                <w:sz w:val="26"/>
              </w:rPr>
            </w:pPr>
          </w:p>
        </w:tc>
      </w:tr>
      <w:tr w:rsidR="00AC7DD6">
        <w:trPr>
          <w:trHeight w:val="276"/>
        </w:trPr>
        <w:tc>
          <w:tcPr>
            <w:tcW w:w="5595" w:type="dxa"/>
            <w:tcBorders>
              <w:top w:val="nil"/>
              <w:bottom w:val="nil"/>
            </w:tcBorders>
          </w:tcPr>
          <w:p w:rsidR="00AC7DD6" w:rsidRDefault="00466DA9">
            <w:pPr>
              <w:pStyle w:val="TableParagraph"/>
              <w:spacing w:line="256" w:lineRule="exact"/>
              <w:ind w:left="107"/>
              <w:rPr>
                <w:sz w:val="24"/>
              </w:rPr>
            </w:pPr>
            <w:r>
              <w:rPr>
                <w:sz w:val="24"/>
              </w:rPr>
              <w:t>I,IIиIII</w:t>
            </w:r>
            <w:r>
              <w:rPr>
                <w:spacing w:val="-2"/>
                <w:sz w:val="24"/>
              </w:rPr>
              <w:t>категорий</w:t>
            </w:r>
          </w:p>
        </w:tc>
        <w:tc>
          <w:tcPr>
            <w:tcW w:w="931" w:type="dxa"/>
            <w:tcBorders>
              <w:top w:val="nil"/>
              <w:bottom w:val="nil"/>
            </w:tcBorders>
          </w:tcPr>
          <w:p w:rsidR="00AC7DD6" w:rsidRDefault="00466DA9">
            <w:pPr>
              <w:pStyle w:val="TableParagraph"/>
              <w:spacing w:line="256" w:lineRule="exact"/>
              <w:ind w:left="270" w:right="265"/>
              <w:jc w:val="center"/>
              <w:rPr>
                <w:sz w:val="24"/>
              </w:rPr>
            </w:pPr>
            <w:r>
              <w:rPr>
                <w:spacing w:val="-5"/>
                <w:sz w:val="24"/>
              </w:rPr>
              <w:t>75</w:t>
            </w:r>
          </w:p>
        </w:tc>
        <w:tc>
          <w:tcPr>
            <w:tcW w:w="934" w:type="dxa"/>
            <w:tcBorders>
              <w:top w:val="nil"/>
              <w:bottom w:val="nil"/>
            </w:tcBorders>
          </w:tcPr>
          <w:p w:rsidR="00AC7DD6" w:rsidRDefault="00466DA9">
            <w:pPr>
              <w:pStyle w:val="TableParagraph"/>
              <w:spacing w:line="256" w:lineRule="exact"/>
              <w:ind w:left="189" w:right="182"/>
              <w:jc w:val="center"/>
              <w:rPr>
                <w:sz w:val="24"/>
              </w:rPr>
            </w:pPr>
            <w:r>
              <w:rPr>
                <w:spacing w:val="-5"/>
                <w:sz w:val="24"/>
              </w:rPr>
              <w:t>50</w:t>
            </w:r>
          </w:p>
        </w:tc>
        <w:tc>
          <w:tcPr>
            <w:tcW w:w="797" w:type="dxa"/>
            <w:tcBorders>
              <w:top w:val="nil"/>
              <w:bottom w:val="nil"/>
            </w:tcBorders>
          </w:tcPr>
          <w:p w:rsidR="00AC7DD6" w:rsidRDefault="00466DA9">
            <w:pPr>
              <w:pStyle w:val="TableParagraph"/>
              <w:spacing w:line="256" w:lineRule="exact"/>
              <w:ind w:left="206" w:right="196"/>
              <w:jc w:val="center"/>
              <w:rPr>
                <w:sz w:val="24"/>
              </w:rPr>
            </w:pPr>
            <w:r>
              <w:rPr>
                <w:spacing w:val="-5"/>
                <w:sz w:val="24"/>
              </w:rPr>
              <w:t>45</w:t>
            </w:r>
          </w:p>
        </w:tc>
        <w:tc>
          <w:tcPr>
            <w:tcW w:w="797" w:type="dxa"/>
            <w:tcBorders>
              <w:top w:val="nil"/>
              <w:bottom w:val="nil"/>
            </w:tcBorders>
          </w:tcPr>
          <w:p w:rsidR="00AC7DD6" w:rsidRDefault="00466DA9">
            <w:pPr>
              <w:pStyle w:val="TableParagraph"/>
              <w:spacing w:line="256" w:lineRule="exact"/>
              <w:ind w:right="268"/>
              <w:jc w:val="right"/>
              <w:rPr>
                <w:sz w:val="24"/>
              </w:rPr>
            </w:pPr>
            <w:r>
              <w:rPr>
                <w:spacing w:val="-5"/>
                <w:sz w:val="24"/>
              </w:rPr>
              <w:t>45</w:t>
            </w:r>
          </w:p>
        </w:tc>
        <w:tc>
          <w:tcPr>
            <w:tcW w:w="800" w:type="dxa"/>
            <w:tcBorders>
              <w:top w:val="nil"/>
              <w:bottom w:val="nil"/>
            </w:tcBorders>
          </w:tcPr>
          <w:p w:rsidR="00AC7DD6" w:rsidRDefault="00466DA9">
            <w:pPr>
              <w:pStyle w:val="TableParagraph"/>
              <w:spacing w:line="256" w:lineRule="exact"/>
              <w:ind w:right="269"/>
              <w:jc w:val="right"/>
              <w:rPr>
                <w:sz w:val="24"/>
              </w:rPr>
            </w:pPr>
            <w:r>
              <w:rPr>
                <w:spacing w:val="-5"/>
                <w:sz w:val="24"/>
              </w:rPr>
              <w:t>45</w:t>
            </w:r>
          </w:p>
        </w:tc>
      </w:tr>
      <w:tr w:rsidR="00AC7DD6">
        <w:trPr>
          <w:trHeight w:val="271"/>
        </w:trPr>
        <w:tc>
          <w:tcPr>
            <w:tcW w:w="5595" w:type="dxa"/>
            <w:tcBorders>
              <w:top w:val="nil"/>
            </w:tcBorders>
          </w:tcPr>
          <w:p w:rsidR="00AC7DD6" w:rsidRDefault="00466DA9">
            <w:pPr>
              <w:pStyle w:val="TableParagraph"/>
              <w:spacing w:line="252" w:lineRule="exact"/>
              <w:ind w:left="107"/>
              <w:rPr>
                <w:sz w:val="24"/>
              </w:rPr>
            </w:pPr>
            <w:r>
              <w:rPr>
                <w:sz w:val="24"/>
              </w:rPr>
              <w:t>IVиV</w:t>
            </w:r>
            <w:r>
              <w:rPr>
                <w:spacing w:val="-2"/>
                <w:sz w:val="24"/>
              </w:rPr>
              <w:t>категорий</w:t>
            </w:r>
          </w:p>
        </w:tc>
        <w:tc>
          <w:tcPr>
            <w:tcW w:w="931" w:type="dxa"/>
            <w:tcBorders>
              <w:top w:val="nil"/>
            </w:tcBorders>
          </w:tcPr>
          <w:p w:rsidR="00AC7DD6" w:rsidRDefault="00466DA9">
            <w:pPr>
              <w:pStyle w:val="TableParagraph"/>
              <w:spacing w:line="252" w:lineRule="exact"/>
              <w:ind w:left="270" w:right="265"/>
              <w:jc w:val="center"/>
              <w:rPr>
                <w:sz w:val="24"/>
              </w:rPr>
            </w:pPr>
            <w:r>
              <w:rPr>
                <w:spacing w:val="-5"/>
                <w:sz w:val="24"/>
              </w:rPr>
              <w:t>40</w:t>
            </w:r>
          </w:p>
        </w:tc>
        <w:tc>
          <w:tcPr>
            <w:tcW w:w="934" w:type="dxa"/>
            <w:tcBorders>
              <w:top w:val="nil"/>
            </w:tcBorders>
          </w:tcPr>
          <w:p w:rsidR="00AC7DD6" w:rsidRDefault="00466DA9">
            <w:pPr>
              <w:pStyle w:val="TableParagraph"/>
              <w:spacing w:line="252" w:lineRule="exact"/>
              <w:ind w:left="189" w:right="182"/>
              <w:jc w:val="center"/>
              <w:rPr>
                <w:sz w:val="24"/>
              </w:rPr>
            </w:pPr>
            <w:r>
              <w:rPr>
                <w:spacing w:val="-5"/>
                <w:sz w:val="24"/>
              </w:rPr>
              <w:t>30</w:t>
            </w:r>
          </w:p>
        </w:tc>
        <w:tc>
          <w:tcPr>
            <w:tcW w:w="797" w:type="dxa"/>
            <w:tcBorders>
              <w:top w:val="nil"/>
            </w:tcBorders>
          </w:tcPr>
          <w:p w:rsidR="00AC7DD6" w:rsidRDefault="00466DA9">
            <w:pPr>
              <w:pStyle w:val="TableParagraph"/>
              <w:spacing w:line="252" w:lineRule="exact"/>
              <w:ind w:left="206" w:right="196"/>
              <w:jc w:val="center"/>
              <w:rPr>
                <w:sz w:val="24"/>
              </w:rPr>
            </w:pPr>
            <w:r>
              <w:rPr>
                <w:spacing w:val="-5"/>
                <w:sz w:val="24"/>
              </w:rPr>
              <w:t>20</w:t>
            </w:r>
          </w:p>
        </w:tc>
        <w:tc>
          <w:tcPr>
            <w:tcW w:w="797" w:type="dxa"/>
            <w:tcBorders>
              <w:top w:val="nil"/>
            </w:tcBorders>
          </w:tcPr>
          <w:p w:rsidR="00AC7DD6" w:rsidRDefault="00466DA9">
            <w:pPr>
              <w:pStyle w:val="TableParagraph"/>
              <w:spacing w:line="252" w:lineRule="exact"/>
              <w:ind w:right="268"/>
              <w:jc w:val="right"/>
              <w:rPr>
                <w:sz w:val="24"/>
              </w:rPr>
            </w:pPr>
            <w:r>
              <w:rPr>
                <w:spacing w:val="-5"/>
                <w:sz w:val="24"/>
              </w:rPr>
              <w:t>20</w:t>
            </w:r>
          </w:p>
        </w:tc>
        <w:tc>
          <w:tcPr>
            <w:tcW w:w="800" w:type="dxa"/>
            <w:tcBorders>
              <w:top w:val="nil"/>
            </w:tcBorders>
          </w:tcPr>
          <w:p w:rsidR="00AC7DD6" w:rsidRDefault="00466DA9">
            <w:pPr>
              <w:pStyle w:val="TableParagraph"/>
              <w:spacing w:line="252" w:lineRule="exact"/>
              <w:ind w:right="269"/>
              <w:jc w:val="right"/>
              <w:rPr>
                <w:sz w:val="24"/>
              </w:rPr>
            </w:pPr>
            <w:r>
              <w:rPr>
                <w:spacing w:val="-5"/>
                <w:sz w:val="24"/>
              </w:rPr>
              <w:t>15</w:t>
            </w:r>
          </w:p>
        </w:tc>
      </w:tr>
      <w:tr w:rsidR="00AC7DD6">
        <w:trPr>
          <w:trHeight w:val="551"/>
        </w:trPr>
        <w:tc>
          <w:tcPr>
            <w:tcW w:w="5595" w:type="dxa"/>
          </w:tcPr>
          <w:p w:rsidR="00AC7DD6" w:rsidRDefault="00466DA9">
            <w:pPr>
              <w:pStyle w:val="TableParagraph"/>
              <w:spacing w:line="269" w:lineRule="exact"/>
              <w:ind w:left="107"/>
              <w:rPr>
                <w:sz w:val="24"/>
              </w:rPr>
            </w:pPr>
            <w:r>
              <w:rPr>
                <w:sz w:val="24"/>
              </w:rPr>
              <w:t>Жилыеи общественные</w:t>
            </w:r>
            <w:r>
              <w:rPr>
                <w:spacing w:val="-2"/>
                <w:sz w:val="24"/>
              </w:rPr>
              <w:t>здания</w:t>
            </w:r>
          </w:p>
        </w:tc>
        <w:tc>
          <w:tcPr>
            <w:tcW w:w="931" w:type="dxa"/>
          </w:tcPr>
          <w:p w:rsidR="00AC7DD6" w:rsidRDefault="00466DA9">
            <w:pPr>
              <w:pStyle w:val="TableParagraph"/>
              <w:spacing w:line="269" w:lineRule="exact"/>
              <w:ind w:left="270" w:right="265"/>
              <w:jc w:val="center"/>
              <w:rPr>
                <w:sz w:val="24"/>
              </w:rPr>
            </w:pPr>
            <w:r>
              <w:rPr>
                <w:spacing w:val="-5"/>
                <w:sz w:val="24"/>
              </w:rPr>
              <w:t>200</w:t>
            </w:r>
          </w:p>
        </w:tc>
        <w:tc>
          <w:tcPr>
            <w:tcW w:w="934" w:type="dxa"/>
          </w:tcPr>
          <w:p w:rsidR="00AC7DD6" w:rsidRDefault="00466DA9">
            <w:pPr>
              <w:pStyle w:val="TableParagraph"/>
              <w:spacing w:line="269" w:lineRule="exact"/>
              <w:ind w:left="285"/>
              <w:rPr>
                <w:sz w:val="24"/>
              </w:rPr>
            </w:pPr>
            <w:r>
              <w:rPr>
                <w:spacing w:val="-5"/>
                <w:sz w:val="24"/>
              </w:rPr>
              <w:t>100</w:t>
            </w:r>
          </w:p>
          <w:p w:rsidR="00AC7DD6" w:rsidRDefault="00466DA9">
            <w:pPr>
              <w:pStyle w:val="TableParagraph"/>
              <w:spacing w:line="262" w:lineRule="exact"/>
              <w:ind w:left="206"/>
              <w:rPr>
                <w:sz w:val="24"/>
              </w:rPr>
            </w:pPr>
            <w:r>
              <w:rPr>
                <w:spacing w:val="-2"/>
                <w:sz w:val="24"/>
              </w:rPr>
              <w:t>(200)</w:t>
            </w:r>
          </w:p>
        </w:tc>
        <w:tc>
          <w:tcPr>
            <w:tcW w:w="797" w:type="dxa"/>
          </w:tcPr>
          <w:p w:rsidR="00AC7DD6" w:rsidRDefault="00466DA9">
            <w:pPr>
              <w:pStyle w:val="TableParagraph"/>
              <w:spacing w:line="269" w:lineRule="exact"/>
              <w:ind w:left="206" w:right="196"/>
              <w:jc w:val="center"/>
              <w:rPr>
                <w:sz w:val="24"/>
              </w:rPr>
            </w:pPr>
            <w:r>
              <w:rPr>
                <w:spacing w:val="-5"/>
                <w:sz w:val="24"/>
              </w:rPr>
              <w:t>100</w:t>
            </w:r>
          </w:p>
        </w:tc>
        <w:tc>
          <w:tcPr>
            <w:tcW w:w="797" w:type="dxa"/>
          </w:tcPr>
          <w:p w:rsidR="00AC7DD6" w:rsidRDefault="00466DA9">
            <w:pPr>
              <w:pStyle w:val="TableParagraph"/>
              <w:spacing w:line="269" w:lineRule="exact"/>
              <w:ind w:right="208"/>
              <w:jc w:val="right"/>
              <w:rPr>
                <w:sz w:val="24"/>
              </w:rPr>
            </w:pPr>
            <w:r>
              <w:rPr>
                <w:spacing w:val="-5"/>
                <w:sz w:val="24"/>
              </w:rPr>
              <w:t>100</w:t>
            </w:r>
          </w:p>
        </w:tc>
        <w:tc>
          <w:tcPr>
            <w:tcW w:w="800" w:type="dxa"/>
          </w:tcPr>
          <w:p w:rsidR="00AC7DD6" w:rsidRDefault="00466DA9">
            <w:pPr>
              <w:pStyle w:val="TableParagraph"/>
              <w:spacing w:line="269" w:lineRule="exact"/>
              <w:ind w:right="209"/>
              <w:jc w:val="right"/>
              <w:rPr>
                <w:sz w:val="24"/>
              </w:rPr>
            </w:pPr>
            <w:r>
              <w:rPr>
                <w:spacing w:val="-5"/>
                <w:sz w:val="24"/>
              </w:rPr>
              <w:t>100</w:t>
            </w:r>
          </w:p>
        </w:tc>
      </w:tr>
      <w:tr w:rsidR="00AC7DD6">
        <w:trPr>
          <w:trHeight w:val="552"/>
        </w:trPr>
        <w:tc>
          <w:tcPr>
            <w:tcW w:w="5595" w:type="dxa"/>
          </w:tcPr>
          <w:p w:rsidR="00AC7DD6" w:rsidRDefault="00466DA9">
            <w:pPr>
              <w:pStyle w:val="TableParagraph"/>
              <w:spacing w:line="269" w:lineRule="exact"/>
              <w:ind w:left="107"/>
              <w:rPr>
                <w:sz w:val="24"/>
              </w:rPr>
            </w:pPr>
            <w:r>
              <w:rPr>
                <w:spacing w:val="-2"/>
                <w:sz w:val="24"/>
              </w:rPr>
              <w:t>Раздаточныеколонкиавтозаправочныхстанций</w:t>
            </w:r>
          </w:p>
          <w:p w:rsidR="00AC7DD6" w:rsidRDefault="00466DA9">
            <w:pPr>
              <w:pStyle w:val="TableParagraph"/>
              <w:spacing w:line="263" w:lineRule="exact"/>
              <w:ind w:left="107"/>
              <w:rPr>
                <w:sz w:val="24"/>
              </w:rPr>
            </w:pPr>
            <w:r>
              <w:rPr>
                <w:sz w:val="24"/>
              </w:rPr>
              <w:t>общего</w:t>
            </w:r>
            <w:r>
              <w:rPr>
                <w:spacing w:val="-2"/>
                <w:sz w:val="24"/>
              </w:rPr>
              <w:t>пользования</w:t>
            </w:r>
          </w:p>
        </w:tc>
        <w:tc>
          <w:tcPr>
            <w:tcW w:w="931" w:type="dxa"/>
          </w:tcPr>
          <w:p w:rsidR="00AC7DD6" w:rsidRDefault="00466DA9">
            <w:pPr>
              <w:pStyle w:val="TableParagraph"/>
              <w:spacing w:line="269" w:lineRule="exact"/>
              <w:ind w:left="270" w:right="265"/>
              <w:jc w:val="center"/>
              <w:rPr>
                <w:sz w:val="24"/>
              </w:rPr>
            </w:pPr>
            <w:r>
              <w:rPr>
                <w:spacing w:val="-5"/>
                <w:sz w:val="24"/>
              </w:rPr>
              <w:t>50</w:t>
            </w:r>
          </w:p>
        </w:tc>
        <w:tc>
          <w:tcPr>
            <w:tcW w:w="934" w:type="dxa"/>
          </w:tcPr>
          <w:p w:rsidR="00AC7DD6" w:rsidRDefault="00466DA9">
            <w:pPr>
              <w:pStyle w:val="TableParagraph"/>
              <w:spacing w:line="269" w:lineRule="exact"/>
              <w:ind w:left="189" w:right="182"/>
              <w:jc w:val="center"/>
              <w:rPr>
                <w:sz w:val="24"/>
              </w:rPr>
            </w:pPr>
            <w:r>
              <w:rPr>
                <w:spacing w:val="-5"/>
                <w:sz w:val="24"/>
              </w:rPr>
              <w:t>30</w:t>
            </w:r>
          </w:p>
        </w:tc>
        <w:tc>
          <w:tcPr>
            <w:tcW w:w="797" w:type="dxa"/>
          </w:tcPr>
          <w:p w:rsidR="00AC7DD6" w:rsidRDefault="00466DA9">
            <w:pPr>
              <w:pStyle w:val="TableParagraph"/>
              <w:spacing w:line="269" w:lineRule="exact"/>
              <w:ind w:left="206" w:right="196"/>
              <w:jc w:val="center"/>
              <w:rPr>
                <w:sz w:val="24"/>
              </w:rPr>
            </w:pPr>
            <w:r>
              <w:rPr>
                <w:spacing w:val="-5"/>
                <w:sz w:val="24"/>
              </w:rPr>
              <w:t>30</w:t>
            </w:r>
          </w:p>
        </w:tc>
        <w:tc>
          <w:tcPr>
            <w:tcW w:w="797" w:type="dxa"/>
          </w:tcPr>
          <w:p w:rsidR="00AC7DD6" w:rsidRDefault="00466DA9">
            <w:pPr>
              <w:pStyle w:val="TableParagraph"/>
              <w:spacing w:line="269" w:lineRule="exact"/>
              <w:ind w:right="268"/>
              <w:jc w:val="right"/>
              <w:rPr>
                <w:sz w:val="24"/>
              </w:rPr>
            </w:pPr>
            <w:r>
              <w:rPr>
                <w:spacing w:val="-5"/>
                <w:sz w:val="24"/>
              </w:rPr>
              <w:t>30</w:t>
            </w:r>
          </w:p>
        </w:tc>
        <w:tc>
          <w:tcPr>
            <w:tcW w:w="800" w:type="dxa"/>
          </w:tcPr>
          <w:p w:rsidR="00AC7DD6" w:rsidRDefault="00466DA9">
            <w:pPr>
              <w:pStyle w:val="TableParagraph"/>
              <w:spacing w:line="269" w:lineRule="exact"/>
              <w:ind w:right="269"/>
              <w:jc w:val="right"/>
              <w:rPr>
                <w:sz w:val="24"/>
              </w:rPr>
            </w:pPr>
            <w:r>
              <w:rPr>
                <w:spacing w:val="-5"/>
                <w:sz w:val="24"/>
              </w:rPr>
              <w:t>30</w:t>
            </w:r>
          </w:p>
        </w:tc>
      </w:tr>
      <w:tr w:rsidR="00AC7DD6">
        <w:trPr>
          <w:trHeight w:val="551"/>
        </w:trPr>
        <w:tc>
          <w:tcPr>
            <w:tcW w:w="5595" w:type="dxa"/>
          </w:tcPr>
          <w:p w:rsidR="00AC7DD6" w:rsidRDefault="00466DA9">
            <w:pPr>
              <w:pStyle w:val="TableParagraph"/>
              <w:spacing w:line="269" w:lineRule="exact"/>
              <w:ind w:left="107"/>
              <w:rPr>
                <w:sz w:val="24"/>
              </w:rPr>
            </w:pPr>
            <w:r>
              <w:rPr>
                <w:sz w:val="24"/>
              </w:rPr>
              <w:t>Индивидуальныегаражииоткрытыестоянки</w:t>
            </w:r>
            <w:r>
              <w:rPr>
                <w:spacing w:val="-5"/>
                <w:sz w:val="24"/>
              </w:rPr>
              <w:t>для</w:t>
            </w:r>
          </w:p>
          <w:p w:rsidR="00AC7DD6" w:rsidRDefault="00466DA9">
            <w:pPr>
              <w:pStyle w:val="TableParagraph"/>
              <w:spacing w:line="262" w:lineRule="exact"/>
              <w:ind w:left="107"/>
              <w:rPr>
                <w:sz w:val="24"/>
              </w:rPr>
            </w:pPr>
            <w:r>
              <w:rPr>
                <w:spacing w:val="-2"/>
                <w:sz w:val="24"/>
              </w:rPr>
              <w:t>автомобилей</w:t>
            </w:r>
          </w:p>
        </w:tc>
        <w:tc>
          <w:tcPr>
            <w:tcW w:w="931" w:type="dxa"/>
          </w:tcPr>
          <w:p w:rsidR="00AC7DD6" w:rsidRDefault="00466DA9">
            <w:pPr>
              <w:pStyle w:val="TableParagraph"/>
              <w:spacing w:line="269" w:lineRule="exact"/>
              <w:ind w:left="270" w:right="265"/>
              <w:jc w:val="center"/>
              <w:rPr>
                <w:sz w:val="24"/>
              </w:rPr>
            </w:pPr>
            <w:r>
              <w:rPr>
                <w:spacing w:val="-5"/>
                <w:sz w:val="24"/>
              </w:rPr>
              <w:t>100</w:t>
            </w:r>
          </w:p>
        </w:tc>
        <w:tc>
          <w:tcPr>
            <w:tcW w:w="934" w:type="dxa"/>
          </w:tcPr>
          <w:p w:rsidR="00AC7DD6" w:rsidRDefault="00466DA9">
            <w:pPr>
              <w:pStyle w:val="TableParagraph"/>
              <w:spacing w:line="269" w:lineRule="exact"/>
              <w:ind w:left="189" w:right="182"/>
              <w:jc w:val="center"/>
              <w:rPr>
                <w:sz w:val="24"/>
              </w:rPr>
            </w:pPr>
            <w:r>
              <w:rPr>
                <w:spacing w:val="-5"/>
                <w:sz w:val="24"/>
              </w:rPr>
              <w:t>40</w:t>
            </w:r>
          </w:p>
          <w:p w:rsidR="00AC7DD6" w:rsidRDefault="00466DA9">
            <w:pPr>
              <w:pStyle w:val="TableParagraph"/>
              <w:spacing w:line="262" w:lineRule="exact"/>
              <w:ind w:left="190" w:right="181"/>
              <w:jc w:val="center"/>
              <w:rPr>
                <w:sz w:val="24"/>
              </w:rPr>
            </w:pPr>
            <w:r>
              <w:rPr>
                <w:spacing w:val="-2"/>
                <w:sz w:val="24"/>
              </w:rPr>
              <w:t>(100)</w:t>
            </w:r>
          </w:p>
        </w:tc>
        <w:tc>
          <w:tcPr>
            <w:tcW w:w="797" w:type="dxa"/>
          </w:tcPr>
          <w:p w:rsidR="00AC7DD6" w:rsidRDefault="00466DA9">
            <w:pPr>
              <w:pStyle w:val="TableParagraph"/>
              <w:spacing w:line="269" w:lineRule="exact"/>
              <w:ind w:left="206" w:right="196"/>
              <w:jc w:val="center"/>
              <w:rPr>
                <w:sz w:val="24"/>
              </w:rPr>
            </w:pPr>
            <w:r>
              <w:rPr>
                <w:spacing w:val="-5"/>
                <w:sz w:val="24"/>
              </w:rPr>
              <w:t>40</w:t>
            </w:r>
          </w:p>
        </w:tc>
        <w:tc>
          <w:tcPr>
            <w:tcW w:w="797" w:type="dxa"/>
          </w:tcPr>
          <w:p w:rsidR="00AC7DD6" w:rsidRDefault="00466DA9">
            <w:pPr>
              <w:pStyle w:val="TableParagraph"/>
              <w:spacing w:line="269" w:lineRule="exact"/>
              <w:ind w:right="268"/>
              <w:jc w:val="right"/>
              <w:rPr>
                <w:sz w:val="24"/>
              </w:rPr>
            </w:pPr>
            <w:r>
              <w:rPr>
                <w:spacing w:val="-5"/>
                <w:sz w:val="24"/>
              </w:rPr>
              <w:t>40</w:t>
            </w:r>
          </w:p>
        </w:tc>
        <w:tc>
          <w:tcPr>
            <w:tcW w:w="800" w:type="dxa"/>
          </w:tcPr>
          <w:p w:rsidR="00AC7DD6" w:rsidRDefault="00466DA9">
            <w:pPr>
              <w:pStyle w:val="TableParagraph"/>
              <w:spacing w:line="269" w:lineRule="exact"/>
              <w:ind w:right="269"/>
              <w:jc w:val="right"/>
              <w:rPr>
                <w:sz w:val="24"/>
              </w:rPr>
            </w:pPr>
            <w:r>
              <w:rPr>
                <w:spacing w:val="-5"/>
                <w:sz w:val="24"/>
              </w:rPr>
              <w:t>40</w:t>
            </w:r>
          </w:p>
        </w:tc>
      </w:tr>
      <w:tr w:rsidR="00AC7DD6">
        <w:trPr>
          <w:trHeight w:val="551"/>
        </w:trPr>
        <w:tc>
          <w:tcPr>
            <w:tcW w:w="5595" w:type="dxa"/>
          </w:tcPr>
          <w:p w:rsidR="00AC7DD6" w:rsidRDefault="00466DA9">
            <w:pPr>
              <w:pStyle w:val="TableParagraph"/>
              <w:spacing w:line="269" w:lineRule="exact"/>
              <w:ind w:left="107"/>
              <w:rPr>
                <w:sz w:val="24"/>
              </w:rPr>
            </w:pPr>
            <w:r>
              <w:rPr>
                <w:sz w:val="24"/>
              </w:rPr>
              <w:t>Очистныеканализационныесооружения</w:t>
            </w:r>
            <w:r>
              <w:rPr>
                <w:spacing w:val="-10"/>
                <w:sz w:val="24"/>
              </w:rPr>
              <w:t>и</w:t>
            </w:r>
          </w:p>
          <w:p w:rsidR="00AC7DD6" w:rsidRDefault="00466DA9">
            <w:pPr>
              <w:pStyle w:val="TableParagraph"/>
              <w:spacing w:line="262" w:lineRule="exact"/>
              <w:ind w:left="107"/>
              <w:rPr>
                <w:sz w:val="24"/>
              </w:rPr>
            </w:pPr>
            <w:r>
              <w:rPr>
                <w:sz w:val="24"/>
              </w:rPr>
              <w:t>насосныестанции,не относящиеся к</w:t>
            </w:r>
            <w:r>
              <w:rPr>
                <w:spacing w:val="-2"/>
                <w:sz w:val="24"/>
              </w:rPr>
              <w:t>складу</w:t>
            </w:r>
          </w:p>
        </w:tc>
        <w:tc>
          <w:tcPr>
            <w:tcW w:w="931" w:type="dxa"/>
          </w:tcPr>
          <w:p w:rsidR="00AC7DD6" w:rsidRDefault="00466DA9">
            <w:pPr>
              <w:pStyle w:val="TableParagraph"/>
              <w:spacing w:line="269" w:lineRule="exact"/>
              <w:ind w:left="270" w:right="265"/>
              <w:jc w:val="center"/>
              <w:rPr>
                <w:sz w:val="24"/>
              </w:rPr>
            </w:pPr>
            <w:r>
              <w:rPr>
                <w:spacing w:val="-5"/>
                <w:sz w:val="24"/>
              </w:rPr>
              <w:t>100</w:t>
            </w:r>
          </w:p>
        </w:tc>
        <w:tc>
          <w:tcPr>
            <w:tcW w:w="934" w:type="dxa"/>
          </w:tcPr>
          <w:p w:rsidR="00AC7DD6" w:rsidRDefault="00466DA9">
            <w:pPr>
              <w:pStyle w:val="TableParagraph"/>
              <w:spacing w:line="269" w:lineRule="exact"/>
              <w:ind w:left="189" w:right="182"/>
              <w:jc w:val="center"/>
              <w:rPr>
                <w:sz w:val="24"/>
              </w:rPr>
            </w:pPr>
            <w:r>
              <w:rPr>
                <w:spacing w:val="-5"/>
                <w:sz w:val="24"/>
              </w:rPr>
              <w:t>100</w:t>
            </w:r>
          </w:p>
        </w:tc>
        <w:tc>
          <w:tcPr>
            <w:tcW w:w="797" w:type="dxa"/>
          </w:tcPr>
          <w:p w:rsidR="00AC7DD6" w:rsidRDefault="00466DA9">
            <w:pPr>
              <w:pStyle w:val="TableParagraph"/>
              <w:spacing w:line="269" w:lineRule="exact"/>
              <w:ind w:left="206" w:right="196"/>
              <w:jc w:val="center"/>
              <w:rPr>
                <w:sz w:val="24"/>
              </w:rPr>
            </w:pPr>
            <w:r>
              <w:rPr>
                <w:spacing w:val="-5"/>
                <w:sz w:val="24"/>
              </w:rPr>
              <w:t>40</w:t>
            </w:r>
          </w:p>
        </w:tc>
        <w:tc>
          <w:tcPr>
            <w:tcW w:w="797" w:type="dxa"/>
          </w:tcPr>
          <w:p w:rsidR="00AC7DD6" w:rsidRDefault="00466DA9">
            <w:pPr>
              <w:pStyle w:val="TableParagraph"/>
              <w:spacing w:line="269" w:lineRule="exact"/>
              <w:ind w:right="268"/>
              <w:jc w:val="right"/>
              <w:rPr>
                <w:sz w:val="24"/>
              </w:rPr>
            </w:pPr>
            <w:r>
              <w:rPr>
                <w:spacing w:val="-5"/>
                <w:sz w:val="24"/>
              </w:rPr>
              <w:t>40</w:t>
            </w:r>
          </w:p>
        </w:tc>
        <w:tc>
          <w:tcPr>
            <w:tcW w:w="800" w:type="dxa"/>
          </w:tcPr>
          <w:p w:rsidR="00AC7DD6" w:rsidRDefault="00466DA9">
            <w:pPr>
              <w:pStyle w:val="TableParagraph"/>
              <w:spacing w:line="269" w:lineRule="exact"/>
              <w:ind w:right="269"/>
              <w:jc w:val="right"/>
              <w:rPr>
                <w:sz w:val="24"/>
              </w:rPr>
            </w:pPr>
            <w:r>
              <w:rPr>
                <w:spacing w:val="-5"/>
                <w:sz w:val="24"/>
              </w:rPr>
              <w:t>40</w:t>
            </w:r>
          </w:p>
        </w:tc>
      </w:tr>
      <w:tr w:rsidR="00AC7DD6">
        <w:trPr>
          <w:trHeight w:val="554"/>
        </w:trPr>
        <w:tc>
          <w:tcPr>
            <w:tcW w:w="5595" w:type="dxa"/>
          </w:tcPr>
          <w:p w:rsidR="00AC7DD6" w:rsidRDefault="00466DA9">
            <w:pPr>
              <w:pStyle w:val="TableParagraph"/>
              <w:spacing w:line="272" w:lineRule="exact"/>
              <w:ind w:left="107"/>
              <w:rPr>
                <w:sz w:val="24"/>
              </w:rPr>
            </w:pPr>
            <w:r>
              <w:rPr>
                <w:sz w:val="24"/>
              </w:rPr>
              <w:t>Водозаправочныесооружения,неотносящиеся</w:t>
            </w:r>
            <w:r>
              <w:rPr>
                <w:spacing w:val="-10"/>
                <w:sz w:val="24"/>
              </w:rPr>
              <w:t>к</w:t>
            </w:r>
          </w:p>
          <w:p w:rsidR="00AC7DD6" w:rsidRDefault="00466DA9">
            <w:pPr>
              <w:pStyle w:val="TableParagraph"/>
              <w:spacing w:line="262" w:lineRule="exact"/>
              <w:ind w:left="107"/>
              <w:rPr>
                <w:sz w:val="24"/>
              </w:rPr>
            </w:pPr>
            <w:r>
              <w:rPr>
                <w:spacing w:val="-2"/>
                <w:sz w:val="24"/>
              </w:rPr>
              <w:t>складу</w:t>
            </w:r>
          </w:p>
        </w:tc>
        <w:tc>
          <w:tcPr>
            <w:tcW w:w="931" w:type="dxa"/>
          </w:tcPr>
          <w:p w:rsidR="00AC7DD6" w:rsidRDefault="00466DA9">
            <w:pPr>
              <w:pStyle w:val="TableParagraph"/>
              <w:spacing w:line="272" w:lineRule="exact"/>
              <w:ind w:left="270" w:right="265"/>
              <w:jc w:val="center"/>
              <w:rPr>
                <w:sz w:val="24"/>
              </w:rPr>
            </w:pPr>
            <w:r>
              <w:rPr>
                <w:spacing w:val="-5"/>
                <w:sz w:val="24"/>
              </w:rPr>
              <w:t>200</w:t>
            </w:r>
          </w:p>
        </w:tc>
        <w:tc>
          <w:tcPr>
            <w:tcW w:w="934" w:type="dxa"/>
          </w:tcPr>
          <w:p w:rsidR="00AC7DD6" w:rsidRDefault="00466DA9">
            <w:pPr>
              <w:pStyle w:val="TableParagraph"/>
              <w:spacing w:line="272" w:lineRule="exact"/>
              <w:ind w:left="189" w:right="182"/>
              <w:jc w:val="center"/>
              <w:rPr>
                <w:sz w:val="24"/>
              </w:rPr>
            </w:pPr>
            <w:r>
              <w:rPr>
                <w:spacing w:val="-5"/>
                <w:sz w:val="24"/>
              </w:rPr>
              <w:t>150</w:t>
            </w:r>
          </w:p>
        </w:tc>
        <w:tc>
          <w:tcPr>
            <w:tcW w:w="797" w:type="dxa"/>
          </w:tcPr>
          <w:p w:rsidR="00AC7DD6" w:rsidRDefault="00466DA9">
            <w:pPr>
              <w:pStyle w:val="TableParagraph"/>
              <w:spacing w:line="272" w:lineRule="exact"/>
              <w:ind w:left="206" w:right="196"/>
              <w:jc w:val="center"/>
              <w:rPr>
                <w:sz w:val="24"/>
              </w:rPr>
            </w:pPr>
            <w:r>
              <w:rPr>
                <w:spacing w:val="-5"/>
                <w:sz w:val="24"/>
              </w:rPr>
              <w:t>100</w:t>
            </w:r>
          </w:p>
        </w:tc>
        <w:tc>
          <w:tcPr>
            <w:tcW w:w="797" w:type="dxa"/>
          </w:tcPr>
          <w:p w:rsidR="00AC7DD6" w:rsidRDefault="00466DA9">
            <w:pPr>
              <w:pStyle w:val="TableParagraph"/>
              <w:spacing w:line="272" w:lineRule="exact"/>
              <w:ind w:right="268"/>
              <w:jc w:val="right"/>
              <w:rPr>
                <w:sz w:val="24"/>
              </w:rPr>
            </w:pPr>
            <w:r>
              <w:rPr>
                <w:spacing w:val="-5"/>
                <w:sz w:val="24"/>
              </w:rPr>
              <w:t>75</w:t>
            </w:r>
          </w:p>
        </w:tc>
        <w:tc>
          <w:tcPr>
            <w:tcW w:w="800" w:type="dxa"/>
          </w:tcPr>
          <w:p w:rsidR="00AC7DD6" w:rsidRDefault="00466DA9">
            <w:pPr>
              <w:pStyle w:val="TableParagraph"/>
              <w:spacing w:line="272" w:lineRule="exact"/>
              <w:ind w:right="269"/>
              <w:jc w:val="right"/>
              <w:rPr>
                <w:sz w:val="24"/>
              </w:rPr>
            </w:pPr>
            <w:r>
              <w:rPr>
                <w:spacing w:val="-5"/>
                <w:sz w:val="24"/>
              </w:rPr>
              <w:t>75</w:t>
            </w:r>
          </w:p>
        </w:tc>
      </w:tr>
      <w:tr w:rsidR="00AC7DD6">
        <w:trPr>
          <w:trHeight w:val="275"/>
        </w:trPr>
        <w:tc>
          <w:tcPr>
            <w:tcW w:w="5595" w:type="dxa"/>
          </w:tcPr>
          <w:p w:rsidR="00AC7DD6" w:rsidRDefault="00466DA9">
            <w:pPr>
              <w:pStyle w:val="TableParagraph"/>
              <w:spacing w:line="256" w:lineRule="exact"/>
              <w:ind w:left="107"/>
              <w:rPr>
                <w:sz w:val="24"/>
              </w:rPr>
            </w:pPr>
            <w:r>
              <w:rPr>
                <w:sz w:val="24"/>
              </w:rPr>
              <w:t>Аварийныйамбардлярезервуарного</w:t>
            </w:r>
            <w:r>
              <w:rPr>
                <w:spacing w:val="-4"/>
                <w:sz w:val="24"/>
              </w:rPr>
              <w:t>парка</w:t>
            </w:r>
          </w:p>
        </w:tc>
        <w:tc>
          <w:tcPr>
            <w:tcW w:w="931" w:type="dxa"/>
          </w:tcPr>
          <w:p w:rsidR="00AC7DD6" w:rsidRDefault="00466DA9">
            <w:pPr>
              <w:pStyle w:val="TableParagraph"/>
              <w:spacing w:line="256" w:lineRule="exact"/>
              <w:ind w:left="270" w:right="265"/>
              <w:jc w:val="center"/>
              <w:rPr>
                <w:sz w:val="24"/>
              </w:rPr>
            </w:pPr>
            <w:r>
              <w:rPr>
                <w:spacing w:val="-5"/>
                <w:sz w:val="24"/>
              </w:rPr>
              <w:t>60</w:t>
            </w:r>
          </w:p>
        </w:tc>
        <w:tc>
          <w:tcPr>
            <w:tcW w:w="934" w:type="dxa"/>
          </w:tcPr>
          <w:p w:rsidR="00AC7DD6" w:rsidRDefault="00466DA9">
            <w:pPr>
              <w:pStyle w:val="TableParagraph"/>
              <w:spacing w:line="256" w:lineRule="exact"/>
              <w:ind w:left="189" w:right="182"/>
              <w:jc w:val="center"/>
              <w:rPr>
                <w:sz w:val="24"/>
              </w:rPr>
            </w:pPr>
            <w:r>
              <w:rPr>
                <w:spacing w:val="-5"/>
                <w:sz w:val="24"/>
              </w:rPr>
              <w:t>40</w:t>
            </w:r>
          </w:p>
        </w:tc>
        <w:tc>
          <w:tcPr>
            <w:tcW w:w="797" w:type="dxa"/>
          </w:tcPr>
          <w:p w:rsidR="00AC7DD6" w:rsidRDefault="00466DA9">
            <w:pPr>
              <w:pStyle w:val="TableParagraph"/>
              <w:spacing w:line="256" w:lineRule="exact"/>
              <w:ind w:left="206" w:right="196"/>
              <w:jc w:val="center"/>
              <w:rPr>
                <w:sz w:val="24"/>
              </w:rPr>
            </w:pPr>
            <w:r>
              <w:rPr>
                <w:spacing w:val="-5"/>
                <w:sz w:val="24"/>
              </w:rPr>
              <w:t>40</w:t>
            </w:r>
          </w:p>
        </w:tc>
        <w:tc>
          <w:tcPr>
            <w:tcW w:w="797" w:type="dxa"/>
          </w:tcPr>
          <w:p w:rsidR="00AC7DD6" w:rsidRDefault="00466DA9">
            <w:pPr>
              <w:pStyle w:val="TableParagraph"/>
              <w:spacing w:line="256" w:lineRule="exact"/>
              <w:ind w:right="268"/>
              <w:jc w:val="right"/>
              <w:rPr>
                <w:sz w:val="24"/>
              </w:rPr>
            </w:pPr>
            <w:r>
              <w:rPr>
                <w:spacing w:val="-5"/>
                <w:sz w:val="24"/>
              </w:rPr>
              <w:t>40</w:t>
            </w:r>
          </w:p>
        </w:tc>
        <w:tc>
          <w:tcPr>
            <w:tcW w:w="800" w:type="dxa"/>
          </w:tcPr>
          <w:p w:rsidR="00AC7DD6" w:rsidRDefault="00466DA9">
            <w:pPr>
              <w:pStyle w:val="TableParagraph"/>
              <w:spacing w:line="256" w:lineRule="exact"/>
              <w:ind w:right="269"/>
              <w:jc w:val="right"/>
              <w:rPr>
                <w:sz w:val="24"/>
              </w:rPr>
            </w:pPr>
            <w:r>
              <w:rPr>
                <w:spacing w:val="-5"/>
                <w:sz w:val="24"/>
              </w:rPr>
              <w:t>40</w:t>
            </w:r>
          </w:p>
        </w:tc>
      </w:tr>
      <w:tr w:rsidR="00AC7DD6">
        <w:trPr>
          <w:trHeight w:val="827"/>
        </w:trPr>
        <w:tc>
          <w:tcPr>
            <w:tcW w:w="5595" w:type="dxa"/>
          </w:tcPr>
          <w:p w:rsidR="00AC7DD6" w:rsidRDefault="00466DA9">
            <w:pPr>
              <w:pStyle w:val="TableParagraph"/>
              <w:spacing w:line="269" w:lineRule="exact"/>
              <w:ind w:left="107"/>
              <w:rPr>
                <w:sz w:val="24"/>
              </w:rPr>
            </w:pPr>
            <w:r>
              <w:rPr>
                <w:sz w:val="24"/>
              </w:rPr>
              <w:t>ТехнологическиеустановкикатегорийАиБ</w:t>
            </w:r>
            <w:r>
              <w:rPr>
                <w:spacing w:val="-5"/>
                <w:sz w:val="24"/>
              </w:rPr>
              <w:t>по</w:t>
            </w:r>
          </w:p>
          <w:p w:rsidR="00AC7DD6" w:rsidRDefault="00466DA9">
            <w:pPr>
              <w:pStyle w:val="TableParagraph"/>
              <w:spacing w:line="270" w:lineRule="atLeast"/>
              <w:ind w:left="107" w:right="126"/>
              <w:rPr>
                <w:sz w:val="24"/>
              </w:rPr>
            </w:pPr>
            <w:r>
              <w:rPr>
                <w:sz w:val="24"/>
              </w:rPr>
              <w:t>взрывопожарнойипожарнойопасностии факельные установки для сжигания газа</w:t>
            </w:r>
          </w:p>
        </w:tc>
        <w:tc>
          <w:tcPr>
            <w:tcW w:w="931" w:type="dxa"/>
          </w:tcPr>
          <w:p w:rsidR="00AC7DD6" w:rsidRDefault="00466DA9">
            <w:pPr>
              <w:pStyle w:val="TableParagraph"/>
              <w:spacing w:line="269" w:lineRule="exact"/>
              <w:ind w:left="270" w:right="265"/>
              <w:jc w:val="center"/>
              <w:rPr>
                <w:sz w:val="24"/>
              </w:rPr>
            </w:pPr>
            <w:r>
              <w:rPr>
                <w:spacing w:val="-5"/>
                <w:sz w:val="24"/>
              </w:rPr>
              <w:t>100</w:t>
            </w:r>
          </w:p>
        </w:tc>
        <w:tc>
          <w:tcPr>
            <w:tcW w:w="934" w:type="dxa"/>
          </w:tcPr>
          <w:p w:rsidR="00AC7DD6" w:rsidRDefault="00466DA9">
            <w:pPr>
              <w:pStyle w:val="TableParagraph"/>
              <w:spacing w:line="269" w:lineRule="exact"/>
              <w:ind w:left="189" w:right="182"/>
              <w:jc w:val="center"/>
              <w:rPr>
                <w:sz w:val="24"/>
              </w:rPr>
            </w:pPr>
            <w:r>
              <w:rPr>
                <w:spacing w:val="-5"/>
                <w:sz w:val="24"/>
              </w:rPr>
              <w:t>100</w:t>
            </w:r>
          </w:p>
        </w:tc>
        <w:tc>
          <w:tcPr>
            <w:tcW w:w="797" w:type="dxa"/>
          </w:tcPr>
          <w:p w:rsidR="00AC7DD6" w:rsidRDefault="00466DA9">
            <w:pPr>
              <w:pStyle w:val="TableParagraph"/>
              <w:spacing w:line="269" w:lineRule="exact"/>
              <w:ind w:left="206" w:right="196"/>
              <w:jc w:val="center"/>
              <w:rPr>
                <w:sz w:val="24"/>
              </w:rPr>
            </w:pPr>
            <w:r>
              <w:rPr>
                <w:spacing w:val="-5"/>
                <w:sz w:val="24"/>
              </w:rPr>
              <w:t>100</w:t>
            </w:r>
          </w:p>
        </w:tc>
        <w:tc>
          <w:tcPr>
            <w:tcW w:w="797" w:type="dxa"/>
          </w:tcPr>
          <w:p w:rsidR="00AC7DD6" w:rsidRDefault="00466DA9">
            <w:pPr>
              <w:pStyle w:val="TableParagraph"/>
              <w:spacing w:line="269" w:lineRule="exact"/>
              <w:ind w:right="208"/>
              <w:jc w:val="right"/>
              <w:rPr>
                <w:sz w:val="24"/>
              </w:rPr>
            </w:pPr>
            <w:r>
              <w:rPr>
                <w:spacing w:val="-5"/>
                <w:sz w:val="24"/>
              </w:rPr>
              <w:t>100</w:t>
            </w:r>
          </w:p>
        </w:tc>
        <w:tc>
          <w:tcPr>
            <w:tcW w:w="800" w:type="dxa"/>
          </w:tcPr>
          <w:p w:rsidR="00AC7DD6" w:rsidRDefault="00466DA9">
            <w:pPr>
              <w:pStyle w:val="TableParagraph"/>
              <w:spacing w:line="269" w:lineRule="exact"/>
              <w:ind w:right="209"/>
              <w:jc w:val="right"/>
              <w:rPr>
                <w:sz w:val="24"/>
              </w:rPr>
            </w:pPr>
            <w:r>
              <w:rPr>
                <w:spacing w:val="-5"/>
                <w:sz w:val="24"/>
              </w:rPr>
              <w:t>100</w:t>
            </w:r>
          </w:p>
        </w:tc>
      </w:tr>
    </w:tbl>
    <w:p w:rsidR="00AC7DD6" w:rsidRDefault="00AC7DD6">
      <w:pPr>
        <w:pStyle w:val="a3"/>
        <w:spacing w:before="2"/>
        <w:ind w:left="0" w:firstLine="0"/>
        <w:jc w:val="left"/>
        <w:rPr>
          <w:b/>
          <w:sz w:val="16"/>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07"/>
        </w:numPr>
        <w:tabs>
          <w:tab w:val="left" w:pos="2566"/>
        </w:tabs>
        <w:ind w:firstLine="719"/>
        <w:rPr>
          <w:sz w:val="28"/>
        </w:rPr>
      </w:pPr>
      <w:r>
        <w:rPr>
          <w:sz w:val="28"/>
        </w:rPr>
        <w:t>Расстояния,указанныевскобках,следуетприниматьдляскладовII категории общей вместимостью более 50000 куб. м.</w:t>
      </w:r>
    </w:p>
    <w:p w:rsidR="00AC7DD6" w:rsidRDefault="00466DA9">
      <w:pPr>
        <w:pStyle w:val="a4"/>
        <w:numPr>
          <w:ilvl w:val="0"/>
          <w:numId w:val="107"/>
        </w:numPr>
        <w:tabs>
          <w:tab w:val="left" w:pos="2503"/>
        </w:tabs>
        <w:spacing w:before="2" w:line="322" w:lineRule="exact"/>
        <w:ind w:left="2502" w:right="0" w:hanging="281"/>
        <w:rPr>
          <w:sz w:val="28"/>
        </w:rPr>
      </w:pPr>
      <w:r>
        <w:rPr>
          <w:sz w:val="28"/>
        </w:rPr>
        <w:t>Расстояния,укатанныевтаблице,</w:t>
      </w:r>
      <w:r>
        <w:rPr>
          <w:spacing w:val="-2"/>
          <w:sz w:val="28"/>
        </w:rPr>
        <w:t>определяются:</w:t>
      </w:r>
    </w:p>
    <w:p w:rsidR="00AC7DD6" w:rsidRDefault="00466DA9">
      <w:pPr>
        <w:pStyle w:val="a3"/>
        <w:ind w:right="558"/>
      </w:pPr>
      <w:r>
        <w:t>между зданиями, сооружениями и строениями как расстояние на свету между наружными стенами или конструкциями зданий, сооружений и</w:t>
      </w:r>
      <w:r>
        <w:rPr>
          <w:spacing w:val="-2"/>
        </w:rPr>
        <w:t>строений;</w:t>
      </w:r>
    </w:p>
    <w:p w:rsidR="00AC7DD6" w:rsidRDefault="00466DA9">
      <w:pPr>
        <w:pStyle w:val="a3"/>
        <w:ind w:right="563"/>
      </w:pPr>
      <w:r>
        <w:t>от сливоналивных устройств - от оси железнодорожного пути со сливоналивными эстакадами;</w:t>
      </w:r>
    </w:p>
    <w:p w:rsidR="00AC7DD6" w:rsidRDefault="00466DA9">
      <w:pPr>
        <w:pStyle w:val="a3"/>
        <w:ind w:right="559"/>
      </w:pPr>
      <w:r>
        <w:t>от площадок (открытых и под навесами) для сливоналивных устройств автомобильных цистерн, для насосов, тары и другого - от гранат этих</w:t>
      </w:r>
      <w:r>
        <w:rPr>
          <w:spacing w:val="-2"/>
        </w:rPr>
        <w:t>площадок;</w:t>
      </w:r>
    </w:p>
    <w:p w:rsidR="00AC7DD6" w:rsidRDefault="00466DA9">
      <w:pPr>
        <w:pStyle w:val="a3"/>
        <w:ind w:left="2222" w:right="654" w:firstLine="0"/>
      </w:pPr>
      <w:r>
        <w:t>оттехнологическихэстакадитрубопроводов-открайнеготрубопровода; от факельных установок - от ствола факела.</w:t>
      </w:r>
    </w:p>
    <w:p w:rsidR="00AC7DD6" w:rsidRDefault="00466DA9">
      <w:pPr>
        <w:pStyle w:val="a4"/>
        <w:numPr>
          <w:ilvl w:val="0"/>
          <w:numId w:val="107"/>
        </w:numPr>
        <w:tabs>
          <w:tab w:val="left" w:pos="2582"/>
        </w:tabs>
        <w:ind w:right="557" w:firstLine="719"/>
        <w:rPr>
          <w:sz w:val="28"/>
        </w:rPr>
      </w:pPr>
      <w:r>
        <w:rPr>
          <w:sz w:val="28"/>
        </w:rPr>
        <w:t>При размещении складов для хранения нефти и нефтепродуктов и лесных массивах, если их строительство связано с вырубкой леса, расстояниедо лесного массива хвойных пород допускается сокращать в два раза; при этом вдоль границы лесною массива вокруг складов должна предусматриваться вспаханная полоса земли шириной не менее 5 и</w:t>
      </w:r>
    </w:p>
    <w:p w:rsidR="00AC7DD6" w:rsidRDefault="00466DA9">
      <w:pPr>
        <w:pStyle w:val="a4"/>
        <w:numPr>
          <w:ilvl w:val="0"/>
          <w:numId w:val="107"/>
        </w:numPr>
        <w:tabs>
          <w:tab w:val="left" w:pos="2573"/>
        </w:tabs>
        <w:ind w:right="562" w:firstLine="719"/>
        <w:rPr>
          <w:sz w:val="28"/>
        </w:rPr>
      </w:pPr>
      <w:r>
        <w:rPr>
          <w:sz w:val="28"/>
        </w:rPr>
        <w:t>Расстояние от зданий, сооружений и строений складов до участков открытогозалеганияторфадопускаетсясокращатьвдваразапри</w:t>
      </w:r>
      <w:r>
        <w:rPr>
          <w:spacing w:val="-2"/>
          <w:sz w:val="28"/>
        </w:rPr>
        <w:t>условии</w:t>
      </w:r>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ind w:right="561" w:firstLine="0"/>
      </w:pPr>
      <w:r>
        <w:lastRenderedPageBreak/>
        <w:t xml:space="preserve">засыпки открытого залегания торфа слоем земли толщиной не менее 0,5м в пределах половины расстояния от зданий, сооружений и строений складов соответствующих категорий, указанного в </w:t>
      </w:r>
      <w:r>
        <w:rPr>
          <w:color w:val="0F6BBD"/>
        </w:rPr>
        <w:t xml:space="preserve">таблице 135 </w:t>
      </w:r>
      <w:r>
        <w:t>настоящих Нормативов.</w:t>
      </w:r>
    </w:p>
    <w:p w:rsidR="00AC7DD6" w:rsidRDefault="00AC7DD6">
      <w:pPr>
        <w:pStyle w:val="a3"/>
        <w:spacing w:before="1"/>
        <w:ind w:left="0" w:firstLine="0"/>
        <w:jc w:val="left"/>
      </w:pPr>
    </w:p>
    <w:p w:rsidR="00AC7DD6" w:rsidRDefault="00466DA9">
      <w:pPr>
        <w:spacing w:before="1"/>
        <w:ind w:left="9579"/>
        <w:rPr>
          <w:b/>
          <w:sz w:val="28"/>
        </w:rPr>
      </w:pPr>
      <w:r>
        <w:rPr>
          <w:b/>
          <w:color w:val="25282E"/>
          <w:spacing w:val="-2"/>
          <w:sz w:val="28"/>
        </w:rPr>
        <w:t>Таблица</w:t>
      </w:r>
      <w:r>
        <w:rPr>
          <w:b/>
          <w:color w:val="25282E"/>
          <w:spacing w:val="-5"/>
          <w:sz w:val="28"/>
        </w:rPr>
        <w:t>136</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2100"/>
        <w:gridCol w:w="2100"/>
        <w:gridCol w:w="2098"/>
      </w:tblGrid>
      <w:tr w:rsidR="00AC7DD6">
        <w:trPr>
          <w:trHeight w:val="827"/>
        </w:trPr>
        <w:tc>
          <w:tcPr>
            <w:tcW w:w="2799" w:type="dxa"/>
            <w:vMerge w:val="restart"/>
          </w:tcPr>
          <w:p w:rsidR="00AC7DD6" w:rsidRDefault="00466DA9">
            <w:pPr>
              <w:pStyle w:val="TableParagraph"/>
              <w:ind w:left="297" w:right="285" w:hanging="1"/>
              <w:jc w:val="center"/>
              <w:rPr>
                <w:sz w:val="24"/>
              </w:rPr>
            </w:pPr>
            <w:r>
              <w:rPr>
                <w:sz w:val="24"/>
              </w:rPr>
              <w:t xml:space="preserve">Склад горючих </w:t>
            </w:r>
            <w:r>
              <w:rPr>
                <w:spacing w:val="-2"/>
                <w:sz w:val="24"/>
              </w:rPr>
              <w:t xml:space="preserve">жидкостейемкостью, </w:t>
            </w:r>
            <w:r>
              <w:rPr>
                <w:sz w:val="24"/>
              </w:rPr>
              <w:t>куб. м</w:t>
            </w:r>
          </w:p>
        </w:tc>
        <w:tc>
          <w:tcPr>
            <w:tcW w:w="6298" w:type="dxa"/>
            <w:gridSpan w:val="3"/>
          </w:tcPr>
          <w:p w:rsidR="00AC7DD6" w:rsidRDefault="00466DA9">
            <w:pPr>
              <w:pStyle w:val="TableParagraph"/>
              <w:spacing w:line="276" w:lineRule="exact"/>
              <w:ind w:left="182" w:right="169"/>
              <w:jc w:val="center"/>
              <w:rPr>
                <w:sz w:val="24"/>
              </w:rPr>
            </w:pPr>
            <w:r>
              <w:rPr>
                <w:sz w:val="24"/>
              </w:rPr>
              <w:t>Противопожарныерасстоянияотзданийисооруженийдо складов горючих жидкостей при степени огнестойкости зданий, сооружений и строений, м</w:t>
            </w:r>
          </w:p>
        </w:tc>
      </w:tr>
      <w:tr w:rsidR="00AC7DD6">
        <w:trPr>
          <w:trHeight w:val="278"/>
        </w:trPr>
        <w:tc>
          <w:tcPr>
            <w:tcW w:w="2799" w:type="dxa"/>
            <w:vMerge/>
            <w:tcBorders>
              <w:top w:val="nil"/>
            </w:tcBorders>
          </w:tcPr>
          <w:p w:rsidR="00AC7DD6" w:rsidRDefault="00AC7DD6">
            <w:pPr>
              <w:rPr>
                <w:sz w:val="2"/>
                <w:szCs w:val="2"/>
              </w:rPr>
            </w:pPr>
          </w:p>
        </w:tc>
        <w:tc>
          <w:tcPr>
            <w:tcW w:w="2100" w:type="dxa"/>
          </w:tcPr>
          <w:p w:rsidR="00AC7DD6" w:rsidRDefault="00466DA9">
            <w:pPr>
              <w:pStyle w:val="TableParagraph"/>
              <w:spacing w:before="1" w:line="257" w:lineRule="exact"/>
              <w:ind w:right="860"/>
              <w:jc w:val="right"/>
              <w:rPr>
                <w:sz w:val="24"/>
              </w:rPr>
            </w:pPr>
            <w:r>
              <w:rPr>
                <w:sz w:val="24"/>
              </w:rPr>
              <w:t>I,</w:t>
            </w:r>
            <w:r>
              <w:rPr>
                <w:spacing w:val="-5"/>
                <w:sz w:val="24"/>
              </w:rPr>
              <w:t>II</w:t>
            </w:r>
          </w:p>
        </w:tc>
        <w:tc>
          <w:tcPr>
            <w:tcW w:w="2100" w:type="dxa"/>
          </w:tcPr>
          <w:p w:rsidR="00AC7DD6" w:rsidRDefault="00466DA9">
            <w:pPr>
              <w:pStyle w:val="TableParagraph"/>
              <w:spacing w:before="1" w:line="257" w:lineRule="exact"/>
              <w:ind w:left="926"/>
              <w:rPr>
                <w:sz w:val="24"/>
              </w:rPr>
            </w:pPr>
            <w:r>
              <w:rPr>
                <w:spacing w:val="-5"/>
                <w:sz w:val="24"/>
              </w:rPr>
              <w:t>III</w:t>
            </w:r>
          </w:p>
        </w:tc>
        <w:tc>
          <w:tcPr>
            <w:tcW w:w="2098" w:type="dxa"/>
          </w:tcPr>
          <w:p w:rsidR="00AC7DD6" w:rsidRDefault="00466DA9">
            <w:pPr>
              <w:pStyle w:val="TableParagraph"/>
              <w:spacing w:before="1" w:line="257" w:lineRule="exact"/>
              <w:ind w:left="776" w:right="775"/>
              <w:jc w:val="center"/>
              <w:rPr>
                <w:sz w:val="24"/>
              </w:rPr>
            </w:pPr>
            <w:r>
              <w:rPr>
                <w:spacing w:val="-5"/>
                <w:w w:val="95"/>
                <w:sz w:val="24"/>
              </w:rPr>
              <w:t>IV,</w:t>
            </w:r>
            <w:r>
              <w:rPr>
                <w:spacing w:val="-10"/>
                <w:sz w:val="24"/>
              </w:rPr>
              <w:t>V</w:t>
            </w:r>
          </w:p>
        </w:tc>
      </w:tr>
      <w:tr w:rsidR="00AC7DD6">
        <w:trPr>
          <w:trHeight w:val="275"/>
        </w:trPr>
        <w:tc>
          <w:tcPr>
            <w:tcW w:w="2799" w:type="dxa"/>
          </w:tcPr>
          <w:p w:rsidR="00AC7DD6" w:rsidRDefault="00466DA9">
            <w:pPr>
              <w:pStyle w:val="TableParagraph"/>
              <w:spacing w:line="256" w:lineRule="exact"/>
              <w:ind w:left="107"/>
              <w:rPr>
                <w:sz w:val="24"/>
              </w:rPr>
            </w:pPr>
            <w:r>
              <w:rPr>
                <w:sz w:val="24"/>
              </w:rPr>
              <w:t>Неболее</w:t>
            </w:r>
            <w:r>
              <w:rPr>
                <w:spacing w:val="-5"/>
                <w:sz w:val="24"/>
              </w:rPr>
              <w:t>100</w:t>
            </w:r>
          </w:p>
        </w:tc>
        <w:tc>
          <w:tcPr>
            <w:tcW w:w="2100" w:type="dxa"/>
          </w:tcPr>
          <w:p w:rsidR="00AC7DD6" w:rsidRDefault="00466DA9">
            <w:pPr>
              <w:pStyle w:val="TableParagraph"/>
              <w:spacing w:line="256" w:lineRule="exact"/>
              <w:ind w:right="919"/>
              <w:jc w:val="right"/>
              <w:rPr>
                <w:sz w:val="24"/>
              </w:rPr>
            </w:pPr>
            <w:r>
              <w:rPr>
                <w:spacing w:val="-5"/>
                <w:sz w:val="24"/>
              </w:rPr>
              <w:t>20</w:t>
            </w:r>
          </w:p>
        </w:tc>
        <w:tc>
          <w:tcPr>
            <w:tcW w:w="2100" w:type="dxa"/>
          </w:tcPr>
          <w:p w:rsidR="00AC7DD6" w:rsidRDefault="00466DA9">
            <w:pPr>
              <w:pStyle w:val="TableParagraph"/>
              <w:spacing w:line="256" w:lineRule="exact"/>
              <w:ind w:left="926"/>
              <w:rPr>
                <w:sz w:val="24"/>
              </w:rPr>
            </w:pPr>
            <w:r>
              <w:rPr>
                <w:spacing w:val="-5"/>
                <w:sz w:val="24"/>
              </w:rPr>
              <w:t>25</w:t>
            </w:r>
          </w:p>
        </w:tc>
        <w:tc>
          <w:tcPr>
            <w:tcW w:w="2098" w:type="dxa"/>
          </w:tcPr>
          <w:p w:rsidR="00AC7DD6" w:rsidRDefault="00466DA9">
            <w:pPr>
              <w:pStyle w:val="TableParagraph"/>
              <w:spacing w:line="256" w:lineRule="exact"/>
              <w:ind w:left="776" w:right="770"/>
              <w:jc w:val="center"/>
              <w:rPr>
                <w:sz w:val="24"/>
              </w:rPr>
            </w:pPr>
            <w:r>
              <w:rPr>
                <w:spacing w:val="-5"/>
                <w:sz w:val="24"/>
              </w:rPr>
              <w:t>30</w:t>
            </w:r>
          </w:p>
        </w:tc>
      </w:tr>
      <w:tr w:rsidR="00AC7DD6">
        <w:trPr>
          <w:trHeight w:val="275"/>
        </w:trPr>
        <w:tc>
          <w:tcPr>
            <w:tcW w:w="2799" w:type="dxa"/>
          </w:tcPr>
          <w:p w:rsidR="00AC7DD6" w:rsidRDefault="00466DA9">
            <w:pPr>
              <w:pStyle w:val="TableParagraph"/>
              <w:spacing w:line="256" w:lineRule="exact"/>
              <w:ind w:left="107"/>
              <w:rPr>
                <w:sz w:val="24"/>
              </w:rPr>
            </w:pPr>
            <w:r>
              <w:rPr>
                <w:sz w:val="24"/>
              </w:rPr>
              <w:t xml:space="preserve">Свыше100до </w:t>
            </w:r>
            <w:r>
              <w:rPr>
                <w:spacing w:val="-5"/>
                <w:sz w:val="24"/>
              </w:rPr>
              <w:t>800</w:t>
            </w:r>
          </w:p>
        </w:tc>
        <w:tc>
          <w:tcPr>
            <w:tcW w:w="2100" w:type="dxa"/>
          </w:tcPr>
          <w:p w:rsidR="00AC7DD6" w:rsidRDefault="00466DA9">
            <w:pPr>
              <w:pStyle w:val="TableParagraph"/>
              <w:spacing w:line="256" w:lineRule="exact"/>
              <w:ind w:right="919"/>
              <w:jc w:val="right"/>
              <w:rPr>
                <w:sz w:val="24"/>
              </w:rPr>
            </w:pPr>
            <w:r>
              <w:rPr>
                <w:spacing w:val="-5"/>
                <w:sz w:val="24"/>
              </w:rPr>
              <w:t>30</w:t>
            </w:r>
          </w:p>
        </w:tc>
        <w:tc>
          <w:tcPr>
            <w:tcW w:w="2100" w:type="dxa"/>
          </w:tcPr>
          <w:p w:rsidR="00AC7DD6" w:rsidRDefault="00466DA9">
            <w:pPr>
              <w:pStyle w:val="TableParagraph"/>
              <w:spacing w:line="256" w:lineRule="exact"/>
              <w:ind w:left="926"/>
              <w:rPr>
                <w:sz w:val="24"/>
              </w:rPr>
            </w:pPr>
            <w:r>
              <w:rPr>
                <w:spacing w:val="-5"/>
                <w:sz w:val="24"/>
              </w:rPr>
              <w:t>35</w:t>
            </w:r>
          </w:p>
        </w:tc>
        <w:tc>
          <w:tcPr>
            <w:tcW w:w="2098" w:type="dxa"/>
          </w:tcPr>
          <w:p w:rsidR="00AC7DD6" w:rsidRDefault="00466DA9">
            <w:pPr>
              <w:pStyle w:val="TableParagraph"/>
              <w:spacing w:line="256" w:lineRule="exact"/>
              <w:ind w:left="776" w:right="770"/>
              <w:jc w:val="center"/>
              <w:rPr>
                <w:sz w:val="24"/>
              </w:rPr>
            </w:pPr>
            <w:r>
              <w:rPr>
                <w:spacing w:val="-5"/>
                <w:sz w:val="24"/>
              </w:rPr>
              <w:t>40</w:t>
            </w:r>
          </w:p>
        </w:tc>
      </w:tr>
      <w:tr w:rsidR="00AC7DD6">
        <w:trPr>
          <w:trHeight w:val="275"/>
        </w:trPr>
        <w:tc>
          <w:tcPr>
            <w:tcW w:w="2799" w:type="dxa"/>
          </w:tcPr>
          <w:p w:rsidR="00AC7DD6" w:rsidRDefault="00466DA9">
            <w:pPr>
              <w:pStyle w:val="TableParagraph"/>
              <w:spacing w:line="256" w:lineRule="exact"/>
              <w:ind w:left="107"/>
              <w:rPr>
                <w:sz w:val="24"/>
              </w:rPr>
            </w:pPr>
            <w:r>
              <w:rPr>
                <w:sz w:val="24"/>
              </w:rPr>
              <w:t xml:space="preserve">Свыше800до </w:t>
            </w:r>
            <w:r>
              <w:rPr>
                <w:spacing w:val="-4"/>
                <w:sz w:val="24"/>
              </w:rPr>
              <w:t>2000</w:t>
            </w:r>
          </w:p>
        </w:tc>
        <w:tc>
          <w:tcPr>
            <w:tcW w:w="2100" w:type="dxa"/>
          </w:tcPr>
          <w:p w:rsidR="00AC7DD6" w:rsidRDefault="00466DA9">
            <w:pPr>
              <w:pStyle w:val="TableParagraph"/>
              <w:spacing w:line="256" w:lineRule="exact"/>
              <w:ind w:right="919"/>
              <w:jc w:val="right"/>
              <w:rPr>
                <w:sz w:val="24"/>
              </w:rPr>
            </w:pPr>
            <w:r>
              <w:rPr>
                <w:spacing w:val="-5"/>
                <w:sz w:val="24"/>
              </w:rPr>
              <w:t>40</w:t>
            </w:r>
          </w:p>
        </w:tc>
        <w:tc>
          <w:tcPr>
            <w:tcW w:w="2100" w:type="dxa"/>
          </w:tcPr>
          <w:p w:rsidR="00AC7DD6" w:rsidRDefault="00466DA9">
            <w:pPr>
              <w:pStyle w:val="TableParagraph"/>
              <w:spacing w:line="256" w:lineRule="exact"/>
              <w:ind w:left="926"/>
              <w:rPr>
                <w:sz w:val="24"/>
              </w:rPr>
            </w:pPr>
            <w:r>
              <w:rPr>
                <w:spacing w:val="-5"/>
                <w:sz w:val="24"/>
              </w:rPr>
              <w:t>45</w:t>
            </w:r>
          </w:p>
        </w:tc>
        <w:tc>
          <w:tcPr>
            <w:tcW w:w="2098" w:type="dxa"/>
          </w:tcPr>
          <w:p w:rsidR="00AC7DD6" w:rsidRDefault="00466DA9">
            <w:pPr>
              <w:pStyle w:val="TableParagraph"/>
              <w:spacing w:line="256" w:lineRule="exact"/>
              <w:ind w:left="776" w:right="770"/>
              <w:jc w:val="center"/>
              <w:rPr>
                <w:sz w:val="24"/>
              </w:rPr>
            </w:pPr>
            <w:r>
              <w:rPr>
                <w:spacing w:val="-5"/>
                <w:sz w:val="24"/>
              </w:rPr>
              <w:t>50</w:t>
            </w:r>
          </w:p>
        </w:tc>
      </w:tr>
    </w:tbl>
    <w:p w:rsidR="00AC7DD6" w:rsidRDefault="00AC7DD6">
      <w:pPr>
        <w:pStyle w:val="a3"/>
        <w:spacing w:before="2"/>
        <w:ind w:left="0" w:firstLine="0"/>
        <w:jc w:val="left"/>
        <w:rPr>
          <w:b/>
          <w:sz w:val="24"/>
        </w:rPr>
      </w:pPr>
    </w:p>
    <w:p w:rsidR="00AC7DD6" w:rsidRDefault="00466DA9">
      <w:pPr>
        <w:ind w:left="9579"/>
        <w:rPr>
          <w:b/>
          <w:sz w:val="28"/>
        </w:rPr>
      </w:pPr>
      <w:r>
        <w:rPr>
          <w:b/>
          <w:color w:val="25282E"/>
          <w:spacing w:val="-2"/>
          <w:sz w:val="28"/>
        </w:rPr>
        <w:t>Таблица</w:t>
      </w:r>
      <w:r>
        <w:rPr>
          <w:b/>
          <w:color w:val="25282E"/>
          <w:spacing w:val="-5"/>
          <w:sz w:val="28"/>
        </w:rPr>
        <w:t>137</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17"/>
        <w:gridCol w:w="1963"/>
        <w:gridCol w:w="1817"/>
        <w:gridCol w:w="1819"/>
      </w:tblGrid>
      <w:tr w:rsidR="00AC7DD6">
        <w:trPr>
          <w:trHeight w:val="1103"/>
        </w:trPr>
        <w:tc>
          <w:tcPr>
            <w:tcW w:w="3917" w:type="dxa"/>
            <w:vMerge w:val="restart"/>
          </w:tcPr>
          <w:p w:rsidR="00AC7DD6" w:rsidRDefault="00466DA9">
            <w:pPr>
              <w:pStyle w:val="TableParagraph"/>
              <w:ind w:left="429" w:right="415" w:hanging="2"/>
              <w:jc w:val="center"/>
              <w:rPr>
                <w:sz w:val="24"/>
              </w:rPr>
            </w:pPr>
            <w:r>
              <w:rPr>
                <w:sz w:val="24"/>
              </w:rPr>
              <w:t xml:space="preserve">Наименование объектов, до которых определяются </w:t>
            </w:r>
            <w:r>
              <w:rPr>
                <w:spacing w:val="-2"/>
                <w:sz w:val="24"/>
              </w:rPr>
              <w:t>противопожарные расстояния</w:t>
            </w:r>
          </w:p>
        </w:tc>
        <w:tc>
          <w:tcPr>
            <w:tcW w:w="1963" w:type="dxa"/>
            <w:vMerge w:val="restart"/>
          </w:tcPr>
          <w:p w:rsidR="00AC7DD6" w:rsidRDefault="00466DA9">
            <w:pPr>
              <w:pStyle w:val="TableParagraph"/>
              <w:ind w:left="158" w:right="152"/>
              <w:jc w:val="center"/>
              <w:rPr>
                <w:sz w:val="24"/>
              </w:rPr>
            </w:pPr>
            <w:r>
              <w:rPr>
                <w:spacing w:val="-2"/>
                <w:sz w:val="24"/>
              </w:rPr>
              <w:t xml:space="preserve">Противопожарн </w:t>
            </w:r>
            <w:r>
              <w:rPr>
                <w:sz w:val="24"/>
              </w:rPr>
              <w:t xml:space="preserve">ые расстояния </w:t>
            </w:r>
            <w:r>
              <w:rPr>
                <w:spacing w:val="-6"/>
                <w:sz w:val="24"/>
              </w:rPr>
              <w:t xml:space="preserve">от </w:t>
            </w:r>
            <w:r>
              <w:rPr>
                <w:spacing w:val="-2"/>
                <w:sz w:val="24"/>
              </w:rPr>
              <w:t xml:space="preserve">автозаправочны </w:t>
            </w:r>
            <w:r>
              <w:rPr>
                <w:sz w:val="24"/>
              </w:rPr>
              <w:t xml:space="preserve">х станций с </w:t>
            </w:r>
            <w:r>
              <w:rPr>
                <w:spacing w:val="-2"/>
                <w:sz w:val="24"/>
              </w:rPr>
              <w:t>подземными резервуарами, метров</w:t>
            </w:r>
          </w:p>
        </w:tc>
        <w:tc>
          <w:tcPr>
            <w:tcW w:w="3636" w:type="dxa"/>
            <w:gridSpan w:val="2"/>
          </w:tcPr>
          <w:p w:rsidR="00AC7DD6" w:rsidRDefault="00466DA9">
            <w:pPr>
              <w:pStyle w:val="TableParagraph"/>
              <w:spacing w:line="276" w:lineRule="exact"/>
              <w:ind w:left="126" w:right="122"/>
              <w:jc w:val="center"/>
              <w:rPr>
                <w:sz w:val="24"/>
              </w:rPr>
            </w:pPr>
            <w:r>
              <w:rPr>
                <w:sz w:val="24"/>
              </w:rPr>
              <w:t xml:space="preserve">Противопожарныерасстоянияот автозаправочных станций с наземными резервуарами, </w:t>
            </w:r>
            <w:r>
              <w:rPr>
                <w:spacing w:val="-2"/>
                <w:sz w:val="24"/>
              </w:rPr>
              <w:t>метров</w:t>
            </w:r>
          </w:p>
        </w:tc>
      </w:tr>
      <w:tr w:rsidR="00AC7DD6">
        <w:trPr>
          <w:trHeight w:val="1381"/>
        </w:trPr>
        <w:tc>
          <w:tcPr>
            <w:tcW w:w="3917" w:type="dxa"/>
            <w:vMerge/>
            <w:tcBorders>
              <w:top w:val="nil"/>
            </w:tcBorders>
          </w:tcPr>
          <w:p w:rsidR="00AC7DD6" w:rsidRDefault="00AC7DD6">
            <w:pPr>
              <w:rPr>
                <w:sz w:val="2"/>
                <w:szCs w:val="2"/>
              </w:rPr>
            </w:pPr>
          </w:p>
        </w:tc>
        <w:tc>
          <w:tcPr>
            <w:tcW w:w="1963" w:type="dxa"/>
            <w:vMerge/>
            <w:tcBorders>
              <w:top w:val="nil"/>
            </w:tcBorders>
          </w:tcPr>
          <w:p w:rsidR="00AC7DD6" w:rsidRDefault="00AC7DD6">
            <w:pPr>
              <w:rPr>
                <w:sz w:val="2"/>
                <w:szCs w:val="2"/>
              </w:rPr>
            </w:pPr>
          </w:p>
        </w:tc>
        <w:tc>
          <w:tcPr>
            <w:tcW w:w="1817" w:type="dxa"/>
          </w:tcPr>
          <w:p w:rsidR="00AC7DD6" w:rsidRDefault="00466DA9">
            <w:pPr>
              <w:pStyle w:val="TableParagraph"/>
              <w:spacing w:line="270" w:lineRule="atLeast"/>
              <w:ind w:left="161" w:right="154" w:hanging="2"/>
              <w:jc w:val="center"/>
              <w:rPr>
                <w:sz w:val="24"/>
              </w:rPr>
            </w:pPr>
            <w:r>
              <w:rPr>
                <w:spacing w:val="-2"/>
                <w:sz w:val="24"/>
              </w:rPr>
              <w:t xml:space="preserve">общей вместимостью </w:t>
            </w:r>
            <w:r>
              <w:rPr>
                <w:sz w:val="24"/>
              </w:rPr>
              <w:t xml:space="preserve">более 20 </w:t>
            </w:r>
            <w:r>
              <w:rPr>
                <w:spacing w:val="-2"/>
                <w:sz w:val="24"/>
              </w:rPr>
              <w:t>кубических метров</w:t>
            </w:r>
          </w:p>
        </w:tc>
        <w:tc>
          <w:tcPr>
            <w:tcW w:w="1819" w:type="dxa"/>
          </w:tcPr>
          <w:p w:rsidR="00AC7DD6" w:rsidRDefault="00466DA9">
            <w:pPr>
              <w:pStyle w:val="TableParagraph"/>
              <w:spacing w:line="270" w:lineRule="atLeast"/>
              <w:ind w:left="164" w:right="154" w:firstLine="3"/>
              <w:jc w:val="center"/>
              <w:rPr>
                <w:sz w:val="24"/>
              </w:rPr>
            </w:pPr>
            <w:r>
              <w:rPr>
                <w:spacing w:val="-2"/>
                <w:sz w:val="24"/>
              </w:rPr>
              <w:t xml:space="preserve">общей вместимостью </w:t>
            </w:r>
            <w:r>
              <w:rPr>
                <w:sz w:val="24"/>
              </w:rPr>
              <w:t xml:space="preserve">не более 20 </w:t>
            </w:r>
            <w:r>
              <w:rPr>
                <w:spacing w:val="-2"/>
                <w:sz w:val="24"/>
              </w:rPr>
              <w:t>кубических метров</w:t>
            </w:r>
          </w:p>
        </w:tc>
      </w:tr>
      <w:tr w:rsidR="00AC7DD6">
        <w:trPr>
          <w:trHeight w:val="275"/>
        </w:trPr>
        <w:tc>
          <w:tcPr>
            <w:tcW w:w="3917" w:type="dxa"/>
          </w:tcPr>
          <w:p w:rsidR="00AC7DD6" w:rsidRDefault="00466DA9">
            <w:pPr>
              <w:pStyle w:val="TableParagraph"/>
              <w:spacing w:line="256" w:lineRule="exact"/>
              <w:ind w:left="9"/>
              <w:jc w:val="center"/>
              <w:rPr>
                <w:sz w:val="24"/>
              </w:rPr>
            </w:pPr>
            <w:r>
              <w:rPr>
                <w:sz w:val="24"/>
              </w:rPr>
              <w:t>1</w:t>
            </w:r>
          </w:p>
        </w:tc>
        <w:tc>
          <w:tcPr>
            <w:tcW w:w="1963" w:type="dxa"/>
          </w:tcPr>
          <w:p w:rsidR="00AC7DD6" w:rsidRDefault="00466DA9">
            <w:pPr>
              <w:pStyle w:val="TableParagraph"/>
              <w:spacing w:line="256" w:lineRule="exact"/>
              <w:ind w:left="6"/>
              <w:jc w:val="center"/>
              <w:rPr>
                <w:sz w:val="24"/>
              </w:rPr>
            </w:pPr>
            <w:r>
              <w:rPr>
                <w:sz w:val="24"/>
              </w:rPr>
              <w:t>2</w:t>
            </w:r>
          </w:p>
        </w:tc>
        <w:tc>
          <w:tcPr>
            <w:tcW w:w="1817" w:type="dxa"/>
          </w:tcPr>
          <w:p w:rsidR="00AC7DD6" w:rsidRDefault="00466DA9">
            <w:pPr>
              <w:pStyle w:val="TableParagraph"/>
              <w:spacing w:line="256" w:lineRule="exact"/>
              <w:ind w:right="839"/>
              <w:jc w:val="right"/>
              <w:rPr>
                <w:sz w:val="24"/>
              </w:rPr>
            </w:pPr>
            <w:r>
              <w:rPr>
                <w:sz w:val="24"/>
              </w:rPr>
              <w:t>3</w:t>
            </w:r>
          </w:p>
        </w:tc>
        <w:tc>
          <w:tcPr>
            <w:tcW w:w="1819" w:type="dxa"/>
          </w:tcPr>
          <w:p w:rsidR="00AC7DD6" w:rsidRDefault="00466DA9">
            <w:pPr>
              <w:pStyle w:val="TableParagraph"/>
              <w:spacing w:line="256" w:lineRule="exact"/>
              <w:ind w:left="850"/>
              <w:rPr>
                <w:sz w:val="24"/>
              </w:rPr>
            </w:pPr>
            <w:r>
              <w:rPr>
                <w:sz w:val="24"/>
              </w:rPr>
              <w:t>4</w:t>
            </w:r>
          </w:p>
        </w:tc>
      </w:tr>
      <w:tr w:rsidR="00AC7DD6">
        <w:trPr>
          <w:trHeight w:val="1103"/>
        </w:trPr>
        <w:tc>
          <w:tcPr>
            <w:tcW w:w="3917" w:type="dxa"/>
          </w:tcPr>
          <w:p w:rsidR="00AC7DD6" w:rsidRDefault="00466DA9">
            <w:pPr>
              <w:pStyle w:val="TableParagraph"/>
              <w:ind w:left="107" w:right="99"/>
              <w:rPr>
                <w:sz w:val="24"/>
              </w:rPr>
            </w:pPr>
            <w:r>
              <w:rPr>
                <w:sz w:val="24"/>
              </w:rPr>
              <w:t>Производственные, складские и административно-бытовыезданияи сооружения промышленных</w:t>
            </w:r>
          </w:p>
          <w:p w:rsidR="00AC7DD6" w:rsidRDefault="00466DA9">
            <w:pPr>
              <w:pStyle w:val="TableParagraph"/>
              <w:spacing w:line="257" w:lineRule="exact"/>
              <w:ind w:left="107"/>
              <w:rPr>
                <w:sz w:val="24"/>
              </w:rPr>
            </w:pPr>
            <w:r>
              <w:rPr>
                <w:spacing w:val="-2"/>
                <w:sz w:val="24"/>
              </w:rPr>
              <w:t>организаций</w:t>
            </w:r>
          </w:p>
        </w:tc>
        <w:tc>
          <w:tcPr>
            <w:tcW w:w="1963" w:type="dxa"/>
          </w:tcPr>
          <w:p w:rsidR="00AC7DD6" w:rsidRDefault="00466DA9">
            <w:pPr>
              <w:pStyle w:val="TableParagraph"/>
              <w:spacing w:line="275" w:lineRule="exact"/>
              <w:ind w:left="158" w:right="152"/>
              <w:jc w:val="center"/>
              <w:rPr>
                <w:sz w:val="24"/>
              </w:rPr>
            </w:pPr>
            <w:r>
              <w:rPr>
                <w:spacing w:val="-5"/>
                <w:sz w:val="24"/>
              </w:rPr>
              <w:t>15</w:t>
            </w:r>
          </w:p>
        </w:tc>
        <w:tc>
          <w:tcPr>
            <w:tcW w:w="1817" w:type="dxa"/>
          </w:tcPr>
          <w:p w:rsidR="00AC7DD6" w:rsidRDefault="00466DA9">
            <w:pPr>
              <w:pStyle w:val="TableParagraph"/>
              <w:spacing w:line="275" w:lineRule="exact"/>
              <w:ind w:right="779"/>
              <w:jc w:val="right"/>
              <w:rPr>
                <w:sz w:val="24"/>
              </w:rPr>
            </w:pPr>
            <w:r>
              <w:rPr>
                <w:spacing w:val="-5"/>
                <w:sz w:val="24"/>
              </w:rPr>
              <w:t>25</w:t>
            </w:r>
          </w:p>
        </w:tc>
        <w:tc>
          <w:tcPr>
            <w:tcW w:w="1819" w:type="dxa"/>
          </w:tcPr>
          <w:p w:rsidR="00AC7DD6" w:rsidRDefault="00466DA9">
            <w:pPr>
              <w:pStyle w:val="TableParagraph"/>
              <w:spacing w:line="275" w:lineRule="exact"/>
              <w:ind w:left="790"/>
              <w:rPr>
                <w:sz w:val="24"/>
              </w:rPr>
            </w:pPr>
            <w:r>
              <w:rPr>
                <w:spacing w:val="-5"/>
                <w:sz w:val="24"/>
              </w:rPr>
              <w:t>25</w:t>
            </w:r>
          </w:p>
        </w:tc>
      </w:tr>
      <w:tr w:rsidR="00AC7DD6">
        <w:trPr>
          <w:trHeight w:val="556"/>
        </w:trPr>
        <w:tc>
          <w:tcPr>
            <w:tcW w:w="3917" w:type="dxa"/>
            <w:tcBorders>
              <w:bottom w:val="nil"/>
            </w:tcBorders>
          </w:tcPr>
          <w:p w:rsidR="00AC7DD6" w:rsidRDefault="00466DA9">
            <w:pPr>
              <w:pStyle w:val="TableParagraph"/>
              <w:spacing w:line="276" w:lineRule="exact"/>
              <w:ind w:left="107" w:right="99"/>
              <w:rPr>
                <w:sz w:val="24"/>
              </w:rPr>
            </w:pPr>
            <w:r>
              <w:rPr>
                <w:sz w:val="24"/>
              </w:rPr>
              <w:t xml:space="preserve">Лесничестваслесными </w:t>
            </w:r>
            <w:r>
              <w:rPr>
                <w:spacing w:val="-2"/>
                <w:sz w:val="24"/>
              </w:rPr>
              <w:t>насаждениями:</w:t>
            </w:r>
          </w:p>
        </w:tc>
        <w:tc>
          <w:tcPr>
            <w:tcW w:w="1963" w:type="dxa"/>
            <w:tcBorders>
              <w:bottom w:val="nil"/>
            </w:tcBorders>
          </w:tcPr>
          <w:p w:rsidR="00AC7DD6" w:rsidRDefault="00AC7DD6">
            <w:pPr>
              <w:pStyle w:val="TableParagraph"/>
              <w:rPr>
                <w:sz w:val="24"/>
              </w:rPr>
            </w:pPr>
          </w:p>
        </w:tc>
        <w:tc>
          <w:tcPr>
            <w:tcW w:w="1817" w:type="dxa"/>
            <w:tcBorders>
              <w:bottom w:val="nil"/>
            </w:tcBorders>
          </w:tcPr>
          <w:p w:rsidR="00AC7DD6" w:rsidRDefault="00AC7DD6">
            <w:pPr>
              <w:pStyle w:val="TableParagraph"/>
              <w:rPr>
                <w:sz w:val="24"/>
              </w:rPr>
            </w:pPr>
          </w:p>
        </w:tc>
        <w:tc>
          <w:tcPr>
            <w:tcW w:w="1819" w:type="dxa"/>
            <w:tcBorders>
              <w:bottom w:val="nil"/>
            </w:tcBorders>
          </w:tcPr>
          <w:p w:rsidR="00AC7DD6" w:rsidRDefault="00AC7DD6">
            <w:pPr>
              <w:pStyle w:val="TableParagraph"/>
              <w:rPr>
                <w:sz w:val="24"/>
              </w:rPr>
            </w:pPr>
          </w:p>
        </w:tc>
      </w:tr>
      <w:tr w:rsidR="00AC7DD6">
        <w:trPr>
          <w:trHeight w:val="275"/>
        </w:trPr>
        <w:tc>
          <w:tcPr>
            <w:tcW w:w="3917" w:type="dxa"/>
            <w:tcBorders>
              <w:top w:val="nil"/>
              <w:bottom w:val="nil"/>
            </w:tcBorders>
          </w:tcPr>
          <w:p w:rsidR="00AC7DD6" w:rsidRDefault="00466DA9">
            <w:pPr>
              <w:pStyle w:val="TableParagraph"/>
              <w:spacing w:line="256" w:lineRule="exact"/>
              <w:ind w:left="107"/>
              <w:rPr>
                <w:sz w:val="24"/>
              </w:rPr>
            </w:pPr>
            <w:r>
              <w:rPr>
                <w:spacing w:val="-2"/>
                <w:sz w:val="24"/>
              </w:rPr>
              <w:t>хвойных</w:t>
            </w:r>
          </w:p>
        </w:tc>
        <w:tc>
          <w:tcPr>
            <w:tcW w:w="1963" w:type="dxa"/>
            <w:tcBorders>
              <w:top w:val="nil"/>
              <w:bottom w:val="nil"/>
            </w:tcBorders>
          </w:tcPr>
          <w:p w:rsidR="00AC7DD6" w:rsidRDefault="00AC7DD6">
            <w:pPr>
              <w:pStyle w:val="TableParagraph"/>
              <w:rPr>
                <w:sz w:val="20"/>
              </w:rPr>
            </w:pPr>
          </w:p>
        </w:tc>
        <w:tc>
          <w:tcPr>
            <w:tcW w:w="1817" w:type="dxa"/>
            <w:tcBorders>
              <w:top w:val="nil"/>
              <w:bottom w:val="nil"/>
            </w:tcBorders>
          </w:tcPr>
          <w:p w:rsidR="00AC7DD6" w:rsidRDefault="00AC7DD6">
            <w:pPr>
              <w:pStyle w:val="TableParagraph"/>
              <w:rPr>
                <w:sz w:val="20"/>
              </w:rPr>
            </w:pPr>
          </w:p>
        </w:tc>
        <w:tc>
          <w:tcPr>
            <w:tcW w:w="1819" w:type="dxa"/>
            <w:tcBorders>
              <w:top w:val="nil"/>
              <w:bottom w:val="nil"/>
            </w:tcBorders>
          </w:tcPr>
          <w:p w:rsidR="00AC7DD6" w:rsidRDefault="00AC7DD6">
            <w:pPr>
              <w:pStyle w:val="TableParagraph"/>
              <w:rPr>
                <w:sz w:val="20"/>
              </w:rPr>
            </w:pPr>
          </w:p>
        </w:tc>
      </w:tr>
      <w:tr w:rsidR="00AC7DD6">
        <w:trPr>
          <w:trHeight w:val="276"/>
        </w:trPr>
        <w:tc>
          <w:tcPr>
            <w:tcW w:w="3917" w:type="dxa"/>
            <w:tcBorders>
              <w:top w:val="nil"/>
              <w:bottom w:val="nil"/>
            </w:tcBorders>
          </w:tcPr>
          <w:p w:rsidR="00AC7DD6" w:rsidRDefault="00466DA9">
            <w:pPr>
              <w:pStyle w:val="TableParagraph"/>
              <w:spacing w:line="256" w:lineRule="exact"/>
              <w:ind w:left="107"/>
              <w:rPr>
                <w:sz w:val="24"/>
              </w:rPr>
            </w:pPr>
            <w:r>
              <w:rPr>
                <w:sz w:val="24"/>
              </w:rPr>
              <w:t>исмешанных</w:t>
            </w:r>
            <w:r>
              <w:rPr>
                <w:spacing w:val="-4"/>
                <w:sz w:val="24"/>
              </w:rPr>
              <w:t>пород</w:t>
            </w:r>
          </w:p>
        </w:tc>
        <w:tc>
          <w:tcPr>
            <w:tcW w:w="1963" w:type="dxa"/>
            <w:tcBorders>
              <w:top w:val="nil"/>
              <w:bottom w:val="nil"/>
            </w:tcBorders>
          </w:tcPr>
          <w:p w:rsidR="00AC7DD6" w:rsidRDefault="00466DA9">
            <w:pPr>
              <w:pStyle w:val="TableParagraph"/>
              <w:spacing w:line="256" w:lineRule="exact"/>
              <w:ind w:left="158" w:right="152"/>
              <w:jc w:val="center"/>
              <w:rPr>
                <w:sz w:val="24"/>
              </w:rPr>
            </w:pPr>
            <w:r>
              <w:rPr>
                <w:spacing w:val="-5"/>
                <w:sz w:val="24"/>
              </w:rPr>
              <w:t>25</w:t>
            </w:r>
          </w:p>
        </w:tc>
        <w:tc>
          <w:tcPr>
            <w:tcW w:w="1817" w:type="dxa"/>
            <w:tcBorders>
              <w:top w:val="nil"/>
              <w:bottom w:val="nil"/>
            </w:tcBorders>
          </w:tcPr>
          <w:p w:rsidR="00AC7DD6" w:rsidRDefault="00466DA9">
            <w:pPr>
              <w:pStyle w:val="TableParagraph"/>
              <w:spacing w:line="256" w:lineRule="exact"/>
              <w:ind w:right="779"/>
              <w:jc w:val="right"/>
              <w:rPr>
                <w:sz w:val="24"/>
              </w:rPr>
            </w:pPr>
            <w:r>
              <w:rPr>
                <w:spacing w:val="-5"/>
                <w:sz w:val="24"/>
              </w:rPr>
              <w:t>40</w:t>
            </w:r>
          </w:p>
        </w:tc>
        <w:tc>
          <w:tcPr>
            <w:tcW w:w="1819" w:type="dxa"/>
            <w:tcBorders>
              <w:top w:val="nil"/>
              <w:bottom w:val="nil"/>
            </w:tcBorders>
          </w:tcPr>
          <w:p w:rsidR="00AC7DD6" w:rsidRDefault="00466DA9">
            <w:pPr>
              <w:pStyle w:val="TableParagraph"/>
              <w:spacing w:line="256" w:lineRule="exact"/>
              <w:ind w:left="790"/>
              <w:rPr>
                <w:sz w:val="24"/>
              </w:rPr>
            </w:pPr>
            <w:r>
              <w:rPr>
                <w:spacing w:val="-5"/>
                <w:sz w:val="24"/>
              </w:rPr>
              <w:t>30</w:t>
            </w:r>
          </w:p>
        </w:tc>
      </w:tr>
      <w:tr w:rsidR="00AC7DD6">
        <w:trPr>
          <w:trHeight w:val="271"/>
        </w:trPr>
        <w:tc>
          <w:tcPr>
            <w:tcW w:w="3917" w:type="dxa"/>
            <w:tcBorders>
              <w:top w:val="nil"/>
            </w:tcBorders>
          </w:tcPr>
          <w:p w:rsidR="00AC7DD6" w:rsidRDefault="00466DA9">
            <w:pPr>
              <w:pStyle w:val="TableParagraph"/>
              <w:spacing w:line="252" w:lineRule="exact"/>
              <w:ind w:left="107"/>
              <w:rPr>
                <w:sz w:val="24"/>
              </w:rPr>
            </w:pPr>
            <w:r>
              <w:rPr>
                <w:sz w:val="24"/>
              </w:rPr>
              <w:t>лиственных</w:t>
            </w:r>
            <w:r>
              <w:rPr>
                <w:spacing w:val="-2"/>
                <w:sz w:val="24"/>
              </w:rPr>
              <w:t>пород</w:t>
            </w:r>
          </w:p>
        </w:tc>
        <w:tc>
          <w:tcPr>
            <w:tcW w:w="1963" w:type="dxa"/>
            <w:tcBorders>
              <w:top w:val="nil"/>
            </w:tcBorders>
          </w:tcPr>
          <w:p w:rsidR="00AC7DD6" w:rsidRDefault="00466DA9">
            <w:pPr>
              <w:pStyle w:val="TableParagraph"/>
              <w:spacing w:line="252" w:lineRule="exact"/>
              <w:ind w:left="158" w:right="152"/>
              <w:jc w:val="center"/>
              <w:rPr>
                <w:sz w:val="24"/>
              </w:rPr>
            </w:pPr>
            <w:r>
              <w:rPr>
                <w:spacing w:val="-5"/>
                <w:sz w:val="24"/>
              </w:rPr>
              <w:t>10</w:t>
            </w:r>
          </w:p>
        </w:tc>
        <w:tc>
          <w:tcPr>
            <w:tcW w:w="1817" w:type="dxa"/>
            <w:tcBorders>
              <w:top w:val="nil"/>
            </w:tcBorders>
          </w:tcPr>
          <w:p w:rsidR="00AC7DD6" w:rsidRDefault="00466DA9">
            <w:pPr>
              <w:pStyle w:val="TableParagraph"/>
              <w:spacing w:line="252" w:lineRule="exact"/>
              <w:ind w:right="779"/>
              <w:jc w:val="right"/>
              <w:rPr>
                <w:sz w:val="24"/>
              </w:rPr>
            </w:pPr>
            <w:r>
              <w:rPr>
                <w:spacing w:val="-5"/>
                <w:sz w:val="24"/>
              </w:rPr>
              <w:t>15</w:t>
            </w:r>
          </w:p>
        </w:tc>
        <w:tc>
          <w:tcPr>
            <w:tcW w:w="1819" w:type="dxa"/>
            <w:tcBorders>
              <w:top w:val="nil"/>
            </w:tcBorders>
          </w:tcPr>
          <w:p w:rsidR="00AC7DD6" w:rsidRDefault="00466DA9">
            <w:pPr>
              <w:pStyle w:val="TableParagraph"/>
              <w:spacing w:line="252" w:lineRule="exact"/>
              <w:ind w:left="790"/>
              <w:rPr>
                <w:sz w:val="24"/>
              </w:rPr>
            </w:pPr>
            <w:r>
              <w:rPr>
                <w:spacing w:val="-5"/>
                <w:sz w:val="24"/>
              </w:rPr>
              <w:t>12</w:t>
            </w:r>
          </w:p>
        </w:tc>
      </w:tr>
      <w:tr w:rsidR="00AC7DD6">
        <w:trPr>
          <w:trHeight w:val="275"/>
        </w:trPr>
        <w:tc>
          <w:tcPr>
            <w:tcW w:w="3917" w:type="dxa"/>
          </w:tcPr>
          <w:p w:rsidR="00AC7DD6" w:rsidRDefault="00466DA9">
            <w:pPr>
              <w:pStyle w:val="TableParagraph"/>
              <w:spacing w:line="256" w:lineRule="exact"/>
              <w:ind w:left="107"/>
              <w:rPr>
                <w:sz w:val="24"/>
              </w:rPr>
            </w:pPr>
            <w:r>
              <w:rPr>
                <w:sz w:val="24"/>
              </w:rPr>
              <w:t>Жилыеи общественные</w:t>
            </w:r>
            <w:r>
              <w:rPr>
                <w:spacing w:val="-2"/>
                <w:sz w:val="24"/>
              </w:rPr>
              <w:t>здания</w:t>
            </w:r>
          </w:p>
        </w:tc>
        <w:tc>
          <w:tcPr>
            <w:tcW w:w="1963" w:type="dxa"/>
          </w:tcPr>
          <w:p w:rsidR="00AC7DD6" w:rsidRDefault="00466DA9">
            <w:pPr>
              <w:pStyle w:val="TableParagraph"/>
              <w:spacing w:line="256" w:lineRule="exact"/>
              <w:ind w:left="158" w:right="152"/>
              <w:jc w:val="center"/>
              <w:rPr>
                <w:sz w:val="24"/>
              </w:rPr>
            </w:pPr>
            <w:r>
              <w:rPr>
                <w:spacing w:val="-5"/>
                <w:sz w:val="24"/>
              </w:rPr>
              <w:t>25</w:t>
            </w:r>
          </w:p>
        </w:tc>
        <w:tc>
          <w:tcPr>
            <w:tcW w:w="1817" w:type="dxa"/>
          </w:tcPr>
          <w:p w:rsidR="00AC7DD6" w:rsidRDefault="00466DA9">
            <w:pPr>
              <w:pStyle w:val="TableParagraph"/>
              <w:spacing w:line="256" w:lineRule="exact"/>
              <w:ind w:right="779"/>
              <w:jc w:val="right"/>
              <w:rPr>
                <w:sz w:val="24"/>
              </w:rPr>
            </w:pPr>
            <w:r>
              <w:rPr>
                <w:spacing w:val="-5"/>
                <w:sz w:val="24"/>
              </w:rPr>
              <w:t>50</w:t>
            </w:r>
          </w:p>
        </w:tc>
        <w:tc>
          <w:tcPr>
            <w:tcW w:w="1819" w:type="dxa"/>
          </w:tcPr>
          <w:p w:rsidR="00AC7DD6" w:rsidRDefault="00466DA9">
            <w:pPr>
              <w:pStyle w:val="TableParagraph"/>
              <w:spacing w:line="256" w:lineRule="exact"/>
              <w:ind w:left="790"/>
              <w:rPr>
                <w:sz w:val="24"/>
              </w:rPr>
            </w:pPr>
            <w:r>
              <w:rPr>
                <w:spacing w:val="-5"/>
                <w:sz w:val="24"/>
              </w:rPr>
              <w:t>40</w:t>
            </w:r>
          </w:p>
        </w:tc>
      </w:tr>
      <w:tr w:rsidR="00AC7DD6">
        <w:trPr>
          <w:trHeight w:val="551"/>
        </w:trPr>
        <w:tc>
          <w:tcPr>
            <w:tcW w:w="3917" w:type="dxa"/>
          </w:tcPr>
          <w:p w:rsidR="00AC7DD6" w:rsidRDefault="00466DA9">
            <w:pPr>
              <w:pStyle w:val="TableParagraph"/>
              <w:spacing w:line="276" w:lineRule="exact"/>
              <w:ind w:left="107" w:right="177"/>
              <w:rPr>
                <w:sz w:val="24"/>
              </w:rPr>
            </w:pPr>
            <w:r>
              <w:rPr>
                <w:sz w:val="24"/>
              </w:rPr>
              <w:t xml:space="preserve">Местамассовогопребывания </w:t>
            </w:r>
            <w:r>
              <w:rPr>
                <w:spacing w:val="-2"/>
                <w:sz w:val="24"/>
              </w:rPr>
              <w:t>людей</w:t>
            </w:r>
          </w:p>
        </w:tc>
        <w:tc>
          <w:tcPr>
            <w:tcW w:w="1963" w:type="dxa"/>
          </w:tcPr>
          <w:p w:rsidR="00AC7DD6" w:rsidRDefault="00466DA9">
            <w:pPr>
              <w:pStyle w:val="TableParagraph"/>
              <w:spacing w:line="275" w:lineRule="exact"/>
              <w:ind w:left="158" w:right="152"/>
              <w:jc w:val="center"/>
              <w:rPr>
                <w:sz w:val="24"/>
              </w:rPr>
            </w:pPr>
            <w:r>
              <w:rPr>
                <w:spacing w:val="-5"/>
                <w:sz w:val="24"/>
              </w:rPr>
              <w:t>25</w:t>
            </w:r>
          </w:p>
        </w:tc>
        <w:tc>
          <w:tcPr>
            <w:tcW w:w="1817" w:type="dxa"/>
          </w:tcPr>
          <w:p w:rsidR="00AC7DD6" w:rsidRDefault="00466DA9">
            <w:pPr>
              <w:pStyle w:val="TableParagraph"/>
              <w:spacing w:line="275" w:lineRule="exact"/>
              <w:ind w:right="779"/>
              <w:jc w:val="right"/>
              <w:rPr>
                <w:sz w:val="24"/>
              </w:rPr>
            </w:pPr>
            <w:r>
              <w:rPr>
                <w:spacing w:val="-5"/>
                <w:sz w:val="24"/>
              </w:rPr>
              <w:t>50</w:t>
            </w:r>
          </w:p>
        </w:tc>
        <w:tc>
          <w:tcPr>
            <w:tcW w:w="1819" w:type="dxa"/>
          </w:tcPr>
          <w:p w:rsidR="00AC7DD6" w:rsidRDefault="00466DA9">
            <w:pPr>
              <w:pStyle w:val="TableParagraph"/>
              <w:spacing w:line="275" w:lineRule="exact"/>
              <w:ind w:left="790"/>
              <w:rPr>
                <w:sz w:val="24"/>
              </w:rPr>
            </w:pPr>
            <w:r>
              <w:rPr>
                <w:spacing w:val="-5"/>
                <w:sz w:val="24"/>
              </w:rPr>
              <w:t>50</w:t>
            </w:r>
          </w:p>
        </w:tc>
      </w:tr>
      <w:tr w:rsidR="00AC7DD6">
        <w:trPr>
          <w:trHeight w:val="551"/>
        </w:trPr>
        <w:tc>
          <w:tcPr>
            <w:tcW w:w="3917" w:type="dxa"/>
          </w:tcPr>
          <w:p w:rsidR="00AC7DD6" w:rsidRDefault="00466DA9">
            <w:pPr>
              <w:pStyle w:val="TableParagraph"/>
              <w:spacing w:line="276" w:lineRule="exact"/>
              <w:ind w:left="107" w:right="99"/>
              <w:rPr>
                <w:sz w:val="24"/>
              </w:rPr>
            </w:pPr>
            <w:r>
              <w:rPr>
                <w:sz w:val="24"/>
              </w:rPr>
              <w:t>Индивидуальные гаражи и открытыестоянкидляавтомобилей</w:t>
            </w:r>
          </w:p>
        </w:tc>
        <w:tc>
          <w:tcPr>
            <w:tcW w:w="1963" w:type="dxa"/>
          </w:tcPr>
          <w:p w:rsidR="00AC7DD6" w:rsidRDefault="00466DA9">
            <w:pPr>
              <w:pStyle w:val="TableParagraph"/>
              <w:spacing w:line="275" w:lineRule="exact"/>
              <w:ind w:left="158" w:right="152"/>
              <w:jc w:val="center"/>
              <w:rPr>
                <w:sz w:val="24"/>
              </w:rPr>
            </w:pPr>
            <w:r>
              <w:rPr>
                <w:spacing w:val="-5"/>
                <w:sz w:val="24"/>
              </w:rPr>
              <w:t>18</w:t>
            </w:r>
          </w:p>
        </w:tc>
        <w:tc>
          <w:tcPr>
            <w:tcW w:w="1817" w:type="dxa"/>
          </w:tcPr>
          <w:p w:rsidR="00AC7DD6" w:rsidRDefault="00466DA9">
            <w:pPr>
              <w:pStyle w:val="TableParagraph"/>
              <w:spacing w:line="275" w:lineRule="exact"/>
              <w:ind w:right="779"/>
              <w:jc w:val="right"/>
              <w:rPr>
                <w:sz w:val="24"/>
              </w:rPr>
            </w:pPr>
            <w:r>
              <w:rPr>
                <w:spacing w:val="-5"/>
                <w:sz w:val="24"/>
              </w:rPr>
              <w:t>30</w:t>
            </w:r>
          </w:p>
        </w:tc>
        <w:tc>
          <w:tcPr>
            <w:tcW w:w="1819" w:type="dxa"/>
          </w:tcPr>
          <w:p w:rsidR="00AC7DD6" w:rsidRDefault="00466DA9">
            <w:pPr>
              <w:pStyle w:val="TableParagraph"/>
              <w:spacing w:line="275" w:lineRule="exact"/>
              <w:ind w:left="790"/>
              <w:rPr>
                <w:sz w:val="24"/>
              </w:rPr>
            </w:pPr>
            <w:r>
              <w:rPr>
                <w:spacing w:val="-5"/>
                <w:sz w:val="24"/>
              </w:rPr>
              <w:t>20</w:t>
            </w:r>
          </w:p>
        </w:tc>
      </w:tr>
      <w:tr w:rsidR="00AC7DD6">
        <w:trPr>
          <w:trHeight w:val="277"/>
        </w:trPr>
        <w:tc>
          <w:tcPr>
            <w:tcW w:w="3917" w:type="dxa"/>
          </w:tcPr>
          <w:p w:rsidR="00AC7DD6" w:rsidRDefault="00466DA9">
            <w:pPr>
              <w:pStyle w:val="TableParagraph"/>
              <w:spacing w:line="257" w:lineRule="exact"/>
              <w:ind w:left="107"/>
              <w:rPr>
                <w:sz w:val="24"/>
              </w:rPr>
            </w:pPr>
            <w:r>
              <w:rPr>
                <w:spacing w:val="-2"/>
                <w:sz w:val="24"/>
              </w:rPr>
              <w:t>Торговыекиоски</w:t>
            </w:r>
          </w:p>
        </w:tc>
        <w:tc>
          <w:tcPr>
            <w:tcW w:w="1963" w:type="dxa"/>
          </w:tcPr>
          <w:p w:rsidR="00AC7DD6" w:rsidRDefault="00466DA9">
            <w:pPr>
              <w:pStyle w:val="TableParagraph"/>
              <w:spacing w:line="257" w:lineRule="exact"/>
              <w:ind w:left="158" w:right="152"/>
              <w:jc w:val="center"/>
              <w:rPr>
                <w:sz w:val="24"/>
              </w:rPr>
            </w:pPr>
            <w:r>
              <w:rPr>
                <w:spacing w:val="-5"/>
                <w:sz w:val="24"/>
              </w:rPr>
              <w:t>20</w:t>
            </w:r>
          </w:p>
        </w:tc>
        <w:tc>
          <w:tcPr>
            <w:tcW w:w="1817" w:type="dxa"/>
          </w:tcPr>
          <w:p w:rsidR="00AC7DD6" w:rsidRDefault="00466DA9">
            <w:pPr>
              <w:pStyle w:val="TableParagraph"/>
              <w:spacing w:line="257" w:lineRule="exact"/>
              <w:ind w:right="779"/>
              <w:jc w:val="right"/>
              <w:rPr>
                <w:sz w:val="24"/>
              </w:rPr>
            </w:pPr>
            <w:r>
              <w:rPr>
                <w:spacing w:val="-5"/>
                <w:sz w:val="24"/>
              </w:rPr>
              <w:t>25</w:t>
            </w:r>
          </w:p>
        </w:tc>
        <w:tc>
          <w:tcPr>
            <w:tcW w:w="1819" w:type="dxa"/>
          </w:tcPr>
          <w:p w:rsidR="00AC7DD6" w:rsidRDefault="00466DA9">
            <w:pPr>
              <w:pStyle w:val="TableParagraph"/>
              <w:spacing w:line="257" w:lineRule="exact"/>
              <w:ind w:left="790"/>
              <w:rPr>
                <w:sz w:val="24"/>
              </w:rPr>
            </w:pPr>
            <w:r>
              <w:rPr>
                <w:spacing w:val="-5"/>
                <w:sz w:val="24"/>
              </w:rPr>
              <w:t>25</w:t>
            </w:r>
          </w:p>
        </w:tc>
      </w:tr>
      <w:tr w:rsidR="00AC7DD6">
        <w:trPr>
          <w:trHeight w:val="556"/>
        </w:trPr>
        <w:tc>
          <w:tcPr>
            <w:tcW w:w="3917" w:type="dxa"/>
            <w:tcBorders>
              <w:bottom w:val="nil"/>
            </w:tcBorders>
          </w:tcPr>
          <w:p w:rsidR="00AC7DD6" w:rsidRDefault="00466DA9">
            <w:pPr>
              <w:pStyle w:val="TableParagraph"/>
              <w:spacing w:line="276" w:lineRule="exact"/>
              <w:ind w:left="107" w:right="99"/>
              <w:rPr>
                <w:sz w:val="24"/>
              </w:rPr>
            </w:pPr>
            <w:r>
              <w:rPr>
                <w:sz w:val="24"/>
              </w:rPr>
              <w:t>Автомобильныедорогиобщейсети (край проезжей части):</w:t>
            </w:r>
          </w:p>
        </w:tc>
        <w:tc>
          <w:tcPr>
            <w:tcW w:w="1963" w:type="dxa"/>
            <w:tcBorders>
              <w:bottom w:val="nil"/>
            </w:tcBorders>
          </w:tcPr>
          <w:p w:rsidR="00AC7DD6" w:rsidRDefault="00AC7DD6">
            <w:pPr>
              <w:pStyle w:val="TableParagraph"/>
              <w:rPr>
                <w:sz w:val="24"/>
              </w:rPr>
            </w:pPr>
          </w:p>
        </w:tc>
        <w:tc>
          <w:tcPr>
            <w:tcW w:w="1817" w:type="dxa"/>
            <w:tcBorders>
              <w:bottom w:val="nil"/>
            </w:tcBorders>
          </w:tcPr>
          <w:p w:rsidR="00AC7DD6" w:rsidRDefault="00AC7DD6">
            <w:pPr>
              <w:pStyle w:val="TableParagraph"/>
              <w:rPr>
                <w:sz w:val="24"/>
              </w:rPr>
            </w:pPr>
          </w:p>
        </w:tc>
        <w:tc>
          <w:tcPr>
            <w:tcW w:w="1819" w:type="dxa"/>
            <w:tcBorders>
              <w:bottom w:val="nil"/>
            </w:tcBorders>
          </w:tcPr>
          <w:p w:rsidR="00AC7DD6" w:rsidRDefault="00AC7DD6">
            <w:pPr>
              <w:pStyle w:val="TableParagraph"/>
              <w:rPr>
                <w:sz w:val="24"/>
              </w:rPr>
            </w:pPr>
          </w:p>
        </w:tc>
      </w:tr>
      <w:tr w:rsidR="00AC7DD6">
        <w:trPr>
          <w:trHeight w:val="276"/>
        </w:trPr>
        <w:tc>
          <w:tcPr>
            <w:tcW w:w="3917" w:type="dxa"/>
            <w:tcBorders>
              <w:top w:val="nil"/>
              <w:bottom w:val="nil"/>
            </w:tcBorders>
          </w:tcPr>
          <w:p w:rsidR="00AC7DD6" w:rsidRDefault="00466DA9">
            <w:pPr>
              <w:pStyle w:val="TableParagraph"/>
              <w:spacing w:line="256" w:lineRule="exact"/>
              <w:ind w:left="107"/>
              <w:rPr>
                <w:sz w:val="24"/>
              </w:rPr>
            </w:pPr>
            <w:r>
              <w:rPr>
                <w:sz w:val="24"/>
              </w:rPr>
              <w:t>I,IIиIII</w:t>
            </w:r>
            <w:r>
              <w:rPr>
                <w:spacing w:val="-2"/>
                <w:sz w:val="24"/>
              </w:rPr>
              <w:t>категорий</w:t>
            </w:r>
          </w:p>
        </w:tc>
        <w:tc>
          <w:tcPr>
            <w:tcW w:w="1963" w:type="dxa"/>
            <w:tcBorders>
              <w:top w:val="nil"/>
              <w:bottom w:val="nil"/>
            </w:tcBorders>
          </w:tcPr>
          <w:p w:rsidR="00AC7DD6" w:rsidRDefault="00466DA9">
            <w:pPr>
              <w:pStyle w:val="TableParagraph"/>
              <w:spacing w:line="256" w:lineRule="exact"/>
              <w:ind w:left="158" w:right="152"/>
              <w:jc w:val="center"/>
              <w:rPr>
                <w:sz w:val="24"/>
              </w:rPr>
            </w:pPr>
            <w:r>
              <w:rPr>
                <w:spacing w:val="-5"/>
                <w:sz w:val="24"/>
              </w:rPr>
              <w:t>12</w:t>
            </w:r>
          </w:p>
        </w:tc>
        <w:tc>
          <w:tcPr>
            <w:tcW w:w="1817" w:type="dxa"/>
            <w:tcBorders>
              <w:top w:val="nil"/>
              <w:bottom w:val="nil"/>
            </w:tcBorders>
          </w:tcPr>
          <w:p w:rsidR="00AC7DD6" w:rsidRDefault="00466DA9">
            <w:pPr>
              <w:pStyle w:val="TableParagraph"/>
              <w:spacing w:line="256" w:lineRule="exact"/>
              <w:ind w:right="779"/>
              <w:jc w:val="right"/>
              <w:rPr>
                <w:sz w:val="24"/>
              </w:rPr>
            </w:pPr>
            <w:r>
              <w:rPr>
                <w:spacing w:val="-5"/>
                <w:sz w:val="24"/>
              </w:rPr>
              <w:t>20</w:t>
            </w:r>
          </w:p>
        </w:tc>
        <w:tc>
          <w:tcPr>
            <w:tcW w:w="1819" w:type="dxa"/>
            <w:tcBorders>
              <w:top w:val="nil"/>
              <w:bottom w:val="nil"/>
            </w:tcBorders>
          </w:tcPr>
          <w:p w:rsidR="00AC7DD6" w:rsidRDefault="00466DA9">
            <w:pPr>
              <w:pStyle w:val="TableParagraph"/>
              <w:spacing w:line="256" w:lineRule="exact"/>
              <w:ind w:left="790"/>
              <w:rPr>
                <w:sz w:val="24"/>
              </w:rPr>
            </w:pPr>
            <w:r>
              <w:rPr>
                <w:spacing w:val="-5"/>
                <w:sz w:val="24"/>
              </w:rPr>
              <w:t>15</w:t>
            </w:r>
          </w:p>
        </w:tc>
      </w:tr>
      <w:tr w:rsidR="00AC7DD6">
        <w:trPr>
          <w:trHeight w:val="271"/>
        </w:trPr>
        <w:tc>
          <w:tcPr>
            <w:tcW w:w="3917" w:type="dxa"/>
            <w:tcBorders>
              <w:top w:val="nil"/>
            </w:tcBorders>
          </w:tcPr>
          <w:p w:rsidR="00AC7DD6" w:rsidRDefault="00466DA9">
            <w:pPr>
              <w:pStyle w:val="TableParagraph"/>
              <w:spacing w:line="252" w:lineRule="exact"/>
              <w:ind w:left="107"/>
              <w:rPr>
                <w:sz w:val="24"/>
              </w:rPr>
            </w:pPr>
            <w:r>
              <w:rPr>
                <w:sz w:val="24"/>
              </w:rPr>
              <w:t>IVиV</w:t>
            </w:r>
            <w:r>
              <w:rPr>
                <w:spacing w:val="-2"/>
                <w:sz w:val="24"/>
              </w:rPr>
              <w:t>категорий</w:t>
            </w:r>
          </w:p>
        </w:tc>
        <w:tc>
          <w:tcPr>
            <w:tcW w:w="1963" w:type="dxa"/>
            <w:tcBorders>
              <w:top w:val="nil"/>
            </w:tcBorders>
          </w:tcPr>
          <w:p w:rsidR="00AC7DD6" w:rsidRDefault="00466DA9">
            <w:pPr>
              <w:pStyle w:val="TableParagraph"/>
              <w:spacing w:line="252" w:lineRule="exact"/>
              <w:ind w:left="6"/>
              <w:jc w:val="center"/>
              <w:rPr>
                <w:sz w:val="24"/>
              </w:rPr>
            </w:pPr>
            <w:r>
              <w:rPr>
                <w:sz w:val="24"/>
              </w:rPr>
              <w:t>9</w:t>
            </w:r>
          </w:p>
        </w:tc>
        <w:tc>
          <w:tcPr>
            <w:tcW w:w="1817" w:type="dxa"/>
            <w:tcBorders>
              <w:top w:val="nil"/>
            </w:tcBorders>
          </w:tcPr>
          <w:p w:rsidR="00AC7DD6" w:rsidRDefault="00466DA9">
            <w:pPr>
              <w:pStyle w:val="TableParagraph"/>
              <w:spacing w:line="252" w:lineRule="exact"/>
              <w:ind w:right="779"/>
              <w:jc w:val="right"/>
              <w:rPr>
                <w:sz w:val="24"/>
              </w:rPr>
            </w:pPr>
            <w:r>
              <w:rPr>
                <w:spacing w:val="-5"/>
                <w:sz w:val="24"/>
              </w:rPr>
              <w:t>12</w:t>
            </w:r>
          </w:p>
        </w:tc>
        <w:tc>
          <w:tcPr>
            <w:tcW w:w="1819" w:type="dxa"/>
            <w:tcBorders>
              <w:top w:val="nil"/>
            </w:tcBorders>
          </w:tcPr>
          <w:p w:rsidR="00AC7DD6" w:rsidRDefault="00466DA9">
            <w:pPr>
              <w:pStyle w:val="TableParagraph"/>
              <w:spacing w:line="252" w:lineRule="exact"/>
              <w:ind w:left="850"/>
              <w:rPr>
                <w:sz w:val="24"/>
              </w:rPr>
            </w:pPr>
            <w:r>
              <w:rPr>
                <w:sz w:val="24"/>
              </w:rPr>
              <w:t>9</w:t>
            </w:r>
          </w:p>
        </w:tc>
      </w:tr>
      <w:tr w:rsidR="00AC7DD6">
        <w:trPr>
          <w:trHeight w:val="827"/>
        </w:trPr>
        <w:tc>
          <w:tcPr>
            <w:tcW w:w="3917" w:type="dxa"/>
          </w:tcPr>
          <w:p w:rsidR="00AC7DD6" w:rsidRDefault="00466DA9">
            <w:pPr>
              <w:pStyle w:val="TableParagraph"/>
              <w:spacing w:line="276" w:lineRule="exact"/>
              <w:ind w:left="107" w:right="99"/>
              <w:rPr>
                <w:sz w:val="24"/>
              </w:rPr>
            </w:pPr>
            <w:r>
              <w:rPr>
                <w:spacing w:val="-2"/>
                <w:sz w:val="24"/>
              </w:rPr>
              <w:t xml:space="preserve">Маршруты электрифицированного </w:t>
            </w:r>
            <w:r>
              <w:rPr>
                <w:sz w:val="24"/>
              </w:rPr>
              <w:t>городского транспорта (до контактной сети)</w:t>
            </w:r>
          </w:p>
        </w:tc>
        <w:tc>
          <w:tcPr>
            <w:tcW w:w="1963" w:type="dxa"/>
          </w:tcPr>
          <w:p w:rsidR="00AC7DD6" w:rsidRDefault="00466DA9">
            <w:pPr>
              <w:pStyle w:val="TableParagraph"/>
              <w:spacing w:line="275" w:lineRule="exact"/>
              <w:ind w:left="158" w:right="152"/>
              <w:jc w:val="center"/>
              <w:rPr>
                <w:sz w:val="24"/>
              </w:rPr>
            </w:pPr>
            <w:r>
              <w:rPr>
                <w:spacing w:val="-5"/>
                <w:sz w:val="24"/>
              </w:rPr>
              <w:t>15</w:t>
            </w:r>
          </w:p>
        </w:tc>
        <w:tc>
          <w:tcPr>
            <w:tcW w:w="1817" w:type="dxa"/>
          </w:tcPr>
          <w:p w:rsidR="00AC7DD6" w:rsidRDefault="00466DA9">
            <w:pPr>
              <w:pStyle w:val="TableParagraph"/>
              <w:spacing w:line="275" w:lineRule="exact"/>
              <w:ind w:right="779"/>
              <w:jc w:val="right"/>
              <w:rPr>
                <w:sz w:val="24"/>
              </w:rPr>
            </w:pPr>
            <w:r>
              <w:rPr>
                <w:spacing w:val="-5"/>
                <w:sz w:val="24"/>
              </w:rPr>
              <w:t>20</w:t>
            </w:r>
          </w:p>
        </w:tc>
        <w:tc>
          <w:tcPr>
            <w:tcW w:w="1819" w:type="dxa"/>
          </w:tcPr>
          <w:p w:rsidR="00AC7DD6" w:rsidRDefault="00466DA9">
            <w:pPr>
              <w:pStyle w:val="TableParagraph"/>
              <w:spacing w:line="275" w:lineRule="exact"/>
              <w:ind w:left="790"/>
              <w:rPr>
                <w:sz w:val="24"/>
              </w:rPr>
            </w:pPr>
            <w:r>
              <w:rPr>
                <w:spacing w:val="-5"/>
                <w:sz w:val="24"/>
              </w:rPr>
              <w:t>20</w:t>
            </w:r>
          </w:p>
        </w:tc>
      </w:tr>
      <w:tr w:rsidR="00AC7DD6">
        <w:trPr>
          <w:trHeight w:val="827"/>
        </w:trPr>
        <w:tc>
          <w:tcPr>
            <w:tcW w:w="3917" w:type="dxa"/>
          </w:tcPr>
          <w:p w:rsidR="00AC7DD6" w:rsidRDefault="00466DA9">
            <w:pPr>
              <w:pStyle w:val="TableParagraph"/>
              <w:spacing w:line="276" w:lineRule="exact"/>
              <w:ind w:left="107" w:right="99"/>
              <w:rPr>
                <w:sz w:val="24"/>
              </w:rPr>
            </w:pPr>
            <w:r>
              <w:rPr>
                <w:sz w:val="24"/>
              </w:rPr>
              <w:t xml:space="preserve">Железныедорогиобщейсети(до подошвы насыпи или бровки </w:t>
            </w:r>
            <w:r>
              <w:rPr>
                <w:spacing w:val="-2"/>
                <w:sz w:val="24"/>
              </w:rPr>
              <w:t>выемки)</w:t>
            </w:r>
          </w:p>
        </w:tc>
        <w:tc>
          <w:tcPr>
            <w:tcW w:w="1963" w:type="dxa"/>
          </w:tcPr>
          <w:p w:rsidR="00AC7DD6" w:rsidRDefault="00466DA9">
            <w:pPr>
              <w:pStyle w:val="TableParagraph"/>
              <w:spacing w:line="274" w:lineRule="exact"/>
              <w:ind w:left="158" w:right="152"/>
              <w:jc w:val="center"/>
              <w:rPr>
                <w:sz w:val="24"/>
              </w:rPr>
            </w:pPr>
            <w:r>
              <w:rPr>
                <w:spacing w:val="-5"/>
                <w:sz w:val="24"/>
              </w:rPr>
              <w:t>25</w:t>
            </w:r>
          </w:p>
        </w:tc>
        <w:tc>
          <w:tcPr>
            <w:tcW w:w="1817" w:type="dxa"/>
          </w:tcPr>
          <w:p w:rsidR="00AC7DD6" w:rsidRDefault="00466DA9">
            <w:pPr>
              <w:pStyle w:val="TableParagraph"/>
              <w:spacing w:line="274" w:lineRule="exact"/>
              <w:ind w:right="779"/>
              <w:jc w:val="right"/>
              <w:rPr>
                <w:sz w:val="24"/>
              </w:rPr>
            </w:pPr>
            <w:r>
              <w:rPr>
                <w:spacing w:val="-5"/>
                <w:sz w:val="24"/>
              </w:rPr>
              <w:t>30</w:t>
            </w:r>
          </w:p>
        </w:tc>
        <w:tc>
          <w:tcPr>
            <w:tcW w:w="1819" w:type="dxa"/>
          </w:tcPr>
          <w:p w:rsidR="00AC7DD6" w:rsidRDefault="00466DA9">
            <w:pPr>
              <w:pStyle w:val="TableParagraph"/>
              <w:spacing w:line="274" w:lineRule="exact"/>
              <w:ind w:left="790"/>
              <w:rPr>
                <w:sz w:val="24"/>
              </w:rPr>
            </w:pPr>
            <w:r>
              <w:rPr>
                <w:spacing w:val="-5"/>
                <w:sz w:val="24"/>
              </w:rPr>
              <w:t>30</w:t>
            </w:r>
          </w:p>
        </w:tc>
      </w:tr>
    </w:tbl>
    <w:p w:rsidR="00AC7DD6" w:rsidRDefault="00AC7DD6">
      <w:pPr>
        <w:spacing w:line="274" w:lineRule="exact"/>
        <w:rPr>
          <w:sz w:val="24"/>
        </w:rPr>
        <w:sectPr w:rsidR="00AC7DD6">
          <w:pgSz w:w="11910" w:h="16840"/>
          <w:pgMar w:top="1040" w:right="0" w:bottom="637"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17"/>
        <w:gridCol w:w="1961"/>
        <w:gridCol w:w="1820"/>
        <w:gridCol w:w="1819"/>
      </w:tblGrid>
      <w:tr w:rsidR="00AC7DD6">
        <w:trPr>
          <w:trHeight w:val="1106"/>
        </w:trPr>
        <w:tc>
          <w:tcPr>
            <w:tcW w:w="3917" w:type="dxa"/>
          </w:tcPr>
          <w:p w:rsidR="00AC7DD6" w:rsidRDefault="00466DA9">
            <w:pPr>
              <w:pStyle w:val="TableParagraph"/>
              <w:ind w:left="107" w:right="99"/>
              <w:rPr>
                <w:sz w:val="24"/>
              </w:rPr>
            </w:pPr>
            <w:r>
              <w:rPr>
                <w:sz w:val="24"/>
              </w:rPr>
              <w:lastRenderedPageBreak/>
              <w:t>Очистные канализационные сооруженияинасосныестанции,не относящиеся к автозаправочным</w:t>
            </w:r>
          </w:p>
          <w:p w:rsidR="00AC7DD6" w:rsidRDefault="00466DA9">
            <w:pPr>
              <w:pStyle w:val="TableParagraph"/>
              <w:spacing w:line="262" w:lineRule="exact"/>
              <w:ind w:left="107"/>
              <w:rPr>
                <w:sz w:val="24"/>
              </w:rPr>
            </w:pPr>
            <w:r>
              <w:rPr>
                <w:spacing w:val="-2"/>
                <w:sz w:val="24"/>
              </w:rPr>
              <w:t>станциям</w:t>
            </w:r>
          </w:p>
        </w:tc>
        <w:tc>
          <w:tcPr>
            <w:tcW w:w="1961" w:type="dxa"/>
          </w:tcPr>
          <w:p w:rsidR="00AC7DD6" w:rsidRDefault="00466DA9">
            <w:pPr>
              <w:pStyle w:val="TableParagraph"/>
              <w:spacing w:line="272" w:lineRule="exact"/>
              <w:ind w:left="110" w:right="102"/>
              <w:jc w:val="center"/>
              <w:rPr>
                <w:sz w:val="24"/>
              </w:rPr>
            </w:pPr>
            <w:r>
              <w:rPr>
                <w:spacing w:val="-5"/>
                <w:sz w:val="24"/>
              </w:rPr>
              <w:t>15</w:t>
            </w:r>
          </w:p>
        </w:tc>
        <w:tc>
          <w:tcPr>
            <w:tcW w:w="1820" w:type="dxa"/>
          </w:tcPr>
          <w:p w:rsidR="00AC7DD6" w:rsidRDefault="00466DA9">
            <w:pPr>
              <w:pStyle w:val="TableParagraph"/>
              <w:spacing w:line="272" w:lineRule="exact"/>
              <w:ind w:left="161" w:right="156"/>
              <w:jc w:val="center"/>
              <w:rPr>
                <w:sz w:val="24"/>
              </w:rPr>
            </w:pPr>
            <w:r>
              <w:rPr>
                <w:spacing w:val="-5"/>
                <w:sz w:val="24"/>
              </w:rPr>
              <w:t>30</w:t>
            </w:r>
          </w:p>
        </w:tc>
        <w:tc>
          <w:tcPr>
            <w:tcW w:w="1819" w:type="dxa"/>
          </w:tcPr>
          <w:p w:rsidR="00AC7DD6" w:rsidRDefault="00466DA9">
            <w:pPr>
              <w:pStyle w:val="TableParagraph"/>
              <w:spacing w:line="272" w:lineRule="exact"/>
              <w:ind w:left="131" w:right="121"/>
              <w:jc w:val="center"/>
              <w:rPr>
                <w:sz w:val="24"/>
              </w:rPr>
            </w:pPr>
            <w:r>
              <w:rPr>
                <w:spacing w:val="-5"/>
                <w:sz w:val="24"/>
              </w:rPr>
              <w:t>25</w:t>
            </w:r>
          </w:p>
        </w:tc>
      </w:tr>
      <w:tr w:rsidR="00AC7DD6">
        <w:trPr>
          <w:trHeight w:val="1379"/>
        </w:trPr>
        <w:tc>
          <w:tcPr>
            <w:tcW w:w="3917" w:type="dxa"/>
          </w:tcPr>
          <w:p w:rsidR="00AC7DD6" w:rsidRDefault="00466DA9">
            <w:pPr>
              <w:pStyle w:val="TableParagraph"/>
              <w:ind w:left="107" w:right="99"/>
              <w:rPr>
                <w:sz w:val="24"/>
              </w:rPr>
            </w:pPr>
            <w:r>
              <w:rPr>
                <w:sz w:val="24"/>
              </w:rPr>
              <w:t>Технологические установки категории АН, БН, ГН, здания и сооружения с наличием радиоактивныхивредныхвеществ</w:t>
            </w:r>
          </w:p>
          <w:p w:rsidR="00AC7DD6" w:rsidRDefault="00466DA9">
            <w:pPr>
              <w:pStyle w:val="TableParagraph"/>
              <w:spacing w:line="262" w:lineRule="exact"/>
              <w:ind w:left="107"/>
              <w:rPr>
                <w:sz w:val="24"/>
              </w:rPr>
            </w:pPr>
            <w:r>
              <w:rPr>
                <w:sz w:val="24"/>
              </w:rPr>
              <w:t>IиIIклассов</w:t>
            </w:r>
            <w:r>
              <w:rPr>
                <w:spacing w:val="-2"/>
                <w:sz w:val="24"/>
              </w:rPr>
              <w:t>опасности</w:t>
            </w:r>
          </w:p>
        </w:tc>
        <w:tc>
          <w:tcPr>
            <w:tcW w:w="1961" w:type="dxa"/>
          </w:tcPr>
          <w:p w:rsidR="00AC7DD6" w:rsidRDefault="00466DA9">
            <w:pPr>
              <w:pStyle w:val="TableParagraph"/>
              <w:spacing w:line="269" w:lineRule="exact"/>
              <w:ind w:left="6"/>
              <w:jc w:val="center"/>
              <w:rPr>
                <w:sz w:val="24"/>
              </w:rPr>
            </w:pPr>
            <w:r>
              <w:rPr>
                <w:w w:val="99"/>
                <w:sz w:val="24"/>
              </w:rPr>
              <w:t>-</w:t>
            </w:r>
          </w:p>
        </w:tc>
        <w:tc>
          <w:tcPr>
            <w:tcW w:w="1820" w:type="dxa"/>
          </w:tcPr>
          <w:p w:rsidR="00AC7DD6" w:rsidRDefault="00466DA9">
            <w:pPr>
              <w:pStyle w:val="TableParagraph"/>
              <w:spacing w:line="269" w:lineRule="exact"/>
              <w:ind w:left="161" w:right="156"/>
              <w:jc w:val="center"/>
              <w:rPr>
                <w:sz w:val="24"/>
              </w:rPr>
            </w:pPr>
            <w:r>
              <w:rPr>
                <w:spacing w:val="-5"/>
                <w:sz w:val="24"/>
              </w:rPr>
              <w:t>100</w:t>
            </w:r>
          </w:p>
        </w:tc>
        <w:tc>
          <w:tcPr>
            <w:tcW w:w="1819" w:type="dxa"/>
          </w:tcPr>
          <w:p w:rsidR="00AC7DD6" w:rsidRDefault="00466DA9">
            <w:pPr>
              <w:pStyle w:val="TableParagraph"/>
              <w:spacing w:line="269" w:lineRule="exact"/>
              <w:ind w:left="8"/>
              <w:jc w:val="center"/>
              <w:rPr>
                <w:sz w:val="24"/>
              </w:rPr>
            </w:pPr>
            <w:r>
              <w:rPr>
                <w:w w:val="99"/>
                <w:sz w:val="24"/>
              </w:rPr>
              <w:t>-</w:t>
            </w:r>
          </w:p>
        </w:tc>
      </w:tr>
      <w:tr w:rsidR="00AC7DD6">
        <w:trPr>
          <w:trHeight w:val="1103"/>
        </w:trPr>
        <w:tc>
          <w:tcPr>
            <w:tcW w:w="3917" w:type="dxa"/>
          </w:tcPr>
          <w:p w:rsidR="00AC7DD6" w:rsidRDefault="00466DA9">
            <w:pPr>
              <w:pStyle w:val="TableParagraph"/>
              <w:ind w:left="107" w:right="99"/>
              <w:rPr>
                <w:sz w:val="24"/>
              </w:rPr>
            </w:pPr>
            <w:r>
              <w:rPr>
                <w:sz w:val="24"/>
              </w:rPr>
              <w:t>Складылесныхматериалов,торфа, волокнистых горючих веществ,</w:t>
            </w:r>
          </w:p>
          <w:p w:rsidR="00AC7DD6" w:rsidRDefault="00466DA9">
            <w:pPr>
              <w:pStyle w:val="TableParagraph"/>
              <w:spacing w:line="270" w:lineRule="atLeast"/>
              <w:ind w:left="107"/>
              <w:rPr>
                <w:sz w:val="24"/>
              </w:rPr>
            </w:pPr>
            <w:r>
              <w:rPr>
                <w:sz w:val="24"/>
              </w:rPr>
              <w:t>сена,соломы,атакжеучастки открытого залегания торфа</w:t>
            </w:r>
          </w:p>
        </w:tc>
        <w:tc>
          <w:tcPr>
            <w:tcW w:w="1961" w:type="dxa"/>
          </w:tcPr>
          <w:p w:rsidR="00AC7DD6" w:rsidRDefault="00466DA9">
            <w:pPr>
              <w:pStyle w:val="TableParagraph"/>
              <w:spacing w:line="269" w:lineRule="exact"/>
              <w:ind w:left="110" w:right="102"/>
              <w:jc w:val="center"/>
              <w:rPr>
                <w:sz w:val="24"/>
              </w:rPr>
            </w:pPr>
            <w:r>
              <w:rPr>
                <w:spacing w:val="-5"/>
                <w:sz w:val="24"/>
              </w:rPr>
              <w:t>20</w:t>
            </w:r>
          </w:p>
        </w:tc>
        <w:tc>
          <w:tcPr>
            <w:tcW w:w="1820" w:type="dxa"/>
          </w:tcPr>
          <w:p w:rsidR="00AC7DD6" w:rsidRDefault="00466DA9">
            <w:pPr>
              <w:pStyle w:val="TableParagraph"/>
              <w:spacing w:line="269" w:lineRule="exact"/>
              <w:ind w:left="161" w:right="156"/>
              <w:jc w:val="center"/>
              <w:rPr>
                <w:sz w:val="24"/>
              </w:rPr>
            </w:pPr>
            <w:r>
              <w:rPr>
                <w:spacing w:val="-5"/>
                <w:sz w:val="24"/>
              </w:rPr>
              <w:t>40</w:t>
            </w:r>
          </w:p>
        </w:tc>
        <w:tc>
          <w:tcPr>
            <w:tcW w:w="1819" w:type="dxa"/>
          </w:tcPr>
          <w:p w:rsidR="00AC7DD6" w:rsidRDefault="00466DA9">
            <w:pPr>
              <w:pStyle w:val="TableParagraph"/>
              <w:spacing w:line="269" w:lineRule="exact"/>
              <w:ind w:left="131" w:right="121"/>
              <w:jc w:val="center"/>
              <w:rPr>
                <w:sz w:val="24"/>
              </w:rPr>
            </w:pPr>
            <w:r>
              <w:rPr>
                <w:spacing w:val="-5"/>
                <w:sz w:val="24"/>
              </w:rPr>
              <w:t>30</w:t>
            </w:r>
          </w:p>
        </w:tc>
      </w:tr>
    </w:tbl>
    <w:p w:rsidR="00AC7DD6" w:rsidRDefault="00AC7DD6">
      <w:pPr>
        <w:pStyle w:val="a3"/>
        <w:spacing w:before="10"/>
        <w:ind w:left="0" w:firstLine="0"/>
        <w:jc w:val="left"/>
        <w:rPr>
          <w:b/>
          <w:sz w:val="15"/>
        </w:rPr>
      </w:pPr>
    </w:p>
    <w:p w:rsidR="00AC7DD6" w:rsidRDefault="00466DA9">
      <w:pPr>
        <w:spacing w:before="89"/>
        <w:ind w:left="2222"/>
        <w:rPr>
          <w:b/>
          <w:sz w:val="28"/>
        </w:rPr>
      </w:pPr>
      <w:r>
        <w:rPr>
          <w:b/>
          <w:color w:val="25282E"/>
          <w:spacing w:val="-2"/>
          <w:sz w:val="28"/>
        </w:rPr>
        <w:t>Примечания:</w:t>
      </w:r>
    </w:p>
    <w:p w:rsidR="00AC7DD6" w:rsidRDefault="00466DA9">
      <w:pPr>
        <w:pStyle w:val="a4"/>
        <w:numPr>
          <w:ilvl w:val="0"/>
          <w:numId w:val="106"/>
        </w:numPr>
        <w:tabs>
          <w:tab w:val="left" w:pos="2520"/>
        </w:tabs>
        <w:ind w:right="560" w:firstLine="719"/>
        <w:rPr>
          <w:sz w:val="28"/>
        </w:rPr>
      </w:pPr>
      <w:r>
        <w:rPr>
          <w:sz w:val="28"/>
        </w:rPr>
        <w:t>Расстояние от автозаправочных станций до границ лесных насаждений смешанных пород (хвойных и лиственных) лесничеств допускается уменьшать в два раза. При этом вдоль границ лесных насаждений лесничеств с автозаправочными станциями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p w:rsidR="00AC7DD6" w:rsidRDefault="00466DA9">
      <w:pPr>
        <w:pStyle w:val="a4"/>
        <w:numPr>
          <w:ilvl w:val="0"/>
          <w:numId w:val="106"/>
        </w:numPr>
        <w:tabs>
          <w:tab w:val="left" w:pos="2760"/>
        </w:tabs>
        <w:ind w:right="560" w:firstLine="719"/>
        <w:rPr>
          <w:sz w:val="28"/>
        </w:rPr>
      </w:pPr>
      <w:r>
        <w:rPr>
          <w:sz w:val="28"/>
        </w:rPr>
        <w:t>При размещении автозаправочных станций вблизи посадок сельскохозяйственных культур, по которым возможно распространение пламени, вдоль прилегающих к посадкам границ автозаправочных станций должныпредусматриватьсяназемноепокрытие,выполненноеизматериалов,не распространяющих пламя по своей поверхности, или вспаханная полоса земли шириной не менее 5 метров.</w:t>
      </w:r>
    </w:p>
    <w:p w:rsidR="00AC7DD6" w:rsidRDefault="00466DA9">
      <w:pPr>
        <w:pStyle w:val="a4"/>
        <w:numPr>
          <w:ilvl w:val="0"/>
          <w:numId w:val="106"/>
        </w:numPr>
        <w:tabs>
          <w:tab w:val="left" w:pos="2729"/>
        </w:tabs>
        <w:spacing w:before="1"/>
        <w:ind w:firstLine="719"/>
        <w:rPr>
          <w:sz w:val="28"/>
        </w:rPr>
      </w:pPr>
      <w:r>
        <w:rPr>
          <w:sz w:val="28"/>
        </w:rPr>
        <w:t>Противопожарные расстояния от автозаправочных станций с подземными резервуарами для хранения жидкого топлива до границ земельных участков детских дошкольных образовательных учреждений, общеобразовательных учреждений, образовательных учреждений интернатного типа, лечебных учреждений стационарного типа должны составлять не менее50 метров.</w:t>
      </w:r>
    </w:p>
    <w:p w:rsidR="00AC7DD6" w:rsidRDefault="00AC7DD6">
      <w:pPr>
        <w:pStyle w:val="a3"/>
        <w:ind w:left="0" w:firstLine="0"/>
        <w:jc w:val="left"/>
      </w:pPr>
    </w:p>
    <w:p w:rsidR="00AC7DD6" w:rsidRDefault="00466DA9">
      <w:pPr>
        <w:ind w:left="1502" w:right="561"/>
        <w:jc w:val="right"/>
        <w:rPr>
          <w:b/>
          <w:sz w:val="28"/>
        </w:rPr>
      </w:pPr>
      <w:r>
        <w:rPr>
          <w:b/>
          <w:color w:val="25282E"/>
          <w:spacing w:val="-2"/>
          <w:sz w:val="28"/>
        </w:rPr>
        <w:t>Таблица</w:t>
      </w:r>
      <w:r>
        <w:rPr>
          <w:b/>
          <w:color w:val="25282E"/>
          <w:spacing w:val="-5"/>
          <w:sz w:val="28"/>
        </w:rPr>
        <w:t>138</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60"/>
        <w:gridCol w:w="1819"/>
        <w:gridCol w:w="1541"/>
        <w:gridCol w:w="1680"/>
        <w:gridCol w:w="1679"/>
      </w:tblGrid>
      <w:tr w:rsidR="00AC7DD6">
        <w:trPr>
          <w:trHeight w:val="275"/>
        </w:trPr>
        <w:tc>
          <w:tcPr>
            <w:tcW w:w="2660" w:type="dxa"/>
            <w:vMerge w:val="restart"/>
          </w:tcPr>
          <w:p w:rsidR="00AC7DD6" w:rsidRDefault="00466DA9">
            <w:pPr>
              <w:pStyle w:val="TableParagraph"/>
              <w:ind w:left="719" w:hanging="608"/>
              <w:rPr>
                <w:sz w:val="24"/>
              </w:rPr>
            </w:pPr>
            <w:r>
              <w:rPr>
                <w:sz w:val="24"/>
              </w:rPr>
              <w:t xml:space="preserve">Наименованиезданияи </w:t>
            </w:r>
            <w:r>
              <w:rPr>
                <w:spacing w:val="-2"/>
                <w:sz w:val="24"/>
              </w:rPr>
              <w:t>сооружения</w:t>
            </w:r>
          </w:p>
        </w:tc>
        <w:tc>
          <w:tcPr>
            <w:tcW w:w="6719" w:type="dxa"/>
            <w:gridSpan w:val="4"/>
          </w:tcPr>
          <w:p w:rsidR="00AC7DD6" w:rsidRDefault="00466DA9">
            <w:pPr>
              <w:pStyle w:val="TableParagraph"/>
              <w:spacing w:line="256" w:lineRule="exact"/>
              <w:ind w:left="1672"/>
              <w:rPr>
                <w:sz w:val="24"/>
              </w:rPr>
            </w:pPr>
            <w:r>
              <w:rPr>
                <w:sz w:val="24"/>
              </w:rPr>
              <w:t>Противопожарныерасстояния,</w:t>
            </w:r>
            <w:r>
              <w:rPr>
                <w:spacing w:val="-10"/>
                <w:sz w:val="24"/>
              </w:rPr>
              <w:t>м</w:t>
            </w:r>
          </w:p>
        </w:tc>
      </w:tr>
      <w:tr w:rsidR="00AC7DD6">
        <w:trPr>
          <w:trHeight w:val="1658"/>
        </w:trPr>
        <w:tc>
          <w:tcPr>
            <w:tcW w:w="2660" w:type="dxa"/>
            <w:vMerge/>
            <w:tcBorders>
              <w:top w:val="nil"/>
            </w:tcBorders>
          </w:tcPr>
          <w:p w:rsidR="00AC7DD6" w:rsidRDefault="00AC7DD6">
            <w:pPr>
              <w:rPr>
                <w:sz w:val="2"/>
                <w:szCs w:val="2"/>
              </w:rPr>
            </w:pPr>
          </w:p>
        </w:tc>
        <w:tc>
          <w:tcPr>
            <w:tcW w:w="1819" w:type="dxa"/>
          </w:tcPr>
          <w:p w:rsidR="00AC7DD6" w:rsidRDefault="00466DA9">
            <w:pPr>
              <w:pStyle w:val="TableParagraph"/>
              <w:spacing w:before="1"/>
              <w:ind w:left="131" w:right="122"/>
              <w:jc w:val="center"/>
              <w:rPr>
                <w:sz w:val="24"/>
              </w:rPr>
            </w:pPr>
            <w:r>
              <w:rPr>
                <w:spacing w:val="-2"/>
                <w:sz w:val="24"/>
              </w:rPr>
              <w:t xml:space="preserve">резервуары </w:t>
            </w:r>
            <w:r>
              <w:rPr>
                <w:sz w:val="24"/>
              </w:rPr>
              <w:t xml:space="preserve">наземные под </w:t>
            </w:r>
            <w:r>
              <w:rPr>
                <w:spacing w:val="-2"/>
                <w:sz w:val="24"/>
              </w:rPr>
              <w:t>давлением, включая полуизотермич</w:t>
            </w:r>
          </w:p>
          <w:p w:rsidR="00AC7DD6" w:rsidRDefault="00466DA9">
            <w:pPr>
              <w:pStyle w:val="TableParagraph"/>
              <w:spacing w:before="1" w:line="257" w:lineRule="exact"/>
              <w:ind w:left="129" w:right="122"/>
              <w:jc w:val="center"/>
              <w:rPr>
                <w:sz w:val="24"/>
              </w:rPr>
            </w:pPr>
            <w:r>
              <w:rPr>
                <w:spacing w:val="-4"/>
                <w:sz w:val="24"/>
              </w:rPr>
              <w:t>еские</w:t>
            </w:r>
          </w:p>
        </w:tc>
        <w:tc>
          <w:tcPr>
            <w:tcW w:w="1541" w:type="dxa"/>
          </w:tcPr>
          <w:p w:rsidR="00AC7DD6" w:rsidRDefault="00466DA9">
            <w:pPr>
              <w:pStyle w:val="TableParagraph"/>
              <w:spacing w:before="1"/>
              <w:ind w:left="110" w:right="101"/>
              <w:jc w:val="center"/>
              <w:rPr>
                <w:sz w:val="24"/>
              </w:rPr>
            </w:pPr>
            <w:r>
              <w:rPr>
                <w:spacing w:val="-2"/>
                <w:sz w:val="24"/>
              </w:rPr>
              <w:t xml:space="preserve">резервуары подземные </w:t>
            </w:r>
            <w:r>
              <w:rPr>
                <w:spacing w:val="-4"/>
                <w:sz w:val="24"/>
              </w:rPr>
              <w:t xml:space="preserve">под </w:t>
            </w:r>
            <w:r>
              <w:rPr>
                <w:spacing w:val="-2"/>
                <w:sz w:val="24"/>
              </w:rPr>
              <w:t>давлением</w:t>
            </w:r>
          </w:p>
        </w:tc>
        <w:tc>
          <w:tcPr>
            <w:tcW w:w="1680" w:type="dxa"/>
          </w:tcPr>
          <w:p w:rsidR="00AC7DD6" w:rsidRDefault="00466DA9">
            <w:pPr>
              <w:pStyle w:val="TableParagraph"/>
              <w:spacing w:before="1"/>
              <w:ind w:left="136" w:right="131" w:firstLine="4"/>
              <w:jc w:val="center"/>
              <w:rPr>
                <w:sz w:val="24"/>
              </w:rPr>
            </w:pPr>
            <w:r>
              <w:rPr>
                <w:spacing w:val="-2"/>
                <w:sz w:val="24"/>
              </w:rPr>
              <w:t xml:space="preserve">резервуары наземные изотермическ </w:t>
            </w:r>
            <w:r>
              <w:rPr>
                <w:spacing w:val="-6"/>
                <w:sz w:val="24"/>
              </w:rPr>
              <w:t>ие</w:t>
            </w:r>
          </w:p>
        </w:tc>
        <w:tc>
          <w:tcPr>
            <w:tcW w:w="1679" w:type="dxa"/>
          </w:tcPr>
          <w:p w:rsidR="00AC7DD6" w:rsidRDefault="00466DA9">
            <w:pPr>
              <w:pStyle w:val="TableParagraph"/>
              <w:spacing w:before="1"/>
              <w:ind w:left="137" w:right="129" w:firstLine="4"/>
              <w:jc w:val="center"/>
              <w:rPr>
                <w:sz w:val="24"/>
              </w:rPr>
            </w:pPr>
            <w:r>
              <w:rPr>
                <w:spacing w:val="-2"/>
                <w:sz w:val="24"/>
              </w:rPr>
              <w:t xml:space="preserve">резервуары подземные изотермическ </w:t>
            </w:r>
            <w:r>
              <w:rPr>
                <w:spacing w:val="-6"/>
                <w:sz w:val="24"/>
              </w:rPr>
              <w:t>ие</w:t>
            </w:r>
          </w:p>
        </w:tc>
      </w:tr>
      <w:tr w:rsidR="00AC7DD6">
        <w:trPr>
          <w:trHeight w:val="275"/>
        </w:trPr>
        <w:tc>
          <w:tcPr>
            <w:tcW w:w="2660" w:type="dxa"/>
          </w:tcPr>
          <w:p w:rsidR="00AC7DD6" w:rsidRDefault="00466DA9">
            <w:pPr>
              <w:pStyle w:val="TableParagraph"/>
              <w:spacing w:line="256" w:lineRule="exact"/>
              <w:ind w:left="8"/>
              <w:jc w:val="center"/>
              <w:rPr>
                <w:sz w:val="24"/>
              </w:rPr>
            </w:pPr>
            <w:r>
              <w:rPr>
                <w:sz w:val="24"/>
              </w:rPr>
              <w:t>1</w:t>
            </w:r>
          </w:p>
        </w:tc>
        <w:tc>
          <w:tcPr>
            <w:tcW w:w="1819" w:type="dxa"/>
          </w:tcPr>
          <w:p w:rsidR="00AC7DD6" w:rsidRDefault="00466DA9">
            <w:pPr>
              <w:pStyle w:val="TableParagraph"/>
              <w:spacing w:line="256" w:lineRule="exact"/>
              <w:ind w:left="9"/>
              <w:jc w:val="center"/>
              <w:rPr>
                <w:sz w:val="24"/>
              </w:rPr>
            </w:pPr>
            <w:r>
              <w:rPr>
                <w:sz w:val="24"/>
              </w:rPr>
              <w:t>2</w:t>
            </w:r>
          </w:p>
        </w:tc>
        <w:tc>
          <w:tcPr>
            <w:tcW w:w="1541" w:type="dxa"/>
          </w:tcPr>
          <w:p w:rsidR="00AC7DD6" w:rsidRDefault="00466DA9">
            <w:pPr>
              <w:pStyle w:val="TableParagraph"/>
              <w:spacing w:line="256" w:lineRule="exact"/>
              <w:ind w:left="708"/>
              <w:rPr>
                <w:sz w:val="24"/>
              </w:rPr>
            </w:pPr>
            <w:r>
              <w:rPr>
                <w:sz w:val="24"/>
              </w:rPr>
              <w:t>3</w:t>
            </w:r>
          </w:p>
        </w:tc>
        <w:tc>
          <w:tcPr>
            <w:tcW w:w="1680" w:type="dxa"/>
          </w:tcPr>
          <w:p w:rsidR="00AC7DD6" w:rsidRDefault="00466DA9">
            <w:pPr>
              <w:pStyle w:val="TableParagraph"/>
              <w:spacing w:line="256" w:lineRule="exact"/>
              <w:ind w:left="9"/>
              <w:jc w:val="center"/>
              <w:rPr>
                <w:sz w:val="24"/>
              </w:rPr>
            </w:pPr>
            <w:r>
              <w:rPr>
                <w:sz w:val="24"/>
              </w:rPr>
              <w:t>4</w:t>
            </w:r>
          </w:p>
        </w:tc>
        <w:tc>
          <w:tcPr>
            <w:tcW w:w="1679" w:type="dxa"/>
          </w:tcPr>
          <w:p w:rsidR="00AC7DD6" w:rsidRDefault="00466DA9">
            <w:pPr>
              <w:pStyle w:val="TableParagraph"/>
              <w:spacing w:line="256" w:lineRule="exact"/>
              <w:ind w:left="12"/>
              <w:jc w:val="center"/>
              <w:rPr>
                <w:sz w:val="24"/>
              </w:rPr>
            </w:pPr>
            <w:r>
              <w:rPr>
                <w:sz w:val="24"/>
              </w:rPr>
              <w:t>5</w:t>
            </w:r>
          </w:p>
        </w:tc>
      </w:tr>
      <w:tr w:rsidR="00AC7DD6">
        <w:trPr>
          <w:trHeight w:val="1103"/>
        </w:trPr>
        <w:tc>
          <w:tcPr>
            <w:tcW w:w="2660" w:type="dxa"/>
          </w:tcPr>
          <w:p w:rsidR="00AC7DD6" w:rsidRDefault="00466DA9">
            <w:pPr>
              <w:pStyle w:val="TableParagraph"/>
              <w:spacing w:line="276" w:lineRule="exact"/>
              <w:ind w:left="107" w:right="220"/>
              <w:rPr>
                <w:sz w:val="24"/>
              </w:rPr>
            </w:pPr>
            <w:r>
              <w:rPr>
                <w:sz w:val="24"/>
              </w:rPr>
              <w:t>Трамвайные пути и троллейбусныелинии, железные дороги общей сети (до</w:t>
            </w:r>
          </w:p>
        </w:tc>
        <w:tc>
          <w:tcPr>
            <w:tcW w:w="1819" w:type="dxa"/>
          </w:tcPr>
          <w:p w:rsidR="00AC7DD6" w:rsidRDefault="00466DA9">
            <w:pPr>
              <w:pStyle w:val="TableParagraph"/>
              <w:spacing w:line="275" w:lineRule="exact"/>
              <w:ind w:left="131" w:right="122"/>
              <w:jc w:val="center"/>
              <w:rPr>
                <w:sz w:val="24"/>
              </w:rPr>
            </w:pPr>
            <w:r>
              <w:rPr>
                <w:spacing w:val="-5"/>
                <w:sz w:val="24"/>
              </w:rPr>
              <w:t>100</w:t>
            </w:r>
          </w:p>
        </w:tc>
        <w:tc>
          <w:tcPr>
            <w:tcW w:w="1541" w:type="dxa"/>
          </w:tcPr>
          <w:p w:rsidR="00AC7DD6" w:rsidRDefault="00466DA9">
            <w:pPr>
              <w:pStyle w:val="TableParagraph"/>
              <w:spacing w:line="275" w:lineRule="exact"/>
              <w:ind w:left="648"/>
              <w:rPr>
                <w:sz w:val="24"/>
              </w:rPr>
            </w:pPr>
            <w:r>
              <w:rPr>
                <w:spacing w:val="-5"/>
                <w:sz w:val="24"/>
              </w:rPr>
              <w:t>75</w:t>
            </w:r>
          </w:p>
        </w:tc>
        <w:tc>
          <w:tcPr>
            <w:tcW w:w="1680" w:type="dxa"/>
          </w:tcPr>
          <w:p w:rsidR="00AC7DD6" w:rsidRDefault="00466DA9">
            <w:pPr>
              <w:pStyle w:val="TableParagraph"/>
              <w:spacing w:line="275" w:lineRule="exact"/>
              <w:ind w:left="100" w:right="91"/>
              <w:jc w:val="center"/>
              <w:rPr>
                <w:sz w:val="24"/>
              </w:rPr>
            </w:pPr>
            <w:r>
              <w:rPr>
                <w:spacing w:val="-5"/>
                <w:sz w:val="24"/>
              </w:rPr>
              <w:t>100</w:t>
            </w:r>
          </w:p>
        </w:tc>
        <w:tc>
          <w:tcPr>
            <w:tcW w:w="1679" w:type="dxa"/>
          </w:tcPr>
          <w:p w:rsidR="00AC7DD6" w:rsidRDefault="00466DA9">
            <w:pPr>
              <w:pStyle w:val="TableParagraph"/>
              <w:spacing w:line="275" w:lineRule="exact"/>
              <w:ind w:left="160" w:right="148"/>
              <w:jc w:val="center"/>
              <w:rPr>
                <w:sz w:val="24"/>
              </w:rPr>
            </w:pPr>
            <w:r>
              <w:rPr>
                <w:spacing w:val="-5"/>
                <w:sz w:val="24"/>
              </w:rPr>
              <w:t>75</w:t>
            </w:r>
          </w:p>
        </w:tc>
      </w:tr>
    </w:tbl>
    <w:p w:rsidR="00AC7DD6" w:rsidRDefault="00AC7DD6">
      <w:pPr>
        <w:spacing w:line="275" w:lineRule="exact"/>
        <w:jc w:val="center"/>
        <w:rPr>
          <w:sz w:val="24"/>
        </w:rPr>
        <w:sectPr w:rsidR="00AC7DD6">
          <w:type w:val="continuous"/>
          <w:pgSz w:w="11910" w:h="16840"/>
          <w:pgMar w:top="1120" w:right="0" w:bottom="1145"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60"/>
        <w:gridCol w:w="1819"/>
        <w:gridCol w:w="1541"/>
        <w:gridCol w:w="1680"/>
        <w:gridCol w:w="1679"/>
      </w:tblGrid>
      <w:tr w:rsidR="00AC7DD6">
        <w:trPr>
          <w:trHeight w:val="553"/>
        </w:trPr>
        <w:tc>
          <w:tcPr>
            <w:tcW w:w="2660" w:type="dxa"/>
          </w:tcPr>
          <w:p w:rsidR="00AC7DD6" w:rsidRDefault="00466DA9">
            <w:pPr>
              <w:pStyle w:val="TableParagraph"/>
              <w:spacing w:line="272" w:lineRule="exact"/>
              <w:ind w:left="107"/>
              <w:rPr>
                <w:sz w:val="24"/>
              </w:rPr>
            </w:pPr>
            <w:r>
              <w:rPr>
                <w:sz w:val="24"/>
              </w:rPr>
              <w:lastRenderedPageBreak/>
              <w:t>подошвынасыпи</w:t>
            </w:r>
            <w:r>
              <w:rPr>
                <w:spacing w:val="-5"/>
                <w:sz w:val="24"/>
              </w:rPr>
              <w:t>или</w:t>
            </w:r>
          </w:p>
          <w:p w:rsidR="00AC7DD6" w:rsidRDefault="00466DA9">
            <w:pPr>
              <w:pStyle w:val="TableParagraph"/>
              <w:spacing w:line="262" w:lineRule="exact"/>
              <w:ind w:left="107"/>
              <w:rPr>
                <w:sz w:val="24"/>
              </w:rPr>
            </w:pPr>
            <w:r>
              <w:rPr>
                <w:sz w:val="24"/>
              </w:rPr>
              <w:t>бровки</w:t>
            </w:r>
            <w:r>
              <w:rPr>
                <w:spacing w:val="-2"/>
                <w:sz w:val="24"/>
              </w:rPr>
              <w:t>выемки)</w:t>
            </w:r>
          </w:p>
        </w:tc>
        <w:tc>
          <w:tcPr>
            <w:tcW w:w="1819" w:type="dxa"/>
          </w:tcPr>
          <w:p w:rsidR="00AC7DD6" w:rsidRDefault="00AC7DD6">
            <w:pPr>
              <w:pStyle w:val="TableParagraph"/>
              <w:rPr>
                <w:sz w:val="24"/>
              </w:rPr>
            </w:pPr>
          </w:p>
        </w:tc>
        <w:tc>
          <w:tcPr>
            <w:tcW w:w="1541" w:type="dxa"/>
          </w:tcPr>
          <w:p w:rsidR="00AC7DD6" w:rsidRDefault="00AC7DD6">
            <w:pPr>
              <w:pStyle w:val="TableParagraph"/>
              <w:rPr>
                <w:sz w:val="24"/>
              </w:rPr>
            </w:pPr>
          </w:p>
        </w:tc>
        <w:tc>
          <w:tcPr>
            <w:tcW w:w="1680" w:type="dxa"/>
          </w:tcPr>
          <w:p w:rsidR="00AC7DD6" w:rsidRDefault="00AC7DD6">
            <w:pPr>
              <w:pStyle w:val="TableParagraph"/>
              <w:rPr>
                <w:sz w:val="24"/>
              </w:rPr>
            </w:pPr>
          </w:p>
        </w:tc>
        <w:tc>
          <w:tcPr>
            <w:tcW w:w="1679" w:type="dxa"/>
          </w:tcPr>
          <w:p w:rsidR="00AC7DD6" w:rsidRDefault="00AC7DD6">
            <w:pPr>
              <w:pStyle w:val="TableParagraph"/>
              <w:rPr>
                <w:sz w:val="24"/>
              </w:rPr>
            </w:pPr>
          </w:p>
        </w:tc>
      </w:tr>
      <w:tr w:rsidR="00AC7DD6">
        <w:trPr>
          <w:trHeight w:val="827"/>
        </w:trPr>
        <w:tc>
          <w:tcPr>
            <w:tcW w:w="2660" w:type="dxa"/>
          </w:tcPr>
          <w:p w:rsidR="00AC7DD6" w:rsidRDefault="00466DA9">
            <w:pPr>
              <w:pStyle w:val="TableParagraph"/>
              <w:ind w:left="107"/>
              <w:rPr>
                <w:sz w:val="24"/>
              </w:rPr>
            </w:pPr>
            <w:r>
              <w:rPr>
                <w:spacing w:val="-2"/>
                <w:sz w:val="24"/>
              </w:rPr>
              <w:t xml:space="preserve">Автомобильныедороги </w:t>
            </w:r>
            <w:r>
              <w:rPr>
                <w:sz w:val="24"/>
              </w:rPr>
              <w:t>общей сети (край</w:t>
            </w:r>
          </w:p>
          <w:p w:rsidR="00AC7DD6" w:rsidRDefault="00466DA9">
            <w:pPr>
              <w:pStyle w:val="TableParagraph"/>
              <w:spacing w:line="262" w:lineRule="exact"/>
              <w:ind w:left="107"/>
              <w:rPr>
                <w:sz w:val="24"/>
              </w:rPr>
            </w:pPr>
            <w:r>
              <w:rPr>
                <w:sz w:val="24"/>
              </w:rPr>
              <w:t>проезжей</w:t>
            </w:r>
            <w:r>
              <w:rPr>
                <w:spacing w:val="-2"/>
                <w:sz w:val="24"/>
              </w:rPr>
              <w:t>части)</w:t>
            </w:r>
          </w:p>
        </w:tc>
        <w:tc>
          <w:tcPr>
            <w:tcW w:w="1819" w:type="dxa"/>
          </w:tcPr>
          <w:p w:rsidR="00AC7DD6" w:rsidRDefault="00466DA9">
            <w:pPr>
              <w:pStyle w:val="TableParagraph"/>
              <w:spacing w:line="270" w:lineRule="exact"/>
              <w:ind w:left="131" w:right="122"/>
              <w:jc w:val="center"/>
              <w:rPr>
                <w:sz w:val="24"/>
              </w:rPr>
            </w:pPr>
            <w:r>
              <w:rPr>
                <w:spacing w:val="-5"/>
                <w:sz w:val="24"/>
              </w:rPr>
              <w:t>50</w:t>
            </w:r>
          </w:p>
        </w:tc>
        <w:tc>
          <w:tcPr>
            <w:tcW w:w="1541" w:type="dxa"/>
          </w:tcPr>
          <w:p w:rsidR="00AC7DD6" w:rsidRDefault="00466DA9">
            <w:pPr>
              <w:pStyle w:val="TableParagraph"/>
              <w:spacing w:line="270" w:lineRule="exact"/>
              <w:ind w:left="106" w:right="101"/>
              <w:jc w:val="center"/>
              <w:rPr>
                <w:sz w:val="24"/>
              </w:rPr>
            </w:pPr>
            <w:r>
              <w:rPr>
                <w:spacing w:val="-5"/>
                <w:sz w:val="24"/>
              </w:rPr>
              <w:t>50</w:t>
            </w:r>
          </w:p>
        </w:tc>
        <w:tc>
          <w:tcPr>
            <w:tcW w:w="1680" w:type="dxa"/>
          </w:tcPr>
          <w:p w:rsidR="00AC7DD6" w:rsidRDefault="00466DA9">
            <w:pPr>
              <w:pStyle w:val="TableParagraph"/>
              <w:spacing w:line="270" w:lineRule="exact"/>
              <w:ind w:right="708"/>
              <w:jc w:val="right"/>
              <w:rPr>
                <w:sz w:val="24"/>
              </w:rPr>
            </w:pPr>
            <w:r>
              <w:rPr>
                <w:spacing w:val="-5"/>
                <w:sz w:val="24"/>
              </w:rPr>
              <w:t>50</w:t>
            </w:r>
          </w:p>
        </w:tc>
        <w:tc>
          <w:tcPr>
            <w:tcW w:w="1679" w:type="dxa"/>
          </w:tcPr>
          <w:p w:rsidR="00AC7DD6" w:rsidRDefault="00466DA9">
            <w:pPr>
              <w:pStyle w:val="TableParagraph"/>
              <w:spacing w:line="270" w:lineRule="exact"/>
              <w:ind w:left="160" w:right="148"/>
              <w:jc w:val="center"/>
              <w:rPr>
                <w:sz w:val="24"/>
              </w:rPr>
            </w:pPr>
            <w:r>
              <w:rPr>
                <w:spacing w:val="-5"/>
                <w:sz w:val="24"/>
              </w:rPr>
              <w:t>50</w:t>
            </w:r>
          </w:p>
        </w:tc>
      </w:tr>
      <w:tr w:rsidR="00AC7DD6">
        <w:trPr>
          <w:trHeight w:val="1379"/>
        </w:trPr>
        <w:tc>
          <w:tcPr>
            <w:tcW w:w="2660" w:type="dxa"/>
          </w:tcPr>
          <w:p w:rsidR="00AC7DD6" w:rsidRDefault="00466DA9">
            <w:pPr>
              <w:pStyle w:val="TableParagraph"/>
              <w:ind w:left="107" w:right="209"/>
              <w:rPr>
                <w:sz w:val="24"/>
              </w:rPr>
            </w:pPr>
            <w:r>
              <w:rPr>
                <w:spacing w:val="-2"/>
                <w:sz w:val="24"/>
              </w:rPr>
              <w:t xml:space="preserve">Линии электропередачи (воздушные)высокого </w:t>
            </w:r>
            <w:r>
              <w:rPr>
                <w:sz w:val="24"/>
              </w:rPr>
              <w:t>напряжения (от</w:t>
            </w:r>
          </w:p>
          <w:p w:rsidR="00AC7DD6" w:rsidRDefault="00466DA9">
            <w:pPr>
              <w:pStyle w:val="TableParagraph"/>
              <w:spacing w:line="262" w:lineRule="exact"/>
              <w:ind w:left="107"/>
              <w:rPr>
                <w:sz w:val="24"/>
              </w:rPr>
            </w:pPr>
            <w:r>
              <w:rPr>
                <w:sz w:val="24"/>
              </w:rPr>
              <w:t>подошвы</w:t>
            </w:r>
            <w:r>
              <w:rPr>
                <w:spacing w:val="-2"/>
                <w:sz w:val="24"/>
              </w:rPr>
              <w:t>обвалования)</w:t>
            </w:r>
          </w:p>
        </w:tc>
        <w:tc>
          <w:tcPr>
            <w:tcW w:w="1819" w:type="dxa"/>
          </w:tcPr>
          <w:p w:rsidR="00AC7DD6" w:rsidRDefault="00466DA9">
            <w:pPr>
              <w:pStyle w:val="TableParagraph"/>
              <w:ind w:left="237" w:right="226"/>
              <w:jc w:val="center"/>
              <w:rPr>
                <w:sz w:val="24"/>
              </w:rPr>
            </w:pPr>
            <w:r>
              <w:rPr>
                <w:sz w:val="24"/>
              </w:rPr>
              <w:t xml:space="preserve">неменее1,5 </w:t>
            </w:r>
            <w:r>
              <w:rPr>
                <w:spacing w:val="-2"/>
                <w:sz w:val="24"/>
              </w:rPr>
              <w:t>высоты подошвы опоры</w:t>
            </w:r>
          </w:p>
        </w:tc>
        <w:tc>
          <w:tcPr>
            <w:tcW w:w="1541" w:type="dxa"/>
          </w:tcPr>
          <w:p w:rsidR="00AC7DD6" w:rsidRDefault="00466DA9">
            <w:pPr>
              <w:pStyle w:val="TableParagraph"/>
              <w:ind w:left="108" w:right="101"/>
              <w:jc w:val="center"/>
              <w:rPr>
                <w:sz w:val="24"/>
              </w:rPr>
            </w:pPr>
            <w:r>
              <w:rPr>
                <w:sz w:val="24"/>
              </w:rPr>
              <w:t xml:space="preserve">неменее1,5 </w:t>
            </w:r>
            <w:r>
              <w:rPr>
                <w:spacing w:val="-2"/>
                <w:sz w:val="24"/>
              </w:rPr>
              <w:t>высоты подошвы опоры</w:t>
            </w:r>
          </w:p>
        </w:tc>
        <w:tc>
          <w:tcPr>
            <w:tcW w:w="1680" w:type="dxa"/>
          </w:tcPr>
          <w:p w:rsidR="00AC7DD6" w:rsidRDefault="00466DA9">
            <w:pPr>
              <w:pStyle w:val="TableParagraph"/>
              <w:ind w:left="100" w:right="88"/>
              <w:jc w:val="center"/>
              <w:rPr>
                <w:sz w:val="24"/>
              </w:rPr>
            </w:pPr>
            <w:r>
              <w:rPr>
                <w:sz w:val="24"/>
              </w:rPr>
              <w:t xml:space="preserve">неменее1,5 </w:t>
            </w:r>
            <w:r>
              <w:rPr>
                <w:spacing w:val="-2"/>
                <w:sz w:val="24"/>
              </w:rPr>
              <w:t>высоты подошвы опоры</w:t>
            </w:r>
          </w:p>
        </w:tc>
        <w:tc>
          <w:tcPr>
            <w:tcW w:w="1679" w:type="dxa"/>
          </w:tcPr>
          <w:p w:rsidR="00AC7DD6" w:rsidRDefault="00466DA9">
            <w:pPr>
              <w:pStyle w:val="TableParagraph"/>
              <w:ind w:left="161" w:right="147"/>
              <w:jc w:val="center"/>
              <w:rPr>
                <w:sz w:val="24"/>
              </w:rPr>
            </w:pPr>
            <w:r>
              <w:rPr>
                <w:sz w:val="24"/>
              </w:rPr>
              <w:t xml:space="preserve">неменее1,5 </w:t>
            </w:r>
            <w:r>
              <w:rPr>
                <w:spacing w:val="-2"/>
                <w:sz w:val="24"/>
              </w:rPr>
              <w:t>высоты подошвы опоры</w:t>
            </w:r>
          </w:p>
        </w:tc>
      </w:tr>
      <w:tr w:rsidR="00AC7DD6">
        <w:trPr>
          <w:trHeight w:val="827"/>
        </w:trPr>
        <w:tc>
          <w:tcPr>
            <w:tcW w:w="2660" w:type="dxa"/>
          </w:tcPr>
          <w:p w:rsidR="00AC7DD6" w:rsidRDefault="00466DA9">
            <w:pPr>
              <w:pStyle w:val="TableParagraph"/>
              <w:ind w:left="107" w:right="249"/>
              <w:rPr>
                <w:sz w:val="24"/>
              </w:rPr>
            </w:pPr>
            <w:r>
              <w:rPr>
                <w:sz w:val="24"/>
              </w:rPr>
              <w:t>Границы территорий смежныхорганизаций</w:t>
            </w:r>
          </w:p>
          <w:p w:rsidR="00AC7DD6" w:rsidRDefault="00466DA9">
            <w:pPr>
              <w:pStyle w:val="TableParagraph"/>
              <w:spacing w:line="262" w:lineRule="exact"/>
              <w:ind w:left="107"/>
              <w:rPr>
                <w:sz w:val="24"/>
              </w:rPr>
            </w:pPr>
            <w:r>
              <w:rPr>
                <w:sz w:val="24"/>
              </w:rPr>
              <w:t>(до</w:t>
            </w:r>
            <w:r>
              <w:rPr>
                <w:spacing w:val="-2"/>
                <w:sz w:val="24"/>
              </w:rPr>
              <w:t>ограждения)</w:t>
            </w:r>
          </w:p>
        </w:tc>
        <w:tc>
          <w:tcPr>
            <w:tcW w:w="1819" w:type="dxa"/>
          </w:tcPr>
          <w:p w:rsidR="00AC7DD6" w:rsidRDefault="00466DA9">
            <w:pPr>
              <w:pStyle w:val="TableParagraph"/>
              <w:spacing w:line="269" w:lineRule="exact"/>
              <w:ind w:left="131" w:right="122"/>
              <w:jc w:val="center"/>
              <w:rPr>
                <w:sz w:val="24"/>
              </w:rPr>
            </w:pPr>
            <w:r>
              <w:rPr>
                <w:spacing w:val="-5"/>
                <w:sz w:val="24"/>
              </w:rPr>
              <w:t>300</w:t>
            </w:r>
          </w:p>
        </w:tc>
        <w:tc>
          <w:tcPr>
            <w:tcW w:w="1541" w:type="dxa"/>
          </w:tcPr>
          <w:p w:rsidR="00AC7DD6" w:rsidRDefault="00466DA9">
            <w:pPr>
              <w:pStyle w:val="TableParagraph"/>
              <w:spacing w:line="269" w:lineRule="exact"/>
              <w:ind w:left="106" w:right="101"/>
              <w:jc w:val="center"/>
              <w:rPr>
                <w:sz w:val="24"/>
              </w:rPr>
            </w:pPr>
            <w:r>
              <w:rPr>
                <w:spacing w:val="-5"/>
                <w:sz w:val="24"/>
              </w:rPr>
              <w:t>250</w:t>
            </w:r>
          </w:p>
        </w:tc>
        <w:tc>
          <w:tcPr>
            <w:tcW w:w="1680" w:type="dxa"/>
          </w:tcPr>
          <w:p w:rsidR="00AC7DD6" w:rsidRDefault="00466DA9">
            <w:pPr>
              <w:pStyle w:val="TableParagraph"/>
              <w:spacing w:line="269" w:lineRule="exact"/>
              <w:ind w:right="648"/>
              <w:jc w:val="right"/>
              <w:rPr>
                <w:sz w:val="24"/>
              </w:rPr>
            </w:pPr>
            <w:r>
              <w:rPr>
                <w:spacing w:val="-5"/>
                <w:sz w:val="24"/>
              </w:rPr>
              <w:t>300</w:t>
            </w:r>
          </w:p>
        </w:tc>
        <w:tc>
          <w:tcPr>
            <w:tcW w:w="1679" w:type="dxa"/>
          </w:tcPr>
          <w:p w:rsidR="00AC7DD6" w:rsidRDefault="00466DA9">
            <w:pPr>
              <w:pStyle w:val="TableParagraph"/>
              <w:spacing w:line="269" w:lineRule="exact"/>
              <w:ind w:left="160" w:right="148"/>
              <w:jc w:val="center"/>
              <w:rPr>
                <w:sz w:val="24"/>
              </w:rPr>
            </w:pPr>
            <w:r>
              <w:rPr>
                <w:spacing w:val="-5"/>
                <w:sz w:val="24"/>
              </w:rPr>
              <w:t>200</w:t>
            </w:r>
          </w:p>
        </w:tc>
      </w:tr>
      <w:tr w:rsidR="00AC7DD6">
        <w:trPr>
          <w:trHeight w:val="1656"/>
        </w:trPr>
        <w:tc>
          <w:tcPr>
            <w:tcW w:w="2660" w:type="dxa"/>
          </w:tcPr>
          <w:p w:rsidR="00AC7DD6" w:rsidRDefault="00466DA9">
            <w:pPr>
              <w:pStyle w:val="TableParagraph"/>
              <w:ind w:left="107" w:right="297"/>
              <w:rPr>
                <w:sz w:val="24"/>
              </w:rPr>
            </w:pPr>
            <w:r>
              <w:rPr>
                <w:sz w:val="24"/>
              </w:rPr>
              <w:t>Жилые и общественныездания</w:t>
            </w:r>
          </w:p>
        </w:tc>
        <w:tc>
          <w:tcPr>
            <w:tcW w:w="1819" w:type="dxa"/>
          </w:tcPr>
          <w:p w:rsidR="00AC7DD6" w:rsidRDefault="00466DA9">
            <w:pPr>
              <w:pStyle w:val="TableParagraph"/>
              <w:ind w:left="237" w:right="228"/>
              <w:jc w:val="center"/>
              <w:rPr>
                <w:sz w:val="24"/>
              </w:rPr>
            </w:pPr>
            <w:r>
              <w:rPr>
                <w:sz w:val="24"/>
              </w:rPr>
              <w:t xml:space="preserve">внепределов санитарно - </w:t>
            </w:r>
            <w:r>
              <w:rPr>
                <w:spacing w:val="-2"/>
                <w:sz w:val="24"/>
              </w:rPr>
              <w:t xml:space="preserve">защитной </w:t>
            </w:r>
            <w:r>
              <w:rPr>
                <w:sz w:val="24"/>
              </w:rPr>
              <w:t>зоны, но не менее 500</w:t>
            </w:r>
          </w:p>
        </w:tc>
        <w:tc>
          <w:tcPr>
            <w:tcW w:w="1541" w:type="dxa"/>
          </w:tcPr>
          <w:p w:rsidR="00AC7DD6" w:rsidRDefault="00466DA9">
            <w:pPr>
              <w:pStyle w:val="TableParagraph"/>
              <w:ind w:left="170" w:right="162" w:firstLine="2"/>
              <w:jc w:val="center"/>
              <w:rPr>
                <w:sz w:val="24"/>
              </w:rPr>
            </w:pPr>
            <w:r>
              <w:rPr>
                <w:spacing w:val="-4"/>
                <w:sz w:val="24"/>
              </w:rPr>
              <w:t xml:space="preserve">вне </w:t>
            </w:r>
            <w:r>
              <w:rPr>
                <w:spacing w:val="-2"/>
                <w:sz w:val="24"/>
              </w:rPr>
              <w:t xml:space="preserve">пределов </w:t>
            </w:r>
            <w:r>
              <w:rPr>
                <w:sz w:val="24"/>
              </w:rPr>
              <w:t xml:space="preserve">санитарно- </w:t>
            </w:r>
            <w:r>
              <w:rPr>
                <w:spacing w:val="-2"/>
                <w:sz w:val="24"/>
              </w:rPr>
              <w:t xml:space="preserve">защитной </w:t>
            </w:r>
            <w:r>
              <w:rPr>
                <w:sz w:val="24"/>
              </w:rPr>
              <w:t>зоны,ноне</w:t>
            </w:r>
          </w:p>
          <w:p w:rsidR="00AC7DD6" w:rsidRDefault="00466DA9">
            <w:pPr>
              <w:pStyle w:val="TableParagraph"/>
              <w:spacing w:line="262" w:lineRule="exact"/>
              <w:ind w:left="106" w:right="101"/>
              <w:jc w:val="center"/>
              <w:rPr>
                <w:sz w:val="24"/>
              </w:rPr>
            </w:pPr>
            <w:r>
              <w:rPr>
                <w:sz w:val="24"/>
              </w:rPr>
              <w:t>менее</w:t>
            </w:r>
            <w:r>
              <w:rPr>
                <w:spacing w:val="-5"/>
                <w:sz w:val="24"/>
              </w:rPr>
              <w:t>300</w:t>
            </w:r>
          </w:p>
        </w:tc>
        <w:tc>
          <w:tcPr>
            <w:tcW w:w="1680" w:type="dxa"/>
          </w:tcPr>
          <w:p w:rsidR="00AC7DD6" w:rsidRDefault="00466DA9">
            <w:pPr>
              <w:pStyle w:val="TableParagraph"/>
              <w:ind w:left="100" w:right="91"/>
              <w:jc w:val="center"/>
              <w:rPr>
                <w:sz w:val="24"/>
              </w:rPr>
            </w:pPr>
            <w:r>
              <w:rPr>
                <w:sz w:val="24"/>
              </w:rPr>
              <w:t xml:space="preserve">внепределов санитарно - </w:t>
            </w:r>
            <w:r>
              <w:rPr>
                <w:spacing w:val="-2"/>
                <w:sz w:val="24"/>
              </w:rPr>
              <w:t xml:space="preserve">защитной </w:t>
            </w:r>
            <w:r>
              <w:rPr>
                <w:sz w:val="24"/>
              </w:rPr>
              <w:t>зоны, но не менее 500</w:t>
            </w:r>
          </w:p>
        </w:tc>
        <w:tc>
          <w:tcPr>
            <w:tcW w:w="1679" w:type="dxa"/>
          </w:tcPr>
          <w:p w:rsidR="00AC7DD6" w:rsidRDefault="00466DA9">
            <w:pPr>
              <w:pStyle w:val="TableParagraph"/>
              <w:ind w:left="160" w:right="148"/>
              <w:jc w:val="center"/>
              <w:rPr>
                <w:sz w:val="24"/>
              </w:rPr>
            </w:pPr>
            <w:r>
              <w:rPr>
                <w:sz w:val="24"/>
              </w:rPr>
              <w:t xml:space="preserve">внепределов санитарно - </w:t>
            </w:r>
            <w:r>
              <w:rPr>
                <w:spacing w:val="-2"/>
                <w:sz w:val="24"/>
              </w:rPr>
              <w:t xml:space="preserve">защитной </w:t>
            </w:r>
            <w:r>
              <w:rPr>
                <w:sz w:val="24"/>
              </w:rPr>
              <w:t>зоны, но не менее 300</w:t>
            </w:r>
          </w:p>
        </w:tc>
      </w:tr>
      <w:tr w:rsidR="00AC7DD6">
        <w:trPr>
          <w:trHeight w:val="275"/>
        </w:trPr>
        <w:tc>
          <w:tcPr>
            <w:tcW w:w="2660" w:type="dxa"/>
          </w:tcPr>
          <w:p w:rsidR="00AC7DD6" w:rsidRDefault="00466DA9">
            <w:pPr>
              <w:pStyle w:val="TableParagraph"/>
              <w:spacing w:line="256" w:lineRule="exact"/>
              <w:ind w:left="107"/>
              <w:rPr>
                <w:sz w:val="24"/>
              </w:rPr>
            </w:pPr>
            <w:r>
              <w:rPr>
                <w:spacing w:val="-5"/>
                <w:sz w:val="24"/>
              </w:rPr>
              <w:t>ТЭЦ</w:t>
            </w:r>
          </w:p>
        </w:tc>
        <w:tc>
          <w:tcPr>
            <w:tcW w:w="1819" w:type="dxa"/>
          </w:tcPr>
          <w:p w:rsidR="00AC7DD6" w:rsidRDefault="00466DA9">
            <w:pPr>
              <w:pStyle w:val="TableParagraph"/>
              <w:spacing w:line="256" w:lineRule="exact"/>
              <w:ind w:left="131" w:right="122"/>
              <w:jc w:val="center"/>
              <w:rPr>
                <w:sz w:val="24"/>
              </w:rPr>
            </w:pPr>
            <w:r>
              <w:rPr>
                <w:spacing w:val="-5"/>
                <w:sz w:val="24"/>
              </w:rPr>
              <w:t>200</w:t>
            </w:r>
          </w:p>
        </w:tc>
        <w:tc>
          <w:tcPr>
            <w:tcW w:w="1541" w:type="dxa"/>
          </w:tcPr>
          <w:p w:rsidR="00AC7DD6" w:rsidRDefault="00466DA9">
            <w:pPr>
              <w:pStyle w:val="TableParagraph"/>
              <w:spacing w:line="256" w:lineRule="exact"/>
              <w:ind w:left="106" w:right="101"/>
              <w:jc w:val="center"/>
              <w:rPr>
                <w:sz w:val="24"/>
              </w:rPr>
            </w:pPr>
            <w:r>
              <w:rPr>
                <w:spacing w:val="-5"/>
                <w:sz w:val="24"/>
              </w:rPr>
              <w:t>200</w:t>
            </w:r>
          </w:p>
        </w:tc>
        <w:tc>
          <w:tcPr>
            <w:tcW w:w="1680" w:type="dxa"/>
          </w:tcPr>
          <w:p w:rsidR="00AC7DD6" w:rsidRDefault="00466DA9">
            <w:pPr>
              <w:pStyle w:val="TableParagraph"/>
              <w:spacing w:line="256" w:lineRule="exact"/>
              <w:ind w:right="648"/>
              <w:jc w:val="right"/>
              <w:rPr>
                <w:sz w:val="24"/>
              </w:rPr>
            </w:pPr>
            <w:r>
              <w:rPr>
                <w:spacing w:val="-5"/>
                <w:sz w:val="24"/>
              </w:rPr>
              <w:t>200</w:t>
            </w:r>
          </w:p>
        </w:tc>
        <w:tc>
          <w:tcPr>
            <w:tcW w:w="1679" w:type="dxa"/>
          </w:tcPr>
          <w:p w:rsidR="00AC7DD6" w:rsidRDefault="00466DA9">
            <w:pPr>
              <w:pStyle w:val="TableParagraph"/>
              <w:spacing w:line="256" w:lineRule="exact"/>
              <w:ind w:left="160" w:right="148"/>
              <w:jc w:val="center"/>
              <w:rPr>
                <w:sz w:val="24"/>
              </w:rPr>
            </w:pPr>
            <w:r>
              <w:rPr>
                <w:spacing w:val="-5"/>
                <w:sz w:val="24"/>
              </w:rPr>
              <w:t>200</w:t>
            </w:r>
          </w:p>
        </w:tc>
      </w:tr>
      <w:tr w:rsidR="00AC7DD6">
        <w:trPr>
          <w:trHeight w:val="827"/>
        </w:trPr>
        <w:tc>
          <w:tcPr>
            <w:tcW w:w="2660" w:type="dxa"/>
          </w:tcPr>
          <w:p w:rsidR="00AC7DD6" w:rsidRDefault="00466DA9">
            <w:pPr>
              <w:pStyle w:val="TableParagraph"/>
              <w:ind w:left="107" w:right="723"/>
              <w:rPr>
                <w:sz w:val="24"/>
              </w:rPr>
            </w:pPr>
            <w:r>
              <w:rPr>
                <w:spacing w:val="-2"/>
                <w:sz w:val="24"/>
              </w:rPr>
              <w:t xml:space="preserve">Склады </w:t>
            </w:r>
            <w:r>
              <w:rPr>
                <w:sz w:val="24"/>
              </w:rPr>
              <w:t>лесоматериалов</w:t>
            </w:r>
            <w:r>
              <w:rPr>
                <w:spacing w:val="-10"/>
                <w:sz w:val="24"/>
              </w:rPr>
              <w:t xml:space="preserve"> и</w:t>
            </w:r>
          </w:p>
          <w:p w:rsidR="00AC7DD6" w:rsidRDefault="00466DA9">
            <w:pPr>
              <w:pStyle w:val="TableParagraph"/>
              <w:spacing w:line="262" w:lineRule="exact"/>
              <w:ind w:left="107"/>
              <w:rPr>
                <w:sz w:val="24"/>
              </w:rPr>
            </w:pPr>
            <w:r>
              <w:rPr>
                <w:sz w:val="24"/>
              </w:rPr>
              <w:t>твердого</w:t>
            </w:r>
            <w:r>
              <w:rPr>
                <w:spacing w:val="-2"/>
                <w:sz w:val="24"/>
              </w:rPr>
              <w:t>топлива</w:t>
            </w:r>
          </w:p>
        </w:tc>
        <w:tc>
          <w:tcPr>
            <w:tcW w:w="1819" w:type="dxa"/>
          </w:tcPr>
          <w:p w:rsidR="00AC7DD6" w:rsidRDefault="00466DA9">
            <w:pPr>
              <w:pStyle w:val="TableParagraph"/>
              <w:spacing w:line="269" w:lineRule="exact"/>
              <w:ind w:left="131" w:right="122"/>
              <w:jc w:val="center"/>
              <w:rPr>
                <w:sz w:val="24"/>
              </w:rPr>
            </w:pPr>
            <w:r>
              <w:rPr>
                <w:spacing w:val="-5"/>
                <w:sz w:val="24"/>
              </w:rPr>
              <w:t>200</w:t>
            </w:r>
          </w:p>
        </w:tc>
        <w:tc>
          <w:tcPr>
            <w:tcW w:w="1541" w:type="dxa"/>
          </w:tcPr>
          <w:p w:rsidR="00AC7DD6" w:rsidRDefault="00466DA9">
            <w:pPr>
              <w:pStyle w:val="TableParagraph"/>
              <w:spacing w:line="269" w:lineRule="exact"/>
              <w:ind w:left="106" w:right="101"/>
              <w:jc w:val="center"/>
              <w:rPr>
                <w:sz w:val="24"/>
              </w:rPr>
            </w:pPr>
            <w:r>
              <w:rPr>
                <w:spacing w:val="-5"/>
                <w:sz w:val="24"/>
              </w:rPr>
              <w:t>150</w:t>
            </w:r>
          </w:p>
        </w:tc>
        <w:tc>
          <w:tcPr>
            <w:tcW w:w="1680" w:type="dxa"/>
          </w:tcPr>
          <w:p w:rsidR="00AC7DD6" w:rsidRDefault="00466DA9">
            <w:pPr>
              <w:pStyle w:val="TableParagraph"/>
              <w:spacing w:line="269" w:lineRule="exact"/>
              <w:ind w:right="648"/>
              <w:jc w:val="right"/>
              <w:rPr>
                <w:sz w:val="24"/>
              </w:rPr>
            </w:pPr>
            <w:r>
              <w:rPr>
                <w:spacing w:val="-5"/>
                <w:sz w:val="24"/>
              </w:rPr>
              <w:t>200</w:t>
            </w:r>
          </w:p>
        </w:tc>
        <w:tc>
          <w:tcPr>
            <w:tcW w:w="1679" w:type="dxa"/>
          </w:tcPr>
          <w:p w:rsidR="00AC7DD6" w:rsidRDefault="00466DA9">
            <w:pPr>
              <w:pStyle w:val="TableParagraph"/>
              <w:spacing w:line="269" w:lineRule="exact"/>
              <w:ind w:left="160" w:right="148"/>
              <w:jc w:val="center"/>
              <w:rPr>
                <w:sz w:val="24"/>
              </w:rPr>
            </w:pPr>
            <w:r>
              <w:rPr>
                <w:spacing w:val="-5"/>
                <w:sz w:val="24"/>
              </w:rPr>
              <w:t>150</w:t>
            </w:r>
          </w:p>
        </w:tc>
      </w:tr>
      <w:tr w:rsidR="00AC7DD6">
        <w:trPr>
          <w:trHeight w:val="278"/>
        </w:trPr>
        <w:tc>
          <w:tcPr>
            <w:tcW w:w="2660" w:type="dxa"/>
          </w:tcPr>
          <w:p w:rsidR="00AC7DD6" w:rsidRDefault="00AC7DD6">
            <w:pPr>
              <w:pStyle w:val="TableParagraph"/>
              <w:rPr>
                <w:sz w:val="20"/>
              </w:rPr>
            </w:pPr>
          </w:p>
        </w:tc>
        <w:tc>
          <w:tcPr>
            <w:tcW w:w="1819" w:type="dxa"/>
          </w:tcPr>
          <w:p w:rsidR="00AC7DD6" w:rsidRDefault="00466DA9">
            <w:pPr>
              <w:pStyle w:val="TableParagraph"/>
              <w:spacing w:line="258" w:lineRule="exact"/>
              <w:ind w:left="131" w:right="122"/>
              <w:jc w:val="center"/>
              <w:rPr>
                <w:sz w:val="24"/>
              </w:rPr>
            </w:pPr>
            <w:r>
              <w:rPr>
                <w:spacing w:val="-5"/>
                <w:sz w:val="24"/>
              </w:rPr>
              <w:t>100</w:t>
            </w:r>
          </w:p>
        </w:tc>
        <w:tc>
          <w:tcPr>
            <w:tcW w:w="1541" w:type="dxa"/>
          </w:tcPr>
          <w:p w:rsidR="00AC7DD6" w:rsidRDefault="00466DA9">
            <w:pPr>
              <w:pStyle w:val="TableParagraph"/>
              <w:spacing w:line="258" w:lineRule="exact"/>
              <w:ind w:left="106" w:right="101"/>
              <w:jc w:val="center"/>
              <w:rPr>
                <w:sz w:val="24"/>
              </w:rPr>
            </w:pPr>
            <w:r>
              <w:rPr>
                <w:spacing w:val="-5"/>
                <w:sz w:val="24"/>
              </w:rPr>
              <w:t>75</w:t>
            </w:r>
          </w:p>
        </w:tc>
        <w:tc>
          <w:tcPr>
            <w:tcW w:w="1680" w:type="dxa"/>
          </w:tcPr>
          <w:p w:rsidR="00AC7DD6" w:rsidRDefault="00466DA9">
            <w:pPr>
              <w:pStyle w:val="TableParagraph"/>
              <w:spacing w:line="258" w:lineRule="exact"/>
              <w:ind w:right="648"/>
              <w:jc w:val="right"/>
              <w:rPr>
                <w:sz w:val="24"/>
              </w:rPr>
            </w:pPr>
            <w:r>
              <w:rPr>
                <w:spacing w:val="-5"/>
                <w:sz w:val="24"/>
              </w:rPr>
              <w:t>100</w:t>
            </w:r>
          </w:p>
        </w:tc>
        <w:tc>
          <w:tcPr>
            <w:tcW w:w="1679" w:type="dxa"/>
          </w:tcPr>
          <w:p w:rsidR="00AC7DD6" w:rsidRDefault="00466DA9">
            <w:pPr>
              <w:pStyle w:val="TableParagraph"/>
              <w:spacing w:line="258" w:lineRule="exact"/>
              <w:ind w:left="160" w:right="148"/>
              <w:jc w:val="center"/>
              <w:rPr>
                <w:sz w:val="24"/>
              </w:rPr>
            </w:pPr>
            <w:r>
              <w:rPr>
                <w:spacing w:val="-5"/>
                <w:sz w:val="24"/>
              </w:rPr>
              <w:t>75</w:t>
            </w:r>
          </w:p>
        </w:tc>
      </w:tr>
      <w:tr w:rsidR="00AC7DD6">
        <w:trPr>
          <w:trHeight w:val="1931"/>
        </w:trPr>
        <w:tc>
          <w:tcPr>
            <w:tcW w:w="2660" w:type="dxa"/>
          </w:tcPr>
          <w:p w:rsidR="00AC7DD6" w:rsidRDefault="00466DA9">
            <w:pPr>
              <w:pStyle w:val="TableParagraph"/>
              <w:ind w:left="107" w:right="129"/>
              <w:rPr>
                <w:sz w:val="24"/>
              </w:rPr>
            </w:pPr>
            <w:r>
              <w:rPr>
                <w:sz w:val="24"/>
              </w:rPr>
              <w:t xml:space="preserve">Лесничестваслесными </w:t>
            </w:r>
            <w:r>
              <w:rPr>
                <w:spacing w:val="-2"/>
                <w:sz w:val="24"/>
              </w:rPr>
              <w:t xml:space="preserve">насаждениями </w:t>
            </w:r>
            <w:r>
              <w:rPr>
                <w:sz w:val="24"/>
              </w:rPr>
              <w:t xml:space="preserve">лиственных пород (от </w:t>
            </w:r>
            <w:r>
              <w:rPr>
                <w:spacing w:val="-2"/>
                <w:sz w:val="24"/>
              </w:rPr>
              <w:t xml:space="preserve">ограждениятерритории </w:t>
            </w:r>
            <w:r>
              <w:rPr>
                <w:sz w:val="24"/>
              </w:rPr>
              <w:t>организации или</w:t>
            </w:r>
          </w:p>
          <w:p w:rsidR="00AC7DD6" w:rsidRDefault="00466DA9">
            <w:pPr>
              <w:pStyle w:val="TableParagraph"/>
              <w:spacing w:line="262" w:lineRule="exact"/>
              <w:ind w:left="107"/>
              <w:rPr>
                <w:sz w:val="24"/>
              </w:rPr>
            </w:pPr>
            <w:r>
              <w:rPr>
                <w:spacing w:val="-2"/>
                <w:sz w:val="24"/>
              </w:rPr>
              <w:t>склада)</w:t>
            </w:r>
          </w:p>
        </w:tc>
        <w:tc>
          <w:tcPr>
            <w:tcW w:w="1819" w:type="dxa"/>
          </w:tcPr>
          <w:p w:rsidR="00AC7DD6" w:rsidRDefault="00466DA9">
            <w:pPr>
              <w:pStyle w:val="TableParagraph"/>
              <w:spacing w:line="269" w:lineRule="exact"/>
              <w:ind w:left="131" w:right="122"/>
              <w:jc w:val="center"/>
              <w:rPr>
                <w:sz w:val="24"/>
              </w:rPr>
            </w:pPr>
            <w:r>
              <w:rPr>
                <w:spacing w:val="-5"/>
                <w:sz w:val="24"/>
              </w:rPr>
              <w:t>20</w:t>
            </w:r>
          </w:p>
        </w:tc>
        <w:tc>
          <w:tcPr>
            <w:tcW w:w="1541" w:type="dxa"/>
          </w:tcPr>
          <w:p w:rsidR="00AC7DD6" w:rsidRDefault="00466DA9">
            <w:pPr>
              <w:pStyle w:val="TableParagraph"/>
              <w:spacing w:line="269" w:lineRule="exact"/>
              <w:ind w:left="106" w:right="101"/>
              <w:jc w:val="center"/>
              <w:rPr>
                <w:sz w:val="24"/>
              </w:rPr>
            </w:pPr>
            <w:r>
              <w:rPr>
                <w:spacing w:val="-5"/>
                <w:sz w:val="24"/>
              </w:rPr>
              <w:t>20</w:t>
            </w:r>
          </w:p>
        </w:tc>
        <w:tc>
          <w:tcPr>
            <w:tcW w:w="1680" w:type="dxa"/>
          </w:tcPr>
          <w:p w:rsidR="00AC7DD6" w:rsidRDefault="00466DA9">
            <w:pPr>
              <w:pStyle w:val="TableParagraph"/>
              <w:spacing w:line="269" w:lineRule="exact"/>
              <w:ind w:right="708"/>
              <w:jc w:val="right"/>
              <w:rPr>
                <w:sz w:val="24"/>
              </w:rPr>
            </w:pPr>
            <w:r>
              <w:rPr>
                <w:spacing w:val="-5"/>
                <w:sz w:val="24"/>
              </w:rPr>
              <w:t>20</w:t>
            </w:r>
          </w:p>
        </w:tc>
        <w:tc>
          <w:tcPr>
            <w:tcW w:w="1679" w:type="dxa"/>
          </w:tcPr>
          <w:p w:rsidR="00AC7DD6" w:rsidRDefault="00466DA9">
            <w:pPr>
              <w:pStyle w:val="TableParagraph"/>
              <w:spacing w:line="269" w:lineRule="exact"/>
              <w:ind w:left="160" w:right="148"/>
              <w:jc w:val="center"/>
              <w:rPr>
                <w:sz w:val="24"/>
              </w:rPr>
            </w:pPr>
            <w:r>
              <w:rPr>
                <w:spacing w:val="-5"/>
                <w:sz w:val="24"/>
              </w:rPr>
              <w:t>20</w:t>
            </w:r>
          </w:p>
        </w:tc>
      </w:tr>
      <w:tr w:rsidR="00AC7DD6">
        <w:trPr>
          <w:trHeight w:val="1379"/>
        </w:trPr>
        <w:tc>
          <w:tcPr>
            <w:tcW w:w="2660" w:type="dxa"/>
          </w:tcPr>
          <w:p w:rsidR="00AC7DD6" w:rsidRDefault="00466DA9">
            <w:pPr>
              <w:pStyle w:val="TableParagraph"/>
              <w:ind w:left="107"/>
              <w:rPr>
                <w:sz w:val="24"/>
              </w:rPr>
            </w:pPr>
            <w:r>
              <w:rPr>
                <w:spacing w:val="-2"/>
                <w:sz w:val="24"/>
              </w:rPr>
              <w:t xml:space="preserve">Внутризаводские </w:t>
            </w:r>
            <w:r>
              <w:rPr>
                <w:sz w:val="24"/>
              </w:rPr>
              <w:t xml:space="preserve">наземныеиподземные </w:t>
            </w:r>
            <w:r>
              <w:rPr>
                <w:spacing w:val="-2"/>
                <w:sz w:val="24"/>
              </w:rPr>
              <w:t xml:space="preserve">технологические </w:t>
            </w:r>
            <w:r>
              <w:rPr>
                <w:sz w:val="24"/>
              </w:rPr>
              <w:t>трубопроводы, не</w:t>
            </w:r>
          </w:p>
          <w:p w:rsidR="00AC7DD6" w:rsidRDefault="00466DA9">
            <w:pPr>
              <w:pStyle w:val="TableParagraph"/>
              <w:spacing w:line="262" w:lineRule="exact"/>
              <w:ind w:left="107"/>
              <w:rPr>
                <w:sz w:val="24"/>
              </w:rPr>
            </w:pPr>
            <w:r>
              <w:rPr>
                <w:sz w:val="24"/>
              </w:rPr>
              <w:t>относящиесяк</w:t>
            </w:r>
            <w:r>
              <w:rPr>
                <w:spacing w:val="-2"/>
                <w:sz w:val="24"/>
              </w:rPr>
              <w:t>складу</w:t>
            </w:r>
          </w:p>
        </w:tc>
        <w:tc>
          <w:tcPr>
            <w:tcW w:w="1819" w:type="dxa"/>
          </w:tcPr>
          <w:p w:rsidR="00AC7DD6" w:rsidRDefault="00466DA9">
            <w:pPr>
              <w:pStyle w:val="TableParagraph"/>
              <w:ind w:left="198" w:right="187" w:hanging="2"/>
              <w:jc w:val="center"/>
              <w:rPr>
                <w:sz w:val="24"/>
              </w:rPr>
            </w:pPr>
            <w:r>
              <w:rPr>
                <w:spacing w:val="-4"/>
                <w:sz w:val="24"/>
              </w:rPr>
              <w:t xml:space="preserve">вне </w:t>
            </w:r>
            <w:r>
              <w:rPr>
                <w:spacing w:val="-2"/>
                <w:sz w:val="24"/>
              </w:rPr>
              <w:t xml:space="preserve">обвалования, </w:t>
            </w:r>
            <w:r>
              <w:rPr>
                <w:sz w:val="24"/>
              </w:rPr>
              <w:t>ноближек</w:t>
            </w:r>
            <w:r>
              <w:rPr>
                <w:spacing w:val="-5"/>
                <w:sz w:val="24"/>
              </w:rPr>
              <w:t>20</w:t>
            </w:r>
          </w:p>
        </w:tc>
        <w:tc>
          <w:tcPr>
            <w:tcW w:w="1541" w:type="dxa"/>
          </w:tcPr>
          <w:p w:rsidR="00AC7DD6" w:rsidRDefault="00466DA9">
            <w:pPr>
              <w:pStyle w:val="TableParagraph"/>
              <w:spacing w:line="269" w:lineRule="exact"/>
              <w:ind w:left="108" w:right="101"/>
              <w:jc w:val="center"/>
              <w:rPr>
                <w:sz w:val="24"/>
              </w:rPr>
            </w:pPr>
            <w:r>
              <w:rPr>
                <w:sz w:val="24"/>
              </w:rPr>
              <w:t>неближе</w:t>
            </w:r>
            <w:r>
              <w:rPr>
                <w:spacing w:val="-5"/>
                <w:sz w:val="24"/>
              </w:rPr>
              <w:t>15</w:t>
            </w:r>
          </w:p>
        </w:tc>
        <w:tc>
          <w:tcPr>
            <w:tcW w:w="1680" w:type="dxa"/>
          </w:tcPr>
          <w:p w:rsidR="00AC7DD6" w:rsidRDefault="00466DA9">
            <w:pPr>
              <w:pStyle w:val="TableParagraph"/>
              <w:ind w:left="129" w:right="117" w:hanging="3"/>
              <w:jc w:val="center"/>
              <w:rPr>
                <w:sz w:val="24"/>
              </w:rPr>
            </w:pPr>
            <w:r>
              <w:rPr>
                <w:spacing w:val="-4"/>
                <w:sz w:val="24"/>
              </w:rPr>
              <w:t xml:space="preserve">вне </w:t>
            </w:r>
            <w:r>
              <w:rPr>
                <w:spacing w:val="-2"/>
                <w:sz w:val="24"/>
              </w:rPr>
              <w:t xml:space="preserve">обвалования, </w:t>
            </w:r>
            <w:r>
              <w:rPr>
                <w:sz w:val="24"/>
              </w:rPr>
              <w:t>ноближек</w:t>
            </w:r>
            <w:r>
              <w:rPr>
                <w:spacing w:val="-5"/>
                <w:sz w:val="24"/>
              </w:rPr>
              <w:t>20</w:t>
            </w:r>
          </w:p>
        </w:tc>
        <w:tc>
          <w:tcPr>
            <w:tcW w:w="1679" w:type="dxa"/>
          </w:tcPr>
          <w:p w:rsidR="00AC7DD6" w:rsidRDefault="00466DA9">
            <w:pPr>
              <w:pStyle w:val="TableParagraph"/>
              <w:spacing w:line="269" w:lineRule="exact"/>
              <w:ind w:left="161" w:right="147"/>
              <w:jc w:val="center"/>
              <w:rPr>
                <w:sz w:val="24"/>
              </w:rPr>
            </w:pPr>
            <w:r>
              <w:rPr>
                <w:sz w:val="24"/>
              </w:rPr>
              <w:t>неближе</w:t>
            </w:r>
            <w:r>
              <w:rPr>
                <w:spacing w:val="-5"/>
                <w:sz w:val="24"/>
              </w:rPr>
              <w:t>15</w:t>
            </w:r>
          </w:p>
        </w:tc>
      </w:tr>
      <w:tr w:rsidR="00AC7DD6">
        <w:trPr>
          <w:trHeight w:val="1384"/>
        </w:trPr>
        <w:tc>
          <w:tcPr>
            <w:tcW w:w="2660" w:type="dxa"/>
            <w:tcBorders>
              <w:bottom w:val="nil"/>
            </w:tcBorders>
          </w:tcPr>
          <w:p w:rsidR="00AC7DD6" w:rsidRDefault="00466DA9">
            <w:pPr>
              <w:pStyle w:val="TableParagraph"/>
              <w:ind w:left="107"/>
              <w:rPr>
                <w:sz w:val="24"/>
              </w:rPr>
            </w:pPr>
            <w:r>
              <w:rPr>
                <w:sz w:val="24"/>
              </w:rPr>
              <w:t xml:space="preserve">Здания и сооружения организации в </w:t>
            </w:r>
            <w:r>
              <w:rPr>
                <w:spacing w:val="-2"/>
                <w:sz w:val="24"/>
              </w:rPr>
              <w:t>производственнойзоне</w:t>
            </w:r>
          </w:p>
          <w:p w:rsidR="00AC7DD6" w:rsidRDefault="00466DA9">
            <w:pPr>
              <w:pStyle w:val="TableParagraph"/>
              <w:spacing w:line="270" w:lineRule="atLeast"/>
              <w:ind w:left="107" w:right="561"/>
              <w:rPr>
                <w:sz w:val="24"/>
              </w:rPr>
            </w:pPr>
            <w:r>
              <w:rPr>
                <w:sz w:val="24"/>
              </w:rPr>
              <w:t>при объеме резервуаров,куб.м</w:t>
            </w:r>
          </w:p>
        </w:tc>
        <w:tc>
          <w:tcPr>
            <w:tcW w:w="1819" w:type="dxa"/>
            <w:tcBorders>
              <w:bottom w:val="nil"/>
            </w:tcBorders>
          </w:tcPr>
          <w:p w:rsidR="00AC7DD6" w:rsidRDefault="00AC7DD6">
            <w:pPr>
              <w:pStyle w:val="TableParagraph"/>
              <w:rPr>
                <w:sz w:val="24"/>
              </w:rPr>
            </w:pPr>
          </w:p>
        </w:tc>
        <w:tc>
          <w:tcPr>
            <w:tcW w:w="1541" w:type="dxa"/>
            <w:tcBorders>
              <w:bottom w:val="nil"/>
            </w:tcBorders>
          </w:tcPr>
          <w:p w:rsidR="00AC7DD6" w:rsidRDefault="00AC7DD6">
            <w:pPr>
              <w:pStyle w:val="TableParagraph"/>
              <w:rPr>
                <w:sz w:val="24"/>
              </w:rPr>
            </w:pPr>
          </w:p>
        </w:tc>
        <w:tc>
          <w:tcPr>
            <w:tcW w:w="1680" w:type="dxa"/>
            <w:tcBorders>
              <w:bottom w:val="nil"/>
            </w:tcBorders>
          </w:tcPr>
          <w:p w:rsidR="00AC7DD6" w:rsidRDefault="00AC7DD6">
            <w:pPr>
              <w:pStyle w:val="TableParagraph"/>
              <w:rPr>
                <w:sz w:val="24"/>
              </w:rPr>
            </w:pPr>
          </w:p>
        </w:tc>
        <w:tc>
          <w:tcPr>
            <w:tcW w:w="1679" w:type="dxa"/>
            <w:tcBorders>
              <w:bottom w:val="nil"/>
            </w:tcBorders>
          </w:tcPr>
          <w:p w:rsidR="00AC7DD6" w:rsidRDefault="00AC7DD6">
            <w:pPr>
              <w:pStyle w:val="TableParagraph"/>
              <w:rPr>
                <w:sz w:val="24"/>
              </w:rPr>
            </w:pPr>
          </w:p>
        </w:tc>
      </w:tr>
      <w:tr w:rsidR="00AC7DD6">
        <w:trPr>
          <w:trHeight w:val="276"/>
        </w:trPr>
        <w:tc>
          <w:tcPr>
            <w:tcW w:w="2660" w:type="dxa"/>
            <w:tcBorders>
              <w:top w:val="nil"/>
              <w:bottom w:val="nil"/>
            </w:tcBorders>
          </w:tcPr>
          <w:p w:rsidR="00AC7DD6" w:rsidRDefault="00466DA9">
            <w:pPr>
              <w:pStyle w:val="TableParagraph"/>
              <w:spacing w:line="256" w:lineRule="exact"/>
              <w:ind w:left="107"/>
              <w:rPr>
                <w:sz w:val="24"/>
              </w:rPr>
            </w:pPr>
            <w:r>
              <w:rPr>
                <w:sz w:val="24"/>
              </w:rPr>
              <w:t>2000-</w:t>
            </w:r>
            <w:r>
              <w:rPr>
                <w:spacing w:val="-4"/>
                <w:sz w:val="24"/>
              </w:rPr>
              <w:t>5000</w:t>
            </w:r>
          </w:p>
        </w:tc>
        <w:tc>
          <w:tcPr>
            <w:tcW w:w="1819" w:type="dxa"/>
            <w:tcBorders>
              <w:top w:val="nil"/>
              <w:bottom w:val="nil"/>
            </w:tcBorders>
          </w:tcPr>
          <w:p w:rsidR="00AC7DD6" w:rsidRDefault="00466DA9">
            <w:pPr>
              <w:pStyle w:val="TableParagraph"/>
              <w:spacing w:line="256" w:lineRule="exact"/>
              <w:ind w:left="131" w:right="122"/>
              <w:jc w:val="center"/>
              <w:rPr>
                <w:sz w:val="24"/>
              </w:rPr>
            </w:pPr>
            <w:r>
              <w:rPr>
                <w:spacing w:val="-5"/>
                <w:sz w:val="24"/>
              </w:rPr>
              <w:t>150</w:t>
            </w:r>
          </w:p>
        </w:tc>
        <w:tc>
          <w:tcPr>
            <w:tcW w:w="1541" w:type="dxa"/>
            <w:tcBorders>
              <w:top w:val="nil"/>
              <w:bottom w:val="nil"/>
            </w:tcBorders>
          </w:tcPr>
          <w:p w:rsidR="00AC7DD6" w:rsidRDefault="00466DA9">
            <w:pPr>
              <w:pStyle w:val="TableParagraph"/>
              <w:spacing w:line="256" w:lineRule="exact"/>
              <w:ind w:left="106" w:right="101"/>
              <w:jc w:val="center"/>
              <w:rPr>
                <w:sz w:val="24"/>
              </w:rPr>
            </w:pPr>
            <w:r>
              <w:rPr>
                <w:spacing w:val="-5"/>
                <w:sz w:val="24"/>
              </w:rPr>
              <w:t>120</w:t>
            </w:r>
          </w:p>
        </w:tc>
        <w:tc>
          <w:tcPr>
            <w:tcW w:w="1680" w:type="dxa"/>
            <w:tcBorders>
              <w:top w:val="nil"/>
              <w:bottom w:val="nil"/>
            </w:tcBorders>
          </w:tcPr>
          <w:p w:rsidR="00AC7DD6" w:rsidRDefault="00466DA9">
            <w:pPr>
              <w:pStyle w:val="TableParagraph"/>
              <w:spacing w:line="256" w:lineRule="exact"/>
              <w:ind w:right="648"/>
              <w:jc w:val="right"/>
              <w:rPr>
                <w:sz w:val="24"/>
              </w:rPr>
            </w:pPr>
            <w:r>
              <w:rPr>
                <w:spacing w:val="-5"/>
                <w:sz w:val="24"/>
              </w:rPr>
              <w:t>150</w:t>
            </w:r>
          </w:p>
        </w:tc>
        <w:tc>
          <w:tcPr>
            <w:tcW w:w="1679" w:type="dxa"/>
            <w:tcBorders>
              <w:top w:val="nil"/>
              <w:bottom w:val="nil"/>
            </w:tcBorders>
          </w:tcPr>
          <w:p w:rsidR="00AC7DD6" w:rsidRDefault="00466DA9">
            <w:pPr>
              <w:pStyle w:val="TableParagraph"/>
              <w:spacing w:line="256" w:lineRule="exact"/>
              <w:ind w:left="160" w:right="148"/>
              <w:jc w:val="center"/>
              <w:rPr>
                <w:sz w:val="24"/>
              </w:rPr>
            </w:pPr>
            <w:r>
              <w:rPr>
                <w:spacing w:val="-5"/>
                <w:sz w:val="24"/>
              </w:rPr>
              <w:t>100</w:t>
            </w:r>
          </w:p>
        </w:tc>
      </w:tr>
      <w:tr w:rsidR="00AC7DD6">
        <w:trPr>
          <w:trHeight w:val="271"/>
        </w:trPr>
        <w:tc>
          <w:tcPr>
            <w:tcW w:w="2660" w:type="dxa"/>
            <w:tcBorders>
              <w:top w:val="nil"/>
            </w:tcBorders>
          </w:tcPr>
          <w:p w:rsidR="00AC7DD6" w:rsidRDefault="00466DA9">
            <w:pPr>
              <w:pStyle w:val="TableParagraph"/>
              <w:spacing w:line="252" w:lineRule="exact"/>
              <w:ind w:left="107"/>
              <w:rPr>
                <w:sz w:val="24"/>
              </w:rPr>
            </w:pPr>
            <w:r>
              <w:rPr>
                <w:sz w:val="24"/>
              </w:rPr>
              <w:t>6000-</w:t>
            </w:r>
            <w:r>
              <w:rPr>
                <w:spacing w:val="-2"/>
                <w:sz w:val="24"/>
              </w:rPr>
              <w:t>10000</w:t>
            </w:r>
          </w:p>
        </w:tc>
        <w:tc>
          <w:tcPr>
            <w:tcW w:w="1819" w:type="dxa"/>
            <w:tcBorders>
              <w:top w:val="nil"/>
            </w:tcBorders>
          </w:tcPr>
          <w:p w:rsidR="00AC7DD6" w:rsidRDefault="00466DA9">
            <w:pPr>
              <w:pStyle w:val="TableParagraph"/>
              <w:spacing w:line="252" w:lineRule="exact"/>
              <w:ind w:left="131" w:right="122"/>
              <w:jc w:val="center"/>
              <w:rPr>
                <w:sz w:val="24"/>
              </w:rPr>
            </w:pPr>
            <w:r>
              <w:rPr>
                <w:spacing w:val="-5"/>
                <w:sz w:val="24"/>
              </w:rPr>
              <w:t>250</w:t>
            </w:r>
          </w:p>
        </w:tc>
        <w:tc>
          <w:tcPr>
            <w:tcW w:w="1541" w:type="dxa"/>
            <w:tcBorders>
              <w:top w:val="nil"/>
            </w:tcBorders>
          </w:tcPr>
          <w:p w:rsidR="00AC7DD6" w:rsidRDefault="00466DA9">
            <w:pPr>
              <w:pStyle w:val="TableParagraph"/>
              <w:spacing w:line="252" w:lineRule="exact"/>
              <w:ind w:left="106" w:right="101"/>
              <w:jc w:val="center"/>
              <w:rPr>
                <w:sz w:val="24"/>
              </w:rPr>
            </w:pPr>
            <w:r>
              <w:rPr>
                <w:spacing w:val="-5"/>
                <w:sz w:val="24"/>
              </w:rPr>
              <w:t>200</w:t>
            </w:r>
          </w:p>
        </w:tc>
        <w:tc>
          <w:tcPr>
            <w:tcW w:w="1680" w:type="dxa"/>
            <w:tcBorders>
              <w:top w:val="nil"/>
            </w:tcBorders>
          </w:tcPr>
          <w:p w:rsidR="00AC7DD6" w:rsidRDefault="00466DA9">
            <w:pPr>
              <w:pStyle w:val="TableParagraph"/>
              <w:spacing w:line="252" w:lineRule="exact"/>
              <w:ind w:right="648"/>
              <w:jc w:val="right"/>
              <w:rPr>
                <w:sz w:val="24"/>
              </w:rPr>
            </w:pPr>
            <w:r>
              <w:rPr>
                <w:spacing w:val="-5"/>
                <w:sz w:val="24"/>
              </w:rPr>
              <w:t>200</w:t>
            </w:r>
          </w:p>
        </w:tc>
        <w:tc>
          <w:tcPr>
            <w:tcW w:w="1679" w:type="dxa"/>
            <w:tcBorders>
              <w:top w:val="nil"/>
            </w:tcBorders>
          </w:tcPr>
          <w:p w:rsidR="00AC7DD6" w:rsidRDefault="00466DA9">
            <w:pPr>
              <w:pStyle w:val="TableParagraph"/>
              <w:spacing w:line="252" w:lineRule="exact"/>
              <w:ind w:left="160" w:right="148"/>
              <w:jc w:val="center"/>
              <w:rPr>
                <w:sz w:val="24"/>
              </w:rPr>
            </w:pPr>
            <w:r>
              <w:rPr>
                <w:spacing w:val="-5"/>
                <w:sz w:val="24"/>
              </w:rPr>
              <w:t>125</w:t>
            </w:r>
          </w:p>
        </w:tc>
      </w:tr>
      <w:tr w:rsidR="00AC7DD6">
        <w:trPr>
          <w:trHeight w:val="551"/>
        </w:trPr>
        <w:tc>
          <w:tcPr>
            <w:tcW w:w="2660" w:type="dxa"/>
          </w:tcPr>
          <w:p w:rsidR="00AC7DD6" w:rsidRDefault="00466DA9">
            <w:pPr>
              <w:pStyle w:val="TableParagraph"/>
              <w:spacing w:line="269" w:lineRule="exact"/>
              <w:ind w:left="107"/>
              <w:rPr>
                <w:sz w:val="24"/>
              </w:rPr>
            </w:pPr>
            <w:r>
              <w:rPr>
                <w:sz w:val="24"/>
              </w:rPr>
              <w:t>Факельная</w:t>
            </w:r>
            <w:r>
              <w:rPr>
                <w:spacing w:val="-2"/>
                <w:sz w:val="24"/>
              </w:rPr>
              <w:t>установка</w:t>
            </w:r>
          </w:p>
          <w:p w:rsidR="00AC7DD6" w:rsidRDefault="00466DA9">
            <w:pPr>
              <w:pStyle w:val="TableParagraph"/>
              <w:spacing w:line="262" w:lineRule="exact"/>
              <w:ind w:left="107"/>
              <w:rPr>
                <w:sz w:val="24"/>
              </w:rPr>
            </w:pPr>
            <w:r>
              <w:rPr>
                <w:sz w:val="24"/>
              </w:rPr>
              <w:t>(доствола</w:t>
            </w:r>
            <w:r>
              <w:rPr>
                <w:spacing w:val="-2"/>
                <w:sz w:val="24"/>
              </w:rPr>
              <w:t>факела)</w:t>
            </w:r>
          </w:p>
        </w:tc>
        <w:tc>
          <w:tcPr>
            <w:tcW w:w="1819" w:type="dxa"/>
          </w:tcPr>
          <w:p w:rsidR="00AC7DD6" w:rsidRDefault="00466DA9">
            <w:pPr>
              <w:pStyle w:val="TableParagraph"/>
              <w:spacing w:line="269" w:lineRule="exact"/>
              <w:ind w:left="131" w:right="122"/>
              <w:jc w:val="center"/>
              <w:rPr>
                <w:sz w:val="24"/>
              </w:rPr>
            </w:pPr>
            <w:r>
              <w:rPr>
                <w:spacing w:val="-5"/>
                <w:sz w:val="24"/>
              </w:rPr>
              <w:t>150</w:t>
            </w:r>
          </w:p>
        </w:tc>
        <w:tc>
          <w:tcPr>
            <w:tcW w:w="1541" w:type="dxa"/>
          </w:tcPr>
          <w:p w:rsidR="00AC7DD6" w:rsidRDefault="00466DA9">
            <w:pPr>
              <w:pStyle w:val="TableParagraph"/>
              <w:spacing w:line="269" w:lineRule="exact"/>
              <w:ind w:left="106" w:right="101"/>
              <w:jc w:val="center"/>
              <w:rPr>
                <w:sz w:val="24"/>
              </w:rPr>
            </w:pPr>
            <w:r>
              <w:rPr>
                <w:spacing w:val="-5"/>
                <w:sz w:val="24"/>
              </w:rPr>
              <w:t>100</w:t>
            </w:r>
          </w:p>
        </w:tc>
        <w:tc>
          <w:tcPr>
            <w:tcW w:w="1680" w:type="dxa"/>
          </w:tcPr>
          <w:p w:rsidR="00AC7DD6" w:rsidRDefault="00466DA9">
            <w:pPr>
              <w:pStyle w:val="TableParagraph"/>
              <w:spacing w:line="269" w:lineRule="exact"/>
              <w:ind w:right="648"/>
              <w:jc w:val="right"/>
              <w:rPr>
                <w:sz w:val="24"/>
              </w:rPr>
            </w:pPr>
            <w:r>
              <w:rPr>
                <w:spacing w:val="-5"/>
                <w:sz w:val="24"/>
              </w:rPr>
              <w:t>150</w:t>
            </w:r>
          </w:p>
        </w:tc>
        <w:tc>
          <w:tcPr>
            <w:tcW w:w="1679" w:type="dxa"/>
          </w:tcPr>
          <w:p w:rsidR="00AC7DD6" w:rsidRDefault="00466DA9">
            <w:pPr>
              <w:pStyle w:val="TableParagraph"/>
              <w:spacing w:line="269" w:lineRule="exact"/>
              <w:ind w:left="160" w:right="148"/>
              <w:jc w:val="center"/>
              <w:rPr>
                <w:sz w:val="24"/>
              </w:rPr>
            </w:pPr>
            <w:r>
              <w:rPr>
                <w:spacing w:val="-5"/>
                <w:sz w:val="24"/>
              </w:rPr>
              <w:t>200</w:t>
            </w:r>
          </w:p>
        </w:tc>
      </w:tr>
      <w:tr w:rsidR="00AC7DD6">
        <w:trPr>
          <w:trHeight w:val="1655"/>
        </w:trPr>
        <w:tc>
          <w:tcPr>
            <w:tcW w:w="2660" w:type="dxa"/>
          </w:tcPr>
          <w:p w:rsidR="00AC7DD6" w:rsidRDefault="00466DA9">
            <w:pPr>
              <w:pStyle w:val="TableParagraph"/>
              <w:ind w:left="107" w:right="134"/>
              <w:rPr>
                <w:sz w:val="24"/>
              </w:rPr>
            </w:pPr>
            <w:r>
              <w:rPr>
                <w:sz w:val="24"/>
              </w:rPr>
              <w:t xml:space="preserve">Зданияисооруженияв зоне, прилегающей к </w:t>
            </w:r>
            <w:r>
              <w:rPr>
                <w:spacing w:val="-2"/>
                <w:sz w:val="24"/>
              </w:rPr>
              <w:t>территории организации (административной</w:t>
            </w:r>
          </w:p>
          <w:p w:rsidR="00AC7DD6" w:rsidRDefault="00466DA9">
            <w:pPr>
              <w:pStyle w:val="TableParagraph"/>
              <w:spacing w:line="262" w:lineRule="exact"/>
              <w:ind w:left="107"/>
              <w:rPr>
                <w:sz w:val="24"/>
              </w:rPr>
            </w:pPr>
            <w:r>
              <w:rPr>
                <w:spacing w:val="-2"/>
                <w:sz w:val="24"/>
              </w:rPr>
              <w:t>зоне)</w:t>
            </w:r>
          </w:p>
        </w:tc>
        <w:tc>
          <w:tcPr>
            <w:tcW w:w="1819" w:type="dxa"/>
            <w:tcBorders>
              <w:bottom w:val="nil"/>
            </w:tcBorders>
          </w:tcPr>
          <w:p w:rsidR="00AC7DD6" w:rsidRDefault="00466DA9">
            <w:pPr>
              <w:pStyle w:val="TableParagraph"/>
              <w:spacing w:line="269" w:lineRule="exact"/>
              <w:ind w:left="131" w:right="122"/>
              <w:jc w:val="center"/>
              <w:rPr>
                <w:sz w:val="24"/>
              </w:rPr>
            </w:pPr>
            <w:r>
              <w:rPr>
                <w:spacing w:val="-5"/>
                <w:sz w:val="24"/>
              </w:rPr>
              <w:t>250</w:t>
            </w:r>
          </w:p>
        </w:tc>
        <w:tc>
          <w:tcPr>
            <w:tcW w:w="1541" w:type="dxa"/>
            <w:tcBorders>
              <w:bottom w:val="nil"/>
            </w:tcBorders>
          </w:tcPr>
          <w:p w:rsidR="00AC7DD6" w:rsidRDefault="00466DA9">
            <w:pPr>
              <w:pStyle w:val="TableParagraph"/>
              <w:spacing w:line="269" w:lineRule="exact"/>
              <w:ind w:left="106" w:right="101"/>
              <w:jc w:val="center"/>
              <w:rPr>
                <w:sz w:val="24"/>
              </w:rPr>
            </w:pPr>
            <w:r>
              <w:rPr>
                <w:spacing w:val="-5"/>
                <w:sz w:val="24"/>
              </w:rPr>
              <w:t>200</w:t>
            </w:r>
          </w:p>
        </w:tc>
        <w:tc>
          <w:tcPr>
            <w:tcW w:w="1680" w:type="dxa"/>
            <w:tcBorders>
              <w:bottom w:val="nil"/>
            </w:tcBorders>
          </w:tcPr>
          <w:p w:rsidR="00AC7DD6" w:rsidRDefault="00466DA9">
            <w:pPr>
              <w:pStyle w:val="TableParagraph"/>
              <w:spacing w:line="269" w:lineRule="exact"/>
              <w:ind w:right="648"/>
              <w:jc w:val="right"/>
              <w:rPr>
                <w:sz w:val="24"/>
              </w:rPr>
            </w:pPr>
            <w:r>
              <w:rPr>
                <w:spacing w:val="-5"/>
                <w:sz w:val="24"/>
              </w:rPr>
              <w:t>250</w:t>
            </w:r>
          </w:p>
        </w:tc>
        <w:tc>
          <w:tcPr>
            <w:tcW w:w="1679" w:type="dxa"/>
            <w:tcBorders>
              <w:bottom w:val="nil"/>
            </w:tcBorders>
          </w:tcPr>
          <w:p w:rsidR="00AC7DD6" w:rsidRDefault="00466DA9">
            <w:pPr>
              <w:pStyle w:val="TableParagraph"/>
              <w:spacing w:line="269" w:lineRule="exact"/>
              <w:ind w:left="160" w:right="148"/>
              <w:jc w:val="center"/>
              <w:rPr>
                <w:sz w:val="24"/>
              </w:rPr>
            </w:pPr>
            <w:r>
              <w:rPr>
                <w:spacing w:val="-5"/>
                <w:sz w:val="24"/>
              </w:rPr>
              <w:t>200</w:t>
            </w:r>
          </w:p>
        </w:tc>
      </w:tr>
    </w:tbl>
    <w:p w:rsidR="00AC7DD6" w:rsidRDefault="00AC7DD6">
      <w:pPr>
        <w:spacing w:line="269" w:lineRule="exact"/>
        <w:jc w:val="center"/>
        <w:rPr>
          <w:sz w:val="24"/>
        </w:rPr>
        <w:sectPr w:rsidR="00AC7DD6">
          <w:type w:val="continuous"/>
          <w:pgSz w:w="11910" w:h="16840"/>
          <w:pgMar w:top="1120" w:right="0" w:bottom="280" w:left="200" w:header="720" w:footer="720" w:gutter="0"/>
          <w:cols w:space="720"/>
        </w:sectPr>
      </w:pPr>
    </w:p>
    <w:p w:rsidR="00AC7DD6" w:rsidRDefault="00466DA9">
      <w:pPr>
        <w:spacing w:before="74"/>
        <w:ind w:left="1502" w:right="561"/>
        <w:jc w:val="right"/>
        <w:rPr>
          <w:b/>
          <w:sz w:val="28"/>
        </w:rPr>
      </w:pPr>
      <w:r>
        <w:rPr>
          <w:b/>
          <w:color w:val="25282E"/>
          <w:spacing w:val="-2"/>
          <w:sz w:val="28"/>
        </w:rPr>
        <w:lastRenderedPageBreak/>
        <w:t>Таблица</w:t>
      </w:r>
      <w:r>
        <w:rPr>
          <w:b/>
          <w:color w:val="25282E"/>
          <w:spacing w:val="-5"/>
          <w:sz w:val="28"/>
        </w:rPr>
        <w:t>139</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58"/>
        <w:gridCol w:w="1543"/>
        <w:gridCol w:w="1394"/>
        <w:gridCol w:w="1404"/>
        <w:gridCol w:w="1679"/>
      </w:tblGrid>
      <w:tr w:rsidR="00AC7DD6">
        <w:trPr>
          <w:trHeight w:val="275"/>
        </w:trPr>
        <w:tc>
          <w:tcPr>
            <w:tcW w:w="3358" w:type="dxa"/>
            <w:vMerge w:val="restart"/>
          </w:tcPr>
          <w:p w:rsidR="00AC7DD6" w:rsidRDefault="00466DA9">
            <w:pPr>
              <w:pStyle w:val="TableParagraph"/>
              <w:ind w:left="1070" w:hanging="608"/>
              <w:rPr>
                <w:sz w:val="24"/>
              </w:rPr>
            </w:pPr>
            <w:r>
              <w:rPr>
                <w:sz w:val="24"/>
              </w:rPr>
              <w:t xml:space="preserve">Наименованиезданияи </w:t>
            </w:r>
            <w:r>
              <w:rPr>
                <w:spacing w:val="-2"/>
                <w:sz w:val="24"/>
              </w:rPr>
              <w:t>сооружения</w:t>
            </w:r>
          </w:p>
        </w:tc>
        <w:tc>
          <w:tcPr>
            <w:tcW w:w="6020" w:type="dxa"/>
            <w:gridSpan w:val="4"/>
          </w:tcPr>
          <w:p w:rsidR="00AC7DD6" w:rsidRDefault="00466DA9">
            <w:pPr>
              <w:pStyle w:val="TableParagraph"/>
              <w:spacing w:line="256" w:lineRule="exact"/>
              <w:ind w:left="1324"/>
              <w:rPr>
                <w:sz w:val="24"/>
              </w:rPr>
            </w:pPr>
            <w:r>
              <w:rPr>
                <w:sz w:val="24"/>
              </w:rPr>
              <w:t>Противопожарныерасстояния,</w:t>
            </w:r>
            <w:r>
              <w:rPr>
                <w:spacing w:val="-10"/>
                <w:sz w:val="24"/>
              </w:rPr>
              <w:t>м</w:t>
            </w:r>
          </w:p>
        </w:tc>
      </w:tr>
      <w:tr w:rsidR="00AC7DD6">
        <w:trPr>
          <w:trHeight w:val="1103"/>
        </w:trPr>
        <w:tc>
          <w:tcPr>
            <w:tcW w:w="3358" w:type="dxa"/>
            <w:vMerge/>
            <w:tcBorders>
              <w:top w:val="nil"/>
            </w:tcBorders>
          </w:tcPr>
          <w:p w:rsidR="00AC7DD6" w:rsidRDefault="00AC7DD6">
            <w:pPr>
              <w:rPr>
                <w:sz w:val="2"/>
                <w:szCs w:val="2"/>
              </w:rPr>
            </w:pPr>
          </w:p>
        </w:tc>
        <w:tc>
          <w:tcPr>
            <w:tcW w:w="1543" w:type="dxa"/>
          </w:tcPr>
          <w:p w:rsidR="00AC7DD6" w:rsidRDefault="00466DA9">
            <w:pPr>
              <w:pStyle w:val="TableParagraph"/>
              <w:spacing w:line="276" w:lineRule="exact"/>
              <w:ind w:left="143" w:right="131"/>
              <w:jc w:val="center"/>
              <w:rPr>
                <w:sz w:val="24"/>
              </w:rPr>
            </w:pPr>
            <w:r>
              <w:rPr>
                <w:spacing w:val="-2"/>
                <w:sz w:val="24"/>
              </w:rPr>
              <w:t xml:space="preserve">резервуары наземные </w:t>
            </w:r>
            <w:r>
              <w:rPr>
                <w:spacing w:val="-4"/>
                <w:sz w:val="24"/>
              </w:rPr>
              <w:t xml:space="preserve">под </w:t>
            </w:r>
            <w:r>
              <w:rPr>
                <w:spacing w:val="-2"/>
                <w:sz w:val="24"/>
              </w:rPr>
              <w:t>давлением</w:t>
            </w:r>
          </w:p>
        </w:tc>
        <w:tc>
          <w:tcPr>
            <w:tcW w:w="1394" w:type="dxa"/>
          </w:tcPr>
          <w:p w:rsidR="00AC7DD6" w:rsidRDefault="00466DA9">
            <w:pPr>
              <w:pStyle w:val="TableParagraph"/>
              <w:spacing w:line="276" w:lineRule="exact"/>
              <w:ind w:left="115" w:right="107"/>
              <w:jc w:val="center"/>
              <w:rPr>
                <w:sz w:val="24"/>
              </w:rPr>
            </w:pPr>
            <w:r>
              <w:rPr>
                <w:spacing w:val="-2"/>
                <w:sz w:val="24"/>
              </w:rPr>
              <w:t xml:space="preserve">резервуары подземные </w:t>
            </w:r>
            <w:r>
              <w:rPr>
                <w:spacing w:val="-4"/>
                <w:sz w:val="24"/>
              </w:rPr>
              <w:t xml:space="preserve">под </w:t>
            </w:r>
            <w:r>
              <w:rPr>
                <w:spacing w:val="-2"/>
                <w:sz w:val="24"/>
              </w:rPr>
              <w:t>давлением</w:t>
            </w:r>
          </w:p>
        </w:tc>
        <w:tc>
          <w:tcPr>
            <w:tcW w:w="1404" w:type="dxa"/>
          </w:tcPr>
          <w:p w:rsidR="00AC7DD6" w:rsidRDefault="00466DA9">
            <w:pPr>
              <w:pStyle w:val="TableParagraph"/>
              <w:spacing w:line="276" w:lineRule="exact"/>
              <w:ind w:left="116" w:right="101" w:hanging="1"/>
              <w:jc w:val="center"/>
              <w:rPr>
                <w:sz w:val="24"/>
              </w:rPr>
            </w:pPr>
            <w:r>
              <w:rPr>
                <w:spacing w:val="-2"/>
                <w:sz w:val="24"/>
              </w:rPr>
              <w:t xml:space="preserve">резервуары наземные изотермиче </w:t>
            </w:r>
            <w:r>
              <w:rPr>
                <w:spacing w:val="-4"/>
                <w:sz w:val="24"/>
              </w:rPr>
              <w:t>ские</w:t>
            </w:r>
          </w:p>
        </w:tc>
        <w:tc>
          <w:tcPr>
            <w:tcW w:w="1679" w:type="dxa"/>
          </w:tcPr>
          <w:p w:rsidR="00AC7DD6" w:rsidRDefault="00466DA9">
            <w:pPr>
              <w:pStyle w:val="TableParagraph"/>
              <w:spacing w:line="276" w:lineRule="exact"/>
              <w:ind w:left="138" w:right="128" w:firstLine="4"/>
              <w:jc w:val="center"/>
              <w:rPr>
                <w:sz w:val="24"/>
              </w:rPr>
            </w:pPr>
            <w:r>
              <w:rPr>
                <w:spacing w:val="-2"/>
                <w:sz w:val="24"/>
              </w:rPr>
              <w:t xml:space="preserve">резервуары подземные изотермическ </w:t>
            </w:r>
            <w:r>
              <w:rPr>
                <w:spacing w:val="-6"/>
                <w:sz w:val="24"/>
              </w:rPr>
              <w:t>ие</w:t>
            </w:r>
          </w:p>
        </w:tc>
      </w:tr>
      <w:tr w:rsidR="00AC7DD6">
        <w:trPr>
          <w:trHeight w:val="275"/>
        </w:trPr>
        <w:tc>
          <w:tcPr>
            <w:tcW w:w="3358" w:type="dxa"/>
          </w:tcPr>
          <w:p w:rsidR="00AC7DD6" w:rsidRDefault="00466DA9">
            <w:pPr>
              <w:pStyle w:val="TableParagraph"/>
              <w:spacing w:line="255" w:lineRule="exact"/>
              <w:ind w:left="6"/>
              <w:jc w:val="center"/>
              <w:rPr>
                <w:sz w:val="24"/>
              </w:rPr>
            </w:pPr>
            <w:r>
              <w:rPr>
                <w:sz w:val="24"/>
              </w:rPr>
              <w:t>1</w:t>
            </w:r>
          </w:p>
        </w:tc>
        <w:tc>
          <w:tcPr>
            <w:tcW w:w="1543" w:type="dxa"/>
          </w:tcPr>
          <w:p w:rsidR="00AC7DD6" w:rsidRDefault="00466DA9">
            <w:pPr>
              <w:pStyle w:val="TableParagraph"/>
              <w:spacing w:line="255" w:lineRule="exact"/>
              <w:ind w:left="7"/>
              <w:jc w:val="center"/>
              <w:rPr>
                <w:sz w:val="24"/>
              </w:rPr>
            </w:pPr>
            <w:r>
              <w:rPr>
                <w:sz w:val="24"/>
              </w:rPr>
              <w:t>2</w:t>
            </w:r>
          </w:p>
        </w:tc>
        <w:tc>
          <w:tcPr>
            <w:tcW w:w="1394" w:type="dxa"/>
          </w:tcPr>
          <w:p w:rsidR="00AC7DD6" w:rsidRDefault="00466DA9">
            <w:pPr>
              <w:pStyle w:val="TableParagraph"/>
              <w:spacing w:line="255" w:lineRule="exact"/>
              <w:ind w:left="9"/>
              <w:jc w:val="center"/>
              <w:rPr>
                <w:sz w:val="24"/>
              </w:rPr>
            </w:pPr>
            <w:r>
              <w:rPr>
                <w:sz w:val="24"/>
              </w:rPr>
              <w:t>3</w:t>
            </w:r>
          </w:p>
        </w:tc>
        <w:tc>
          <w:tcPr>
            <w:tcW w:w="1404" w:type="dxa"/>
          </w:tcPr>
          <w:p w:rsidR="00AC7DD6" w:rsidRDefault="00466DA9">
            <w:pPr>
              <w:pStyle w:val="TableParagraph"/>
              <w:spacing w:line="255" w:lineRule="exact"/>
              <w:ind w:left="9"/>
              <w:jc w:val="center"/>
              <w:rPr>
                <w:sz w:val="24"/>
              </w:rPr>
            </w:pPr>
            <w:r>
              <w:rPr>
                <w:sz w:val="24"/>
              </w:rPr>
              <w:t>4</w:t>
            </w:r>
          </w:p>
        </w:tc>
        <w:tc>
          <w:tcPr>
            <w:tcW w:w="1679" w:type="dxa"/>
          </w:tcPr>
          <w:p w:rsidR="00AC7DD6" w:rsidRDefault="00466DA9">
            <w:pPr>
              <w:pStyle w:val="TableParagraph"/>
              <w:spacing w:line="255" w:lineRule="exact"/>
              <w:ind w:left="14"/>
              <w:jc w:val="center"/>
              <w:rPr>
                <w:sz w:val="24"/>
              </w:rPr>
            </w:pPr>
            <w:r>
              <w:rPr>
                <w:sz w:val="24"/>
              </w:rPr>
              <w:t>5</w:t>
            </w:r>
          </w:p>
        </w:tc>
      </w:tr>
      <w:tr w:rsidR="00AC7DD6">
        <w:trPr>
          <w:trHeight w:val="1931"/>
        </w:trPr>
        <w:tc>
          <w:tcPr>
            <w:tcW w:w="3358" w:type="dxa"/>
          </w:tcPr>
          <w:p w:rsidR="00AC7DD6" w:rsidRDefault="00466DA9">
            <w:pPr>
              <w:pStyle w:val="TableParagraph"/>
              <w:spacing w:line="276" w:lineRule="exact"/>
              <w:ind w:left="107"/>
              <w:rPr>
                <w:sz w:val="24"/>
              </w:rPr>
            </w:pPr>
            <w:r>
              <w:rPr>
                <w:sz w:val="24"/>
              </w:rPr>
              <w:t xml:space="preserve">Трамвайные пути и троллейбусные линии, </w:t>
            </w:r>
            <w:r>
              <w:rPr>
                <w:spacing w:val="-2"/>
                <w:sz w:val="24"/>
              </w:rPr>
              <w:t xml:space="preserve">подъездныежелезнодорожные </w:t>
            </w:r>
            <w:r>
              <w:rPr>
                <w:sz w:val="24"/>
              </w:rPr>
              <w:t>пути(доподошвынасыпиили бровки выемки) и автомобильные дороги общей сети (край проезжей части)</w:t>
            </w:r>
          </w:p>
        </w:tc>
        <w:tc>
          <w:tcPr>
            <w:tcW w:w="1543" w:type="dxa"/>
          </w:tcPr>
          <w:p w:rsidR="00AC7DD6" w:rsidRDefault="00466DA9">
            <w:pPr>
              <w:pStyle w:val="TableParagraph"/>
              <w:spacing w:line="275" w:lineRule="exact"/>
              <w:ind w:left="92" w:right="85"/>
              <w:jc w:val="center"/>
              <w:rPr>
                <w:sz w:val="24"/>
              </w:rPr>
            </w:pPr>
            <w:r>
              <w:rPr>
                <w:spacing w:val="-5"/>
                <w:sz w:val="24"/>
              </w:rPr>
              <w:t>100</w:t>
            </w:r>
          </w:p>
        </w:tc>
        <w:tc>
          <w:tcPr>
            <w:tcW w:w="1394" w:type="dxa"/>
          </w:tcPr>
          <w:p w:rsidR="00AC7DD6" w:rsidRDefault="00466DA9">
            <w:pPr>
              <w:pStyle w:val="TableParagraph"/>
              <w:spacing w:line="275" w:lineRule="exact"/>
              <w:ind w:left="115" w:right="106"/>
              <w:jc w:val="center"/>
              <w:rPr>
                <w:sz w:val="24"/>
              </w:rPr>
            </w:pPr>
            <w:r>
              <w:rPr>
                <w:spacing w:val="-5"/>
                <w:sz w:val="24"/>
              </w:rPr>
              <w:t>50</w:t>
            </w:r>
          </w:p>
        </w:tc>
        <w:tc>
          <w:tcPr>
            <w:tcW w:w="1404" w:type="dxa"/>
          </w:tcPr>
          <w:p w:rsidR="00AC7DD6" w:rsidRDefault="00466DA9">
            <w:pPr>
              <w:pStyle w:val="TableParagraph"/>
              <w:spacing w:line="275" w:lineRule="exact"/>
              <w:ind w:left="509" w:right="500"/>
              <w:jc w:val="center"/>
              <w:rPr>
                <w:sz w:val="24"/>
              </w:rPr>
            </w:pPr>
            <w:r>
              <w:rPr>
                <w:spacing w:val="-5"/>
                <w:sz w:val="24"/>
              </w:rPr>
              <w:t>100</w:t>
            </w:r>
          </w:p>
        </w:tc>
        <w:tc>
          <w:tcPr>
            <w:tcW w:w="1679" w:type="dxa"/>
          </w:tcPr>
          <w:p w:rsidR="00AC7DD6" w:rsidRDefault="00466DA9">
            <w:pPr>
              <w:pStyle w:val="TableParagraph"/>
              <w:spacing w:line="275" w:lineRule="exact"/>
              <w:ind w:right="705"/>
              <w:jc w:val="right"/>
              <w:rPr>
                <w:sz w:val="24"/>
              </w:rPr>
            </w:pPr>
            <w:r>
              <w:rPr>
                <w:spacing w:val="-5"/>
                <w:sz w:val="24"/>
              </w:rPr>
              <w:t>50</w:t>
            </w:r>
          </w:p>
        </w:tc>
      </w:tr>
      <w:tr w:rsidR="00AC7DD6">
        <w:trPr>
          <w:trHeight w:val="828"/>
        </w:trPr>
        <w:tc>
          <w:tcPr>
            <w:tcW w:w="3358" w:type="dxa"/>
          </w:tcPr>
          <w:p w:rsidR="00AC7DD6" w:rsidRDefault="00466DA9">
            <w:pPr>
              <w:pStyle w:val="TableParagraph"/>
              <w:spacing w:line="275" w:lineRule="exact"/>
              <w:ind w:left="107"/>
              <w:rPr>
                <w:sz w:val="24"/>
              </w:rPr>
            </w:pPr>
            <w:r>
              <w:rPr>
                <w:sz w:val="24"/>
              </w:rPr>
              <w:t>ЛЭП</w:t>
            </w:r>
            <w:r>
              <w:rPr>
                <w:spacing w:val="-2"/>
                <w:sz w:val="24"/>
              </w:rPr>
              <w:t>(воздушные)</w:t>
            </w:r>
          </w:p>
        </w:tc>
        <w:tc>
          <w:tcPr>
            <w:tcW w:w="1543" w:type="dxa"/>
          </w:tcPr>
          <w:p w:rsidR="00AC7DD6" w:rsidRDefault="00466DA9">
            <w:pPr>
              <w:pStyle w:val="TableParagraph"/>
              <w:spacing w:line="276" w:lineRule="exact"/>
              <w:ind w:left="98" w:right="89"/>
              <w:jc w:val="center"/>
              <w:rPr>
                <w:sz w:val="24"/>
              </w:rPr>
            </w:pPr>
            <w:r>
              <w:rPr>
                <w:sz w:val="24"/>
              </w:rPr>
              <w:t xml:space="preserve">неменее1,5 </w:t>
            </w:r>
            <w:r>
              <w:rPr>
                <w:spacing w:val="-2"/>
                <w:sz w:val="24"/>
              </w:rPr>
              <w:t>высоты опоры</w:t>
            </w:r>
          </w:p>
        </w:tc>
        <w:tc>
          <w:tcPr>
            <w:tcW w:w="1394" w:type="dxa"/>
          </w:tcPr>
          <w:p w:rsidR="00AC7DD6" w:rsidRDefault="00466DA9">
            <w:pPr>
              <w:pStyle w:val="TableParagraph"/>
              <w:spacing w:line="276" w:lineRule="exact"/>
              <w:ind w:left="134" w:right="124" w:firstLine="1"/>
              <w:jc w:val="center"/>
              <w:rPr>
                <w:sz w:val="24"/>
              </w:rPr>
            </w:pPr>
            <w:r>
              <w:rPr>
                <w:sz w:val="24"/>
              </w:rPr>
              <w:t xml:space="preserve">не менее 1,5высоты </w:t>
            </w:r>
            <w:r>
              <w:rPr>
                <w:spacing w:val="-2"/>
                <w:sz w:val="24"/>
              </w:rPr>
              <w:t>опоры</w:t>
            </w:r>
          </w:p>
        </w:tc>
        <w:tc>
          <w:tcPr>
            <w:tcW w:w="1404" w:type="dxa"/>
          </w:tcPr>
          <w:p w:rsidR="00AC7DD6" w:rsidRDefault="00466DA9">
            <w:pPr>
              <w:pStyle w:val="TableParagraph"/>
              <w:spacing w:line="276" w:lineRule="exact"/>
              <w:ind w:left="140" w:right="129" w:firstLine="1"/>
              <w:jc w:val="center"/>
              <w:rPr>
                <w:sz w:val="24"/>
              </w:rPr>
            </w:pPr>
            <w:r>
              <w:rPr>
                <w:sz w:val="24"/>
              </w:rPr>
              <w:t xml:space="preserve">не менее 1,5высоты </w:t>
            </w:r>
            <w:r>
              <w:rPr>
                <w:spacing w:val="-2"/>
                <w:sz w:val="24"/>
              </w:rPr>
              <w:t>опоры</w:t>
            </w:r>
          </w:p>
        </w:tc>
        <w:tc>
          <w:tcPr>
            <w:tcW w:w="1679" w:type="dxa"/>
          </w:tcPr>
          <w:p w:rsidR="00AC7DD6" w:rsidRDefault="00466DA9">
            <w:pPr>
              <w:pStyle w:val="TableParagraph"/>
              <w:spacing w:line="276" w:lineRule="exact"/>
              <w:ind w:left="200" w:right="184"/>
              <w:jc w:val="center"/>
              <w:rPr>
                <w:sz w:val="24"/>
              </w:rPr>
            </w:pPr>
            <w:r>
              <w:rPr>
                <w:sz w:val="24"/>
              </w:rPr>
              <w:t xml:space="preserve">неменее1,5 </w:t>
            </w:r>
            <w:r>
              <w:rPr>
                <w:spacing w:val="-2"/>
                <w:sz w:val="24"/>
              </w:rPr>
              <w:t>высоты опоры</w:t>
            </w:r>
          </w:p>
        </w:tc>
      </w:tr>
      <w:tr w:rsidR="00AC7DD6">
        <w:trPr>
          <w:trHeight w:val="1379"/>
        </w:trPr>
        <w:tc>
          <w:tcPr>
            <w:tcW w:w="3358" w:type="dxa"/>
          </w:tcPr>
          <w:p w:rsidR="00AC7DD6" w:rsidRDefault="00466DA9">
            <w:pPr>
              <w:pStyle w:val="TableParagraph"/>
              <w:ind w:left="107"/>
              <w:rPr>
                <w:sz w:val="24"/>
              </w:rPr>
            </w:pPr>
            <w:r>
              <w:rPr>
                <w:sz w:val="24"/>
              </w:rPr>
              <w:t xml:space="preserve">Здания и сооружения </w:t>
            </w:r>
            <w:r>
              <w:rPr>
                <w:spacing w:val="-2"/>
                <w:sz w:val="24"/>
              </w:rPr>
              <w:t xml:space="preserve">производственной,складской </w:t>
            </w:r>
            <w:r>
              <w:rPr>
                <w:sz w:val="24"/>
              </w:rPr>
              <w:t>подсобной зоны</w:t>
            </w:r>
          </w:p>
          <w:p w:rsidR="00AC7DD6" w:rsidRDefault="00466DA9">
            <w:pPr>
              <w:pStyle w:val="TableParagraph"/>
              <w:spacing w:line="270" w:lineRule="atLeast"/>
              <w:ind w:left="107"/>
              <w:rPr>
                <w:sz w:val="24"/>
              </w:rPr>
            </w:pPr>
            <w:r>
              <w:rPr>
                <w:sz w:val="24"/>
              </w:rPr>
              <w:t xml:space="preserve">товарно-сырьевойбазыили </w:t>
            </w:r>
            <w:r>
              <w:rPr>
                <w:spacing w:val="-2"/>
                <w:sz w:val="24"/>
              </w:rPr>
              <w:t>склада</w:t>
            </w:r>
          </w:p>
        </w:tc>
        <w:tc>
          <w:tcPr>
            <w:tcW w:w="1543" w:type="dxa"/>
          </w:tcPr>
          <w:p w:rsidR="00AC7DD6" w:rsidRDefault="00466DA9">
            <w:pPr>
              <w:pStyle w:val="TableParagraph"/>
              <w:spacing w:line="275" w:lineRule="exact"/>
              <w:ind w:left="92" w:right="85"/>
              <w:jc w:val="center"/>
              <w:rPr>
                <w:sz w:val="24"/>
              </w:rPr>
            </w:pPr>
            <w:r>
              <w:rPr>
                <w:spacing w:val="-5"/>
                <w:sz w:val="24"/>
              </w:rPr>
              <w:t>300</w:t>
            </w:r>
          </w:p>
        </w:tc>
        <w:tc>
          <w:tcPr>
            <w:tcW w:w="1394" w:type="dxa"/>
          </w:tcPr>
          <w:p w:rsidR="00AC7DD6" w:rsidRDefault="00466DA9">
            <w:pPr>
              <w:pStyle w:val="TableParagraph"/>
              <w:spacing w:line="275" w:lineRule="exact"/>
              <w:ind w:left="115" w:right="106"/>
              <w:jc w:val="center"/>
              <w:rPr>
                <w:sz w:val="24"/>
              </w:rPr>
            </w:pPr>
            <w:r>
              <w:rPr>
                <w:spacing w:val="-5"/>
                <w:sz w:val="24"/>
              </w:rPr>
              <w:t>250</w:t>
            </w:r>
          </w:p>
        </w:tc>
        <w:tc>
          <w:tcPr>
            <w:tcW w:w="1404" w:type="dxa"/>
          </w:tcPr>
          <w:p w:rsidR="00AC7DD6" w:rsidRDefault="00466DA9">
            <w:pPr>
              <w:pStyle w:val="TableParagraph"/>
              <w:spacing w:line="275" w:lineRule="exact"/>
              <w:ind w:left="509" w:right="500"/>
              <w:jc w:val="center"/>
              <w:rPr>
                <w:sz w:val="24"/>
              </w:rPr>
            </w:pPr>
            <w:r>
              <w:rPr>
                <w:spacing w:val="-5"/>
                <w:sz w:val="24"/>
              </w:rPr>
              <w:t>300</w:t>
            </w:r>
          </w:p>
        </w:tc>
        <w:tc>
          <w:tcPr>
            <w:tcW w:w="1679" w:type="dxa"/>
          </w:tcPr>
          <w:p w:rsidR="00AC7DD6" w:rsidRDefault="00466DA9">
            <w:pPr>
              <w:pStyle w:val="TableParagraph"/>
              <w:spacing w:line="275" w:lineRule="exact"/>
              <w:ind w:right="645"/>
              <w:jc w:val="right"/>
              <w:rPr>
                <w:sz w:val="24"/>
              </w:rPr>
            </w:pPr>
            <w:r>
              <w:rPr>
                <w:spacing w:val="-5"/>
                <w:sz w:val="24"/>
              </w:rPr>
              <w:t>200</w:t>
            </w:r>
          </w:p>
        </w:tc>
      </w:tr>
      <w:tr w:rsidR="00AC7DD6">
        <w:trPr>
          <w:trHeight w:val="830"/>
        </w:trPr>
        <w:tc>
          <w:tcPr>
            <w:tcW w:w="3358" w:type="dxa"/>
          </w:tcPr>
          <w:p w:rsidR="00AC7DD6" w:rsidRDefault="00466DA9">
            <w:pPr>
              <w:pStyle w:val="TableParagraph"/>
              <w:spacing w:line="270" w:lineRule="atLeast"/>
              <w:ind w:left="107" w:right="584"/>
              <w:rPr>
                <w:sz w:val="24"/>
              </w:rPr>
            </w:pPr>
            <w:r>
              <w:rPr>
                <w:sz w:val="24"/>
              </w:rPr>
              <w:t xml:space="preserve">Здания и сооружения (административной)зоны </w:t>
            </w:r>
            <w:r>
              <w:rPr>
                <w:spacing w:val="-2"/>
                <w:sz w:val="24"/>
              </w:rPr>
              <w:t>организации</w:t>
            </w:r>
          </w:p>
        </w:tc>
        <w:tc>
          <w:tcPr>
            <w:tcW w:w="1543" w:type="dxa"/>
          </w:tcPr>
          <w:p w:rsidR="00AC7DD6" w:rsidRDefault="00466DA9">
            <w:pPr>
              <w:pStyle w:val="TableParagraph"/>
              <w:spacing w:before="1"/>
              <w:ind w:left="92" w:right="85"/>
              <w:jc w:val="center"/>
              <w:rPr>
                <w:sz w:val="24"/>
              </w:rPr>
            </w:pPr>
            <w:r>
              <w:rPr>
                <w:spacing w:val="-5"/>
                <w:sz w:val="24"/>
              </w:rPr>
              <w:t>500</w:t>
            </w:r>
          </w:p>
        </w:tc>
        <w:tc>
          <w:tcPr>
            <w:tcW w:w="1394" w:type="dxa"/>
          </w:tcPr>
          <w:p w:rsidR="00AC7DD6" w:rsidRDefault="00466DA9">
            <w:pPr>
              <w:pStyle w:val="TableParagraph"/>
              <w:spacing w:before="1"/>
              <w:ind w:left="115" w:right="106"/>
              <w:jc w:val="center"/>
              <w:rPr>
                <w:sz w:val="24"/>
              </w:rPr>
            </w:pPr>
            <w:r>
              <w:rPr>
                <w:spacing w:val="-5"/>
                <w:sz w:val="24"/>
              </w:rPr>
              <w:t>300</w:t>
            </w:r>
          </w:p>
        </w:tc>
        <w:tc>
          <w:tcPr>
            <w:tcW w:w="1404" w:type="dxa"/>
          </w:tcPr>
          <w:p w:rsidR="00AC7DD6" w:rsidRDefault="00466DA9">
            <w:pPr>
              <w:pStyle w:val="TableParagraph"/>
              <w:spacing w:before="1"/>
              <w:ind w:left="509" w:right="500"/>
              <w:jc w:val="center"/>
              <w:rPr>
                <w:sz w:val="24"/>
              </w:rPr>
            </w:pPr>
            <w:r>
              <w:rPr>
                <w:spacing w:val="-5"/>
                <w:sz w:val="24"/>
              </w:rPr>
              <w:t>500</w:t>
            </w:r>
          </w:p>
        </w:tc>
        <w:tc>
          <w:tcPr>
            <w:tcW w:w="1679" w:type="dxa"/>
          </w:tcPr>
          <w:p w:rsidR="00AC7DD6" w:rsidRDefault="00466DA9">
            <w:pPr>
              <w:pStyle w:val="TableParagraph"/>
              <w:spacing w:before="1"/>
              <w:ind w:right="645"/>
              <w:jc w:val="right"/>
              <w:rPr>
                <w:sz w:val="24"/>
              </w:rPr>
            </w:pPr>
            <w:r>
              <w:rPr>
                <w:spacing w:val="-5"/>
                <w:sz w:val="24"/>
              </w:rPr>
              <w:t>300</w:t>
            </w:r>
          </w:p>
        </w:tc>
      </w:tr>
      <w:tr w:rsidR="00AC7DD6">
        <w:trPr>
          <w:trHeight w:val="551"/>
        </w:trPr>
        <w:tc>
          <w:tcPr>
            <w:tcW w:w="3358" w:type="dxa"/>
          </w:tcPr>
          <w:p w:rsidR="00AC7DD6" w:rsidRDefault="00466DA9">
            <w:pPr>
              <w:pStyle w:val="TableParagraph"/>
              <w:spacing w:line="276" w:lineRule="exact"/>
              <w:ind w:left="107" w:right="584"/>
              <w:rPr>
                <w:sz w:val="24"/>
              </w:rPr>
            </w:pPr>
            <w:r>
              <w:rPr>
                <w:sz w:val="24"/>
              </w:rPr>
              <w:t>Факельнаяустановка(до ствола факела)</w:t>
            </w:r>
          </w:p>
        </w:tc>
        <w:tc>
          <w:tcPr>
            <w:tcW w:w="1543" w:type="dxa"/>
          </w:tcPr>
          <w:p w:rsidR="00AC7DD6" w:rsidRDefault="00466DA9">
            <w:pPr>
              <w:pStyle w:val="TableParagraph"/>
              <w:spacing w:line="275" w:lineRule="exact"/>
              <w:ind w:left="92" w:right="85"/>
              <w:jc w:val="center"/>
              <w:rPr>
                <w:sz w:val="24"/>
              </w:rPr>
            </w:pPr>
            <w:r>
              <w:rPr>
                <w:spacing w:val="-5"/>
                <w:sz w:val="24"/>
              </w:rPr>
              <w:t>200</w:t>
            </w:r>
          </w:p>
        </w:tc>
        <w:tc>
          <w:tcPr>
            <w:tcW w:w="1394" w:type="dxa"/>
          </w:tcPr>
          <w:p w:rsidR="00AC7DD6" w:rsidRDefault="00466DA9">
            <w:pPr>
              <w:pStyle w:val="TableParagraph"/>
              <w:spacing w:line="275" w:lineRule="exact"/>
              <w:ind w:left="115" w:right="106"/>
              <w:jc w:val="center"/>
              <w:rPr>
                <w:sz w:val="24"/>
              </w:rPr>
            </w:pPr>
            <w:r>
              <w:rPr>
                <w:spacing w:val="-5"/>
                <w:sz w:val="24"/>
              </w:rPr>
              <w:t>100</w:t>
            </w:r>
          </w:p>
        </w:tc>
        <w:tc>
          <w:tcPr>
            <w:tcW w:w="1404" w:type="dxa"/>
          </w:tcPr>
          <w:p w:rsidR="00AC7DD6" w:rsidRDefault="00466DA9">
            <w:pPr>
              <w:pStyle w:val="TableParagraph"/>
              <w:spacing w:line="275" w:lineRule="exact"/>
              <w:ind w:left="509" w:right="500"/>
              <w:jc w:val="center"/>
              <w:rPr>
                <w:sz w:val="24"/>
              </w:rPr>
            </w:pPr>
            <w:r>
              <w:rPr>
                <w:spacing w:val="-5"/>
                <w:sz w:val="24"/>
              </w:rPr>
              <w:t>200</w:t>
            </w:r>
          </w:p>
        </w:tc>
        <w:tc>
          <w:tcPr>
            <w:tcW w:w="1679" w:type="dxa"/>
          </w:tcPr>
          <w:p w:rsidR="00AC7DD6" w:rsidRDefault="00466DA9">
            <w:pPr>
              <w:pStyle w:val="TableParagraph"/>
              <w:spacing w:line="275" w:lineRule="exact"/>
              <w:ind w:right="645"/>
              <w:jc w:val="right"/>
              <w:rPr>
                <w:sz w:val="24"/>
              </w:rPr>
            </w:pPr>
            <w:r>
              <w:rPr>
                <w:spacing w:val="-5"/>
                <w:sz w:val="24"/>
              </w:rPr>
              <w:t>100</w:t>
            </w:r>
          </w:p>
        </w:tc>
      </w:tr>
      <w:tr w:rsidR="00AC7DD6">
        <w:trPr>
          <w:trHeight w:val="552"/>
        </w:trPr>
        <w:tc>
          <w:tcPr>
            <w:tcW w:w="3358" w:type="dxa"/>
          </w:tcPr>
          <w:p w:rsidR="00AC7DD6" w:rsidRDefault="00466DA9">
            <w:pPr>
              <w:pStyle w:val="TableParagraph"/>
              <w:spacing w:line="276" w:lineRule="exact"/>
              <w:ind w:left="107" w:right="97"/>
              <w:rPr>
                <w:sz w:val="24"/>
              </w:rPr>
            </w:pPr>
            <w:r>
              <w:rPr>
                <w:sz w:val="24"/>
              </w:rPr>
              <w:t>Границытерриторийсмежных организаций (до ограждения)</w:t>
            </w:r>
          </w:p>
        </w:tc>
        <w:tc>
          <w:tcPr>
            <w:tcW w:w="1543" w:type="dxa"/>
          </w:tcPr>
          <w:p w:rsidR="00AC7DD6" w:rsidRDefault="00466DA9">
            <w:pPr>
              <w:pStyle w:val="TableParagraph"/>
              <w:spacing w:line="275" w:lineRule="exact"/>
              <w:ind w:left="92" w:right="85"/>
              <w:jc w:val="center"/>
              <w:rPr>
                <w:sz w:val="24"/>
              </w:rPr>
            </w:pPr>
            <w:r>
              <w:rPr>
                <w:spacing w:val="-5"/>
                <w:sz w:val="24"/>
              </w:rPr>
              <w:t>300</w:t>
            </w:r>
          </w:p>
        </w:tc>
        <w:tc>
          <w:tcPr>
            <w:tcW w:w="1394" w:type="dxa"/>
          </w:tcPr>
          <w:p w:rsidR="00AC7DD6" w:rsidRDefault="00466DA9">
            <w:pPr>
              <w:pStyle w:val="TableParagraph"/>
              <w:spacing w:line="275" w:lineRule="exact"/>
              <w:ind w:left="115" w:right="106"/>
              <w:jc w:val="center"/>
              <w:rPr>
                <w:sz w:val="24"/>
              </w:rPr>
            </w:pPr>
            <w:r>
              <w:rPr>
                <w:spacing w:val="-5"/>
                <w:sz w:val="24"/>
              </w:rPr>
              <w:t>200</w:t>
            </w:r>
          </w:p>
        </w:tc>
        <w:tc>
          <w:tcPr>
            <w:tcW w:w="1404" w:type="dxa"/>
          </w:tcPr>
          <w:p w:rsidR="00AC7DD6" w:rsidRDefault="00466DA9">
            <w:pPr>
              <w:pStyle w:val="TableParagraph"/>
              <w:spacing w:line="275" w:lineRule="exact"/>
              <w:ind w:left="509" w:right="500"/>
              <w:jc w:val="center"/>
              <w:rPr>
                <w:sz w:val="24"/>
              </w:rPr>
            </w:pPr>
            <w:r>
              <w:rPr>
                <w:spacing w:val="-5"/>
                <w:sz w:val="24"/>
              </w:rPr>
              <w:t>300</w:t>
            </w:r>
          </w:p>
        </w:tc>
        <w:tc>
          <w:tcPr>
            <w:tcW w:w="1679" w:type="dxa"/>
          </w:tcPr>
          <w:p w:rsidR="00AC7DD6" w:rsidRDefault="00466DA9">
            <w:pPr>
              <w:pStyle w:val="TableParagraph"/>
              <w:spacing w:line="275" w:lineRule="exact"/>
              <w:ind w:right="645"/>
              <w:jc w:val="right"/>
              <w:rPr>
                <w:sz w:val="24"/>
              </w:rPr>
            </w:pPr>
            <w:r>
              <w:rPr>
                <w:spacing w:val="-5"/>
                <w:sz w:val="24"/>
              </w:rPr>
              <w:t>200</w:t>
            </w:r>
          </w:p>
        </w:tc>
      </w:tr>
      <w:tr w:rsidR="00AC7DD6">
        <w:trPr>
          <w:trHeight w:val="1655"/>
        </w:trPr>
        <w:tc>
          <w:tcPr>
            <w:tcW w:w="3358" w:type="dxa"/>
          </w:tcPr>
          <w:p w:rsidR="00AC7DD6" w:rsidRDefault="00466DA9">
            <w:pPr>
              <w:pStyle w:val="TableParagraph"/>
              <w:ind w:left="107" w:right="584"/>
              <w:rPr>
                <w:sz w:val="24"/>
              </w:rPr>
            </w:pPr>
            <w:r>
              <w:rPr>
                <w:sz w:val="24"/>
              </w:rPr>
              <w:t xml:space="preserve">Жилыеиобщественные </w:t>
            </w:r>
            <w:r>
              <w:rPr>
                <w:spacing w:val="-2"/>
                <w:sz w:val="24"/>
              </w:rPr>
              <w:t>здания</w:t>
            </w:r>
          </w:p>
        </w:tc>
        <w:tc>
          <w:tcPr>
            <w:tcW w:w="1543" w:type="dxa"/>
          </w:tcPr>
          <w:p w:rsidR="00AC7DD6" w:rsidRDefault="00466DA9">
            <w:pPr>
              <w:pStyle w:val="TableParagraph"/>
              <w:spacing w:line="276" w:lineRule="exact"/>
              <w:ind w:left="155" w:right="145" w:firstLine="1"/>
              <w:jc w:val="center"/>
              <w:rPr>
                <w:sz w:val="24"/>
              </w:rPr>
            </w:pPr>
            <w:r>
              <w:rPr>
                <w:spacing w:val="-4"/>
                <w:sz w:val="24"/>
              </w:rPr>
              <w:t xml:space="preserve">вне </w:t>
            </w:r>
            <w:r>
              <w:rPr>
                <w:spacing w:val="-2"/>
                <w:sz w:val="24"/>
              </w:rPr>
              <w:t xml:space="preserve">пределов санитарно-з ащитной </w:t>
            </w:r>
            <w:r>
              <w:rPr>
                <w:sz w:val="24"/>
              </w:rPr>
              <w:t>зоны, но не менее 500</w:t>
            </w:r>
          </w:p>
        </w:tc>
        <w:tc>
          <w:tcPr>
            <w:tcW w:w="1394" w:type="dxa"/>
          </w:tcPr>
          <w:p w:rsidR="00AC7DD6" w:rsidRDefault="00466DA9">
            <w:pPr>
              <w:pStyle w:val="TableParagraph"/>
              <w:spacing w:line="276" w:lineRule="exact"/>
              <w:ind w:left="110" w:right="100" w:hanging="2"/>
              <w:jc w:val="center"/>
              <w:rPr>
                <w:sz w:val="24"/>
              </w:rPr>
            </w:pPr>
            <w:r>
              <w:rPr>
                <w:spacing w:val="-4"/>
                <w:sz w:val="24"/>
              </w:rPr>
              <w:t xml:space="preserve">вне </w:t>
            </w:r>
            <w:r>
              <w:rPr>
                <w:spacing w:val="-2"/>
                <w:sz w:val="24"/>
              </w:rPr>
              <w:t xml:space="preserve">пределов санитарно- защитной </w:t>
            </w:r>
            <w:r>
              <w:rPr>
                <w:sz w:val="24"/>
              </w:rPr>
              <w:t>зоны,ноне менее 300</w:t>
            </w:r>
          </w:p>
        </w:tc>
        <w:tc>
          <w:tcPr>
            <w:tcW w:w="1404" w:type="dxa"/>
          </w:tcPr>
          <w:p w:rsidR="00AC7DD6" w:rsidRDefault="00466DA9">
            <w:pPr>
              <w:pStyle w:val="TableParagraph"/>
              <w:spacing w:line="276" w:lineRule="exact"/>
              <w:ind w:left="118" w:right="103" w:hanging="2"/>
              <w:jc w:val="center"/>
              <w:rPr>
                <w:sz w:val="24"/>
              </w:rPr>
            </w:pPr>
            <w:r>
              <w:rPr>
                <w:spacing w:val="-4"/>
                <w:sz w:val="24"/>
              </w:rPr>
              <w:t xml:space="preserve">вне </w:t>
            </w:r>
            <w:r>
              <w:rPr>
                <w:spacing w:val="-2"/>
                <w:sz w:val="24"/>
              </w:rPr>
              <w:t xml:space="preserve">пределов санитарно- защитной </w:t>
            </w:r>
            <w:r>
              <w:rPr>
                <w:sz w:val="24"/>
              </w:rPr>
              <w:t>зоны,ноне менее 500</w:t>
            </w:r>
          </w:p>
        </w:tc>
        <w:tc>
          <w:tcPr>
            <w:tcW w:w="1679" w:type="dxa"/>
          </w:tcPr>
          <w:p w:rsidR="00AC7DD6" w:rsidRDefault="00466DA9">
            <w:pPr>
              <w:pStyle w:val="TableParagraph"/>
              <w:ind w:left="131" w:right="115" w:hanging="3"/>
              <w:jc w:val="center"/>
              <w:rPr>
                <w:sz w:val="24"/>
              </w:rPr>
            </w:pPr>
            <w:r>
              <w:rPr>
                <w:sz w:val="24"/>
              </w:rPr>
              <w:t xml:space="preserve">вне пределов </w:t>
            </w:r>
            <w:r>
              <w:rPr>
                <w:spacing w:val="-2"/>
                <w:sz w:val="24"/>
              </w:rPr>
              <w:t xml:space="preserve">санитарно-за </w:t>
            </w:r>
            <w:r>
              <w:rPr>
                <w:sz w:val="24"/>
              </w:rPr>
              <w:t xml:space="preserve">щитнойзоны, но не менее </w:t>
            </w:r>
            <w:r>
              <w:rPr>
                <w:spacing w:val="-4"/>
                <w:sz w:val="24"/>
              </w:rPr>
              <w:t>300</w:t>
            </w:r>
          </w:p>
        </w:tc>
      </w:tr>
      <w:tr w:rsidR="00AC7DD6">
        <w:trPr>
          <w:trHeight w:val="274"/>
        </w:trPr>
        <w:tc>
          <w:tcPr>
            <w:tcW w:w="3358" w:type="dxa"/>
          </w:tcPr>
          <w:p w:rsidR="00AC7DD6" w:rsidRDefault="00466DA9">
            <w:pPr>
              <w:pStyle w:val="TableParagraph"/>
              <w:spacing w:line="255" w:lineRule="exact"/>
              <w:ind w:left="107"/>
              <w:rPr>
                <w:sz w:val="24"/>
              </w:rPr>
            </w:pPr>
            <w:r>
              <w:rPr>
                <w:spacing w:val="-5"/>
                <w:sz w:val="24"/>
              </w:rPr>
              <w:t>ТЭЦ</w:t>
            </w:r>
          </w:p>
        </w:tc>
        <w:tc>
          <w:tcPr>
            <w:tcW w:w="1543" w:type="dxa"/>
          </w:tcPr>
          <w:p w:rsidR="00AC7DD6" w:rsidRDefault="00466DA9">
            <w:pPr>
              <w:pStyle w:val="TableParagraph"/>
              <w:spacing w:line="255" w:lineRule="exact"/>
              <w:ind w:left="92" w:right="85"/>
              <w:jc w:val="center"/>
              <w:rPr>
                <w:sz w:val="24"/>
              </w:rPr>
            </w:pPr>
            <w:r>
              <w:rPr>
                <w:spacing w:val="-5"/>
                <w:sz w:val="24"/>
              </w:rPr>
              <w:t>300</w:t>
            </w:r>
          </w:p>
        </w:tc>
        <w:tc>
          <w:tcPr>
            <w:tcW w:w="1394" w:type="dxa"/>
          </w:tcPr>
          <w:p w:rsidR="00AC7DD6" w:rsidRDefault="00466DA9">
            <w:pPr>
              <w:pStyle w:val="TableParagraph"/>
              <w:spacing w:line="255" w:lineRule="exact"/>
              <w:ind w:left="115" w:right="106"/>
              <w:jc w:val="center"/>
              <w:rPr>
                <w:sz w:val="24"/>
              </w:rPr>
            </w:pPr>
            <w:r>
              <w:rPr>
                <w:spacing w:val="-5"/>
                <w:sz w:val="24"/>
              </w:rPr>
              <w:t>200</w:t>
            </w:r>
          </w:p>
        </w:tc>
        <w:tc>
          <w:tcPr>
            <w:tcW w:w="1404" w:type="dxa"/>
          </w:tcPr>
          <w:p w:rsidR="00AC7DD6" w:rsidRDefault="00466DA9">
            <w:pPr>
              <w:pStyle w:val="TableParagraph"/>
              <w:spacing w:line="255" w:lineRule="exact"/>
              <w:ind w:left="509" w:right="500"/>
              <w:jc w:val="center"/>
              <w:rPr>
                <w:sz w:val="24"/>
              </w:rPr>
            </w:pPr>
            <w:r>
              <w:rPr>
                <w:spacing w:val="-5"/>
                <w:sz w:val="24"/>
              </w:rPr>
              <w:t>300</w:t>
            </w:r>
          </w:p>
        </w:tc>
        <w:tc>
          <w:tcPr>
            <w:tcW w:w="1679" w:type="dxa"/>
          </w:tcPr>
          <w:p w:rsidR="00AC7DD6" w:rsidRDefault="00466DA9">
            <w:pPr>
              <w:pStyle w:val="TableParagraph"/>
              <w:spacing w:line="255" w:lineRule="exact"/>
              <w:ind w:right="645"/>
              <w:jc w:val="right"/>
              <w:rPr>
                <w:sz w:val="24"/>
              </w:rPr>
            </w:pPr>
            <w:r>
              <w:rPr>
                <w:spacing w:val="-5"/>
                <w:sz w:val="24"/>
              </w:rPr>
              <w:t>200</w:t>
            </w:r>
          </w:p>
        </w:tc>
      </w:tr>
      <w:tr w:rsidR="00AC7DD6">
        <w:trPr>
          <w:trHeight w:val="1379"/>
        </w:trPr>
        <w:tc>
          <w:tcPr>
            <w:tcW w:w="3358" w:type="dxa"/>
          </w:tcPr>
          <w:p w:rsidR="00AC7DD6" w:rsidRDefault="00466DA9">
            <w:pPr>
              <w:pStyle w:val="TableParagraph"/>
              <w:ind w:left="107"/>
              <w:rPr>
                <w:sz w:val="24"/>
              </w:rPr>
            </w:pPr>
            <w:r>
              <w:rPr>
                <w:sz w:val="24"/>
              </w:rPr>
              <w:t>Лесничества с лесными насаждениямихвойныхпород от ограждения</w:t>
            </w:r>
          </w:p>
          <w:p w:rsidR="00AC7DD6" w:rsidRDefault="00466DA9">
            <w:pPr>
              <w:pStyle w:val="TableParagraph"/>
              <w:spacing w:line="270" w:lineRule="atLeast"/>
              <w:ind w:left="107"/>
              <w:rPr>
                <w:sz w:val="24"/>
              </w:rPr>
            </w:pPr>
            <w:r>
              <w:rPr>
                <w:sz w:val="24"/>
              </w:rPr>
              <w:t xml:space="preserve">товарно-сырьевойбазыили </w:t>
            </w:r>
            <w:r>
              <w:rPr>
                <w:spacing w:val="-2"/>
                <w:sz w:val="24"/>
              </w:rPr>
              <w:t>склада)</w:t>
            </w:r>
          </w:p>
        </w:tc>
        <w:tc>
          <w:tcPr>
            <w:tcW w:w="1543" w:type="dxa"/>
          </w:tcPr>
          <w:p w:rsidR="00AC7DD6" w:rsidRDefault="00466DA9">
            <w:pPr>
              <w:pStyle w:val="TableParagraph"/>
              <w:spacing w:line="275" w:lineRule="exact"/>
              <w:ind w:left="92" w:right="85"/>
              <w:jc w:val="center"/>
              <w:rPr>
                <w:sz w:val="24"/>
              </w:rPr>
            </w:pPr>
            <w:r>
              <w:rPr>
                <w:spacing w:val="-5"/>
                <w:sz w:val="24"/>
              </w:rPr>
              <w:t>100</w:t>
            </w:r>
          </w:p>
        </w:tc>
        <w:tc>
          <w:tcPr>
            <w:tcW w:w="1394" w:type="dxa"/>
          </w:tcPr>
          <w:p w:rsidR="00AC7DD6" w:rsidRDefault="00466DA9">
            <w:pPr>
              <w:pStyle w:val="TableParagraph"/>
              <w:spacing w:line="275" w:lineRule="exact"/>
              <w:ind w:left="115" w:right="106"/>
              <w:jc w:val="center"/>
              <w:rPr>
                <w:sz w:val="24"/>
              </w:rPr>
            </w:pPr>
            <w:r>
              <w:rPr>
                <w:spacing w:val="-5"/>
                <w:sz w:val="24"/>
              </w:rPr>
              <w:t>75</w:t>
            </w:r>
          </w:p>
        </w:tc>
        <w:tc>
          <w:tcPr>
            <w:tcW w:w="1404" w:type="dxa"/>
          </w:tcPr>
          <w:p w:rsidR="00AC7DD6" w:rsidRDefault="00466DA9">
            <w:pPr>
              <w:pStyle w:val="TableParagraph"/>
              <w:spacing w:line="275" w:lineRule="exact"/>
              <w:ind w:left="509" w:right="500"/>
              <w:jc w:val="center"/>
              <w:rPr>
                <w:sz w:val="24"/>
              </w:rPr>
            </w:pPr>
            <w:r>
              <w:rPr>
                <w:spacing w:val="-5"/>
                <w:sz w:val="24"/>
              </w:rPr>
              <w:t>100</w:t>
            </w:r>
          </w:p>
        </w:tc>
        <w:tc>
          <w:tcPr>
            <w:tcW w:w="1679" w:type="dxa"/>
          </w:tcPr>
          <w:p w:rsidR="00AC7DD6" w:rsidRDefault="00466DA9">
            <w:pPr>
              <w:pStyle w:val="TableParagraph"/>
              <w:spacing w:line="275" w:lineRule="exact"/>
              <w:ind w:right="705"/>
              <w:jc w:val="right"/>
              <w:rPr>
                <w:sz w:val="24"/>
              </w:rPr>
            </w:pPr>
            <w:r>
              <w:rPr>
                <w:spacing w:val="-5"/>
                <w:sz w:val="24"/>
              </w:rPr>
              <w:t>75</w:t>
            </w:r>
          </w:p>
        </w:tc>
      </w:tr>
      <w:tr w:rsidR="00AC7DD6">
        <w:trPr>
          <w:trHeight w:val="1380"/>
        </w:trPr>
        <w:tc>
          <w:tcPr>
            <w:tcW w:w="3358" w:type="dxa"/>
          </w:tcPr>
          <w:p w:rsidR="00AC7DD6" w:rsidRDefault="00466DA9">
            <w:pPr>
              <w:pStyle w:val="TableParagraph"/>
              <w:spacing w:line="276" w:lineRule="exact"/>
              <w:ind w:left="107" w:right="404"/>
              <w:rPr>
                <w:sz w:val="24"/>
              </w:rPr>
            </w:pPr>
            <w:r>
              <w:rPr>
                <w:sz w:val="24"/>
              </w:rPr>
              <w:t xml:space="preserve">Лесничества с лесными насаждениями лиственных пород (от ограждения товарно-сырьевойбазыили </w:t>
            </w:r>
            <w:r>
              <w:rPr>
                <w:spacing w:val="-2"/>
                <w:sz w:val="24"/>
              </w:rPr>
              <w:t>склада)</w:t>
            </w:r>
          </w:p>
        </w:tc>
        <w:tc>
          <w:tcPr>
            <w:tcW w:w="1543" w:type="dxa"/>
          </w:tcPr>
          <w:p w:rsidR="00AC7DD6" w:rsidRDefault="00466DA9">
            <w:pPr>
              <w:pStyle w:val="TableParagraph"/>
              <w:spacing w:line="275" w:lineRule="exact"/>
              <w:ind w:left="92" w:right="85"/>
              <w:jc w:val="center"/>
              <w:rPr>
                <w:sz w:val="24"/>
              </w:rPr>
            </w:pPr>
            <w:r>
              <w:rPr>
                <w:spacing w:val="-5"/>
                <w:sz w:val="24"/>
              </w:rPr>
              <w:t>20</w:t>
            </w:r>
          </w:p>
        </w:tc>
        <w:tc>
          <w:tcPr>
            <w:tcW w:w="1394" w:type="dxa"/>
          </w:tcPr>
          <w:p w:rsidR="00AC7DD6" w:rsidRDefault="00466DA9">
            <w:pPr>
              <w:pStyle w:val="TableParagraph"/>
              <w:spacing w:line="275" w:lineRule="exact"/>
              <w:ind w:left="115" w:right="106"/>
              <w:jc w:val="center"/>
              <w:rPr>
                <w:sz w:val="24"/>
              </w:rPr>
            </w:pPr>
            <w:r>
              <w:rPr>
                <w:spacing w:val="-5"/>
                <w:sz w:val="24"/>
              </w:rPr>
              <w:t>20</w:t>
            </w:r>
          </w:p>
        </w:tc>
        <w:tc>
          <w:tcPr>
            <w:tcW w:w="1404" w:type="dxa"/>
          </w:tcPr>
          <w:p w:rsidR="00AC7DD6" w:rsidRDefault="00466DA9">
            <w:pPr>
              <w:pStyle w:val="TableParagraph"/>
              <w:spacing w:line="275" w:lineRule="exact"/>
              <w:ind w:left="509" w:right="500"/>
              <w:jc w:val="center"/>
              <w:rPr>
                <w:sz w:val="24"/>
              </w:rPr>
            </w:pPr>
            <w:r>
              <w:rPr>
                <w:spacing w:val="-5"/>
                <w:sz w:val="24"/>
              </w:rPr>
              <w:t>20</w:t>
            </w:r>
          </w:p>
        </w:tc>
        <w:tc>
          <w:tcPr>
            <w:tcW w:w="1679" w:type="dxa"/>
          </w:tcPr>
          <w:p w:rsidR="00AC7DD6" w:rsidRDefault="00466DA9">
            <w:pPr>
              <w:pStyle w:val="TableParagraph"/>
              <w:spacing w:line="275" w:lineRule="exact"/>
              <w:ind w:right="705"/>
              <w:jc w:val="right"/>
              <w:rPr>
                <w:sz w:val="24"/>
              </w:rPr>
            </w:pPr>
            <w:r>
              <w:rPr>
                <w:spacing w:val="-5"/>
                <w:sz w:val="24"/>
              </w:rPr>
              <w:t>20</w:t>
            </w:r>
          </w:p>
        </w:tc>
      </w:tr>
      <w:tr w:rsidR="00AC7DD6">
        <w:trPr>
          <w:trHeight w:val="1381"/>
        </w:trPr>
        <w:tc>
          <w:tcPr>
            <w:tcW w:w="3358" w:type="dxa"/>
          </w:tcPr>
          <w:p w:rsidR="00AC7DD6" w:rsidRDefault="00466DA9">
            <w:pPr>
              <w:pStyle w:val="TableParagraph"/>
              <w:spacing w:before="1"/>
              <w:ind w:left="107"/>
              <w:rPr>
                <w:sz w:val="24"/>
              </w:rPr>
            </w:pPr>
            <w:r>
              <w:rPr>
                <w:sz w:val="24"/>
              </w:rPr>
              <w:t>Объекты речного и морского транспорта,гидротехнические сооружения, мосты при расположении складов ниже</w:t>
            </w:r>
          </w:p>
          <w:p w:rsidR="00AC7DD6" w:rsidRDefault="00466DA9">
            <w:pPr>
              <w:pStyle w:val="TableParagraph"/>
              <w:spacing w:line="257" w:lineRule="exact"/>
              <w:ind w:left="107"/>
              <w:rPr>
                <w:sz w:val="24"/>
              </w:rPr>
            </w:pPr>
            <w:r>
              <w:rPr>
                <w:sz w:val="24"/>
              </w:rPr>
              <w:t>потечениюотэтих</w:t>
            </w:r>
            <w:r>
              <w:rPr>
                <w:spacing w:val="-2"/>
                <w:sz w:val="24"/>
              </w:rPr>
              <w:t>объектов</w:t>
            </w:r>
          </w:p>
        </w:tc>
        <w:tc>
          <w:tcPr>
            <w:tcW w:w="1543" w:type="dxa"/>
          </w:tcPr>
          <w:p w:rsidR="00AC7DD6" w:rsidRDefault="00466DA9">
            <w:pPr>
              <w:pStyle w:val="TableParagraph"/>
              <w:spacing w:before="1"/>
              <w:ind w:left="92" w:right="85"/>
              <w:jc w:val="center"/>
              <w:rPr>
                <w:sz w:val="24"/>
              </w:rPr>
            </w:pPr>
            <w:r>
              <w:rPr>
                <w:spacing w:val="-5"/>
                <w:sz w:val="24"/>
              </w:rPr>
              <w:t>300</w:t>
            </w:r>
          </w:p>
        </w:tc>
        <w:tc>
          <w:tcPr>
            <w:tcW w:w="1394" w:type="dxa"/>
          </w:tcPr>
          <w:p w:rsidR="00AC7DD6" w:rsidRDefault="00466DA9">
            <w:pPr>
              <w:pStyle w:val="TableParagraph"/>
              <w:spacing w:before="1"/>
              <w:ind w:left="115" w:right="106"/>
              <w:jc w:val="center"/>
              <w:rPr>
                <w:sz w:val="24"/>
              </w:rPr>
            </w:pPr>
            <w:r>
              <w:rPr>
                <w:spacing w:val="-5"/>
                <w:sz w:val="24"/>
              </w:rPr>
              <w:t>200</w:t>
            </w:r>
          </w:p>
        </w:tc>
        <w:tc>
          <w:tcPr>
            <w:tcW w:w="1404" w:type="dxa"/>
          </w:tcPr>
          <w:p w:rsidR="00AC7DD6" w:rsidRDefault="00466DA9">
            <w:pPr>
              <w:pStyle w:val="TableParagraph"/>
              <w:spacing w:before="1"/>
              <w:ind w:left="509" w:right="500"/>
              <w:jc w:val="center"/>
              <w:rPr>
                <w:sz w:val="24"/>
              </w:rPr>
            </w:pPr>
            <w:r>
              <w:rPr>
                <w:spacing w:val="-5"/>
                <w:sz w:val="24"/>
              </w:rPr>
              <w:t>300</w:t>
            </w:r>
          </w:p>
        </w:tc>
        <w:tc>
          <w:tcPr>
            <w:tcW w:w="1679" w:type="dxa"/>
          </w:tcPr>
          <w:p w:rsidR="00AC7DD6" w:rsidRDefault="00466DA9">
            <w:pPr>
              <w:pStyle w:val="TableParagraph"/>
              <w:spacing w:before="1"/>
              <w:ind w:right="645"/>
              <w:jc w:val="right"/>
              <w:rPr>
                <w:sz w:val="24"/>
              </w:rPr>
            </w:pPr>
            <w:r>
              <w:rPr>
                <w:spacing w:val="-5"/>
                <w:sz w:val="24"/>
              </w:rPr>
              <w:t>200</w:t>
            </w:r>
          </w:p>
        </w:tc>
      </w:tr>
    </w:tbl>
    <w:p w:rsidR="00AC7DD6" w:rsidRDefault="00AC7DD6">
      <w:pPr>
        <w:jc w:val="right"/>
        <w:rPr>
          <w:sz w:val="24"/>
        </w:rPr>
        <w:sectPr w:rsidR="00AC7DD6">
          <w:pgSz w:w="11910" w:h="16840"/>
          <w:pgMar w:top="104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58"/>
        <w:gridCol w:w="1543"/>
        <w:gridCol w:w="1394"/>
        <w:gridCol w:w="1404"/>
        <w:gridCol w:w="1679"/>
      </w:tblGrid>
      <w:tr w:rsidR="00AC7DD6">
        <w:trPr>
          <w:trHeight w:val="1382"/>
        </w:trPr>
        <w:tc>
          <w:tcPr>
            <w:tcW w:w="3358" w:type="dxa"/>
          </w:tcPr>
          <w:p w:rsidR="00AC7DD6" w:rsidRDefault="00466DA9">
            <w:pPr>
              <w:pStyle w:val="TableParagraph"/>
              <w:ind w:left="107"/>
              <w:rPr>
                <w:sz w:val="24"/>
              </w:rPr>
            </w:pPr>
            <w:r>
              <w:rPr>
                <w:sz w:val="24"/>
              </w:rPr>
              <w:lastRenderedPageBreak/>
              <w:t>Объекты речного и морского транспорта,гидротехнические сооружения, мосты при</w:t>
            </w:r>
          </w:p>
          <w:p w:rsidR="00AC7DD6" w:rsidRDefault="00466DA9">
            <w:pPr>
              <w:pStyle w:val="TableParagraph"/>
              <w:spacing w:line="270" w:lineRule="atLeast"/>
              <w:ind w:left="107" w:right="97"/>
              <w:rPr>
                <w:sz w:val="24"/>
              </w:rPr>
            </w:pPr>
            <w:r>
              <w:rPr>
                <w:sz w:val="24"/>
              </w:rPr>
              <w:t>расположениискладоввыше потечениюотэтих</w:t>
            </w:r>
            <w:r>
              <w:rPr>
                <w:spacing w:val="-2"/>
                <w:sz w:val="24"/>
              </w:rPr>
              <w:t>объектов</w:t>
            </w:r>
          </w:p>
        </w:tc>
        <w:tc>
          <w:tcPr>
            <w:tcW w:w="1543" w:type="dxa"/>
          </w:tcPr>
          <w:p w:rsidR="00AC7DD6" w:rsidRDefault="00466DA9">
            <w:pPr>
              <w:pStyle w:val="TableParagraph"/>
              <w:spacing w:line="272" w:lineRule="exact"/>
              <w:ind w:left="92" w:right="85"/>
              <w:jc w:val="center"/>
              <w:rPr>
                <w:sz w:val="24"/>
              </w:rPr>
            </w:pPr>
            <w:r>
              <w:rPr>
                <w:spacing w:val="-4"/>
                <w:sz w:val="24"/>
              </w:rPr>
              <w:t>3000</w:t>
            </w:r>
          </w:p>
        </w:tc>
        <w:tc>
          <w:tcPr>
            <w:tcW w:w="1394" w:type="dxa"/>
          </w:tcPr>
          <w:p w:rsidR="00AC7DD6" w:rsidRDefault="00466DA9">
            <w:pPr>
              <w:pStyle w:val="TableParagraph"/>
              <w:spacing w:line="272" w:lineRule="exact"/>
              <w:ind w:left="456"/>
              <w:rPr>
                <w:sz w:val="24"/>
              </w:rPr>
            </w:pPr>
            <w:r>
              <w:rPr>
                <w:spacing w:val="-4"/>
                <w:sz w:val="24"/>
              </w:rPr>
              <w:t>2000</w:t>
            </w:r>
          </w:p>
        </w:tc>
        <w:tc>
          <w:tcPr>
            <w:tcW w:w="1404" w:type="dxa"/>
          </w:tcPr>
          <w:p w:rsidR="00AC7DD6" w:rsidRDefault="00466DA9">
            <w:pPr>
              <w:pStyle w:val="TableParagraph"/>
              <w:spacing w:line="272" w:lineRule="exact"/>
              <w:ind w:left="461"/>
              <w:rPr>
                <w:sz w:val="24"/>
              </w:rPr>
            </w:pPr>
            <w:r>
              <w:rPr>
                <w:spacing w:val="-4"/>
                <w:sz w:val="24"/>
              </w:rPr>
              <w:t>3000</w:t>
            </w:r>
          </w:p>
        </w:tc>
        <w:tc>
          <w:tcPr>
            <w:tcW w:w="1679" w:type="dxa"/>
          </w:tcPr>
          <w:p w:rsidR="00AC7DD6" w:rsidRDefault="00466DA9">
            <w:pPr>
              <w:pStyle w:val="TableParagraph"/>
              <w:spacing w:line="272" w:lineRule="exact"/>
              <w:ind w:left="161" w:right="147"/>
              <w:jc w:val="center"/>
              <w:rPr>
                <w:sz w:val="24"/>
              </w:rPr>
            </w:pPr>
            <w:r>
              <w:rPr>
                <w:spacing w:val="-4"/>
                <w:sz w:val="24"/>
              </w:rPr>
              <w:t>2000</w:t>
            </w:r>
          </w:p>
        </w:tc>
      </w:tr>
    </w:tbl>
    <w:p w:rsidR="00AC7DD6" w:rsidRDefault="00AC7DD6">
      <w:pPr>
        <w:pStyle w:val="a3"/>
        <w:spacing w:before="9"/>
        <w:ind w:left="0" w:firstLine="0"/>
        <w:jc w:val="left"/>
        <w:rPr>
          <w:b/>
          <w:sz w:val="15"/>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140</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17"/>
        <w:gridCol w:w="841"/>
        <w:gridCol w:w="1121"/>
        <w:gridCol w:w="980"/>
        <w:gridCol w:w="1541"/>
        <w:gridCol w:w="3027"/>
      </w:tblGrid>
      <w:tr w:rsidR="00AC7DD6">
        <w:trPr>
          <w:trHeight w:val="275"/>
        </w:trPr>
        <w:tc>
          <w:tcPr>
            <w:tcW w:w="1817" w:type="dxa"/>
            <w:tcBorders>
              <w:bottom w:val="nil"/>
            </w:tcBorders>
          </w:tcPr>
          <w:p w:rsidR="00AC7DD6" w:rsidRDefault="00466DA9">
            <w:pPr>
              <w:pStyle w:val="TableParagraph"/>
              <w:spacing w:line="256" w:lineRule="exact"/>
              <w:ind w:left="133" w:right="123"/>
              <w:jc w:val="center"/>
              <w:rPr>
                <w:sz w:val="24"/>
              </w:rPr>
            </w:pPr>
            <w:r>
              <w:rPr>
                <w:spacing w:val="-2"/>
                <w:sz w:val="24"/>
              </w:rPr>
              <w:t>Площадь</w:t>
            </w:r>
          </w:p>
        </w:tc>
        <w:tc>
          <w:tcPr>
            <w:tcW w:w="7510" w:type="dxa"/>
            <w:gridSpan w:val="5"/>
          </w:tcPr>
          <w:p w:rsidR="00AC7DD6" w:rsidRDefault="00466DA9">
            <w:pPr>
              <w:pStyle w:val="TableParagraph"/>
              <w:spacing w:line="256" w:lineRule="exact"/>
              <w:ind w:left="2492" w:right="2486"/>
              <w:jc w:val="center"/>
              <w:rPr>
                <w:sz w:val="24"/>
              </w:rPr>
            </w:pPr>
            <w:r>
              <w:rPr>
                <w:sz w:val="24"/>
              </w:rPr>
              <w:t>Население,тыс.</w:t>
            </w:r>
            <w:r>
              <w:rPr>
                <w:spacing w:val="-2"/>
                <w:sz w:val="24"/>
              </w:rPr>
              <w:t>человек</w:t>
            </w:r>
          </w:p>
        </w:tc>
      </w:tr>
      <w:tr w:rsidR="00AC7DD6">
        <w:trPr>
          <w:trHeight w:val="827"/>
        </w:trPr>
        <w:tc>
          <w:tcPr>
            <w:tcW w:w="1817" w:type="dxa"/>
            <w:tcBorders>
              <w:top w:val="nil"/>
            </w:tcBorders>
          </w:tcPr>
          <w:p w:rsidR="00AC7DD6" w:rsidRDefault="00466DA9">
            <w:pPr>
              <w:pStyle w:val="TableParagraph"/>
              <w:ind w:left="275" w:right="262" w:hanging="1"/>
              <w:jc w:val="center"/>
              <w:rPr>
                <w:sz w:val="24"/>
              </w:rPr>
            </w:pPr>
            <w:r>
              <w:rPr>
                <w:spacing w:val="-2"/>
                <w:sz w:val="24"/>
              </w:rPr>
              <w:t>территории населенного</w:t>
            </w:r>
          </w:p>
          <w:p w:rsidR="00AC7DD6" w:rsidRDefault="00466DA9">
            <w:pPr>
              <w:pStyle w:val="TableParagraph"/>
              <w:spacing w:line="266" w:lineRule="exact"/>
              <w:ind w:left="135" w:right="123"/>
              <w:jc w:val="center"/>
              <w:rPr>
                <w:sz w:val="24"/>
              </w:rPr>
            </w:pPr>
            <w:r>
              <w:rPr>
                <w:sz w:val="24"/>
              </w:rPr>
              <w:t>пункта,тыс.</w:t>
            </w:r>
            <w:r>
              <w:rPr>
                <w:spacing w:val="-5"/>
                <w:sz w:val="24"/>
              </w:rPr>
              <w:t>га</w:t>
            </w:r>
          </w:p>
        </w:tc>
        <w:tc>
          <w:tcPr>
            <w:tcW w:w="841" w:type="dxa"/>
          </w:tcPr>
          <w:p w:rsidR="00AC7DD6" w:rsidRDefault="00466DA9">
            <w:pPr>
              <w:pStyle w:val="TableParagraph"/>
              <w:spacing w:line="275" w:lineRule="exact"/>
              <w:ind w:left="208"/>
              <w:rPr>
                <w:sz w:val="24"/>
              </w:rPr>
            </w:pPr>
            <w:r>
              <w:rPr>
                <w:sz w:val="24"/>
              </w:rPr>
              <w:t xml:space="preserve">до </w:t>
            </w:r>
            <w:r>
              <w:rPr>
                <w:spacing w:val="-10"/>
                <w:sz w:val="24"/>
              </w:rPr>
              <w:t>5</w:t>
            </w:r>
          </w:p>
        </w:tc>
        <w:tc>
          <w:tcPr>
            <w:tcW w:w="1121" w:type="dxa"/>
          </w:tcPr>
          <w:p w:rsidR="00AC7DD6" w:rsidRDefault="00466DA9">
            <w:pPr>
              <w:pStyle w:val="TableParagraph"/>
              <w:spacing w:line="275" w:lineRule="exact"/>
              <w:ind w:left="118" w:right="113"/>
              <w:jc w:val="center"/>
              <w:rPr>
                <w:sz w:val="24"/>
              </w:rPr>
            </w:pPr>
            <w:r>
              <w:rPr>
                <w:sz w:val="24"/>
              </w:rPr>
              <w:t>свыше</w:t>
            </w:r>
            <w:r>
              <w:rPr>
                <w:spacing w:val="-10"/>
                <w:sz w:val="24"/>
              </w:rPr>
              <w:t>5</w:t>
            </w:r>
          </w:p>
          <w:p w:rsidR="00AC7DD6" w:rsidRDefault="00466DA9">
            <w:pPr>
              <w:pStyle w:val="TableParagraph"/>
              <w:ind w:left="118" w:right="113"/>
              <w:jc w:val="center"/>
              <w:rPr>
                <w:sz w:val="24"/>
              </w:rPr>
            </w:pPr>
            <w:r>
              <w:rPr>
                <w:sz w:val="24"/>
              </w:rPr>
              <w:t xml:space="preserve">до </w:t>
            </w:r>
            <w:r>
              <w:rPr>
                <w:spacing w:val="-5"/>
                <w:sz w:val="24"/>
              </w:rPr>
              <w:t>20</w:t>
            </w:r>
          </w:p>
        </w:tc>
        <w:tc>
          <w:tcPr>
            <w:tcW w:w="980" w:type="dxa"/>
          </w:tcPr>
          <w:p w:rsidR="00AC7DD6" w:rsidRDefault="00466DA9">
            <w:pPr>
              <w:pStyle w:val="TableParagraph"/>
              <w:ind w:left="135" w:right="128"/>
              <w:jc w:val="center"/>
              <w:rPr>
                <w:sz w:val="24"/>
              </w:rPr>
            </w:pPr>
            <w:r>
              <w:rPr>
                <w:spacing w:val="-2"/>
                <w:sz w:val="24"/>
              </w:rPr>
              <w:t xml:space="preserve">свыше </w:t>
            </w:r>
            <w:r>
              <w:rPr>
                <w:sz w:val="24"/>
              </w:rPr>
              <w:t>20 до</w:t>
            </w:r>
          </w:p>
          <w:p w:rsidR="00AC7DD6" w:rsidRDefault="00466DA9">
            <w:pPr>
              <w:pStyle w:val="TableParagraph"/>
              <w:spacing w:line="257" w:lineRule="exact"/>
              <w:ind w:left="135" w:right="128"/>
              <w:jc w:val="center"/>
              <w:rPr>
                <w:sz w:val="24"/>
              </w:rPr>
            </w:pPr>
            <w:r>
              <w:rPr>
                <w:spacing w:val="-5"/>
                <w:sz w:val="24"/>
              </w:rPr>
              <w:t>50</w:t>
            </w:r>
          </w:p>
        </w:tc>
        <w:tc>
          <w:tcPr>
            <w:tcW w:w="1541" w:type="dxa"/>
          </w:tcPr>
          <w:p w:rsidR="00AC7DD6" w:rsidRDefault="00466DA9">
            <w:pPr>
              <w:pStyle w:val="TableParagraph"/>
              <w:spacing w:line="275" w:lineRule="exact"/>
              <w:ind w:left="108" w:right="101"/>
              <w:jc w:val="center"/>
              <w:rPr>
                <w:sz w:val="24"/>
              </w:rPr>
            </w:pPr>
            <w:r>
              <w:rPr>
                <w:sz w:val="24"/>
              </w:rPr>
              <w:t>свыше50</w:t>
            </w:r>
            <w:r>
              <w:rPr>
                <w:spacing w:val="-5"/>
                <w:sz w:val="24"/>
              </w:rPr>
              <w:t>до</w:t>
            </w:r>
          </w:p>
          <w:p w:rsidR="00AC7DD6" w:rsidRDefault="00466DA9">
            <w:pPr>
              <w:pStyle w:val="TableParagraph"/>
              <w:ind w:left="107" w:right="101"/>
              <w:jc w:val="center"/>
              <w:rPr>
                <w:sz w:val="24"/>
              </w:rPr>
            </w:pPr>
            <w:r>
              <w:rPr>
                <w:spacing w:val="-5"/>
                <w:sz w:val="24"/>
              </w:rPr>
              <w:t>100</w:t>
            </w:r>
          </w:p>
        </w:tc>
        <w:tc>
          <w:tcPr>
            <w:tcW w:w="3027" w:type="dxa"/>
            <w:vMerge w:val="restart"/>
          </w:tcPr>
          <w:p w:rsidR="00AC7DD6" w:rsidRDefault="00AC7DD6">
            <w:pPr>
              <w:pStyle w:val="TableParagraph"/>
              <w:rPr>
                <w:sz w:val="24"/>
              </w:rPr>
            </w:pPr>
          </w:p>
        </w:tc>
      </w:tr>
      <w:tr w:rsidR="00AC7DD6">
        <w:trPr>
          <w:trHeight w:val="544"/>
        </w:trPr>
        <w:tc>
          <w:tcPr>
            <w:tcW w:w="1817" w:type="dxa"/>
          </w:tcPr>
          <w:p w:rsidR="00AC7DD6" w:rsidRDefault="00466DA9">
            <w:pPr>
              <w:pStyle w:val="TableParagraph"/>
              <w:spacing w:line="275" w:lineRule="exact"/>
              <w:ind w:left="132" w:right="123"/>
              <w:jc w:val="center"/>
              <w:rPr>
                <w:sz w:val="24"/>
              </w:rPr>
            </w:pPr>
            <w:r>
              <w:rPr>
                <w:sz w:val="24"/>
              </w:rPr>
              <w:t>До</w:t>
            </w:r>
            <w:r>
              <w:rPr>
                <w:spacing w:val="-10"/>
                <w:sz w:val="24"/>
              </w:rPr>
              <w:t>2</w:t>
            </w:r>
          </w:p>
        </w:tc>
        <w:tc>
          <w:tcPr>
            <w:tcW w:w="841" w:type="dxa"/>
          </w:tcPr>
          <w:p w:rsidR="00AC7DD6" w:rsidRDefault="00466DA9">
            <w:pPr>
              <w:pStyle w:val="TableParagraph"/>
              <w:spacing w:before="44" w:line="259" w:lineRule="auto"/>
              <w:ind w:left="254" w:right="308" w:hanging="15"/>
              <w:rPr>
                <w:sz w:val="19"/>
              </w:rPr>
            </w:pPr>
            <w:r>
              <w:rPr>
                <w:sz w:val="19"/>
                <w:u w:val="single"/>
              </w:rPr>
              <w:t>1</w:t>
            </w:r>
            <w:r>
              <w:rPr>
                <w:spacing w:val="-12"/>
                <w:sz w:val="19"/>
              </w:rPr>
              <w:t>1х2</w:t>
            </w:r>
          </w:p>
        </w:tc>
        <w:tc>
          <w:tcPr>
            <w:tcW w:w="1121" w:type="dxa"/>
          </w:tcPr>
          <w:p w:rsidR="00AC7DD6" w:rsidRDefault="00466DA9">
            <w:pPr>
              <w:pStyle w:val="TableParagraph"/>
              <w:spacing w:before="44" w:line="259" w:lineRule="auto"/>
              <w:ind w:left="378" w:right="456"/>
              <w:jc w:val="center"/>
              <w:rPr>
                <w:sz w:val="19"/>
              </w:rPr>
            </w:pPr>
            <w:r>
              <w:rPr>
                <w:sz w:val="19"/>
                <w:u w:val="single"/>
              </w:rPr>
              <w:t>1</w:t>
            </w:r>
            <w:r>
              <w:rPr>
                <w:spacing w:val="-6"/>
                <w:sz w:val="19"/>
              </w:rPr>
              <w:t>1х6</w:t>
            </w:r>
          </w:p>
        </w:tc>
        <w:tc>
          <w:tcPr>
            <w:tcW w:w="980" w:type="dxa"/>
          </w:tcPr>
          <w:p w:rsidR="00AC7DD6" w:rsidRDefault="00466DA9">
            <w:pPr>
              <w:pStyle w:val="TableParagraph"/>
              <w:spacing w:before="44" w:line="259" w:lineRule="auto"/>
              <w:ind w:left="322" w:right="379" w:hanging="15"/>
              <w:rPr>
                <w:sz w:val="19"/>
              </w:rPr>
            </w:pPr>
            <w:r>
              <w:rPr>
                <w:sz w:val="19"/>
                <w:u w:val="single"/>
              </w:rPr>
              <w:t>2</w:t>
            </w:r>
            <w:r>
              <w:rPr>
                <w:spacing w:val="-12"/>
                <w:sz w:val="19"/>
              </w:rPr>
              <w:t>2х6</w:t>
            </w:r>
          </w:p>
        </w:tc>
        <w:tc>
          <w:tcPr>
            <w:tcW w:w="1541" w:type="dxa"/>
          </w:tcPr>
          <w:p w:rsidR="00AC7DD6" w:rsidRDefault="00466DA9">
            <w:pPr>
              <w:pStyle w:val="TableParagraph"/>
              <w:tabs>
                <w:tab w:val="left" w:pos="674"/>
                <w:tab w:val="left" w:pos="1081"/>
              </w:tabs>
              <w:spacing w:before="44" w:line="259" w:lineRule="auto"/>
              <w:ind w:left="382" w:right="447" w:hanging="15"/>
              <w:rPr>
                <w:sz w:val="19"/>
              </w:rPr>
            </w:pPr>
            <w:r>
              <w:rPr>
                <w:sz w:val="19"/>
                <w:u w:val="single"/>
              </w:rPr>
              <w:tab/>
            </w:r>
            <w:r>
              <w:rPr>
                <w:sz w:val="19"/>
                <w:u w:val="single"/>
              </w:rPr>
              <w:tab/>
            </w:r>
            <w:r>
              <w:rPr>
                <w:spacing w:val="-10"/>
                <w:sz w:val="19"/>
                <w:u w:val="single"/>
              </w:rPr>
              <w:t>1</w:t>
            </w:r>
            <w:r>
              <w:rPr>
                <w:sz w:val="19"/>
                <w:u w:val="single"/>
              </w:rPr>
              <w:tab/>
            </w:r>
            <w:r>
              <w:rPr>
                <w:spacing w:val="-10"/>
                <w:sz w:val="19"/>
              </w:rPr>
              <w:t>1х8+1х6</w:t>
            </w:r>
          </w:p>
        </w:tc>
        <w:tc>
          <w:tcPr>
            <w:tcW w:w="3027" w:type="dxa"/>
            <w:vMerge/>
            <w:tcBorders>
              <w:top w:val="nil"/>
            </w:tcBorders>
          </w:tcPr>
          <w:p w:rsidR="00AC7DD6" w:rsidRDefault="00AC7DD6">
            <w:pPr>
              <w:rPr>
                <w:sz w:val="2"/>
                <w:szCs w:val="2"/>
              </w:rPr>
            </w:pPr>
          </w:p>
        </w:tc>
      </w:tr>
      <w:tr w:rsidR="00AC7DD6">
        <w:trPr>
          <w:trHeight w:val="544"/>
        </w:trPr>
        <w:tc>
          <w:tcPr>
            <w:tcW w:w="1817" w:type="dxa"/>
          </w:tcPr>
          <w:p w:rsidR="00AC7DD6" w:rsidRDefault="00466DA9">
            <w:pPr>
              <w:pStyle w:val="TableParagraph"/>
              <w:spacing w:line="275" w:lineRule="exact"/>
              <w:ind w:left="134" w:right="123"/>
              <w:jc w:val="center"/>
              <w:rPr>
                <w:sz w:val="24"/>
              </w:rPr>
            </w:pPr>
            <w:r>
              <w:rPr>
                <w:sz w:val="24"/>
              </w:rPr>
              <w:t xml:space="preserve">От2 до </w:t>
            </w:r>
            <w:r>
              <w:rPr>
                <w:spacing w:val="-10"/>
                <w:sz w:val="24"/>
              </w:rPr>
              <w:t>4</w:t>
            </w:r>
          </w:p>
        </w:tc>
        <w:tc>
          <w:tcPr>
            <w:tcW w:w="841" w:type="dxa"/>
          </w:tcPr>
          <w:p w:rsidR="00AC7DD6" w:rsidRDefault="00AC7DD6">
            <w:pPr>
              <w:pStyle w:val="TableParagraph"/>
              <w:rPr>
                <w:sz w:val="24"/>
              </w:rPr>
            </w:pPr>
          </w:p>
        </w:tc>
        <w:tc>
          <w:tcPr>
            <w:tcW w:w="1121" w:type="dxa"/>
          </w:tcPr>
          <w:p w:rsidR="00AC7DD6" w:rsidRDefault="00AC7DD6">
            <w:pPr>
              <w:pStyle w:val="TableParagraph"/>
              <w:rPr>
                <w:sz w:val="24"/>
              </w:rPr>
            </w:pPr>
          </w:p>
        </w:tc>
        <w:tc>
          <w:tcPr>
            <w:tcW w:w="980" w:type="dxa"/>
          </w:tcPr>
          <w:p w:rsidR="00AC7DD6" w:rsidRDefault="00AC7DD6">
            <w:pPr>
              <w:pStyle w:val="TableParagraph"/>
              <w:rPr>
                <w:sz w:val="24"/>
              </w:rPr>
            </w:pPr>
          </w:p>
        </w:tc>
        <w:tc>
          <w:tcPr>
            <w:tcW w:w="1541" w:type="dxa"/>
          </w:tcPr>
          <w:p w:rsidR="00AC7DD6" w:rsidRDefault="00466DA9">
            <w:pPr>
              <w:pStyle w:val="TableParagraph"/>
              <w:tabs>
                <w:tab w:val="left" w:pos="674"/>
                <w:tab w:val="left" w:pos="1081"/>
              </w:tabs>
              <w:spacing w:before="44" w:line="259" w:lineRule="auto"/>
              <w:ind w:left="382" w:right="447" w:hanging="15"/>
              <w:rPr>
                <w:sz w:val="19"/>
              </w:rPr>
            </w:pPr>
            <w:r>
              <w:rPr>
                <w:sz w:val="19"/>
                <w:u w:val="single"/>
              </w:rPr>
              <w:tab/>
            </w:r>
            <w:r>
              <w:rPr>
                <w:sz w:val="19"/>
                <w:u w:val="single"/>
              </w:rPr>
              <w:tab/>
            </w:r>
            <w:r>
              <w:rPr>
                <w:spacing w:val="-10"/>
                <w:sz w:val="19"/>
                <w:u w:val="single"/>
              </w:rPr>
              <w:t>3</w:t>
            </w:r>
            <w:r>
              <w:rPr>
                <w:sz w:val="19"/>
                <w:u w:val="single"/>
              </w:rPr>
              <w:tab/>
            </w:r>
            <w:r>
              <w:rPr>
                <w:spacing w:val="-10"/>
                <w:sz w:val="19"/>
              </w:rPr>
              <w:t>1х8+2х6</w:t>
            </w:r>
          </w:p>
        </w:tc>
        <w:tc>
          <w:tcPr>
            <w:tcW w:w="3027" w:type="dxa"/>
            <w:vMerge/>
            <w:tcBorders>
              <w:top w:val="nil"/>
            </w:tcBorders>
          </w:tcPr>
          <w:p w:rsidR="00AC7DD6" w:rsidRDefault="00AC7DD6">
            <w:pPr>
              <w:rPr>
                <w:sz w:val="2"/>
                <w:szCs w:val="2"/>
              </w:rPr>
            </w:pPr>
          </w:p>
        </w:tc>
      </w:tr>
      <w:tr w:rsidR="00AC7DD6">
        <w:trPr>
          <w:trHeight w:val="275"/>
        </w:trPr>
        <w:tc>
          <w:tcPr>
            <w:tcW w:w="1817" w:type="dxa"/>
          </w:tcPr>
          <w:p w:rsidR="00AC7DD6" w:rsidRDefault="00466DA9">
            <w:pPr>
              <w:pStyle w:val="TableParagraph"/>
              <w:spacing w:line="256" w:lineRule="exact"/>
              <w:ind w:left="134" w:right="123"/>
              <w:jc w:val="center"/>
              <w:rPr>
                <w:sz w:val="24"/>
              </w:rPr>
            </w:pPr>
            <w:r>
              <w:rPr>
                <w:sz w:val="24"/>
              </w:rPr>
              <w:t xml:space="preserve">От4 до </w:t>
            </w:r>
            <w:r>
              <w:rPr>
                <w:spacing w:val="-10"/>
                <w:sz w:val="24"/>
              </w:rPr>
              <w:t>6</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r w:rsidR="00AC7DD6">
        <w:trPr>
          <w:trHeight w:val="275"/>
        </w:trPr>
        <w:tc>
          <w:tcPr>
            <w:tcW w:w="1817" w:type="dxa"/>
          </w:tcPr>
          <w:p w:rsidR="00AC7DD6" w:rsidRDefault="00466DA9">
            <w:pPr>
              <w:pStyle w:val="TableParagraph"/>
              <w:spacing w:line="256" w:lineRule="exact"/>
              <w:ind w:left="134" w:right="123"/>
              <w:jc w:val="center"/>
              <w:rPr>
                <w:sz w:val="24"/>
              </w:rPr>
            </w:pPr>
            <w:r>
              <w:rPr>
                <w:sz w:val="24"/>
              </w:rPr>
              <w:t xml:space="preserve">От6 до </w:t>
            </w:r>
            <w:r>
              <w:rPr>
                <w:spacing w:val="-10"/>
                <w:sz w:val="24"/>
              </w:rPr>
              <w:t>8</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r w:rsidR="00AC7DD6">
        <w:trPr>
          <w:trHeight w:val="275"/>
        </w:trPr>
        <w:tc>
          <w:tcPr>
            <w:tcW w:w="1817" w:type="dxa"/>
          </w:tcPr>
          <w:p w:rsidR="00AC7DD6" w:rsidRDefault="00466DA9">
            <w:pPr>
              <w:pStyle w:val="TableParagraph"/>
              <w:spacing w:line="256" w:lineRule="exact"/>
              <w:ind w:left="134" w:right="123"/>
              <w:jc w:val="center"/>
              <w:rPr>
                <w:sz w:val="24"/>
              </w:rPr>
            </w:pPr>
            <w:r>
              <w:rPr>
                <w:sz w:val="24"/>
              </w:rPr>
              <w:t xml:space="preserve">От8 до </w:t>
            </w:r>
            <w:r>
              <w:rPr>
                <w:spacing w:val="-5"/>
                <w:sz w:val="24"/>
              </w:rPr>
              <w:t>10</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r w:rsidR="00AC7DD6">
        <w:trPr>
          <w:trHeight w:val="275"/>
        </w:trPr>
        <w:tc>
          <w:tcPr>
            <w:tcW w:w="1817" w:type="dxa"/>
          </w:tcPr>
          <w:p w:rsidR="00AC7DD6" w:rsidRDefault="00466DA9">
            <w:pPr>
              <w:pStyle w:val="TableParagraph"/>
              <w:spacing w:line="256" w:lineRule="exact"/>
              <w:ind w:left="134" w:right="123"/>
              <w:jc w:val="center"/>
              <w:rPr>
                <w:sz w:val="24"/>
              </w:rPr>
            </w:pPr>
            <w:r>
              <w:rPr>
                <w:sz w:val="24"/>
              </w:rPr>
              <w:t xml:space="preserve">От10 до </w:t>
            </w:r>
            <w:r>
              <w:rPr>
                <w:spacing w:val="-5"/>
                <w:sz w:val="24"/>
              </w:rPr>
              <w:t>12</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r w:rsidR="00AC7DD6">
        <w:trPr>
          <w:trHeight w:val="277"/>
        </w:trPr>
        <w:tc>
          <w:tcPr>
            <w:tcW w:w="1817" w:type="dxa"/>
          </w:tcPr>
          <w:p w:rsidR="00AC7DD6" w:rsidRDefault="00466DA9">
            <w:pPr>
              <w:pStyle w:val="TableParagraph"/>
              <w:spacing w:before="1" w:line="257" w:lineRule="exact"/>
              <w:ind w:left="134" w:right="123"/>
              <w:jc w:val="center"/>
              <w:rPr>
                <w:sz w:val="24"/>
              </w:rPr>
            </w:pPr>
            <w:r>
              <w:rPr>
                <w:sz w:val="24"/>
              </w:rPr>
              <w:t xml:space="preserve">От12 до </w:t>
            </w:r>
            <w:r>
              <w:rPr>
                <w:spacing w:val="-5"/>
                <w:sz w:val="24"/>
              </w:rPr>
              <w:t>14</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bl>
    <w:p w:rsidR="00AC7DD6" w:rsidRDefault="00AC7DD6">
      <w:pPr>
        <w:pStyle w:val="a3"/>
        <w:spacing w:before="5"/>
        <w:ind w:left="0" w:firstLine="0"/>
        <w:jc w:val="left"/>
        <w:rPr>
          <w:b/>
          <w:sz w:val="24"/>
        </w:rPr>
      </w:pPr>
    </w:p>
    <w:p w:rsidR="00AC7DD6" w:rsidRDefault="00466DA9">
      <w:pPr>
        <w:spacing w:before="1"/>
        <w:ind w:left="1502" w:right="561"/>
        <w:jc w:val="right"/>
        <w:rPr>
          <w:b/>
          <w:sz w:val="28"/>
        </w:rPr>
      </w:pPr>
      <w:r>
        <w:rPr>
          <w:b/>
          <w:color w:val="25282E"/>
          <w:spacing w:val="-2"/>
          <w:sz w:val="28"/>
        </w:rPr>
        <w:t>Таблица</w:t>
      </w:r>
      <w:r>
        <w:rPr>
          <w:b/>
          <w:color w:val="25282E"/>
          <w:spacing w:val="-5"/>
          <w:sz w:val="28"/>
        </w:rPr>
        <w:t>141</w:t>
      </w:r>
    </w:p>
    <w:p w:rsidR="00AC7DD6" w:rsidRDefault="00AC7DD6">
      <w:pPr>
        <w:pStyle w:val="a3"/>
        <w:spacing w:before="10"/>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20"/>
        <w:gridCol w:w="1678"/>
        <w:gridCol w:w="1820"/>
        <w:gridCol w:w="1961"/>
      </w:tblGrid>
      <w:tr w:rsidR="00AC7DD6">
        <w:trPr>
          <w:trHeight w:val="551"/>
        </w:trPr>
        <w:tc>
          <w:tcPr>
            <w:tcW w:w="3920" w:type="dxa"/>
            <w:vMerge w:val="restart"/>
          </w:tcPr>
          <w:p w:rsidR="00AC7DD6" w:rsidRDefault="00466DA9">
            <w:pPr>
              <w:pStyle w:val="TableParagraph"/>
              <w:ind w:left="1302" w:right="497" w:hanging="797"/>
              <w:rPr>
                <w:sz w:val="24"/>
              </w:rPr>
            </w:pPr>
            <w:r>
              <w:rPr>
                <w:sz w:val="24"/>
              </w:rPr>
              <w:t xml:space="preserve">Наименованиеспециальных </w:t>
            </w:r>
            <w:r>
              <w:rPr>
                <w:spacing w:val="-2"/>
                <w:sz w:val="24"/>
              </w:rPr>
              <w:t>автомобилей</w:t>
            </w:r>
          </w:p>
        </w:tc>
        <w:tc>
          <w:tcPr>
            <w:tcW w:w="5459" w:type="dxa"/>
            <w:gridSpan w:val="3"/>
          </w:tcPr>
          <w:p w:rsidR="00AC7DD6" w:rsidRDefault="00466DA9">
            <w:pPr>
              <w:pStyle w:val="TableParagraph"/>
              <w:spacing w:line="276" w:lineRule="exact"/>
              <w:ind w:left="2080" w:right="443" w:hanging="1258"/>
              <w:rPr>
                <w:sz w:val="24"/>
              </w:rPr>
            </w:pPr>
            <w:r>
              <w:rPr>
                <w:sz w:val="24"/>
              </w:rPr>
              <w:t>Числожителейвнаселенномпункте, тыс. человек</w:t>
            </w:r>
          </w:p>
        </w:tc>
      </w:tr>
      <w:tr w:rsidR="00AC7DD6">
        <w:trPr>
          <w:trHeight w:val="275"/>
        </w:trPr>
        <w:tc>
          <w:tcPr>
            <w:tcW w:w="3920" w:type="dxa"/>
            <w:vMerge/>
            <w:tcBorders>
              <w:top w:val="nil"/>
            </w:tcBorders>
          </w:tcPr>
          <w:p w:rsidR="00AC7DD6" w:rsidRDefault="00AC7DD6">
            <w:pPr>
              <w:rPr>
                <w:sz w:val="2"/>
                <w:szCs w:val="2"/>
              </w:rPr>
            </w:pPr>
          </w:p>
        </w:tc>
        <w:tc>
          <w:tcPr>
            <w:tcW w:w="1678" w:type="dxa"/>
          </w:tcPr>
          <w:p w:rsidR="00AC7DD6" w:rsidRDefault="00466DA9">
            <w:pPr>
              <w:pStyle w:val="TableParagraph"/>
              <w:spacing w:line="255" w:lineRule="exact"/>
              <w:ind w:left="379" w:right="373"/>
              <w:jc w:val="center"/>
              <w:rPr>
                <w:sz w:val="24"/>
              </w:rPr>
            </w:pPr>
            <w:r>
              <w:rPr>
                <w:sz w:val="24"/>
              </w:rPr>
              <w:t xml:space="preserve">до </w:t>
            </w:r>
            <w:r>
              <w:rPr>
                <w:spacing w:val="-5"/>
                <w:sz w:val="24"/>
              </w:rPr>
              <w:t>50</w:t>
            </w:r>
          </w:p>
        </w:tc>
        <w:tc>
          <w:tcPr>
            <w:tcW w:w="1820" w:type="dxa"/>
          </w:tcPr>
          <w:p w:rsidR="00AC7DD6" w:rsidRDefault="00466DA9">
            <w:pPr>
              <w:pStyle w:val="TableParagraph"/>
              <w:spacing w:line="255" w:lineRule="exact"/>
              <w:ind w:left="161" w:right="151"/>
              <w:jc w:val="center"/>
              <w:rPr>
                <w:sz w:val="24"/>
              </w:rPr>
            </w:pPr>
            <w:r>
              <w:rPr>
                <w:sz w:val="24"/>
              </w:rPr>
              <w:t>от50до</w:t>
            </w:r>
            <w:r>
              <w:rPr>
                <w:spacing w:val="-5"/>
                <w:sz w:val="24"/>
              </w:rPr>
              <w:t>100</w:t>
            </w:r>
          </w:p>
        </w:tc>
        <w:tc>
          <w:tcPr>
            <w:tcW w:w="1961" w:type="dxa"/>
          </w:tcPr>
          <w:p w:rsidR="00AC7DD6" w:rsidRDefault="00466DA9">
            <w:pPr>
              <w:pStyle w:val="TableParagraph"/>
              <w:spacing w:line="255" w:lineRule="exact"/>
              <w:ind w:left="110" w:right="102"/>
              <w:jc w:val="center"/>
              <w:rPr>
                <w:sz w:val="24"/>
              </w:rPr>
            </w:pPr>
            <w:r>
              <w:rPr>
                <w:sz w:val="24"/>
              </w:rPr>
              <w:t>от100до</w:t>
            </w:r>
            <w:r>
              <w:rPr>
                <w:spacing w:val="-5"/>
                <w:sz w:val="24"/>
              </w:rPr>
              <w:t>350</w:t>
            </w:r>
          </w:p>
        </w:tc>
      </w:tr>
      <w:tr w:rsidR="00AC7DD6">
        <w:trPr>
          <w:trHeight w:val="280"/>
        </w:trPr>
        <w:tc>
          <w:tcPr>
            <w:tcW w:w="3920" w:type="dxa"/>
            <w:tcBorders>
              <w:bottom w:val="nil"/>
            </w:tcBorders>
          </w:tcPr>
          <w:p w:rsidR="00AC7DD6" w:rsidRDefault="00466DA9">
            <w:pPr>
              <w:pStyle w:val="TableParagraph"/>
              <w:spacing w:line="260" w:lineRule="exact"/>
              <w:ind w:left="107"/>
              <w:rPr>
                <w:sz w:val="24"/>
              </w:rPr>
            </w:pPr>
            <w:r>
              <w:rPr>
                <w:sz w:val="24"/>
              </w:rPr>
              <w:t>Автолестницыи</w:t>
            </w:r>
            <w:r>
              <w:rPr>
                <w:spacing w:val="-2"/>
                <w:sz w:val="24"/>
              </w:rPr>
              <w:t>автоподъемники</w:t>
            </w:r>
          </w:p>
        </w:tc>
        <w:tc>
          <w:tcPr>
            <w:tcW w:w="1678" w:type="dxa"/>
            <w:tcBorders>
              <w:bottom w:val="nil"/>
            </w:tcBorders>
          </w:tcPr>
          <w:p w:rsidR="00AC7DD6" w:rsidRDefault="00466DA9">
            <w:pPr>
              <w:pStyle w:val="TableParagraph"/>
              <w:spacing w:line="260" w:lineRule="exact"/>
              <w:ind w:left="378" w:right="373"/>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1820" w:type="dxa"/>
            <w:tcBorders>
              <w:bottom w:val="nil"/>
            </w:tcBorders>
          </w:tcPr>
          <w:p w:rsidR="00AC7DD6" w:rsidRDefault="00466DA9">
            <w:pPr>
              <w:pStyle w:val="TableParagraph"/>
              <w:spacing w:line="260" w:lineRule="exact"/>
              <w:ind w:left="8"/>
              <w:jc w:val="center"/>
              <w:rPr>
                <w:sz w:val="24"/>
              </w:rPr>
            </w:pPr>
            <w:r>
              <w:rPr>
                <w:sz w:val="24"/>
              </w:rPr>
              <w:t>2</w:t>
            </w:r>
          </w:p>
        </w:tc>
        <w:tc>
          <w:tcPr>
            <w:tcW w:w="1961" w:type="dxa"/>
            <w:tcBorders>
              <w:bottom w:val="nil"/>
            </w:tcBorders>
          </w:tcPr>
          <w:p w:rsidR="00AC7DD6" w:rsidRDefault="00466DA9">
            <w:pPr>
              <w:pStyle w:val="TableParagraph"/>
              <w:spacing w:line="260" w:lineRule="exact"/>
              <w:ind w:left="6"/>
              <w:jc w:val="center"/>
              <w:rPr>
                <w:sz w:val="24"/>
              </w:rPr>
            </w:pPr>
            <w:r>
              <w:rPr>
                <w:sz w:val="24"/>
              </w:rPr>
              <w:t>3</w:t>
            </w:r>
          </w:p>
        </w:tc>
      </w:tr>
      <w:tr w:rsidR="00AC7DD6">
        <w:trPr>
          <w:trHeight w:val="552"/>
        </w:trPr>
        <w:tc>
          <w:tcPr>
            <w:tcW w:w="3920" w:type="dxa"/>
            <w:tcBorders>
              <w:top w:val="nil"/>
              <w:bottom w:val="nil"/>
            </w:tcBorders>
          </w:tcPr>
          <w:p w:rsidR="00AC7DD6" w:rsidRDefault="00466DA9">
            <w:pPr>
              <w:pStyle w:val="TableParagraph"/>
              <w:spacing w:line="271" w:lineRule="exact"/>
              <w:ind w:left="107"/>
              <w:rPr>
                <w:sz w:val="24"/>
              </w:rPr>
            </w:pPr>
            <w:r>
              <w:rPr>
                <w:sz w:val="24"/>
              </w:rPr>
              <w:t>Автомобили</w:t>
            </w:r>
            <w:r>
              <w:rPr>
                <w:spacing w:val="-2"/>
                <w:sz w:val="24"/>
              </w:rPr>
              <w:t>газодымозащитной</w:t>
            </w:r>
          </w:p>
          <w:p w:rsidR="00AC7DD6" w:rsidRDefault="00466DA9">
            <w:pPr>
              <w:pStyle w:val="TableParagraph"/>
              <w:spacing w:line="261" w:lineRule="exact"/>
              <w:ind w:left="107"/>
              <w:rPr>
                <w:sz w:val="24"/>
              </w:rPr>
            </w:pPr>
            <w:r>
              <w:rPr>
                <w:spacing w:val="-2"/>
                <w:sz w:val="24"/>
              </w:rPr>
              <w:t>службы</w:t>
            </w:r>
          </w:p>
        </w:tc>
        <w:tc>
          <w:tcPr>
            <w:tcW w:w="1678" w:type="dxa"/>
            <w:tcBorders>
              <w:top w:val="nil"/>
              <w:bottom w:val="nil"/>
            </w:tcBorders>
          </w:tcPr>
          <w:p w:rsidR="00AC7DD6" w:rsidRDefault="00466DA9">
            <w:pPr>
              <w:pStyle w:val="TableParagraph"/>
              <w:spacing w:line="271" w:lineRule="exact"/>
              <w:ind w:left="6"/>
              <w:jc w:val="center"/>
              <w:rPr>
                <w:sz w:val="24"/>
              </w:rPr>
            </w:pPr>
            <w:r>
              <w:rPr>
                <w:sz w:val="24"/>
              </w:rPr>
              <w:t>1</w:t>
            </w:r>
          </w:p>
        </w:tc>
        <w:tc>
          <w:tcPr>
            <w:tcW w:w="1820" w:type="dxa"/>
            <w:tcBorders>
              <w:top w:val="nil"/>
              <w:bottom w:val="nil"/>
            </w:tcBorders>
          </w:tcPr>
          <w:p w:rsidR="00AC7DD6" w:rsidRDefault="00466DA9">
            <w:pPr>
              <w:pStyle w:val="TableParagraph"/>
              <w:spacing w:line="271" w:lineRule="exact"/>
              <w:ind w:left="8"/>
              <w:jc w:val="center"/>
              <w:rPr>
                <w:sz w:val="24"/>
              </w:rPr>
            </w:pPr>
            <w:r>
              <w:rPr>
                <w:sz w:val="24"/>
              </w:rPr>
              <w:t>1</w:t>
            </w:r>
          </w:p>
        </w:tc>
        <w:tc>
          <w:tcPr>
            <w:tcW w:w="1961" w:type="dxa"/>
            <w:tcBorders>
              <w:top w:val="nil"/>
              <w:bottom w:val="nil"/>
            </w:tcBorders>
          </w:tcPr>
          <w:p w:rsidR="00AC7DD6" w:rsidRDefault="00466DA9">
            <w:pPr>
              <w:pStyle w:val="TableParagraph"/>
              <w:spacing w:line="271" w:lineRule="exact"/>
              <w:ind w:left="6"/>
              <w:jc w:val="center"/>
              <w:rPr>
                <w:sz w:val="24"/>
              </w:rPr>
            </w:pPr>
            <w:r>
              <w:rPr>
                <w:sz w:val="24"/>
              </w:rPr>
              <w:t>2</w:t>
            </w:r>
          </w:p>
        </w:tc>
      </w:tr>
      <w:tr w:rsidR="00AC7DD6">
        <w:trPr>
          <w:trHeight w:val="271"/>
        </w:trPr>
        <w:tc>
          <w:tcPr>
            <w:tcW w:w="3920" w:type="dxa"/>
            <w:tcBorders>
              <w:top w:val="nil"/>
            </w:tcBorders>
          </w:tcPr>
          <w:p w:rsidR="00AC7DD6" w:rsidRDefault="00466DA9">
            <w:pPr>
              <w:pStyle w:val="TableParagraph"/>
              <w:spacing w:line="252" w:lineRule="exact"/>
              <w:ind w:left="107"/>
              <w:rPr>
                <w:sz w:val="24"/>
              </w:rPr>
            </w:pPr>
            <w:r>
              <w:rPr>
                <w:sz w:val="24"/>
              </w:rPr>
              <w:t>Автомобилисвязии</w:t>
            </w:r>
            <w:r>
              <w:rPr>
                <w:spacing w:val="-2"/>
                <w:sz w:val="24"/>
              </w:rPr>
              <w:t>освещения</w:t>
            </w:r>
          </w:p>
        </w:tc>
        <w:tc>
          <w:tcPr>
            <w:tcW w:w="1678" w:type="dxa"/>
            <w:tcBorders>
              <w:top w:val="nil"/>
            </w:tcBorders>
          </w:tcPr>
          <w:p w:rsidR="00AC7DD6" w:rsidRDefault="00466DA9">
            <w:pPr>
              <w:pStyle w:val="TableParagraph"/>
              <w:spacing w:line="252" w:lineRule="exact"/>
              <w:ind w:left="4"/>
              <w:jc w:val="center"/>
              <w:rPr>
                <w:sz w:val="24"/>
              </w:rPr>
            </w:pPr>
            <w:r>
              <w:rPr>
                <w:w w:val="99"/>
                <w:sz w:val="24"/>
              </w:rPr>
              <w:t>-</w:t>
            </w:r>
          </w:p>
        </w:tc>
        <w:tc>
          <w:tcPr>
            <w:tcW w:w="1820" w:type="dxa"/>
            <w:tcBorders>
              <w:top w:val="nil"/>
            </w:tcBorders>
          </w:tcPr>
          <w:p w:rsidR="00AC7DD6" w:rsidRDefault="00466DA9">
            <w:pPr>
              <w:pStyle w:val="TableParagraph"/>
              <w:spacing w:line="252" w:lineRule="exact"/>
              <w:ind w:left="8"/>
              <w:jc w:val="center"/>
              <w:rPr>
                <w:sz w:val="24"/>
              </w:rPr>
            </w:pPr>
            <w:r>
              <w:rPr>
                <w:sz w:val="24"/>
              </w:rPr>
              <w:t>1</w:t>
            </w:r>
          </w:p>
        </w:tc>
        <w:tc>
          <w:tcPr>
            <w:tcW w:w="1961" w:type="dxa"/>
            <w:tcBorders>
              <w:top w:val="nil"/>
            </w:tcBorders>
          </w:tcPr>
          <w:p w:rsidR="00AC7DD6" w:rsidRDefault="00466DA9">
            <w:pPr>
              <w:pStyle w:val="TableParagraph"/>
              <w:spacing w:line="252" w:lineRule="exact"/>
              <w:ind w:left="6"/>
              <w:jc w:val="center"/>
              <w:rPr>
                <w:sz w:val="24"/>
              </w:rPr>
            </w:pPr>
            <w:r>
              <w:rPr>
                <w:sz w:val="24"/>
              </w:rPr>
              <w:t>1</w:t>
            </w:r>
          </w:p>
        </w:tc>
      </w:tr>
    </w:tbl>
    <w:p w:rsidR="00AC7DD6" w:rsidRDefault="00AC7DD6">
      <w:pPr>
        <w:pStyle w:val="a3"/>
        <w:ind w:left="0" w:firstLine="0"/>
        <w:jc w:val="left"/>
        <w:rPr>
          <w:b/>
          <w:sz w:val="20"/>
        </w:rPr>
      </w:pPr>
    </w:p>
    <w:p w:rsidR="00AC7DD6" w:rsidRDefault="00B77123">
      <w:pPr>
        <w:pStyle w:val="a3"/>
        <w:spacing w:before="6"/>
        <w:ind w:left="0" w:firstLine="0"/>
        <w:jc w:val="left"/>
        <w:rPr>
          <w:b/>
          <w:sz w:val="25"/>
        </w:rPr>
      </w:pPr>
      <w:r w:rsidRPr="00B77123">
        <w:rPr>
          <w:noProof/>
          <w:lang w:eastAsia="ru-RU"/>
        </w:rPr>
        <w:pict>
          <v:shape id="docshape19" o:spid="_x0000_s1031" style="position:absolute;margin-left:121.1pt;margin-top:15.9pt;width:126pt;height:.1pt;z-index:-15723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" path="m,l2520,e" filled="f" strokeweight=".48pt">
            <v:path arrowok="t" o:connecttype="custom" o:connectlocs="0,0;1600200,0" o:connectangles="0,0"/>
            <w10:wrap type="topAndBottom" anchorx="page"/>
          </v:shape>
        </w:pict>
      </w:r>
    </w:p>
    <w:p w:rsidR="00AC7DD6" w:rsidRDefault="00466DA9">
      <w:pPr>
        <w:pStyle w:val="a3"/>
        <w:spacing w:before="1"/>
        <w:ind w:left="2222" w:firstLine="0"/>
        <w:jc w:val="left"/>
      </w:pPr>
      <w:r>
        <w:t>&lt;*&gt;Приналичиизданийвысотой4этажаи</w:t>
      </w:r>
      <w:r>
        <w:rPr>
          <w:spacing w:val="-2"/>
        </w:rPr>
        <w:t>более.</w:t>
      </w:r>
    </w:p>
    <w:p w:rsidR="00AC7DD6" w:rsidRDefault="00AC7DD6">
      <w:pPr>
        <w:pStyle w:val="a3"/>
        <w:spacing w:before="2"/>
        <w:ind w:left="0" w:firstLine="0"/>
        <w:jc w:val="left"/>
        <w:rPr>
          <w:sz w:val="24"/>
        </w:rPr>
      </w:pPr>
    </w:p>
    <w:p w:rsidR="00AC7DD6" w:rsidRDefault="00466DA9">
      <w:pPr>
        <w:spacing w:line="322" w:lineRule="exact"/>
        <w:ind w:left="2222"/>
        <w:rPr>
          <w:sz w:val="28"/>
        </w:rPr>
      </w:pPr>
      <w:r>
        <w:rPr>
          <w:b/>
          <w:color w:val="25282E"/>
          <w:spacing w:val="-2"/>
          <w:sz w:val="28"/>
        </w:rPr>
        <w:t>Примечание</w:t>
      </w:r>
      <w:r>
        <w:rPr>
          <w:spacing w:val="-2"/>
          <w:sz w:val="28"/>
        </w:rPr>
        <w:t>.</w:t>
      </w:r>
    </w:p>
    <w:p w:rsidR="00AC7DD6" w:rsidRDefault="00466DA9">
      <w:pPr>
        <w:pStyle w:val="a3"/>
        <w:ind w:right="561"/>
      </w:pPr>
      <w:r>
        <w:t xml:space="preserve">Количество специальных автомобилей, не указанных в </w:t>
      </w:r>
      <w:r>
        <w:rPr>
          <w:color w:val="0F6BBD"/>
        </w:rPr>
        <w:t xml:space="preserve">таблице 130 </w:t>
      </w:r>
      <w:r>
        <w:t xml:space="preserve">настоящих Нормативов, определяется исходя из местных условий в каждом конкретном случае с учетом наличия опорных пунктов тушения крупных </w:t>
      </w:r>
      <w:r>
        <w:rPr>
          <w:spacing w:val="-2"/>
        </w:rPr>
        <w:t>пожаров.</w:t>
      </w:r>
    </w:p>
    <w:p w:rsidR="00AC7DD6" w:rsidRDefault="00AC7DD6">
      <w:pPr>
        <w:pStyle w:val="a3"/>
        <w:spacing w:before="1"/>
        <w:ind w:left="0" w:firstLine="0"/>
        <w:jc w:val="left"/>
      </w:pPr>
    </w:p>
    <w:p w:rsidR="00AC7DD6" w:rsidRDefault="00466DA9">
      <w:pPr>
        <w:ind w:left="1502" w:right="560"/>
        <w:jc w:val="right"/>
        <w:rPr>
          <w:b/>
          <w:sz w:val="28"/>
        </w:rPr>
      </w:pPr>
      <w:r>
        <w:rPr>
          <w:b/>
          <w:color w:val="25282E"/>
          <w:spacing w:val="-2"/>
          <w:sz w:val="28"/>
        </w:rPr>
        <w:t>Таблица</w:t>
      </w:r>
      <w:r>
        <w:rPr>
          <w:b/>
          <w:color w:val="25282E"/>
          <w:spacing w:val="-5"/>
          <w:sz w:val="28"/>
        </w:rPr>
        <w:t>142</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17"/>
        <w:gridCol w:w="1402"/>
        <w:gridCol w:w="3219"/>
        <w:gridCol w:w="2941"/>
      </w:tblGrid>
      <w:tr w:rsidR="00AC7DD6">
        <w:trPr>
          <w:trHeight w:val="827"/>
        </w:trPr>
        <w:tc>
          <w:tcPr>
            <w:tcW w:w="3219" w:type="dxa"/>
            <w:gridSpan w:val="2"/>
          </w:tcPr>
          <w:p w:rsidR="00AC7DD6" w:rsidRDefault="00466DA9">
            <w:pPr>
              <w:pStyle w:val="TableParagraph"/>
              <w:spacing w:line="275" w:lineRule="exact"/>
              <w:ind w:left="861"/>
              <w:rPr>
                <w:sz w:val="24"/>
              </w:rPr>
            </w:pPr>
            <w:r>
              <w:rPr>
                <w:spacing w:val="-2"/>
                <w:sz w:val="24"/>
              </w:rPr>
              <w:t>Наименование</w:t>
            </w:r>
          </w:p>
        </w:tc>
        <w:tc>
          <w:tcPr>
            <w:tcW w:w="3219" w:type="dxa"/>
          </w:tcPr>
          <w:p w:rsidR="00AC7DD6" w:rsidRDefault="00466DA9">
            <w:pPr>
              <w:pStyle w:val="TableParagraph"/>
              <w:ind w:left="374" w:right="358" w:firstLine="86"/>
              <w:rPr>
                <w:sz w:val="24"/>
              </w:rPr>
            </w:pPr>
            <w:r>
              <w:rPr>
                <w:sz w:val="24"/>
              </w:rPr>
              <w:t>Количество пожарных автомобилейвдепо,шт.</w:t>
            </w:r>
          </w:p>
        </w:tc>
        <w:tc>
          <w:tcPr>
            <w:tcW w:w="2941" w:type="dxa"/>
          </w:tcPr>
          <w:p w:rsidR="00AC7DD6" w:rsidRDefault="00466DA9">
            <w:pPr>
              <w:pStyle w:val="TableParagraph"/>
              <w:spacing w:line="276" w:lineRule="exact"/>
              <w:ind w:left="201" w:right="195" w:hanging="1"/>
              <w:jc w:val="center"/>
              <w:rPr>
                <w:sz w:val="24"/>
              </w:rPr>
            </w:pPr>
            <w:r>
              <w:rPr>
                <w:sz w:val="24"/>
              </w:rPr>
              <w:t xml:space="preserve">Площадь земельного участкапожарногодепо, </w:t>
            </w:r>
            <w:r>
              <w:rPr>
                <w:spacing w:val="-6"/>
                <w:sz w:val="24"/>
              </w:rPr>
              <w:t>га</w:t>
            </w:r>
          </w:p>
        </w:tc>
      </w:tr>
      <w:tr w:rsidR="00AC7DD6">
        <w:trPr>
          <w:trHeight w:val="275"/>
        </w:trPr>
        <w:tc>
          <w:tcPr>
            <w:tcW w:w="1817" w:type="dxa"/>
            <w:vMerge w:val="restart"/>
          </w:tcPr>
          <w:p w:rsidR="00AC7DD6" w:rsidRDefault="00466DA9">
            <w:pPr>
              <w:pStyle w:val="TableParagraph"/>
              <w:ind w:left="669" w:hanging="538"/>
              <w:rPr>
                <w:sz w:val="24"/>
              </w:rPr>
            </w:pPr>
            <w:r>
              <w:rPr>
                <w:spacing w:val="-2"/>
                <w:sz w:val="24"/>
              </w:rPr>
              <w:t xml:space="preserve">Типпожарного </w:t>
            </w:r>
            <w:r>
              <w:rPr>
                <w:spacing w:val="-4"/>
                <w:sz w:val="24"/>
              </w:rPr>
              <w:t>депо</w:t>
            </w:r>
          </w:p>
        </w:tc>
        <w:tc>
          <w:tcPr>
            <w:tcW w:w="1402" w:type="dxa"/>
            <w:vMerge w:val="restart"/>
          </w:tcPr>
          <w:p w:rsidR="00AC7DD6" w:rsidRDefault="00466DA9">
            <w:pPr>
              <w:pStyle w:val="TableParagraph"/>
              <w:spacing w:line="275" w:lineRule="exact"/>
              <w:ind w:left="8"/>
              <w:jc w:val="center"/>
              <w:rPr>
                <w:sz w:val="24"/>
              </w:rPr>
            </w:pPr>
            <w:r>
              <w:rPr>
                <w:w w:val="99"/>
                <w:sz w:val="24"/>
              </w:rPr>
              <w:t>I</w:t>
            </w:r>
          </w:p>
        </w:tc>
        <w:tc>
          <w:tcPr>
            <w:tcW w:w="3219" w:type="dxa"/>
          </w:tcPr>
          <w:p w:rsidR="00AC7DD6" w:rsidRDefault="00466DA9">
            <w:pPr>
              <w:pStyle w:val="TableParagraph"/>
              <w:spacing w:line="255" w:lineRule="exact"/>
              <w:ind w:right="1479"/>
              <w:jc w:val="right"/>
              <w:rPr>
                <w:sz w:val="24"/>
              </w:rPr>
            </w:pPr>
            <w:r>
              <w:rPr>
                <w:spacing w:val="-5"/>
                <w:sz w:val="24"/>
              </w:rPr>
              <w:t>12</w:t>
            </w:r>
          </w:p>
        </w:tc>
        <w:tc>
          <w:tcPr>
            <w:tcW w:w="2941" w:type="dxa"/>
          </w:tcPr>
          <w:p w:rsidR="00AC7DD6" w:rsidRDefault="00466DA9">
            <w:pPr>
              <w:pStyle w:val="TableParagraph"/>
              <w:spacing w:line="255" w:lineRule="exact"/>
              <w:ind w:left="1317"/>
              <w:rPr>
                <w:sz w:val="24"/>
              </w:rPr>
            </w:pPr>
            <w:r>
              <w:rPr>
                <w:spacing w:val="-5"/>
                <w:sz w:val="24"/>
              </w:rPr>
              <w:t>2,2</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479"/>
              <w:jc w:val="right"/>
              <w:rPr>
                <w:sz w:val="24"/>
              </w:rPr>
            </w:pPr>
            <w:r>
              <w:rPr>
                <w:spacing w:val="-5"/>
                <w:sz w:val="24"/>
              </w:rPr>
              <w:t>10</w:t>
            </w:r>
          </w:p>
        </w:tc>
        <w:tc>
          <w:tcPr>
            <w:tcW w:w="2941" w:type="dxa"/>
          </w:tcPr>
          <w:p w:rsidR="00AC7DD6" w:rsidRDefault="00466DA9">
            <w:pPr>
              <w:pStyle w:val="TableParagraph"/>
              <w:spacing w:line="256" w:lineRule="exact"/>
              <w:ind w:left="1257"/>
              <w:rPr>
                <w:sz w:val="24"/>
              </w:rPr>
            </w:pPr>
            <w:r>
              <w:rPr>
                <w:spacing w:val="-4"/>
                <w:sz w:val="24"/>
              </w:rPr>
              <w:t>1,95</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8</w:t>
            </w:r>
          </w:p>
        </w:tc>
        <w:tc>
          <w:tcPr>
            <w:tcW w:w="2941" w:type="dxa"/>
          </w:tcPr>
          <w:p w:rsidR="00AC7DD6" w:rsidRDefault="00466DA9">
            <w:pPr>
              <w:pStyle w:val="TableParagraph"/>
              <w:spacing w:line="256" w:lineRule="exact"/>
              <w:ind w:left="1257"/>
              <w:rPr>
                <w:sz w:val="24"/>
              </w:rPr>
            </w:pPr>
            <w:r>
              <w:rPr>
                <w:spacing w:val="-4"/>
                <w:sz w:val="24"/>
              </w:rPr>
              <w:t>1,75</w:t>
            </w:r>
          </w:p>
        </w:tc>
      </w:tr>
      <w:tr w:rsidR="00AC7DD6">
        <w:trPr>
          <w:trHeight w:val="278"/>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8" w:lineRule="exact"/>
              <w:ind w:right="1538"/>
              <w:jc w:val="right"/>
              <w:rPr>
                <w:sz w:val="24"/>
              </w:rPr>
            </w:pPr>
            <w:r>
              <w:rPr>
                <w:sz w:val="24"/>
              </w:rPr>
              <w:t>6</w:t>
            </w:r>
          </w:p>
        </w:tc>
        <w:tc>
          <w:tcPr>
            <w:tcW w:w="2941" w:type="dxa"/>
          </w:tcPr>
          <w:p w:rsidR="00AC7DD6" w:rsidRDefault="00466DA9">
            <w:pPr>
              <w:pStyle w:val="TableParagraph"/>
              <w:spacing w:line="258" w:lineRule="exact"/>
              <w:ind w:left="1317"/>
              <w:rPr>
                <w:sz w:val="24"/>
              </w:rPr>
            </w:pPr>
            <w:r>
              <w:rPr>
                <w:spacing w:val="-5"/>
                <w:sz w:val="24"/>
              </w:rPr>
              <w:t>1,6</w:t>
            </w:r>
          </w:p>
        </w:tc>
      </w:tr>
    </w:tbl>
    <w:p w:rsidR="00AC7DD6" w:rsidRDefault="00AC7DD6">
      <w:pPr>
        <w:spacing w:line="258" w:lineRule="exact"/>
        <w:rPr>
          <w:sz w:val="24"/>
        </w:rPr>
        <w:sectPr w:rsidR="00AC7DD6">
          <w:type w:val="continuous"/>
          <w:pgSz w:w="11910" w:h="16840"/>
          <w:pgMar w:top="1120" w:right="0" w:bottom="1122"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17"/>
        <w:gridCol w:w="1402"/>
        <w:gridCol w:w="3219"/>
        <w:gridCol w:w="2941"/>
      </w:tblGrid>
      <w:tr w:rsidR="00AC7DD6">
        <w:trPr>
          <w:trHeight w:val="277"/>
        </w:trPr>
        <w:tc>
          <w:tcPr>
            <w:tcW w:w="1817" w:type="dxa"/>
            <w:vMerge w:val="restart"/>
          </w:tcPr>
          <w:p w:rsidR="00AC7DD6" w:rsidRDefault="00AC7DD6">
            <w:pPr>
              <w:pStyle w:val="TableParagraph"/>
              <w:rPr>
                <w:sz w:val="26"/>
              </w:rPr>
            </w:pPr>
          </w:p>
        </w:tc>
        <w:tc>
          <w:tcPr>
            <w:tcW w:w="1402" w:type="dxa"/>
            <w:vMerge w:val="restart"/>
          </w:tcPr>
          <w:p w:rsidR="00AC7DD6" w:rsidRDefault="00466DA9">
            <w:pPr>
              <w:pStyle w:val="TableParagraph"/>
              <w:spacing w:line="272" w:lineRule="exact"/>
              <w:ind w:left="413" w:right="408"/>
              <w:jc w:val="center"/>
              <w:rPr>
                <w:sz w:val="24"/>
              </w:rPr>
            </w:pPr>
            <w:r>
              <w:rPr>
                <w:spacing w:val="-5"/>
                <w:sz w:val="24"/>
              </w:rPr>
              <w:t>II</w:t>
            </w:r>
          </w:p>
        </w:tc>
        <w:tc>
          <w:tcPr>
            <w:tcW w:w="3219" w:type="dxa"/>
          </w:tcPr>
          <w:p w:rsidR="00AC7DD6" w:rsidRDefault="00466DA9">
            <w:pPr>
              <w:pStyle w:val="TableParagraph"/>
              <w:spacing w:line="258" w:lineRule="exact"/>
              <w:ind w:right="1538"/>
              <w:jc w:val="right"/>
              <w:rPr>
                <w:sz w:val="24"/>
              </w:rPr>
            </w:pPr>
            <w:r>
              <w:rPr>
                <w:sz w:val="24"/>
              </w:rPr>
              <w:t>6</w:t>
            </w:r>
          </w:p>
        </w:tc>
        <w:tc>
          <w:tcPr>
            <w:tcW w:w="2941" w:type="dxa"/>
          </w:tcPr>
          <w:p w:rsidR="00AC7DD6" w:rsidRDefault="00466DA9">
            <w:pPr>
              <w:pStyle w:val="TableParagraph"/>
              <w:spacing w:line="258" w:lineRule="exact"/>
              <w:ind w:left="166" w:right="162"/>
              <w:jc w:val="center"/>
              <w:rPr>
                <w:sz w:val="24"/>
              </w:rPr>
            </w:pPr>
            <w:r>
              <w:rPr>
                <w:spacing w:val="-5"/>
                <w:sz w:val="24"/>
              </w:rPr>
              <w:t>1,2</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4</w:t>
            </w:r>
          </w:p>
        </w:tc>
        <w:tc>
          <w:tcPr>
            <w:tcW w:w="2941" w:type="dxa"/>
          </w:tcPr>
          <w:p w:rsidR="00AC7DD6" w:rsidRDefault="00466DA9">
            <w:pPr>
              <w:pStyle w:val="TableParagraph"/>
              <w:spacing w:line="256" w:lineRule="exact"/>
              <w:ind w:left="6"/>
              <w:jc w:val="center"/>
              <w:rPr>
                <w:sz w:val="24"/>
              </w:rPr>
            </w:pPr>
            <w:r>
              <w:rPr>
                <w:sz w:val="24"/>
              </w:rPr>
              <w:t>1</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2</w:t>
            </w:r>
          </w:p>
        </w:tc>
        <w:tc>
          <w:tcPr>
            <w:tcW w:w="2941" w:type="dxa"/>
          </w:tcPr>
          <w:p w:rsidR="00AC7DD6" w:rsidRDefault="00466DA9">
            <w:pPr>
              <w:pStyle w:val="TableParagraph"/>
              <w:spacing w:line="256" w:lineRule="exact"/>
              <w:ind w:left="166" w:right="162"/>
              <w:jc w:val="center"/>
              <w:rPr>
                <w:sz w:val="24"/>
              </w:rPr>
            </w:pPr>
            <w:r>
              <w:rPr>
                <w:spacing w:val="-5"/>
                <w:sz w:val="24"/>
              </w:rPr>
              <w:t>0,8</w:t>
            </w:r>
          </w:p>
        </w:tc>
      </w:tr>
      <w:tr w:rsidR="00AC7DD6">
        <w:trPr>
          <w:trHeight w:val="275"/>
        </w:trPr>
        <w:tc>
          <w:tcPr>
            <w:tcW w:w="1817" w:type="dxa"/>
            <w:vMerge/>
            <w:tcBorders>
              <w:top w:val="nil"/>
            </w:tcBorders>
          </w:tcPr>
          <w:p w:rsidR="00AC7DD6" w:rsidRDefault="00AC7DD6">
            <w:pPr>
              <w:rPr>
                <w:sz w:val="2"/>
                <w:szCs w:val="2"/>
              </w:rPr>
            </w:pPr>
          </w:p>
        </w:tc>
        <w:tc>
          <w:tcPr>
            <w:tcW w:w="1402" w:type="dxa"/>
            <w:vMerge w:val="restart"/>
          </w:tcPr>
          <w:p w:rsidR="00AC7DD6" w:rsidRDefault="00466DA9">
            <w:pPr>
              <w:pStyle w:val="TableParagraph"/>
              <w:spacing w:line="269" w:lineRule="exact"/>
              <w:ind w:left="413" w:right="406"/>
              <w:jc w:val="center"/>
              <w:rPr>
                <w:sz w:val="24"/>
              </w:rPr>
            </w:pPr>
            <w:r>
              <w:rPr>
                <w:spacing w:val="-5"/>
                <w:sz w:val="24"/>
              </w:rPr>
              <w:t>III</w:t>
            </w:r>
          </w:p>
        </w:tc>
        <w:tc>
          <w:tcPr>
            <w:tcW w:w="3219" w:type="dxa"/>
          </w:tcPr>
          <w:p w:rsidR="00AC7DD6" w:rsidRDefault="00466DA9">
            <w:pPr>
              <w:pStyle w:val="TableParagraph"/>
              <w:spacing w:line="256" w:lineRule="exact"/>
              <w:ind w:right="1479"/>
              <w:jc w:val="right"/>
              <w:rPr>
                <w:sz w:val="24"/>
              </w:rPr>
            </w:pPr>
            <w:r>
              <w:rPr>
                <w:spacing w:val="-5"/>
                <w:sz w:val="24"/>
              </w:rPr>
              <w:t>12</w:t>
            </w:r>
          </w:p>
        </w:tc>
        <w:tc>
          <w:tcPr>
            <w:tcW w:w="2941" w:type="dxa"/>
          </w:tcPr>
          <w:p w:rsidR="00AC7DD6" w:rsidRDefault="00466DA9">
            <w:pPr>
              <w:pStyle w:val="TableParagraph"/>
              <w:spacing w:line="256" w:lineRule="exact"/>
              <w:ind w:left="166" w:right="162"/>
              <w:jc w:val="center"/>
              <w:rPr>
                <w:sz w:val="24"/>
              </w:rPr>
            </w:pPr>
            <w:r>
              <w:rPr>
                <w:spacing w:val="-5"/>
                <w:sz w:val="24"/>
              </w:rPr>
              <w:t>1,7</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479"/>
              <w:jc w:val="right"/>
              <w:rPr>
                <w:sz w:val="24"/>
              </w:rPr>
            </w:pPr>
            <w:r>
              <w:rPr>
                <w:spacing w:val="-5"/>
                <w:sz w:val="24"/>
              </w:rPr>
              <w:t>10</w:t>
            </w:r>
          </w:p>
        </w:tc>
        <w:tc>
          <w:tcPr>
            <w:tcW w:w="2941" w:type="dxa"/>
          </w:tcPr>
          <w:p w:rsidR="00AC7DD6" w:rsidRDefault="00466DA9">
            <w:pPr>
              <w:pStyle w:val="TableParagraph"/>
              <w:spacing w:line="256" w:lineRule="exact"/>
              <w:ind w:left="166" w:right="162"/>
              <w:jc w:val="center"/>
              <w:rPr>
                <w:sz w:val="24"/>
              </w:rPr>
            </w:pPr>
            <w:r>
              <w:rPr>
                <w:spacing w:val="-5"/>
                <w:sz w:val="24"/>
              </w:rPr>
              <w:t>1,6</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8</w:t>
            </w:r>
          </w:p>
        </w:tc>
        <w:tc>
          <w:tcPr>
            <w:tcW w:w="2941" w:type="dxa"/>
          </w:tcPr>
          <w:p w:rsidR="00AC7DD6" w:rsidRDefault="00466DA9">
            <w:pPr>
              <w:pStyle w:val="TableParagraph"/>
              <w:spacing w:line="256" w:lineRule="exact"/>
              <w:ind w:left="166" w:right="162"/>
              <w:jc w:val="center"/>
              <w:rPr>
                <w:sz w:val="24"/>
              </w:rPr>
            </w:pPr>
            <w:r>
              <w:rPr>
                <w:spacing w:val="-5"/>
                <w:sz w:val="24"/>
              </w:rPr>
              <w:t>1,5</w:t>
            </w:r>
          </w:p>
        </w:tc>
      </w:tr>
      <w:tr w:rsidR="00AC7DD6">
        <w:trPr>
          <w:trHeight w:val="277"/>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8" w:lineRule="exact"/>
              <w:ind w:right="1538"/>
              <w:jc w:val="right"/>
              <w:rPr>
                <w:sz w:val="24"/>
              </w:rPr>
            </w:pPr>
            <w:r>
              <w:rPr>
                <w:sz w:val="24"/>
              </w:rPr>
              <w:t>6</w:t>
            </w:r>
          </w:p>
        </w:tc>
        <w:tc>
          <w:tcPr>
            <w:tcW w:w="2941" w:type="dxa"/>
          </w:tcPr>
          <w:p w:rsidR="00AC7DD6" w:rsidRDefault="00466DA9">
            <w:pPr>
              <w:pStyle w:val="TableParagraph"/>
              <w:spacing w:line="258" w:lineRule="exact"/>
              <w:ind w:left="166" w:right="162"/>
              <w:jc w:val="center"/>
              <w:rPr>
                <w:sz w:val="24"/>
              </w:rPr>
            </w:pPr>
            <w:r>
              <w:rPr>
                <w:spacing w:val="-5"/>
                <w:sz w:val="24"/>
              </w:rPr>
              <w:t>1,3</w:t>
            </w:r>
          </w:p>
        </w:tc>
      </w:tr>
      <w:tr w:rsidR="00AC7DD6">
        <w:trPr>
          <w:trHeight w:val="275"/>
        </w:trPr>
        <w:tc>
          <w:tcPr>
            <w:tcW w:w="1817" w:type="dxa"/>
            <w:vMerge/>
            <w:tcBorders>
              <w:top w:val="nil"/>
            </w:tcBorders>
          </w:tcPr>
          <w:p w:rsidR="00AC7DD6" w:rsidRDefault="00AC7DD6">
            <w:pPr>
              <w:rPr>
                <w:sz w:val="2"/>
                <w:szCs w:val="2"/>
              </w:rPr>
            </w:pPr>
          </w:p>
        </w:tc>
        <w:tc>
          <w:tcPr>
            <w:tcW w:w="1402" w:type="dxa"/>
            <w:vMerge w:val="restart"/>
          </w:tcPr>
          <w:p w:rsidR="00AC7DD6" w:rsidRDefault="00466DA9">
            <w:pPr>
              <w:pStyle w:val="TableParagraph"/>
              <w:spacing w:line="269" w:lineRule="exact"/>
              <w:ind w:left="413" w:right="406"/>
              <w:jc w:val="center"/>
              <w:rPr>
                <w:sz w:val="24"/>
              </w:rPr>
            </w:pPr>
            <w:r>
              <w:rPr>
                <w:spacing w:val="-5"/>
                <w:sz w:val="24"/>
              </w:rPr>
              <w:t>IV</w:t>
            </w:r>
          </w:p>
        </w:tc>
        <w:tc>
          <w:tcPr>
            <w:tcW w:w="3219" w:type="dxa"/>
          </w:tcPr>
          <w:p w:rsidR="00AC7DD6" w:rsidRDefault="00466DA9">
            <w:pPr>
              <w:pStyle w:val="TableParagraph"/>
              <w:spacing w:line="256" w:lineRule="exact"/>
              <w:ind w:right="1538"/>
              <w:jc w:val="right"/>
              <w:rPr>
                <w:sz w:val="24"/>
              </w:rPr>
            </w:pPr>
            <w:r>
              <w:rPr>
                <w:sz w:val="24"/>
              </w:rPr>
              <w:t>6</w:t>
            </w:r>
          </w:p>
        </w:tc>
        <w:tc>
          <w:tcPr>
            <w:tcW w:w="2941" w:type="dxa"/>
          </w:tcPr>
          <w:p w:rsidR="00AC7DD6" w:rsidRDefault="00466DA9">
            <w:pPr>
              <w:pStyle w:val="TableParagraph"/>
              <w:spacing w:line="256" w:lineRule="exact"/>
              <w:ind w:left="166" w:right="162"/>
              <w:jc w:val="center"/>
              <w:rPr>
                <w:sz w:val="24"/>
              </w:rPr>
            </w:pPr>
            <w:r>
              <w:rPr>
                <w:spacing w:val="-5"/>
                <w:sz w:val="24"/>
              </w:rPr>
              <w:t>1,2</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4</w:t>
            </w:r>
          </w:p>
        </w:tc>
        <w:tc>
          <w:tcPr>
            <w:tcW w:w="2941" w:type="dxa"/>
          </w:tcPr>
          <w:p w:rsidR="00AC7DD6" w:rsidRDefault="00466DA9">
            <w:pPr>
              <w:pStyle w:val="TableParagraph"/>
              <w:spacing w:line="256" w:lineRule="exact"/>
              <w:ind w:left="6"/>
              <w:jc w:val="center"/>
              <w:rPr>
                <w:sz w:val="24"/>
              </w:rPr>
            </w:pPr>
            <w:r>
              <w:rPr>
                <w:sz w:val="24"/>
              </w:rPr>
              <w:t>1</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2</w:t>
            </w:r>
          </w:p>
        </w:tc>
        <w:tc>
          <w:tcPr>
            <w:tcW w:w="2941" w:type="dxa"/>
          </w:tcPr>
          <w:p w:rsidR="00AC7DD6" w:rsidRDefault="00466DA9">
            <w:pPr>
              <w:pStyle w:val="TableParagraph"/>
              <w:spacing w:line="256" w:lineRule="exact"/>
              <w:ind w:left="166" w:right="162"/>
              <w:jc w:val="center"/>
              <w:rPr>
                <w:sz w:val="24"/>
              </w:rPr>
            </w:pPr>
            <w:r>
              <w:rPr>
                <w:spacing w:val="-5"/>
                <w:sz w:val="24"/>
              </w:rPr>
              <w:t>0,8</w:t>
            </w:r>
          </w:p>
        </w:tc>
      </w:tr>
      <w:tr w:rsidR="00AC7DD6">
        <w:trPr>
          <w:trHeight w:val="275"/>
        </w:trPr>
        <w:tc>
          <w:tcPr>
            <w:tcW w:w="1817" w:type="dxa"/>
            <w:vMerge/>
            <w:tcBorders>
              <w:top w:val="nil"/>
            </w:tcBorders>
          </w:tcPr>
          <w:p w:rsidR="00AC7DD6" w:rsidRDefault="00AC7DD6">
            <w:pPr>
              <w:rPr>
                <w:sz w:val="2"/>
                <w:szCs w:val="2"/>
              </w:rPr>
            </w:pPr>
          </w:p>
        </w:tc>
        <w:tc>
          <w:tcPr>
            <w:tcW w:w="1402" w:type="dxa"/>
            <w:vMerge w:val="restart"/>
          </w:tcPr>
          <w:p w:rsidR="00AC7DD6" w:rsidRDefault="00466DA9">
            <w:pPr>
              <w:pStyle w:val="TableParagraph"/>
              <w:spacing w:line="269" w:lineRule="exact"/>
              <w:ind w:left="10"/>
              <w:jc w:val="center"/>
              <w:rPr>
                <w:sz w:val="24"/>
              </w:rPr>
            </w:pPr>
            <w:r>
              <w:rPr>
                <w:w w:val="99"/>
                <w:sz w:val="24"/>
              </w:rPr>
              <w:t>V</w:t>
            </w:r>
          </w:p>
        </w:tc>
        <w:tc>
          <w:tcPr>
            <w:tcW w:w="3219" w:type="dxa"/>
          </w:tcPr>
          <w:p w:rsidR="00AC7DD6" w:rsidRDefault="00466DA9">
            <w:pPr>
              <w:pStyle w:val="TableParagraph"/>
              <w:spacing w:line="256" w:lineRule="exact"/>
              <w:ind w:right="1538"/>
              <w:jc w:val="right"/>
              <w:rPr>
                <w:sz w:val="24"/>
              </w:rPr>
            </w:pPr>
            <w:r>
              <w:rPr>
                <w:sz w:val="24"/>
              </w:rPr>
              <w:t>4</w:t>
            </w:r>
          </w:p>
        </w:tc>
        <w:tc>
          <w:tcPr>
            <w:tcW w:w="2941" w:type="dxa"/>
          </w:tcPr>
          <w:p w:rsidR="00AC7DD6" w:rsidRDefault="00466DA9">
            <w:pPr>
              <w:pStyle w:val="TableParagraph"/>
              <w:spacing w:line="256" w:lineRule="exact"/>
              <w:ind w:left="166" w:right="162"/>
              <w:jc w:val="center"/>
              <w:rPr>
                <w:sz w:val="24"/>
              </w:rPr>
            </w:pPr>
            <w:r>
              <w:rPr>
                <w:spacing w:val="-4"/>
                <w:sz w:val="24"/>
              </w:rPr>
              <w:t>0,85</w:t>
            </w:r>
          </w:p>
        </w:tc>
      </w:tr>
      <w:tr w:rsidR="00AC7DD6">
        <w:trPr>
          <w:trHeight w:val="278"/>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8" w:lineRule="exact"/>
              <w:ind w:right="1538"/>
              <w:jc w:val="right"/>
              <w:rPr>
                <w:sz w:val="24"/>
              </w:rPr>
            </w:pPr>
            <w:r>
              <w:rPr>
                <w:sz w:val="24"/>
              </w:rPr>
              <w:t>2</w:t>
            </w:r>
          </w:p>
        </w:tc>
        <w:tc>
          <w:tcPr>
            <w:tcW w:w="2941" w:type="dxa"/>
          </w:tcPr>
          <w:p w:rsidR="00AC7DD6" w:rsidRDefault="00466DA9">
            <w:pPr>
              <w:pStyle w:val="TableParagraph"/>
              <w:spacing w:line="258" w:lineRule="exact"/>
              <w:ind w:left="166" w:right="162"/>
              <w:jc w:val="center"/>
              <w:rPr>
                <w:sz w:val="24"/>
              </w:rPr>
            </w:pPr>
            <w:r>
              <w:rPr>
                <w:spacing w:val="-4"/>
                <w:sz w:val="24"/>
              </w:rPr>
              <w:t>0,55</w:t>
            </w:r>
          </w:p>
        </w:tc>
      </w:tr>
    </w:tbl>
    <w:p w:rsidR="00AC7DD6" w:rsidRDefault="00AC7DD6">
      <w:pPr>
        <w:pStyle w:val="a3"/>
        <w:spacing w:before="5"/>
        <w:ind w:left="0" w:firstLine="0"/>
        <w:jc w:val="left"/>
        <w:rPr>
          <w:b/>
          <w:sz w:val="16"/>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143</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21"/>
        <w:gridCol w:w="2658"/>
        <w:gridCol w:w="2244"/>
      </w:tblGrid>
      <w:tr w:rsidR="00AC7DD6">
        <w:trPr>
          <w:trHeight w:val="276"/>
        </w:trPr>
        <w:tc>
          <w:tcPr>
            <w:tcW w:w="4621" w:type="dxa"/>
            <w:vMerge w:val="restart"/>
          </w:tcPr>
          <w:p w:rsidR="00AC7DD6" w:rsidRDefault="00466DA9">
            <w:pPr>
              <w:pStyle w:val="TableParagraph"/>
              <w:spacing w:line="276" w:lineRule="exact"/>
              <w:ind w:left="439"/>
              <w:rPr>
                <w:sz w:val="24"/>
              </w:rPr>
            </w:pPr>
            <w:r>
              <w:rPr>
                <w:sz w:val="24"/>
              </w:rPr>
              <w:t>Наименованиезданийи</w:t>
            </w:r>
            <w:r>
              <w:rPr>
                <w:spacing w:val="-2"/>
                <w:sz w:val="24"/>
              </w:rPr>
              <w:t>сооружений</w:t>
            </w:r>
          </w:p>
        </w:tc>
        <w:tc>
          <w:tcPr>
            <w:tcW w:w="4902" w:type="dxa"/>
            <w:gridSpan w:val="2"/>
          </w:tcPr>
          <w:p w:rsidR="00AC7DD6" w:rsidRDefault="00466DA9">
            <w:pPr>
              <w:pStyle w:val="TableParagraph"/>
              <w:spacing w:line="256" w:lineRule="exact"/>
              <w:ind w:left="1659" w:right="1652"/>
              <w:jc w:val="center"/>
              <w:rPr>
                <w:sz w:val="24"/>
              </w:rPr>
            </w:pPr>
            <w:r>
              <w:rPr>
                <w:sz w:val="24"/>
              </w:rPr>
              <w:t>Площадь,кв.</w:t>
            </w:r>
            <w:r>
              <w:rPr>
                <w:spacing w:val="-10"/>
                <w:sz w:val="24"/>
              </w:rPr>
              <w:t>м</w:t>
            </w:r>
          </w:p>
        </w:tc>
      </w:tr>
      <w:tr w:rsidR="00AC7DD6">
        <w:trPr>
          <w:trHeight w:val="275"/>
        </w:trPr>
        <w:tc>
          <w:tcPr>
            <w:tcW w:w="4621" w:type="dxa"/>
            <w:vMerge/>
            <w:tcBorders>
              <w:top w:val="nil"/>
            </w:tcBorders>
          </w:tcPr>
          <w:p w:rsidR="00AC7DD6" w:rsidRDefault="00AC7DD6">
            <w:pPr>
              <w:rPr>
                <w:sz w:val="2"/>
                <w:szCs w:val="2"/>
              </w:rPr>
            </w:pPr>
          </w:p>
        </w:tc>
        <w:tc>
          <w:tcPr>
            <w:tcW w:w="2658" w:type="dxa"/>
          </w:tcPr>
          <w:p w:rsidR="00AC7DD6" w:rsidRDefault="00466DA9">
            <w:pPr>
              <w:pStyle w:val="TableParagraph"/>
              <w:spacing w:line="256" w:lineRule="exact"/>
              <w:ind w:left="1077"/>
              <w:rPr>
                <w:sz w:val="24"/>
              </w:rPr>
            </w:pPr>
            <w:r>
              <w:rPr>
                <w:sz w:val="24"/>
              </w:rPr>
              <w:t>I</w:t>
            </w:r>
            <w:r>
              <w:rPr>
                <w:spacing w:val="-5"/>
                <w:sz w:val="24"/>
              </w:rPr>
              <w:t>тип</w:t>
            </w:r>
          </w:p>
        </w:tc>
        <w:tc>
          <w:tcPr>
            <w:tcW w:w="2244" w:type="dxa"/>
          </w:tcPr>
          <w:p w:rsidR="00AC7DD6" w:rsidRDefault="00466DA9">
            <w:pPr>
              <w:pStyle w:val="TableParagraph"/>
              <w:spacing w:line="256" w:lineRule="exact"/>
              <w:ind w:left="778" w:right="774"/>
              <w:jc w:val="center"/>
              <w:rPr>
                <w:sz w:val="24"/>
              </w:rPr>
            </w:pPr>
            <w:r>
              <w:rPr>
                <w:sz w:val="24"/>
              </w:rPr>
              <w:t>III</w:t>
            </w:r>
            <w:r>
              <w:rPr>
                <w:spacing w:val="-5"/>
                <w:sz w:val="24"/>
              </w:rPr>
              <w:t>тип</w:t>
            </w:r>
          </w:p>
        </w:tc>
      </w:tr>
      <w:tr w:rsidR="00AC7DD6">
        <w:trPr>
          <w:trHeight w:val="275"/>
        </w:trPr>
        <w:tc>
          <w:tcPr>
            <w:tcW w:w="4621" w:type="dxa"/>
          </w:tcPr>
          <w:p w:rsidR="00AC7DD6" w:rsidRDefault="00466DA9">
            <w:pPr>
              <w:pStyle w:val="TableParagraph"/>
              <w:spacing w:line="256" w:lineRule="exact"/>
              <w:ind w:left="107"/>
              <w:rPr>
                <w:sz w:val="24"/>
              </w:rPr>
            </w:pPr>
            <w:r>
              <w:rPr>
                <w:sz w:val="24"/>
              </w:rPr>
              <w:t xml:space="preserve">Отряд(часть,пост)технической </w:t>
            </w:r>
            <w:r>
              <w:rPr>
                <w:spacing w:val="-2"/>
                <w:sz w:val="24"/>
              </w:rPr>
              <w:t>службы</w:t>
            </w:r>
          </w:p>
        </w:tc>
        <w:tc>
          <w:tcPr>
            <w:tcW w:w="2658" w:type="dxa"/>
          </w:tcPr>
          <w:p w:rsidR="00AC7DD6" w:rsidRDefault="00466DA9">
            <w:pPr>
              <w:pStyle w:val="TableParagraph"/>
              <w:spacing w:line="256" w:lineRule="exact"/>
              <w:ind w:left="1029"/>
              <w:rPr>
                <w:sz w:val="24"/>
              </w:rPr>
            </w:pPr>
            <w:r>
              <w:rPr>
                <w:spacing w:val="-2"/>
                <w:sz w:val="24"/>
              </w:rPr>
              <w:t>10000</w:t>
            </w:r>
          </w:p>
        </w:tc>
        <w:tc>
          <w:tcPr>
            <w:tcW w:w="2244" w:type="dxa"/>
          </w:tcPr>
          <w:p w:rsidR="00AC7DD6" w:rsidRDefault="00466DA9">
            <w:pPr>
              <w:pStyle w:val="TableParagraph"/>
              <w:spacing w:line="256" w:lineRule="exact"/>
              <w:ind w:left="778" w:right="773"/>
              <w:jc w:val="center"/>
              <w:rPr>
                <w:sz w:val="24"/>
              </w:rPr>
            </w:pPr>
            <w:r>
              <w:rPr>
                <w:spacing w:val="-4"/>
                <w:sz w:val="24"/>
              </w:rPr>
              <w:t>4500</w:t>
            </w:r>
          </w:p>
        </w:tc>
      </w:tr>
      <w:tr w:rsidR="00AC7DD6">
        <w:trPr>
          <w:trHeight w:val="275"/>
        </w:trPr>
        <w:tc>
          <w:tcPr>
            <w:tcW w:w="4621" w:type="dxa"/>
          </w:tcPr>
          <w:p w:rsidR="00AC7DD6" w:rsidRDefault="00466DA9">
            <w:pPr>
              <w:pStyle w:val="TableParagraph"/>
              <w:spacing w:line="256" w:lineRule="exact"/>
              <w:ind w:left="107"/>
              <w:rPr>
                <w:sz w:val="24"/>
              </w:rPr>
            </w:pPr>
            <w:r>
              <w:rPr>
                <w:sz w:val="24"/>
              </w:rPr>
              <w:t>Опорныйпункт</w:t>
            </w:r>
            <w:r>
              <w:rPr>
                <w:spacing w:val="-2"/>
                <w:sz w:val="24"/>
              </w:rPr>
              <w:t>пожаротушения</w:t>
            </w:r>
          </w:p>
        </w:tc>
        <w:tc>
          <w:tcPr>
            <w:tcW w:w="2658" w:type="dxa"/>
          </w:tcPr>
          <w:p w:rsidR="00AC7DD6" w:rsidRDefault="00466DA9">
            <w:pPr>
              <w:pStyle w:val="TableParagraph"/>
              <w:spacing w:line="256" w:lineRule="exact"/>
              <w:ind w:left="1029"/>
              <w:rPr>
                <w:sz w:val="24"/>
              </w:rPr>
            </w:pPr>
            <w:r>
              <w:rPr>
                <w:spacing w:val="-2"/>
                <w:sz w:val="24"/>
              </w:rPr>
              <w:t>15000</w:t>
            </w:r>
          </w:p>
        </w:tc>
        <w:tc>
          <w:tcPr>
            <w:tcW w:w="2244" w:type="dxa"/>
          </w:tcPr>
          <w:p w:rsidR="00AC7DD6" w:rsidRDefault="00466DA9">
            <w:pPr>
              <w:pStyle w:val="TableParagraph"/>
              <w:spacing w:line="256" w:lineRule="exact"/>
              <w:ind w:left="778" w:right="773"/>
              <w:jc w:val="center"/>
              <w:rPr>
                <w:sz w:val="24"/>
              </w:rPr>
            </w:pPr>
            <w:r>
              <w:rPr>
                <w:spacing w:val="-4"/>
                <w:sz w:val="24"/>
              </w:rPr>
              <w:t>5000</w:t>
            </w:r>
          </w:p>
        </w:tc>
      </w:tr>
    </w:tbl>
    <w:p w:rsidR="00AC7DD6" w:rsidRDefault="00AC7DD6">
      <w:pPr>
        <w:pStyle w:val="a3"/>
        <w:spacing w:before="10"/>
        <w:ind w:left="0" w:firstLine="0"/>
        <w:jc w:val="left"/>
        <w:rPr>
          <w:b/>
          <w:sz w:val="42"/>
        </w:rPr>
      </w:pPr>
    </w:p>
    <w:p w:rsidR="00AC7DD6" w:rsidRDefault="00466DA9">
      <w:pPr>
        <w:pStyle w:val="a4"/>
        <w:numPr>
          <w:ilvl w:val="1"/>
          <w:numId w:val="150"/>
        </w:numPr>
        <w:tabs>
          <w:tab w:val="left" w:pos="2266"/>
        </w:tabs>
        <w:spacing w:before="1"/>
        <w:ind w:right="0" w:hanging="361"/>
        <w:jc w:val="left"/>
        <w:rPr>
          <w:color w:val="25282E"/>
          <w:sz w:val="28"/>
        </w:rPr>
      </w:pPr>
      <w:r>
        <w:rPr>
          <w:b/>
          <w:color w:val="25282E"/>
          <w:sz w:val="28"/>
        </w:rPr>
        <w:t>Материалыпообоснованиюрасчетныхпоказателей,содержащихся</w:t>
      </w:r>
      <w:r>
        <w:rPr>
          <w:b/>
          <w:color w:val="25282E"/>
          <w:spacing w:val="-10"/>
          <w:sz w:val="28"/>
        </w:rPr>
        <w:t>в</w:t>
      </w:r>
    </w:p>
    <w:p w:rsidR="00AC7DD6" w:rsidRDefault="00466DA9">
      <w:pPr>
        <w:spacing w:before="2"/>
        <w:ind w:left="5090"/>
        <w:rPr>
          <w:b/>
          <w:sz w:val="28"/>
        </w:rPr>
      </w:pPr>
      <w:r>
        <w:rPr>
          <w:b/>
          <w:color w:val="25282E"/>
          <w:sz w:val="28"/>
        </w:rPr>
        <w:t>основнойчасти</w:t>
      </w:r>
      <w:r>
        <w:rPr>
          <w:b/>
          <w:color w:val="25282E"/>
          <w:spacing w:val="-2"/>
          <w:sz w:val="28"/>
        </w:rPr>
        <w:t>нормативов</w:t>
      </w:r>
    </w:p>
    <w:p w:rsidR="00AC7DD6" w:rsidRDefault="00AC7DD6">
      <w:pPr>
        <w:pStyle w:val="a3"/>
        <w:spacing w:before="5"/>
        <w:ind w:left="0" w:firstLine="0"/>
        <w:jc w:val="left"/>
        <w:rPr>
          <w:b/>
          <w:sz w:val="27"/>
        </w:rPr>
      </w:pPr>
    </w:p>
    <w:p w:rsidR="00AC7DD6" w:rsidRDefault="00466DA9">
      <w:pPr>
        <w:pStyle w:val="a3"/>
        <w:spacing w:before="1"/>
        <w:ind w:right="562" w:firstLine="707"/>
      </w:pPr>
      <w:r>
        <w:t xml:space="preserve">Нормативы градостроительного проектирования </w:t>
      </w:r>
      <w:r w:rsidR="00342B9D">
        <w:t xml:space="preserve">Суворовского </w:t>
      </w:r>
      <w:r>
        <w:t xml:space="preserve">сельского поселения </w:t>
      </w:r>
      <w:r w:rsidR="00126C37">
        <w:t>Усть-Лабинского</w:t>
      </w:r>
      <w:r>
        <w:t xml:space="preserve"> района согласно Градостроительному кодексу Российской Федерации относятся к местным нормативам градостроительного проектирования.</w:t>
      </w:r>
    </w:p>
    <w:p w:rsidR="00AC7DD6" w:rsidRDefault="00466DA9">
      <w:pPr>
        <w:pStyle w:val="a3"/>
        <w:spacing w:before="1"/>
        <w:ind w:right="559" w:firstLine="707"/>
      </w:pPr>
      <w:r>
        <w:t>Нормативы гр</w:t>
      </w:r>
      <w:r w:rsidR="00126C37">
        <w:t>адостроительного проектирования</w:t>
      </w:r>
      <w:r>
        <w:t>,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следующим областям (пункт 1 части 5 статьи 23 Градостроительного кодекса Российской Федерации):</w:t>
      </w:r>
    </w:p>
    <w:p w:rsidR="00AC7DD6" w:rsidRDefault="00466DA9">
      <w:pPr>
        <w:pStyle w:val="a3"/>
        <w:spacing w:before="3" w:line="242" w:lineRule="auto"/>
        <w:ind w:right="563" w:firstLine="707"/>
      </w:pPr>
      <w:r>
        <w:t xml:space="preserve">а) электро- тепло- газоснабжение водоснабжение и водоотведение </w:t>
      </w:r>
      <w:r>
        <w:rPr>
          <w:spacing w:val="-2"/>
        </w:rPr>
        <w:t>поселения;</w:t>
      </w:r>
    </w:p>
    <w:p w:rsidR="00AC7DD6" w:rsidRDefault="00466DA9">
      <w:pPr>
        <w:pStyle w:val="a3"/>
        <w:ind w:left="2210" w:right="4000" w:firstLine="0"/>
      </w:pPr>
      <w:r>
        <w:t>б)автомобильныедорогиместногозначения; в) иное;</w:t>
      </w:r>
    </w:p>
    <w:p w:rsidR="00AC7DD6" w:rsidRDefault="00466DA9">
      <w:pPr>
        <w:pStyle w:val="a3"/>
        <w:ind w:right="561" w:firstLine="707"/>
      </w:pPr>
      <w:r>
        <w:t xml:space="preserve">В материалах по обоснованию расчетных показателей, содержащихся в основной части нормативов градостроительного проектирования определены объекты местного значения, для которых обосновываются значения расчетных </w:t>
      </w:r>
      <w:r>
        <w:rPr>
          <w:spacing w:val="-2"/>
        </w:rPr>
        <w:t>показателей.</w:t>
      </w:r>
    </w:p>
    <w:p w:rsidR="00AC7DD6" w:rsidRDefault="00466DA9">
      <w:pPr>
        <w:pStyle w:val="a3"/>
        <w:ind w:right="559" w:firstLine="707"/>
      </w:pPr>
      <w:r>
        <w:t xml:space="preserve">При обосновании значения расчетных показателей соблюдено условие, установленное в части 2 статьи 29.4 Градостроительного кодекса Российской федерации, и в случае, если в региональных нормативах градостроительного проектирования установлены предельные </w:t>
      </w:r>
      <w:r w:rsidRPr="00C24985">
        <w:t>значения</w:t>
      </w:r>
      <w:r>
        <w:t xml:space="preserve">расчетных показателей минимальнодопустимогоуровняобеспеченностиобъектами местногозначения </w:t>
      </w:r>
      <w:r>
        <w:lastRenderedPageBreak/>
        <w:t>населения</w:t>
      </w:r>
      <w:r w:rsidR="00342B9D">
        <w:t>Суворовского</w:t>
      </w:r>
      <w:r>
        <w:t>сельскогопоселения,расчетные</w:t>
      </w:r>
      <w:r>
        <w:rPr>
          <w:spacing w:val="-2"/>
        </w:rPr>
        <w:t>показатели</w:t>
      </w:r>
    </w:p>
    <w:p w:rsidR="00AC7DD6" w:rsidRDefault="00AC7DD6">
      <w:pPr>
        <w:sectPr w:rsidR="00AC7DD6">
          <w:type w:val="continuous"/>
          <w:pgSz w:w="11910" w:h="16840"/>
          <w:pgMar w:top="1120" w:right="0" w:bottom="280" w:left="200" w:header="720" w:footer="720" w:gutter="0"/>
          <w:cols w:space="720"/>
        </w:sectPr>
      </w:pPr>
    </w:p>
    <w:p w:rsidR="00AC7DD6" w:rsidRDefault="00466DA9">
      <w:pPr>
        <w:pStyle w:val="a3"/>
        <w:spacing w:before="69"/>
        <w:ind w:right="559" w:firstLine="0"/>
      </w:pPr>
      <w:r>
        <w:lastRenderedPageBreak/>
        <w:t xml:space="preserve">минимально допустимого уровня </w:t>
      </w:r>
      <w:r w:rsidRPr="00D3797C">
        <w:t>обеспеченности</w:t>
      </w:r>
      <w:r>
        <w:t xml:space="preserve">такими объектами населения </w:t>
      </w:r>
      <w:r w:rsidR="00126C37">
        <w:t>Усть-Лабинского</w:t>
      </w:r>
      <w:r>
        <w:t xml:space="preserve"> сельского поселения, устанавливаемые местными нормативами градостроительного проектирования, не ниже этих предельных значений.</w:t>
      </w:r>
    </w:p>
    <w:p w:rsidR="00AC7DD6" w:rsidRDefault="00466DA9">
      <w:pPr>
        <w:pStyle w:val="a3"/>
        <w:spacing w:before="2"/>
        <w:ind w:right="559" w:firstLine="707"/>
      </w:pPr>
      <w:r>
        <w:t xml:space="preserve">При обосновании значения расчетных показателей соблюдено условие, установленное в части 3 статьи 29.4 Градостроительного кодекса Российской федерации, </w:t>
      </w:r>
      <w:r w:rsidRPr="00D3797C">
        <w:t>и</w:t>
      </w:r>
      <w:r>
        <w:t xml:space="preserve">в случае, если в региональных нормативах градостроительного проектирования установлены предельные значения расчетных показателей максимально допустимого уровня территориальной доступности объектов местного значения, </w:t>
      </w:r>
      <w:r w:rsidR="00126C37">
        <w:t>Усть-Лабинского</w:t>
      </w:r>
      <w:r>
        <w:t xml:space="preserve"> сельского поселения, расчетные показатели максимально допустимого уровня территориальной доступности такихобъектов для населения </w:t>
      </w:r>
      <w:r w:rsidR="00126C37">
        <w:t>Усть-Лабинского</w:t>
      </w:r>
      <w:r>
        <w:t xml:space="preserve"> сельского поселения устанавливаемые местными нормативами градостроительного проектирования, не превышаютэти предельные значения.</w:t>
      </w:r>
    </w:p>
    <w:p w:rsidR="00AC7DD6" w:rsidRDefault="00466DA9">
      <w:pPr>
        <w:pStyle w:val="a3"/>
        <w:spacing w:before="2"/>
        <w:ind w:right="564" w:firstLine="707"/>
      </w:pPr>
      <w:r>
        <w:t>Подготовка местных нормативов градостроительного проектирования осуществлялась с учетом:</w:t>
      </w:r>
    </w:p>
    <w:p w:rsidR="00AC7DD6" w:rsidRDefault="00466DA9">
      <w:pPr>
        <w:pStyle w:val="a3"/>
        <w:ind w:right="559" w:firstLine="707"/>
      </w:pPr>
      <w:r>
        <w:t>социально-демографического состава и плотности населения на территории муниципального образования;</w:t>
      </w:r>
    </w:p>
    <w:p w:rsidR="00AC7DD6" w:rsidRDefault="00466DA9">
      <w:pPr>
        <w:pStyle w:val="a3"/>
        <w:spacing w:line="242" w:lineRule="auto"/>
        <w:ind w:right="563" w:firstLine="707"/>
      </w:pPr>
      <w:r>
        <w:t>планов и программ комплексного социально-экономического развития муниципального образования;</w:t>
      </w:r>
    </w:p>
    <w:p w:rsidR="00AC7DD6" w:rsidRDefault="00466DA9">
      <w:pPr>
        <w:pStyle w:val="a3"/>
        <w:spacing w:line="242" w:lineRule="auto"/>
        <w:ind w:left="2210" w:right="561" w:firstLine="0"/>
      </w:pPr>
      <w:r>
        <w:t>предложений органов местного самоуправления и заинтересованных лиц. Согласночасти4статьи29.4Градостроительногокодекса</w:t>
      </w:r>
      <w:r>
        <w:rPr>
          <w:spacing w:val="-2"/>
        </w:rPr>
        <w:t>Российской</w:t>
      </w:r>
    </w:p>
    <w:p w:rsidR="00AC7DD6" w:rsidRDefault="00466DA9">
      <w:pPr>
        <w:pStyle w:val="a3"/>
        <w:ind w:right="559" w:firstLine="0"/>
      </w:pPr>
      <w:r>
        <w:t xml:space="preserve">Федерации расчетные показатели минимально допустимого уровня обеспеченности объектами местного значения </w:t>
      </w:r>
      <w:r>
        <w:rPr>
          <w:sz w:val="24"/>
        </w:rPr>
        <w:t xml:space="preserve">муниципального района, поселения </w:t>
      </w:r>
      <w:r>
        <w:t xml:space="preserve">населения данных муниципальных образований и расчетные показатели максимально допустимого уровня территориальной доступности такихобъектов для населения муниципального района, поселения могут быть утверждены в отношении одного или нескольких видов объектов местного значения предусмотренных </w:t>
      </w:r>
      <w:hyperlink r:id="rId42">
        <w:r>
          <w:t>частями 3</w:t>
        </w:r>
      </w:hyperlink>
      <w:r>
        <w:t xml:space="preserve"> и </w:t>
      </w:r>
      <w:hyperlink r:id="rId43">
        <w:r>
          <w:t>4 статьи 29.2</w:t>
        </w:r>
      </w:hyperlink>
      <w:r>
        <w:t xml:space="preserve"> Градостроительного Кодекса Российской Федерации.</w:t>
      </w:r>
    </w:p>
    <w:p w:rsidR="00AC7DD6" w:rsidRDefault="00AC7DD6">
      <w:pPr>
        <w:pStyle w:val="a3"/>
        <w:spacing w:before="2"/>
        <w:ind w:left="0" w:firstLine="0"/>
        <w:jc w:val="left"/>
        <w:rPr>
          <w:sz w:val="27"/>
        </w:rPr>
      </w:pPr>
    </w:p>
    <w:p w:rsidR="00AC7DD6" w:rsidRDefault="00466DA9">
      <w:pPr>
        <w:pStyle w:val="a4"/>
        <w:numPr>
          <w:ilvl w:val="1"/>
          <w:numId w:val="105"/>
        </w:numPr>
        <w:tabs>
          <w:tab w:val="left" w:pos="2914"/>
        </w:tabs>
        <w:spacing w:line="242" w:lineRule="auto"/>
        <w:ind w:right="763" w:hanging="723"/>
        <w:jc w:val="left"/>
        <w:rPr>
          <w:b/>
          <w:sz w:val="28"/>
        </w:rPr>
      </w:pPr>
      <w:r>
        <w:rPr>
          <w:b/>
          <w:sz w:val="28"/>
        </w:rPr>
        <w:t>Видыобъектовместногозначениямуниципальногопоселения, для которых определяются расчетные показатели</w:t>
      </w:r>
    </w:p>
    <w:p w:rsidR="00AC7DD6" w:rsidRDefault="00AC7DD6">
      <w:pPr>
        <w:pStyle w:val="a3"/>
        <w:spacing w:before="1"/>
        <w:ind w:left="0" w:firstLine="0"/>
        <w:jc w:val="left"/>
        <w:rPr>
          <w:b/>
          <w:sz w:val="27"/>
        </w:rPr>
      </w:pPr>
    </w:p>
    <w:p w:rsidR="00AC7DD6" w:rsidRDefault="00466DA9">
      <w:pPr>
        <w:pStyle w:val="a3"/>
        <w:spacing w:before="1"/>
        <w:ind w:right="559" w:firstLine="707"/>
      </w:pPr>
      <w:r>
        <w:t xml:space="preserve">Согласно пункту 20 статьи 1 Градостроительного Кодекса Российской Федерации, под объектами местного значения понимаются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Виды объектов местного значения муниципальногорайона, поселения в указанных в пункте 1 части 3 статьи 19 и пункте 1 части 5 статьи 23 Градостроительного Кодекса Российской Федерации областях, </w:t>
      </w:r>
      <w:r>
        <w:lastRenderedPageBreak/>
        <w:t>подлежащихотображениюнасхеметерриториального</w:t>
      </w:r>
      <w:r>
        <w:rPr>
          <w:spacing w:val="-2"/>
        </w:rPr>
        <w:t>планирования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69" w:line="242" w:lineRule="auto"/>
        <w:ind w:right="562" w:firstLine="0"/>
      </w:pPr>
      <w:r>
        <w:lastRenderedPageBreak/>
        <w:t>муниципального района, генеральном плане поселения, определяются законом субъекта Российской Федерации;</w:t>
      </w:r>
    </w:p>
    <w:p w:rsidR="00AC7DD6" w:rsidRPr="00126C37" w:rsidRDefault="00466DA9">
      <w:pPr>
        <w:ind w:left="1502" w:right="558" w:firstLine="707"/>
        <w:jc w:val="both"/>
        <w:rPr>
          <w:sz w:val="28"/>
        </w:rPr>
      </w:pPr>
      <w:r>
        <w:rPr>
          <w:sz w:val="28"/>
        </w:rPr>
        <w:t xml:space="preserve">Виды объектов местного значения поселения, для которых определяются расчетные показатели минимально допустимого уровня обеспеченности объектами местного значения (пункт 1 части 5 статьи 23 Градостроительного кодекса Российской Федерации) и расчетные показатели максимально допустимого уровня территориальной доступности таких объектов </w:t>
      </w:r>
      <w:r w:rsidRPr="00126C37">
        <w:rPr>
          <w:sz w:val="28"/>
        </w:rPr>
        <w:t>для населения, определяется на основании полномочий органов местного самоуправления, которые в соответствии с Федеральным законом от 6 октября 2003 г. № 131-ФЗ "Об общих принципах организации местного самоуправления в Российской Федерации" могут находиться в собственностимуниципального района,в том числе в части создания и учёта объектов местного значения в различных областях (видах деятельности).</w:t>
      </w:r>
    </w:p>
    <w:p w:rsidR="00AC7DD6" w:rsidRDefault="00466DA9">
      <w:pPr>
        <w:pStyle w:val="a3"/>
        <w:ind w:right="558" w:firstLine="707"/>
        <w:rPr>
          <w:b/>
        </w:rPr>
      </w:pPr>
      <w:r>
        <w:t>Объекты местного значения поселения</w:t>
      </w:r>
      <w:r>
        <w:rPr>
          <w:b/>
        </w:rPr>
        <w:t xml:space="preserve">, </w:t>
      </w:r>
      <w:r>
        <w:t>указанные в пункте 1 части 5 статьи 23 Градостроительного Кодекса, в областях</w:t>
      </w:r>
      <w:r>
        <w:rPr>
          <w:b/>
        </w:rPr>
        <w:t xml:space="preserve">, </w:t>
      </w:r>
      <w:r>
        <w:t xml:space="preserve">для которых определяются 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так же определены в части 9 статьи 18 (1) Закона Краснодарского края от 21 июня 2008г. № 1540-КЗ "Градостроительный кодекс Краснодарского </w:t>
      </w:r>
      <w:r>
        <w:rPr>
          <w:spacing w:val="-2"/>
        </w:rPr>
        <w:t>края</w:t>
      </w:r>
      <w:r>
        <w:rPr>
          <w:b/>
          <w:spacing w:val="-2"/>
        </w:rPr>
        <w:t>.</w:t>
      </w:r>
    </w:p>
    <w:p w:rsidR="00AC7DD6" w:rsidRDefault="00466DA9">
      <w:pPr>
        <w:pStyle w:val="a3"/>
        <w:ind w:right="562" w:firstLine="707"/>
      </w:pPr>
      <w:r>
        <w:t>К объектам местного значения, подлежащим отображении в генеральном плане поселения относятся следующие виды:</w:t>
      </w:r>
    </w:p>
    <w:p w:rsidR="00AC7DD6" w:rsidRDefault="00466DA9">
      <w:pPr>
        <w:pStyle w:val="a4"/>
        <w:numPr>
          <w:ilvl w:val="2"/>
          <w:numId w:val="150"/>
        </w:numPr>
        <w:tabs>
          <w:tab w:val="left" w:pos="2522"/>
        </w:tabs>
        <w:ind w:firstLine="707"/>
        <w:rPr>
          <w:sz w:val="28"/>
        </w:rPr>
      </w:pPr>
      <w:r>
        <w:rPr>
          <w:sz w:val="28"/>
        </w:rPr>
        <w:t>объекты,относящиесякобластиэнергетики,заисключениемобъектов,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не приводит к изменению их основных характеристик (класс напряжения, установленная мощность) и осуществляетсяв границах городских, сельских поселений (расположенных в границах соответствующего муниципального района), на территории которых расположены реконструируемые объекты:</w:t>
      </w:r>
    </w:p>
    <w:p w:rsidR="00AC7DD6" w:rsidRDefault="00466DA9">
      <w:pPr>
        <w:pStyle w:val="a3"/>
        <w:ind w:right="559" w:firstLine="707"/>
      </w:pPr>
      <w:r>
        <w:t>а) линии электропередачи, подстанции, класс напряжения которых составляет 35 кВ, за исключением видов объектов краевого значения, подлежащих отображению на схеме территориального планирования Краснодарского края;</w:t>
      </w:r>
    </w:p>
    <w:p w:rsidR="00AC7DD6" w:rsidRDefault="00466DA9">
      <w:pPr>
        <w:pStyle w:val="a3"/>
        <w:ind w:right="561" w:firstLine="707"/>
      </w:pPr>
      <w:r>
        <w:t>б) линии электропередачи, класс напряжения которых составляет 6 - 10 кВ,пересекающие границыдвухиболее поселений,расположенных вграницах муниципального района;</w:t>
      </w:r>
    </w:p>
    <w:p w:rsidR="00AC7DD6" w:rsidRDefault="00466DA9">
      <w:pPr>
        <w:pStyle w:val="a3"/>
        <w:ind w:right="559" w:firstLine="707"/>
      </w:pPr>
      <w:r>
        <w:t>1(1)) газопроводы среднего и высокого давления, предназначенные для транспортировки природного газа с рабочим давлением в газопроводе свыше 0,005МПадо1,2МПавключительноисжиженногоуглеродного газасрабочим давлением в газопроводе свыше 0,005 МПа до 1,6 МПа включительно, пересекающие границы территорий двух и более поселений, расположенных в границахмуниципальногорайона,заисключениемобъектовкраевогозначения, подлежащихотображениюнасхеметерриториального</w:t>
      </w:r>
      <w:r>
        <w:rPr>
          <w:spacing w:val="-2"/>
        </w:rPr>
        <w:t>планирования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69"/>
        <w:ind w:right="559" w:firstLine="0"/>
      </w:pPr>
      <w:r>
        <w:lastRenderedPageBreak/>
        <w:t>Краснодарского края, и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не приводитк изменению их основных характеристик (рабочее давление) и осуществляетсяв границах городских, сельских поселений (расположенных в границах соответствующего муниципального района), на территории которых расположены реконструируемые объекты;</w:t>
      </w:r>
    </w:p>
    <w:p w:rsidR="00AC7DD6" w:rsidRDefault="00466DA9">
      <w:pPr>
        <w:pStyle w:val="a4"/>
        <w:numPr>
          <w:ilvl w:val="2"/>
          <w:numId w:val="150"/>
        </w:numPr>
        <w:tabs>
          <w:tab w:val="left" w:pos="2614"/>
        </w:tabs>
        <w:spacing w:before="3"/>
        <w:ind w:right="560" w:firstLine="707"/>
        <w:rPr>
          <w:sz w:val="28"/>
        </w:rPr>
      </w:pPr>
      <w:r>
        <w:rPr>
          <w:sz w:val="28"/>
        </w:rPr>
        <w:t>объекты, предназначенные для организации в границах поселения тепло-, водоснабжения и водоотведения на территориях двух и более поселений, расположенных в границах муниципального района, в соответствии с Федеральным законом от 6 октября 2003 г. № 131-ФЗ "Об общих принципах организацииместногосамоуправлениявРоссийскойФедерации",Федеральным законом от 27 июля 2010 г. № 190-ФЗ "О теплоснабжении", Федеральным законом от 7 декабря 2011 г. № 416-ФЗ "О водоснабжении и водоотведении", за исключением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осуществляется в границах городских, сельских поселений (расположенных в границах соответствующего муниципального района), на территории которых расположены реконструируемые объекты;</w:t>
      </w:r>
    </w:p>
    <w:p w:rsidR="00AC7DD6" w:rsidRDefault="00466DA9">
      <w:pPr>
        <w:pStyle w:val="a4"/>
        <w:numPr>
          <w:ilvl w:val="2"/>
          <w:numId w:val="150"/>
        </w:numPr>
        <w:tabs>
          <w:tab w:val="left" w:pos="2515"/>
        </w:tabs>
        <w:spacing w:before="1" w:line="322" w:lineRule="exact"/>
        <w:ind w:left="2514" w:right="0" w:hanging="305"/>
        <w:rPr>
          <w:sz w:val="28"/>
        </w:rPr>
      </w:pPr>
      <w:r>
        <w:rPr>
          <w:sz w:val="28"/>
        </w:rPr>
        <w:t>автомобильныедорогиместногозначения</w:t>
      </w:r>
      <w:r>
        <w:rPr>
          <w:spacing w:val="-10"/>
          <w:sz w:val="28"/>
        </w:rPr>
        <w:t>;</w:t>
      </w:r>
    </w:p>
    <w:p w:rsidR="00AC7DD6" w:rsidRDefault="00466DA9">
      <w:pPr>
        <w:pStyle w:val="a4"/>
        <w:numPr>
          <w:ilvl w:val="2"/>
          <w:numId w:val="150"/>
        </w:numPr>
        <w:tabs>
          <w:tab w:val="left" w:pos="2794"/>
        </w:tabs>
        <w:ind w:right="557" w:firstLine="707"/>
        <w:rPr>
          <w:sz w:val="28"/>
        </w:rPr>
      </w:pPr>
      <w:r>
        <w:rPr>
          <w:sz w:val="28"/>
        </w:rPr>
        <w:t>объекты, предназначенные для организации предоставления начального общего, основного общего, среднего общего образования по основным общеобразовательным программам, дополнительного образования детей (за исключением предоставления дополнительного образования детям в организациях регионального значения) и дошкольного образования на территории муниципального района;</w:t>
      </w:r>
    </w:p>
    <w:p w:rsidR="00AC7DD6" w:rsidRDefault="00466DA9">
      <w:pPr>
        <w:pStyle w:val="a4"/>
        <w:numPr>
          <w:ilvl w:val="2"/>
          <w:numId w:val="150"/>
        </w:numPr>
        <w:tabs>
          <w:tab w:val="left" w:pos="2580"/>
        </w:tabs>
        <w:ind w:right="561" w:firstLine="707"/>
        <w:rPr>
          <w:sz w:val="28"/>
        </w:rPr>
      </w:pPr>
      <w:r>
        <w:rPr>
          <w:sz w:val="28"/>
        </w:rPr>
        <w:t>объекты, предназначенные для обеспечения развития на территории муниципального района физической культурыи массового спорта,организации проведения официальных физкультурно-оздоровительных и спортивных мероприятий муниципального района;</w:t>
      </w:r>
    </w:p>
    <w:p w:rsidR="00AC7DD6" w:rsidRDefault="00466DA9">
      <w:pPr>
        <w:pStyle w:val="a4"/>
        <w:numPr>
          <w:ilvl w:val="2"/>
          <w:numId w:val="150"/>
        </w:numPr>
        <w:tabs>
          <w:tab w:val="left" w:pos="2554"/>
        </w:tabs>
        <w:spacing w:before="1"/>
        <w:ind w:firstLine="707"/>
        <w:rPr>
          <w:sz w:val="28"/>
        </w:rPr>
      </w:pPr>
      <w:r>
        <w:rPr>
          <w:sz w:val="28"/>
        </w:rPr>
        <w:t>лечебно-оздоровительные местности и курорты местного значения на территории муниципального района, а также объекты, предназначенные для их создания, развития и обеспечения охраны;</w:t>
      </w:r>
    </w:p>
    <w:p w:rsidR="00AC7DD6" w:rsidRDefault="00466DA9">
      <w:pPr>
        <w:pStyle w:val="a4"/>
        <w:numPr>
          <w:ilvl w:val="2"/>
          <w:numId w:val="150"/>
        </w:numPr>
        <w:tabs>
          <w:tab w:val="left" w:pos="2669"/>
        </w:tabs>
        <w:ind w:right="560" w:firstLine="707"/>
        <w:rPr>
          <w:sz w:val="28"/>
        </w:rPr>
      </w:pPr>
      <w:r>
        <w:rPr>
          <w:sz w:val="28"/>
        </w:rPr>
        <w:t>особо охраняемые природные территории местного значения и объекты, размещение которых планируется в границах особо охраняемой природной территории местного значения;</w:t>
      </w:r>
    </w:p>
    <w:p w:rsidR="00AC7DD6" w:rsidRDefault="00466DA9">
      <w:pPr>
        <w:pStyle w:val="a4"/>
        <w:numPr>
          <w:ilvl w:val="2"/>
          <w:numId w:val="150"/>
        </w:numPr>
        <w:tabs>
          <w:tab w:val="left" w:pos="2530"/>
        </w:tabs>
        <w:spacing w:before="1"/>
        <w:ind w:right="560" w:firstLine="707"/>
        <w:rPr>
          <w:sz w:val="28"/>
        </w:rPr>
      </w:pPr>
      <w:r>
        <w:rPr>
          <w:sz w:val="28"/>
        </w:rPr>
        <w:t>объекты, необходимые для организации и осуществления мероприятий по гражданской обороне, защите населения и территории муниципального района от чрезвычайных ситуаций природного и техногенного характера, а также водоохранные зоны, зоны затопления, подтопления и прибрежные защитные полосы искусственных водных объектов вне границ населенных пунктов в границах муниципального района, санитарно-защитные зоны объектов капитального строительства местного значения муниципального района,объектыинженернойзащитыигидротехническиесооружения</w:t>
      </w:r>
      <w:r>
        <w:rPr>
          <w:spacing w:val="-10"/>
          <w:sz w:val="28"/>
        </w:rPr>
        <w:t>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69"/>
        <w:ind w:right="561" w:firstLine="0"/>
      </w:pPr>
      <w:r>
        <w:lastRenderedPageBreak/>
        <w:t>границах муниципального района, за исключением объектов инженерной защиты и гидротехнические сооружения, необходимые для предупреждения чрезвычайных ситуаций, стихийных бедствий, эпидемий и ликвидации их последствий, обеспечивающие защиту объектов краевого значения или расположенные на территории двух и более муниципальных районов;</w:t>
      </w:r>
    </w:p>
    <w:p w:rsidR="00AC7DD6" w:rsidRDefault="00466DA9">
      <w:pPr>
        <w:pStyle w:val="a4"/>
        <w:numPr>
          <w:ilvl w:val="2"/>
          <w:numId w:val="150"/>
        </w:numPr>
        <w:tabs>
          <w:tab w:val="left" w:pos="2714"/>
        </w:tabs>
        <w:spacing w:before="1"/>
        <w:ind w:right="563" w:firstLine="707"/>
        <w:rPr>
          <w:sz w:val="28"/>
        </w:rPr>
      </w:pPr>
      <w:r>
        <w:rPr>
          <w:sz w:val="28"/>
        </w:rPr>
        <w:t>объекты, предназначенные для развития сельскохозяйственного производства в поселениях, расширения рынка сельскохозяйственной продукции, сырья и продовольствия;</w:t>
      </w:r>
    </w:p>
    <w:p w:rsidR="00AC7DD6" w:rsidRDefault="00466DA9">
      <w:pPr>
        <w:pStyle w:val="a4"/>
        <w:numPr>
          <w:ilvl w:val="2"/>
          <w:numId w:val="150"/>
        </w:numPr>
        <w:tabs>
          <w:tab w:val="left" w:pos="2710"/>
        </w:tabs>
        <w:spacing w:before="2"/>
        <w:ind w:firstLine="707"/>
        <w:rPr>
          <w:sz w:val="28"/>
        </w:rPr>
      </w:pPr>
      <w:r>
        <w:rPr>
          <w:sz w:val="28"/>
        </w:rPr>
        <w:t>объекты, предназначенные для обеспечения поселений, входящих в состав муниципального района, услугами связи, общественного питания, торговли и бытового обслуживания;</w:t>
      </w:r>
    </w:p>
    <w:p w:rsidR="00AC7DD6" w:rsidRDefault="00466DA9">
      <w:pPr>
        <w:pStyle w:val="a4"/>
        <w:numPr>
          <w:ilvl w:val="2"/>
          <w:numId w:val="150"/>
        </w:numPr>
        <w:tabs>
          <w:tab w:val="left" w:pos="2693"/>
        </w:tabs>
        <w:ind w:right="560" w:firstLine="707"/>
        <w:rPr>
          <w:sz w:val="28"/>
        </w:rPr>
      </w:pPr>
      <w:r>
        <w:rPr>
          <w:sz w:val="28"/>
        </w:rPr>
        <w:t>объекты местного значения муниципального района, относящиеся к области промышленности и агропромышленного комплекса (промышленные, агропромышленные предприятия или несколько предприятий, деятельность которых осуществляется в рамках единого производственно-технологического процесса, находящиеся в собственности муниципального района, или решениео создании которых принимает орган местного самоуправления муниципального района);</w:t>
      </w:r>
    </w:p>
    <w:p w:rsidR="00AC7DD6" w:rsidRDefault="00466DA9">
      <w:pPr>
        <w:pStyle w:val="a4"/>
        <w:numPr>
          <w:ilvl w:val="2"/>
          <w:numId w:val="150"/>
        </w:numPr>
        <w:tabs>
          <w:tab w:val="left" w:pos="2796"/>
        </w:tabs>
        <w:spacing w:before="1"/>
        <w:ind w:right="561" w:firstLine="707"/>
        <w:rPr>
          <w:sz w:val="28"/>
        </w:rPr>
      </w:pPr>
      <w:r>
        <w:rPr>
          <w:sz w:val="28"/>
        </w:rPr>
        <w:t>лесные участки, находящиеся в собственности муниципального района, и защитные леса, за исключением лесов, расположенных на землях лесного фонда Российской Федерации;</w:t>
      </w:r>
    </w:p>
    <w:p w:rsidR="00AC7DD6" w:rsidRDefault="00466DA9">
      <w:pPr>
        <w:pStyle w:val="a4"/>
        <w:numPr>
          <w:ilvl w:val="2"/>
          <w:numId w:val="150"/>
        </w:numPr>
        <w:tabs>
          <w:tab w:val="left" w:pos="2702"/>
        </w:tabs>
        <w:ind w:firstLine="707"/>
        <w:rPr>
          <w:sz w:val="28"/>
        </w:rPr>
      </w:pPr>
      <w:r>
        <w:rPr>
          <w:sz w:val="28"/>
        </w:rPr>
        <w:t>объекты местного значения муниципального района, относящиеся к области культуры и искусства:</w:t>
      </w:r>
    </w:p>
    <w:p w:rsidR="00AC7DD6" w:rsidRDefault="00466DA9">
      <w:pPr>
        <w:pStyle w:val="a3"/>
        <w:spacing w:line="242" w:lineRule="auto"/>
        <w:ind w:left="2210" w:right="564" w:firstLine="0"/>
      </w:pPr>
      <w:r>
        <w:t>а) районные дома культуры, межпоселенческие библиотеки, кинотеатры; б)музеи,объектыдляразвитияместноготрадиционного</w:t>
      </w:r>
      <w:r>
        <w:rPr>
          <w:spacing w:val="-2"/>
        </w:rPr>
        <w:t>народного</w:t>
      </w:r>
    </w:p>
    <w:p w:rsidR="00AC7DD6" w:rsidRDefault="00466DA9">
      <w:pPr>
        <w:pStyle w:val="a3"/>
        <w:spacing w:line="317" w:lineRule="exact"/>
        <w:ind w:firstLine="0"/>
      </w:pPr>
      <w:r>
        <w:rPr>
          <w:spacing w:val="-2"/>
        </w:rPr>
        <w:t>художественноготворчестваипромысловмуниципальногорайона;</w:t>
      </w:r>
    </w:p>
    <w:p w:rsidR="00AC7DD6" w:rsidRDefault="00466DA9">
      <w:pPr>
        <w:pStyle w:val="a3"/>
        <w:ind w:right="562" w:firstLine="707"/>
      </w:pPr>
      <w:r>
        <w:t>в) объекты, предназначенные для размещения муниципальных образовательных организаций в сфере культуры;</w:t>
      </w:r>
    </w:p>
    <w:p w:rsidR="00AC7DD6" w:rsidRDefault="00466DA9">
      <w:pPr>
        <w:pStyle w:val="a4"/>
        <w:numPr>
          <w:ilvl w:val="2"/>
          <w:numId w:val="150"/>
        </w:numPr>
        <w:tabs>
          <w:tab w:val="left" w:pos="2724"/>
        </w:tabs>
        <w:ind w:right="560" w:firstLine="707"/>
        <w:rPr>
          <w:sz w:val="28"/>
        </w:rPr>
      </w:pPr>
      <w:r>
        <w:rPr>
          <w:sz w:val="28"/>
        </w:rPr>
        <w:t>территории объектов культурного наследия (памятников истории и культуры), оказывающие влияние на определение планируемого размещения объектов местного значения муниципального района;</w:t>
      </w:r>
    </w:p>
    <w:p w:rsidR="00AC7DD6" w:rsidRDefault="00AC7DD6">
      <w:pPr>
        <w:pStyle w:val="a3"/>
        <w:spacing w:before="3"/>
        <w:ind w:left="0" w:firstLine="0"/>
        <w:jc w:val="left"/>
      </w:pPr>
    </w:p>
    <w:p w:rsidR="00AC7DD6" w:rsidRDefault="00466DA9">
      <w:pPr>
        <w:pStyle w:val="a4"/>
        <w:numPr>
          <w:ilvl w:val="1"/>
          <w:numId w:val="105"/>
        </w:numPr>
        <w:tabs>
          <w:tab w:val="left" w:pos="3154"/>
        </w:tabs>
        <w:spacing w:line="322" w:lineRule="exact"/>
        <w:ind w:left="3153" w:right="0" w:hanging="493"/>
        <w:jc w:val="left"/>
        <w:rPr>
          <w:b/>
          <w:sz w:val="28"/>
        </w:rPr>
      </w:pPr>
      <w:r>
        <w:rPr>
          <w:b/>
          <w:spacing w:val="-2"/>
          <w:sz w:val="28"/>
        </w:rPr>
        <w:t>Территориальноепланирование</w:t>
      </w:r>
      <w:r w:rsidR="00342B9D">
        <w:rPr>
          <w:b/>
          <w:spacing w:val="-2"/>
          <w:sz w:val="28"/>
        </w:rPr>
        <w:t>Суворовского</w:t>
      </w:r>
      <w:r>
        <w:rPr>
          <w:b/>
          <w:spacing w:val="-2"/>
          <w:sz w:val="28"/>
        </w:rPr>
        <w:t>сельского</w:t>
      </w:r>
    </w:p>
    <w:p w:rsidR="00AC7DD6" w:rsidRDefault="00466DA9">
      <w:pPr>
        <w:ind w:left="5666"/>
        <w:rPr>
          <w:b/>
          <w:sz w:val="28"/>
        </w:rPr>
      </w:pPr>
      <w:r>
        <w:rPr>
          <w:b/>
          <w:spacing w:val="-2"/>
          <w:sz w:val="28"/>
        </w:rPr>
        <w:t>поселения</w:t>
      </w:r>
    </w:p>
    <w:p w:rsidR="00AC7DD6" w:rsidRDefault="00AC7DD6">
      <w:pPr>
        <w:pStyle w:val="a3"/>
        <w:spacing w:before="6"/>
        <w:ind w:left="0" w:firstLine="0"/>
        <w:jc w:val="left"/>
        <w:rPr>
          <w:b/>
          <w:sz w:val="23"/>
        </w:rPr>
      </w:pPr>
    </w:p>
    <w:p w:rsidR="00AC7DD6" w:rsidRDefault="00466DA9">
      <w:pPr>
        <w:pStyle w:val="a4"/>
        <w:numPr>
          <w:ilvl w:val="0"/>
          <w:numId w:val="104"/>
        </w:numPr>
        <w:tabs>
          <w:tab w:val="left" w:pos="2520"/>
        </w:tabs>
        <w:ind w:firstLine="707"/>
        <w:jc w:val="both"/>
        <w:rPr>
          <w:sz w:val="28"/>
        </w:rPr>
      </w:pPr>
      <w:r>
        <w:rPr>
          <w:sz w:val="28"/>
        </w:rPr>
        <w:t xml:space="preserve">Территориальное планирование </w:t>
      </w:r>
      <w:r w:rsidR="00342B9D">
        <w:rPr>
          <w:sz w:val="28"/>
        </w:rPr>
        <w:t>Суворовского</w:t>
      </w:r>
      <w:r>
        <w:rPr>
          <w:sz w:val="28"/>
        </w:rPr>
        <w:t>сельского поселения - планирование развития территорий, в том числе для установления функциональных зон, определения планируемого размещения объектов местного значения, отображения планируемого размещенияобъектов федерального значения, объектов регионального значения.</w:t>
      </w:r>
    </w:p>
    <w:p w:rsidR="00AC7DD6" w:rsidRDefault="00466DA9">
      <w:pPr>
        <w:pStyle w:val="a4"/>
        <w:numPr>
          <w:ilvl w:val="0"/>
          <w:numId w:val="104"/>
        </w:numPr>
        <w:tabs>
          <w:tab w:val="left" w:pos="2546"/>
        </w:tabs>
        <w:spacing w:before="2"/>
        <w:ind w:right="561" w:firstLine="707"/>
        <w:jc w:val="both"/>
        <w:rPr>
          <w:sz w:val="28"/>
        </w:rPr>
      </w:pPr>
      <w:r>
        <w:rPr>
          <w:sz w:val="28"/>
        </w:rPr>
        <w:t>При разработке документов территориального планирования должны быть учтены:</w:t>
      </w:r>
    </w:p>
    <w:p w:rsidR="00AC7DD6" w:rsidRDefault="00466DA9">
      <w:pPr>
        <w:pStyle w:val="a3"/>
        <w:ind w:right="559" w:firstLine="820"/>
      </w:pPr>
      <w:r>
        <w:t>результаты прогнозирования демографической ситуации на территории, в том числе общей численности населения и его половозрастной структуры, а также межгосударственная и межрегиональная миграция населения;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69" w:line="242" w:lineRule="auto"/>
        <w:ind w:right="561" w:firstLine="707"/>
      </w:pPr>
      <w:r>
        <w:lastRenderedPageBreak/>
        <w:t>планируемые изменения отраслевой структуры занятости населения на территории и наличие градообразующих предприятий;</w:t>
      </w:r>
    </w:p>
    <w:p w:rsidR="00AC7DD6" w:rsidRDefault="00466DA9">
      <w:pPr>
        <w:pStyle w:val="a3"/>
        <w:spacing w:line="317" w:lineRule="exact"/>
        <w:ind w:left="2210" w:firstLine="0"/>
      </w:pPr>
      <w:r>
        <w:t>планируемыеизмененияреальныхдоходов</w:t>
      </w:r>
      <w:r>
        <w:rPr>
          <w:spacing w:val="-2"/>
        </w:rPr>
        <w:t>населения;</w:t>
      </w:r>
    </w:p>
    <w:p w:rsidR="00AC7DD6" w:rsidRDefault="00466DA9">
      <w:pPr>
        <w:pStyle w:val="a3"/>
        <w:ind w:right="561" w:firstLine="707"/>
      </w:pPr>
      <w:r>
        <w:t>планируемые инвестиции в строительство и реконструкцию объектов культурного и социально-бытового обслуживания населения с основными характеристиками (проектная мощность, численность персонала, потребные мощности по инженерному обеспечению);</w:t>
      </w:r>
    </w:p>
    <w:p w:rsidR="00AC7DD6" w:rsidRDefault="00466DA9">
      <w:pPr>
        <w:pStyle w:val="a3"/>
        <w:spacing w:before="1"/>
        <w:ind w:right="561" w:firstLine="707"/>
      </w:pPr>
      <w:r>
        <w:t>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городских и сельских населенных пунктов, или предоставление их на праве аренды;</w:t>
      </w:r>
    </w:p>
    <w:p w:rsidR="00AC7DD6" w:rsidRDefault="00466DA9">
      <w:pPr>
        <w:pStyle w:val="a3"/>
        <w:spacing w:before="1"/>
        <w:ind w:right="561" w:firstLine="707"/>
      </w:pPr>
      <w:r>
        <w:t>планируемые инвестиции в строительство и реконструкцию производственных объектов с основными характеристиками (проектная мощность, численность персонала, потребные мощности по инженерному обеспечению, предполагаемый доход персонала и предприятия);</w:t>
      </w:r>
    </w:p>
    <w:p w:rsidR="00AC7DD6" w:rsidRDefault="00466DA9">
      <w:pPr>
        <w:pStyle w:val="a3"/>
        <w:ind w:right="561" w:firstLine="707"/>
      </w:pPr>
      <w:r>
        <w:t>планируемые инвестиции в строительство и реконструкцию объектов инженерно-транспортной инфраструктуры территории (проектная мощность, численность персонала для функционирования объектов);</w:t>
      </w:r>
    </w:p>
    <w:p w:rsidR="00AC7DD6" w:rsidRDefault="00466DA9">
      <w:pPr>
        <w:pStyle w:val="a3"/>
        <w:ind w:left="2210" w:firstLine="0"/>
      </w:pPr>
      <w:r>
        <w:t>иныевопросы,характеризующиеспецификуразвития</w:t>
      </w:r>
      <w:r>
        <w:rPr>
          <w:spacing w:val="-2"/>
        </w:rPr>
        <w:t>территорий.</w:t>
      </w:r>
    </w:p>
    <w:p w:rsidR="00AC7DD6" w:rsidRDefault="00466DA9">
      <w:pPr>
        <w:pStyle w:val="a4"/>
        <w:numPr>
          <w:ilvl w:val="0"/>
          <w:numId w:val="104"/>
        </w:numPr>
        <w:tabs>
          <w:tab w:val="left" w:pos="2729"/>
        </w:tabs>
        <w:spacing w:before="5"/>
        <w:ind w:firstLine="719"/>
        <w:jc w:val="both"/>
        <w:rPr>
          <w:sz w:val="28"/>
        </w:rPr>
      </w:pPr>
      <w:r>
        <w:rPr>
          <w:sz w:val="28"/>
        </w:rPr>
        <w:t>В документах территориального планирования должны быть определены основные цели и показатели, которые обеспечивают устойчивое развитие территории, повышение качества жизни населения и рациональное использование территориальных и природных ресурсов, а также занятость трудоспособного населения.</w:t>
      </w:r>
    </w:p>
    <w:p w:rsidR="00AC7DD6" w:rsidRDefault="00D3797C">
      <w:pPr>
        <w:pStyle w:val="a4"/>
        <w:numPr>
          <w:ilvl w:val="0"/>
          <w:numId w:val="104"/>
        </w:numPr>
        <w:tabs>
          <w:tab w:val="left" w:pos="2558"/>
        </w:tabs>
        <w:ind w:right="562" w:firstLine="707"/>
        <w:jc w:val="both"/>
        <w:rPr>
          <w:sz w:val="28"/>
        </w:rPr>
      </w:pPr>
      <w:r>
        <w:rPr>
          <w:sz w:val="28"/>
        </w:rPr>
        <w:t xml:space="preserve">Территориальное планирование </w:t>
      </w:r>
      <w:r w:rsidR="00342B9D">
        <w:rPr>
          <w:sz w:val="28"/>
        </w:rPr>
        <w:t>Суворовского</w:t>
      </w:r>
      <w:r w:rsidR="00466DA9">
        <w:rPr>
          <w:sz w:val="28"/>
        </w:rPr>
        <w:t xml:space="preserve"> сельского поселения определяетсягенеральным планом путем выделения следующих основных функциональных зон:</w:t>
      </w:r>
    </w:p>
    <w:p w:rsidR="00AC7DD6" w:rsidRDefault="00466DA9">
      <w:pPr>
        <w:pStyle w:val="a3"/>
        <w:spacing w:line="321" w:lineRule="exact"/>
        <w:ind w:left="2210" w:firstLine="0"/>
      </w:pPr>
      <w:r>
        <w:t>жилые</w:t>
      </w:r>
      <w:r>
        <w:rPr>
          <w:spacing w:val="-2"/>
        </w:rPr>
        <w:t>зоны;</w:t>
      </w:r>
    </w:p>
    <w:p w:rsidR="00AC7DD6" w:rsidRDefault="00466DA9">
      <w:pPr>
        <w:pStyle w:val="a3"/>
        <w:spacing w:line="322" w:lineRule="exact"/>
        <w:ind w:left="2210" w:firstLine="0"/>
      </w:pPr>
      <w:r>
        <w:t>общественно-деловые</w:t>
      </w:r>
      <w:r>
        <w:rPr>
          <w:spacing w:val="-4"/>
        </w:rPr>
        <w:t>зоны;</w:t>
      </w:r>
    </w:p>
    <w:p w:rsidR="00AC7DD6" w:rsidRDefault="00466DA9">
      <w:pPr>
        <w:pStyle w:val="a3"/>
        <w:spacing w:line="242" w:lineRule="auto"/>
        <w:ind w:right="565" w:firstLine="707"/>
      </w:pPr>
      <w:r>
        <w:t xml:space="preserve">производственные зоны, зоны инженерной и транспортной </w:t>
      </w:r>
      <w:r>
        <w:rPr>
          <w:spacing w:val="-2"/>
        </w:rPr>
        <w:t>инфраструктур;</w:t>
      </w:r>
    </w:p>
    <w:p w:rsidR="00AC7DD6" w:rsidRDefault="00466DA9">
      <w:pPr>
        <w:pStyle w:val="a3"/>
        <w:ind w:left="2210" w:right="4183" w:firstLine="0"/>
      </w:pPr>
      <w:r>
        <w:rPr>
          <w:spacing w:val="-2"/>
        </w:rPr>
        <w:t xml:space="preserve">зоны сельскохозяйственногоиспользования; </w:t>
      </w:r>
      <w:r>
        <w:t>зоны рекреационного назначения;</w:t>
      </w:r>
    </w:p>
    <w:p w:rsidR="00AC7DD6" w:rsidRDefault="00466DA9">
      <w:pPr>
        <w:pStyle w:val="a3"/>
        <w:spacing w:line="321" w:lineRule="exact"/>
        <w:ind w:left="2210" w:firstLine="0"/>
      </w:pPr>
      <w:r>
        <w:t>зоныспециального</w:t>
      </w:r>
      <w:r>
        <w:rPr>
          <w:spacing w:val="-2"/>
        </w:rPr>
        <w:t>назначения.</w:t>
      </w:r>
    </w:p>
    <w:p w:rsidR="00AC7DD6" w:rsidRDefault="00466DA9">
      <w:pPr>
        <w:pStyle w:val="a4"/>
        <w:numPr>
          <w:ilvl w:val="0"/>
          <w:numId w:val="104"/>
        </w:numPr>
        <w:tabs>
          <w:tab w:val="left" w:pos="2892"/>
        </w:tabs>
        <w:ind w:right="561" w:firstLine="719"/>
        <w:jc w:val="both"/>
        <w:rPr>
          <w:sz w:val="28"/>
        </w:rPr>
      </w:pPr>
      <w:r>
        <w:rPr>
          <w:sz w:val="28"/>
        </w:rPr>
        <w:t xml:space="preserve">Генеральный план </w:t>
      </w:r>
      <w:r w:rsidR="00342B9D">
        <w:rPr>
          <w:sz w:val="28"/>
        </w:rPr>
        <w:t>Суворовского</w:t>
      </w:r>
      <w:r>
        <w:rPr>
          <w:sz w:val="28"/>
        </w:rPr>
        <w:t xml:space="preserve"> сельского поселения разрабатывается на территорию поселения или его части.</w:t>
      </w:r>
    </w:p>
    <w:p w:rsidR="00AC7DD6" w:rsidRDefault="00466DA9">
      <w:pPr>
        <w:pStyle w:val="a4"/>
        <w:numPr>
          <w:ilvl w:val="0"/>
          <w:numId w:val="104"/>
        </w:numPr>
        <w:tabs>
          <w:tab w:val="left" w:pos="2892"/>
        </w:tabs>
        <w:ind w:right="560" w:firstLine="719"/>
        <w:jc w:val="both"/>
        <w:rPr>
          <w:sz w:val="28"/>
        </w:rPr>
      </w:pPr>
      <w:r>
        <w:rPr>
          <w:sz w:val="28"/>
        </w:rPr>
        <w:t xml:space="preserve">Генеральный план </w:t>
      </w:r>
      <w:r w:rsidR="00342B9D">
        <w:rPr>
          <w:sz w:val="28"/>
        </w:rPr>
        <w:t>Суворовского</w:t>
      </w:r>
      <w:r>
        <w:rPr>
          <w:sz w:val="28"/>
        </w:rPr>
        <w:t xml:space="preserve"> сельского поселения разрабатывается на соответствующие территории поселения в соответствии с утвержденной документацией территориального планирования Российской Федерации, документами территориального планирования двух и более субъектов Российской Федерации, схемы территориального планирования Краснодарского края и </w:t>
      </w:r>
      <w:r w:rsidR="00126C37">
        <w:rPr>
          <w:sz w:val="28"/>
        </w:rPr>
        <w:t>Усть-Лабинского</w:t>
      </w:r>
      <w:r>
        <w:rPr>
          <w:sz w:val="28"/>
        </w:rPr>
        <w:t xml:space="preserve"> района.</w:t>
      </w:r>
    </w:p>
    <w:p w:rsidR="00AC7DD6" w:rsidRDefault="00466DA9">
      <w:pPr>
        <w:pStyle w:val="a4"/>
        <w:numPr>
          <w:ilvl w:val="0"/>
          <w:numId w:val="104"/>
        </w:numPr>
        <w:tabs>
          <w:tab w:val="left" w:pos="2772"/>
        </w:tabs>
        <w:ind w:right="560" w:firstLine="719"/>
        <w:jc w:val="both"/>
        <w:rPr>
          <w:sz w:val="28"/>
        </w:rPr>
      </w:pPr>
      <w:r>
        <w:rPr>
          <w:sz w:val="28"/>
        </w:rPr>
        <w:t>Целью разработки генерального плана поселения является согласованиевзаимныхинтересовместныхсамоуправленийв</w:t>
      </w:r>
      <w:r>
        <w:rPr>
          <w:spacing w:val="-2"/>
          <w:sz w:val="28"/>
        </w:rPr>
        <w:t>сфере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 xml:space="preserve">градостроительной деятельности в пределах территорий муниципального района, а также интересов, выходящих за пределы территорий муниципального района, - федеральных и краевых; установление требований и ограничений по использованию территорий для осуществления градостроительной </w:t>
      </w:r>
      <w:r>
        <w:rPr>
          <w:spacing w:val="-2"/>
        </w:rPr>
        <w:t>деятельности.</w:t>
      </w:r>
    </w:p>
    <w:p w:rsidR="00AC7DD6" w:rsidRDefault="00466DA9">
      <w:pPr>
        <w:pStyle w:val="a4"/>
        <w:numPr>
          <w:ilvl w:val="0"/>
          <w:numId w:val="104"/>
        </w:numPr>
        <w:tabs>
          <w:tab w:val="left" w:pos="2762"/>
        </w:tabs>
        <w:spacing w:before="1"/>
        <w:ind w:right="556" w:firstLine="719"/>
        <w:jc w:val="both"/>
        <w:rPr>
          <w:sz w:val="28"/>
        </w:rPr>
      </w:pPr>
      <w:r>
        <w:rPr>
          <w:sz w:val="28"/>
        </w:rPr>
        <w:t xml:space="preserve">Генеральный план поселения детализирует решения схемы территориального планирования </w:t>
      </w:r>
      <w:r w:rsidR="00126C37">
        <w:rPr>
          <w:sz w:val="28"/>
        </w:rPr>
        <w:t>Усть-Лабинского</w:t>
      </w:r>
      <w:r>
        <w:rPr>
          <w:sz w:val="28"/>
        </w:rPr>
        <w:t xml:space="preserve"> района применительно к конкретному объекту градостроительной деятельности и определяют основные направления реализации государственной политики в области градостроительствасучетомособенностейсоциально-экономическогоразвития иприродно-климатическихусловийсоответствующихмуниципальных</w:t>
      </w:r>
      <w:r>
        <w:rPr>
          <w:spacing w:val="-2"/>
          <w:sz w:val="28"/>
        </w:rPr>
        <w:t>районов.</w:t>
      </w:r>
    </w:p>
    <w:p w:rsidR="00AC7DD6" w:rsidRDefault="00466DA9">
      <w:pPr>
        <w:pStyle w:val="a4"/>
        <w:numPr>
          <w:ilvl w:val="0"/>
          <w:numId w:val="104"/>
        </w:numPr>
        <w:tabs>
          <w:tab w:val="left" w:pos="2702"/>
        </w:tabs>
        <w:ind w:right="561" w:firstLine="719"/>
        <w:jc w:val="both"/>
        <w:rPr>
          <w:sz w:val="28"/>
        </w:rPr>
      </w:pPr>
      <w:r>
        <w:rPr>
          <w:sz w:val="28"/>
        </w:rPr>
        <w:t>В генеральном плане поселения содержатся предложения об установлении границ населенных пунктов, в пределах которых разрабатываются генеральные планы поселений, а также предложения по организационному, нормативному и правовому обеспечению реализации генерального плана.</w:t>
      </w:r>
    </w:p>
    <w:p w:rsidR="00AC7DD6" w:rsidRDefault="00466DA9">
      <w:pPr>
        <w:pStyle w:val="a4"/>
        <w:numPr>
          <w:ilvl w:val="0"/>
          <w:numId w:val="104"/>
        </w:numPr>
        <w:tabs>
          <w:tab w:val="left" w:pos="2933"/>
          <w:tab w:val="left" w:pos="4588"/>
          <w:tab w:val="left" w:pos="7150"/>
          <w:tab w:val="left" w:pos="9891"/>
        </w:tabs>
        <w:spacing w:before="2"/>
        <w:ind w:firstLine="719"/>
        <w:jc w:val="both"/>
        <w:rPr>
          <w:sz w:val="28"/>
        </w:rPr>
      </w:pPr>
      <w:r>
        <w:rPr>
          <w:sz w:val="28"/>
        </w:rPr>
        <w:t xml:space="preserve">Документы территориального планирования муниципальных образований разрабатываются в соответствии градостроительным законодательством Российской Федерации Краснодарского края с учетом требований </w:t>
      </w:r>
      <w:hyperlink r:id="rId44">
        <w:r>
          <w:rPr>
            <w:sz w:val="28"/>
          </w:rPr>
          <w:t>СП 42.13330</w:t>
        </w:r>
      </w:hyperlink>
      <w:r>
        <w:rPr>
          <w:sz w:val="28"/>
        </w:rPr>
        <w:t xml:space="preserve"> и настоящих Нормативов. В документах территориального планирования муниципальных образований необходимо предусматриватьрациональнуюочередностьихразвития.Приэтомнеобходимо определять перспективы развития поселений за пределами расчетного срока, включая принципиальные решения по территориальному развитию, </w:t>
      </w:r>
      <w:r>
        <w:rPr>
          <w:spacing w:val="-2"/>
          <w:sz w:val="28"/>
        </w:rPr>
        <w:t>функциональному</w:t>
      </w:r>
      <w:r>
        <w:rPr>
          <w:sz w:val="28"/>
        </w:rPr>
        <w:tab/>
      </w:r>
      <w:r>
        <w:rPr>
          <w:spacing w:val="-2"/>
          <w:sz w:val="28"/>
        </w:rPr>
        <w:t>зонированию,</w:t>
      </w:r>
      <w:r>
        <w:rPr>
          <w:sz w:val="28"/>
        </w:rPr>
        <w:tab/>
      </w:r>
      <w:r>
        <w:rPr>
          <w:spacing w:val="-2"/>
          <w:sz w:val="28"/>
        </w:rPr>
        <w:t>планировочной</w:t>
      </w:r>
      <w:r>
        <w:rPr>
          <w:sz w:val="28"/>
        </w:rPr>
        <w:tab/>
      </w:r>
      <w:r>
        <w:rPr>
          <w:spacing w:val="-2"/>
          <w:sz w:val="28"/>
        </w:rPr>
        <w:t xml:space="preserve">структуре, </w:t>
      </w:r>
      <w:r>
        <w:rPr>
          <w:sz w:val="28"/>
        </w:rPr>
        <w:t>инженерно-транспортной инфраструктуре, рациональному использованию природныхресурсовиохранеокружающейсреды.Расчетныйсрокдолженбыть до 20 лет, а градостроительный прогноз может охватывать 30-40 лет.</w:t>
      </w:r>
    </w:p>
    <w:p w:rsidR="00AC7DD6" w:rsidRDefault="00466DA9">
      <w:pPr>
        <w:pStyle w:val="a4"/>
        <w:numPr>
          <w:ilvl w:val="0"/>
          <w:numId w:val="104"/>
        </w:numPr>
        <w:tabs>
          <w:tab w:val="left" w:pos="2714"/>
        </w:tabs>
        <w:ind w:right="560" w:firstLine="719"/>
        <w:jc w:val="both"/>
        <w:rPr>
          <w:sz w:val="28"/>
        </w:rPr>
      </w:pPr>
      <w:r>
        <w:rPr>
          <w:sz w:val="28"/>
        </w:rPr>
        <w:t xml:space="preserve">Порядок разработки, согласования и утверждения, а также состав генерального плана определяется в соответствии с требованиями </w:t>
      </w:r>
      <w:hyperlink r:id="rId45">
        <w:r>
          <w:rPr>
            <w:sz w:val="28"/>
          </w:rPr>
          <w:t xml:space="preserve">Градостроительного кодекса </w:t>
        </w:r>
      </w:hyperlink>
      <w:r>
        <w:rPr>
          <w:sz w:val="28"/>
        </w:rPr>
        <w:t>Краснодарского края.</w:t>
      </w:r>
    </w:p>
    <w:p w:rsidR="00AC7DD6" w:rsidRDefault="00AC7DD6">
      <w:pPr>
        <w:pStyle w:val="a3"/>
        <w:spacing w:before="10"/>
        <w:ind w:left="0" w:firstLine="0"/>
        <w:jc w:val="left"/>
        <w:rPr>
          <w:sz w:val="23"/>
        </w:rPr>
      </w:pPr>
    </w:p>
    <w:p w:rsidR="00AC7DD6" w:rsidRDefault="00466DA9">
      <w:pPr>
        <w:spacing w:before="1"/>
        <w:ind w:left="1590" w:right="654"/>
        <w:jc w:val="center"/>
        <w:rPr>
          <w:b/>
          <w:sz w:val="28"/>
        </w:rPr>
      </w:pPr>
      <w:r>
        <w:rPr>
          <w:b/>
          <w:color w:val="25282E"/>
          <w:sz w:val="28"/>
        </w:rPr>
        <w:t>Резервные</w:t>
      </w:r>
      <w:r>
        <w:rPr>
          <w:b/>
          <w:color w:val="25282E"/>
          <w:spacing w:val="-2"/>
          <w:sz w:val="28"/>
        </w:rPr>
        <w:t>территории</w:t>
      </w:r>
    </w:p>
    <w:p w:rsidR="00AC7DD6" w:rsidRDefault="00AC7DD6">
      <w:pPr>
        <w:pStyle w:val="a3"/>
        <w:spacing w:before="11"/>
        <w:ind w:left="0" w:firstLine="0"/>
        <w:jc w:val="left"/>
        <w:rPr>
          <w:b/>
          <w:sz w:val="23"/>
        </w:rPr>
      </w:pPr>
    </w:p>
    <w:p w:rsidR="00AC7DD6" w:rsidRDefault="00466DA9">
      <w:pPr>
        <w:pStyle w:val="a4"/>
        <w:numPr>
          <w:ilvl w:val="0"/>
          <w:numId w:val="103"/>
        </w:numPr>
        <w:tabs>
          <w:tab w:val="left" w:pos="2993"/>
        </w:tabs>
        <w:ind w:firstLine="719"/>
        <w:rPr>
          <w:sz w:val="28"/>
        </w:rPr>
      </w:pPr>
      <w:r>
        <w:rPr>
          <w:sz w:val="28"/>
        </w:rPr>
        <w:t>Резервные территории необходимо предусматривать для перспективного развития городских округов и поселений Краснодарского края на территориях пригородных зон, которые включают земли, примыкающие к границе (черте) населенных пунктов.</w:t>
      </w:r>
    </w:p>
    <w:p w:rsidR="00AC7DD6" w:rsidRDefault="00466DA9">
      <w:pPr>
        <w:pStyle w:val="a3"/>
        <w:spacing w:before="1"/>
        <w:ind w:right="556"/>
      </w:pPr>
      <w:r>
        <w:t>Кроме этого, под резервные территории возможно изъятие сельскохозяйственныхземельснизкойкадастровойстоимостьюсельхозугодий, земель лесного фонда, а также земель иных категорий.</w:t>
      </w:r>
    </w:p>
    <w:p w:rsidR="00AC7DD6" w:rsidRDefault="00466DA9">
      <w:pPr>
        <w:pStyle w:val="a4"/>
        <w:numPr>
          <w:ilvl w:val="0"/>
          <w:numId w:val="103"/>
        </w:numPr>
        <w:tabs>
          <w:tab w:val="left" w:pos="2652"/>
        </w:tabs>
        <w:spacing w:before="2"/>
        <w:ind w:right="558" w:firstLine="719"/>
        <w:rPr>
          <w:sz w:val="28"/>
        </w:rPr>
      </w:pPr>
      <w:r>
        <w:rPr>
          <w:sz w:val="28"/>
        </w:rPr>
        <w:t>Потребность в резервных территориях определяется на срок до 20 лет с учетом перспектив развития городских округов и поселений, определенных документами территориального планирования (схемами территориального планирования, генпланами городских округов и поселений).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0"/>
          <w:numId w:val="103"/>
        </w:numPr>
        <w:tabs>
          <w:tab w:val="left" w:pos="2690"/>
        </w:tabs>
        <w:spacing w:before="74"/>
        <w:ind w:firstLine="719"/>
        <w:rPr>
          <w:sz w:val="28"/>
        </w:rPr>
      </w:pPr>
      <w:r>
        <w:rPr>
          <w:sz w:val="28"/>
        </w:rPr>
        <w:lastRenderedPageBreak/>
        <w:t>После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зданиями и сооружениями до их использования по целевому назначению в соответствии с генеральным планом.</w:t>
      </w:r>
    </w:p>
    <w:p w:rsidR="00AC7DD6" w:rsidRDefault="00466DA9">
      <w:pPr>
        <w:pStyle w:val="a3"/>
        <w:spacing w:before="2"/>
        <w:ind w:right="560"/>
      </w:pPr>
      <w:r>
        <w:t>Включение земель в состав резервных территорий не влечет изменения формы собственности указанных земель до их поэтапного изъятия наосновании генерального плана в целях освоения под различные виды городского строительства в интересах жителей городских округов и поселений.</w:t>
      </w:r>
    </w:p>
    <w:p w:rsidR="00AC7DD6" w:rsidRDefault="00466DA9">
      <w:pPr>
        <w:pStyle w:val="a3"/>
        <w:spacing w:before="1"/>
        <w:ind w:right="560"/>
      </w:pPr>
      <w:r>
        <w:t xml:space="preserve">Выкуп земельных участков, находящихся в собственности граждан и юридических лиц и расположенных в пределах резервных территорий для развития поселений в границах пригородной зоны, для государственных и муниципальных нужд осуществляется в соответствии с </w:t>
      </w:r>
      <w:hyperlink r:id="rId46">
        <w:r>
          <w:t>земельным</w:t>
        </w:r>
      </w:hyperlink>
      <w:r>
        <w:t xml:space="preserve"> и </w:t>
      </w:r>
      <w:hyperlink r:id="rId47">
        <w:r>
          <w:t>гражданским законодательством</w:t>
        </w:r>
      </w:hyperlink>
      <w:r>
        <w:t xml:space="preserve"> Российской Федерации и законодательством Краснодарского края.</w:t>
      </w:r>
    </w:p>
    <w:p w:rsidR="00AC7DD6" w:rsidRDefault="00466DA9">
      <w:pPr>
        <w:pStyle w:val="a4"/>
        <w:numPr>
          <w:ilvl w:val="0"/>
          <w:numId w:val="103"/>
        </w:numPr>
        <w:tabs>
          <w:tab w:val="left" w:pos="2666"/>
        </w:tabs>
        <w:ind w:firstLine="719"/>
        <w:rPr>
          <w:sz w:val="28"/>
        </w:rPr>
      </w:pPr>
      <w:r>
        <w:rPr>
          <w:sz w:val="28"/>
        </w:rPr>
        <w:t>Участки садоводческих товариществ необходимо размещать с учетом перспективного развития сельских поселений за пределами резервных территорий, предусматриваемых для индивидуального жилищного строительства,нарасстояниидоступности наобщественномтранспорте отмест проживания, как правило, не более 1,0 ч.</w:t>
      </w:r>
    </w:p>
    <w:p w:rsidR="00AC7DD6" w:rsidRDefault="00466DA9">
      <w:pPr>
        <w:pStyle w:val="a4"/>
        <w:numPr>
          <w:ilvl w:val="0"/>
          <w:numId w:val="103"/>
        </w:numPr>
        <w:tabs>
          <w:tab w:val="left" w:pos="2902"/>
        </w:tabs>
        <w:ind w:right="560" w:firstLine="719"/>
        <w:rPr>
          <w:sz w:val="28"/>
        </w:rPr>
      </w:pPr>
      <w:r>
        <w:rPr>
          <w:sz w:val="28"/>
        </w:rPr>
        <w:t>В сельских поселениях выделение резервных территорий, необходимыхдляразвитиявходящихвихсоставсельскихнаселенныхпунктов, следует предусматривать с учетом перспектив развития жилищного строительства, создания условий для ведения гражданами личного подсобного хозяйства, фермерства, огородничества, садоводства, создания буферных зон для выпаса домашнего скота, организации отдыха населения, потребности в земельных участках для размещения сельских кладбищ, мест складирования бытовых отходов с учетом их возможного расширения.</w:t>
      </w:r>
    </w:p>
    <w:p w:rsidR="00AC7DD6" w:rsidRDefault="00AC7DD6">
      <w:pPr>
        <w:pStyle w:val="a3"/>
        <w:ind w:left="0" w:firstLine="0"/>
        <w:jc w:val="left"/>
        <w:rPr>
          <w:sz w:val="24"/>
        </w:rPr>
      </w:pPr>
    </w:p>
    <w:p w:rsidR="00AC7DD6" w:rsidRDefault="00466DA9">
      <w:pPr>
        <w:spacing w:before="1"/>
        <w:ind w:left="4812"/>
        <w:rPr>
          <w:b/>
          <w:sz w:val="28"/>
        </w:rPr>
      </w:pPr>
      <w:r>
        <w:rPr>
          <w:b/>
          <w:color w:val="25282E"/>
          <w:spacing w:val="-2"/>
          <w:sz w:val="28"/>
        </w:rPr>
        <w:t>Территориальные</w:t>
      </w:r>
      <w:r>
        <w:rPr>
          <w:b/>
          <w:color w:val="25282E"/>
          <w:spacing w:val="-4"/>
          <w:sz w:val="28"/>
        </w:rPr>
        <w:t>зоны</w:t>
      </w:r>
    </w:p>
    <w:p w:rsidR="00AC7DD6" w:rsidRDefault="00AC7DD6">
      <w:pPr>
        <w:pStyle w:val="a3"/>
        <w:spacing w:before="11"/>
        <w:ind w:left="0" w:firstLine="0"/>
        <w:jc w:val="left"/>
        <w:rPr>
          <w:b/>
          <w:sz w:val="23"/>
        </w:rPr>
      </w:pPr>
    </w:p>
    <w:p w:rsidR="00AC7DD6" w:rsidRDefault="00466DA9">
      <w:pPr>
        <w:pStyle w:val="a4"/>
        <w:numPr>
          <w:ilvl w:val="0"/>
          <w:numId w:val="102"/>
        </w:numPr>
        <w:tabs>
          <w:tab w:val="left" w:pos="2777"/>
        </w:tabs>
        <w:ind w:firstLine="719"/>
        <w:rPr>
          <w:sz w:val="28"/>
        </w:rPr>
      </w:pPr>
      <w:r>
        <w:rPr>
          <w:sz w:val="28"/>
        </w:rPr>
        <w:t xml:space="preserve">Границы территориальных зон устанавливаются при подготовке правил землепользования и застройки на основании утвержденной документации территориального планирования в соответствии с </w:t>
      </w:r>
      <w:hyperlink r:id="rId48">
        <w:r>
          <w:rPr>
            <w:sz w:val="28"/>
          </w:rPr>
          <w:t>Градостроительным кодексом</w:t>
        </w:r>
      </w:hyperlink>
      <w:r>
        <w:rPr>
          <w:sz w:val="28"/>
        </w:rPr>
        <w:t xml:space="preserve"> Российской Федерации и </w:t>
      </w:r>
      <w:hyperlink r:id="rId49">
        <w:r>
          <w:rPr>
            <w:sz w:val="28"/>
          </w:rPr>
          <w:t>градостроительного</w:t>
        </w:r>
      </w:hyperlink>
      <w:hyperlink r:id="rId50">
        <w:r>
          <w:rPr>
            <w:sz w:val="28"/>
          </w:rPr>
          <w:t xml:space="preserve">кодекса </w:t>
        </w:r>
      </w:hyperlink>
      <w:r>
        <w:rPr>
          <w:sz w:val="28"/>
        </w:rPr>
        <w:t>Краснодарского края</w:t>
      </w:r>
    </w:p>
    <w:p w:rsidR="00AC7DD6" w:rsidRDefault="00466DA9">
      <w:pPr>
        <w:pStyle w:val="a3"/>
        <w:spacing w:line="322" w:lineRule="exact"/>
        <w:ind w:left="2222" w:firstLine="0"/>
        <w:jc w:val="left"/>
      </w:pPr>
      <w:r>
        <w:t>Границытерриториальныхзонмогутустанавливаться</w:t>
      </w:r>
      <w:r>
        <w:rPr>
          <w:spacing w:val="-5"/>
        </w:rPr>
        <w:t>по:</w:t>
      </w:r>
    </w:p>
    <w:p w:rsidR="00AC7DD6" w:rsidRDefault="00466DA9">
      <w:pPr>
        <w:pStyle w:val="a4"/>
        <w:numPr>
          <w:ilvl w:val="0"/>
          <w:numId w:val="101"/>
        </w:numPr>
        <w:tabs>
          <w:tab w:val="left" w:pos="2521"/>
          <w:tab w:val="left" w:pos="2522"/>
          <w:tab w:val="left" w:pos="3626"/>
          <w:tab w:val="left" w:pos="5397"/>
          <w:tab w:val="left" w:pos="6242"/>
          <w:tab w:val="left" w:pos="7603"/>
          <w:tab w:val="left" w:pos="9466"/>
        </w:tabs>
        <w:ind w:right="561" w:firstLine="719"/>
        <w:jc w:val="left"/>
        <w:rPr>
          <w:sz w:val="28"/>
        </w:rPr>
      </w:pPr>
      <w:r>
        <w:rPr>
          <w:spacing w:val="-2"/>
          <w:sz w:val="28"/>
        </w:rPr>
        <w:t>линиям</w:t>
      </w:r>
      <w:r>
        <w:rPr>
          <w:sz w:val="28"/>
        </w:rPr>
        <w:tab/>
      </w:r>
      <w:r>
        <w:rPr>
          <w:spacing w:val="-2"/>
          <w:sz w:val="28"/>
        </w:rPr>
        <w:t>магистралей,</w:t>
      </w:r>
      <w:r>
        <w:rPr>
          <w:sz w:val="28"/>
        </w:rPr>
        <w:tab/>
      </w:r>
      <w:r>
        <w:rPr>
          <w:spacing w:val="-4"/>
          <w:sz w:val="28"/>
        </w:rPr>
        <w:t>улиц,</w:t>
      </w:r>
      <w:r>
        <w:rPr>
          <w:sz w:val="28"/>
        </w:rPr>
        <w:tab/>
      </w:r>
      <w:r>
        <w:rPr>
          <w:spacing w:val="-2"/>
          <w:sz w:val="28"/>
        </w:rPr>
        <w:t>проездов,</w:t>
      </w:r>
      <w:r>
        <w:rPr>
          <w:sz w:val="28"/>
        </w:rPr>
        <w:tab/>
      </w:r>
      <w:r>
        <w:rPr>
          <w:spacing w:val="-2"/>
          <w:sz w:val="28"/>
        </w:rPr>
        <w:t>разделяющим</w:t>
      </w:r>
      <w:r>
        <w:rPr>
          <w:sz w:val="28"/>
        </w:rPr>
        <w:tab/>
      </w:r>
      <w:r>
        <w:rPr>
          <w:spacing w:val="-2"/>
          <w:sz w:val="28"/>
        </w:rPr>
        <w:t xml:space="preserve">транспортные </w:t>
      </w:r>
      <w:r>
        <w:rPr>
          <w:sz w:val="28"/>
        </w:rPr>
        <w:t>потоки противоположных направлений;</w:t>
      </w:r>
    </w:p>
    <w:p w:rsidR="00AC7DD6" w:rsidRDefault="00466DA9">
      <w:pPr>
        <w:pStyle w:val="a4"/>
        <w:numPr>
          <w:ilvl w:val="0"/>
          <w:numId w:val="101"/>
        </w:numPr>
        <w:tabs>
          <w:tab w:val="left" w:pos="2386"/>
        </w:tabs>
        <w:spacing w:line="322" w:lineRule="exact"/>
        <w:ind w:left="2385" w:right="0" w:hanging="164"/>
        <w:jc w:val="left"/>
        <w:rPr>
          <w:sz w:val="28"/>
        </w:rPr>
      </w:pPr>
      <w:r>
        <w:rPr>
          <w:sz w:val="28"/>
        </w:rPr>
        <w:t>красным</w:t>
      </w:r>
      <w:r>
        <w:rPr>
          <w:spacing w:val="-2"/>
          <w:sz w:val="28"/>
        </w:rPr>
        <w:t>линиям;</w:t>
      </w:r>
    </w:p>
    <w:p w:rsidR="00AC7DD6" w:rsidRDefault="00466DA9">
      <w:pPr>
        <w:pStyle w:val="a4"/>
        <w:numPr>
          <w:ilvl w:val="0"/>
          <w:numId w:val="101"/>
        </w:numPr>
        <w:tabs>
          <w:tab w:val="left" w:pos="2386"/>
        </w:tabs>
        <w:spacing w:line="322" w:lineRule="exact"/>
        <w:ind w:left="2385" w:right="0" w:hanging="164"/>
        <w:jc w:val="left"/>
        <w:rPr>
          <w:sz w:val="28"/>
        </w:rPr>
      </w:pPr>
      <w:r>
        <w:rPr>
          <w:sz w:val="28"/>
        </w:rPr>
        <w:t>границамземельных</w:t>
      </w:r>
      <w:r>
        <w:rPr>
          <w:spacing w:val="-2"/>
          <w:sz w:val="28"/>
        </w:rPr>
        <w:t>участков;</w:t>
      </w:r>
    </w:p>
    <w:p w:rsidR="00AC7DD6" w:rsidRDefault="00466DA9">
      <w:pPr>
        <w:pStyle w:val="a4"/>
        <w:numPr>
          <w:ilvl w:val="0"/>
          <w:numId w:val="101"/>
        </w:numPr>
        <w:tabs>
          <w:tab w:val="left" w:pos="2410"/>
        </w:tabs>
        <w:ind w:left="2409" w:right="0" w:hanging="188"/>
        <w:jc w:val="left"/>
        <w:rPr>
          <w:sz w:val="28"/>
        </w:rPr>
      </w:pPr>
      <w:r>
        <w:rPr>
          <w:sz w:val="28"/>
        </w:rPr>
        <w:t>границамнаселенныхпунктоввпределахмуниципальных</w:t>
      </w:r>
      <w:r>
        <w:rPr>
          <w:spacing w:val="-2"/>
          <w:sz w:val="28"/>
        </w:rPr>
        <w:t>образований</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2"/>
        <w:ind w:left="0" w:firstLine="0"/>
        <w:jc w:val="right"/>
      </w:pPr>
      <w:r>
        <w:rPr>
          <w:spacing w:val="-4"/>
        </w:rPr>
        <w:lastRenderedPageBreak/>
        <w:t>края;</w:t>
      </w:r>
    </w:p>
    <w:p w:rsidR="00AC7DD6" w:rsidRDefault="00466DA9">
      <w:pPr>
        <w:spacing w:before="1"/>
        <w:rPr>
          <w:sz w:val="28"/>
        </w:rPr>
      </w:pPr>
      <w:r>
        <w:br w:type="column"/>
      </w:r>
    </w:p>
    <w:p w:rsidR="00AC7DD6" w:rsidRDefault="00466DA9">
      <w:pPr>
        <w:pStyle w:val="a4"/>
        <w:numPr>
          <w:ilvl w:val="0"/>
          <w:numId w:val="100"/>
        </w:numPr>
        <w:tabs>
          <w:tab w:val="left" w:pos="235"/>
        </w:tabs>
        <w:spacing w:before="1" w:line="322" w:lineRule="exact"/>
        <w:ind w:right="0"/>
        <w:jc w:val="left"/>
        <w:rPr>
          <w:sz w:val="28"/>
        </w:rPr>
      </w:pPr>
      <w:r>
        <w:rPr>
          <w:sz w:val="28"/>
        </w:rPr>
        <w:t>границаммуниципальныхобразований</w:t>
      </w:r>
      <w:r>
        <w:rPr>
          <w:spacing w:val="-2"/>
          <w:sz w:val="28"/>
        </w:rPr>
        <w:t>края;</w:t>
      </w:r>
    </w:p>
    <w:p w:rsidR="00AC7DD6" w:rsidRDefault="00466DA9">
      <w:pPr>
        <w:pStyle w:val="a4"/>
        <w:numPr>
          <w:ilvl w:val="0"/>
          <w:numId w:val="100"/>
        </w:numPr>
        <w:tabs>
          <w:tab w:val="left" w:pos="235"/>
        </w:tabs>
        <w:spacing w:line="322" w:lineRule="exact"/>
        <w:ind w:right="0"/>
        <w:jc w:val="left"/>
        <w:rPr>
          <w:sz w:val="28"/>
        </w:rPr>
      </w:pPr>
      <w:r>
        <w:rPr>
          <w:sz w:val="28"/>
        </w:rPr>
        <w:t>естественнымграницамприродных</w:t>
      </w:r>
      <w:r>
        <w:rPr>
          <w:spacing w:val="-2"/>
          <w:sz w:val="28"/>
        </w:rPr>
        <w:t>объектов;</w:t>
      </w:r>
    </w:p>
    <w:p w:rsidR="00AC7DD6" w:rsidRDefault="00466DA9">
      <w:pPr>
        <w:pStyle w:val="a4"/>
        <w:numPr>
          <w:ilvl w:val="0"/>
          <w:numId w:val="100"/>
        </w:numPr>
        <w:tabs>
          <w:tab w:val="left" w:pos="235"/>
        </w:tabs>
        <w:ind w:right="0"/>
        <w:jc w:val="left"/>
        <w:rPr>
          <w:sz w:val="28"/>
        </w:rPr>
      </w:pPr>
      <w:r>
        <w:rPr>
          <w:sz w:val="28"/>
        </w:rPr>
        <w:t>иным</w:t>
      </w:r>
      <w:r>
        <w:rPr>
          <w:spacing w:val="-2"/>
          <w:sz w:val="28"/>
        </w:rPr>
        <w:t xml:space="preserve"> границам.</w:t>
      </w:r>
    </w:p>
    <w:p w:rsidR="00AC7DD6" w:rsidRDefault="00AC7DD6">
      <w:pPr>
        <w:rPr>
          <w:sz w:val="28"/>
        </w:rPr>
        <w:sectPr w:rsidR="00AC7DD6">
          <w:type w:val="continuous"/>
          <w:pgSz w:w="11910" w:h="16840"/>
          <w:pgMar w:top="1340" w:right="0" w:bottom="280" w:left="200" w:header="720" w:footer="720" w:gutter="0"/>
          <w:cols w:num="2" w:space="720" w:equalWidth="0">
            <w:col w:w="2111" w:space="40"/>
            <w:col w:w="9559"/>
          </w:cols>
        </w:sectPr>
      </w:pPr>
    </w:p>
    <w:p w:rsidR="00AC7DD6" w:rsidRDefault="00466DA9">
      <w:pPr>
        <w:pStyle w:val="a4"/>
        <w:numPr>
          <w:ilvl w:val="0"/>
          <w:numId w:val="102"/>
        </w:numPr>
        <w:tabs>
          <w:tab w:val="left" w:pos="2726"/>
        </w:tabs>
        <w:spacing w:before="74"/>
        <w:ind w:right="560" w:firstLine="719"/>
        <w:rPr>
          <w:sz w:val="28"/>
        </w:rPr>
      </w:pPr>
      <w:r>
        <w:rPr>
          <w:sz w:val="28"/>
        </w:rPr>
        <w:lastRenderedPageBreak/>
        <w:t xml:space="preserve">Состав территориальных зон, а также особенности использования размещаемых на них земельных участков определяются градостроительными регламентами правил землепользования и застройки, в которых должны быть учтены ограничения, установленные </w:t>
      </w:r>
      <w:hyperlink r:id="rId51">
        <w:r>
          <w:rPr>
            <w:sz w:val="28"/>
          </w:rPr>
          <w:t>градостроительным</w:t>
        </w:r>
      </w:hyperlink>
      <w:r>
        <w:rPr>
          <w:sz w:val="28"/>
        </w:rPr>
        <w:t xml:space="preserve">, </w:t>
      </w:r>
      <w:hyperlink r:id="rId52">
        <w:r>
          <w:rPr>
            <w:sz w:val="28"/>
          </w:rPr>
          <w:t>земельным</w:t>
        </w:r>
      </w:hyperlink>
      <w:r>
        <w:rPr>
          <w:sz w:val="28"/>
        </w:rPr>
        <w:t xml:space="preserve">, </w:t>
      </w:r>
      <w:hyperlink r:id="rId53">
        <w:r>
          <w:rPr>
            <w:sz w:val="28"/>
          </w:rPr>
          <w:t>водным</w:t>
        </w:r>
      </w:hyperlink>
      <w:r>
        <w:rPr>
          <w:sz w:val="28"/>
        </w:rPr>
        <w:t xml:space="preserve">, </w:t>
      </w:r>
      <w:hyperlink r:id="rId54">
        <w:r>
          <w:rPr>
            <w:sz w:val="28"/>
          </w:rPr>
          <w:t>лесным</w:t>
        </w:r>
      </w:hyperlink>
      <w:r>
        <w:rPr>
          <w:sz w:val="28"/>
        </w:rPr>
        <w:t xml:space="preserve">, </w:t>
      </w:r>
      <w:hyperlink r:id="rId55">
        <w:r>
          <w:rPr>
            <w:sz w:val="28"/>
          </w:rPr>
          <w:t>природоохранным</w:t>
        </w:r>
      </w:hyperlink>
      <w:r>
        <w:rPr>
          <w:sz w:val="28"/>
        </w:rPr>
        <w:t xml:space="preserve">, </w:t>
      </w:r>
      <w:hyperlink r:id="rId56">
        <w:r>
          <w:rPr>
            <w:sz w:val="28"/>
          </w:rPr>
          <w:t>санитарным</w:t>
        </w:r>
      </w:hyperlink>
      <w:r>
        <w:rPr>
          <w:sz w:val="28"/>
        </w:rPr>
        <w:t xml:space="preserve"> и другим законодательством, а также требования </w:t>
      </w:r>
      <w:hyperlink r:id="rId57">
        <w:r>
          <w:rPr>
            <w:sz w:val="28"/>
          </w:rPr>
          <w:t xml:space="preserve">СП 42.13330 </w:t>
        </w:r>
      </w:hyperlink>
      <w:r>
        <w:rPr>
          <w:sz w:val="28"/>
        </w:rPr>
        <w:t>и настоящих Нормативов.</w:t>
      </w:r>
    </w:p>
    <w:p w:rsidR="00AC7DD6" w:rsidRDefault="00466DA9">
      <w:pPr>
        <w:pStyle w:val="a4"/>
        <w:numPr>
          <w:ilvl w:val="0"/>
          <w:numId w:val="102"/>
        </w:numPr>
        <w:tabs>
          <w:tab w:val="left" w:pos="2671"/>
        </w:tabs>
        <w:spacing w:before="1"/>
        <w:ind w:firstLine="719"/>
        <w:rPr>
          <w:sz w:val="28"/>
        </w:rPr>
      </w:pPr>
      <w:r>
        <w:rPr>
          <w:sz w:val="28"/>
        </w:rPr>
        <w:t xml:space="preserve">В составе территориальных зон в соответствии с </w:t>
      </w:r>
      <w:hyperlink r:id="rId58">
        <w:r>
          <w:rPr>
            <w:sz w:val="28"/>
          </w:rPr>
          <w:t>градостроительным</w:t>
        </w:r>
      </w:hyperlink>
      <w:r>
        <w:rPr>
          <w:sz w:val="28"/>
        </w:rPr>
        <w:t xml:space="preserve"> законодательством могут выделяться земельные участки общего пользования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p w:rsidR="00AC7DD6" w:rsidRDefault="00466DA9">
      <w:pPr>
        <w:pStyle w:val="a3"/>
        <w:spacing w:before="74"/>
        <w:ind w:left="1672" w:firstLine="0"/>
      </w:pPr>
      <w:r>
        <w:rPr>
          <w:color w:val="000000"/>
          <w:shd w:val="clear" w:color="auto" w:fill="EFEFEF"/>
        </w:rPr>
        <w:t>Информацияоб</w:t>
      </w:r>
      <w:r>
        <w:rPr>
          <w:color w:val="000000"/>
          <w:spacing w:val="-2"/>
          <w:shd w:val="clear" w:color="auto" w:fill="EFEFEF"/>
        </w:rPr>
        <w:t>изменениях:</w:t>
      </w:r>
    </w:p>
    <w:p w:rsidR="00AC7DD6" w:rsidRDefault="00466DA9">
      <w:pPr>
        <w:pStyle w:val="a4"/>
        <w:numPr>
          <w:ilvl w:val="1"/>
          <w:numId w:val="102"/>
        </w:numPr>
        <w:tabs>
          <w:tab w:val="left" w:pos="2947"/>
        </w:tabs>
        <w:spacing w:before="3"/>
        <w:ind w:right="560" w:firstLine="719"/>
        <w:rPr>
          <w:sz w:val="28"/>
        </w:rPr>
      </w:pPr>
      <w:r>
        <w:rPr>
          <w:sz w:val="28"/>
        </w:rPr>
        <w:t>При разработке проектов правил землепользования и застройки городских округов и городских и сельских поселений озелененные территории общегородского значения должны быть выделены в отдельные территориальные зоны.</w:t>
      </w:r>
    </w:p>
    <w:p w:rsidR="00AC7DD6" w:rsidRDefault="00466DA9">
      <w:pPr>
        <w:pStyle w:val="a4"/>
        <w:numPr>
          <w:ilvl w:val="0"/>
          <w:numId w:val="102"/>
        </w:numPr>
        <w:tabs>
          <w:tab w:val="left" w:pos="2664"/>
        </w:tabs>
        <w:ind w:firstLine="719"/>
        <w:rPr>
          <w:sz w:val="28"/>
        </w:rPr>
      </w:pPr>
      <w:r>
        <w:rPr>
          <w:sz w:val="28"/>
        </w:rPr>
        <w:t>При выделении территориальных зон и установлении регламентов их использования необходимо учитывать также ограничения на градостроительную деятельность, обусловленные установленными зонами особого использования территории.</w:t>
      </w:r>
    </w:p>
    <w:p w:rsidR="00AC7DD6" w:rsidRDefault="00466DA9">
      <w:pPr>
        <w:pStyle w:val="a3"/>
        <w:spacing w:before="74" w:line="322" w:lineRule="exact"/>
        <w:ind w:left="1672" w:firstLine="0"/>
      </w:pPr>
      <w:r>
        <w:rPr>
          <w:color w:val="000000"/>
          <w:shd w:val="clear" w:color="auto" w:fill="EFEFEF"/>
        </w:rPr>
        <w:t>Информацияоб</w:t>
      </w:r>
      <w:r>
        <w:rPr>
          <w:color w:val="000000"/>
          <w:spacing w:val="-2"/>
          <w:shd w:val="clear" w:color="auto" w:fill="EFEFEF"/>
        </w:rPr>
        <w:t>изменениях:</w:t>
      </w:r>
    </w:p>
    <w:p w:rsidR="00AC7DD6" w:rsidRDefault="00466DA9">
      <w:pPr>
        <w:pStyle w:val="a4"/>
        <w:numPr>
          <w:ilvl w:val="0"/>
          <w:numId w:val="102"/>
        </w:numPr>
        <w:tabs>
          <w:tab w:val="left" w:pos="2842"/>
        </w:tabs>
        <w:ind w:right="560" w:firstLine="719"/>
        <w:rPr>
          <w:sz w:val="28"/>
        </w:rPr>
      </w:pPr>
      <w:r>
        <w:rPr>
          <w:sz w:val="28"/>
        </w:rPr>
        <w:t>В правилах землепользования и застройки в границах зон многоэтажной жилой застройки подлежат установлению следующие предельные параметры:</w:t>
      </w:r>
    </w:p>
    <w:p w:rsidR="00AC7DD6" w:rsidRDefault="00466DA9">
      <w:pPr>
        <w:pStyle w:val="a3"/>
        <w:spacing w:before="1" w:line="322" w:lineRule="exact"/>
        <w:ind w:left="2222" w:firstLine="0"/>
      </w:pPr>
      <w:r>
        <w:t>предельноеколичество</w:t>
      </w:r>
      <w:r>
        <w:rPr>
          <w:spacing w:val="-2"/>
        </w:rPr>
        <w:t>этажей;</w:t>
      </w:r>
    </w:p>
    <w:p w:rsidR="00AC7DD6" w:rsidRDefault="00466DA9">
      <w:pPr>
        <w:pStyle w:val="a3"/>
        <w:ind w:left="2222" w:right="3432" w:firstLine="0"/>
      </w:pPr>
      <w:r>
        <w:t>предельнаявысотазданий,строений,сооружений; высота и площадь высотных доминант;</w:t>
      </w:r>
    </w:p>
    <w:p w:rsidR="00AC7DD6" w:rsidRDefault="00466DA9">
      <w:pPr>
        <w:pStyle w:val="a3"/>
        <w:spacing w:line="242" w:lineRule="auto"/>
        <w:ind w:right="562"/>
      </w:pPr>
      <w:r>
        <w:t>минимальное расстояние от высотных доминант до зон малоэтажной и индивидуальной жилой застройки.</w:t>
      </w:r>
    </w:p>
    <w:p w:rsidR="00AC7DD6" w:rsidRDefault="00466DA9">
      <w:pPr>
        <w:pStyle w:val="a3"/>
        <w:ind w:right="559"/>
      </w:pPr>
      <w:r>
        <w:t>При разработке правил землепользования и застройки для участков, примыкающихкмагистральнымиглавнымулицам,дополнительнонеобходимо устанавливать следующие предельные параметры застройки:</w:t>
      </w:r>
    </w:p>
    <w:p w:rsidR="00AC7DD6" w:rsidRDefault="00466DA9">
      <w:pPr>
        <w:pStyle w:val="a3"/>
        <w:ind w:right="561"/>
      </w:pPr>
      <w:r>
        <w:t>минимальный отступ зданий, строений, сооружений от красных линий улицы (границ земельного участка, граничащего с улично-дорожной сетью), красных линий проездов (границ земельного участка, граничащего спроездом), прочих границ земельного участка, м;</w:t>
      </w:r>
    </w:p>
    <w:p w:rsidR="00AC7DD6" w:rsidRDefault="00466DA9">
      <w:pPr>
        <w:pStyle w:val="a3"/>
        <w:ind w:left="2222" w:right="4778" w:firstLine="0"/>
        <w:jc w:val="left"/>
      </w:pPr>
      <w:r>
        <w:t>предельная этажность, шт.; максимальныйпроцентзастройки,%;</w:t>
      </w:r>
    </w:p>
    <w:p w:rsidR="00AC7DD6" w:rsidRDefault="00466DA9">
      <w:pPr>
        <w:pStyle w:val="a3"/>
        <w:spacing w:line="321" w:lineRule="exact"/>
        <w:ind w:left="2222" w:firstLine="0"/>
        <w:jc w:val="left"/>
      </w:pPr>
      <w:r>
        <w:t>минимальныйпроцентозелененияземельногоучастка,</w:t>
      </w:r>
      <w:r>
        <w:rPr>
          <w:spacing w:val="-5"/>
        </w:rPr>
        <w:t>%;</w:t>
      </w:r>
    </w:p>
    <w:p w:rsidR="00AC7DD6" w:rsidRDefault="00466DA9">
      <w:pPr>
        <w:pStyle w:val="a3"/>
        <w:jc w:val="left"/>
      </w:pPr>
      <w:r>
        <w:t>максимальная высота здания от земли до верха парапета, карниза (свеса) скатной кровли, м;</w:t>
      </w:r>
    </w:p>
    <w:p w:rsidR="00AC7DD6" w:rsidRDefault="00466DA9">
      <w:pPr>
        <w:pStyle w:val="a3"/>
        <w:tabs>
          <w:tab w:val="left" w:pos="4118"/>
          <w:tab w:val="left" w:pos="4562"/>
          <w:tab w:val="left" w:pos="6535"/>
          <w:tab w:val="left" w:pos="7658"/>
          <w:tab w:val="left" w:pos="9159"/>
          <w:tab w:val="left" w:pos="10121"/>
        </w:tabs>
        <w:ind w:right="560"/>
        <w:jc w:val="left"/>
      </w:pPr>
      <w:r>
        <w:rPr>
          <w:spacing w:val="-2"/>
        </w:rPr>
        <w:t>минимальная</w:t>
      </w:r>
      <w:r>
        <w:tab/>
      </w:r>
      <w:r>
        <w:rPr>
          <w:spacing w:val="-10"/>
        </w:rPr>
        <w:t>и</w:t>
      </w:r>
      <w:r>
        <w:tab/>
      </w:r>
      <w:r>
        <w:rPr>
          <w:spacing w:val="-2"/>
        </w:rPr>
        <w:t>максимальная</w:t>
      </w:r>
      <w:r>
        <w:tab/>
      </w:r>
      <w:r>
        <w:rPr>
          <w:spacing w:val="-2"/>
        </w:rPr>
        <w:t>высота</w:t>
      </w:r>
      <w:r>
        <w:tab/>
      </w:r>
      <w:r>
        <w:rPr>
          <w:spacing w:val="-2"/>
        </w:rPr>
        <w:t>застройки</w:t>
      </w:r>
      <w:r>
        <w:tab/>
      </w:r>
      <w:r>
        <w:rPr>
          <w:spacing w:val="-2"/>
        </w:rPr>
        <w:t>вдоль</w:t>
      </w:r>
      <w:r>
        <w:tab/>
      </w:r>
      <w:r>
        <w:rPr>
          <w:spacing w:val="-2"/>
        </w:rPr>
        <w:t xml:space="preserve">границы </w:t>
      </w:r>
      <w:r>
        <w:t>земельногоучастка,граничащейсулично-дорожнойсетью,отуровняземли</w:t>
      </w:r>
      <w:r>
        <w:rPr>
          <w:spacing w:val="-7"/>
        </w:rPr>
        <w:t>до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верха парапета, карниза (свеса) скатной кровли (действие данного регламента распространяется в глубину 20м от границы земельного участка, смежной с улично-дорожной сетью), м;</w:t>
      </w:r>
    </w:p>
    <w:p w:rsidR="00AC7DD6" w:rsidRDefault="00466DA9">
      <w:pPr>
        <w:pStyle w:val="a3"/>
        <w:spacing w:before="2"/>
        <w:ind w:left="2222" w:right="1198" w:firstLine="0"/>
        <w:jc w:val="left"/>
      </w:pPr>
      <w:r>
        <w:t>минимальныйпроцентзастроенностифронтаучастка,%; минимальная высота первого этажа зданий, м;</w:t>
      </w:r>
    </w:p>
    <w:p w:rsidR="00AC7DD6" w:rsidRDefault="00466DA9">
      <w:pPr>
        <w:pStyle w:val="a3"/>
        <w:ind w:left="2222" w:firstLine="0"/>
        <w:jc w:val="left"/>
      </w:pPr>
      <w:r>
        <w:t>минимальныйпроцентостекленияфасадапервогоэтажаздания,%; минимальная высота окон первых этажей зданий, м;</w:t>
      </w:r>
    </w:p>
    <w:p w:rsidR="00AC7DD6" w:rsidRDefault="00466DA9">
      <w:pPr>
        <w:pStyle w:val="a3"/>
        <w:spacing w:before="1"/>
        <w:ind w:right="561"/>
      </w:pPr>
      <w:r>
        <w:t>максимальная отметка входной группы от уровня земли со стороны улично-дорожной сети (выступ входной группы (крыльца) за линию застройки не допускается), м;</w:t>
      </w:r>
    </w:p>
    <w:p w:rsidR="00AC7DD6" w:rsidRDefault="00466DA9">
      <w:pPr>
        <w:pStyle w:val="a3"/>
        <w:ind w:right="559"/>
      </w:pPr>
      <w:r>
        <w:t>максимальный выступ консольных частей здания (балконов, эркеров, ризалитов) за линию допустимого размещения объекта капительного строительства (допускается в уровне перекрытия 2 этажа и выше), м</w:t>
      </w:r>
    </w:p>
    <w:p w:rsidR="00AC7DD6" w:rsidRDefault="00466DA9">
      <w:pPr>
        <w:pStyle w:val="a3"/>
        <w:spacing w:before="1" w:line="322" w:lineRule="exact"/>
        <w:ind w:left="2222" w:firstLine="0"/>
      </w:pPr>
      <w:r>
        <w:t>максимальныйуклонкровли,</w:t>
      </w:r>
      <w:r>
        <w:rPr>
          <w:spacing w:val="-2"/>
        </w:rPr>
        <w:t>градус;</w:t>
      </w:r>
    </w:p>
    <w:p w:rsidR="00AC7DD6" w:rsidRDefault="00466DA9">
      <w:pPr>
        <w:pStyle w:val="a3"/>
        <w:ind w:right="560"/>
      </w:pPr>
      <w:r>
        <w:t>Допускается размещение высотных доминант до 18 надземных этажей и предельной высотой не более 63м на площади не более 35% от площади застройки надземной части зданий, строений, сооружений.</w:t>
      </w:r>
    </w:p>
    <w:p w:rsidR="00AC7DD6" w:rsidRDefault="00466DA9">
      <w:pPr>
        <w:pStyle w:val="a3"/>
        <w:ind w:right="563"/>
      </w:pPr>
      <w:r>
        <w:t>При расчете площади застройки для устройства высотных доминант площадь застройки стилобата не учитывается.</w:t>
      </w:r>
    </w:p>
    <w:p w:rsidR="00AC7DD6" w:rsidRDefault="00466DA9">
      <w:pPr>
        <w:pStyle w:val="a3"/>
        <w:spacing w:line="242" w:lineRule="auto"/>
        <w:ind w:right="563"/>
      </w:pPr>
      <w:r>
        <w:t>Не допускается строительство высотных доминант в 50-метровой зоне от зон малоэтажной и индивидуальной жилой застройки.</w:t>
      </w:r>
    </w:p>
    <w:p w:rsidR="00AC7DD6" w:rsidRDefault="00466DA9">
      <w:pPr>
        <w:pStyle w:val="a3"/>
        <w:ind w:right="559"/>
      </w:pPr>
      <w:r>
        <w:t>При комплексной застройке расчет площади застройки для устройства высотных доминант осуществляется в границах всей территории, при этом высотные доминанты могут проектироваться обособленно на обособленных земельных участках.</w:t>
      </w:r>
    </w:p>
    <w:p w:rsidR="00AC7DD6" w:rsidRDefault="00466DA9">
      <w:pPr>
        <w:pStyle w:val="a3"/>
        <w:spacing w:line="242" w:lineRule="auto"/>
        <w:ind w:right="559"/>
      </w:pPr>
      <w:r>
        <w:t>Значения предельных параметров могут быть уменьшены по решению комиссии по землепользованию и застройки.</w:t>
      </w:r>
    </w:p>
    <w:p w:rsidR="00AC7DD6" w:rsidRDefault="00466DA9">
      <w:pPr>
        <w:pStyle w:val="a3"/>
        <w:ind w:right="562"/>
      </w:pPr>
      <w:r>
        <w:t xml:space="preserve">Параметры для установления определяются для каждого типа улицы и включаются в регламенты территориальных зон, примыкающих к указанным </w:t>
      </w:r>
      <w:r>
        <w:rPr>
          <w:spacing w:val="-2"/>
        </w:rPr>
        <w:t>улицам.</w:t>
      </w:r>
    </w:p>
    <w:p w:rsidR="00AC7DD6" w:rsidRDefault="00AC7DD6">
      <w:pPr>
        <w:pStyle w:val="a3"/>
        <w:spacing w:before="8"/>
        <w:ind w:left="0" w:firstLine="0"/>
        <w:jc w:val="left"/>
        <w:rPr>
          <w:sz w:val="26"/>
        </w:rPr>
      </w:pPr>
    </w:p>
    <w:p w:rsidR="00AC7DD6" w:rsidRDefault="00466DA9">
      <w:pPr>
        <w:pStyle w:val="a4"/>
        <w:numPr>
          <w:ilvl w:val="0"/>
          <w:numId w:val="99"/>
        </w:numPr>
        <w:tabs>
          <w:tab w:val="left" w:pos="4892"/>
        </w:tabs>
        <w:ind w:right="0" w:hanging="282"/>
        <w:rPr>
          <w:b/>
          <w:sz w:val="28"/>
        </w:rPr>
      </w:pPr>
      <w:r>
        <w:rPr>
          <w:b/>
          <w:color w:val="25282E"/>
          <w:sz w:val="28"/>
        </w:rPr>
        <w:t>Селитебная</w:t>
      </w:r>
      <w:r>
        <w:rPr>
          <w:b/>
          <w:color w:val="25282E"/>
          <w:spacing w:val="-2"/>
          <w:sz w:val="28"/>
        </w:rPr>
        <w:t>территория:</w:t>
      </w:r>
    </w:p>
    <w:p w:rsidR="00AC7DD6" w:rsidRDefault="00AC7DD6">
      <w:pPr>
        <w:pStyle w:val="a3"/>
        <w:ind w:left="0" w:firstLine="0"/>
        <w:jc w:val="left"/>
        <w:rPr>
          <w:b/>
          <w:sz w:val="24"/>
        </w:rPr>
      </w:pPr>
    </w:p>
    <w:p w:rsidR="00AC7DD6" w:rsidRDefault="00466DA9">
      <w:pPr>
        <w:pStyle w:val="a4"/>
        <w:numPr>
          <w:ilvl w:val="1"/>
          <w:numId w:val="99"/>
        </w:numPr>
        <w:tabs>
          <w:tab w:val="left" w:pos="5319"/>
        </w:tabs>
        <w:ind w:right="0" w:hanging="493"/>
        <w:jc w:val="left"/>
        <w:rPr>
          <w:b/>
          <w:sz w:val="28"/>
        </w:rPr>
      </w:pPr>
      <w:r>
        <w:rPr>
          <w:b/>
          <w:color w:val="25282E"/>
          <w:sz w:val="28"/>
        </w:rPr>
        <w:t>Общие</w:t>
      </w:r>
      <w:r>
        <w:rPr>
          <w:b/>
          <w:color w:val="25282E"/>
          <w:spacing w:val="-2"/>
          <w:sz w:val="28"/>
        </w:rPr>
        <w:t>требования:</w:t>
      </w:r>
    </w:p>
    <w:p w:rsidR="00AC7DD6" w:rsidRDefault="00AC7DD6">
      <w:pPr>
        <w:pStyle w:val="a3"/>
        <w:spacing w:before="2"/>
        <w:ind w:left="0" w:firstLine="0"/>
        <w:jc w:val="left"/>
        <w:rPr>
          <w:b/>
          <w:sz w:val="24"/>
        </w:rPr>
      </w:pPr>
    </w:p>
    <w:p w:rsidR="00AC7DD6" w:rsidRDefault="00466DA9">
      <w:pPr>
        <w:pStyle w:val="a4"/>
        <w:numPr>
          <w:ilvl w:val="2"/>
          <w:numId w:val="98"/>
        </w:numPr>
        <w:tabs>
          <w:tab w:val="left" w:pos="3000"/>
        </w:tabs>
        <w:ind w:right="558" w:firstLine="719"/>
        <w:rPr>
          <w:sz w:val="28"/>
        </w:rPr>
      </w:pPr>
      <w:r>
        <w:rPr>
          <w:sz w:val="28"/>
        </w:rPr>
        <w:t>Селитебная территория формируется с учетом взаимоувязанного размещения жилых, общественно-деловых зон, отдельных коммунальных и промышленныхобъектов,нетребующихустройствасанитарно-защитныхзон,с учетом улично-дорожной сети, озеленения и других территорий общего пользованиядлясозданияжилойсреды,отвечающейсоциальным,санитарно-гигиеническим и градостроительным требованиям.</w:t>
      </w:r>
    </w:p>
    <w:p w:rsidR="00AC7DD6" w:rsidRDefault="00466DA9">
      <w:pPr>
        <w:pStyle w:val="a4"/>
        <w:numPr>
          <w:ilvl w:val="2"/>
          <w:numId w:val="98"/>
        </w:numPr>
        <w:tabs>
          <w:tab w:val="left" w:pos="3046"/>
        </w:tabs>
        <w:spacing w:before="1"/>
        <w:ind w:right="561" w:firstLine="719"/>
        <w:rPr>
          <w:sz w:val="28"/>
        </w:rPr>
      </w:pPr>
      <w:r>
        <w:rPr>
          <w:sz w:val="28"/>
        </w:rPr>
        <w:t>Для предварительного определения потребности в селитебной территории следует принимать укрупненные показатели в расчете на 1000 человек: в городских округах и городских поселениях (при средней этажности жилойзастройкидо3этажей)-10гектаровдлязастройкибезприквартирных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3" w:firstLine="0"/>
      </w:pPr>
      <w:r>
        <w:lastRenderedPageBreak/>
        <w:t>земельных участков и 20 гектаров - с приквартирными земельными участками; от 4 до 8 этажей - 8 гектаров; 9 этажей и выше -7 гектаров.</w:t>
      </w:r>
    </w:p>
    <w:p w:rsidR="00AC7DD6" w:rsidRDefault="00466DA9">
      <w:pPr>
        <w:pStyle w:val="a4"/>
        <w:numPr>
          <w:ilvl w:val="2"/>
          <w:numId w:val="98"/>
        </w:numPr>
        <w:tabs>
          <w:tab w:val="left" w:pos="2938"/>
        </w:tabs>
        <w:ind w:firstLine="719"/>
        <w:rPr>
          <w:sz w:val="28"/>
        </w:rPr>
      </w:pPr>
      <w:r>
        <w:rPr>
          <w:sz w:val="28"/>
        </w:rPr>
        <w:t>При определении размера селитебной территории следует исходить из необходимости предоставления каждой семье отдельной квартиры или дома. Существующая и перспективная расчетная обеспеченность жильем определяется в целом по территории и отдельным ее районам на основе прогнозных данных о среднем размере семьи с учетом типов применяемых жилых зданий, планируемых объемов жилищного строительства, в том числе жилья, строящегося за счет средств населения. Общую площадь квартир следует подсчитывать в соответствии с нормативными требованиями.</w:t>
      </w:r>
    </w:p>
    <w:p w:rsidR="00AC7DD6" w:rsidRDefault="00466DA9">
      <w:pPr>
        <w:pStyle w:val="a4"/>
        <w:numPr>
          <w:ilvl w:val="2"/>
          <w:numId w:val="98"/>
        </w:numPr>
        <w:tabs>
          <w:tab w:val="left" w:pos="3151"/>
        </w:tabs>
        <w:ind w:right="561" w:firstLine="719"/>
        <w:rPr>
          <w:sz w:val="28"/>
        </w:rPr>
      </w:pPr>
      <w:r>
        <w:rPr>
          <w:sz w:val="28"/>
        </w:rPr>
        <w:t>При определении соотношения типов нового жилищного строительства необходимо исходить из учета конкретных возможностей развития городских округов и поселений, наличия территориальных ресурсов, градостроительных и историко-архитектурных особенностей, существующей строительной базы и рыночных условий.</w:t>
      </w:r>
    </w:p>
    <w:p w:rsidR="00AC7DD6" w:rsidRDefault="00466DA9">
      <w:pPr>
        <w:pStyle w:val="a3"/>
        <w:ind w:right="560"/>
      </w:pPr>
      <w:r>
        <w:t>Для определения объемов и структуры жилищного строительства минимальная обеспеченность общей площадью жилого помещения принимается с учетом динамики по расчетным периодам в соответствии с таблицей 31 основной части настоящих Нормативов.</w:t>
      </w:r>
    </w:p>
    <w:p w:rsidR="00AC7DD6" w:rsidRDefault="00466DA9">
      <w:pPr>
        <w:pStyle w:val="a4"/>
        <w:numPr>
          <w:ilvl w:val="2"/>
          <w:numId w:val="98"/>
        </w:numPr>
        <w:tabs>
          <w:tab w:val="left" w:pos="2945"/>
        </w:tabs>
        <w:ind w:right="561" w:firstLine="719"/>
        <w:rPr>
          <w:sz w:val="28"/>
        </w:rPr>
      </w:pPr>
      <w:r>
        <w:rPr>
          <w:sz w:val="28"/>
        </w:rPr>
        <w:t>Размещение новой малоэтажной застройки следует осуществлять в пределах границы сельских населенных пунктов с учетом возможности присоединения объектов к сетям инженерного обеспечения, организации транспортных связей, обеспеченности организациями обслуживания.</w:t>
      </w:r>
    </w:p>
    <w:p w:rsidR="00AC7DD6" w:rsidRDefault="00466DA9">
      <w:pPr>
        <w:pStyle w:val="a3"/>
        <w:ind w:right="561"/>
      </w:pPr>
      <w:r>
        <w:t>Расчетные показатели жилищной обеспеченности для малоэтажной индивидуальной застройки не нормируются.</w:t>
      </w:r>
    </w:p>
    <w:p w:rsidR="00AC7DD6" w:rsidRDefault="00466DA9">
      <w:pPr>
        <w:pStyle w:val="a4"/>
        <w:numPr>
          <w:ilvl w:val="2"/>
          <w:numId w:val="98"/>
        </w:numPr>
        <w:tabs>
          <w:tab w:val="left" w:pos="2993"/>
        </w:tabs>
        <w:ind w:right="558" w:firstLine="719"/>
        <w:rPr>
          <w:sz w:val="28"/>
        </w:rPr>
      </w:pPr>
      <w:r>
        <w:rPr>
          <w:sz w:val="28"/>
        </w:rPr>
        <w:t>Предварительное определение потребной селитебной территории сельского поселения допускается принимать следующие показатели на один дом (квартиру) при застройке:</w:t>
      </w:r>
    </w:p>
    <w:p w:rsidR="00AC7DD6" w:rsidRDefault="00466DA9">
      <w:pPr>
        <w:pStyle w:val="a3"/>
        <w:ind w:right="562"/>
      </w:pPr>
      <w:r>
        <w:t>домами усадебного типа с участками при доме (квартире) - по таблице 32 основной части настоящих Нормативов;</w:t>
      </w:r>
    </w:p>
    <w:p w:rsidR="00AC7DD6" w:rsidRDefault="00466DA9">
      <w:pPr>
        <w:pStyle w:val="a3"/>
        <w:ind w:right="560"/>
      </w:pPr>
      <w:r>
        <w:t>секционными и блокированными домами без участков при квартире - по таблице 33 основной части настоящих Нормативов.</w:t>
      </w:r>
    </w:p>
    <w:p w:rsidR="00AC7DD6" w:rsidRDefault="00466DA9">
      <w:pPr>
        <w:pStyle w:val="a3"/>
        <w:ind w:right="558"/>
      </w:pPr>
      <w:r>
        <w:t>4.1.8. При планировке и застройке поселений необходимо предусматривать обеспечение пешеходными связями территорий населенных пунктов поселений, городских округов, благоустройство территорий общего пользования, в том числе предназначенные для обеспечения движения транспортных средств и пешеходов. Рекомендуется предусматривать систему мероприятий по организации дорожного движения и развитию пешеходных пространств в соответствии с Методическими рекомендациями по разработке и реализации мероприятий по организации дорожного движения. Развитие пешеходных пространств поселений, городских округов в Российской Федерации, одобренных Министерством транспорта Российской Федерации 30 июля 2018 года.</w:t>
      </w:r>
    </w:p>
    <w:p w:rsidR="00AC7DD6" w:rsidRDefault="00AC7DD6">
      <w:pPr>
        <w:pStyle w:val="a3"/>
        <w:ind w:left="0" w:firstLine="0"/>
        <w:jc w:val="left"/>
        <w:rPr>
          <w:sz w:val="16"/>
        </w:rPr>
      </w:pPr>
    </w:p>
    <w:p w:rsidR="00AC7DD6" w:rsidRDefault="00466DA9">
      <w:pPr>
        <w:pStyle w:val="a4"/>
        <w:numPr>
          <w:ilvl w:val="1"/>
          <w:numId w:val="99"/>
        </w:numPr>
        <w:tabs>
          <w:tab w:val="left" w:pos="5703"/>
        </w:tabs>
        <w:spacing w:before="89"/>
        <w:ind w:left="5702" w:right="0" w:hanging="493"/>
        <w:jc w:val="left"/>
        <w:rPr>
          <w:b/>
          <w:sz w:val="28"/>
        </w:rPr>
      </w:pPr>
      <w:r>
        <w:rPr>
          <w:b/>
          <w:color w:val="25282E"/>
          <w:sz w:val="28"/>
        </w:rPr>
        <w:t>Жилые</w:t>
      </w:r>
      <w:r>
        <w:rPr>
          <w:b/>
          <w:color w:val="25282E"/>
          <w:spacing w:val="-4"/>
          <w:sz w:val="28"/>
        </w:rPr>
        <w:t>зоны:</w:t>
      </w:r>
    </w:p>
    <w:p w:rsidR="00AC7DD6" w:rsidRDefault="00AC7DD6">
      <w:pPr>
        <w:rPr>
          <w:sz w:val="28"/>
        </w:rPr>
        <w:sectPr w:rsidR="00AC7DD6">
          <w:pgSz w:w="11910" w:h="16840"/>
          <w:pgMar w:top="1040" w:right="0" w:bottom="280" w:left="200" w:header="720" w:footer="720" w:gutter="0"/>
          <w:cols w:space="720"/>
        </w:sectPr>
      </w:pPr>
    </w:p>
    <w:p w:rsidR="00AC7DD6" w:rsidRDefault="00466DA9">
      <w:pPr>
        <w:spacing w:before="70"/>
        <w:ind w:left="1589" w:right="654"/>
        <w:jc w:val="center"/>
        <w:rPr>
          <w:b/>
          <w:sz w:val="28"/>
        </w:rPr>
      </w:pPr>
      <w:r>
        <w:rPr>
          <w:b/>
          <w:color w:val="25282E"/>
          <w:sz w:val="28"/>
        </w:rPr>
        <w:lastRenderedPageBreak/>
        <w:t>Общие</w:t>
      </w:r>
      <w:r>
        <w:rPr>
          <w:b/>
          <w:color w:val="25282E"/>
          <w:spacing w:val="-2"/>
          <w:sz w:val="28"/>
        </w:rPr>
        <w:t xml:space="preserve"> требования:</w:t>
      </w:r>
    </w:p>
    <w:p w:rsidR="00AC7DD6" w:rsidRDefault="00AC7DD6">
      <w:pPr>
        <w:pStyle w:val="a3"/>
        <w:spacing w:before="3"/>
        <w:ind w:left="0" w:firstLine="0"/>
        <w:jc w:val="left"/>
        <w:rPr>
          <w:b/>
          <w:sz w:val="24"/>
        </w:rPr>
      </w:pPr>
    </w:p>
    <w:p w:rsidR="00AC7DD6" w:rsidRDefault="00466DA9">
      <w:pPr>
        <w:pStyle w:val="a4"/>
        <w:numPr>
          <w:ilvl w:val="2"/>
          <w:numId w:val="97"/>
        </w:numPr>
        <w:tabs>
          <w:tab w:val="left" w:pos="3024"/>
        </w:tabs>
        <w:ind w:firstLine="719"/>
        <w:rPr>
          <w:sz w:val="28"/>
        </w:rPr>
      </w:pPr>
      <w:r>
        <w:rPr>
          <w:sz w:val="28"/>
        </w:rPr>
        <w:t>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p w:rsidR="00AC7DD6" w:rsidRDefault="00466DA9">
      <w:pPr>
        <w:pStyle w:val="a4"/>
        <w:numPr>
          <w:ilvl w:val="2"/>
          <w:numId w:val="97"/>
        </w:numPr>
        <w:tabs>
          <w:tab w:val="left" w:pos="2993"/>
        </w:tabs>
        <w:ind w:right="560" w:firstLine="719"/>
        <w:rPr>
          <w:sz w:val="28"/>
        </w:rPr>
      </w:pPr>
      <w:r>
        <w:rPr>
          <w:sz w:val="28"/>
        </w:rPr>
        <w:t>Жилые зоны необходимо предусматривать в целях создания для населения удобной,здоровой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rsidR="00AC7DD6" w:rsidRDefault="00466DA9">
      <w:pPr>
        <w:pStyle w:val="a3"/>
        <w:ind w:right="559"/>
      </w:pPr>
      <w: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местныхособенностей.Тип и этажностьжилой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AC7DD6" w:rsidRDefault="00466DA9">
      <w:pPr>
        <w:pStyle w:val="a3"/>
        <w:spacing w:line="321" w:lineRule="exact"/>
        <w:ind w:left="2222" w:firstLine="0"/>
      </w:pPr>
      <w:r>
        <w:t>Всоставжилыхзонмогут</w:t>
      </w:r>
      <w:r>
        <w:rPr>
          <w:spacing w:val="-2"/>
        </w:rPr>
        <w:t>включаться:</w:t>
      </w:r>
    </w:p>
    <w:p w:rsidR="00AC7DD6" w:rsidRDefault="00466DA9">
      <w:pPr>
        <w:pStyle w:val="a4"/>
        <w:numPr>
          <w:ilvl w:val="0"/>
          <w:numId w:val="96"/>
        </w:numPr>
        <w:tabs>
          <w:tab w:val="left" w:pos="2735"/>
          <w:tab w:val="left" w:pos="2736"/>
          <w:tab w:val="left" w:pos="3537"/>
          <w:tab w:val="left" w:pos="5018"/>
          <w:tab w:val="left" w:pos="7510"/>
          <w:tab w:val="left" w:pos="8787"/>
          <w:tab w:val="left" w:pos="9970"/>
        </w:tabs>
        <w:ind w:right="561" w:firstLine="719"/>
        <w:rPr>
          <w:sz w:val="28"/>
        </w:rPr>
      </w:pPr>
      <w:r>
        <w:rPr>
          <w:spacing w:val="-4"/>
          <w:sz w:val="28"/>
        </w:rPr>
        <w:t>зона</w:t>
      </w:r>
      <w:r>
        <w:rPr>
          <w:sz w:val="28"/>
        </w:rPr>
        <w:tab/>
      </w:r>
      <w:r>
        <w:rPr>
          <w:spacing w:val="-2"/>
          <w:sz w:val="28"/>
        </w:rPr>
        <w:t>застройки</w:t>
      </w:r>
      <w:r>
        <w:rPr>
          <w:sz w:val="28"/>
        </w:rPr>
        <w:tab/>
      </w:r>
      <w:r>
        <w:rPr>
          <w:spacing w:val="-2"/>
          <w:sz w:val="28"/>
        </w:rPr>
        <w:t>индивидуальными</w:t>
      </w:r>
      <w:r>
        <w:rPr>
          <w:sz w:val="28"/>
        </w:rPr>
        <w:tab/>
      </w:r>
      <w:r>
        <w:rPr>
          <w:spacing w:val="-2"/>
          <w:sz w:val="28"/>
        </w:rPr>
        <w:t>жилыми</w:t>
      </w:r>
      <w:r>
        <w:rPr>
          <w:sz w:val="28"/>
        </w:rPr>
        <w:tab/>
      </w:r>
      <w:r>
        <w:rPr>
          <w:spacing w:val="-2"/>
          <w:sz w:val="28"/>
        </w:rPr>
        <w:t>домами</w:t>
      </w:r>
      <w:r>
        <w:rPr>
          <w:sz w:val="28"/>
        </w:rPr>
        <w:tab/>
      </w:r>
      <w:r>
        <w:rPr>
          <w:spacing w:val="-2"/>
          <w:sz w:val="28"/>
        </w:rPr>
        <w:t xml:space="preserve">(отдельно </w:t>
      </w:r>
      <w:r>
        <w:rPr>
          <w:sz w:val="28"/>
        </w:rPr>
        <w:t>стоящими, не более 3 этажей) с приусадебными земельными участками;</w:t>
      </w:r>
    </w:p>
    <w:p w:rsidR="00AC7DD6" w:rsidRDefault="00466DA9">
      <w:pPr>
        <w:pStyle w:val="a4"/>
        <w:numPr>
          <w:ilvl w:val="0"/>
          <w:numId w:val="96"/>
        </w:numPr>
        <w:tabs>
          <w:tab w:val="left" w:pos="2575"/>
        </w:tabs>
        <w:spacing w:before="1"/>
        <w:ind w:right="561" w:firstLine="719"/>
        <w:rPr>
          <w:sz w:val="28"/>
        </w:rPr>
      </w:pPr>
      <w:r>
        <w:rPr>
          <w:sz w:val="28"/>
        </w:rPr>
        <w:t>зонызастройкииндивидуальнымижилымидомамиималоэтажными жилыми домами блокированной застройки;</w:t>
      </w:r>
    </w:p>
    <w:p w:rsidR="00AC7DD6" w:rsidRDefault="00466DA9">
      <w:pPr>
        <w:pStyle w:val="a4"/>
        <w:numPr>
          <w:ilvl w:val="0"/>
          <w:numId w:val="96"/>
        </w:numPr>
        <w:tabs>
          <w:tab w:val="left" w:pos="2647"/>
        </w:tabs>
        <w:ind w:right="561" w:firstLine="719"/>
        <w:rPr>
          <w:sz w:val="28"/>
        </w:rPr>
      </w:pPr>
      <w:r>
        <w:rPr>
          <w:sz w:val="28"/>
        </w:rPr>
        <w:t>зонызастройкисреднеэтажнымижилымидомамиблокированной застройки и многоквартирными домами;</w:t>
      </w:r>
    </w:p>
    <w:p w:rsidR="00AC7DD6" w:rsidRDefault="00466DA9">
      <w:pPr>
        <w:pStyle w:val="a4"/>
        <w:numPr>
          <w:ilvl w:val="0"/>
          <w:numId w:val="96"/>
        </w:numPr>
        <w:tabs>
          <w:tab w:val="left" w:pos="2537"/>
        </w:tabs>
        <w:ind w:right="561" w:firstLine="719"/>
        <w:rPr>
          <w:sz w:val="28"/>
        </w:rPr>
      </w:pPr>
      <w:r>
        <w:rPr>
          <w:sz w:val="28"/>
        </w:rPr>
        <w:t>зона застройки многоэтажными многоквартирными жилымидомами (9 этажей и более);</w:t>
      </w:r>
    </w:p>
    <w:p w:rsidR="00AC7DD6" w:rsidRDefault="00466DA9">
      <w:pPr>
        <w:pStyle w:val="a4"/>
        <w:numPr>
          <w:ilvl w:val="0"/>
          <w:numId w:val="96"/>
        </w:numPr>
        <w:tabs>
          <w:tab w:val="left" w:pos="2527"/>
        </w:tabs>
        <w:spacing w:before="1" w:line="322" w:lineRule="exact"/>
        <w:ind w:left="2526" w:right="0" w:hanging="305"/>
        <w:rPr>
          <w:sz w:val="28"/>
        </w:rPr>
      </w:pPr>
      <w:r>
        <w:rPr>
          <w:sz w:val="28"/>
        </w:rPr>
        <w:t>зоныжилойзастройкииныхвидов,втом</w:t>
      </w:r>
      <w:r>
        <w:rPr>
          <w:spacing w:val="-2"/>
          <w:sz w:val="28"/>
        </w:rPr>
        <w:t>числе:</w:t>
      </w:r>
    </w:p>
    <w:p w:rsidR="00AC7DD6" w:rsidRDefault="00466DA9">
      <w:pPr>
        <w:pStyle w:val="a3"/>
        <w:jc w:val="left"/>
      </w:pPr>
      <w:r>
        <w:t>зоназастройкиблокированнымижилымидомами(неболее3этажей)с приквартирными участками;</w:t>
      </w:r>
    </w:p>
    <w:p w:rsidR="00AC7DD6" w:rsidRDefault="00466DA9">
      <w:pPr>
        <w:pStyle w:val="a3"/>
        <w:ind w:right="562"/>
        <w:jc w:val="left"/>
      </w:pPr>
      <w:r>
        <w:t>зоназастройкималоэтажнымимногоквартирнымижилымидомами(не более 4 этажей, включая мансардный);</w:t>
      </w:r>
    </w:p>
    <w:p w:rsidR="00AC7DD6" w:rsidRDefault="00466DA9">
      <w:pPr>
        <w:pStyle w:val="a3"/>
        <w:ind w:right="562"/>
        <w:jc w:val="left"/>
      </w:pPr>
      <w:r>
        <w:t>Вжилыхзонахдопускаетсяразмещениеотдельностоящих,встроенных или пристроенных объектов социального и коммунально-бытового назначения.</w:t>
      </w:r>
    </w:p>
    <w:p w:rsidR="00AC7DD6" w:rsidRDefault="00466DA9">
      <w:pPr>
        <w:pStyle w:val="a3"/>
        <w:jc w:val="left"/>
      </w:pPr>
      <w:r>
        <w:t>Размещениевстроенныхвжилыезданияобъектовосуществляетсяс учетом пункта 4.2.8 настоящих Нормативов.</w:t>
      </w:r>
    </w:p>
    <w:p w:rsidR="00AC7DD6" w:rsidRDefault="00466DA9">
      <w:pPr>
        <w:pStyle w:val="a3"/>
        <w:jc w:val="left"/>
      </w:pPr>
      <w:r>
        <w:t xml:space="preserve">Вжилыхзонахдопускаетсяразмещениеобъектыобслуживания,втом </w:t>
      </w:r>
      <w:r>
        <w:rPr>
          <w:spacing w:val="-2"/>
        </w:rPr>
        <w:t>числе:</w:t>
      </w:r>
    </w:p>
    <w:p w:rsidR="00AC7DD6" w:rsidRDefault="00466DA9">
      <w:pPr>
        <w:pStyle w:val="a4"/>
        <w:numPr>
          <w:ilvl w:val="1"/>
          <w:numId w:val="100"/>
        </w:numPr>
        <w:tabs>
          <w:tab w:val="left" w:pos="2386"/>
        </w:tabs>
        <w:spacing w:line="321" w:lineRule="exact"/>
        <w:ind w:left="2385" w:right="0"/>
        <w:jc w:val="left"/>
        <w:rPr>
          <w:sz w:val="28"/>
        </w:rPr>
      </w:pPr>
      <w:r>
        <w:rPr>
          <w:spacing w:val="-4"/>
          <w:sz w:val="28"/>
        </w:rPr>
        <w:t>культовых</w:t>
      </w:r>
      <w:r>
        <w:rPr>
          <w:spacing w:val="-2"/>
          <w:sz w:val="28"/>
        </w:rPr>
        <w:t>зданий;</w:t>
      </w:r>
    </w:p>
    <w:p w:rsidR="00AC7DD6" w:rsidRDefault="00466DA9">
      <w:pPr>
        <w:pStyle w:val="a4"/>
        <w:numPr>
          <w:ilvl w:val="1"/>
          <w:numId w:val="100"/>
        </w:numPr>
        <w:tabs>
          <w:tab w:val="left" w:pos="2386"/>
        </w:tabs>
        <w:ind w:left="2385" w:right="0"/>
        <w:rPr>
          <w:sz w:val="28"/>
        </w:rPr>
      </w:pPr>
      <w:r>
        <w:rPr>
          <w:sz w:val="28"/>
        </w:rPr>
        <w:t>стоянокигаражейдляличногоавтомобильноготранспорта</w:t>
      </w:r>
      <w:r>
        <w:rPr>
          <w:spacing w:val="-2"/>
          <w:sz w:val="28"/>
        </w:rPr>
        <w:t>граждан;</w:t>
      </w:r>
    </w:p>
    <w:p w:rsidR="00AC7DD6" w:rsidRDefault="00466DA9">
      <w:pPr>
        <w:pStyle w:val="a4"/>
        <w:numPr>
          <w:ilvl w:val="1"/>
          <w:numId w:val="100"/>
        </w:numPr>
        <w:tabs>
          <w:tab w:val="left" w:pos="2402"/>
        </w:tabs>
        <w:spacing w:before="1"/>
        <w:ind w:firstLine="719"/>
        <w:rPr>
          <w:sz w:val="28"/>
        </w:rPr>
      </w:pPr>
      <w:r>
        <w:rPr>
          <w:sz w:val="28"/>
        </w:rPr>
        <w:t>объектовздравоохранения,объектовдошкольного,начальногообщегои среднего (полного) общего образования иных объектов, связанных с проживаниемиобслуживаниемгражданвсоответствииспунктами4.3.23</w:t>
      </w:r>
      <w:r>
        <w:rPr>
          <w:spacing w:val="-10"/>
          <w:sz w:val="28"/>
        </w:rPr>
        <w:t>-</w:t>
      </w:r>
    </w:p>
    <w:p w:rsidR="00AC7DD6" w:rsidRDefault="00466DA9">
      <w:pPr>
        <w:pStyle w:val="a3"/>
        <w:spacing w:line="321" w:lineRule="exact"/>
        <w:ind w:firstLine="0"/>
      </w:pPr>
      <w:r>
        <w:t>4.3.25подраздела"Объектысоциальнойинфраструктуры"ине</w:t>
      </w:r>
      <w:r>
        <w:rPr>
          <w:spacing w:val="-2"/>
        </w:rPr>
        <w:t>оказывающих</w:t>
      </w:r>
    </w:p>
    <w:p w:rsidR="00AC7DD6" w:rsidRDefault="00AC7DD6">
      <w:pPr>
        <w:spacing w:line="321" w:lineRule="exact"/>
        <w:sectPr w:rsidR="00AC7DD6">
          <w:pgSz w:w="11910" w:h="16840"/>
          <w:pgMar w:top="1320" w:right="0" w:bottom="280" w:left="200" w:header="720" w:footer="720" w:gutter="0"/>
          <w:cols w:space="720"/>
        </w:sectPr>
      </w:pPr>
    </w:p>
    <w:p w:rsidR="00AC7DD6" w:rsidRDefault="00466DA9">
      <w:pPr>
        <w:pStyle w:val="a3"/>
        <w:spacing w:before="74"/>
        <w:ind w:firstLine="0"/>
      </w:pPr>
      <w:r>
        <w:lastRenderedPageBreak/>
        <w:t>негативноговоздействиянаокружающую</w:t>
      </w:r>
      <w:r>
        <w:rPr>
          <w:spacing w:val="-2"/>
        </w:rPr>
        <w:t>среду.</w:t>
      </w:r>
    </w:p>
    <w:p w:rsidR="00AC7DD6" w:rsidRDefault="00466DA9">
      <w:pPr>
        <w:pStyle w:val="a3"/>
        <w:spacing w:before="2"/>
        <w:ind w:right="556"/>
      </w:pPr>
      <w:r>
        <w:t>Допускается также размещать отдельные объекты общественно-делового и коммунального назначения с площадью участка, как правило, не более 0,5га,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rsidR="00AC7DD6" w:rsidRDefault="00466DA9">
      <w:pPr>
        <w:pStyle w:val="a3"/>
        <w:spacing w:before="1"/>
        <w:ind w:right="559"/>
      </w:pPr>
      <w:r>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rsidR="00AC7DD6" w:rsidRDefault="00466DA9">
      <w:pPr>
        <w:pStyle w:val="a4"/>
        <w:numPr>
          <w:ilvl w:val="2"/>
          <w:numId w:val="95"/>
        </w:numPr>
        <w:tabs>
          <w:tab w:val="left" w:pos="3024"/>
        </w:tabs>
        <w:spacing w:line="242" w:lineRule="auto"/>
        <w:ind w:right="561" w:firstLine="719"/>
        <w:rPr>
          <w:sz w:val="28"/>
        </w:rPr>
      </w:pPr>
      <w:r>
        <w:rPr>
          <w:sz w:val="28"/>
        </w:rPr>
        <w:t>Для определения размеров территорий жилых зон допускается применять укрупненные показатели в расчете на 1000 человек.</w:t>
      </w:r>
    </w:p>
    <w:p w:rsidR="00AC7DD6" w:rsidRDefault="00466DA9">
      <w:pPr>
        <w:pStyle w:val="a4"/>
        <w:numPr>
          <w:ilvl w:val="2"/>
          <w:numId w:val="95"/>
        </w:numPr>
        <w:tabs>
          <w:tab w:val="left" w:pos="2935"/>
        </w:tabs>
        <w:ind w:firstLine="719"/>
        <w:rPr>
          <w:sz w:val="28"/>
        </w:rPr>
      </w:pPr>
      <w:r>
        <w:rPr>
          <w:sz w:val="28"/>
        </w:rPr>
        <w:t>Жилые здания с квартирами в первых этажах следует располагать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
    <w:p w:rsidR="00AC7DD6" w:rsidRDefault="00466DA9">
      <w:pPr>
        <w:pStyle w:val="a4"/>
        <w:numPr>
          <w:ilvl w:val="2"/>
          <w:numId w:val="95"/>
        </w:numPr>
        <w:tabs>
          <w:tab w:val="left" w:pos="2947"/>
        </w:tabs>
        <w:ind w:firstLine="719"/>
        <w:rPr>
          <w:sz w:val="28"/>
        </w:rPr>
      </w:pPr>
      <w:r>
        <w:rPr>
          <w:sz w:val="28"/>
        </w:rPr>
        <w:t>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выполненияфункцийуправления многоквартирнымжилымдомом собственниками помещений необходимо предусматривать встроенные помещения общей площадью не менее 30кв.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AC7DD6" w:rsidRDefault="00466DA9">
      <w:pPr>
        <w:pStyle w:val="a4"/>
        <w:numPr>
          <w:ilvl w:val="2"/>
          <w:numId w:val="95"/>
        </w:numPr>
        <w:tabs>
          <w:tab w:val="left" w:pos="2962"/>
        </w:tabs>
        <w:ind w:firstLine="719"/>
        <w:rPr>
          <w:sz w:val="28"/>
        </w:rPr>
      </w:pPr>
      <w:r>
        <w:rPr>
          <w:sz w:val="28"/>
        </w:rPr>
        <w:t xml:space="preserve">Вдоль городских магистральных улиц высокой градостроительной значимости (городского и общественного или исторического центра, гостевых магистралей) рекомендуется индивидуальный подход к проектированию зданий. Фасады зданий и сооружений для достижения стилевого единства разрабатываются с учетом комплексной застройки улицы: цветовое решение, декоративныеограждениябалконов,лоджий,архитектурныеиинженерно-технические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w:t>
      </w:r>
      <w:hyperlink r:id="rId59">
        <w:r>
          <w:rPr>
            <w:sz w:val="28"/>
          </w:rPr>
          <w:t>Федерального закона</w:t>
        </w:r>
      </w:hyperlink>
      <w:r>
        <w:rPr>
          <w:sz w:val="28"/>
        </w:rPr>
        <w:t xml:space="preserve"> от 22 июля 2008 года N123-ФЗ "Технический регламент о требованиях пожарной безопасности".</w:t>
      </w:r>
    </w:p>
    <w:p w:rsidR="00AC7DD6" w:rsidRDefault="00466DA9">
      <w:pPr>
        <w:pStyle w:val="a4"/>
        <w:numPr>
          <w:ilvl w:val="2"/>
          <w:numId w:val="94"/>
        </w:numPr>
        <w:tabs>
          <w:tab w:val="left" w:pos="3098"/>
        </w:tabs>
        <w:ind w:right="563" w:firstLine="719"/>
        <w:rPr>
          <w:sz w:val="28"/>
        </w:rPr>
      </w:pPr>
      <w:r>
        <w:rPr>
          <w:sz w:val="28"/>
        </w:rPr>
        <w:t>При размещении и планировочной организации территории жилищногостроительствадолжнысоблюдатьсятребованияпоохране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окружающей среды, защите территории от шума и выхлопных газов транспортных магистралей, электрических и электромагнитных излучений, выделяемого из земли радона в соответствии с требованиями раздела 10 "Охрана окружающей среды" настоящих Нормативов.</w:t>
      </w:r>
    </w:p>
    <w:p w:rsidR="00AC7DD6" w:rsidRDefault="00466DA9">
      <w:pPr>
        <w:pStyle w:val="a4"/>
        <w:numPr>
          <w:ilvl w:val="2"/>
          <w:numId w:val="94"/>
        </w:numPr>
        <w:tabs>
          <w:tab w:val="left" w:pos="3199"/>
        </w:tabs>
        <w:spacing w:before="2"/>
        <w:ind w:right="557" w:firstLine="719"/>
        <w:rPr>
          <w:sz w:val="28"/>
        </w:rPr>
      </w:pPr>
      <w:r>
        <w:rPr>
          <w:sz w:val="28"/>
        </w:rPr>
        <w:t>В целях создания среды жизнедеятельности, доступной для инвалидов и других маломобильных групп населения, разрабатываемая документация по планировке новых и реконструируемых территорий должна соответствовать требованиям раздела 12 "Обеспечение доступности объектов социальной инфраструктуры для инвалидов и других маломобильных групп населения" настоящих Нормативов.</w:t>
      </w:r>
    </w:p>
    <w:p w:rsidR="00AC7DD6" w:rsidRDefault="00466DA9">
      <w:pPr>
        <w:pStyle w:val="a3"/>
        <w:ind w:right="559"/>
      </w:pPr>
      <w:r>
        <w:t>Группа жилой, смешанной жилой застройки - территория размером от 1,5 до 10 гектаров с населением, обеспеченным объектами повседневного обслуживания впределах своей территории,атакжеобъектамипериодического обслуживания - в пределах нормативной доступности. Группы жилой, смешанной жилой застройки формируются в виде части микрорайона (квартала).Границыгруппыустанавливаютсяпокраснымлиниямулично-дорожной сети и (или) по ближнему краю проезда, а также - в случае примыкания - по границам землепользования.</w:t>
      </w:r>
    </w:p>
    <w:p w:rsidR="00AC7DD6" w:rsidRDefault="00466DA9">
      <w:pPr>
        <w:pStyle w:val="a3"/>
        <w:ind w:right="556"/>
      </w:pPr>
      <w:r>
        <w:t>Участок жилой, смешанной жилой застройки - территория размером до 1,5га, на которой размещается жилой дом (дома) с придомовой территорией. Границами территории участка являются границы землепользования.</w:t>
      </w:r>
    </w:p>
    <w:p w:rsidR="00AC7DD6" w:rsidRDefault="00466DA9">
      <w:pPr>
        <w:pStyle w:val="a4"/>
        <w:numPr>
          <w:ilvl w:val="2"/>
          <w:numId w:val="93"/>
        </w:numPr>
        <w:tabs>
          <w:tab w:val="left" w:pos="3089"/>
        </w:tabs>
        <w:spacing w:before="1"/>
        <w:ind w:right="561" w:firstLine="719"/>
        <w:rPr>
          <w:sz w:val="28"/>
        </w:rPr>
      </w:pPr>
      <w:r>
        <w:rPr>
          <w:sz w:val="28"/>
        </w:rPr>
        <w:t>В зоне исторической застройки структурными элементами жилых зон являются кварталы, группы кварталов, ансамбли улиц и площадей.</w:t>
      </w:r>
    </w:p>
    <w:p w:rsidR="00AC7DD6" w:rsidRDefault="00466DA9">
      <w:pPr>
        <w:pStyle w:val="a4"/>
        <w:numPr>
          <w:ilvl w:val="2"/>
          <w:numId w:val="93"/>
        </w:numPr>
        <w:tabs>
          <w:tab w:val="left" w:pos="3154"/>
        </w:tabs>
        <w:ind w:firstLine="719"/>
        <w:rPr>
          <w:sz w:val="28"/>
        </w:rPr>
      </w:pPr>
      <w:r>
        <w:rPr>
          <w:sz w:val="28"/>
        </w:rPr>
        <w:t>При подготовке документов территориального планирования и градостроительного зонирования на территории жилых районов, микрорайонов (кварталов) обосновывается ВО застройки, отвечающий предпочтительным условиям развития данной территории в соответствии с пунктом 4.2.2. настоящего раздела.</w:t>
      </w:r>
    </w:p>
    <w:p w:rsidR="00AC7DD6" w:rsidRDefault="00466DA9">
      <w:pPr>
        <w:pStyle w:val="a3"/>
        <w:ind w:right="559"/>
      </w:pPr>
      <w:r>
        <w:t>В поселениях основными типами жилой застройки являются многоквартирная средней этажности (5 этажей), многоквартирная малоэтажная (этажностью не более 4 этажей, включая мансардный), в том числе секционная, а также блокированная (этажностью не более 3 этажей),усадебная (этажностью не более 3 этажей) с приквартирными или приусадебными участками. В конкретных градостроительных условиях, особенно при реконструкции, допускается смешанная по типам застройка при соответствующем</w:t>
      </w:r>
      <w:r>
        <w:rPr>
          <w:spacing w:val="-2"/>
        </w:rPr>
        <w:t>обосновании.</w:t>
      </w:r>
    </w:p>
    <w:p w:rsidR="00AC7DD6" w:rsidRDefault="00466DA9">
      <w:pPr>
        <w:pStyle w:val="a3"/>
        <w:ind w:right="558"/>
      </w:pPr>
      <w:r>
        <w:t>Градостроительные характеристики жилой застройки (этажность, размер участка) зависят от места ее размещения в планировочной структуре территорий городских округов и поселений, определяются функциональным и территориальным зонированием, а также градостроительными регламентами, установленными на территории. Регламент проектируемой территории должен быть отражен в градостроительном плане земельного участка.</w:t>
      </w:r>
    </w:p>
    <w:p w:rsidR="00AC7DD6" w:rsidRDefault="00466DA9">
      <w:pPr>
        <w:pStyle w:val="a4"/>
        <w:numPr>
          <w:ilvl w:val="2"/>
          <w:numId w:val="92"/>
        </w:numPr>
        <w:tabs>
          <w:tab w:val="left" w:pos="3134"/>
        </w:tabs>
        <w:ind w:firstLine="719"/>
        <w:rPr>
          <w:sz w:val="28"/>
        </w:rPr>
      </w:pPr>
      <w:r>
        <w:rPr>
          <w:sz w:val="28"/>
        </w:rPr>
        <w:t>Планировку и застройку жилых зон на резервных территориях необходимо предусматривать в зависимости от конкретных условий в увязке с прилегающей застройкой с учетом имеющихся планировочных ограничений: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жилых районов и микрорайонов (кварталов) - в случае расположения резервных территорий на участках, граничащих со сложившейся застройкой городских округов и городских поселений;</w:t>
      </w:r>
    </w:p>
    <w:p w:rsidR="00AC7DD6" w:rsidRDefault="00466DA9">
      <w:pPr>
        <w:pStyle w:val="a3"/>
        <w:spacing w:before="2"/>
        <w:ind w:right="562"/>
      </w:pPr>
      <w:r>
        <w:t xml:space="preserve">индивидуальной застройки с учетом характера ландшафта резервных </w:t>
      </w:r>
      <w:r>
        <w:rPr>
          <w:spacing w:val="-2"/>
        </w:rPr>
        <w:t>территорий.</w:t>
      </w:r>
    </w:p>
    <w:p w:rsidR="00AC7DD6" w:rsidRDefault="00466DA9">
      <w:pPr>
        <w:pStyle w:val="a3"/>
        <w:ind w:right="558"/>
      </w:pPr>
      <w:r>
        <w:t>Всельских поселениях допускается формировать смешанные зоны с включением малых предприятий по переработке сельскохозяйственного сырья, а также других производственных объектов, размещение которых допустимо в жилыхзонах.Всельскихпоселенияхпосогласованиюсорганамисанитарно-эпидемиологического надзора в составе смешанных зон допускается размещать малые предприятия, мини-фермы и другие сельскохозяйственные объекты,нетребующиеустройствасанитарно-защитныхзонширинойболее 50 м.</w:t>
      </w:r>
    </w:p>
    <w:p w:rsidR="00AC7DD6" w:rsidRDefault="00466DA9">
      <w:pPr>
        <w:pStyle w:val="a4"/>
        <w:numPr>
          <w:ilvl w:val="2"/>
          <w:numId w:val="92"/>
        </w:numPr>
        <w:tabs>
          <w:tab w:val="left" w:pos="3209"/>
        </w:tabs>
        <w:spacing w:before="2"/>
        <w:ind w:right="560" w:firstLine="719"/>
        <w:rPr>
          <w:sz w:val="28"/>
        </w:rPr>
      </w:pPr>
      <w:r>
        <w:rPr>
          <w:sz w:val="28"/>
        </w:rPr>
        <w:t>В целях интенсивного использования территории городских округов и поселений и улучшения безопасной и благоприятной среды проживания населения может быть запланировано развитие застроенных территорий, использование подземного пространства.</w:t>
      </w:r>
    </w:p>
    <w:p w:rsidR="00AC7DD6" w:rsidRDefault="00466DA9">
      <w:pPr>
        <w:pStyle w:val="a3"/>
        <w:ind w:right="560"/>
      </w:pPr>
      <w:r>
        <w:t>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AC7DD6" w:rsidRDefault="00466DA9">
      <w:pPr>
        <w:pStyle w:val="a3"/>
        <w:ind w:right="560"/>
      </w:pPr>
      <w:r>
        <w:t xml:space="preserve">Решение о развитии застроенной территории принимается органом местного самоуправления в соответствии с требованиями </w:t>
      </w:r>
      <w:hyperlink r:id="rId60">
        <w:r>
          <w:t>Градостроительного</w:t>
        </w:r>
      </w:hyperlink>
      <w:hyperlink r:id="rId61">
        <w:r>
          <w:t xml:space="preserve">кодекса </w:t>
        </w:r>
      </w:hyperlink>
      <w:r>
        <w:t>Российской Федерации.</w:t>
      </w:r>
    </w:p>
    <w:p w:rsidR="00AC7DD6" w:rsidRDefault="00466DA9">
      <w:pPr>
        <w:pStyle w:val="a4"/>
        <w:numPr>
          <w:ilvl w:val="2"/>
          <w:numId w:val="92"/>
        </w:numPr>
        <w:tabs>
          <w:tab w:val="left" w:pos="3122"/>
        </w:tabs>
        <w:ind w:firstLine="719"/>
        <w:rPr>
          <w:sz w:val="28"/>
        </w:rPr>
      </w:pPr>
      <w:r>
        <w:rPr>
          <w:sz w:val="28"/>
        </w:rPr>
        <w:t>Предельно допустимые размеры приусадебных (приквартирных) земельных участков, предоставляемых в городских округах и поселениях на строительство индивидуального дома или одной квартиры, устанавливаются органами местного самоуправления.</w:t>
      </w:r>
    </w:p>
    <w:p w:rsidR="00AC7DD6" w:rsidRDefault="00466DA9">
      <w:pPr>
        <w:pStyle w:val="a4"/>
        <w:numPr>
          <w:ilvl w:val="2"/>
          <w:numId w:val="92"/>
        </w:numPr>
        <w:tabs>
          <w:tab w:val="left" w:pos="3130"/>
        </w:tabs>
        <w:ind w:right="561" w:firstLine="719"/>
        <w:rPr>
          <w:sz w:val="28"/>
        </w:rPr>
      </w:pPr>
      <w:r>
        <w:rPr>
          <w:sz w:val="28"/>
        </w:rPr>
        <w:t>Границы и размеры территории участков при многоквартирных жилых домах, находящихся в общей долевой собственности членов товарищества собственников жилых помещений в многоквартирных домах, определяются документацией по планировке территории микрорайона (квартала) с учетом законодательства Российской Федерации.</w:t>
      </w:r>
    </w:p>
    <w:p w:rsidR="00AC7DD6" w:rsidRDefault="00466DA9">
      <w:pPr>
        <w:pStyle w:val="a4"/>
        <w:numPr>
          <w:ilvl w:val="2"/>
          <w:numId w:val="92"/>
        </w:numPr>
        <w:tabs>
          <w:tab w:val="left" w:pos="3209"/>
        </w:tabs>
        <w:ind w:right="560" w:firstLine="719"/>
        <w:rPr>
          <w:sz w:val="28"/>
        </w:rPr>
      </w:pPr>
      <w:r>
        <w:rPr>
          <w:sz w:val="28"/>
        </w:rPr>
        <w:t xml:space="preserve">В целях интенсивного использования территории городских округов и поселений и улучшения безопасной и благоприятной среды проживания населения может быть запланировано развитие застроенных </w:t>
      </w:r>
      <w:r>
        <w:rPr>
          <w:spacing w:val="-2"/>
          <w:sz w:val="28"/>
        </w:rPr>
        <w:t>территорий.</w:t>
      </w:r>
    </w:p>
    <w:p w:rsidR="00AC7DD6" w:rsidRDefault="00466DA9">
      <w:pPr>
        <w:pStyle w:val="a3"/>
        <w:ind w:right="560"/>
      </w:pPr>
      <w:r>
        <w:t>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AC7DD6" w:rsidRDefault="00466DA9">
      <w:pPr>
        <w:pStyle w:val="a3"/>
        <w:spacing w:before="1"/>
        <w:ind w:right="560"/>
      </w:pPr>
      <w:r>
        <w:t xml:space="preserve">Решение о развитии застроенной территории принимается органом местного самоуправления в соответствии с требованиями </w:t>
      </w:r>
      <w:hyperlink r:id="rId62">
        <w:r>
          <w:t>Градостроительного</w:t>
        </w:r>
      </w:hyperlink>
      <w:hyperlink r:id="rId63">
        <w:r>
          <w:t xml:space="preserve">кодекса </w:t>
        </w:r>
      </w:hyperlink>
      <w:r>
        <w:t>Российской Федерации.</w:t>
      </w:r>
    </w:p>
    <w:p w:rsidR="00AC7DD6" w:rsidRDefault="00466DA9">
      <w:pPr>
        <w:pStyle w:val="a4"/>
        <w:numPr>
          <w:ilvl w:val="2"/>
          <w:numId w:val="92"/>
        </w:numPr>
        <w:tabs>
          <w:tab w:val="left" w:pos="3120"/>
        </w:tabs>
        <w:ind w:right="561" w:firstLine="719"/>
        <w:rPr>
          <w:sz w:val="28"/>
        </w:rPr>
      </w:pPr>
      <w:r>
        <w:rPr>
          <w:sz w:val="28"/>
        </w:rPr>
        <w:t>Объемы реконструируемого или подлежащего сносу жилищного фонда следует определять в установленном порядке с учетом его экономическойиисторическойценности,технического</w:t>
      </w:r>
      <w:r>
        <w:rPr>
          <w:spacing w:val="-2"/>
          <w:sz w:val="28"/>
        </w:rPr>
        <w:t>состояния,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максимального сохранения жилищного фонда, пригодного для проживания, и сложившейся исторической среды.</w:t>
      </w:r>
    </w:p>
    <w:p w:rsidR="00AC7DD6" w:rsidRDefault="00466DA9">
      <w:pPr>
        <w:pStyle w:val="a4"/>
        <w:numPr>
          <w:ilvl w:val="2"/>
          <w:numId w:val="92"/>
        </w:numPr>
        <w:tabs>
          <w:tab w:val="left" w:pos="3077"/>
        </w:tabs>
        <w:ind w:right="560" w:firstLine="719"/>
        <w:rPr>
          <w:sz w:val="28"/>
        </w:rPr>
      </w:pPr>
      <w:r>
        <w:rPr>
          <w:sz w:val="28"/>
        </w:rPr>
        <w:t xml:space="preserve">Подготовка проекта планировки застроенной территории, включая проект межевания, осуществляется в соответствии с требованиями </w:t>
      </w:r>
      <w:hyperlink r:id="rId64">
        <w:r>
          <w:rPr>
            <w:sz w:val="28"/>
          </w:rPr>
          <w:t>Градостроительного кодекса</w:t>
        </w:r>
      </w:hyperlink>
      <w:r>
        <w:rPr>
          <w:sz w:val="28"/>
        </w:rPr>
        <w:t xml:space="preserve"> Российской Федерации, градостроительного регламента и настоящих Нормативов.</w:t>
      </w:r>
    </w:p>
    <w:p w:rsidR="00AC7DD6" w:rsidRDefault="00466DA9">
      <w:pPr>
        <w:pStyle w:val="a3"/>
        <w:ind w:right="559"/>
      </w:pPr>
      <w:r>
        <w:t>При подготовке проекта планировки застроенной территории следует предусматривать строительство и (или) реконструкцию объектов инженерной, социальной и коммунально-бытовой инфраструктур, упорядочение планировочной структуры и сети улиц, озеленение и благоустройство территории, максимальное сохранение своеобразия архитектурного облика жилых и общественных зданий, их модернизацию и капитальный ремонт, реставрацию и приспособление под современное использование памятников истории и культуры.</w:t>
      </w:r>
    </w:p>
    <w:p w:rsidR="00AC7DD6" w:rsidRDefault="00466DA9">
      <w:pPr>
        <w:pStyle w:val="a4"/>
        <w:numPr>
          <w:ilvl w:val="2"/>
          <w:numId w:val="92"/>
        </w:numPr>
        <w:tabs>
          <w:tab w:val="left" w:pos="3094"/>
        </w:tabs>
        <w:ind w:right="558" w:firstLine="719"/>
        <w:rPr>
          <w:sz w:val="28"/>
        </w:rPr>
      </w:pPr>
      <w:r>
        <w:rPr>
          <w:sz w:val="28"/>
        </w:rPr>
        <w:t>Реконструкция зоны жилой застройки многоквартирными домами определяется дифференцированно в зависимости от типа района (центральные исторически сложившиеся районы, районы массовой типовой застройки 60-70 годов), с учетом рекомендаций, приведенных в настоящих Нормативах.</w:t>
      </w:r>
    </w:p>
    <w:p w:rsidR="00AC7DD6" w:rsidRDefault="00466DA9">
      <w:pPr>
        <w:pStyle w:val="a3"/>
        <w:ind w:right="562"/>
      </w:pPr>
      <w:r>
        <w:t>Реконструкцию жилой застройки в центральных исторически сложившихся районах рекомендуется проводить в соответствии с рекомендациями таблицы 34 основной части настоящих Нормативов.</w:t>
      </w:r>
    </w:p>
    <w:p w:rsidR="00AC7DD6" w:rsidRDefault="00466DA9">
      <w:pPr>
        <w:pStyle w:val="a4"/>
        <w:numPr>
          <w:ilvl w:val="2"/>
          <w:numId w:val="92"/>
        </w:numPr>
        <w:tabs>
          <w:tab w:val="left" w:pos="3204"/>
        </w:tabs>
        <w:ind w:firstLine="719"/>
        <w:rPr>
          <w:sz w:val="28"/>
        </w:rPr>
      </w:pPr>
      <w:r>
        <w:rPr>
          <w:sz w:val="28"/>
        </w:rPr>
        <w:t xml:space="preserve">На территориях с ценной исторической застройкой следует применять режим ограниченной (восстановительной и фрагментарной) </w:t>
      </w:r>
      <w:r>
        <w:rPr>
          <w:spacing w:val="-2"/>
          <w:sz w:val="28"/>
        </w:rPr>
        <w:t>реконструкции:</w:t>
      </w:r>
    </w:p>
    <w:p w:rsidR="00AC7DD6" w:rsidRDefault="00466DA9">
      <w:pPr>
        <w:pStyle w:val="a3"/>
        <w:ind w:right="559"/>
      </w:pPr>
      <w:r>
        <w:t>восстановительная реконструкция предусматривает ремонт, модернизацию, восстановление фрагментов; не допускаются снос, нарушение стилевого единства существующей застройки, изменение функционального назначения территории;</w:t>
      </w:r>
    </w:p>
    <w:p w:rsidR="00AC7DD6" w:rsidRDefault="00466DA9">
      <w:pPr>
        <w:pStyle w:val="a3"/>
        <w:ind w:right="560"/>
      </w:pPr>
      <w:r>
        <w:t>фрагментарная реконструкция допускает выборочный снос отдельно существующих зданий, не представляющих исторической ценности, с целью последующего строительства жилых зданий и объектов обслуживания, предусматривает реконструкцию и модернизацию существующих зданий (перепланировка, переоборудование, надстройка этажей, мансард, пристройка), комплексное благоустройство.</w:t>
      </w:r>
    </w:p>
    <w:p w:rsidR="00AC7DD6" w:rsidRDefault="00466DA9">
      <w:pPr>
        <w:pStyle w:val="a3"/>
        <w:ind w:right="559"/>
      </w:pPr>
      <w:r>
        <w:t xml:space="preserve">При реконструкции в исторических зонах населенных пунктов необходимо руководствоваться требованиями раздела 11 "Охрана объектов культурного наследия (памятников истории и культуры)" настоящих </w:t>
      </w:r>
      <w:r>
        <w:rPr>
          <w:spacing w:val="-2"/>
        </w:rPr>
        <w:t>Нормативов.</w:t>
      </w:r>
    </w:p>
    <w:p w:rsidR="00AC7DD6" w:rsidRDefault="00466DA9">
      <w:pPr>
        <w:pStyle w:val="a4"/>
        <w:numPr>
          <w:ilvl w:val="2"/>
          <w:numId w:val="92"/>
        </w:numPr>
        <w:tabs>
          <w:tab w:val="left" w:pos="3154"/>
        </w:tabs>
        <w:ind w:right="560" w:firstLine="719"/>
        <w:rPr>
          <w:sz w:val="28"/>
        </w:rPr>
      </w:pPr>
      <w:r>
        <w:rPr>
          <w:sz w:val="28"/>
        </w:rPr>
        <w:t>Реконструкцию в районах массовой типовой застройки 60-70 годов рекомендуется проводить в соответствии с таблицей 35 основной части настоящих Нормативов.</w:t>
      </w:r>
    </w:p>
    <w:p w:rsidR="00AC7DD6" w:rsidRDefault="00466DA9">
      <w:pPr>
        <w:pStyle w:val="a4"/>
        <w:numPr>
          <w:ilvl w:val="2"/>
          <w:numId w:val="92"/>
        </w:numPr>
        <w:tabs>
          <w:tab w:val="left" w:pos="3149"/>
        </w:tabs>
        <w:ind w:right="561" w:firstLine="719"/>
        <w:rPr>
          <w:sz w:val="28"/>
        </w:rPr>
      </w:pPr>
      <w:r>
        <w:rPr>
          <w:sz w:val="28"/>
        </w:rPr>
        <w:t>При развитии существующей жилой застройки, реконструкции кварталов, не допускается локальная реконструкция или точечная застройка жилыми домами при планируемом строительстве жилья, не обеспеченного объектамисоциальной,транспортнойиинженерно-</w:t>
      </w:r>
      <w:r>
        <w:rPr>
          <w:spacing w:val="-2"/>
          <w:sz w:val="28"/>
        </w:rPr>
        <w:t>коммунальной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условий,повышения уровня озеленения и благоустройства территории и комфортности проживания населения.</w:t>
      </w:r>
    </w:p>
    <w:p w:rsidR="00AC7DD6" w:rsidRDefault="00AC7DD6">
      <w:pPr>
        <w:pStyle w:val="a3"/>
        <w:spacing w:before="3"/>
        <w:ind w:left="0" w:firstLine="0"/>
        <w:jc w:val="left"/>
      </w:pPr>
    </w:p>
    <w:p w:rsidR="00AC7DD6" w:rsidRDefault="00466DA9">
      <w:pPr>
        <w:ind w:left="1591" w:right="654"/>
        <w:jc w:val="center"/>
        <w:rPr>
          <w:b/>
          <w:sz w:val="28"/>
        </w:rPr>
      </w:pPr>
      <w:r>
        <w:rPr>
          <w:b/>
          <w:color w:val="25282E"/>
          <w:sz w:val="28"/>
        </w:rPr>
        <w:t>Территориямалоэтажногожилищного</w:t>
      </w:r>
      <w:r>
        <w:rPr>
          <w:b/>
          <w:color w:val="25282E"/>
          <w:spacing w:val="-2"/>
          <w:sz w:val="28"/>
        </w:rPr>
        <w:t>строительства</w:t>
      </w:r>
    </w:p>
    <w:p w:rsidR="00AC7DD6" w:rsidRDefault="00AC7DD6">
      <w:pPr>
        <w:pStyle w:val="a3"/>
        <w:spacing w:before="11"/>
        <w:ind w:left="0" w:firstLine="0"/>
        <w:jc w:val="left"/>
        <w:rPr>
          <w:b/>
          <w:sz w:val="23"/>
        </w:rPr>
      </w:pPr>
    </w:p>
    <w:p w:rsidR="00AC7DD6" w:rsidRDefault="00466DA9">
      <w:pPr>
        <w:pStyle w:val="a4"/>
        <w:numPr>
          <w:ilvl w:val="2"/>
          <w:numId w:val="91"/>
        </w:numPr>
        <w:tabs>
          <w:tab w:val="left" w:pos="3185"/>
        </w:tabs>
        <w:ind w:right="562" w:firstLine="719"/>
        <w:rPr>
          <w:sz w:val="28"/>
        </w:rPr>
      </w:pPr>
      <w:r>
        <w:rPr>
          <w:sz w:val="28"/>
        </w:rPr>
        <w:t>Малоэтажной жилой застройкой считается застройка домами высотой не более 4 этажей, включая мансардный.</w:t>
      </w:r>
    </w:p>
    <w:p w:rsidR="00AC7DD6" w:rsidRDefault="00466DA9">
      <w:pPr>
        <w:pStyle w:val="a3"/>
        <w:ind w:right="560"/>
      </w:pPr>
      <w:r>
        <w:t>Допускается применение домов секционного и блокированного типа при соответствующем обосновании.</w:t>
      </w:r>
    </w:p>
    <w:p w:rsidR="00AC7DD6" w:rsidRDefault="00466DA9">
      <w:pPr>
        <w:pStyle w:val="a4"/>
        <w:numPr>
          <w:ilvl w:val="2"/>
          <w:numId w:val="91"/>
        </w:numPr>
        <w:tabs>
          <w:tab w:val="left" w:pos="3096"/>
        </w:tabs>
        <w:ind w:right="561" w:firstLine="719"/>
        <w:rPr>
          <w:sz w:val="28"/>
        </w:rPr>
      </w:pPr>
      <w:r>
        <w:rPr>
          <w:sz w:val="28"/>
        </w:rPr>
        <w:t>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 кв. м.</w:t>
      </w:r>
    </w:p>
    <w:p w:rsidR="00AC7DD6" w:rsidRDefault="00466DA9">
      <w:pPr>
        <w:pStyle w:val="a3"/>
        <w:ind w:right="561"/>
      </w:pPr>
      <w:r>
        <w:t>Расчетные показатели жилищной обеспеченности для малоэтажных жилых домов, находящихся в частной собственности, не нормируются.</w:t>
      </w:r>
    </w:p>
    <w:p w:rsidR="00AC7DD6" w:rsidRDefault="00466DA9">
      <w:pPr>
        <w:pStyle w:val="a4"/>
        <w:numPr>
          <w:ilvl w:val="2"/>
          <w:numId w:val="91"/>
        </w:numPr>
        <w:tabs>
          <w:tab w:val="left" w:pos="3067"/>
        </w:tabs>
        <w:ind w:right="561" w:firstLine="719"/>
        <w:rPr>
          <w:sz w:val="28"/>
        </w:rPr>
      </w:pPr>
      <w:r>
        <w:rPr>
          <w:sz w:val="28"/>
        </w:rPr>
        <w:t>Жилыедоманатерриториималоэтажнойзастройкирасполагаются с отступом от красных линий.</w:t>
      </w:r>
    </w:p>
    <w:p w:rsidR="00AC7DD6" w:rsidRDefault="00466DA9">
      <w:pPr>
        <w:pStyle w:val="a3"/>
        <w:spacing w:before="1"/>
        <w:ind w:right="561"/>
      </w:pPr>
      <w:r>
        <w:t>Усадебныйодно-,двухквартирныйдомдолженотстоятьоткраснойлинии улиц не менее чем на 5м, от красной линии проездов - не менее чем на 3м. Расстояние от хозяйственных построек до красных линий улиц и проездов должно быть не менее 5 м.</w:t>
      </w:r>
    </w:p>
    <w:p w:rsidR="00AC7DD6" w:rsidRDefault="00466DA9">
      <w:pPr>
        <w:pStyle w:val="a3"/>
        <w:ind w:right="562"/>
      </w:pPr>
      <w:r>
        <w:t>В отдельных случаях допускается размещение жилых домов усадебного типа по красной линии улиц в условиях сложившейся застройки.</w:t>
      </w:r>
    </w:p>
    <w:p w:rsidR="00AC7DD6" w:rsidRDefault="00466DA9">
      <w:pPr>
        <w:pStyle w:val="a4"/>
        <w:numPr>
          <w:ilvl w:val="2"/>
          <w:numId w:val="91"/>
        </w:numPr>
        <w:tabs>
          <w:tab w:val="left" w:pos="3079"/>
        </w:tabs>
        <w:spacing w:before="1"/>
        <w:ind w:right="561" w:firstLine="719"/>
        <w:rPr>
          <w:sz w:val="28"/>
        </w:rPr>
      </w:pPr>
      <w:r>
        <w:rPr>
          <w:sz w:val="28"/>
        </w:rPr>
        <w:t>Минимальная обеспеченность площадью озелененных территорий приведена в разделе 4 "Селитебная территория" настоящих Нормативов.</w:t>
      </w:r>
    </w:p>
    <w:p w:rsidR="00AC7DD6" w:rsidRDefault="00AC7DD6">
      <w:pPr>
        <w:pStyle w:val="a3"/>
        <w:spacing w:before="10"/>
        <w:ind w:left="0" w:firstLine="0"/>
        <w:jc w:val="left"/>
        <w:rPr>
          <w:sz w:val="23"/>
        </w:rPr>
      </w:pPr>
    </w:p>
    <w:p w:rsidR="00AC7DD6" w:rsidRDefault="00466DA9">
      <w:pPr>
        <w:ind w:left="1799" w:firstLine="731"/>
        <w:rPr>
          <w:b/>
          <w:sz w:val="28"/>
        </w:rPr>
      </w:pPr>
      <w:r>
        <w:rPr>
          <w:b/>
          <w:color w:val="25282E"/>
          <w:sz w:val="28"/>
        </w:rPr>
        <w:t>Элементы планировочной структуры и градостроительные характеристикитерриториималоэтажногожилищногостроительства:</w:t>
      </w:r>
    </w:p>
    <w:p w:rsidR="00AC7DD6" w:rsidRDefault="00AC7DD6">
      <w:pPr>
        <w:pStyle w:val="a3"/>
        <w:spacing w:before="11"/>
        <w:ind w:left="0" w:firstLine="0"/>
        <w:jc w:val="left"/>
        <w:rPr>
          <w:b/>
          <w:sz w:val="23"/>
        </w:rPr>
      </w:pPr>
    </w:p>
    <w:p w:rsidR="00AC7DD6" w:rsidRDefault="00466DA9">
      <w:pPr>
        <w:ind w:left="1589" w:right="654"/>
        <w:jc w:val="center"/>
        <w:rPr>
          <w:b/>
          <w:sz w:val="28"/>
        </w:rPr>
      </w:pPr>
      <w:r>
        <w:rPr>
          <w:b/>
          <w:color w:val="25282E"/>
          <w:sz w:val="28"/>
        </w:rPr>
        <w:t>Сельские</w:t>
      </w:r>
      <w:r>
        <w:rPr>
          <w:b/>
          <w:color w:val="25282E"/>
          <w:spacing w:val="-2"/>
          <w:sz w:val="28"/>
        </w:rPr>
        <w:t xml:space="preserve"> поселения</w:t>
      </w:r>
    </w:p>
    <w:p w:rsidR="00AC7DD6" w:rsidRDefault="00AC7DD6">
      <w:pPr>
        <w:pStyle w:val="a3"/>
        <w:ind w:left="0" w:firstLine="0"/>
        <w:jc w:val="left"/>
        <w:rPr>
          <w:b/>
          <w:sz w:val="24"/>
        </w:rPr>
      </w:pPr>
    </w:p>
    <w:p w:rsidR="00AC7DD6" w:rsidRDefault="00466DA9">
      <w:pPr>
        <w:pStyle w:val="a4"/>
        <w:numPr>
          <w:ilvl w:val="2"/>
          <w:numId w:val="90"/>
        </w:numPr>
        <w:tabs>
          <w:tab w:val="left" w:pos="3324"/>
        </w:tabs>
        <w:ind w:firstLine="719"/>
        <w:rPr>
          <w:sz w:val="28"/>
        </w:rPr>
      </w:pPr>
      <w:r>
        <w:rPr>
          <w:sz w:val="28"/>
        </w:rPr>
        <w:t>В жилой зоне сельских населенных пунктов следует предусматривать жилые дома усадебного типа, одно-, двухквартирные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4 этажей.</w:t>
      </w:r>
    </w:p>
    <w:p w:rsidR="00AC7DD6" w:rsidRDefault="00466DA9">
      <w:pPr>
        <w:pStyle w:val="a4"/>
        <w:numPr>
          <w:ilvl w:val="2"/>
          <w:numId w:val="90"/>
        </w:numPr>
        <w:tabs>
          <w:tab w:val="left" w:pos="3185"/>
        </w:tabs>
        <w:spacing w:before="1"/>
        <w:ind w:right="562" w:firstLine="719"/>
        <w:rPr>
          <w:sz w:val="28"/>
        </w:rPr>
      </w:pPr>
      <w:r>
        <w:rPr>
          <w:sz w:val="28"/>
        </w:rPr>
        <w:t>Преимущественным типом застройки в сельских населенных пунктах являются индивидуальные жилые дома усадебного типа.</w:t>
      </w:r>
    </w:p>
    <w:p w:rsidR="00AC7DD6" w:rsidRDefault="00466DA9">
      <w:pPr>
        <w:pStyle w:val="a4"/>
        <w:numPr>
          <w:ilvl w:val="2"/>
          <w:numId w:val="90"/>
        </w:numPr>
        <w:tabs>
          <w:tab w:val="left" w:pos="3137"/>
        </w:tabs>
        <w:ind w:right="561" w:firstLine="719"/>
        <w:rPr>
          <w:sz w:val="28"/>
        </w:rPr>
      </w:pPr>
      <w:r>
        <w:rPr>
          <w:sz w:val="28"/>
        </w:rPr>
        <w:t>Предельные размеры земельных участков для индивидуального жилищного строительства и личного подсобного хозяйства в сельских поселениях устанавливаются органами местного самоуправления.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7"/>
      </w:pPr>
      <w:r>
        <w:lastRenderedPageBreak/>
        <w:t>Для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границей сельского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rsidR="00AC7DD6" w:rsidRDefault="00466DA9">
      <w:pPr>
        <w:pStyle w:val="a4"/>
        <w:numPr>
          <w:ilvl w:val="2"/>
          <w:numId w:val="90"/>
        </w:numPr>
        <w:tabs>
          <w:tab w:val="left" w:pos="3274"/>
        </w:tabs>
        <w:spacing w:before="3"/>
        <w:ind w:right="561" w:firstLine="719"/>
        <w:rPr>
          <w:sz w:val="28"/>
        </w:rPr>
      </w:pPr>
      <w:r>
        <w:rPr>
          <w:sz w:val="28"/>
        </w:rPr>
        <w:t xml:space="preserve">В сельских поселениях расчетные показатели жилищной обеспеченности в малоэтажной, в том числе индивидуальной, застройке не </w:t>
      </w:r>
      <w:r>
        <w:rPr>
          <w:spacing w:val="-2"/>
          <w:sz w:val="28"/>
        </w:rPr>
        <w:t>нормируются.</w:t>
      </w:r>
    </w:p>
    <w:p w:rsidR="00AC7DD6" w:rsidRDefault="00466DA9">
      <w:pPr>
        <w:pStyle w:val="a4"/>
        <w:numPr>
          <w:ilvl w:val="2"/>
          <w:numId w:val="90"/>
        </w:numPr>
        <w:tabs>
          <w:tab w:val="left" w:pos="3278"/>
        </w:tabs>
        <w:ind w:right="561" w:firstLine="719"/>
        <w:rPr>
          <w:sz w:val="28"/>
        </w:rPr>
      </w:pPr>
      <w:r>
        <w:rPr>
          <w:sz w:val="28"/>
        </w:rPr>
        <w:t>Расчетную плотность населения на территории сельских населенных пунктов следует принимать в соответствии с таблицей 44 основной части настоящих Нормативов.</w:t>
      </w:r>
    </w:p>
    <w:p w:rsidR="00AC7DD6" w:rsidRDefault="00466DA9">
      <w:pPr>
        <w:pStyle w:val="a4"/>
        <w:numPr>
          <w:ilvl w:val="2"/>
          <w:numId w:val="90"/>
        </w:numPr>
        <w:tabs>
          <w:tab w:val="left" w:pos="3106"/>
        </w:tabs>
        <w:spacing w:before="1"/>
        <w:ind w:right="562" w:firstLine="719"/>
        <w:rPr>
          <w:sz w:val="28"/>
        </w:rPr>
      </w:pPr>
      <w:r>
        <w:rPr>
          <w:sz w:val="28"/>
        </w:rPr>
        <w:t xml:space="preserve">Интенсивность использования территории сельского населенного пункта определяется предельным коэффициентом плотности жилой застройки </w:t>
      </w:r>
      <w:r>
        <w:rPr>
          <w:spacing w:val="-2"/>
          <w:sz w:val="28"/>
        </w:rPr>
        <w:t>(Кпз).</w:t>
      </w:r>
    </w:p>
    <w:p w:rsidR="00AC7DD6" w:rsidRDefault="00466DA9">
      <w:pPr>
        <w:pStyle w:val="a4"/>
        <w:numPr>
          <w:ilvl w:val="2"/>
          <w:numId w:val="90"/>
        </w:numPr>
        <w:tabs>
          <w:tab w:val="left" w:pos="3122"/>
        </w:tabs>
        <w:ind w:firstLine="719"/>
        <w:rPr>
          <w:sz w:val="28"/>
        </w:rPr>
      </w:pPr>
      <w:r>
        <w:rPr>
          <w:sz w:val="28"/>
        </w:rPr>
        <w:t>На территории сельского населенного пункта усадебный, одно-, двухквартирныйдом долженотстоять от краснойлинииулицне менеечем на 5м, от красной линии проездов - не менее чем на 3м. Расстояние от хозяйственных построек до красных линий улиц и проездов должно быть не менее 5 м.</w:t>
      </w:r>
    </w:p>
    <w:p w:rsidR="00AC7DD6" w:rsidRDefault="00466DA9">
      <w:pPr>
        <w:pStyle w:val="a3"/>
        <w:ind w:right="560"/>
      </w:pPr>
      <w:r>
        <w:t xml:space="preserve">В районах усадебной застройки жилые дома могут размещаться по красной линии жилых улиц в соответствии со сложившимися местными </w:t>
      </w:r>
      <w:r>
        <w:rPr>
          <w:spacing w:val="-2"/>
        </w:rPr>
        <w:t>традициями.</w:t>
      </w:r>
    </w:p>
    <w:p w:rsidR="00AC7DD6" w:rsidRDefault="00466DA9">
      <w:pPr>
        <w:pStyle w:val="a4"/>
        <w:numPr>
          <w:ilvl w:val="2"/>
          <w:numId w:val="90"/>
        </w:numPr>
        <w:tabs>
          <w:tab w:val="left" w:pos="3211"/>
        </w:tabs>
        <w:ind w:right="560" w:firstLine="719"/>
        <w:rPr>
          <w:sz w:val="28"/>
        </w:rPr>
      </w:pPr>
      <w:r>
        <w:rPr>
          <w:sz w:val="28"/>
        </w:rPr>
        <w:t>Минимальные расстояния между зданиями, а также между крайними строениями и группами строений на земельных участках принимаются в соответствии с зооветеринарными, санитарно-гигиеническими требованиями и в соответствии с разделом 13 "Противопожарные требования" настоящих Нормативов.</w:t>
      </w:r>
    </w:p>
    <w:p w:rsidR="00AC7DD6" w:rsidRDefault="00466DA9">
      <w:pPr>
        <w:pStyle w:val="a4"/>
        <w:numPr>
          <w:ilvl w:val="2"/>
          <w:numId w:val="90"/>
        </w:numPr>
        <w:tabs>
          <w:tab w:val="left" w:pos="3367"/>
        </w:tabs>
        <w:ind w:right="560" w:firstLine="719"/>
        <w:rPr>
          <w:sz w:val="28"/>
        </w:rPr>
      </w:pPr>
      <w:r>
        <w:rPr>
          <w:sz w:val="28"/>
        </w:rPr>
        <w:t>До границы смежного земельного участка расстояния по санитарно-бытовым и зооветеринарным требованиям должны быть не менее:</w:t>
      </w:r>
    </w:p>
    <w:p w:rsidR="00AC7DD6" w:rsidRDefault="00466DA9">
      <w:pPr>
        <w:pStyle w:val="a3"/>
        <w:ind w:left="2222" w:right="3340" w:firstLine="0"/>
        <w:jc w:val="left"/>
      </w:pPr>
      <w:r>
        <w:t>от усадебного одно-, двухквартирного дома - 3 м; отпостройкидлясодержанияскотаиптицы-1м; от других построек (бани, гаража и других) - 1 м; от стволов высокорослых деревьев - 4 м;</w:t>
      </w:r>
    </w:p>
    <w:p w:rsidR="00AC7DD6" w:rsidRDefault="00466DA9">
      <w:pPr>
        <w:pStyle w:val="a3"/>
        <w:ind w:left="2222" w:right="6572" w:firstLine="0"/>
        <w:jc w:val="left"/>
      </w:pPr>
      <w:r>
        <w:t>отсреднерослых-2м; от кустарника - 1 м.</w:t>
      </w:r>
    </w:p>
    <w:p w:rsidR="00AC7DD6" w:rsidRDefault="00466DA9">
      <w:pPr>
        <w:pStyle w:val="a4"/>
        <w:numPr>
          <w:ilvl w:val="2"/>
          <w:numId w:val="90"/>
        </w:numPr>
        <w:tabs>
          <w:tab w:val="left" w:pos="3252"/>
        </w:tabs>
        <w:ind w:right="558" w:firstLine="719"/>
        <w:rPr>
          <w:sz w:val="28"/>
        </w:rPr>
      </w:pPr>
      <w:r>
        <w:rPr>
          <w:sz w:val="28"/>
        </w:rPr>
        <w:t>На земельных участках содержание скота и птицы допускается лишь в районах усадебной застройки с участком размером не менее 0,1га.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rsidR="00AC7DD6" w:rsidRDefault="00466DA9">
      <w:pPr>
        <w:pStyle w:val="a4"/>
        <w:numPr>
          <w:ilvl w:val="2"/>
          <w:numId w:val="90"/>
        </w:numPr>
        <w:tabs>
          <w:tab w:val="left" w:pos="3218"/>
        </w:tabs>
        <w:ind w:right="557" w:firstLine="719"/>
        <w:rPr>
          <w:sz w:val="28"/>
        </w:rPr>
      </w:pPr>
      <w:r>
        <w:rPr>
          <w:sz w:val="28"/>
        </w:rPr>
        <w:t>Расстояния от помещений и выгулов (вольеров, навесов, загонов) для содержания и разведения животных до окон жилых помещений и кухонь должныбытьнеменееуказанныхвтаблице46основнойчастинастоящих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Нормативов.</w:t>
      </w:r>
    </w:p>
    <w:p w:rsidR="00AC7DD6" w:rsidRDefault="00466DA9">
      <w:pPr>
        <w:pStyle w:val="a4"/>
        <w:numPr>
          <w:ilvl w:val="2"/>
          <w:numId w:val="90"/>
        </w:numPr>
        <w:tabs>
          <w:tab w:val="left" w:pos="3228"/>
        </w:tabs>
        <w:spacing w:before="2"/>
        <w:ind w:right="561" w:firstLine="719"/>
        <w:rPr>
          <w:sz w:val="28"/>
        </w:rPr>
      </w:pPr>
      <w:r>
        <w:rPr>
          <w:sz w:val="28"/>
        </w:rPr>
        <w:t>В сельских населенных пунктах размещаемые в пределах жилой зоны группы сараев должны содержать не более 30 блоков каждая.</w:t>
      </w:r>
    </w:p>
    <w:p w:rsidR="00AC7DD6" w:rsidRDefault="00466DA9">
      <w:pPr>
        <w:pStyle w:val="a3"/>
        <w:ind w:right="561"/>
      </w:pPr>
      <w:r>
        <w:t>Сараи для скота и птицы должны быть на расстояниях от окон жилых помещений дома не меньших, чем указанные в таблице 47 основной части настоящих Нормативов.</w:t>
      </w:r>
    </w:p>
    <w:p w:rsidR="00AC7DD6" w:rsidRDefault="00466DA9">
      <w:pPr>
        <w:pStyle w:val="a3"/>
        <w:ind w:right="559"/>
      </w:pPr>
      <w:r>
        <w:t>Площадьзастройкисблокированныхсараевнедолжнапревышать800кв.м.Расстояниямеждугруппамисараевследуетприниматьв соответствии с требованиями раздела 13 "Противопожарные требования" настоящих Нормативов.</w:t>
      </w:r>
    </w:p>
    <w:p w:rsidR="00AC7DD6" w:rsidRDefault="00466DA9">
      <w:pPr>
        <w:pStyle w:val="a3"/>
        <w:ind w:right="561"/>
      </w:pPr>
      <w:r>
        <w:t>Расстояния от сараев для скота и птицы до шахтных колодцев должно быть не менее 20 м.</w:t>
      </w:r>
    </w:p>
    <w:p w:rsidR="00AC7DD6" w:rsidRDefault="00466DA9">
      <w:pPr>
        <w:pStyle w:val="a4"/>
        <w:numPr>
          <w:ilvl w:val="2"/>
          <w:numId w:val="90"/>
        </w:numPr>
        <w:tabs>
          <w:tab w:val="left" w:pos="3242"/>
        </w:tabs>
        <w:ind w:firstLine="719"/>
        <w:rPr>
          <w:sz w:val="28"/>
        </w:rPr>
      </w:pPr>
      <w:r>
        <w:rPr>
          <w:sz w:val="28"/>
        </w:rPr>
        <w:t>Для жителей многоквартирных домов хозяйственные постройки для скота выделяются за пределами жилой территории; при многоквартирных домахдопускаетсяустройствовстроенныхилиотдельностоящихколлективных подземных хранилищ сельскохозяйственных продуктов, площадь которых определяется заданием на проектирование.</w:t>
      </w:r>
    </w:p>
    <w:p w:rsidR="00AC7DD6" w:rsidRDefault="00466DA9">
      <w:pPr>
        <w:pStyle w:val="a4"/>
        <w:numPr>
          <w:ilvl w:val="2"/>
          <w:numId w:val="90"/>
        </w:numPr>
        <w:tabs>
          <w:tab w:val="left" w:pos="3334"/>
        </w:tabs>
        <w:ind w:right="561" w:firstLine="719"/>
        <w:rPr>
          <w:sz w:val="28"/>
        </w:rPr>
      </w:pPr>
      <w:r>
        <w:rPr>
          <w:sz w:val="28"/>
        </w:rPr>
        <w:t>Размеры хозяйственных построек, размещаемых в сельских населенных пунктах на приусадебных, приквартирных земельных участках и за пределами жилой зоны, следует принимать в соответствии с заданием на проектирование. При этом этажность их не должна превышать двух этажей при условии обеспечения нормативной инсоляции территории на соседних приквартирных участках.</w:t>
      </w:r>
    </w:p>
    <w:p w:rsidR="00AC7DD6" w:rsidRDefault="00466DA9">
      <w:pPr>
        <w:pStyle w:val="a3"/>
        <w:ind w:right="560"/>
      </w:pPr>
      <w:r>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rsidR="00AC7DD6" w:rsidRDefault="00466DA9">
      <w:pPr>
        <w:pStyle w:val="a3"/>
        <w:spacing w:before="2"/>
        <w:ind w:right="560"/>
      </w:pPr>
      <w:r>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rsidR="00AC7DD6" w:rsidRDefault="00466DA9">
      <w:pPr>
        <w:pStyle w:val="a4"/>
        <w:numPr>
          <w:ilvl w:val="2"/>
          <w:numId w:val="90"/>
        </w:numPr>
        <w:tabs>
          <w:tab w:val="left" w:pos="3283"/>
        </w:tabs>
        <w:ind w:right="564" w:firstLine="719"/>
        <w:rPr>
          <w:sz w:val="28"/>
        </w:rPr>
      </w:pPr>
      <w:r>
        <w:rPr>
          <w:sz w:val="28"/>
        </w:rPr>
        <w:t>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p w:rsidR="00AC7DD6" w:rsidRDefault="00466DA9">
      <w:pPr>
        <w:pStyle w:val="a3"/>
        <w:ind w:right="562"/>
      </w:pPr>
      <w:r>
        <w:t>На территории сельской малоэтажной жилой застройки предусматривается стопроцентная обеспеченность машино-местами для хранения и парковки легковых автомобилей и других транспортных средств.</w:t>
      </w:r>
    </w:p>
    <w:p w:rsidR="00AC7DD6" w:rsidRDefault="00466DA9">
      <w:pPr>
        <w:pStyle w:val="a3"/>
        <w:ind w:right="561"/>
      </w:pPr>
      <w:r>
        <w:t>На территории с застройкой жилыми домами усадебного типа стоянки размещаются в пределах отведенного участка.</w:t>
      </w:r>
    </w:p>
    <w:p w:rsidR="00AC7DD6" w:rsidRDefault="00466DA9">
      <w:pPr>
        <w:pStyle w:val="a3"/>
        <w:ind w:right="559"/>
      </w:pPr>
      <w:r>
        <w:t>Гаражи-автостоянки, обслуживающие многоквартирные дома различной планировочной структуры сельской жилой застройки, размещаются на общественных территориях в соответствии с подразделом 5.5 "Зоны транспортной инфраструктуры" раздела 5 "Производственная территория" настоящих Нормативов.</w:t>
      </w:r>
    </w:p>
    <w:p w:rsidR="00AC7DD6" w:rsidRDefault="00466DA9">
      <w:pPr>
        <w:pStyle w:val="a4"/>
        <w:numPr>
          <w:ilvl w:val="2"/>
          <w:numId w:val="90"/>
        </w:numPr>
        <w:tabs>
          <w:tab w:val="left" w:pos="3550"/>
        </w:tabs>
        <w:ind w:right="560" w:firstLine="719"/>
        <w:rPr>
          <w:sz w:val="28"/>
        </w:rPr>
      </w:pPr>
      <w:r>
        <w:rPr>
          <w:sz w:val="28"/>
        </w:rPr>
        <w:t>Хозяйственные площадки в сельской жилой зоне предусматриваютсянаприусадебныхучастках(кромеплощадок</w:t>
      </w:r>
      <w:r>
        <w:rPr>
          <w:spacing w:val="-5"/>
          <w:sz w:val="28"/>
        </w:rPr>
        <w:t>для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59" w:firstLine="0"/>
      </w:pPr>
      <w:r>
        <w:lastRenderedPageBreak/>
        <w:t>мусоросборников, размещенных из расчета 1 контейнер на 10 домов), но не далее чем 100 м от входа в дом.</w:t>
      </w:r>
    </w:p>
    <w:p w:rsidR="00AC7DD6" w:rsidRDefault="00466DA9">
      <w:pPr>
        <w:pStyle w:val="a4"/>
        <w:numPr>
          <w:ilvl w:val="2"/>
          <w:numId w:val="90"/>
        </w:numPr>
        <w:tabs>
          <w:tab w:val="left" w:pos="3230"/>
        </w:tabs>
        <w:ind w:firstLine="719"/>
        <w:rPr>
          <w:sz w:val="28"/>
        </w:rPr>
      </w:pPr>
      <w:r>
        <w:rPr>
          <w:sz w:val="28"/>
        </w:rPr>
        <w:t xml:space="preserve">Площадь озелененных территорий общего пользования сельских населенных пунктов в сельских поселениях следует определять в соответствиис требованиями подраздела 4.4 "Зоны рекреационного назначения" настоящего </w:t>
      </w:r>
      <w:r>
        <w:rPr>
          <w:spacing w:val="-2"/>
          <w:sz w:val="28"/>
        </w:rPr>
        <w:t>раздела.</w:t>
      </w:r>
    </w:p>
    <w:p w:rsidR="00AC7DD6" w:rsidRDefault="00466DA9">
      <w:pPr>
        <w:pStyle w:val="a4"/>
        <w:numPr>
          <w:ilvl w:val="2"/>
          <w:numId w:val="90"/>
        </w:numPr>
        <w:tabs>
          <w:tab w:val="left" w:pos="3326"/>
        </w:tabs>
        <w:ind w:firstLine="719"/>
        <w:rPr>
          <w:sz w:val="28"/>
        </w:rPr>
      </w:pPr>
      <w:r>
        <w:rPr>
          <w:sz w:val="28"/>
        </w:rPr>
        <w:t>Организации обслуживания в населенных пунктах сельских поселений следуетразмещатьизрасчета обеспечения жителей услугамипервой необходимости в пределах пешеходной доступности не более 30 минут. Обеспечение объектами более высокого уровня обслуживания следует предусматривать на территории сельских поселений.</w:t>
      </w:r>
    </w:p>
    <w:p w:rsidR="00AC7DD6" w:rsidRDefault="00466DA9">
      <w:pPr>
        <w:pStyle w:val="a4"/>
        <w:numPr>
          <w:ilvl w:val="2"/>
          <w:numId w:val="90"/>
        </w:numPr>
        <w:tabs>
          <w:tab w:val="left" w:pos="3305"/>
        </w:tabs>
        <w:ind w:right="560" w:firstLine="719"/>
        <w:rPr>
          <w:sz w:val="28"/>
        </w:rPr>
      </w:pPr>
      <w:r>
        <w:rPr>
          <w:sz w:val="28"/>
        </w:rPr>
        <w:t>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AC7DD6" w:rsidRDefault="00466DA9">
      <w:pPr>
        <w:pStyle w:val="a4"/>
        <w:numPr>
          <w:ilvl w:val="2"/>
          <w:numId w:val="90"/>
        </w:numPr>
        <w:tabs>
          <w:tab w:val="left" w:pos="3557"/>
        </w:tabs>
        <w:ind w:right="560" w:firstLine="719"/>
        <w:rPr>
          <w:sz w:val="28"/>
        </w:rPr>
      </w:pPr>
      <w:r>
        <w:rPr>
          <w:sz w:val="28"/>
        </w:rPr>
        <w:t>Нормативы по обслуживанию сельского населения организациями обслуживания, радиусы обслуживания, пешеходная и транспортная доступность определяются в соответствии с требованиями подраздела 4.3 "Общественно-деловые зоны" настоящего раздела и таблицами 4, 5 настоящих Нормативов.</w:t>
      </w:r>
    </w:p>
    <w:p w:rsidR="00AC7DD6" w:rsidRDefault="00466DA9">
      <w:pPr>
        <w:pStyle w:val="a4"/>
        <w:numPr>
          <w:ilvl w:val="2"/>
          <w:numId w:val="90"/>
        </w:numPr>
        <w:tabs>
          <w:tab w:val="left" w:pos="3343"/>
        </w:tabs>
        <w:ind w:firstLine="719"/>
        <w:rPr>
          <w:sz w:val="28"/>
        </w:rPr>
      </w:pPr>
      <w:r>
        <w:rPr>
          <w:sz w:val="28"/>
        </w:rPr>
        <w:t>Для сельских поселений выделение резервных территорий следует предусматривать с учетом перспектив развития нового малоэтажного строительства, размещения земельных участков для развития личных подсобныххозяйств,огородничестваисадоводства,созданиябуферныхзондля выпаса домашнего скота, размещения участков кладбищ, скотомогильников с учетом их возможного расширения.</w:t>
      </w:r>
    </w:p>
    <w:p w:rsidR="00AC7DD6" w:rsidRDefault="00AC7DD6">
      <w:pPr>
        <w:pStyle w:val="a3"/>
        <w:spacing w:before="7"/>
        <w:ind w:left="0" w:firstLine="0"/>
        <w:jc w:val="left"/>
        <w:rPr>
          <w:sz w:val="23"/>
        </w:rPr>
      </w:pPr>
    </w:p>
    <w:p w:rsidR="00AC7DD6" w:rsidRDefault="00466DA9">
      <w:pPr>
        <w:pStyle w:val="a4"/>
        <w:numPr>
          <w:ilvl w:val="1"/>
          <w:numId w:val="99"/>
        </w:numPr>
        <w:tabs>
          <w:tab w:val="left" w:pos="4738"/>
        </w:tabs>
        <w:spacing w:line="446" w:lineRule="auto"/>
        <w:ind w:left="5119" w:right="3306" w:hanging="874"/>
        <w:jc w:val="both"/>
        <w:rPr>
          <w:b/>
          <w:sz w:val="28"/>
        </w:rPr>
      </w:pPr>
      <w:r>
        <w:rPr>
          <w:b/>
          <w:color w:val="25282E"/>
          <w:sz w:val="28"/>
        </w:rPr>
        <w:t>Общественно-деловыезоны: Общие требования</w:t>
      </w:r>
    </w:p>
    <w:p w:rsidR="00AC7DD6" w:rsidRDefault="00466DA9">
      <w:pPr>
        <w:pStyle w:val="a4"/>
        <w:numPr>
          <w:ilvl w:val="2"/>
          <w:numId w:val="89"/>
        </w:numPr>
        <w:tabs>
          <w:tab w:val="left" w:pos="3120"/>
          <w:tab w:val="left" w:pos="5553"/>
          <w:tab w:val="left" w:pos="8789"/>
        </w:tabs>
        <w:ind w:firstLine="719"/>
        <w:rPr>
          <w:sz w:val="28"/>
        </w:rPr>
      </w:pPr>
      <w:r>
        <w:rPr>
          <w:sz w:val="28"/>
        </w:rPr>
        <w:t xml:space="preserve">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w:t>
      </w:r>
      <w:r>
        <w:rPr>
          <w:spacing w:val="-2"/>
          <w:sz w:val="28"/>
        </w:rPr>
        <w:t>профессионального</w:t>
      </w:r>
      <w:r>
        <w:rPr>
          <w:sz w:val="28"/>
        </w:rPr>
        <w:tab/>
      </w:r>
      <w:r>
        <w:rPr>
          <w:spacing w:val="-2"/>
          <w:sz w:val="28"/>
        </w:rPr>
        <w:t>образования,</w:t>
      </w:r>
      <w:r>
        <w:rPr>
          <w:sz w:val="28"/>
        </w:rPr>
        <w:tab/>
      </w:r>
      <w:r>
        <w:rPr>
          <w:spacing w:val="-2"/>
          <w:sz w:val="28"/>
        </w:rPr>
        <w:t xml:space="preserve">административных, </w:t>
      </w:r>
      <w:r>
        <w:rPr>
          <w:sz w:val="28"/>
        </w:rPr>
        <w:t>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AC7DD6" w:rsidRDefault="00466DA9">
      <w:pPr>
        <w:pStyle w:val="a4"/>
        <w:numPr>
          <w:ilvl w:val="2"/>
          <w:numId w:val="89"/>
        </w:numPr>
        <w:tabs>
          <w:tab w:val="left" w:pos="3046"/>
        </w:tabs>
        <w:ind w:right="556" w:firstLine="719"/>
        <w:rPr>
          <w:sz w:val="28"/>
        </w:rPr>
      </w:pPr>
      <w:r>
        <w:rPr>
          <w:sz w:val="28"/>
        </w:rPr>
        <w:t>Общественно-деловые зоны следует формировать как систему общественных центров, включающую центры деловой, финансовой и общественной активности в центральных частях городов, на территориях, прилегающих к магистральным улицам, общественно-транспортным узлам, промышленным предприятиям и другим объектам массового посещения. По типу застройки и составу размещаемых объектов общественно-деловые зоны городовподразделяютсянамногофункциональные(общегородскиеирайонные)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зоныизоныспециализированнойобщественной</w:t>
      </w:r>
      <w:r>
        <w:rPr>
          <w:spacing w:val="-2"/>
        </w:rPr>
        <w:t>застройки.</w:t>
      </w:r>
    </w:p>
    <w:p w:rsidR="00AC7DD6" w:rsidRDefault="00466DA9">
      <w:pPr>
        <w:pStyle w:val="a3"/>
        <w:spacing w:before="2"/>
        <w:ind w:right="560"/>
      </w:pPr>
      <w:r>
        <w:t>Зоны специализированной общественной застройки формируются как специализированные центры городского значения - административные, медицинские, научные, учебные, торговые (в том числе ярмарки, вещевые рынки), выставочные, спортивные и другие, которые размещаются как в пределах границ города, так и за его пределами в пригородной зоне.</w:t>
      </w:r>
    </w:p>
    <w:p w:rsidR="00AC7DD6" w:rsidRDefault="00466DA9">
      <w:pPr>
        <w:pStyle w:val="a3"/>
        <w:ind w:right="559"/>
      </w:pPr>
      <w:r>
        <w:t>В многофункциональных зонах, предназначенных для формирования системы общественных центров с наиболее широким составом функций, высокойплотностьюзастройкиприминимальныхразмерахземельныхучастков размещаются предприятия торговли и общественного питания, учреждения управления,бизнеса,науки,культурыидругиеобъектыгородскогоирайонного значения,жилыезданияснеобходимымиучреждениямиобслуживания,атакже места приложения труда и другие объекты, не требующие больших земельных участков(неболее 1,0га)и устройства санитарно-защитных разрывов шириной не менее 50 м.</w:t>
      </w:r>
    </w:p>
    <w:p w:rsidR="00AC7DD6" w:rsidRDefault="00466DA9">
      <w:pPr>
        <w:pStyle w:val="a3"/>
        <w:spacing w:before="1"/>
        <w:ind w:right="556"/>
      </w:pPr>
      <w:r>
        <w:t>Смешанные зоны формируются в сложившихся частях городов из кварталов с преобладанием жилой и производственной застройки. В составе этих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не более 5га) с непожароопасными и невзрывоопасными производственными процессами, не являющимися источниками шума, вибрации, электромагнитных и ионизирующих излучений, загрязнений атмосферного воздуха, поверхностных и подземных вод, превышающих установленные для жилой и общественной застройки нормы, не требующие устройства санитарно-защитных зон более 50м, подъездных железнодорожных путей,атакженетребующие большогопотока грузовыхавтомобилей(не</w:t>
      </w:r>
      <w:r>
        <w:rPr>
          <w:spacing w:val="-2"/>
        </w:rPr>
        <w:t>более</w:t>
      </w:r>
    </w:p>
    <w:p w:rsidR="00AC7DD6" w:rsidRDefault="00466DA9">
      <w:pPr>
        <w:pStyle w:val="a3"/>
        <w:spacing w:before="1"/>
        <w:ind w:right="558" w:firstLine="0"/>
      </w:pPr>
      <w:r>
        <w:t>50 автомобилей в сутки в одном направлении). При реконструкции и упорядочении чересполосного размещения сложившейся жилой и производственной застройки в смешанных зонах в случае невозможности устранения вредного влияния предприятия на окружающую среду следует предусматривать уменьшение мощности, перепрофилирование предприятияили отдельного производства или его перебазирование за пределы смешанной зоны в производственную зону. Площадь территории, для которой установлен режим смешанной производственно-жилой зоны, должна быть не менее: в городах - 10 га, в сельских поселениях - 3 га.</w:t>
      </w:r>
    </w:p>
    <w:p w:rsidR="00AC7DD6" w:rsidRDefault="00466DA9">
      <w:pPr>
        <w:pStyle w:val="a3"/>
        <w:ind w:right="560"/>
      </w:pPr>
      <w:r>
        <w:t>В общественно-деловых и смешанных зонах при формировании и развитии и реконструкции существующей жилой застройки не допускается локальная или точечная застройка жилыми домами не обеспеченными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застройки необходимо обеспечивать снижение пожарной опасности застройки, улучшение санитарно-гигиенических условий, повышенияуровняозелененияиблагоустройстватерритории,комфортности</w:t>
      </w:r>
      <w:r>
        <w:rPr>
          <w:spacing w:val="-12"/>
        </w:rPr>
        <w:t>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безопасностипроживания</w:t>
      </w:r>
      <w:r>
        <w:rPr>
          <w:spacing w:val="-2"/>
        </w:rPr>
        <w:t>населения.</w:t>
      </w:r>
    </w:p>
    <w:p w:rsidR="00AC7DD6" w:rsidRDefault="00466DA9">
      <w:pPr>
        <w:pStyle w:val="a4"/>
        <w:numPr>
          <w:ilvl w:val="2"/>
          <w:numId w:val="89"/>
        </w:numPr>
        <w:tabs>
          <w:tab w:val="left" w:pos="2926"/>
        </w:tabs>
        <w:spacing w:before="2"/>
        <w:ind w:right="561" w:firstLine="719"/>
        <w:rPr>
          <w:sz w:val="28"/>
        </w:rPr>
      </w:pPr>
      <w:r>
        <w:rPr>
          <w:sz w:val="28"/>
        </w:rPr>
        <w:t>Всельскихпоселенияхдопускаетсяформироватьсмешанныезоны с учетом требований пункта 4.2.18 настоящих Нормативов.</w:t>
      </w:r>
    </w:p>
    <w:p w:rsidR="00AC7DD6" w:rsidRDefault="00466DA9">
      <w:pPr>
        <w:pStyle w:val="a4"/>
        <w:numPr>
          <w:ilvl w:val="2"/>
          <w:numId w:val="89"/>
        </w:numPr>
        <w:tabs>
          <w:tab w:val="left" w:pos="3005"/>
        </w:tabs>
        <w:ind w:firstLine="719"/>
        <w:rPr>
          <w:sz w:val="28"/>
        </w:rPr>
      </w:pPr>
      <w:r>
        <w:rPr>
          <w:sz w:val="28"/>
        </w:rPr>
        <w:t>В сельских поселениях формируется общественно-деловая зона, являющаяся центром сельского поселения.</w:t>
      </w:r>
    </w:p>
    <w:p w:rsidR="00AC7DD6" w:rsidRDefault="00466DA9">
      <w:pPr>
        <w:pStyle w:val="a3"/>
        <w:ind w:right="559"/>
      </w:pPr>
      <w:r>
        <w:t>В сельских населенных пунктах формируется общественно-деловая зона, дополняемая объектами повседневного обслуживания в жилой застройке.</w:t>
      </w:r>
    </w:p>
    <w:p w:rsidR="00AC7DD6" w:rsidRDefault="00466DA9">
      <w:pPr>
        <w:pStyle w:val="a4"/>
        <w:numPr>
          <w:ilvl w:val="2"/>
          <w:numId w:val="89"/>
        </w:numPr>
        <w:tabs>
          <w:tab w:val="left" w:pos="3264"/>
        </w:tabs>
        <w:spacing w:before="1"/>
        <w:ind w:firstLine="719"/>
        <w:rPr>
          <w:sz w:val="28"/>
        </w:rPr>
      </w:pPr>
      <w:r>
        <w:rPr>
          <w:sz w:val="28"/>
        </w:rPr>
        <w:t>В исторических поселениях допускается формировать общественно-деловую зону полностью или частично в пределах зоны исторической застройки при условии обеспечения целостности сложившейся исторической среды.</w:t>
      </w:r>
    </w:p>
    <w:p w:rsidR="00AC7DD6" w:rsidRDefault="00466DA9">
      <w:pPr>
        <w:pStyle w:val="a3"/>
        <w:ind w:right="559"/>
      </w:pPr>
      <w:r>
        <w:t>Формирование общественно-деловых зон поселений, имеющих на своей территориипамятникифедеральногоирегиональногозначения,производитсяв соответствии с требованиями раздела 11 "Охрана объектов культурного наследия (памятников истории и культуры)" настоящих Нормативов.</w:t>
      </w:r>
    </w:p>
    <w:p w:rsidR="00AC7DD6" w:rsidRDefault="00466DA9">
      <w:pPr>
        <w:pStyle w:val="a3"/>
        <w:ind w:right="561"/>
      </w:pPr>
      <w:r>
        <w:t>Регулирование градостроительной деятельности в целях обеспечения сохранности объектов культурного наследия осуществляется на основании:</w:t>
      </w:r>
    </w:p>
    <w:p w:rsidR="00AC7DD6" w:rsidRDefault="00466DA9">
      <w:pPr>
        <w:pStyle w:val="a3"/>
        <w:ind w:right="561"/>
      </w:pPr>
      <w:r>
        <w:t>утвержденных границ и режимов содержания и использования территорий историко-культурного назначения;</w:t>
      </w:r>
    </w:p>
    <w:p w:rsidR="00AC7DD6" w:rsidRDefault="00466DA9">
      <w:pPr>
        <w:pStyle w:val="a3"/>
        <w:spacing w:line="242" w:lineRule="auto"/>
        <w:ind w:right="559"/>
      </w:pPr>
      <w:r>
        <w:t xml:space="preserve">нормативных параметров исторически сложившихся типов застройки - </w:t>
      </w:r>
      <w:r>
        <w:rPr>
          <w:spacing w:val="-2"/>
        </w:rPr>
        <w:t>морфотипов;</w:t>
      </w:r>
    </w:p>
    <w:p w:rsidR="00AC7DD6" w:rsidRDefault="00466DA9">
      <w:pPr>
        <w:pStyle w:val="a3"/>
        <w:spacing w:line="317" w:lineRule="exact"/>
        <w:ind w:left="2222" w:firstLine="0"/>
      </w:pPr>
      <w:r>
        <w:rPr>
          <w:spacing w:val="-4"/>
        </w:rPr>
        <w:t>историко-культурныхисследований;</w:t>
      </w:r>
    </w:p>
    <w:p w:rsidR="00AC7DD6" w:rsidRDefault="00466DA9">
      <w:pPr>
        <w:pStyle w:val="a3"/>
        <w:ind w:left="2222" w:firstLine="0"/>
      </w:pPr>
      <w:r>
        <w:t>требованийиограниченийвизуальногоиландшафтного</w:t>
      </w:r>
      <w:r>
        <w:rPr>
          <w:spacing w:val="-2"/>
        </w:rPr>
        <w:t>характера.</w:t>
      </w:r>
    </w:p>
    <w:p w:rsidR="00AC7DD6" w:rsidRDefault="00AC7DD6">
      <w:pPr>
        <w:pStyle w:val="a3"/>
        <w:spacing w:before="9"/>
        <w:ind w:left="0" w:firstLine="0"/>
        <w:jc w:val="left"/>
        <w:rPr>
          <w:sz w:val="27"/>
        </w:rPr>
      </w:pPr>
    </w:p>
    <w:p w:rsidR="00AC7DD6" w:rsidRDefault="00466DA9">
      <w:pPr>
        <w:ind w:left="4598" w:right="1646" w:hanging="2015"/>
        <w:rPr>
          <w:b/>
          <w:sz w:val="28"/>
        </w:rPr>
      </w:pPr>
      <w:r>
        <w:rPr>
          <w:b/>
          <w:color w:val="25282E"/>
          <w:sz w:val="28"/>
        </w:rPr>
        <w:t>Структураитипологияобщественныхцентровиобъектов общественно-деловой зоны</w:t>
      </w:r>
    </w:p>
    <w:p w:rsidR="00AC7DD6" w:rsidRDefault="00AC7DD6">
      <w:pPr>
        <w:pStyle w:val="a3"/>
        <w:spacing w:before="2"/>
        <w:ind w:left="0" w:firstLine="0"/>
        <w:jc w:val="left"/>
        <w:rPr>
          <w:b/>
          <w:sz w:val="24"/>
        </w:rPr>
      </w:pPr>
    </w:p>
    <w:p w:rsidR="00AC7DD6" w:rsidRDefault="00466DA9">
      <w:pPr>
        <w:pStyle w:val="a4"/>
        <w:numPr>
          <w:ilvl w:val="2"/>
          <w:numId w:val="89"/>
        </w:numPr>
        <w:tabs>
          <w:tab w:val="left" w:pos="3053"/>
        </w:tabs>
        <w:ind w:right="557" w:firstLine="719"/>
        <w:rPr>
          <w:sz w:val="28"/>
        </w:rPr>
      </w:pPr>
      <w:r>
        <w:rPr>
          <w:sz w:val="28"/>
        </w:rPr>
        <w:t>Количество, состав и местоположение общественных центров принимаются с учетом величины сельского поселения, их роли в системе расселения и функционально-планировочной организации территории.</w:t>
      </w:r>
    </w:p>
    <w:p w:rsidR="00AC7DD6" w:rsidRDefault="00466DA9">
      <w:pPr>
        <w:pStyle w:val="a4"/>
        <w:numPr>
          <w:ilvl w:val="2"/>
          <w:numId w:val="89"/>
        </w:numPr>
        <w:tabs>
          <w:tab w:val="left" w:pos="2988"/>
        </w:tabs>
        <w:ind w:right="556" w:firstLine="719"/>
        <w:rPr>
          <w:sz w:val="28"/>
        </w:rPr>
      </w:pPr>
      <w:r>
        <w:rPr>
          <w:sz w:val="28"/>
        </w:rPr>
        <w:t xml:space="preserve">Структуру и типологию общественных центров, объектов, в том числе объектов обслуживания, в общегородской многофункциональной зоне, общественно-деловой зоне внутригородских районов в зависимости от места формированияобщественныхцентроврекомендуетсяприниматьвсоответствии с положениями </w:t>
      </w:r>
      <w:hyperlink r:id="rId65">
        <w:r>
          <w:rPr>
            <w:sz w:val="28"/>
          </w:rPr>
          <w:t xml:space="preserve">СП 42.13330 </w:t>
        </w:r>
      </w:hyperlink>
      <w:r>
        <w:rPr>
          <w:sz w:val="28"/>
        </w:rPr>
        <w:t>и с учетом таблицы 3 настоящих Нормативов.</w:t>
      </w:r>
    </w:p>
    <w:p w:rsidR="00AC7DD6" w:rsidRDefault="00466DA9">
      <w:pPr>
        <w:pStyle w:val="a4"/>
        <w:numPr>
          <w:ilvl w:val="2"/>
          <w:numId w:val="89"/>
        </w:numPr>
        <w:tabs>
          <w:tab w:val="left" w:pos="2923"/>
        </w:tabs>
        <w:ind w:left="2222" w:right="560" w:firstLine="0"/>
        <w:rPr>
          <w:sz w:val="28"/>
        </w:rPr>
      </w:pPr>
      <w:r>
        <w:rPr>
          <w:sz w:val="28"/>
        </w:rPr>
        <w:t>В общественно-деловых зонах допускается размещать: производственныепредприятия,осуществляющие</w:t>
      </w:r>
      <w:r>
        <w:rPr>
          <w:spacing w:val="-2"/>
          <w:sz w:val="28"/>
        </w:rPr>
        <w:t>обслуживание</w:t>
      </w:r>
    </w:p>
    <w:p w:rsidR="00AC7DD6" w:rsidRDefault="00466DA9">
      <w:pPr>
        <w:pStyle w:val="a3"/>
        <w:ind w:right="561" w:firstLine="0"/>
      </w:pPr>
      <w:r>
        <w:t>населения, площадью не более 200 кв.м, встроенные или занимающие часть здания без производственной территории, экологически безопасные;</w:t>
      </w:r>
    </w:p>
    <w:p w:rsidR="00AC7DD6" w:rsidRDefault="00466DA9">
      <w:pPr>
        <w:pStyle w:val="a3"/>
        <w:spacing w:line="242" w:lineRule="auto"/>
        <w:ind w:right="562"/>
      </w:pPr>
      <w:r>
        <w:t xml:space="preserve">организации индустрии развлечений при отсутствии ограничений на их </w:t>
      </w:r>
      <w:r>
        <w:rPr>
          <w:spacing w:val="-2"/>
        </w:rPr>
        <w:t>размещение.</w:t>
      </w:r>
    </w:p>
    <w:p w:rsidR="00AC7DD6" w:rsidRDefault="00466DA9">
      <w:pPr>
        <w:pStyle w:val="a3"/>
        <w:ind w:right="559"/>
      </w:pPr>
      <w: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производственные предприятия, осуществляющие обслуживание населения, площадью не более 200 кв.м, встроенные или занимающие часть здания без производственной территории, экологически безопасные;</w:t>
      </w:r>
    </w:p>
    <w:p w:rsidR="00AC7DD6" w:rsidRDefault="00466DA9">
      <w:pPr>
        <w:pStyle w:val="a3"/>
        <w:spacing w:before="2"/>
        <w:ind w:right="562"/>
      </w:pPr>
      <w:r>
        <w:t xml:space="preserve">организации индустрии развлечений при отсутствии ограничений на их </w:t>
      </w:r>
      <w:r>
        <w:rPr>
          <w:spacing w:val="-2"/>
        </w:rPr>
        <w:t>размещение;</w:t>
      </w:r>
    </w:p>
    <w:p w:rsidR="00AC7DD6" w:rsidRDefault="00466DA9">
      <w:pPr>
        <w:pStyle w:val="a3"/>
        <w:ind w:right="559"/>
      </w:pPr>
      <w:r>
        <w:t xml:space="preserve">многофункциональные здания и комплексы, проектируемые в соответствии с требованиями </w:t>
      </w:r>
      <w:hyperlink r:id="rId66">
        <w:r>
          <w:t>СП 306.1325800</w:t>
        </w:r>
      </w:hyperlink>
      <w:r>
        <w:t xml:space="preserve"> и </w:t>
      </w:r>
      <w:hyperlink r:id="rId67">
        <w:r>
          <w:t>СП 160.1325800.</w:t>
        </w:r>
      </w:hyperlink>
      <w:r>
        <w:t xml:space="preserve"> высотные здания и комплексы, в том числе многофункционального назначения, проектируемые в соответствии с требованиями </w:t>
      </w:r>
      <w:hyperlink r:id="rId68">
        <w:r>
          <w:t>СП267.1325800</w:t>
        </w:r>
      </w:hyperlink>
      <w:r>
        <w:t>, размещаются в многофункциональных (общегородских и районных) общественных центрах на основании градостроительного обоснования, документации по планировке территории и требований настоящих Нормативов;</w:t>
      </w:r>
    </w:p>
    <w:p w:rsidR="00AC7DD6" w:rsidRDefault="00466DA9">
      <w:pPr>
        <w:pStyle w:val="a3"/>
        <w:ind w:right="559"/>
      </w:pPr>
      <w: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AC7DD6" w:rsidRDefault="00466DA9">
      <w:pPr>
        <w:pStyle w:val="a4"/>
        <w:numPr>
          <w:ilvl w:val="2"/>
          <w:numId w:val="89"/>
        </w:numPr>
        <w:tabs>
          <w:tab w:val="left" w:pos="3022"/>
        </w:tabs>
        <w:spacing w:before="1"/>
        <w:ind w:firstLine="719"/>
        <w:rPr>
          <w:sz w:val="28"/>
        </w:rPr>
      </w:pPr>
      <w:r>
        <w:rPr>
          <w:sz w:val="28"/>
        </w:rPr>
        <w:t>В составе центральной общественно-деловой зоны могут быть выделены ядро общегородского центра, зона исторической застройки, особые сложившиеся или формируемые морфотипы застройки, по которым могут быть установлены ограничения на этажность зданий, допустимую плотность застройки, соотношение общественной и жилой застройки и другие. При этом необходимо сохранять, восстанавливать и развивать наряду с общественной исторической застройкой жилую застройку, обеспечивая комплексность функционирования среды. Тип и этажность жилой застройки в исторических поселениях определяются проектом в соответствии предметом охраны исторического поселения и его регламентами.</w:t>
      </w:r>
    </w:p>
    <w:p w:rsidR="00AC7DD6" w:rsidRDefault="00AC7DD6">
      <w:pPr>
        <w:pStyle w:val="a3"/>
        <w:spacing w:before="1"/>
        <w:ind w:left="0" w:firstLine="0"/>
        <w:jc w:val="left"/>
        <w:rPr>
          <w:sz w:val="24"/>
        </w:rPr>
      </w:pPr>
    </w:p>
    <w:p w:rsidR="00AC7DD6" w:rsidRDefault="00466DA9">
      <w:pPr>
        <w:ind w:left="2238"/>
        <w:jc w:val="both"/>
        <w:rPr>
          <w:b/>
          <w:sz w:val="28"/>
        </w:rPr>
      </w:pPr>
      <w:r>
        <w:rPr>
          <w:b/>
          <w:color w:val="25282E"/>
          <w:sz w:val="28"/>
        </w:rPr>
        <w:t>Нормативныепараметрызастройкиобщественно-деловой</w:t>
      </w:r>
      <w:r>
        <w:rPr>
          <w:b/>
          <w:color w:val="25282E"/>
          <w:spacing w:val="-4"/>
          <w:sz w:val="28"/>
        </w:rPr>
        <w:t>зоны</w:t>
      </w:r>
    </w:p>
    <w:p w:rsidR="00AC7DD6" w:rsidRDefault="00AC7DD6">
      <w:pPr>
        <w:pStyle w:val="a3"/>
        <w:spacing w:before="11"/>
        <w:ind w:left="0" w:firstLine="0"/>
        <w:jc w:val="left"/>
        <w:rPr>
          <w:b/>
          <w:sz w:val="23"/>
        </w:rPr>
      </w:pPr>
    </w:p>
    <w:p w:rsidR="00AC7DD6" w:rsidRDefault="00466DA9">
      <w:pPr>
        <w:pStyle w:val="a4"/>
        <w:numPr>
          <w:ilvl w:val="2"/>
          <w:numId w:val="89"/>
        </w:numPr>
        <w:tabs>
          <w:tab w:val="left" w:pos="3192"/>
        </w:tabs>
        <w:ind w:right="561" w:firstLine="719"/>
        <w:rPr>
          <w:sz w:val="28"/>
        </w:rPr>
      </w:pPr>
      <w:r>
        <w:rPr>
          <w:sz w:val="28"/>
        </w:rPr>
        <w:t>Планировка и застройка общественно-деловых зон зданиями различного функционального назначения производится с учетом требований настоящего раздела, а также подраздела 4.2 "Жилые зоны" раздела 4 "Селитебная территория" настоящих Нормативов.</w:t>
      </w:r>
    </w:p>
    <w:p w:rsidR="00AC7DD6" w:rsidRDefault="00466DA9">
      <w:pPr>
        <w:pStyle w:val="a4"/>
        <w:numPr>
          <w:ilvl w:val="2"/>
          <w:numId w:val="89"/>
        </w:numPr>
        <w:tabs>
          <w:tab w:val="left" w:pos="3091"/>
        </w:tabs>
        <w:ind w:firstLine="719"/>
        <w:rPr>
          <w:sz w:val="28"/>
        </w:rPr>
      </w:pPr>
      <w:r>
        <w:rPr>
          <w:sz w:val="28"/>
        </w:rPr>
        <w:t>Расчет количества и вместимости организаций, расположенных в общественно-деловой зоне,ихразмещениеследуетпроизводитьпосоциальным нормативам, исходя из функционального назначения объекта, в соответствии с таблицами 4 и 5 основной части настоящих Нормативов.</w:t>
      </w:r>
    </w:p>
    <w:p w:rsidR="00AC7DD6" w:rsidRDefault="00466DA9">
      <w:pPr>
        <w:pStyle w:val="a3"/>
        <w:ind w:right="560"/>
      </w:pPr>
      <w:r>
        <w:t xml:space="preserve">Для объектов, не указанных в таблице 3 основной части настоящих Нормативов, расчетные данные следует устанавливать в задании на </w:t>
      </w:r>
      <w:r>
        <w:rPr>
          <w:spacing w:val="-2"/>
        </w:rPr>
        <w:t>проектирование.</w:t>
      </w:r>
    </w:p>
    <w:p w:rsidR="00AC7DD6" w:rsidRDefault="00466DA9">
      <w:pPr>
        <w:pStyle w:val="a3"/>
        <w:ind w:right="559"/>
      </w:pPr>
      <w:r>
        <w:t>При определении количества, состава и вместимости зданий, расположенных в общественно-деловой зоне городских округов и городских поселений, следует дополнительно учитывать приезжих из других поселений, а также значение общественного центра.</w:t>
      </w:r>
    </w:p>
    <w:p w:rsidR="00AC7DD6" w:rsidRDefault="00B77123">
      <w:pPr>
        <w:pStyle w:val="a3"/>
        <w:ind w:left="2222" w:firstLine="0"/>
      </w:pPr>
      <w:hyperlink r:id="rId69">
        <w:r w:rsidR="00466DA9">
          <w:t>Нормативы</w:t>
        </w:r>
      </w:hyperlink>
      <w:r w:rsidR="00466DA9">
        <w:t>минимальнойобеспеченностинаселенияплощадью</w:t>
      </w:r>
      <w:r w:rsidR="00466DA9">
        <w:rPr>
          <w:spacing w:val="-2"/>
        </w:rPr>
        <w:t>торговых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 xml:space="preserve">объектов установлены </w:t>
      </w:r>
      <w:hyperlink r:id="rId70">
        <w:r>
          <w:t>Постановлением</w:t>
        </w:r>
      </w:hyperlink>
      <w:r>
        <w:t xml:space="preserve"> главы администрации (губернатора) Краснодарского края от 20 мая 2011 года N533 "Об установлении нормативов минимальной обеспеченности населения площадью торговых объектов".</w:t>
      </w:r>
    </w:p>
    <w:p w:rsidR="00AC7DD6" w:rsidRDefault="00466DA9">
      <w:pPr>
        <w:pStyle w:val="a4"/>
        <w:numPr>
          <w:ilvl w:val="2"/>
          <w:numId w:val="89"/>
        </w:numPr>
        <w:tabs>
          <w:tab w:val="left" w:pos="3132"/>
        </w:tabs>
        <w:spacing w:before="2"/>
        <w:ind w:right="560" w:firstLine="719"/>
        <w:rPr>
          <w:sz w:val="28"/>
        </w:rPr>
      </w:pPr>
      <w:r>
        <w:rPr>
          <w:sz w:val="28"/>
        </w:rPr>
        <w:t>Интенсивность использования территории общественно-деловой зоны характеризуется плотностью застройки (тыс.кв.м/га) и процентом застроенности территории.</w:t>
      </w:r>
    </w:p>
    <w:p w:rsidR="00AC7DD6" w:rsidRDefault="00466DA9">
      <w:pPr>
        <w:pStyle w:val="a3"/>
        <w:ind w:right="559"/>
      </w:pPr>
      <w:r>
        <w:t>Интенсивность использования территории общественно-деловой зоны, занимаемой зданиями различного функционального назначения, принимается с учетом сложившейся планировки и застройки, значения центра, типов общественных комплексов и объектов, и регламентируется параметрами, приведенными в таблице 48 настоящих Нормативов".</w:t>
      </w:r>
    </w:p>
    <w:p w:rsidR="00AC7DD6" w:rsidRDefault="00466DA9">
      <w:pPr>
        <w:pStyle w:val="a4"/>
        <w:numPr>
          <w:ilvl w:val="2"/>
          <w:numId w:val="89"/>
        </w:numPr>
        <w:tabs>
          <w:tab w:val="left" w:pos="3262"/>
        </w:tabs>
        <w:ind w:right="556" w:firstLine="719"/>
        <w:rPr>
          <w:sz w:val="28"/>
        </w:rPr>
      </w:pPr>
      <w:r>
        <w:rPr>
          <w:sz w:val="28"/>
        </w:rPr>
        <w:t xml:space="preserve">Размер земельного участка, предоставляемого для зданий общественно-деловой зоны, определяется по нормативам, приведенным в таблицах 4 и 5 основной части настоящих Нормативов, или по заданию на </w:t>
      </w:r>
      <w:r>
        <w:rPr>
          <w:spacing w:val="-2"/>
          <w:sz w:val="28"/>
        </w:rPr>
        <w:t>проектирование.</w:t>
      </w:r>
    </w:p>
    <w:p w:rsidR="00AC7DD6" w:rsidRDefault="00466DA9">
      <w:pPr>
        <w:pStyle w:val="a4"/>
        <w:numPr>
          <w:ilvl w:val="2"/>
          <w:numId w:val="89"/>
        </w:numPr>
        <w:tabs>
          <w:tab w:val="left" w:pos="3074"/>
        </w:tabs>
        <w:spacing w:before="1"/>
        <w:ind w:right="560" w:firstLine="719"/>
        <w:rPr>
          <w:sz w:val="28"/>
        </w:rPr>
      </w:pPr>
      <w:r>
        <w:rPr>
          <w:sz w:val="28"/>
        </w:rPr>
        <w:t xml:space="preserve">Здания вобщественно-деловой зоне следует размещатьс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w:t>
      </w:r>
      <w:r>
        <w:rPr>
          <w:spacing w:val="-2"/>
          <w:sz w:val="28"/>
        </w:rPr>
        <w:t>самоуправления.</w:t>
      </w:r>
    </w:p>
    <w:p w:rsidR="00AC7DD6" w:rsidRDefault="00466DA9">
      <w:pPr>
        <w:pStyle w:val="a3"/>
        <w:ind w:right="560"/>
      </w:pPr>
      <w:r>
        <w:t>Размещать жилые и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w:t>
      </w:r>
    </w:p>
    <w:p w:rsidR="00AC7DD6" w:rsidRDefault="00466DA9">
      <w:pPr>
        <w:pStyle w:val="a4"/>
        <w:numPr>
          <w:ilvl w:val="2"/>
          <w:numId w:val="89"/>
        </w:numPr>
        <w:tabs>
          <w:tab w:val="left" w:pos="3154"/>
        </w:tabs>
        <w:ind w:right="560" w:firstLine="719"/>
        <w:rPr>
          <w:sz w:val="28"/>
        </w:rPr>
      </w:pPr>
      <w:r>
        <w:rPr>
          <w:sz w:val="28"/>
        </w:rPr>
        <w:t>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p>
    <w:p w:rsidR="00AC7DD6" w:rsidRDefault="00466DA9">
      <w:pPr>
        <w:pStyle w:val="a3"/>
        <w:ind w:right="560"/>
      </w:pPr>
      <w:r>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rsidR="00AC7DD6" w:rsidRDefault="00466DA9">
      <w:pPr>
        <w:pStyle w:val="a4"/>
        <w:numPr>
          <w:ilvl w:val="2"/>
          <w:numId w:val="89"/>
        </w:numPr>
        <w:tabs>
          <w:tab w:val="left" w:pos="3526"/>
        </w:tabs>
        <w:ind w:right="558" w:firstLine="719"/>
        <w:rPr>
          <w:sz w:val="28"/>
        </w:rPr>
      </w:pPr>
      <w:r>
        <w:rPr>
          <w:sz w:val="28"/>
        </w:rPr>
        <w:t xml:space="preserve">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w:t>
      </w:r>
      <w:r>
        <w:rPr>
          <w:spacing w:val="-2"/>
          <w:sz w:val="28"/>
        </w:rPr>
        <w:t>благоустройства.</w:t>
      </w:r>
    </w:p>
    <w:p w:rsidR="00AC7DD6" w:rsidRDefault="00466DA9">
      <w:pPr>
        <w:pStyle w:val="a3"/>
        <w:tabs>
          <w:tab w:val="left" w:pos="3676"/>
          <w:tab w:val="left" w:pos="6586"/>
          <w:tab w:val="left" w:pos="9188"/>
        </w:tabs>
        <w:ind w:right="559"/>
      </w:pPr>
      <w:r>
        <w:rPr>
          <w:spacing w:val="-4"/>
        </w:rPr>
        <w:t>При</w:t>
      </w:r>
      <w:r>
        <w:tab/>
      </w:r>
      <w:r>
        <w:rPr>
          <w:spacing w:val="-2"/>
        </w:rPr>
        <w:t>проектировании</w:t>
      </w:r>
      <w:r>
        <w:tab/>
      </w:r>
      <w:r>
        <w:rPr>
          <w:spacing w:val="-2"/>
        </w:rPr>
        <w:t>комплексного</w:t>
      </w:r>
      <w:r>
        <w:tab/>
      </w:r>
      <w:r>
        <w:rPr>
          <w:spacing w:val="-2"/>
        </w:rPr>
        <w:t xml:space="preserve">благоустройства </w:t>
      </w:r>
      <w:r>
        <w:t>общественно-деловых зон следует обеспечивать открытость и проницаемость территорий для визуального восприятия, условия для беспрепятственного передвижения населения, включая маломобильные группы (в соответствии с требованиями раздела 12 "Обеспечение доступности объектов социальной инфраструктуры для инвалидов и маломобильных групп населения" настоящих Нормативов),достижениестилевогоединстваэлементовблагоустройства(в</w:t>
      </w:r>
      <w:r>
        <w:rPr>
          <w:spacing w:val="-5"/>
        </w:rPr>
        <w:t>том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числефункциональногодекоративногоограждения)сокружающей</w:t>
      </w:r>
      <w:r>
        <w:rPr>
          <w:spacing w:val="-2"/>
        </w:rPr>
        <w:t>застройкой.</w:t>
      </w:r>
    </w:p>
    <w:p w:rsidR="00AC7DD6" w:rsidRDefault="00466DA9">
      <w:pPr>
        <w:pStyle w:val="a3"/>
        <w:spacing w:before="2"/>
        <w:ind w:right="559"/>
      </w:pPr>
      <w:r>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другие) следует проектировать в соответствии с заданием на проектирование и отраслевой спецификой.</w:t>
      </w:r>
    </w:p>
    <w:p w:rsidR="00AC7DD6" w:rsidRDefault="00466DA9">
      <w:pPr>
        <w:pStyle w:val="a4"/>
        <w:numPr>
          <w:ilvl w:val="2"/>
          <w:numId w:val="89"/>
        </w:numPr>
        <w:tabs>
          <w:tab w:val="left" w:pos="3223"/>
        </w:tabs>
        <w:ind w:right="558" w:firstLine="719"/>
        <w:rPr>
          <w:sz w:val="28"/>
        </w:rPr>
      </w:pPr>
      <w:r>
        <w:rPr>
          <w:sz w:val="28"/>
        </w:rPr>
        <w:t>Размещение объектов и сетей инженерной инфраструктуры общественно-деловой зоны следует осуществлять в соответствии с требованиями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89"/>
        </w:numPr>
        <w:tabs>
          <w:tab w:val="left" w:pos="3511"/>
        </w:tabs>
        <w:ind w:right="560" w:firstLine="719"/>
        <w:rPr>
          <w:sz w:val="28"/>
        </w:rPr>
      </w:pPr>
      <w:r>
        <w:rPr>
          <w:sz w:val="28"/>
        </w:rPr>
        <w:t>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муниципальных районов, городских округов и поселений.</w:t>
      </w:r>
    </w:p>
    <w:p w:rsidR="00AC7DD6" w:rsidRDefault="00466DA9">
      <w:pPr>
        <w:pStyle w:val="a3"/>
        <w:spacing w:before="1"/>
        <w:ind w:right="559"/>
      </w:pPr>
      <w:r>
        <w:t>Подъезд грузового автомобильного транспорта к объектам, расположенным вобщественно-деловой зоне,намагистральныхулицах должен быть организован с боковых или параллельных улиц, без пересечения пешеходного пути.</w:t>
      </w:r>
    </w:p>
    <w:p w:rsidR="00AC7DD6" w:rsidRDefault="00466DA9">
      <w:pPr>
        <w:pStyle w:val="a4"/>
        <w:numPr>
          <w:ilvl w:val="2"/>
          <w:numId w:val="89"/>
        </w:numPr>
        <w:tabs>
          <w:tab w:val="left" w:pos="3178"/>
        </w:tabs>
        <w:ind w:right="562" w:firstLine="719"/>
        <w:rPr>
          <w:sz w:val="28"/>
        </w:rPr>
      </w:pPr>
      <w:r>
        <w:rPr>
          <w:sz w:val="28"/>
        </w:rPr>
        <w:t>Расстояния между остановками общественного пассажирского транспорта в общественно-деловой зоне не должны превышать 250 метров.</w:t>
      </w:r>
    </w:p>
    <w:p w:rsidR="00AC7DD6" w:rsidRDefault="00466DA9">
      <w:pPr>
        <w:pStyle w:val="a3"/>
        <w:ind w:right="560"/>
      </w:pPr>
      <w:r>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250м; от поликлиник и медицинских организаций стационарного типа, отделений социального обслуживания граждан - не более 150 м; в производственных и коммунально-складских зонах</w:t>
      </w:r>
    </w:p>
    <w:p w:rsidR="00AC7DD6" w:rsidRDefault="00466DA9">
      <w:pPr>
        <w:pStyle w:val="a4"/>
        <w:numPr>
          <w:ilvl w:val="0"/>
          <w:numId w:val="1"/>
        </w:numPr>
        <w:tabs>
          <w:tab w:val="left" w:pos="2410"/>
        </w:tabs>
        <w:spacing w:line="242" w:lineRule="auto"/>
        <w:ind w:right="560" w:firstLine="719"/>
        <w:rPr>
          <w:sz w:val="28"/>
        </w:rPr>
      </w:pPr>
      <w:r>
        <w:rPr>
          <w:sz w:val="28"/>
        </w:rPr>
        <w:t xml:space="preserve">не более 400м от проходных предприятий; в зонах массового отдыха и </w:t>
      </w:r>
      <w:r>
        <w:rPr>
          <w:spacing w:val="-2"/>
          <w:sz w:val="28"/>
        </w:rPr>
        <w:t>спорта</w:t>
      </w:r>
    </w:p>
    <w:p w:rsidR="00AC7DD6" w:rsidRDefault="00466DA9">
      <w:pPr>
        <w:pStyle w:val="a4"/>
        <w:numPr>
          <w:ilvl w:val="0"/>
          <w:numId w:val="1"/>
        </w:numPr>
        <w:tabs>
          <w:tab w:val="left" w:pos="2386"/>
        </w:tabs>
        <w:spacing w:line="317" w:lineRule="exact"/>
        <w:ind w:left="2385" w:right="0" w:hanging="164"/>
        <w:rPr>
          <w:sz w:val="28"/>
        </w:rPr>
      </w:pPr>
      <w:r>
        <w:rPr>
          <w:sz w:val="28"/>
        </w:rPr>
        <w:t>неболее800мотглавного</w:t>
      </w:r>
      <w:r>
        <w:rPr>
          <w:spacing w:val="-2"/>
          <w:sz w:val="28"/>
        </w:rPr>
        <w:t>входа.</w:t>
      </w:r>
    </w:p>
    <w:p w:rsidR="00AC7DD6" w:rsidRDefault="00466DA9">
      <w:pPr>
        <w:pStyle w:val="a3"/>
        <w:ind w:right="559"/>
      </w:pPr>
      <w:r>
        <w:t>Дальностьподходовизлюбойточкиобщегородскогоцентрадоостановки общественного пассажирского транспорта не должна превышать 250м; до ближайшей автостоянки (парковки) автомобилей - 100м; до общественного туалета - 150 м.</w:t>
      </w:r>
    </w:p>
    <w:p w:rsidR="00AC7DD6" w:rsidRDefault="00466DA9">
      <w:pPr>
        <w:pStyle w:val="a4"/>
        <w:numPr>
          <w:ilvl w:val="2"/>
          <w:numId w:val="89"/>
        </w:numPr>
        <w:tabs>
          <w:tab w:val="left" w:pos="3518"/>
        </w:tabs>
        <w:ind w:firstLine="719"/>
        <w:rPr>
          <w:sz w:val="28"/>
        </w:rPr>
      </w:pPr>
      <w:r>
        <w:rPr>
          <w:sz w:val="28"/>
        </w:rPr>
        <w:t>Требуемоерасчетноеколичествомашино-меств общественно-деловых зонах для парковки (временного хранения) легковых автомобилей устанавливается в соответствии с таблицей 108 и требованиями подраздела 5.5 "Зоны транспортной инфраструктуры" раздела 5 "Производственная территория" настоящих Нормативов.</w:t>
      </w:r>
    </w:p>
    <w:p w:rsidR="00AC7DD6" w:rsidRDefault="00466DA9">
      <w:pPr>
        <w:pStyle w:val="a4"/>
        <w:numPr>
          <w:ilvl w:val="2"/>
          <w:numId w:val="89"/>
        </w:numPr>
        <w:tabs>
          <w:tab w:val="left" w:pos="3413"/>
        </w:tabs>
        <w:ind w:right="560" w:firstLine="719"/>
        <w:rPr>
          <w:sz w:val="28"/>
        </w:rPr>
      </w:pPr>
      <w:r>
        <w:rPr>
          <w:sz w:val="28"/>
        </w:rPr>
        <w:t>Условия безопасности в общественно-деловых зонах обеспечиваются в соответствии с разделом 13 "Противопожарные требования" настоящих Нормативов.</w:t>
      </w:r>
    </w:p>
    <w:p w:rsidR="00AC7DD6" w:rsidRDefault="00466DA9">
      <w:pPr>
        <w:pStyle w:val="a4"/>
        <w:numPr>
          <w:ilvl w:val="2"/>
          <w:numId w:val="89"/>
        </w:numPr>
        <w:tabs>
          <w:tab w:val="left" w:pos="3199"/>
        </w:tabs>
        <w:ind w:firstLine="719"/>
        <w:rPr>
          <w:sz w:val="28"/>
        </w:rPr>
      </w:pPr>
      <w:r>
        <w:rPr>
          <w:sz w:val="28"/>
        </w:rPr>
        <w:t>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бытовых разрывов. Требования к инсоляциииосвещенностиобщественныхижилыхзданийприведенывразделе 10 "Охрана окружающей среды"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spacing w:before="74"/>
        <w:ind w:left="3835"/>
        <w:rPr>
          <w:b/>
          <w:sz w:val="28"/>
        </w:rPr>
      </w:pPr>
      <w:r>
        <w:rPr>
          <w:b/>
          <w:color w:val="25282E"/>
          <w:sz w:val="28"/>
        </w:rPr>
        <w:lastRenderedPageBreak/>
        <w:t>Объектысоциальной</w:t>
      </w:r>
      <w:r>
        <w:rPr>
          <w:b/>
          <w:color w:val="25282E"/>
          <w:spacing w:val="-2"/>
          <w:sz w:val="28"/>
        </w:rPr>
        <w:t>инфраструктуры</w:t>
      </w:r>
    </w:p>
    <w:p w:rsidR="00AC7DD6" w:rsidRDefault="00AC7DD6">
      <w:pPr>
        <w:pStyle w:val="a3"/>
        <w:spacing w:before="3"/>
        <w:ind w:left="0" w:firstLine="0"/>
        <w:jc w:val="left"/>
        <w:rPr>
          <w:b/>
          <w:sz w:val="24"/>
        </w:rPr>
      </w:pPr>
    </w:p>
    <w:p w:rsidR="00AC7DD6" w:rsidRDefault="00466DA9">
      <w:pPr>
        <w:pStyle w:val="a4"/>
        <w:numPr>
          <w:ilvl w:val="2"/>
          <w:numId w:val="89"/>
        </w:numPr>
        <w:tabs>
          <w:tab w:val="left" w:pos="3137"/>
        </w:tabs>
        <w:ind w:firstLine="719"/>
        <w:rPr>
          <w:sz w:val="28"/>
        </w:rPr>
      </w:pPr>
      <w:r>
        <w:rPr>
          <w:sz w:val="28"/>
        </w:rPr>
        <w:t xml:space="preserve">К объектам социальной инфраструктуры относятся учреждения образования, здравоохранения, социального обслуживания, спортивные и физкультурно-оздоровительныеучреждения,учреждениякультурыиискусства, организации торговли, общественного питания и бытового обслуживания, организациииучрежденияуправления,проектныеорганизации, кредитно-финансовые учреждения и организации связи, научные и административные организации и другие (далее - организации обслуживания). Организации обслуживания всех видов и форм собственности следует размещать с учетом градостроительной ситуации, планировочной структуры муниципальных районов, городских округов и поселений, деления на жилые районы и микрорайоны (кварталы) в целях создания единой системы </w:t>
      </w:r>
      <w:r>
        <w:rPr>
          <w:spacing w:val="-2"/>
          <w:sz w:val="28"/>
        </w:rPr>
        <w:t>обслуживания.</w:t>
      </w:r>
    </w:p>
    <w:p w:rsidR="00AC7DD6" w:rsidRDefault="00466DA9">
      <w:pPr>
        <w:pStyle w:val="a4"/>
        <w:numPr>
          <w:ilvl w:val="2"/>
          <w:numId w:val="89"/>
        </w:numPr>
        <w:tabs>
          <w:tab w:val="left" w:pos="3065"/>
        </w:tabs>
        <w:spacing w:before="1"/>
        <w:ind w:firstLine="719"/>
        <w:rPr>
          <w:sz w:val="28"/>
        </w:rPr>
      </w:pPr>
      <w:r>
        <w:rPr>
          <w:sz w:val="28"/>
        </w:rPr>
        <w:t>Расчетколичестваивместимостиобъектовобслуживания,размеры их земельных участков следует принимать по нормативам обеспеченности, приведенным в таблицах 4 и 5 основной части настоящих Нормативов.</w:t>
      </w:r>
    </w:p>
    <w:p w:rsidR="00AC7DD6" w:rsidRDefault="00466DA9">
      <w:pPr>
        <w:pStyle w:val="a3"/>
        <w:ind w:right="558"/>
      </w:pPr>
      <w:r>
        <w:t>При расчете параметров системы обслуживания населения, а также количества, вместимости, размеров земельных участков, и иных параметровпри размещении организаций обслуживания на территории микрорайона (квартала)ижилогорайонаследуетисходитьизнеобходимостиудовлетворения потребностей различных социальных групп населения, в том числе с ограниченными физическими возможностями, нормативы обеспеченности необходимо принимать не менее приведенных в таблицах 4 и 5 основной части, с учетом требований раздела 12 настоящих Нормативов.</w:t>
      </w:r>
    </w:p>
    <w:p w:rsidR="00AC7DD6" w:rsidRDefault="00466DA9">
      <w:pPr>
        <w:pStyle w:val="a3"/>
        <w:ind w:right="560"/>
      </w:pPr>
      <w:r>
        <w:t xml:space="preserve">Количество, вместимость организаций обслуживания, их размещение и размеры земельных участков, не указанные в таблицах 4 и 5 основной часта и раздела 12 настоящих Нормативов, следует устанавливать по заданию на </w:t>
      </w:r>
      <w:r>
        <w:rPr>
          <w:spacing w:val="-2"/>
        </w:rPr>
        <w:t>проектирование.</w:t>
      </w:r>
    </w:p>
    <w:p w:rsidR="00AC7DD6" w:rsidRDefault="00466DA9">
      <w:pPr>
        <w:pStyle w:val="a4"/>
        <w:numPr>
          <w:ilvl w:val="2"/>
          <w:numId w:val="88"/>
        </w:numPr>
        <w:tabs>
          <w:tab w:val="left" w:pos="3216"/>
        </w:tabs>
        <w:ind w:firstLine="719"/>
        <w:rPr>
          <w:sz w:val="28"/>
        </w:rPr>
      </w:pPr>
      <w:r>
        <w:rPr>
          <w:sz w:val="28"/>
        </w:rPr>
        <w:t>Расчет организаций обслуживания для сезонного населения садоводческих некоммерческих товариществ в поселениях и жилого фонда с временным проживанием в сельских поселениях допускается принимать по нормативам,приведеннымвтаблице49основнойчастинастоящих</w:t>
      </w:r>
      <w:r>
        <w:rPr>
          <w:spacing w:val="-2"/>
          <w:sz w:val="28"/>
        </w:rPr>
        <w:t>Нормативов.</w:t>
      </w:r>
    </w:p>
    <w:p w:rsidR="00AC7DD6" w:rsidRDefault="00466DA9">
      <w:pPr>
        <w:pStyle w:val="a4"/>
        <w:numPr>
          <w:ilvl w:val="2"/>
          <w:numId w:val="88"/>
        </w:numPr>
        <w:tabs>
          <w:tab w:val="left" w:pos="3437"/>
        </w:tabs>
        <w:ind w:right="561" w:firstLine="719"/>
        <w:rPr>
          <w:sz w:val="28"/>
        </w:rPr>
      </w:pPr>
      <w:r>
        <w:rPr>
          <w:sz w:val="28"/>
        </w:rPr>
        <w:t>При формировании системы обслуживания должны предусматриваться уровни обеспеченности организациями и объектами, в том числе повседневного, периодического и эпизодического обслуживания:</w:t>
      </w:r>
    </w:p>
    <w:p w:rsidR="00AC7DD6" w:rsidRDefault="00466DA9">
      <w:pPr>
        <w:pStyle w:val="a3"/>
        <w:ind w:right="559"/>
      </w:pPr>
      <w:r>
        <w:t>повседневного обслуживания - организации, посещаемые населением не реже одного раза в неделю, или расположенные в непосредственной близости к местам проживания и работы населения;</w:t>
      </w:r>
    </w:p>
    <w:p w:rsidR="00AC7DD6" w:rsidRDefault="00466DA9">
      <w:pPr>
        <w:pStyle w:val="a3"/>
        <w:spacing w:line="242" w:lineRule="auto"/>
        <w:ind w:right="564"/>
      </w:pPr>
      <w:r>
        <w:t>периодического обслуживания - организации, посещаемые населением не реже одного раза в месяц;</w:t>
      </w:r>
    </w:p>
    <w:p w:rsidR="00AC7DD6" w:rsidRDefault="00466DA9">
      <w:pPr>
        <w:pStyle w:val="a3"/>
        <w:ind w:right="559"/>
      </w:pPr>
      <w:r>
        <w:t>эпизодического обслуживания - организации,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rsidR="00AC7DD6" w:rsidRDefault="00466DA9">
      <w:pPr>
        <w:pStyle w:val="a3"/>
        <w:spacing w:line="321" w:lineRule="exact"/>
        <w:ind w:left="2222" w:firstLine="0"/>
      </w:pPr>
      <w:r>
        <w:t>Переченьобъектовповидамобслуживанияприведенвтаблице</w:t>
      </w:r>
      <w:r>
        <w:rPr>
          <w:spacing w:val="-10"/>
        </w:rPr>
        <w:t>3</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основнойчастинастоящих</w:t>
      </w:r>
      <w:r>
        <w:rPr>
          <w:spacing w:val="-2"/>
        </w:rPr>
        <w:t>Нормативов.</w:t>
      </w:r>
    </w:p>
    <w:p w:rsidR="00AC7DD6" w:rsidRDefault="00466DA9">
      <w:pPr>
        <w:pStyle w:val="a4"/>
        <w:numPr>
          <w:ilvl w:val="2"/>
          <w:numId w:val="88"/>
        </w:numPr>
        <w:tabs>
          <w:tab w:val="left" w:pos="3329"/>
        </w:tabs>
        <w:spacing w:before="2"/>
        <w:ind w:right="560" w:firstLine="719"/>
        <w:rPr>
          <w:sz w:val="28"/>
        </w:rPr>
      </w:pPr>
      <w:r>
        <w:rPr>
          <w:sz w:val="28"/>
        </w:rPr>
        <w:t>Условия безопасности при размещении организаций и предприятий обслуживания по нормируемым санитарно-гигиеническим и противопожарнымтребованиямобеспечиваютсявсоответствиистребованиями разделов 10 "Охрана окружающей среды" и 13 "Противопожарные требования" настоящих Нормативов.</w:t>
      </w:r>
    </w:p>
    <w:p w:rsidR="00AC7DD6" w:rsidRDefault="00466DA9">
      <w:pPr>
        <w:pStyle w:val="a4"/>
        <w:numPr>
          <w:ilvl w:val="2"/>
          <w:numId w:val="88"/>
        </w:numPr>
        <w:tabs>
          <w:tab w:val="left" w:pos="3209"/>
        </w:tabs>
        <w:ind w:right="560" w:firstLine="719"/>
        <w:rPr>
          <w:sz w:val="28"/>
        </w:rPr>
      </w:pPr>
      <w:r>
        <w:rPr>
          <w:sz w:val="28"/>
        </w:rPr>
        <w:t xml:space="preserve">Исключен с 15 декабря 2021г. - </w:t>
      </w:r>
      <w:hyperlink r:id="rId71">
        <w:r>
          <w:rPr>
            <w:sz w:val="28"/>
          </w:rPr>
          <w:t>Приказ</w:t>
        </w:r>
      </w:hyperlink>
      <w:r>
        <w:rPr>
          <w:sz w:val="28"/>
        </w:rPr>
        <w:t xml:space="preserve"> департамента по архитектуреиградостроительствуКраснодарскогокраяот14декабря2021г. N 330</w:t>
      </w:r>
    </w:p>
    <w:p w:rsidR="00AC7DD6" w:rsidRDefault="00466DA9">
      <w:pPr>
        <w:pStyle w:val="a4"/>
        <w:numPr>
          <w:ilvl w:val="2"/>
          <w:numId w:val="88"/>
        </w:numPr>
        <w:tabs>
          <w:tab w:val="left" w:pos="3168"/>
        </w:tabs>
        <w:ind w:right="561" w:firstLine="719"/>
        <w:rPr>
          <w:sz w:val="28"/>
        </w:rPr>
      </w:pPr>
      <w:r>
        <w:rPr>
          <w:sz w:val="28"/>
        </w:rPr>
        <w:t xml:space="preserve">На производственных территориях должны предусматриваться объекты обслуживания закрытой и открытой сети. Учреждения закрытой сети размещаются на территории промышленных предприятий и рассчитываются согласно </w:t>
      </w:r>
      <w:hyperlink r:id="rId72">
        <w:r>
          <w:rPr>
            <w:sz w:val="28"/>
          </w:rPr>
          <w:t>СП 44.13330.2011</w:t>
        </w:r>
      </w:hyperlink>
      <w:r>
        <w:rPr>
          <w:sz w:val="28"/>
        </w:rPr>
        <w:t>, в том числе:</w:t>
      </w:r>
    </w:p>
    <w:p w:rsidR="00AC7DD6" w:rsidRDefault="00466DA9">
      <w:pPr>
        <w:pStyle w:val="a3"/>
        <w:tabs>
          <w:tab w:val="left" w:pos="3801"/>
          <w:tab w:val="left" w:pos="6046"/>
          <w:tab w:val="left" w:pos="7891"/>
          <w:tab w:val="left" w:pos="8246"/>
          <w:tab w:val="left" w:pos="9985"/>
          <w:tab w:val="left" w:pos="10465"/>
        </w:tabs>
        <w:spacing w:before="2"/>
        <w:ind w:right="560"/>
        <w:jc w:val="left"/>
      </w:pPr>
      <w:r>
        <w:rPr>
          <w:spacing w:val="-2"/>
        </w:rPr>
        <w:t>помещения</w:t>
      </w:r>
      <w:r>
        <w:tab/>
      </w:r>
      <w:r>
        <w:rPr>
          <w:spacing w:val="-2"/>
        </w:rPr>
        <w:t>здравоохранения</w:t>
      </w:r>
      <w:r>
        <w:tab/>
      </w:r>
      <w:r>
        <w:rPr>
          <w:spacing w:val="-2"/>
        </w:rPr>
        <w:t>принимаются</w:t>
      </w:r>
      <w:r>
        <w:tab/>
      </w:r>
      <w:r>
        <w:rPr>
          <w:spacing w:val="-10"/>
        </w:rPr>
        <w:t>в</w:t>
      </w:r>
      <w:r>
        <w:tab/>
      </w:r>
      <w:r>
        <w:rPr>
          <w:spacing w:val="-2"/>
        </w:rPr>
        <w:t>зависимости</w:t>
      </w:r>
      <w:r>
        <w:tab/>
      </w:r>
      <w:r>
        <w:rPr>
          <w:spacing w:val="-6"/>
        </w:rPr>
        <w:t>от</w:t>
      </w:r>
      <w:r>
        <w:tab/>
      </w:r>
      <w:r>
        <w:rPr>
          <w:spacing w:val="-2"/>
        </w:rPr>
        <w:t>числа работающих:</w:t>
      </w:r>
    </w:p>
    <w:p w:rsidR="00AC7DD6" w:rsidRDefault="00466DA9">
      <w:pPr>
        <w:pStyle w:val="a3"/>
        <w:jc w:val="left"/>
      </w:pPr>
      <w:r>
        <w:t>присписочнойчисленностиот50до300работающихдолженбыть предусмотрен медицинский пункт.</w:t>
      </w:r>
    </w:p>
    <w:p w:rsidR="00AC7DD6" w:rsidRDefault="00466DA9">
      <w:pPr>
        <w:pStyle w:val="a3"/>
        <w:spacing w:line="321" w:lineRule="exact"/>
        <w:ind w:left="2222" w:firstLine="0"/>
        <w:jc w:val="left"/>
      </w:pPr>
      <w:r>
        <w:t>Площадьмедицинскогопунктаследует</w:t>
      </w:r>
      <w:r>
        <w:rPr>
          <w:spacing w:val="-2"/>
        </w:rPr>
        <w:t>принимать:</w:t>
      </w:r>
    </w:p>
    <w:p w:rsidR="00AC7DD6" w:rsidRDefault="00466DA9">
      <w:pPr>
        <w:pStyle w:val="a3"/>
        <w:ind w:left="2222" w:right="1515" w:firstLine="0"/>
        <w:jc w:val="left"/>
      </w:pPr>
      <w:r>
        <w:t>12 кв. м - при списочной численности от 50 до 150 работающих; 18кв.м-присписочнойчисленностиот151до300работающих.</w:t>
      </w:r>
    </w:p>
    <w:p w:rsidR="00AC7DD6" w:rsidRDefault="00466DA9">
      <w:pPr>
        <w:pStyle w:val="a3"/>
        <w:ind w:right="559"/>
      </w:pPr>
      <w:r>
        <w:t>На предприятиях, где предусматривается возможность использования трудаинвалидов,площадьмедицинскогопунктадопускаетсяувеличиватьна 3 кв. м;</w:t>
      </w:r>
    </w:p>
    <w:p w:rsidR="00AC7DD6" w:rsidRDefault="00466DA9">
      <w:pPr>
        <w:pStyle w:val="a3"/>
        <w:ind w:right="561"/>
      </w:pPr>
      <w:r>
        <w:t>при списочной численности более 300 работающих должны предусматриваться фельдшерские или врачебные здравпункты;</w:t>
      </w:r>
    </w:p>
    <w:p w:rsidR="00AC7DD6" w:rsidRDefault="00466DA9">
      <w:pPr>
        <w:pStyle w:val="a3"/>
        <w:spacing w:line="242" w:lineRule="auto"/>
        <w:ind w:right="565"/>
      </w:pPr>
      <w:r>
        <w:t>организации общественного питания следует проектировать с учетом численности работников, в том числе:</w:t>
      </w:r>
    </w:p>
    <w:p w:rsidR="00AC7DD6" w:rsidRDefault="00466DA9">
      <w:pPr>
        <w:pStyle w:val="a3"/>
        <w:ind w:right="559"/>
      </w:pPr>
      <w:r>
        <w:t>при численности работающих в смену более 200 человек следует предусматривать столовую, работающую на полуфабрикатах. При обосновании допускается предусматривать столовые, работающие на сырье;</w:t>
      </w:r>
    </w:p>
    <w:p w:rsidR="00AC7DD6" w:rsidRDefault="00466DA9">
      <w:pPr>
        <w:pStyle w:val="a3"/>
        <w:ind w:right="559"/>
      </w:pPr>
      <w:r>
        <w:t xml:space="preserve">причисленностиработающихвсменудо200человек- </w:t>
      </w:r>
      <w:r>
        <w:rPr>
          <w:spacing w:val="-2"/>
        </w:rPr>
        <w:t>столовую-раздаточную;</w:t>
      </w:r>
    </w:p>
    <w:p w:rsidR="00AC7DD6" w:rsidRDefault="00466DA9">
      <w:pPr>
        <w:pStyle w:val="a3"/>
        <w:spacing w:line="242" w:lineRule="auto"/>
        <w:ind w:right="561"/>
      </w:pPr>
      <w:r>
        <w:t>при численности работающих в смену менее 30 человек допускается предусматривать комнату приема пищи.</w:t>
      </w:r>
    </w:p>
    <w:p w:rsidR="00AC7DD6" w:rsidRDefault="00466DA9">
      <w:pPr>
        <w:pStyle w:val="a4"/>
        <w:numPr>
          <w:ilvl w:val="2"/>
          <w:numId w:val="88"/>
        </w:numPr>
        <w:tabs>
          <w:tab w:val="left" w:pos="3156"/>
        </w:tabs>
        <w:ind w:firstLine="719"/>
        <w:rPr>
          <w:sz w:val="28"/>
        </w:rPr>
      </w:pPr>
      <w:r>
        <w:rPr>
          <w:sz w:val="28"/>
        </w:rPr>
        <w:t>Объекты открытой сети, размещаемые на границе территорий производственных зонижилыхрайонов,определяютсясогласнотаблицам4и5 основной части настоящих Нормативов на население прилегающих районов с коэффициентом учета работающих в соответствии с таблицей 51 основной части настоящих Нормативов. В состав сети на таких территориях включаются объекты торгово-бытового назначения, спорта, банки, отделения связи, а также офисы и объекты автосервиса.</w:t>
      </w:r>
    </w:p>
    <w:p w:rsidR="00AC7DD6" w:rsidRDefault="00466DA9">
      <w:pPr>
        <w:pStyle w:val="a4"/>
        <w:numPr>
          <w:ilvl w:val="2"/>
          <w:numId w:val="88"/>
        </w:numPr>
        <w:tabs>
          <w:tab w:val="left" w:pos="3266"/>
        </w:tabs>
        <w:ind w:firstLine="719"/>
        <w:rPr>
          <w:sz w:val="28"/>
        </w:rPr>
      </w:pPr>
      <w:r>
        <w:rPr>
          <w:sz w:val="28"/>
        </w:rPr>
        <w:t>Радиус обслуживания населения объектами обслуживания, размещаемыми в жилой застройке в зависимости от элементов планировочной структуры (микрорайон (квартал), жилой район), следует принимать в соответствии с таблицами 4 и 5 основной части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88"/>
        </w:numPr>
        <w:tabs>
          <w:tab w:val="left" w:pos="3086"/>
        </w:tabs>
        <w:spacing w:before="74"/>
        <w:ind w:right="561" w:firstLine="719"/>
        <w:rPr>
          <w:sz w:val="28"/>
        </w:rPr>
      </w:pPr>
      <w:r>
        <w:rPr>
          <w:sz w:val="28"/>
        </w:rPr>
        <w:lastRenderedPageBreak/>
        <w:t>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прочие) принимается по заданию на проектирование.</w:t>
      </w:r>
    </w:p>
    <w:p w:rsidR="00AC7DD6" w:rsidRDefault="00466DA9">
      <w:pPr>
        <w:pStyle w:val="a4"/>
        <w:numPr>
          <w:ilvl w:val="2"/>
          <w:numId w:val="88"/>
        </w:numPr>
        <w:tabs>
          <w:tab w:val="left" w:pos="3098"/>
        </w:tabs>
        <w:spacing w:before="2"/>
        <w:ind w:right="561" w:firstLine="719"/>
        <w:rPr>
          <w:sz w:val="28"/>
        </w:rPr>
      </w:pPr>
      <w:r>
        <w:rPr>
          <w:sz w:val="28"/>
        </w:rPr>
        <w:t xml:space="preserve">Дошкольные образовательные учреждения (далее - ДОУ) следует размещать в соответствии с требованиями </w:t>
      </w:r>
      <w:hyperlink r:id="rId73">
        <w:r>
          <w:rPr>
            <w:sz w:val="28"/>
          </w:rPr>
          <w:t>СанПиН 2.4.1.3049-13</w:t>
        </w:r>
      </w:hyperlink>
      <w:r>
        <w:rPr>
          <w:sz w:val="28"/>
        </w:rPr>
        <w:t>.</w:t>
      </w:r>
    </w:p>
    <w:p w:rsidR="00AC7DD6" w:rsidRDefault="00466DA9">
      <w:pPr>
        <w:pStyle w:val="a4"/>
        <w:numPr>
          <w:ilvl w:val="2"/>
          <w:numId w:val="88"/>
        </w:numPr>
        <w:tabs>
          <w:tab w:val="left" w:pos="3298"/>
        </w:tabs>
        <w:ind w:firstLine="719"/>
        <w:rPr>
          <w:sz w:val="28"/>
        </w:rPr>
      </w:pPr>
      <w:r>
        <w:rPr>
          <w:sz w:val="28"/>
        </w:rPr>
        <w:t>При размещении ДОО следует учитывать нормативную обеспеченность и нормативный радиус их пешеходной доступности в соответствии с таблицами 4 и 5.1 основной части настоящих Нормативов.</w:t>
      </w:r>
    </w:p>
    <w:p w:rsidR="00AC7DD6" w:rsidRDefault="00466DA9">
      <w:pPr>
        <w:pStyle w:val="a4"/>
        <w:numPr>
          <w:ilvl w:val="2"/>
          <w:numId w:val="88"/>
        </w:numPr>
        <w:tabs>
          <w:tab w:val="left" w:pos="3166"/>
        </w:tabs>
        <w:ind w:right="561" w:firstLine="719"/>
        <w:rPr>
          <w:sz w:val="28"/>
        </w:rPr>
      </w:pPr>
      <w:r>
        <w:rPr>
          <w:sz w:val="28"/>
        </w:rPr>
        <w:t>Минимальная обеспеченность дошкольными образовательными организациями, а также величина площади земельных участков для проектируемых дошкольных образовательных организаций принимаются в соответствии с таблицей 4 настоящих Нормативов.</w:t>
      </w:r>
    </w:p>
    <w:p w:rsidR="00AC7DD6" w:rsidRDefault="00466DA9">
      <w:pPr>
        <w:pStyle w:val="a3"/>
        <w:spacing w:before="2"/>
        <w:ind w:right="560"/>
      </w:pPr>
      <w:r>
        <w:t>При подготовке документации территориального планирования муниципальных образований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дошкольных образовательных организаций и сложившихся социальных, градостроительных условий и перспективной нагрузки отстроящегосяипланируемого кстроительству жилья на их территории.</w:t>
      </w:r>
    </w:p>
    <w:p w:rsidR="00AC7DD6" w:rsidRDefault="00466DA9">
      <w:pPr>
        <w:pStyle w:val="a3"/>
        <w:ind w:right="559"/>
      </w:pPr>
      <w:r>
        <w:t>Приподготовкедокументациипопланировкетерриториимуниципальных образований должны применяться расчетные показатели обеспеченности, установленные местными нормативами градостроительного проектирования на основании задания на проектирование с учетом демографических данных по муниципальному образованию и с учетом существующих дошкольных образовательных организаций на планируемой территории.</w:t>
      </w:r>
    </w:p>
    <w:p w:rsidR="00AC7DD6" w:rsidRDefault="00466DA9">
      <w:pPr>
        <w:pStyle w:val="a3"/>
        <w:ind w:right="561"/>
      </w:pPr>
      <w:r>
        <w:t>В поселениях-новостройках при отсутствии данных по демографии расчетное число мест на 1тыс.чел. населения следует принимать в соответствии с рекомендациями таблицы 4 настоящих Нормативов.</w:t>
      </w:r>
    </w:p>
    <w:p w:rsidR="00AC7DD6" w:rsidRDefault="00466DA9">
      <w:pPr>
        <w:pStyle w:val="a4"/>
        <w:numPr>
          <w:ilvl w:val="2"/>
          <w:numId w:val="88"/>
        </w:numPr>
        <w:tabs>
          <w:tab w:val="left" w:pos="3137"/>
        </w:tabs>
        <w:ind w:firstLine="719"/>
        <w:rPr>
          <w:sz w:val="28"/>
        </w:rPr>
      </w:pPr>
      <w:r>
        <w:rPr>
          <w:sz w:val="28"/>
        </w:rPr>
        <w:t xml:space="preserve">Здания общеобразовательных организаций следует размещать в соответствии с требованиями </w:t>
      </w:r>
      <w:hyperlink r:id="rId74">
        <w:r>
          <w:rPr>
            <w:sz w:val="28"/>
          </w:rPr>
          <w:t xml:space="preserve">СП 2.4.3648-20 </w:t>
        </w:r>
      </w:hyperlink>
      <w:r>
        <w:rPr>
          <w:sz w:val="28"/>
        </w:rPr>
        <w:t xml:space="preserve">и </w:t>
      </w:r>
      <w:hyperlink r:id="rId75">
        <w:r>
          <w:rPr>
            <w:sz w:val="28"/>
          </w:rPr>
          <w:t>СП 251.1325800.2016</w:t>
        </w:r>
      </w:hyperlink>
      <w:r>
        <w:rPr>
          <w:sz w:val="28"/>
        </w:rPr>
        <w:t>.</w:t>
      </w:r>
    </w:p>
    <w:p w:rsidR="00AC7DD6" w:rsidRDefault="00466DA9">
      <w:pPr>
        <w:pStyle w:val="a3"/>
        <w:ind w:right="562"/>
      </w:pPr>
      <w:r>
        <w:t>4.3.39. Минимальную обеспеченность общеобразовательными организациями, площадь их участков и размещение принимают в соответствии с таблицами 4 и 5 основной части настоящих Нормативов.</w:t>
      </w:r>
    </w:p>
    <w:p w:rsidR="00AC7DD6" w:rsidRDefault="00466DA9">
      <w:pPr>
        <w:pStyle w:val="a3"/>
        <w:ind w:right="559"/>
      </w:pPr>
      <w:r>
        <w:t xml:space="preserve">При подготовке документации территориального планирования муниципальных образований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общеобразовательных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их </w:t>
      </w:r>
      <w:r>
        <w:rPr>
          <w:spacing w:val="-2"/>
        </w:rPr>
        <w:t>территории.</w:t>
      </w:r>
    </w:p>
    <w:p w:rsidR="00AC7DD6" w:rsidRDefault="00466DA9">
      <w:pPr>
        <w:pStyle w:val="a3"/>
        <w:ind w:right="561"/>
      </w:pPr>
      <w:r>
        <w:t>Приподготовкедокументациипопланировкетерриториимуниципальных образованийдолжныприменятьсярасчетныепоказатели</w:t>
      </w:r>
      <w:r>
        <w:rPr>
          <w:spacing w:val="-2"/>
        </w:rPr>
        <w:t>обеспеченности,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установленные с учетом установленных местными нормативами градостроительного проектирования наосновании задания на проектирование с учетом демографических данных по планируемой территории муниципального образования и с учетом существующих общеобразовательных организаций на планируемой территории. При отсутствии демографических данных и установленных расчетных нормативов обеспеченности местами в общеобразовательныхорганизациях расчетныепоказателиследуетприниматьв соответствии с настоящими Нормативами.</w:t>
      </w:r>
    </w:p>
    <w:p w:rsidR="00AC7DD6" w:rsidRDefault="00466DA9">
      <w:pPr>
        <w:pStyle w:val="a3"/>
        <w:spacing w:before="3"/>
        <w:ind w:right="560"/>
      </w:pPr>
      <w:r>
        <w:t xml:space="preserve">В поселениях-новостройках при отсутствии данных по демографии расчетное число мест на 1тыс.чел. населения следует принимать в соответствии с рекомендациями, указанными в таблице 4 настоящих </w:t>
      </w:r>
      <w:r>
        <w:rPr>
          <w:spacing w:val="-2"/>
        </w:rPr>
        <w:t>Нормативов.</w:t>
      </w:r>
    </w:p>
    <w:p w:rsidR="00AC7DD6" w:rsidRDefault="00466DA9">
      <w:pPr>
        <w:pStyle w:val="a4"/>
        <w:numPr>
          <w:ilvl w:val="2"/>
          <w:numId w:val="87"/>
        </w:numPr>
        <w:tabs>
          <w:tab w:val="left" w:pos="3271"/>
        </w:tabs>
        <w:ind w:firstLine="719"/>
        <w:rPr>
          <w:sz w:val="28"/>
        </w:rPr>
      </w:pPr>
      <w:r>
        <w:rPr>
          <w:sz w:val="28"/>
        </w:rPr>
        <w:t xml:space="preserve">Учреждения начального профессионального образования - профессионально-технические училища (далее - учреждения НПО) следует размещать в соответствии с требованиями </w:t>
      </w:r>
      <w:hyperlink r:id="rId76">
        <w:r>
          <w:rPr>
            <w:sz w:val="28"/>
          </w:rPr>
          <w:t>СП 279.1325800.2016</w:t>
        </w:r>
      </w:hyperlink>
      <w:r>
        <w:rPr>
          <w:sz w:val="28"/>
        </w:rPr>
        <w:t>.</w:t>
      </w:r>
    </w:p>
    <w:p w:rsidR="00AC7DD6" w:rsidRDefault="00466DA9">
      <w:pPr>
        <w:pStyle w:val="a4"/>
        <w:numPr>
          <w:ilvl w:val="2"/>
          <w:numId w:val="87"/>
        </w:numPr>
        <w:tabs>
          <w:tab w:val="left" w:pos="3118"/>
        </w:tabs>
        <w:ind w:firstLine="719"/>
        <w:rPr>
          <w:sz w:val="28"/>
        </w:rPr>
      </w:pPr>
      <w:r>
        <w:rPr>
          <w:sz w:val="28"/>
        </w:rPr>
        <w:t>Расстояния от территории учреждений НПО до промышленных, коммунальных, сельскохозяйственных объектов, транспортных дорог и магистралейопределяютсявсоответствиистребованиямик санитарно-защитным зонам указанных объектов и сооружений.</w:t>
      </w:r>
    </w:p>
    <w:p w:rsidR="00AC7DD6" w:rsidRDefault="00466DA9">
      <w:pPr>
        <w:pStyle w:val="a4"/>
        <w:numPr>
          <w:ilvl w:val="2"/>
          <w:numId w:val="87"/>
        </w:numPr>
        <w:tabs>
          <w:tab w:val="left" w:pos="3084"/>
        </w:tabs>
        <w:ind w:right="561" w:firstLine="719"/>
        <w:rPr>
          <w:sz w:val="28"/>
        </w:rPr>
      </w:pPr>
      <w:r>
        <w:rPr>
          <w:sz w:val="28"/>
        </w:rPr>
        <w:t>Учебные здания следует проектировать высотой не более четырех этажей и размещать с отступом от красной линии не менее 25м в городских округах и городских поселениях и 10 м - в сельских поселениях.</w:t>
      </w:r>
    </w:p>
    <w:p w:rsidR="00AC7DD6" w:rsidRDefault="00466DA9">
      <w:pPr>
        <w:pStyle w:val="a3"/>
        <w:ind w:right="559"/>
      </w:pPr>
      <w:r>
        <w:t>Учебно-производственные помещения, спортзал и столовую следует выделять в отдельные блоки, связанные переходом с основным корпусом.</w:t>
      </w:r>
    </w:p>
    <w:p w:rsidR="00AC7DD6" w:rsidRDefault="00466DA9">
      <w:pPr>
        <w:pStyle w:val="a4"/>
        <w:numPr>
          <w:ilvl w:val="2"/>
          <w:numId w:val="87"/>
        </w:numPr>
        <w:tabs>
          <w:tab w:val="left" w:pos="3197"/>
        </w:tabs>
        <w:ind w:firstLine="719"/>
        <w:rPr>
          <w:sz w:val="28"/>
        </w:rPr>
      </w:pPr>
      <w:r>
        <w:rPr>
          <w:sz w:val="28"/>
        </w:rPr>
        <w:t>Размеры земельных участков для учреждений НПО следует принимать в соответствии с таблицей 5 настоящих Нормативов.</w:t>
      </w:r>
    </w:p>
    <w:p w:rsidR="00AC7DD6" w:rsidRDefault="00466DA9">
      <w:pPr>
        <w:pStyle w:val="a4"/>
        <w:numPr>
          <w:ilvl w:val="2"/>
          <w:numId w:val="87"/>
        </w:numPr>
        <w:tabs>
          <w:tab w:val="left" w:pos="3122"/>
        </w:tabs>
        <w:spacing w:before="1"/>
        <w:ind w:firstLine="719"/>
        <w:rPr>
          <w:sz w:val="28"/>
        </w:rPr>
      </w:pPr>
      <w:r>
        <w:rPr>
          <w:sz w:val="28"/>
        </w:rPr>
        <w:t>Земельные участки, отводимые для средних и высших учебных заведений,должныобеспечиватьразмещениеполногокомплексаучебно-научных, жилых и хозяйственно-бытовых зданий и сооружений с учетом функциональной взаимосвязи с инженерной, транспортной и социальной инфраструктурами населенного пункта.</w:t>
      </w:r>
    </w:p>
    <w:p w:rsidR="00AC7DD6" w:rsidRDefault="00466DA9">
      <w:pPr>
        <w:pStyle w:val="a3"/>
        <w:ind w:right="559"/>
      </w:pPr>
      <w:r>
        <w:t>При расположении зданий средних специальных и высших учебных заведений вблизи скоростных дорог и магистральных улиц следует предусматривать отступ от границы проезжей части не менее 50м, при этом общежитие следует размещать в глубине территории.</w:t>
      </w:r>
    </w:p>
    <w:p w:rsidR="00AC7DD6" w:rsidRDefault="00466DA9">
      <w:pPr>
        <w:pStyle w:val="a4"/>
        <w:numPr>
          <w:ilvl w:val="2"/>
          <w:numId w:val="87"/>
        </w:numPr>
        <w:tabs>
          <w:tab w:val="left" w:pos="3209"/>
        </w:tabs>
        <w:ind w:right="561" w:firstLine="719"/>
        <w:rPr>
          <w:sz w:val="28"/>
        </w:rPr>
      </w:pPr>
      <w:r>
        <w:rPr>
          <w:sz w:val="28"/>
        </w:rPr>
        <w:t>Административно-общественный центр с общеинститутскими службамидолжениметьпешеходноесообщениесовсемиучебнымикорпусами, а также с остановками общественного транспорта.</w:t>
      </w:r>
    </w:p>
    <w:p w:rsidR="00AC7DD6" w:rsidRDefault="00466DA9">
      <w:pPr>
        <w:pStyle w:val="a4"/>
        <w:numPr>
          <w:ilvl w:val="2"/>
          <w:numId w:val="87"/>
        </w:numPr>
        <w:tabs>
          <w:tab w:val="left" w:pos="3094"/>
        </w:tabs>
        <w:ind w:firstLine="719"/>
        <w:rPr>
          <w:sz w:val="28"/>
        </w:rPr>
      </w:pPr>
      <w:r>
        <w:rPr>
          <w:sz w:val="28"/>
        </w:rPr>
        <w:t>Расстояния от территории учебных заведений до промышленных, коммунальных, сельскохозяйственных объектов, транспортных дорог и магистралейопределяютсявсоответствиистребованиямик санитарно-защитным зонам указанных объектов и сооружений.</w:t>
      </w:r>
    </w:p>
    <w:p w:rsidR="00AC7DD6" w:rsidRDefault="00466DA9">
      <w:pPr>
        <w:pStyle w:val="a4"/>
        <w:numPr>
          <w:ilvl w:val="2"/>
          <w:numId w:val="87"/>
        </w:numPr>
        <w:tabs>
          <w:tab w:val="left" w:pos="3242"/>
        </w:tabs>
        <w:ind w:right="561" w:firstLine="719"/>
        <w:rPr>
          <w:sz w:val="28"/>
        </w:rPr>
      </w:pPr>
      <w:r>
        <w:rPr>
          <w:sz w:val="28"/>
        </w:rPr>
        <w:t>Размер земельного участка следует принимать как сумму площадей функциональных зон в соответствии с таблицами 4 и 5 основной части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87"/>
        </w:numPr>
        <w:tabs>
          <w:tab w:val="left" w:pos="3209"/>
        </w:tabs>
        <w:spacing w:before="74"/>
        <w:ind w:right="561" w:firstLine="719"/>
        <w:rPr>
          <w:sz w:val="28"/>
        </w:rPr>
      </w:pPr>
      <w:r>
        <w:rPr>
          <w:sz w:val="28"/>
        </w:rPr>
        <w:lastRenderedPageBreak/>
        <w:t>Административно-общественный центр с общеинститутскими службамидолжениметьпешеходноесообщениесовсемиучебнымикорпусами, а также с остановками общественного транспорта.</w:t>
      </w:r>
    </w:p>
    <w:p w:rsidR="00AC7DD6" w:rsidRDefault="00466DA9">
      <w:pPr>
        <w:pStyle w:val="a4"/>
        <w:numPr>
          <w:ilvl w:val="2"/>
          <w:numId w:val="87"/>
        </w:numPr>
        <w:tabs>
          <w:tab w:val="left" w:pos="3067"/>
        </w:tabs>
        <w:spacing w:before="2"/>
        <w:ind w:firstLine="719"/>
        <w:rPr>
          <w:sz w:val="28"/>
        </w:rPr>
      </w:pPr>
      <w:r>
        <w:rPr>
          <w:sz w:val="28"/>
        </w:rPr>
        <w:t>Ввысшихучебныхзаведенияхсрасчетнымколичествомстудентов до 10 тысяч человек протяженность территории учебной зоны не должна превышать 600м, что обеспечивает 10-минутную пешеходную доступность до любого корпуса (в течение перерыва между лекциями).</w:t>
      </w:r>
    </w:p>
    <w:p w:rsidR="00AC7DD6" w:rsidRDefault="00466DA9">
      <w:pPr>
        <w:pStyle w:val="a3"/>
        <w:spacing w:before="1"/>
        <w:ind w:right="557"/>
      </w:pPr>
      <w:r>
        <w:t>В крупных высших учебных заведениях протяженность территории учебной зоны может составлять более 2км, поэтому пешеходная доступность (800 м) может быть ограничена одним - двумя факультетами.</w:t>
      </w:r>
    </w:p>
    <w:p w:rsidR="00AC7DD6" w:rsidRDefault="00466DA9">
      <w:pPr>
        <w:pStyle w:val="a4"/>
        <w:numPr>
          <w:ilvl w:val="2"/>
          <w:numId w:val="86"/>
        </w:numPr>
        <w:tabs>
          <w:tab w:val="left" w:pos="3072"/>
        </w:tabs>
        <w:ind w:firstLine="719"/>
        <w:rPr>
          <w:sz w:val="28"/>
        </w:rPr>
      </w:pPr>
      <w:r>
        <w:rPr>
          <w:sz w:val="28"/>
        </w:rPr>
        <w:t>Для заочных высших учебных заведений размеры участкаучебной зоны определяются из расчета 2,5-3га на 1000 (расчетного количества) студентов, хозяйственной зоны - 0,5га на 1000 (расчетного количества) студентов. Спортивная зона в заочных вузах не предусматривается.</w:t>
      </w:r>
    </w:p>
    <w:p w:rsidR="00AC7DD6" w:rsidRDefault="00466DA9">
      <w:pPr>
        <w:pStyle w:val="a4"/>
        <w:numPr>
          <w:ilvl w:val="2"/>
          <w:numId w:val="86"/>
        </w:numPr>
        <w:tabs>
          <w:tab w:val="left" w:pos="3250"/>
        </w:tabs>
        <w:ind w:right="558" w:firstLine="719"/>
        <w:rPr>
          <w:sz w:val="28"/>
        </w:rPr>
      </w:pPr>
      <w:r>
        <w:rPr>
          <w:sz w:val="28"/>
        </w:rPr>
        <w:t>Площадь участка жилой зоны рассчитывается на общую численность проживающих в общежитиях студентов, аспирантов и слушателей подготовительногоотделения(сучетомпредполагаемогоприемаиногородних). Удельный показатель площади на 1000 проживающих принимается в зависимости от этажности застройки:</w:t>
      </w:r>
    </w:p>
    <w:p w:rsidR="00AC7DD6" w:rsidRDefault="00466DA9">
      <w:pPr>
        <w:pStyle w:val="a3"/>
        <w:spacing w:line="320" w:lineRule="exact"/>
        <w:ind w:left="2222" w:firstLine="0"/>
        <w:jc w:val="left"/>
      </w:pPr>
      <w:r>
        <w:t xml:space="preserve">5этажей-3 </w:t>
      </w:r>
      <w:r>
        <w:rPr>
          <w:spacing w:val="-5"/>
        </w:rPr>
        <w:t>га;</w:t>
      </w:r>
    </w:p>
    <w:p w:rsidR="00AC7DD6" w:rsidRDefault="00466DA9">
      <w:pPr>
        <w:pStyle w:val="a3"/>
        <w:spacing w:before="2" w:line="322" w:lineRule="exact"/>
        <w:ind w:left="2222" w:firstLine="0"/>
        <w:jc w:val="left"/>
      </w:pPr>
      <w:r>
        <w:t xml:space="preserve">9этажей-2 </w:t>
      </w:r>
      <w:r>
        <w:rPr>
          <w:spacing w:val="-5"/>
        </w:rPr>
        <w:t>га;</w:t>
      </w:r>
    </w:p>
    <w:p w:rsidR="00AC7DD6" w:rsidRDefault="00466DA9">
      <w:pPr>
        <w:pStyle w:val="a3"/>
        <w:spacing w:line="322" w:lineRule="exact"/>
        <w:ind w:left="2222" w:firstLine="0"/>
        <w:jc w:val="left"/>
      </w:pPr>
      <w:r>
        <w:t>12этажей-1,5</w:t>
      </w:r>
      <w:r>
        <w:rPr>
          <w:spacing w:val="-5"/>
        </w:rPr>
        <w:t>га.</w:t>
      </w:r>
    </w:p>
    <w:p w:rsidR="00AC7DD6" w:rsidRDefault="00466DA9">
      <w:pPr>
        <w:pStyle w:val="a4"/>
        <w:numPr>
          <w:ilvl w:val="2"/>
          <w:numId w:val="86"/>
        </w:numPr>
        <w:tabs>
          <w:tab w:val="left" w:pos="3084"/>
        </w:tabs>
        <w:ind w:right="558" w:firstLine="719"/>
        <w:rPr>
          <w:sz w:val="28"/>
        </w:rPr>
      </w:pPr>
      <w:r>
        <w:rPr>
          <w:sz w:val="28"/>
        </w:rPr>
        <w:t>Спортивную зону высшего учебного заведения следует размещать смежно с учебной и жилой зонами.</w:t>
      </w:r>
    </w:p>
    <w:p w:rsidR="00AC7DD6" w:rsidRDefault="00466DA9">
      <w:pPr>
        <w:pStyle w:val="a3"/>
        <w:ind w:right="560"/>
      </w:pPr>
      <w:r>
        <w:t>Припроектированиикомплексавысшегоучебногозаведениясрасчетным числомстудентовдодвухтысячспортивнуюзонурекомендуетсякооперировать со спортивными зонами других высших и средних специальных учебных заведений при условии соблюдения радиуса пешеходной доступности от учебной зоны.</w:t>
      </w:r>
    </w:p>
    <w:p w:rsidR="00AC7DD6" w:rsidRDefault="00466DA9">
      <w:pPr>
        <w:pStyle w:val="a4"/>
        <w:numPr>
          <w:ilvl w:val="2"/>
          <w:numId w:val="86"/>
        </w:numPr>
        <w:tabs>
          <w:tab w:val="left" w:pos="3173"/>
        </w:tabs>
        <w:ind w:firstLine="719"/>
        <w:rPr>
          <w:sz w:val="28"/>
        </w:rPr>
      </w:pPr>
      <w:r>
        <w:rPr>
          <w:sz w:val="28"/>
        </w:rPr>
        <w:t>Хозяйственная зона должна размещаться в удобной связи со служебнымвходомвстоловуюиобщежитие,атакжесэкспериментально-производственными корпусами. В состав хозяйственной зоны включаются хозяйственный двор, стоянка автомобильного транспорта с разгрузочными площадками, а также складские помещения и гаражи.</w:t>
      </w:r>
    </w:p>
    <w:p w:rsidR="00AC7DD6" w:rsidRDefault="00466DA9">
      <w:pPr>
        <w:pStyle w:val="a4"/>
        <w:numPr>
          <w:ilvl w:val="2"/>
          <w:numId w:val="86"/>
        </w:numPr>
        <w:tabs>
          <w:tab w:val="left" w:pos="3163"/>
        </w:tabs>
        <w:spacing w:before="1"/>
        <w:ind w:right="560" w:firstLine="719"/>
        <w:rPr>
          <w:sz w:val="28"/>
        </w:rPr>
      </w:pPr>
      <w:r>
        <w:rPr>
          <w:sz w:val="28"/>
        </w:rPr>
        <w:t>Площадьозеленениятерриториидолжнасоставлятьнеменее30 - 50 процентов общей площади.</w:t>
      </w:r>
    </w:p>
    <w:p w:rsidR="00AC7DD6" w:rsidRDefault="00466DA9">
      <w:pPr>
        <w:pStyle w:val="a4"/>
        <w:numPr>
          <w:ilvl w:val="2"/>
          <w:numId w:val="86"/>
        </w:numPr>
        <w:tabs>
          <w:tab w:val="left" w:pos="3115"/>
        </w:tabs>
        <w:ind w:right="557" w:firstLine="719"/>
        <w:rPr>
          <w:sz w:val="28"/>
        </w:rPr>
      </w:pPr>
      <w:r>
        <w:rPr>
          <w:sz w:val="28"/>
        </w:rPr>
        <w:t>Въезды и входы на территорию учебных заведений, подъезды и подходы к зданиям в пределах территории проектируются в соответствии с требованиями подраздела 5.5 "Зоны транспортной инфраструктуры" раздела 5 "Производственная территория" настоящих Нормативов.</w:t>
      </w:r>
    </w:p>
    <w:p w:rsidR="00AC7DD6" w:rsidRDefault="00466DA9">
      <w:pPr>
        <w:pStyle w:val="a4"/>
        <w:numPr>
          <w:ilvl w:val="2"/>
          <w:numId w:val="86"/>
        </w:numPr>
        <w:tabs>
          <w:tab w:val="left" w:pos="3346"/>
        </w:tabs>
        <w:spacing w:before="1"/>
        <w:ind w:firstLine="719"/>
        <w:rPr>
          <w:sz w:val="28"/>
        </w:rPr>
      </w:pPr>
      <w:r>
        <w:rPr>
          <w:sz w:val="28"/>
        </w:rPr>
        <w:t xml:space="preserve">Лечебные учреждения размещаются в соответствии с требованиями </w:t>
      </w:r>
      <w:hyperlink r:id="rId77">
        <w:r>
          <w:rPr>
            <w:sz w:val="28"/>
          </w:rPr>
          <w:t>СанПиН 2.1.3.2630-10</w:t>
        </w:r>
      </w:hyperlink>
      <w:r>
        <w:rPr>
          <w:sz w:val="28"/>
        </w:rPr>
        <w:t xml:space="preserve"> и таблицами 4 и 5 основной части настоящих Нормативов.</w:t>
      </w:r>
    </w:p>
    <w:p w:rsidR="00AC7DD6" w:rsidRDefault="00466DA9">
      <w:pPr>
        <w:pStyle w:val="a4"/>
        <w:numPr>
          <w:ilvl w:val="2"/>
          <w:numId w:val="86"/>
        </w:numPr>
        <w:tabs>
          <w:tab w:val="left" w:pos="3377"/>
        </w:tabs>
        <w:ind w:right="560" w:firstLine="719"/>
        <w:rPr>
          <w:sz w:val="28"/>
        </w:rPr>
      </w:pPr>
      <w:r>
        <w:rPr>
          <w:sz w:val="28"/>
        </w:rPr>
        <w:t xml:space="preserve">Расстояние от территории лечебных учреждений до </w:t>
      </w:r>
      <w:r>
        <w:rPr>
          <w:spacing w:val="-2"/>
          <w:sz w:val="28"/>
        </w:rPr>
        <w:t>промышленных,коммунальных,сельскохозяйственныхобъектов,транспортных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дорогимагистралейопределяетсявсоответствиистребованиямик санитарно-защитным зонам указанных объектов и сооружений.</w:t>
      </w:r>
    </w:p>
    <w:p w:rsidR="00AC7DD6" w:rsidRDefault="00466DA9">
      <w:pPr>
        <w:pStyle w:val="a4"/>
        <w:numPr>
          <w:ilvl w:val="2"/>
          <w:numId w:val="86"/>
        </w:numPr>
        <w:tabs>
          <w:tab w:val="left" w:pos="3175"/>
        </w:tabs>
        <w:ind w:right="560" w:firstLine="719"/>
        <w:rPr>
          <w:sz w:val="28"/>
        </w:rPr>
      </w:pPr>
      <w:r>
        <w:rPr>
          <w:sz w:val="28"/>
        </w:rPr>
        <w:t>Обслуживание организациями социальной инфраструктуры на территориях малоэтажной застройки в городских округах и поселениях определяется на основании необходимости удовлетворения потребностей различных социально-демографических групп населения.</w:t>
      </w:r>
    </w:p>
    <w:p w:rsidR="00AC7DD6" w:rsidRDefault="00466DA9">
      <w:pPr>
        <w:pStyle w:val="a4"/>
        <w:numPr>
          <w:ilvl w:val="2"/>
          <w:numId w:val="86"/>
        </w:numPr>
        <w:tabs>
          <w:tab w:val="left" w:pos="3283"/>
        </w:tabs>
        <w:ind w:right="560" w:firstLine="719"/>
        <w:rPr>
          <w:sz w:val="28"/>
        </w:rPr>
      </w:pPr>
      <w:r>
        <w:rPr>
          <w:sz w:val="28"/>
        </w:rPr>
        <w:t xml:space="preserve">Для ориентировочных расчетов показатели количества и вместимости объектов обслуживания территорий малоэтажной застройки допускается принимать в соответствии с </w:t>
      </w:r>
      <w:hyperlink r:id="rId78">
        <w:r>
          <w:rPr>
            <w:sz w:val="28"/>
          </w:rPr>
          <w:t xml:space="preserve">СП 30-102-99 </w:t>
        </w:r>
      </w:hyperlink>
      <w:r>
        <w:rPr>
          <w:sz w:val="28"/>
        </w:rPr>
        <w:t xml:space="preserve">и таблицы 4 настоящих </w:t>
      </w:r>
      <w:r>
        <w:rPr>
          <w:spacing w:val="-2"/>
          <w:sz w:val="28"/>
        </w:rPr>
        <w:t>Нормативов.</w:t>
      </w:r>
    </w:p>
    <w:p w:rsidR="00AC7DD6" w:rsidRDefault="00466DA9">
      <w:pPr>
        <w:pStyle w:val="a4"/>
        <w:numPr>
          <w:ilvl w:val="2"/>
          <w:numId w:val="86"/>
        </w:numPr>
        <w:tabs>
          <w:tab w:val="left" w:pos="3180"/>
        </w:tabs>
        <w:ind w:right="560" w:firstLine="719"/>
        <w:rPr>
          <w:sz w:val="28"/>
        </w:rPr>
      </w:pPr>
      <w:r>
        <w:rPr>
          <w:sz w:val="28"/>
        </w:rPr>
        <w:t>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других, встроенными или пристроенными к жилым домам с размещениемпреимущественно впервоми цокольномэтажах и оборудованием изолированных от жилых частей здания входов. При этом общая площадь встроенных объектов не должна превышать 150 кв. м.</w:t>
      </w:r>
    </w:p>
    <w:p w:rsidR="00AC7DD6" w:rsidRDefault="00466DA9">
      <w:pPr>
        <w:pStyle w:val="a3"/>
        <w:ind w:right="561"/>
      </w:pPr>
      <w:r>
        <w:t>Указанные учреждения и предприятия могут иметь центроформирующее значение и размещаться в центральной части жилого образования.</w:t>
      </w:r>
    </w:p>
    <w:p w:rsidR="00AC7DD6" w:rsidRDefault="00466DA9">
      <w:pPr>
        <w:pStyle w:val="a4"/>
        <w:numPr>
          <w:ilvl w:val="2"/>
          <w:numId w:val="86"/>
        </w:numPr>
        <w:tabs>
          <w:tab w:val="left" w:pos="3182"/>
        </w:tabs>
        <w:ind w:right="560" w:firstLine="719"/>
        <w:rPr>
          <w:sz w:val="28"/>
        </w:rPr>
      </w:pPr>
      <w:r>
        <w:rPr>
          <w:sz w:val="28"/>
        </w:rPr>
        <w:t>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rsidR="00AC7DD6" w:rsidRDefault="00466DA9">
      <w:pPr>
        <w:pStyle w:val="a4"/>
        <w:numPr>
          <w:ilvl w:val="2"/>
          <w:numId w:val="86"/>
        </w:numPr>
        <w:tabs>
          <w:tab w:val="left" w:pos="3204"/>
        </w:tabs>
        <w:ind w:right="560" w:firstLine="719"/>
        <w:rPr>
          <w:sz w:val="28"/>
        </w:rPr>
      </w:pPr>
      <w:r>
        <w:rPr>
          <w:sz w:val="28"/>
        </w:rPr>
        <w:t>Размещение встроенных предприятий, оказывающих вредное влияние на здоровье населения (рентгеноустановок, магазинов стройматериалов, москательно-химических и другое), в условиях малоэтажной застройки не допускается.</w:t>
      </w:r>
    </w:p>
    <w:p w:rsidR="00AC7DD6" w:rsidRDefault="00466DA9">
      <w:pPr>
        <w:pStyle w:val="a4"/>
        <w:numPr>
          <w:ilvl w:val="2"/>
          <w:numId w:val="86"/>
        </w:numPr>
        <w:tabs>
          <w:tab w:val="left" w:pos="3250"/>
        </w:tabs>
        <w:ind w:right="561" w:firstLine="719"/>
        <w:rPr>
          <w:sz w:val="28"/>
        </w:rPr>
      </w:pPr>
      <w:r>
        <w:rPr>
          <w:sz w:val="28"/>
        </w:rPr>
        <w:t>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p w:rsidR="00AC7DD6" w:rsidRDefault="00466DA9">
      <w:pPr>
        <w:pStyle w:val="a4"/>
        <w:numPr>
          <w:ilvl w:val="2"/>
          <w:numId w:val="86"/>
        </w:numPr>
        <w:tabs>
          <w:tab w:val="left" w:pos="3158"/>
        </w:tabs>
        <w:ind w:firstLine="719"/>
        <w:rPr>
          <w:sz w:val="28"/>
        </w:rPr>
      </w:pPr>
      <w:r>
        <w:rPr>
          <w:sz w:val="28"/>
        </w:rPr>
        <w:t xml:space="preserve">В сельской местности следует предусматривать подразделение организаций обслуживания на объекты первой необходимости в каждом населенном пункте, начиная с 50 жителей, и базовые объекты более высокого уровня на сельское поселение, размещаемые в административном центре поселения. Перечень объектов повседневного обслуживания сельского населения определяется в соответствии с таблицей3 основной частинастоящих </w:t>
      </w:r>
      <w:r>
        <w:rPr>
          <w:spacing w:val="-2"/>
          <w:sz w:val="28"/>
        </w:rPr>
        <w:t>Нормативов.</w:t>
      </w:r>
    </w:p>
    <w:p w:rsidR="00AC7DD6" w:rsidRDefault="00466DA9">
      <w:pPr>
        <w:pStyle w:val="a3"/>
        <w:spacing w:line="242" w:lineRule="auto"/>
        <w:ind w:right="561"/>
      </w:pPr>
      <w:r>
        <w:t>Помимостационарныхзданийнеобходимопредусматриватьпередвижные средства и сезонные сооружения.</w:t>
      </w:r>
    </w:p>
    <w:p w:rsidR="00AC7DD6" w:rsidRDefault="00466DA9">
      <w:pPr>
        <w:pStyle w:val="a4"/>
        <w:numPr>
          <w:ilvl w:val="2"/>
          <w:numId w:val="86"/>
        </w:numPr>
        <w:tabs>
          <w:tab w:val="left" w:pos="3202"/>
        </w:tabs>
        <w:ind w:right="560" w:firstLine="719"/>
        <w:rPr>
          <w:sz w:val="28"/>
        </w:rPr>
      </w:pPr>
      <w:r>
        <w:rPr>
          <w:sz w:val="28"/>
        </w:rPr>
        <w:t>Расчет обеспеченности организациями обслуживания, уровня охвата по категориям населения и размеры земельных участков определяются в соответствии с таблицами 4 и 5 основной части настоящих Нормативов.</w:t>
      </w:r>
    </w:p>
    <w:p w:rsidR="00AC7DD6" w:rsidRDefault="00466DA9">
      <w:pPr>
        <w:pStyle w:val="a4"/>
        <w:numPr>
          <w:ilvl w:val="2"/>
          <w:numId w:val="86"/>
        </w:numPr>
        <w:tabs>
          <w:tab w:val="left" w:pos="3194"/>
        </w:tabs>
        <w:ind w:right="560" w:firstLine="719"/>
        <w:rPr>
          <w:sz w:val="28"/>
        </w:rPr>
      </w:pPr>
      <w:r>
        <w:rPr>
          <w:sz w:val="28"/>
        </w:rPr>
        <w:t>Обеспечение жителей каждого населенного пункта услугами первойнеобходимостидолжноосуществлятьсявпределахпешеходной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доступности не более 30 минут (2-2,5км); при этом размещение организаций болеевысокогоуровняобслуживания,втомчислепериодического,необходимо предусматривать в границах поселения с пешеходно-транспортной доступностью не более 60 минут или в центре муниципального района - основном центре концентрации организаций периодического обслуживания.</w:t>
      </w:r>
    </w:p>
    <w:p w:rsidR="00AC7DD6" w:rsidRDefault="00466DA9">
      <w:pPr>
        <w:pStyle w:val="a4"/>
        <w:numPr>
          <w:ilvl w:val="2"/>
          <w:numId w:val="86"/>
        </w:numPr>
        <w:tabs>
          <w:tab w:val="left" w:pos="3096"/>
        </w:tabs>
        <w:spacing w:before="1"/>
        <w:ind w:firstLine="719"/>
        <w:rPr>
          <w:sz w:val="28"/>
        </w:rPr>
      </w:pPr>
      <w:r>
        <w:rPr>
          <w:sz w:val="28"/>
        </w:rPr>
        <w:t xml:space="preserve">Радиус обслуживания районных центров принимается в пределах транспортной доступности не более 60 минут. При превышении указанного радиуса необходимо создание подрайонной системы по обслуживанию сельского населения ограниченным по составу комплексом организаций периодического пользования в пределах транспортной доступности 30-45 </w:t>
      </w:r>
      <w:r>
        <w:rPr>
          <w:spacing w:val="-2"/>
          <w:sz w:val="28"/>
        </w:rPr>
        <w:t>минут.</w:t>
      </w:r>
    </w:p>
    <w:p w:rsidR="00AC7DD6" w:rsidRDefault="00466DA9">
      <w:pPr>
        <w:pStyle w:val="a4"/>
        <w:numPr>
          <w:ilvl w:val="2"/>
          <w:numId w:val="86"/>
        </w:numPr>
        <w:tabs>
          <w:tab w:val="left" w:pos="3096"/>
        </w:tabs>
        <w:ind w:right="560" w:firstLine="719"/>
        <w:rPr>
          <w:sz w:val="28"/>
        </w:rPr>
      </w:pPr>
      <w:r>
        <w:rPr>
          <w:sz w:val="28"/>
        </w:rPr>
        <w:t>Показатели пешеходной или транспортной доступности (радиусы обслуживания) объектов социально-бытового обслуживания населения в сельских поселениях принимаются в соответствии с таблицами 5.1 и 5.2. настоящих Нормативов.</w:t>
      </w:r>
    </w:p>
    <w:p w:rsidR="00AC7DD6" w:rsidRDefault="00466DA9">
      <w:pPr>
        <w:pStyle w:val="a4"/>
        <w:numPr>
          <w:ilvl w:val="2"/>
          <w:numId w:val="86"/>
        </w:numPr>
        <w:tabs>
          <w:tab w:val="left" w:pos="3151"/>
        </w:tabs>
        <w:spacing w:before="2"/>
        <w:ind w:right="561" w:firstLine="719"/>
        <w:rPr>
          <w:sz w:val="28"/>
        </w:rPr>
      </w:pPr>
      <w:r>
        <w:rPr>
          <w:sz w:val="28"/>
        </w:rPr>
        <w:t>Потребности населения в организациях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p w:rsidR="00AC7DD6" w:rsidRDefault="00466DA9">
      <w:pPr>
        <w:pStyle w:val="a4"/>
        <w:numPr>
          <w:ilvl w:val="2"/>
          <w:numId w:val="86"/>
        </w:numPr>
        <w:tabs>
          <w:tab w:val="left" w:pos="3336"/>
        </w:tabs>
        <w:ind w:right="560" w:firstLine="719"/>
        <w:rPr>
          <w:sz w:val="28"/>
        </w:rPr>
      </w:pPr>
      <w:r>
        <w:rPr>
          <w:sz w:val="28"/>
        </w:rPr>
        <w:t xml:space="preserve">Расчет обеспеченности населения пунктами участковых уполномоченных полиции, их количества и параметров, размеры их земельных участков следует принимать по нормативам обеспеченности, приведенным в таблице 4, а радиус обслуживания в таблице 5.1 основной части настоящих Нормативов. При их размещении и проектировании необходимо также учитывать требования </w:t>
      </w:r>
      <w:hyperlink r:id="rId79">
        <w:r>
          <w:rPr>
            <w:sz w:val="28"/>
          </w:rPr>
          <w:t xml:space="preserve">приказа </w:t>
        </w:r>
      </w:hyperlink>
      <w:r>
        <w:rPr>
          <w:sz w:val="28"/>
        </w:rPr>
        <w:t>МВД России от 29 марта 2019г. N205, а также рекомендуемый состав помещений участковых пунктов участковых уполномоченных полиции приведенных в таблицах Б и В.</w:t>
      </w:r>
    </w:p>
    <w:p w:rsidR="00AC7DD6" w:rsidRDefault="00466DA9">
      <w:pPr>
        <w:spacing w:before="5" w:line="640" w:lineRule="atLeast"/>
        <w:ind w:left="2483" w:right="559" w:firstLine="7328"/>
        <w:jc w:val="both"/>
        <w:rPr>
          <w:b/>
          <w:sz w:val="28"/>
        </w:rPr>
      </w:pPr>
      <w:r>
        <w:rPr>
          <w:b/>
          <w:color w:val="25282E"/>
          <w:sz w:val="28"/>
        </w:rPr>
        <w:t xml:space="preserve">ТаблицаВ </w:t>
      </w:r>
      <w:r>
        <w:rPr>
          <w:b/>
          <w:sz w:val="28"/>
        </w:rPr>
        <w:t>Состав и площадь помещений участкового пункта полиции,</w:t>
      </w:r>
    </w:p>
    <w:p w:rsidR="00AC7DD6" w:rsidRDefault="00466DA9">
      <w:pPr>
        <w:spacing w:before="2"/>
        <w:ind w:left="3230"/>
        <w:jc w:val="both"/>
        <w:rPr>
          <w:b/>
          <w:sz w:val="28"/>
        </w:rPr>
      </w:pPr>
      <w:r>
        <w:rPr>
          <w:b/>
          <w:sz w:val="28"/>
        </w:rPr>
        <w:t>расположенноговусловияхсельского</w:t>
      </w:r>
      <w:r>
        <w:rPr>
          <w:b/>
          <w:spacing w:val="-2"/>
          <w:sz w:val="28"/>
        </w:rPr>
        <w:t>поселения</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20"/>
        <w:gridCol w:w="6510"/>
        <w:gridCol w:w="2409"/>
      </w:tblGrid>
      <w:tr w:rsidR="00AC7DD6">
        <w:trPr>
          <w:trHeight w:val="551"/>
        </w:trPr>
        <w:tc>
          <w:tcPr>
            <w:tcW w:w="720"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spacing w:line="257" w:lineRule="exact"/>
              <w:ind w:left="159" w:right="150"/>
              <w:jc w:val="center"/>
              <w:rPr>
                <w:sz w:val="24"/>
              </w:rPr>
            </w:pPr>
            <w:r>
              <w:rPr>
                <w:spacing w:val="-4"/>
                <w:sz w:val="24"/>
              </w:rPr>
              <w:t>п.п.</w:t>
            </w:r>
          </w:p>
        </w:tc>
        <w:tc>
          <w:tcPr>
            <w:tcW w:w="6510" w:type="dxa"/>
          </w:tcPr>
          <w:p w:rsidR="00AC7DD6" w:rsidRDefault="00466DA9">
            <w:pPr>
              <w:pStyle w:val="TableParagraph"/>
              <w:spacing w:line="275" w:lineRule="exact"/>
              <w:ind w:left="1886"/>
              <w:rPr>
                <w:sz w:val="24"/>
              </w:rPr>
            </w:pPr>
            <w:r>
              <w:rPr>
                <w:sz w:val="24"/>
              </w:rPr>
              <w:t>Наименование</w:t>
            </w:r>
            <w:r>
              <w:rPr>
                <w:spacing w:val="-2"/>
                <w:sz w:val="24"/>
              </w:rPr>
              <w:t>помещений</w:t>
            </w:r>
          </w:p>
        </w:tc>
        <w:tc>
          <w:tcPr>
            <w:tcW w:w="2409" w:type="dxa"/>
          </w:tcPr>
          <w:p w:rsidR="00AC7DD6" w:rsidRDefault="00466DA9">
            <w:pPr>
              <w:pStyle w:val="TableParagraph"/>
              <w:spacing w:line="275" w:lineRule="exact"/>
              <w:ind w:left="384" w:right="374"/>
              <w:jc w:val="center"/>
              <w:rPr>
                <w:sz w:val="24"/>
              </w:rPr>
            </w:pPr>
            <w:r>
              <w:rPr>
                <w:sz w:val="24"/>
              </w:rPr>
              <w:t>Площадь,кв.</w:t>
            </w:r>
            <w:r>
              <w:rPr>
                <w:spacing w:val="-5"/>
                <w:sz w:val="24"/>
              </w:rPr>
              <w:t>м.</w:t>
            </w:r>
          </w:p>
        </w:tc>
      </w:tr>
      <w:tr w:rsidR="00AC7DD6">
        <w:trPr>
          <w:trHeight w:val="278"/>
        </w:trPr>
        <w:tc>
          <w:tcPr>
            <w:tcW w:w="720" w:type="dxa"/>
          </w:tcPr>
          <w:p w:rsidR="00AC7DD6" w:rsidRDefault="00466DA9">
            <w:pPr>
              <w:pStyle w:val="TableParagraph"/>
              <w:spacing w:before="1" w:line="257" w:lineRule="exact"/>
              <w:ind w:right="288"/>
              <w:jc w:val="right"/>
              <w:rPr>
                <w:sz w:val="24"/>
              </w:rPr>
            </w:pPr>
            <w:r>
              <w:rPr>
                <w:sz w:val="24"/>
              </w:rPr>
              <w:t>1</w:t>
            </w:r>
          </w:p>
        </w:tc>
        <w:tc>
          <w:tcPr>
            <w:tcW w:w="6510" w:type="dxa"/>
          </w:tcPr>
          <w:p w:rsidR="00AC7DD6" w:rsidRDefault="00466DA9">
            <w:pPr>
              <w:pStyle w:val="TableParagraph"/>
              <w:spacing w:before="1" w:line="257" w:lineRule="exact"/>
              <w:ind w:left="107"/>
              <w:rPr>
                <w:sz w:val="24"/>
              </w:rPr>
            </w:pPr>
            <w:r>
              <w:rPr>
                <w:spacing w:val="-2"/>
                <w:sz w:val="24"/>
              </w:rPr>
              <w:t>Приемная</w:t>
            </w:r>
          </w:p>
        </w:tc>
        <w:tc>
          <w:tcPr>
            <w:tcW w:w="2409" w:type="dxa"/>
          </w:tcPr>
          <w:p w:rsidR="00AC7DD6" w:rsidRDefault="00466DA9">
            <w:pPr>
              <w:pStyle w:val="TableParagraph"/>
              <w:spacing w:before="1" w:line="257" w:lineRule="exact"/>
              <w:ind w:left="384" w:right="374"/>
              <w:jc w:val="center"/>
              <w:rPr>
                <w:sz w:val="24"/>
              </w:rPr>
            </w:pPr>
            <w:r>
              <w:rPr>
                <w:spacing w:val="-5"/>
                <w:sz w:val="24"/>
              </w:rPr>
              <w:t>14</w:t>
            </w:r>
          </w:p>
        </w:tc>
      </w:tr>
      <w:tr w:rsidR="00AC7DD6">
        <w:trPr>
          <w:trHeight w:val="275"/>
        </w:trPr>
        <w:tc>
          <w:tcPr>
            <w:tcW w:w="720" w:type="dxa"/>
          </w:tcPr>
          <w:p w:rsidR="00AC7DD6" w:rsidRDefault="00466DA9">
            <w:pPr>
              <w:pStyle w:val="TableParagraph"/>
              <w:spacing w:line="256" w:lineRule="exact"/>
              <w:ind w:right="288"/>
              <w:jc w:val="right"/>
              <w:rPr>
                <w:sz w:val="24"/>
              </w:rPr>
            </w:pPr>
            <w:r>
              <w:rPr>
                <w:sz w:val="24"/>
              </w:rPr>
              <w:t>2</w:t>
            </w:r>
          </w:p>
        </w:tc>
        <w:tc>
          <w:tcPr>
            <w:tcW w:w="6510" w:type="dxa"/>
          </w:tcPr>
          <w:p w:rsidR="00AC7DD6" w:rsidRDefault="00466DA9">
            <w:pPr>
              <w:pStyle w:val="TableParagraph"/>
              <w:spacing w:line="256" w:lineRule="exact"/>
              <w:ind w:left="107"/>
              <w:rPr>
                <w:sz w:val="24"/>
              </w:rPr>
            </w:pPr>
            <w:r>
              <w:rPr>
                <w:spacing w:val="-2"/>
                <w:sz w:val="24"/>
              </w:rPr>
              <w:t>Кабинетуполномоченногополиции</w:t>
            </w:r>
          </w:p>
        </w:tc>
        <w:tc>
          <w:tcPr>
            <w:tcW w:w="2409" w:type="dxa"/>
          </w:tcPr>
          <w:p w:rsidR="00AC7DD6" w:rsidRDefault="00466DA9">
            <w:pPr>
              <w:pStyle w:val="TableParagraph"/>
              <w:spacing w:line="256" w:lineRule="exact"/>
              <w:ind w:left="384" w:right="374"/>
              <w:jc w:val="center"/>
              <w:rPr>
                <w:sz w:val="24"/>
              </w:rPr>
            </w:pPr>
            <w:r>
              <w:rPr>
                <w:spacing w:val="-5"/>
                <w:sz w:val="24"/>
              </w:rPr>
              <w:t>18</w:t>
            </w:r>
          </w:p>
        </w:tc>
      </w:tr>
      <w:tr w:rsidR="00AC7DD6">
        <w:trPr>
          <w:trHeight w:val="552"/>
        </w:trPr>
        <w:tc>
          <w:tcPr>
            <w:tcW w:w="720" w:type="dxa"/>
          </w:tcPr>
          <w:p w:rsidR="00AC7DD6" w:rsidRDefault="00466DA9">
            <w:pPr>
              <w:pStyle w:val="TableParagraph"/>
              <w:spacing w:line="275" w:lineRule="exact"/>
              <w:ind w:right="288"/>
              <w:jc w:val="right"/>
              <w:rPr>
                <w:sz w:val="24"/>
              </w:rPr>
            </w:pPr>
            <w:r>
              <w:rPr>
                <w:sz w:val="24"/>
              </w:rPr>
              <w:t>3</w:t>
            </w:r>
          </w:p>
        </w:tc>
        <w:tc>
          <w:tcPr>
            <w:tcW w:w="6510" w:type="dxa"/>
          </w:tcPr>
          <w:p w:rsidR="00AC7DD6" w:rsidRDefault="00466DA9">
            <w:pPr>
              <w:pStyle w:val="TableParagraph"/>
              <w:spacing w:line="276" w:lineRule="exact"/>
              <w:ind w:left="107"/>
              <w:rPr>
                <w:sz w:val="24"/>
              </w:rPr>
            </w:pPr>
            <w:r>
              <w:rPr>
                <w:sz w:val="24"/>
              </w:rPr>
              <w:t>Санузел(сучетомтребованийдоступностидля маломобильных групп населения)</w:t>
            </w:r>
          </w:p>
        </w:tc>
        <w:tc>
          <w:tcPr>
            <w:tcW w:w="2409" w:type="dxa"/>
          </w:tcPr>
          <w:p w:rsidR="00AC7DD6" w:rsidRDefault="00466DA9">
            <w:pPr>
              <w:pStyle w:val="TableParagraph"/>
              <w:spacing w:line="275" w:lineRule="exact"/>
              <w:ind w:left="10"/>
              <w:jc w:val="center"/>
              <w:rPr>
                <w:sz w:val="24"/>
              </w:rPr>
            </w:pPr>
            <w:r>
              <w:rPr>
                <w:sz w:val="24"/>
              </w:rPr>
              <w:t>8</w:t>
            </w:r>
          </w:p>
        </w:tc>
      </w:tr>
      <w:tr w:rsidR="00AC7DD6">
        <w:trPr>
          <w:trHeight w:val="275"/>
        </w:trPr>
        <w:tc>
          <w:tcPr>
            <w:tcW w:w="720" w:type="dxa"/>
          </w:tcPr>
          <w:p w:rsidR="00AC7DD6" w:rsidRDefault="00466DA9">
            <w:pPr>
              <w:pStyle w:val="TableParagraph"/>
              <w:spacing w:line="256" w:lineRule="exact"/>
              <w:ind w:right="288"/>
              <w:jc w:val="right"/>
              <w:rPr>
                <w:sz w:val="24"/>
              </w:rPr>
            </w:pPr>
            <w:r>
              <w:rPr>
                <w:sz w:val="24"/>
              </w:rPr>
              <w:t>4</w:t>
            </w:r>
          </w:p>
        </w:tc>
        <w:tc>
          <w:tcPr>
            <w:tcW w:w="6510" w:type="dxa"/>
          </w:tcPr>
          <w:p w:rsidR="00AC7DD6" w:rsidRDefault="00466DA9">
            <w:pPr>
              <w:pStyle w:val="TableParagraph"/>
              <w:spacing w:line="256" w:lineRule="exact"/>
              <w:ind w:left="107"/>
              <w:rPr>
                <w:sz w:val="24"/>
              </w:rPr>
            </w:pPr>
            <w:r>
              <w:rPr>
                <w:sz w:val="24"/>
              </w:rPr>
              <w:t>Комнатадлявыясненияобстоятельствфакта</w:t>
            </w:r>
            <w:r>
              <w:rPr>
                <w:spacing w:val="-2"/>
                <w:sz w:val="24"/>
              </w:rPr>
              <w:t>задержания</w:t>
            </w:r>
          </w:p>
        </w:tc>
        <w:tc>
          <w:tcPr>
            <w:tcW w:w="2409" w:type="dxa"/>
          </w:tcPr>
          <w:p w:rsidR="00AC7DD6" w:rsidRDefault="00466DA9">
            <w:pPr>
              <w:pStyle w:val="TableParagraph"/>
              <w:spacing w:line="256" w:lineRule="exact"/>
              <w:ind w:left="10"/>
              <w:jc w:val="center"/>
              <w:rPr>
                <w:sz w:val="24"/>
              </w:rPr>
            </w:pPr>
            <w:r>
              <w:rPr>
                <w:sz w:val="24"/>
              </w:rPr>
              <w:t>8</w:t>
            </w:r>
          </w:p>
        </w:tc>
      </w:tr>
      <w:tr w:rsidR="00AC7DD6">
        <w:trPr>
          <w:trHeight w:val="1379"/>
        </w:trPr>
        <w:tc>
          <w:tcPr>
            <w:tcW w:w="720" w:type="dxa"/>
          </w:tcPr>
          <w:p w:rsidR="00AC7DD6" w:rsidRDefault="00466DA9">
            <w:pPr>
              <w:pStyle w:val="TableParagraph"/>
              <w:spacing w:line="275" w:lineRule="exact"/>
              <w:ind w:right="288"/>
              <w:jc w:val="right"/>
              <w:rPr>
                <w:sz w:val="24"/>
              </w:rPr>
            </w:pPr>
            <w:r>
              <w:rPr>
                <w:sz w:val="24"/>
              </w:rPr>
              <w:t>5</w:t>
            </w:r>
          </w:p>
        </w:tc>
        <w:tc>
          <w:tcPr>
            <w:tcW w:w="6510" w:type="dxa"/>
          </w:tcPr>
          <w:p w:rsidR="00AC7DD6" w:rsidRDefault="00466DA9">
            <w:pPr>
              <w:pStyle w:val="TableParagraph"/>
              <w:spacing w:line="276" w:lineRule="exact"/>
              <w:ind w:left="107" w:right="62"/>
              <w:rPr>
                <w:sz w:val="24"/>
              </w:rPr>
            </w:pPr>
            <w:r>
              <w:rPr>
                <w:sz w:val="24"/>
              </w:rPr>
              <w:t>Комната временного хранения предметов, изъятых по заявлениям и сообщениям о преступлениях, об административных правонарушениях, о происшествиях, в томчислеметаллическийящик,отвечающийтребованиям, предъявляемым к местам хранения гражданского оружия</w:t>
            </w:r>
          </w:p>
        </w:tc>
        <w:tc>
          <w:tcPr>
            <w:tcW w:w="2409" w:type="dxa"/>
          </w:tcPr>
          <w:p w:rsidR="00AC7DD6" w:rsidRDefault="00466DA9">
            <w:pPr>
              <w:pStyle w:val="TableParagraph"/>
              <w:spacing w:line="275" w:lineRule="exact"/>
              <w:ind w:left="10"/>
              <w:jc w:val="center"/>
              <w:rPr>
                <w:sz w:val="24"/>
              </w:rPr>
            </w:pPr>
            <w:r>
              <w:rPr>
                <w:sz w:val="24"/>
              </w:rPr>
              <w:t>4</w:t>
            </w:r>
          </w:p>
        </w:tc>
      </w:tr>
      <w:tr w:rsidR="00AC7DD6">
        <w:trPr>
          <w:trHeight w:val="275"/>
        </w:trPr>
        <w:tc>
          <w:tcPr>
            <w:tcW w:w="720" w:type="dxa"/>
          </w:tcPr>
          <w:p w:rsidR="00AC7DD6" w:rsidRDefault="00466DA9">
            <w:pPr>
              <w:pStyle w:val="TableParagraph"/>
              <w:spacing w:line="255" w:lineRule="exact"/>
              <w:ind w:right="288"/>
              <w:jc w:val="right"/>
              <w:rPr>
                <w:sz w:val="24"/>
              </w:rPr>
            </w:pPr>
            <w:r>
              <w:rPr>
                <w:sz w:val="24"/>
              </w:rPr>
              <w:t>6</w:t>
            </w:r>
          </w:p>
        </w:tc>
        <w:tc>
          <w:tcPr>
            <w:tcW w:w="6510" w:type="dxa"/>
          </w:tcPr>
          <w:p w:rsidR="00AC7DD6" w:rsidRDefault="00466DA9">
            <w:pPr>
              <w:pStyle w:val="TableParagraph"/>
              <w:spacing w:line="255" w:lineRule="exact"/>
              <w:ind w:left="107"/>
              <w:rPr>
                <w:sz w:val="24"/>
              </w:rPr>
            </w:pPr>
            <w:r>
              <w:rPr>
                <w:spacing w:val="-2"/>
                <w:sz w:val="24"/>
              </w:rPr>
              <w:t>Котельная</w:t>
            </w:r>
          </w:p>
        </w:tc>
        <w:tc>
          <w:tcPr>
            <w:tcW w:w="2409" w:type="dxa"/>
          </w:tcPr>
          <w:p w:rsidR="00AC7DD6" w:rsidRDefault="00466DA9">
            <w:pPr>
              <w:pStyle w:val="TableParagraph"/>
              <w:spacing w:line="255" w:lineRule="exact"/>
              <w:ind w:left="10"/>
              <w:jc w:val="center"/>
              <w:rPr>
                <w:sz w:val="24"/>
              </w:rPr>
            </w:pPr>
            <w:r>
              <w:rPr>
                <w:sz w:val="24"/>
              </w:rPr>
              <w:t>9</w:t>
            </w:r>
          </w:p>
        </w:tc>
      </w:tr>
      <w:tr w:rsidR="00AC7DD6">
        <w:trPr>
          <w:trHeight w:val="275"/>
        </w:trPr>
        <w:tc>
          <w:tcPr>
            <w:tcW w:w="720" w:type="dxa"/>
          </w:tcPr>
          <w:p w:rsidR="00AC7DD6" w:rsidRDefault="00466DA9">
            <w:pPr>
              <w:pStyle w:val="TableParagraph"/>
              <w:spacing w:line="256" w:lineRule="exact"/>
              <w:ind w:right="288"/>
              <w:jc w:val="right"/>
              <w:rPr>
                <w:sz w:val="24"/>
              </w:rPr>
            </w:pPr>
            <w:r>
              <w:rPr>
                <w:sz w:val="24"/>
              </w:rPr>
              <w:t>7</w:t>
            </w:r>
          </w:p>
        </w:tc>
        <w:tc>
          <w:tcPr>
            <w:tcW w:w="6510" w:type="dxa"/>
          </w:tcPr>
          <w:p w:rsidR="00AC7DD6" w:rsidRDefault="00466DA9">
            <w:pPr>
              <w:pStyle w:val="TableParagraph"/>
              <w:spacing w:line="256" w:lineRule="exact"/>
              <w:ind w:left="107"/>
              <w:rPr>
                <w:sz w:val="24"/>
              </w:rPr>
            </w:pPr>
            <w:r>
              <w:rPr>
                <w:spacing w:val="-2"/>
                <w:sz w:val="24"/>
              </w:rPr>
              <w:t>Тамбур</w:t>
            </w:r>
          </w:p>
        </w:tc>
        <w:tc>
          <w:tcPr>
            <w:tcW w:w="2409" w:type="dxa"/>
          </w:tcPr>
          <w:p w:rsidR="00AC7DD6" w:rsidRDefault="00466DA9">
            <w:pPr>
              <w:pStyle w:val="TableParagraph"/>
              <w:spacing w:line="256" w:lineRule="exact"/>
              <w:ind w:left="382" w:right="374"/>
              <w:jc w:val="center"/>
              <w:rPr>
                <w:sz w:val="24"/>
              </w:rPr>
            </w:pPr>
            <w:r>
              <w:rPr>
                <w:spacing w:val="-5"/>
                <w:sz w:val="24"/>
              </w:rPr>
              <w:t>2,5</w:t>
            </w:r>
          </w:p>
        </w:tc>
      </w:tr>
      <w:tr w:rsidR="00AC7DD6">
        <w:trPr>
          <w:trHeight w:val="277"/>
        </w:trPr>
        <w:tc>
          <w:tcPr>
            <w:tcW w:w="720" w:type="dxa"/>
          </w:tcPr>
          <w:p w:rsidR="00AC7DD6" w:rsidRDefault="00466DA9">
            <w:pPr>
              <w:pStyle w:val="TableParagraph"/>
              <w:spacing w:before="1" w:line="257" w:lineRule="exact"/>
              <w:ind w:right="288"/>
              <w:jc w:val="right"/>
              <w:rPr>
                <w:sz w:val="24"/>
              </w:rPr>
            </w:pPr>
            <w:r>
              <w:rPr>
                <w:sz w:val="24"/>
              </w:rPr>
              <w:t>8</w:t>
            </w:r>
          </w:p>
        </w:tc>
        <w:tc>
          <w:tcPr>
            <w:tcW w:w="6510" w:type="dxa"/>
          </w:tcPr>
          <w:p w:rsidR="00AC7DD6" w:rsidRDefault="00466DA9">
            <w:pPr>
              <w:pStyle w:val="TableParagraph"/>
              <w:spacing w:before="1" w:line="257" w:lineRule="exact"/>
              <w:ind w:left="107"/>
              <w:rPr>
                <w:sz w:val="24"/>
              </w:rPr>
            </w:pPr>
            <w:r>
              <w:rPr>
                <w:spacing w:val="-2"/>
                <w:sz w:val="24"/>
              </w:rPr>
              <w:t>Коридор</w:t>
            </w:r>
          </w:p>
        </w:tc>
        <w:tc>
          <w:tcPr>
            <w:tcW w:w="2409" w:type="dxa"/>
          </w:tcPr>
          <w:p w:rsidR="00AC7DD6" w:rsidRDefault="00466DA9">
            <w:pPr>
              <w:pStyle w:val="TableParagraph"/>
              <w:spacing w:before="1" w:line="257" w:lineRule="exact"/>
              <w:ind w:left="384" w:right="374"/>
              <w:jc w:val="center"/>
              <w:rPr>
                <w:sz w:val="24"/>
              </w:rPr>
            </w:pPr>
            <w:r>
              <w:rPr>
                <w:spacing w:val="-5"/>
                <w:sz w:val="24"/>
              </w:rPr>
              <w:t>10</w:t>
            </w:r>
          </w:p>
        </w:tc>
      </w:tr>
    </w:tbl>
    <w:p w:rsidR="00AC7DD6" w:rsidRDefault="00AC7DD6">
      <w:pPr>
        <w:spacing w:line="257" w:lineRule="exact"/>
        <w:jc w:val="center"/>
        <w:rPr>
          <w:sz w:val="24"/>
        </w:rPr>
        <w:sectPr w:rsidR="00AC7DD6">
          <w:pgSz w:w="11910" w:h="16840"/>
          <w:pgMar w:top="1040" w:right="0" w:bottom="109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20"/>
        <w:gridCol w:w="6510"/>
        <w:gridCol w:w="2409"/>
      </w:tblGrid>
      <w:tr w:rsidR="00AC7DD6">
        <w:trPr>
          <w:trHeight w:val="277"/>
        </w:trPr>
        <w:tc>
          <w:tcPr>
            <w:tcW w:w="720" w:type="dxa"/>
          </w:tcPr>
          <w:p w:rsidR="00AC7DD6" w:rsidRDefault="00466DA9">
            <w:pPr>
              <w:pStyle w:val="TableParagraph"/>
              <w:spacing w:line="258" w:lineRule="exact"/>
              <w:ind w:left="9"/>
              <w:jc w:val="center"/>
              <w:rPr>
                <w:sz w:val="24"/>
              </w:rPr>
            </w:pPr>
            <w:r>
              <w:rPr>
                <w:sz w:val="24"/>
              </w:rPr>
              <w:lastRenderedPageBreak/>
              <w:t>9</w:t>
            </w:r>
          </w:p>
        </w:tc>
        <w:tc>
          <w:tcPr>
            <w:tcW w:w="6510" w:type="dxa"/>
          </w:tcPr>
          <w:p w:rsidR="00AC7DD6" w:rsidRDefault="00466DA9">
            <w:pPr>
              <w:pStyle w:val="TableParagraph"/>
              <w:spacing w:line="258" w:lineRule="exact"/>
              <w:ind w:left="107"/>
              <w:rPr>
                <w:sz w:val="24"/>
              </w:rPr>
            </w:pPr>
            <w:r>
              <w:rPr>
                <w:spacing w:val="-2"/>
                <w:sz w:val="24"/>
              </w:rPr>
              <w:t>Спальня</w:t>
            </w:r>
          </w:p>
        </w:tc>
        <w:tc>
          <w:tcPr>
            <w:tcW w:w="2409" w:type="dxa"/>
          </w:tcPr>
          <w:p w:rsidR="00AC7DD6" w:rsidRDefault="00466DA9">
            <w:pPr>
              <w:pStyle w:val="TableParagraph"/>
              <w:spacing w:line="258" w:lineRule="exact"/>
              <w:ind w:left="384" w:right="374"/>
              <w:jc w:val="center"/>
              <w:rPr>
                <w:sz w:val="24"/>
              </w:rPr>
            </w:pPr>
            <w:r>
              <w:rPr>
                <w:spacing w:val="-5"/>
                <w:sz w:val="24"/>
              </w:rPr>
              <w:t>12</w:t>
            </w:r>
          </w:p>
        </w:tc>
      </w:tr>
      <w:tr w:rsidR="00AC7DD6">
        <w:trPr>
          <w:trHeight w:val="275"/>
        </w:trPr>
        <w:tc>
          <w:tcPr>
            <w:tcW w:w="720" w:type="dxa"/>
          </w:tcPr>
          <w:p w:rsidR="00AC7DD6" w:rsidRDefault="00466DA9">
            <w:pPr>
              <w:pStyle w:val="TableParagraph"/>
              <w:spacing w:line="256" w:lineRule="exact"/>
              <w:ind w:left="159" w:right="150"/>
              <w:jc w:val="center"/>
              <w:rPr>
                <w:sz w:val="24"/>
              </w:rPr>
            </w:pPr>
            <w:r>
              <w:rPr>
                <w:spacing w:val="-5"/>
                <w:sz w:val="24"/>
              </w:rPr>
              <w:t>10</w:t>
            </w:r>
          </w:p>
        </w:tc>
        <w:tc>
          <w:tcPr>
            <w:tcW w:w="6510" w:type="dxa"/>
          </w:tcPr>
          <w:p w:rsidR="00AC7DD6" w:rsidRDefault="00466DA9">
            <w:pPr>
              <w:pStyle w:val="TableParagraph"/>
              <w:spacing w:line="256" w:lineRule="exact"/>
              <w:ind w:left="107"/>
              <w:rPr>
                <w:sz w:val="24"/>
              </w:rPr>
            </w:pPr>
            <w:r>
              <w:rPr>
                <w:spacing w:val="-2"/>
                <w:sz w:val="24"/>
              </w:rPr>
              <w:t>Главнаяспальня</w:t>
            </w:r>
          </w:p>
        </w:tc>
        <w:tc>
          <w:tcPr>
            <w:tcW w:w="2409" w:type="dxa"/>
          </w:tcPr>
          <w:p w:rsidR="00AC7DD6" w:rsidRDefault="00466DA9">
            <w:pPr>
              <w:pStyle w:val="TableParagraph"/>
              <w:spacing w:line="256" w:lineRule="exact"/>
              <w:ind w:left="384" w:right="374"/>
              <w:jc w:val="center"/>
              <w:rPr>
                <w:sz w:val="24"/>
              </w:rPr>
            </w:pPr>
            <w:r>
              <w:rPr>
                <w:spacing w:val="-5"/>
                <w:sz w:val="24"/>
              </w:rPr>
              <w:t>12</w:t>
            </w:r>
          </w:p>
        </w:tc>
      </w:tr>
      <w:tr w:rsidR="00AC7DD6">
        <w:trPr>
          <w:trHeight w:val="275"/>
        </w:trPr>
        <w:tc>
          <w:tcPr>
            <w:tcW w:w="720" w:type="dxa"/>
          </w:tcPr>
          <w:p w:rsidR="00AC7DD6" w:rsidRDefault="00466DA9">
            <w:pPr>
              <w:pStyle w:val="TableParagraph"/>
              <w:spacing w:line="256" w:lineRule="exact"/>
              <w:ind w:left="150" w:right="150"/>
              <w:jc w:val="center"/>
              <w:rPr>
                <w:sz w:val="24"/>
              </w:rPr>
            </w:pPr>
            <w:r>
              <w:rPr>
                <w:spacing w:val="-5"/>
                <w:sz w:val="24"/>
              </w:rPr>
              <w:t>11</w:t>
            </w:r>
          </w:p>
        </w:tc>
        <w:tc>
          <w:tcPr>
            <w:tcW w:w="6510" w:type="dxa"/>
          </w:tcPr>
          <w:p w:rsidR="00AC7DD6" w:rsidRDefault="00466DA9">
            <w:pPr>
              <w:pStyle w:val="TableParagraph"/>
              <w:spacing w:line="256" w:lineRule="exact"/>
              <w:ind w:left="107"/>
              <w:rPr>
                <w:sz w:val="24"/>
              </w:rPr>
            </w:pPr>
            <w:r>
              <w:rPr>
                <w:spacing w:val="-2"/>
                <w:sz w:val="24"/>
              </w:rPr>
              <w:t>Гардеробная</w:t>
            </w:r>
          </w:p>
        </w:tc>
        <w:tc>
          <w:tcPr>
            <w:tcW w:w="2409" w:type="dxa"/>
          </w:tcPr>
          <w:p w:rsidR="00AC7DD6" w:rsidRDefault="00466DA9">
            <w:pPr>
              <w:pStyle w:val="TableParagraph"/>
              <w:spacing w:line="256" w:lineRule="exact"/>
              <w:ind w:left="10"/>
              <w:jc w:val="center"/>
              <w:rPr>
                <w:sz w:val="24"/>
              </w:rPr>
            </w:pPr>
            <w:r>
              <w:rPr>
                <w:sz w:val="24"/>
              </w:rPr>
              <w:t>4</w:t>
            </w:r>
          </w:p>
        </w:tc>
      </w:tr>
      <w:tr w:rsidR="00AC7DD6">
        <w:trPr>
          <w:trHeight w:val="275"/>
        </w:trPr>
        <w:tc>
          <w:tcPr>
            <w:tcW w:w="720" w:type="dxa"/>
          </w:tcPr>
          <w:p w:rsidR="00AC7DD6" w:rsidRDefault="00466DA9">
            <w:pPr>
              <w:pStyle w:val="TableParagraph"/>
              <w:spacing w:line="256" w:lineRule="exact"/>
              <w:ind w:left="159" w:right="150"/>
              <w:jc w:val="center"/>
              <w:rPr>
                <w:sz w:val="24"/>
              </w:rPr>
            </w:pPr>
            <w:r>
              <w:rPr>
                <w:spacing w:val="-5"/>
                <w:sz w:val="24"/>
              </w:rPr>
              <w:t>12</w:t>
            </w:r>
          </w:p>
        </w:tc>
        <w:tc>
          <w:tcPr>
            <w:tcW w:w="6510" w:type="dxa"/>
          </w:tcPr>
          <w:p w:rsidR="00AC7DD6" w:rsidRDefault="00466DA9">
            <w:pPr>
              <w:pStyle w:val="TableParagraph"/>
              <w:spacing w:line="256" w:lineRule="exact"/>
              <w:ind w:left="107"/>
              <w:rPr>
                <w:sz w:val="24"/>
              </w:rPr>
            </w:pPr>
            <w:r>
              <w:rPr>
                <w:spacing w:val="-2"/>
                <w:sz w:val="24"/>
              </w:rPr>
              <w:t>Ванная</w:t>
            </w:r>
          </w:p>
        </w:tc>
        <w:tc>
          <w:tcPr>
            <w:tcW w:w="2409" w:type="dxa"/>
          </w:tcPr>
          <w:p w:rsidR="00AC7DD6" w:rsidRDefault="00466DA9">
            <w:pPr>
              <w:pStyle w:val="TableParagraph"/>
              <w:spacing w:line="256" w:lineRule="exact"/>
              <w:ind w:left="382" w:right="374"/>
              <w:jc w:val="center"/>
              <w:rPr>
                <w:sz w:val="24"/>
              </w:rPr>
            </w:pPr>
            <w:r>
              <w:rPr>
                <w:spacing w:val="-5"/>
                <w:sz w:val="24"/>
              </w:rPr>
              <w:t>4,5</w:t>
            </w:r>
          </w:p>
        </w:tc>
      </w:tr>
      <w:tr w:rsidR="00AC7DD6">
        <w:trPr>
          <w:trHeight w:val="275"/>
        </w:trPr>
        <w:tc>
          <w:tcPr>
            <w:tcW w:w="720" w:type="dxa"/>
          </w:tcPr>
          <w:p w:rsidR="00AC7DD6" w:rsidRDefault="00466DA9">
            <w:pPr>
              <w:pStyle w:val="TableParagraph"/>
              <w:spacing w:line="256" w:lineRule="exact"/>
              <w:ind w:left="159" w:right="150"/>
              <w:jc w:val="center"/>
              <w:rPr>
                <w:sz w:val="24"/>
              </w:rPr>
            </w:pPr>
            <w:r>
              <w:rPr>
                <w:spacing w:val="-5"/>
                <w:sz w:val="24"/>
              </w:rPr>
              <w:t>13</w:t>
            </w:r>
          </w:p>
        </w:tc>
        <w:tc>
          <w:tcPr>
            <w:tcW w:w="6510" w:type="dxa"/>
          </w:tcPr>
          <w:p w:rsidR="00AC7DD6" w:rsidRDefault="00466DA9">
            <w:pPr>
              <w:pStyle w:val="TableParagraph"/>
              <w:spacing w:line="256" w:lineRule="exact"/>
              <w:ind w:left="107"/>
              <w:rPr>
                <w:sz w:val="24"/>
              </w:rPr>
            </w:pPr>
            <w:r>
              <w:rPr>
                <w:spacing w:val="-2"/>
                <w:sz w:val="24"/>
              </w:rPr>
              <w:t>Санузел</w:t>
            </w:r>
          </w:p>
        </w:tc>
        <w:tc>
          <w:tcPr>
            <w:tcW w:w="2409" w:type="dxa"/>
          </w:tcPr>
          <w:p w:rsidR="00AC7DD6" w:rsidRDefault="00466DA9">
            <w:pPr>
              <w:pStyle w:val="TableParagraph"/>
              <w:spacing w:line="256" w:lineRule="exact"/>
              <w:ind w:left="10"/>
              <w:jc w:val="center"/>
              <w:rPr>
                <w:sz w:val="24"/>
              </w:rPr>
            </w:pPr>
            <w:r>
              <w:rPr>
                <w:sz w:val="24"/>
              </w:rPr>
              <w:t>2</w:t>
            </w:r>
          </w:p>
        </w:tc>
      </w:tr>
      <w:tr w:rsidR="00AC7DD6">
        <w:trPr>
          <w:trHeight w:val="275"/>
        </w:trPr>
        <w:tc>
          <w:tcPr>
            <w:tcW w:w="720" w:type="dxa"/>
          </w:tcPr>
          <w:p w:rsidR="00AC7DD6" w:rsidRDefault="00466DA9">
            <w:pPr>
              <w:pStyle w:val="TableParagraph"/>
              <w:spacing w:line="256" w:lineRule="exact"/>
              <w:ind w:left="159" w:right="150"/>
              <w:jc w:val="center"/>
              <w:rPr>
                <w:sz w:val="24"/>
              </w:rPr>
            </w:pPr>
            <w:r>
              <w:rPr>
                <w:spacing w:val="-5"/>
                <w:sz w:val="24"/>
              </w:rPr>
              <w:t>14</w:t>
            </w:r>
          </w:p>
        </w:tc>
        <w:tc>
          <w:tcPr>
            <w:tcW w:w="6510" w:type="dxa"/>
          </w:tcPr>
          <w:p w:rsidR="00AC7DD6" w:rsidRDefault="00466DA9">
            <w:pPr>
              <w:pStyle w:val="TableParagraph"/>
              <w:spacing w:line="256" w:lineRule="exact"/>
              <w:ind w:left="107"/>
              <w:rPr>
                <w:sz w:val="24"/>
              </w:rPr>
            </w:pPr>
            <w:r>
              <w:rPr>
                <w:spacing w:val="-5"/>
                <w:sz w:val="24"/>
              </w:rPr>
              <w:t>Кухня-</w:t>
            </w:r>
            <w:r>
              <w:rPr>
                <w:spacing w:val="-2"/>
                <w:sz w:val="24"/>
              </w:rPr>
              <w:t>столовая</w:t>
            </w:r>
          </w:p>
        </w:tc>
        <w:tc>
          <w:tcPr>
            <w:tcW w:w="2409" w:type="dxa"/>
          </w:tcPr>
          <w:p w:rsidR="00AC7DD6" w:rsidRDefault="00466DA9">
            <w:pPr>
              <w:pStyle w:val="TableParagraph"/>
              <w:spacing w:line="256" w:lineRule="exact"/>
              <w:ind w:left="382" w:right="374"/>
              <w:jc w:val="center"/>
              <w:rPr>
                <w:sz w:val="24"/>
              </w:rPr>
            </w:pPr>
            <w:r>
              <w:rPr>
                <w:spacing w:val="-4"/>
                <w:sz w:val="24"/>
              </w:rPr>
              <w:t>14,5</w:t>
            </w:r>
          </w:p>
        </w:tc>
      </w:tr>
      <w:tr w:rsidR="00AC7DD6">
        <w:trPr>
          <w:trHeight w:val="277"/>
        </w:trPr>
        <w:tc>
          <w:tcPr>
            <w:tcW w:w="720" w:type="dxa"/>
          </w:tcPr>
          <w:p w:rsidR="00AC7DD6" w:rsidRDefault="00466DA9">
            <w:pPr>
              <w:pStyle w:val="TableParagraph"/>
              <w:spacing w:line="258" w:lineRule="exact"/>
              <w:ind w:left="159" w:right="150"/>
              <w:jc w:val="center"/>
              <w:rPr>
                <w:sz w:val="24"/>
              </w:rPr>
            </w:pPr>
            <w:r>
              <w:rPr>
                <w:spacing w:val="-5"/>
                <w:sz w:val="24"/>
              </w:rPr>
              <w:t>15</w:t>
            </w:r>
          </w:p>
        </w:tc>
        <w:tc>
          <w:tcPr>
            <w:tcW w:w="6510" w:type="dxa"/>
          </w:tcPr>
          <w:p w:rsidR="00AC7DD6" w:rsidRDefault="00466DA9">
            <w:pPr>
              <w:pStyle w:val="TableParagraph"/>
              <w:spacing w:line="258" w:lineRule="exact"/>
              <w:ind w:left="107"/>
              <w:rPr>
                <w:sz w:val="24"/>
              </w:rPr>
            </w:pPr>
            <w:r>
              <w:rPr>
                <w:spacing w:val="-2"/>
                <w:sz w:val="24"/>
              </w:rPr>
              <w:t>Гостиная</w:t>
            </w:r>
          </w:p>
        </w:tc>
        <w:tc>
          <w:tcPr>
            <w:tcW w:w="2409" w:type="dxa"/>
          </w:tcPr>
          <w:p w:rsidR="00AC7DD6" w:rsidRDefault="00466DA9">
            <w:pPr>
              <w:pStyle w:val="TableParagraph"/>
              <w:spacing w:line="258" w:lineRule="exact"/>
              <w:ind w:left="382" w:right="374"/>
              <w:jc w:val="center"/>
              <w:rPr>
                <w:sz w:val="24"/>
              </w:rPr>
            </w:pPr>
            <w:r>
              <w:rPr>
                <w:spacing w:val="-4"/>
                <w:sz w:val="24"/>
              </w:rPr>
              <w:t>15,5</w:t>
            </w:r>
          </w:p>
        </w:tc>
      </w:tr>
    </w:tbl>
    <w:p w:rsidR="00AC7DD6" w:rsidRDefault="00AC7DD6">
      <w:pPr>
        <w:pStyle w:val="a3"/>
        <w:spacing w:before="2"/>
        <w:ind w:left="0" w:firstLine="0"/>
        <w:jc w:val="left"/>
        <w:rPr>
          <w:b/>
          <w:sz w:val="16"/>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3"/>
        <w:tabs>
          <w:tab w:val="left" w:pos="3424"/>
          <w:tab w:val="left" w:pos="3936"/>
          <w:tab w:val="left" w:pos="5335"/>
          <w:tab w:val="left" w:pos="7070"/>
          <w:tab w:val="left" w:pos="8866"/>
          <w:tab w:val="left" w:pos="10047"/>
        </w:tabs>
        <w:ind w:right="559"/>
        <w:jc w:val="left"/>
      </w:pPr>
      <w:r>
        <w:rPr>
          <w:spacing w:val="-2"/>
        </w:rPr>
        <w:t>Состав</w:t>
      </w:r>
      <w:r>
        <w:tab/>
      </w:r>
      <w:r>
        <w:rPr>
          <w:spacing w:val="-10"/>
        </w:rPr>
        <w:t>и</w:t>
      </w:r>
      <w:r>
        <w:tab/>
      </w:r>
      <w:r>
        <w:rPr>
          <w:spacing w:val="-2"/>
        </w:rPr>
        <w:t>площадь</w:t>
      </w:r>
      <w:r>
        <w:tab/>
      </w:r>
      <w:r>
        <w:rPr>
          <w:spacing w:val="-2"/>
        </w:rPr>
        <w:t>помещений</w:t>
      </w:r>
      <w:r>
        <w:tab/>
      </w:r>
      <w:r>
        <w:rPr>
          <w:spacing w:val="-2"/>
        </w:rPr>
        <w:t>участкового</w:t>
      </w:r>
      <w:r>
        <w:tab/>
      </w:r>
      <w:r>
        <w:rPr>
          <w:spacing w:val="-2"/>
        </w:rPr>
        <w:t>пункта</w:t>
      </w:r>
      <w:r>
        <w:tab/>
      </w:r>
      <w:r>
        <w:rPr>
          <w:spacing w:val="-2"/>
        </w:rPr>
        <w:t xml:space="preserve">полиции, </w:t>
      </w:r>
      <w:r>
        <w:t>расположенного в условиях сельского поселения</w:t>
      </w:r>
    </w:p>
    <w:p w:rsidR="00AC7DD6" w:rsidRDefault="00466DA9">
      <w:pPr>
        <w:pStyle w:val="a4"/>
        <w:numPr>
          <w:ilvl w:val="0"/>
          <w:numId w:val="85"/>
        </w:numPr>
        <w:tabs>
          <w:tab w:val="left" w:pos="2503"/>
        </w:tabs>
        <w:spacing w:line="321" w:lineRule="exact"/>
        <w:ind w:right="0"/>
        <w:rPr>
          <w:sz w:val="28"/>
        </w:rPr>
      </w:pPr>
      <w:r>
        <w:rPr>
          <w:sz w:val="28"/>
        </w:rPr>
        <w:t>Наличие,площадьопределяетсязаданиемна</w:t>
      </w:r>
      <w:r>
        <w:rPr>
          <w:spacing w:val="-2"/>
          <w:sz w:val="28"/>
        </w:rPr>
        <w:t>проектирование.</w:t>
      </w:r>
    </w:p>
    <w:p w:rsidR="00AC7DD6" w:rsidRDefault="00466DA9">
      <w:pPr>
        <w:pStyle w:val="a4"/>
        <w:numPr>
          <w:ilvl w:val="0"/>
          <w:numId w:val="85"/>
        </w:numPr>
        <w:tabs>
          <w:tab w:val="left" w:pos="2542"/>
        </w:tabs>
        <w:ind w:left="1502" w:right="562" w:firstLine="719"/>
        <w:rPr>
          <w:sz w:val="28"/>
        </w:rPr>
      </w:pPr>
      <w:r>
        <w:rPr>
          <w:sz w:val="28"/>
        </w:rPr>
        <w:t xml:space="preserve">Проектирование помещений осуществляется согласно существующим нормам и правилам, а также в соответствии с пожарными и санитарными </w:t>
      </w:r>
      <w:r>
        <w:rPr>
          <w:spacing w:val="-2"/>
          <w:sz w:val="28"/>
        </w:rPr>
        <w:t>требованиями.</w:t>
      </w:r>
    </w:p>
    <w:p w:rsidR="00AC7DD6" w:rsidRDefault="00AC7DD6">
      <w:pPr>
        <w:pStyle w:val="a3"/>
        <w:spacing w:before="1"/>
        <w:ind w:left="0" w:firstLine="0"/>
        <w:jc w:val="left"/>
      </w:pPr>
    </w:p>
    <w:p w:rsidR="00AC7DD6" w:rsidRDefault="00466DA9">
      <w:pPr>
        <w:pStyle w:val="a4"/>
        <w:numPr>
          <w:ilvl w:val="1"/>
          <w:numId w:val="99"/>
        </w:numPr>
        <w:tabs>
          <w:tab w:val="left" w:pos="4364"/>
        </w:tabs>
        <w:spacing w:line="446" w:lineRule="auto"/>
        <w:ind w:left="5119" w:right="2933" w:hanging="1248"/>
        <w:jc w:val="both"/>
        <w:rPr>
          <w:b/>
          <w:sz w:val="28"/>
        </w:rPr>
      </w:pPr>
      <w:r>
        <w:rPr>
          <w:b/>
          <w:color w:val="25282E"/>
          <w:sz w:val="28"/>
        </w:rPr>
        <w:t>Зонырекреационногоназначения: Общие требования</w:t>
      </w:r>
    </w:p>
    <w:p w:rsidR="00AC7DD6" w:rsidRDefault="00466DA9">
      <w:pPr>
        <w:pStyle w:val="a4"/>
        <w:numPr>
          <w:ilvl w:val="2"/>
          <w:numId w:val="84"/>
        </w:numPr>
        <w:tabs>
          <w:tab w:val="left" w:pos="3007"/>
        </w:tabs>
        <w:ind w:right="560" w:firstLine="719"/>
        <w:rPr>
          <w:sz w:val="28"/>
        </w:rPr>
      </w:pPr>
      <w:r>
        <w:rPr>
          <w:sz w:val="28"/>
        </w:rPr>
        <w:t>Рекреационные зоны предназначены для организации массового отдыха населения, улучшения экологической обстановки городских округов и поселений и включают парки, скверы, пляжи, водоемы и иные объекты, формирующие систему открытых пространств сельских поселений и используемые в рекреационных целях и предназначенных для отдыха, туризма, занятий физической культурой и спортом.</w:t>
      </w:r>
    </w:p>
    <w:p w:rsidR="00AC7DD6" w:rsidRDefault="00466DA9">
      <w:pPr>
        <w:pStyle w:val="a3"/>
        <w:ind w:right="560"/>
      </w:pPr>
      <w:r>
        <w:t>В пределах границ сельских поселений выделяются зоны особо охраняемых территорий, в которые включаются земельные участки, имеющие особое природоохранное, научное, историко-культурное, рекреационное и оздоровительное значение.</w:t>
      </w:r>
    </w:p>
    <w:p w:rsidR="00AC7DD6" w:rsidRDefault="00466DA9">
      <w:pPr>
        <w:pStyle w:val="a4"/>
        <w:numPr>
          <w:ilvl w:val="2"/>
          <w:numId w:val="84"/>
        </w:numPr>
        <w:tabs>
          <w:tab w:val="left" w:pos="2981"/>
        </w:tabs>
        <w:ind w:right="558" w:firstLine="719"/>
        <w:rPr>
          <w:sz w:val="28"/>
        </w:rPr>
      </w:pPr>
      <w:r>
        <w:rPr>
          <w:sz w:val="28"/>
        </w:rPr>
        <w:t>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rsidR="00AC7DD6" w:rsidRDefault="00466DA9">
      <w:pPr>
        <w:pStyle w:val="a4"/>
        <w:numPr>
          <w:ilvl w:val="2"/>
          <w:numId w:val="84"/>
        </w:numPr>
        <w:tabs>
          <w:tab w:val="left" w:pos="2995"/>
        </w:tabs>
        <w:ind w:right="558" w:firstLine="719"/>
        <w:rPr>
          <w:sz w:val="28"/>
        </w:rPr>
      </w:pPr>
      <w:r>
        <w:rPr>
          <w:sz w:val="28"/>
        </w:rPr>
        <w:t>Рекреационные зоны необходимо формировать во взаимосвязи с пригородными зонами, землями сельскохозяйственного назначения, создавая взаимоувязанный природный комплекс городов и их зон отдыха населения.</w:t>
      </w:r>
    </w:p>
    <w:p w:rsidR="00AC7DD6" w:rsidRDefault="00466DA9">
      <w:pPr>
        <w:pStyle w:val="a4"/>
        <w:numPr>
          <w:ilvl w:val="2"/>
          <w:numId w:val="84"/>
        </w:numPr>
        <w:tabs>
          <w:tab w:val="left" w:pos="2966"/>
        </w:tabs>
        <w:ind w:right="561" w:firstLine="719"/>
        <w:rPr>
          <w:sz w:val="28"/>
        </w:rPr>
      </w:pPr>
      <w:r>
        <w:rPr>
          <w:sz w:val="28"/>
        </w:rPr>
        <w:t>В поселениях необходимо предусматривать непрерывную систему озелененных территорий и других открытых пространств.</w:t>
      </w:r>
    </w:p>
    <w:p w:rsidR="00AC7DD6" w:rsidRDefault="00466DA9">
      <w:pPr>
        <w:pStyle w:val="a3"/>
        <w:spacing w:line="322" w:lineRule="exact"/>
        <w:ind w:left="2222" w:firstLine="0"/>
        <w:jc w:val="left"/>
      </w:pPr>
      <w:r>
        <w:t>Наозелененныхтерриториях</w:t>
      </w:r>
      <w:r>
        <w:rPr>
          <w:spacing w:val="-2"/>
        </w:rPr>
        <w:t>нормируются:</w:t>
      </w:r>
    </w:p>
    <w:p w:rsidR="00AC7DD6" w:rsidRDefault="00466DA9">
      <w:pPr>
        <w:pStyle w:val="a3"/>
        <w:spacing w:line="242" w:lineRule="auto"/>
        <w:jc w:val="left"/>
      </w:pPr>
      <w:r>
        <w:t>соотношениетерриторий,занятыхзеленыминасаждениями,элементами благоустройства, сооружениями и застройкой;</w:t>
      </w:r>
    </w:p>
    <w:p w:rsidR="00AC7DD6" w:rsidRDefault="00466DA9">
      <w:pPr>
        <w:pStyle w:val="a3"/>
        <w:spacing w:line="317" w:lineRule="exact"/>
        <w:ind w:left="2222" w:firstLine="0"/>
        <w:jc w:val="left"/>
      </w:pPr>
      <w:r>
        <w:t>габаритыдопускаемойзастройкииее</w:t>
      </w:r>
      <w:r>
        <w:rPr>
          <w:spacing w:val="-2"/>
        </w:rPr>
        <w:t>назначение.</w:t>
      </w:r>
    </w:p>
    <w:p w:rsidR="00AC7DD6" w:rsidRDefault="00466DA9">
      <w:pPr>
        <w:pStyle w:val="a3"/>
        <w:tabs>
          <w:tab w:val="left" w:pos="3952"/>
          <w:tab w:val="left" w:pos="5484"/>
          <w:tab w:val="left" w:pos="6641"/>
          <w:tab w:val="left" w:pos="7930"/>
          <w:tab w:val="left" w:pos="8282"/>
          <w:tab w:val="left" w:pos="9598"/>
        </w:tabs>
        <w:ind w:right="562"/>
        <w:jc w:val="left"/>
      </w:pPr>
      <w:r>
        <w:rPr>
          <w:spacing w:val="-2"/>
        </w:rPr>
        <w:t>Допустимые</w:t>
      </w:r>
      <w:r>
        <w:tab/>
      </w:r>
      <w:r>
        <w:rPr>
          <w:spacing w:val="-2"/>
        </w:rPr>
        <w:t>показатели</w:t>
      </w:r>
      <w:r>
        <w:tab/>
      </w:r>
      <w:r>
        <w:rPr>
          <w:spacing w:val="-2"/>
        </w:rPr>
        <w:t>баланса</w:t>
      </w:r>
      <w:r>
        <w:tab/>
      </w:r>
      <w:r>
        <w:rPr>
          <w:spacing w:val="-2"/>
        </w:rPr>
        <w:t>объектов</w:t>
      </w:r>
      <w:r>
        <w:tab/>
      </w:r>
      <w:r>
        <w:rPr>
          <w:spacing w:val="-10"/>
        </w:rPr>
        <w:t>в</w:t>
      </w:r>
      <w:r>
        <w:tab/>
      </w:r>
      <w:r>
        <w:rPr>
          <w:spacing w:val="-2"/>
        </w:rPr>
        <w:t>границах</w:t>
      </w:r>
      <w:r>
        <w:tab/>
      </w:r>
      <w:r>
        <w:rPr>
          <w:spacing w:val="-2"/>
        </w:rPr>
        <w:t xml:space="preserve">озелененных </w:t>
      </w:r>
      <w:r>
        <w:t>территорий общего пользования жилых районов:</w:t>
      </w:r>
    </w:p>
    <w:p w:rsidR="00AC7DD6" w:rsidRDefault="00AC7DD6">
      <w:p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899"/>
        <w:gridCol w:w="4899"/>
      </w:tblGrid>
      <w:tr w:rsidR="00AC7DD6">
        <w:trPr>
          <w:trHeight w:val="277"/>
        </w:trPr>
        <w:tc>
          <w:tcPr>
            <w:tcW w:w="4899" w:type="dxa"/>
          </w:tcPr>
          <w:p w:rsidR="00AC7DD6" w:rsidRDefault="00466DA9">
            <w:pPr>
              <w:pStyle w:val="TableParagraph"/>
              <w:spacing w:line="258" w:lineRule="exact"/>
              <w:ind w:left="107"/>
              <w:rPr>
                <w:sz w:val="24"/>
              </w:rPr>
            </w:pPr>
            <w:r>
              <w:rPr>
                <w:sz w:val="24"/>
              </w:rPr>
              <w:lastRenderedPageBreak/>
              <w:t>Наименование</w:t>
            </w:r>
            <w:r>
              <w:rPr>
                <w:spacing w:val="-2"/>
                <w:sz w:val="24"/>
              </w:rPr>
              <w:t>объекта</w:t>
            </w:r>
          </w:p>
        </w:tc>
        <w:tc>
          <w:tcPr>
            <w:tcW w:w="4899" w:type="dxa"/>
          </w:tcPr>
          <w:p w:rsidR="00AC7DD6" w:rsidRDefault="00466DA9">
            <w:pPr>
              <w:pStyle w:val="TableParagraph"/>
              <w:spacing w:line="258" w:lineRule="exact"/>
              <w:ind w:left="108"/>
              <w:rPr>
                <w:sz w:val="24"/>
              </w:rPr>
            </w:pPr>
            <w:r>
              <w:rPr>
                <w:sz w:val="24"/>
              </w:rPr>
              <w:t>Значениепоказателя,</w:t>
            </w:r>
            <w:r>
              <w:rPr>
                <w:spacing w:val="-10"/>
                <w:sz w:val="24"/>
              </w:rPr>
              <w:t>%</w:t>
            </w:r>
          </w:p>
        </w:tc>
      </w:tr>
      <w:tr w:rsidR="00AC7DD6">
        <w:trPr>
          <w:trHeight w:val="275"/>
        </w:trPr>
        <w:tc>
          <w:tcPr>
            <w:tcW w:w="4899" w:type="dxa"/>
          </w:tcPr>
          <w:p w:rsidR="00AC7DD6" w:rsidRDefault="00466DA9">
            <w:pPr>
              <w:pStyle w:val="TableParagraph"/>
              <w:spacing w:line="256" w:lineRule="exact"/>
              <w:ind w:left="107"/>
              <w:rPr>
                <w:sz w:val="24"/>
              </w:rPr>
            </w:pPr>
            <w:r>
              <w:rPr>
                <w:sz w:val="24"/>
              </w:rPr>
              <w:t>Зеленые</w:t>
            </w:r>
            <w:r>
              <w:rPr>
                <w:spacing w:val="-2"/>
                <w:sz w:val="24"/>
              </w:rPr>
              <w:t>насаждения</w:t>
            </w:r>
          </w:p>
        </w:tc>
        <w:tc>
          <w:tcPr>
            <w:tcW w:w="4899" w:type="dxa"/>
          </w:tcPr>
          <w:p w:rsidR="00AC7DD6" w:rsidRDefault="00466DA9">
            <w:pPr>
              <w:pStyle w:val="TableParagraph"/>
              <w:spacing w:line="256" w:lineRule="exact"/>
              <w:ind w:left="108"/>
              <w:rPr>
                <w:sz w:val="24"/>
              </w:rPr>
            </w:pPr>
            <w:r>
              <w:rPr>
                <w:sz w:val="24"/>
              </w:rPr>
              <w:t>неменее</w:t>
            </w:r>
            <w:r>
              <w:rPr>
                <w:spacing w:val="-5"/>
                <w:sz w:val="24"/>
              </w:rPr>
              <w:t>70</w:t>
            </w:r>
          </w:p>
        </w:tc>
      </w:tr>
      <w:tr w:rsidR="00AC7DD6">
        <w:trPr>
          <w:trHeight w:val="275"/>
        </w:trPr>
        <w:tc>
          <w:tcPr>
            <w:tcW w:w="4899" w:type="dxa"/>
          </w:tcPr>
          <w:p w:rsidR="00AC7DD6" w:rsidRDefault="00466DA9">
            <w:pPr>
              <w:pStyle w:val="TableParagraph"/>
              <w:spacing w:line="256" w:lineRule="exact"/>
              <w:ind w:left="107"/>
              <w:rPr>
                <w:sz w:val="24"/>
              </w:rPr>
            </w:pPr>
            <w:r>
              <w:rPr>
                <w:sz w:val="24"/>
              </w:rPr>
              <w:t>Аллеи,пешеходныедорожки,</w:t>
            </w:r>
            <w:r>
              <w:rPr>
                <w:spacing w:val="-2"/>
                <w:sz w:val="24"/>
              </w:rPr>
              <w:t>велодорожки</w:t>
            </w:r>
          </w:p>
        </w:tc>
        <w:tc>
          <w:tcPr>
            <w:tcW w:w="4899" w:type="dxa"/>
          </w:tcPr>
          <w:p w:rsidR="00AC7DD6" w:rsidRDefault="00466DA9">
            <w:pPr>
              <w:pStyle w:val="TableParagraph"/>
              <w:spacing w:line="256" w:lineRule="exact"/>
              <w:ind w:left="108"/>
              <w:rPr>
                <w:sz w:val="24"/>
              </w:rPr>
            </w:pPr>
            <w:r>
              <w:rPr>
                <w:sz w:val="24"/>
              </w:rPr>
              <w:t>неболее</w:t>
            </w:r>
            <w:r>
              <w:rPr>
                <w:spacing w:val="-5"/>
                <w:sz w:val="24"/>
              </w:rPr>
              <w:t>10</w:t>
            </w:r>
          </w:p>
        </w:tc>
      </w:tr>
      <w:tr w:rsidR="00AC7DD6">
        <w:trPr>
          <w:trHeight w:val="275"/>
        </w:trPr>
        <w:tc>
          <w:tcPr>
            <w:tcW w:w="4899" w:type="dxa"/>
          </w:tcPr>
          <w:p w:rsidR="00AC7DD6" w:rsidRDefault="00466DA9">
            <w:pPr>
              <w:pStyle w:val="TableParagraph"/>
              <w:spacing w:line="256" w:lineRule="exact"/>
              <w:ind w:left="107"/>
              <w:rPr>
                <w:sz w:val="24"/>
              </w:rPr>
            </w:pPr>
            <w:r>
              <w:rPr>
                <w:spacing w:val="-2"/>
                <w:sz w:val="24"/>
              </w:rPr>
              <w:t>Площадки</w:t>
            </w:r>
          </w:p>
        </w:tc>
        <w:tc>
          <w:tcPr>
            <w:tcW w:w="4899" w:type="dxa"/>
          </w:tcPr>
          <w:p w:rsidR="00AC7DD6" w:rsidRDefault="00466DA9">
            <w:pPr>
              <w:pStyle w:val="TableParagraph"/>
              <w:spacing w:line="256" w:lineRule="exact"/>
              <w:ind w:left="108"/>
              <w:rPr>
                <w:sz w:val="24"/>
              </w:rPr>
            </w:pPr>
            <w:r>
              <w:rPr>
                <w:sz w:val="24"/>
              </w:rPr>
              <w:t>неболее</w:t>
            </w:r>
            <w:r>
              <w:rPr>
                <w:spacing w:val="-5"/>
                <w:sz w:val="24"/>
              </w:rPr>
              <w:t>12</w:t>
            </w:r>
          </w:p>
        </w:tc>
      </w:tr>
      <w:tr w:rsidR="00AC7DD6">
        <w:trPr>
          <w:trHeight w:val="275"/>
        </w:trPr>
        <w:tc>
          <w:tcPr>
            <w:tcW w:w="4899" w:type="dxa"/>
          </w:tcPr>
          <w:p w:rsidR="00AC7DD6" w:rsidRDefault="00466DA9">
            <w:pPr>
              <w:pStyle w:val="TableParagraph"/>
              <w:spacing w:line="256" w:lineRule="exact"/>
              <w:ind w:left="107"/>
              <w:rPr>
                <w:sz w:val="24"/>
              </w:rPr>
            </w:pPr>
            <w:r>
              <w:rPr>
                <w:spacing w:val="-2"/>
                <w:sz w:val="24"/>
              </w:rPr>
              <w:t>Сооружения</w:t>
            </w:r>
          </w:p>
        </w:tc>
        <w:tc>
          <w:tcPr>
            <w:tcW w:w="4899" w:type="dxa"/>
          </w:tcPr>
          <w:p w:rsidR="00AC7DD6" w:rsidRDefault="00466DA9">
            <w:pPr>
              <w:pStyle w:val="TableParagraph"/>
              <w:spacing w:line="256" w:lineRule="exact"/>
              <w:ind w:left="108"/>
              <w:rPr>
                <w:sz w:val="24"/>
              </w:rPr>
            </w:pPr>
            <w:r>
              <w:rPr>
                <w:sz w:val="24"/>
              </w:rPr>
              <w:t>неболее</w:t>
            </w:r>
            <w:r>
              <w:rPr>
                <w:spacing w:val="-10"/>
                <w:sz w:val="24"/>
              </w:rPr>
              <w:t>8</w:t>
            </w:r>
          </w:p>
        </w:tc>
      </w:tr>
    </w:tbl>
    <w:p w:rsidR="00AC7DD6" w:rsidRDefault="00AC7DD6">
      <w:pPr>
        <w:pStyle w:val="a3"/>
        <w:spacing w:before="1"/>
        <w:ind w:left="0" w:firstLine="0"/>
        <w:jc w:val="left"/>
        <w:rPr>
          <w:sz w:val="16"/>
        </w:rPr>
      </w:pPr>
    </w:p>
    <w:p w:rsidR="00AC7DD6" w:rsidRDefault="00466DA9">
      <w:pPr>
        <w:pStyle w:val="a4"/>
        <w:numPr>
          <w:ilvl w:val="2"/>
          <w:numId w:val="84"/>
        </w:numPr>
        <w:tabs>
          <w:tab w:val="left" w:pos="2995"/>
        </w:tabs>
        <w:spacing w:before="89"/>
        <w:ind w:firstLine="719"/>
        <w:rPr>
          <w:sz w:val="28"/>
        </w:rPr>
      </w:pPr>
      <w:r>
        <w:rPr>
          <w:sz w:val="28"/>
        </w:rPr>
        <w:t>Удельный вес озелененных территорий различного назначения в пределах застроенной территории (уровень озелененности территории застройки)должен бытьне менее40 процентов, а вграницах территории жилой зоны не менее 25 процентов, включая суммарную площадь озелененной территории микрорайона (квартала).</w:t>
      </w:r>
    </w:p>
    <w:p w:rsidR="00AC7DD6" w:rsidRDefault="00AC7DD6">
      <w:pPr>
        <w:pStyle w:val="a3"/>
        <w:ind w:left="0" w:firstLine="0"/>
        <w:jc w:val="left"/>
        <w:rPr>
          <w:sz w:val="24"/>
        </w:rPr>
      </w:pPr>
    </w:p>
    <w:p w:rsidR="00AC7DD6" w:rsidRDefault="00466DA9">
      <w:pPr>
        <w:ind w:left="3371"/>
        <w:rPr>
          <w:b/>
          <w:sz w:val="28"/>
        </w:rPr>
      </w:pPr>
      <w:r>
        <w:rPr>
          <w:b/>
          <w:sz w:val="28"/>
        </w:rPr>
        <w:t>Озелененныетерриторииобщего</w:t>
      </w:r>
      <w:r>
        <w:rPr>
          <w:b/>
          <w:spacing w:val="-2"/>
          <w:sz w:val="28"/>
        </w:rPr>
        <w:t>пользования</w:t>
      </w:r>
    </w:p>
    <w:p w:rsidR="00AC7DD6" w:rsidRDefault="00AC7DD6">
      <w:pPr>
        <w:pStyle w:val="a3"/>
        <w:ind w:left="0" w:firstLine="0"/>
        <w:jc w:val="left"/>
        <w:rPr>
          <w:b/>
          <w:sz w:val="24"/>
        </w:rPr>
      </w:pPr>
    </w:p>
    <w:p w:rsidR="00AC7DD6" w:rsidRDefault="00466DA9">
      <w:pPr>
        <w:pStyle w:val="a4"/>
        <w:numPr>
          <w:ilvl w:val="2"/>
          <w:numId w:val="84"/>
        </w:numPr>
        <w:tabs>
          <w:tab w:val="left" w:pos="3022"/>
        </w:tabs>
        <w:spacing w:before="1" w:line="242" w:lineRule="auto"/>
        <w:ind w:firstLine="719"/>
        <w:rPr>
          <w:sz w:val="28"/>
        </w:rPr>
      </w:pPr>
      <w:r>
        <w:rPr>
          <w:sz w:val="28"/>
        </w:rPr>
        <w:t>Площадь озелененных территорий общего пользования следует определять по таблице 52 основной части настоящих Нормативов.</w:t>
      </w:r>
    </w:p>
    <w:p w:rsidR="00AC7DD6" w:rsidRDefault="00466DA9">
      <w:pPr>
        <w:pStyle w:val="a4"/>
        <w:numPr>
          <w:ilvl w:val="2"/>
          <w:numId w:val="84"/>
        </w:numPr>
        <w:tabs>
          <w:tab w:val="left" w:pos="2942"/>
        </w:tabs>
        <w:ind w:right="560" w:firstLine="719"/>
        <w:rPr>
          <w:sz w:val="28"/>
        </w:rPr>
      </w:pPr>
      <w:r>
        <w:rPr>
          <w:sz w:val="28"/>
        </w:rPr>
        <w:t xml:space="preserve">В структуре озелененных территорий общего пользования крупные парки и лесопарки шириной 0,5 км и более должны составлять не менее 10 </w:t>
      </w:r>
      <w:r>
        <w:rPr>
          <w:spacing w:val="-2"/>
          <w:sz w:val="28"/>
        </w:rPr>
        <w:t>процентов.</w:t>
      </w:r>
    </w:p>
    <w:p w:rsidR="00AC7DD6" w:rsidRDefault="00466DA9">
      <w:pPr>
        <w:pStyle w:val="a3"/>
        <w:ind w:right="559"/>
      </w:pPr>
      <w:r>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средоохранное и средоформирующее значение.</w:t>
      </w:r>
    </w:p>
    <w:p w:rsidR="00AC7DD6" w:rsidRDefault="00466DA9">
      <w:pPr>
        <w:pStyle w:val="a4"/>
        <w:numPr>
          <w:ilvl w:val="2"/>
          <w:numId w:val="84"/>
        </w:numPr>
        <w:tabs>
          <w:tab w:val="left" w:pos="2923"/>
        </w:tabs>
        <w:ind w:left="2222" w:right="1780" w:firstLine="0"/>
        <w:rPr>
          <w:sz w:val="28"/>
        </w:rPr>
      </w:pPr>
      <w:r>
        <w:rPr>
          <w:sz w:val="28"/>
        </w:rPr>
        <w:t>Минимальныеразмерыплощадивгектарахпринимаются: городских парков - 15;</w:t>
      </w:r>
    </w:p>
    <w:p w:rsidR="00AC7DD6" w:rsidRDefault="00466DA9">
      <w:pPr>
        <w:pStyle w:val="a3"/>
        <w:ind w:left="2222" w:right="2409" w:firstLine="0"/>
        <w:jc w:val="left"/>
      </w:pPr>
      <w:r>
        <w:t>парковпланировочныхрайонов(жилыхрайонов)-10; садов жилых зон (микрорайонов) - 3;</w:t>
      </w:r>
    </w:p>
    <w:p w:rsidR="00AC7DD6" w:rsidRDefault="00466DA9">
      <w:pPr>
        <w:pStyle w:val="a3"/>
        <w:spacing w:line="322" w:lineRule="exact"/>
        <w:ind w:left="2222" w:firstLine="0"/>
        <w:jc w:val="left"/>
      </w:pPr>
      <w:r>
        <w:t>скверов-</w:t>
      </w:r>
      <w:r>
        <w:rPr>
          <w:spacing w:val="-4"/>
        </w:rPr>
        <w:t>0,5.</w:t>
      </w:r>
    </w:p>
    <w:p w:rsidR="00AC7DD6" w:rsidRDefault="00466DA9">
      <w:pPr>
        <w:pStyle w:val="a3"/>
        <w:ind w:right="561"/>
      </w:pPr>
      <w:r>
        <w:t>Для условий реконструкции указанные размеры могут быть уменьшены. В общем балансе территории парков и садов площадь озелененных территорий следует принимать не менее 70 процентов.</w:t>
      </w:r>
    </w:p>
    <w:p w:rsidR="00AC7DD6" w:rsidRDefault="00466DA9">
      <w:pPr>
        <w:pStyle w:val="a4"/>
        <w:numPr>
          <w:ilvl w:val="2"/>
          <w:numId w:val="84"/>
        </w:numPr>
        <w:tabs>
          <w:tab w:val="left" w:pos="3103"/>
        </w:tabs>
        <w:ind w:right="558" w:firstLine="719"/>
        <w:rPr>
          <w:sz w:val="28"/>
        </w:rPr>
      </w:pPr>
      <w:r>
        <w:rPr>
          <w:sz w:val="28"/>
        </w:rPr>
        <w:t>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высотакоторыхнепревышает8м;высотапарковыхсооружений-аттракционов</w:t>
      </w:r>
    </w:p>
    <w:p w:rsidR="00AC7DD6" w:rsidRDefault="00466DA9">
      <w:pPr>
        <w:pStyle w:val="a4"/>
        <w:numPr>
          <w:ilvl w:val="0"/>
          <w:numId w:val="83"/>
        </w:numPr>
        <w:tabs>
          <w:tab w:val="left" w:pos="1826"/>
        </w:tabs>
        <w:ind w:right="560" w:firstLine="0"/>
        <w:rPr>
          <w:sz w:val="28"/>
        </w:rPr>
      </w:pPr>
      <w:r>
        <w:rPr>
          <w:sz w:val="28"/>
        </w:rPr>
        <w:t>определяется проектом. Площадь застройки не должна превышать 7 процентов территории парка.</w:t>
      </w:r>
    </w:p>
    <w:p w:rsidR="00AC7DD6" w:rsidRDefault="00466DA9">
      <w:pPr>
        <w:pStyle w:val="a4"/>
        <w:numPr>
          <w:ilvl w:val="2"/>
          <w:numId w:val="84"/>
        </w:numPr>
        <w:tabs>
          <w:tab w:val="left" w:pos="3125"/>
        </w:tabs>
        <w:ind w:right="561" w:firstLine="719"/>
        <w:rPr>
          <w:sz w:val="28"/>
        </w:rPr>
      </w:pPr>
      <w:r>
        <w:rPr>
          <w:sz w:val="28"/>
        </w:rPr>
        <w:t>Соотношение элементов территории парка следует принимать в процентах от общей площади парка:</w:t>
      </w:r>
    </w:p>
    <w:p w:rsidR="00AC7DD6" w:rsidRDefault="00466DA9">
      <w:pPr>
        <w:pStyle w:val="a3"/>
        <w:ind w:left="2222" w:right="2409" w:firstLine="0"/>
        <w:jc w:val="left"/>
      </w:pPr>
      <w:r>
        <w:t>территориизеленыхнасажденийиводоемов-65-75; аллеи, дороги, площадки - 10 - 15;</w:t>
      </w:r>
    </w:p>
    <w:p w:rsidR="00AC7DD6" w:rsidRDefault="00466DA9">
      <w:pPr>
        <w:pStyle w:val="a3"/>
        <w:spacing w:line="321" w:lineRule="exact"/>
        <w:ind w:left="2222" w:firstLine="0"/>
        <w:jc w:val="left"/>
      </w:pPr>
      <w:r>
        <w:t>площадки-8-</w:t>
      </w:r>
      <w:r>
        <w:rPr>
          <w:spacing w:val="-5"/>
        </w:rPr>
        <w:t>12;</w:t>
      </w:r>
    </w:p>
    <w:p w:rsidR="00AC7DD6" w:rsidRDefault="00466DA9">
      <w:pPr>
        <w:pStyle w:val="a3"/>
        <w:spacing w:line="322" w:lineRule="exact"/>
        <w:ind w:left="2222" w:firstLine="0"/>
        <w:jc w:val="left"/>
      </w:pPr>
      <w:r>
        <w:t>зданияисооружения-5-</w:t>
      </w:r>
      <w:r>
        <w:rPr>
          <w:spacing w:val="-5"/>
        </w:rPr>
        <w:t xml:space="preserve"> 7.</w:t>
      </w:r>
    </w:p>
    <w:p w:rsidR="00AC7DD6" w:rsidRDefault="00466DA9">
      <w:pPr>
        <w:pStyle w:val="a4"/>
        <w:numPr>
          <w:ilvl w:val="2"/>
          <w:numId w:val="84"/>
        </w:numPr>
        <w:tabs>
          <w:tab w:val="left" w:pos="3184"/>
          <w:tab w:val="left" w:pos="3185"/>
          <w:tab w:val="left" w:pos="5421"/>
          <w:tab w:val="left" w:pos="7104"/>
          <w:tab w:val="left" w:pos="8681"/>
        </w:tabs>
        <w:ind w:left="3184" w:right="0" w:hanging="963"/>
        <w:rPr>
          <w:sz w:val="28"/>
        </w:rPr>
      </w:pPr>
      <w:r>
        <w:rPr>
          <w:spacing w:val="-2"/>
          <w:sz w:val="28"/>
        </w:rPr>
        <w:t>Функциональная</w:t>
      </w:r>
      <w:r>
        <w:rPr>
          <w:sz w:val="28"/>
        </w:rPr>
        <w:tab/>
      </w:r>
      <w:r>
        <w:rPr>
          <w:spacing w:val="-2"/>
          <w:sz w:val="28"/>
        </w:rPr>
        <w:t>организация</w:t>
      </w:r>
      <w:r>
        <w:rPr>
          <w:sz w:val="28"/>
        </w:rPr>
        <w:tab/>
      </w:r>
      <w:r>
        <w:rPr>
          <w:spacing w:val="-2"/>
          <w:sz w:val="28"/>
        </w:rPr>
        <w:t>территории</w:t>
      </w:r>
      <w:r>
        <w:rPr>
          <w:sz w:val="28"/>
        </w:rPr>
        <w:tab/>
        <w:t>парка</w:t>
      </w:r>
      <w:r>
        <w:rPr>
          <w:spacing w:val="-2"/>
          <w:sz w:val="28"/>
        </w:rPr>
        <w:t>определяется</w:t>
      </w:r>
    </w:p>
    <w:p w:rsidR="00AC7DD6" w:rsidRDefault="00AC7DD6">
      <w:pPr>
        <w:rPr>
          <w:sz w:val="28"/>
        </w:rPr>
        <w:sectPr w:rsidR="00AC7DD6">
          <w:pgSz w:w="11910" w:h="16840"/>
          <w:pgMar w:top="1120" w:right="0" w:bottom="280" w:left="200" w:header="720" w:footer="720" w:gutter="0"/>
          <w:cols w:space="720"/>
        </w:sectPr>
      </w:pPr>
    </w:p>
    <w:p w:rsidR="00AC7DD6" w:rsidRDefault="00466DA9">
      <w:pPr>
        <w:pStyle w:val="a3"/>
        <w:spacing w:before="74"/>
        <w:ind w:firstLine="0"/>
      </w:pPr>
      <w:r>
        <w:lastRenderedPageBreak/>
        <w:t>проектомвзависимостиот</w:t>
      </w:r>
      <w:r>
        <w:rPr>
          <w:spacing w:val="-2"/>
        </w:rPr>
        <w:t>специализации.</w:t>
      </w:r>
    </w:p>
    <w:p w:rsidR="00AC7DD6" w:rsidRDefault="00466DA9">
      <w:pPr>
        <w:pStyle w:val="a4"/>
        <w:numPr>
          <w:ilvl w:val="2"/>
          <w:numId w:val="84"/>
        </w:numPr>
        <w:tabs>
          <w:tab w:val="left" w:pos="3065"/>
        </w:tabs>
        <w:spacing w:before="2"/>
        <w:ind w:left="2222" w:right="2419" w:firstLine="0"/>
        <w:rPr>
          <w:sz w:val="28"/>
        </w:rPr>
      </w:pPr>
      <w:r>
        <w:rPr>
          <w:sz w:val="28"/>
        </w:rPr>
        <w:t>Время доступности должно составлять не более: дляпарковпланировочныхрайонов-15минутили1200м.</w:t>
      </w:r>
    </w:p>
    <w:p w:rsidR="00AC7DD6" w:rsidRDefault="00466DA9">
      <w:pPr>
        <w:pStyle w:val="a3"/>
        <w:ind w:right="560"/>
      </w:pPr>
      <w:r>
        <w:t>Расстояниемеждужилойзастройкойиближнимкраемпарковогомассива должно быть не менее 30 м.</w:t>
      </w:r>
    </w:p>
    <w:p w:rsidR="00AC7DD6" w:rsidRDefault="00466DA9">
      <w:pPr>
        <w:pStyle w:val="a4"/>
        <w:numPr>
          <w:ilvl w:val="2"/>
          <w:numId w:val="84"/>
        </w:numPr>
        <w:tabs>
          <w:tab w:val="left" w:pos="3209"/>
        </w:tabs>
        <w:ind w:right="558" w:firstLine="719"/>
        <w:rPr>
          <w:sz w:val="28"/>
        </w:rPr>
      </w:pPr>
      <w:r>
        <w:rPr>
          <w:sz w:val="28"/>
        </w:rPr>
        <w:t>Автостоянки для посетителей парков следует размещать за пределами его территории, но не далее 400м от входа, и проектировать из расчета расчетных показателей указанных в таблице 108. Площадь земельных участков автостоянок на одно место должны быть:</w:t>
      </w:r>
    </w:p>
    <w:p w:rsidR="00AC7DD6" w:rsidRDefault="00466DA9">
      <w:pPr>
        <w:pStyle w:val="a3"/>
        <w:ind w:left="2222" w:right="5054" w:firstLine="0"/>
      </w:pPr>
      <w:r>
        <w:t>длялегковыхавтомобилей-25кв.м; для автобусов - 40 кв. м;</w:t>
      </w:r>
    </w:p>
    <w:p w:rsidR="00AC7DD6" w:rsidRDefault="00466DA9">
      <w:pPr>
        <w:pStyle w:val="a3"/>
        <w:spacing w:line="321" w:lineRule="exact"/>
        <w:ind w:left="2222" w:firstLine="0"/>
      </w:pPr>
      <w:r>
        <w:t>длявелосипедов-0,9кв.</w:t>
      </w:r>
      <w:r>
        <w:rPr>
          <w:spacing w:val="-5"/>
        </w:rPr>
        <w:t>м.</w:t>
      </w:r>
    </w:p>
    <w:p w:rsidR="00AC7DD6" w:rsidRDefault="00466DA9">
      <w:pPr>
        <w:pStyle w:val="a3"/>
        <w:spacing w:line="242" w:lineRule="auto"/>
        <w:ind w:right="562"/>
        <w:jc w:val="left"/>
      </w:pPr>
      <w:r>
        <w:t>Вуказанныеразмерыневходитплощадьподъездовиразделительных полос зеленых насаждений.</w:t>
      </w:r>
    </w:p>
    <w:p w:rsidR="00AC7DD6" w:rsidRDefault="00466DA9">
      <w:pPr>
        <w:pStyle w:val="a4"/>
        <w:numPr>
          <w:ilvl w:val="2"/>
          <w:numId w:val="84"/>
        </w:numPr>
        <w:tabs>
          <w:tab w:val="left" w:pos="3086"/>
        </w:tabs>
        <w:ind w:right="560" w:firstLine="719"/>
        <w:rPr>
          <w:sz w:val="28"/>
        </w:rPr>
      </w:pPr>
      <w:r>
        <w:rPr>
          <w:sz w:val="28"/>
        </w:rPr>
        <w:t>Расчетное число единовременных посетителей территории парков зеленых зон следует принимать не более:</w:t>
      </w:r>
    </w:p>
    <w:p w:rsidR="00AC7DD6" w:rsidRDefault="00466DA9">
      <w:pPr>
        <w:pStyle w:val="a3"/>
        <w:spacing w:line="321" w:lineRule="exact"/>
        <w:ind w:left="2222" w:firstLine="0"/>
        <w:jc w:val="left"/>
      </w:pPr>
      <w:r>
        <w:t>дляпарковзонотдыха-70</w:t>
      </w:r>
      <w:r>
        <w:rPr>
          <w:spacing w:val="-2"/>
        </w:rPr>
        <w:t>чел./га;</w:t>
      </w:r>
    </w:p>
    <w:p w:rsidR="00AC7DD6" w:rsidRDefault="00AC7DD6">
      <w:pPr>
        <w:pStyle w:val="a3"/>
        <w:spacing w:before="6"/>
        <w:ind w:left="0" w:firstLine="0"/>
        <w:jc w:val="left"/>
        <w:rPr>
          <w:sz w:val="27"/>
        </w:rPr>
      </w:pPr>
    </w:p>
    <w:p w:rsidR="00AC7DD6" w:rsidRDefault="00466DA9">
      <w:pPr>
        <w:pStyle w:val="a3"/>
        <w:spacing w:before="1"/>
        <w:ind w:right="560"/>
      </w:pPr>
      <w:r>
        <w:rPr>
          <w:b/>
          <w:color w:val="25282E"/>
        </w:rPr>
        <w:t>Примечание</w:t>
      </w:r>
      <w:r>
        <w:t>.Приединовременномколичествепосетителей 10-50чел./га необходимо предусматривать дорожно-тропиночную сеть для организации их движения, а на опушках полян - почвозащитные посадки, при единовременном количестве посетителей 50чел./га и более - мероприятия по преобразованию лесного ландшафта в парковый.</w:t>
      </w:r>
    </w:p>
    <w:p w:rsidR="00AC7DD6" w:rsidRDefault="00466DA9">
      <w:pPr>
        <w:pStyle w:val="a4"/>
        <w:numPr>
          <w:ilvl w:val="2"/>
          <w:numId w:val="82"/>
        </w:numPr>
        <w:tabs>
          <w:tab w:val="left" w:pos="3113"/>
        </w:tabs>
        <w:ind w:right="561" w:firstLine="719"/>
        <w:rPr>
          <w:sz w:val="28"/>
        </w:rPr>
      </w:pPr>
      <w:r>
        <w:rPr>
          <w:sz w:val="28"/>
        </w:rPr>
        <w:t xml:space="preserve">При размещении парков на пойменных территориях необходимо соблюдать требования настоящего раздела и </w:t>
      </w:r>
      <w:hyperlink r:id="rId80">
        <w:r>
          <w:rPr>
            <w:sz w:val="28"/>
          </w:rPr>
          <w:t>СНиП 2.06.15-85</w:t>
        </w:r>
      </w:hyperlink>
      <w:r>
        <w:rPr>
          <w:sz w:val="28"/>
        </w:rPr>
        <w:t>.</w:t>
      </w:r>
    </w:p>
    <w:p w:rsidR="00AC7DD6" w:rsidRDefault="00466DA9">
      <w:pPr>
        <w:pStyle w:val="a4"/>
        <w:numPr>
          <w:ilvl w:val="2"/>
          <w:numId w:val="82"/>
        </w:numPr>
        <w:tabs>
          <w:tab w:val="left" w:pos="3156"/>
        </w:tabs>
        <w:ind w:firstLine="719"/>
        <w:rPr>
          <w:sz w:val="28"/>
        </w:rPr>
      </w:pPr>
      <w:r>
        <w:rPr>
          <w:sz w:val="28"/>
        </w:rPr>
        <w:t xml:space="preserve">Городской сад представляет собой озелененную территорию с ограниченным набором видов рекреационной деятельности, предназначенную преимущественно для прогулок и кратковременного отдыха населения, проживающего в радиусе пешеходной доступности, площадью от 5 до 10 </w:t>
      </w:r>
      <w:r>
        <w:rPr>
          <w:spacing w:val="-2"/>
          <w:sz w:val="28"/>
        </w:rPr>
        <w:t>гектаров.</w:t>
      </w:r>
    </w:p>
    <w:p w:rsidR="00AC7DD6" w:rsidRDefault="00466DA9">
      <w:pPr>
        <w:pStyle w:val="a3"/>
        <w:ind w:right="559"/>
      </w:pPr>
      <w:r>
        <w:t>На территории городского сада допускается возведение зданий высотой неболее6-8м,необходимыхдляобслуживанияпосетителейиобеспеченияего хозяйственной деятельности. Общая площадь застройки не должна превышать5 процентов территории сада.</w:t>
      </w:r>
    </w:p>
    <w:p w:rsidR="00AC7DD6" w:rsidRDefault="00466DA9">
      <w:pPr>
        <w:pStyle w:val="a3"/>
        <w:spacing w:before="1"/>
        <w:ind w:right="560"/>
      </w:pPr>
      <w:r>
        <w:t>Функциональную направленность организации территории сада рекомендуется принимать в соответствии с назначением общественных территорий, зданий, комплексов, объектов, при которых расположен сад. Во всех случаях на территории сада должна преобладать прогулочная функция.</w:t>
      </w:r>
    </w:p>
    <w:p w:rsidR="00AC7DD6" w:rsidRDefault="00466DA9">
      <w:pPr>
        <w:pStyle w:val="a4"/>
        <w:numPr>
          <w:ilvl w:val="2"/>
          <w:numId w:val="82"/>
        </w:numPr>
        <w:tabs>
          <w:tab w:val="left" w:pos="3192"/>
        </w:tabs>
        <w:spacing w:line="242" w:lineRule="auto"/>
        <w:ind w:firstLine="719"/>
        <w:rPr>
          <w:sz w:val="28"/>
        </w:rPr>
      </w:pPr>
      <w:r>
        <w:rPr>
          <w:sz w:val="28"/>
        </w:rPr>
        <w:t>Соотношение элементов территории городского сада следует определять в процентах от общей площади сада:</w:t>
      </w:r>
    </w:p>
    <w:p w:rsidR="00AC7DD6" w:rsidRDefault="00466DA9">
      <w:pPr>
        <w:pStyle w:val="a3"/>
        <w:ind w:left="2222" w:right="3036" w:firstLine="0"/>
      </w:pPr>
      <w:r>
        <w:t>территориизеленыхнасажденийиводоемов-65-75; аллеи, дорожки, площадки - 18 - 27;</w:t>
      </w:r>
    </w:p>
    <w:p w:rsidR="00AC7DD6" w:rsidRDefault="00466DA9">
      <w:pPr>
        <w:pStyle w:val="a3"/>
        <w:spacing w:line="321" w:lineRule="exact"/>
        <w:ind w:left="2222" w:firstLine="0"/>
      </w:pPr>
      <w:r>
        <w:t>зданияисооружения-2-</w:t>
      </w:r>
      <w:r>
        <w:rPr>
          <w:spacing w:val="-5"/>
        </w:rPr>
        <w:t xml:space="preserve"> 5.</w:t>
      </w:r>
    </w:p>
    <w:p w:rsidR="00AC7DD6" w:rsidRDefault="00466DA9">
      <w:pPr>
        <w:pStyle w:val="a4"/>
        <w:numPr>
          <w:ilvl w:val="2"/>
          <w:numId w:val="82"/>
        </w:numPr>
        <w:tabs>
          <w:tab w:val="left" w:pos="3271"/>
        </w:tabs>
        <w:ind w:right="560" w:firstLine="719"/>
        <w:rPr>
          <w:sz w:val="28"/>
        </w:rPr>
      </w:pPr>
      <w:r>
        <w:rPr>
          <w:sz w:val="28"/>
        </w:rPr>
        <w:t>При проектировании микрорайона (квартала) озелененные территорииобщегопользованиярекомендуетсяформироватьввидесада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микрорайона, обеспечивая его доступность для жителей микрорайона на расстоянии не более 400 м.</w:t>
      </w:r>
    </w:p>
    <w:p w:rsidR="00AC7DD6" w:rsidRDefault="00466DA9">
      <w:pPr>
        <w:pStyle w:val="a3"/>
        <w:ind w:right="560"/>
      </w:pPr>
      <w:r>
        <w:t>Для сада микрорайона (квартала) допускается изменение соотношения элементов территории сада, приведенных в пункте 4.4.21 настоящего раздела, в сторону снижения процента озеленения и увеличения площади дорожек, но не более чем на 20 процентов.</w:t>
      </w:r>
    </w:p>
    <w:p w:rsidR="00AC7DD6" w:rsidRDefault="00466DA9">
      <w:pPr>
        <w:pStyle w:val="a4"/>
        <w:numPr>
          <w:ilvl w:val="2"/>
          <w:numId w:val="82"/>
        </w:numPr>
        <w:tabs>
          <w:tab w:val="left" w:pos="3142"/>
        </w:tabs>
        <w:ind w:right="561" w:firstLine="719"/>
        <w:rPr>
          <w:sz w:val="28"/>
        </w:rPr>
      </w:pPr>
      <w:r>
        <w:rPr>
          <w:sz w:val="28"/>
        </w:rPr>
        <w:t>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p w:rsidR="00AC7DD6" w:rsidRDefault="00466DA9">
      <w:pPr>
        <w:pStyle w:val="a3"/>
        <w:jc w:val="left"/>
      </w:pPr>
      <w:r>
        <w:t>Бульварыипешеходныеаллеиследуетпредусматриватьвнаправлении массовых потоков пешеходного движения.</w:t>
      </w:r>
    </w:p>
    <w:p w:rsidR="00AC7DD6" w:rsidRDefault="00466DA9">
      <w:pPr>
        <w:pStyle w:val="a3"/>
        <w:jc w:val="left"/>
      </w:pPr>
      <w:r>
        <w:t>Ширинубульваровсоднойпродольнойпешеходнойаллеейследует принимать в метрах, не менее размещаемых:</w:t>
      </w:r>
    </w:p>
    <w:p w:rsidR="00AC7DD6" w:rsidRDefault="00466DA9">
      <w:pPr>
        <w:pStyle w:val="a3"/>
        <w:spacing w:line="322" w:lineRule="exact"/>
        <w:ind w:left="2222" w:firstLine="0"/>
        <w:jc w:val="left"/>
      </w:pPr>
      <w:r>
        <w:t>поосиулиц-</w:t>
      </w:r>
      <w:r>
        <w:rPr>
          <w:spacing w:val="-5"/>
        </w:rPr>
        <w:t xml:space="preserve"> 18;</w:t>
      </w:r>
    </w:p>
    <w:p w:rsidR="00AC7DD6" w:rsidRDefault="00466DA9">
      <w:pPr>
        <w:pStyle w:val="a3"/>
        <w:spacing w:line="322" w:lineRule="exact"/>
        <w:ind w:left="2222" w:firstLine="0"/>
        <w:jc w:val="left"/>
      </w:pPr>
      <w:r>
        <w:t>соднойстороныулицымеждупроезжейчастьюизастройкой-</w:t>
      </w:r>
      <w:r>
        <w:rPr>
          <w:spacing w:val="-5"/>
        </w:rPr>
        <w:t>10.</w:t>
      </w:r>
    </w:p>
    <w:p w:rsidR="00AC7DD6" w:rsidRDefault="00466DA9">
      <w:pPr>
        <w:pStyle w:val="a4"/>
        <w:numPr>
          <w:ilvl w:val="2"/>
          <w:numId w:val="82"/>
        </w:numPr>
        <w:tabs>
          <w:tab w:val="left" w:pos="3108"/>
        </w:tabs>
        <w:ind w:right="562" w:firstLine="719"/>
        <w:rPr>
          <w:sz w:val="28"/>
        </w:rPr>
      </w:pPr>
      <w:r>
        <w:rPr>
          <w:sz w:val="28"/>
        </w:rPr>
        <w:t>Соотношение элементов территории бульвара следует принимать согласно таблице 53 основной части настоящих Нормативов в зависимости от его ширины.</w:t>
      </w:r>
    </w:p>
    <w:p w:rsidR="00AC7DD6" w:rsidRDefault="00466DA9">
      <w:pPr>
        <w:pStyle w:val="a4"/>
        <w:numPr>
          <w:ilvl w:val="2"/>
          <w:numId w:val="82"/>
        </w:numPr>
        <w:tabs>
          <w:tab w:val="left" w:pos="3113"/>
        </w:tabs>
        <w:ind w:firstLine="719"/>
        <w:rPr>
          <w:sz w:val="28"/>
        </w:rPr>
      </w:pPr>
      <w:r>
        <w:rPr>
          <w:sz w:val="28"/>
        </w:rPr>
        <w:t>Сквер представляет собой компактную озелененную территорию на площади, перекрестке</w:t>
      </w:r>
    </w:p>
    <w:p w:rsidR="00AC7DD6" w:rsidRDefault="00466DA9">
      <w:pPr>
        <w:pStyle w:val="a3"/>
        <w:ind w:right="563"/>
      </w:pPr>
      <w:r>
        <w:t>улиц или на примыкающем к улице участке квартала, предназначенную для повседневного кратковременного отдыха и пешеходного передвижения населения, размером от 1,5 до 2,0 гектара.</w:t>
      </w:r>
    </w:p>
    <w:p w:rsidR="00AC7DD6" w:rsidRDefault="00466DA9">
      <w:pPr>
        <w:pStyle w:val="a3"/>
        <w:spacing w:line="321" w:lineRule="exact"/>
        <w:ind w:left="2222" w:firstLine="0"/>
      </w:pPr>
      <w:r>
        <w:t>Натерриториискверазапрещаетсяразмещение</w:t>
      </w:r>
      <w:r>
        <w:rPr>
          <w:spacing w:val="-2"/>
        </w:rPr>
        <w:t>застройки.</w:t>
      </w:r>
    </w:p>
    <w:p w:rsidR="00AC7DD6" w:rsidRDefault="00466DA9">
      <w:pPr>
        <w:pStyle w:val="a4"/>
        <w:numPr>
          <w:ilvl w:val="2"/>
          <w:numId w:val="82"/>
        </w:numPr>
        <w:tabs>
          <w:tab w:val="left" w:pos="3086"/>
        </w:tabs>
        <w:ind w:right="562" w:firstLine="719"/>
        <w:rPr>
          <w:sz w:val="28"/>
        </w:rPr>
      </w:pPr>
      <w:r>
        <w:rPr>
          <w:sz w:val="28"/>
        </w:rPr>
        <w:t>Соотношение элементов территории сквера следует принимать по таблице 54 основной части настоящих Нормативов.</w:t>
      </w:r>
    </w:p>
    <w:p w:rsidR="00AC7DD6" w:rsidRDefault="00466DA9">
      <w:pPr>
        <w:pStyle w:val="a4"/>
        <w:numPr>
          <w:ilvl w:val="2"/>
          <w:numId w:val="82"/>
        </w:numPr>
        <w:tabs>
          <w:tab w:val="left" w:pos="3199"/>
        </w:tabs>
        <w:ind w:firstLine="719"/>
        <w:rPr>
          <w:sz w:val="28"/>
        </w:rPr>
      </w:pPr>
      <w:r>
        <w:rPr>
          <w:sz w:val="28"/>
        </w:rPr>
        <w:t>Озелененные территории на участках жилой, общественной, производственной застройки следует проектировать в соответствии с требованиями настоящих Нормативов.</w:t>
      </w:r>
    </w:p>
    <w:p w:rsidR="00AC7DD6" w:rsidRDefault="00466DA9">
      <w:pPr>
        <w:pStyle w:val="a3"/>
        <w:ind w:right="559"/>
      </w:pPr>
      <w:r>
        <w:t>Дорожную сеть ландшафтно-рекреационных территорий (дороги, аллеи, тропы) следует трассировать по возможности с минимальными уклонами в соответствииснаправлениямиосновныхпутейдвиженияпешеходовисучетом определения кратчайших расстояний к остановочным пунктам, игровым и спортивным площадкам. Ширина дорожки должна быть кратной 0,75м(ширина полосы движения одного человека).</w:t>
      </w:r>
    </w:p>
    <w:p w:rsidR="00AC7DD6" w:rsidRDefault="00466DA9">
      <w:pPr>
        <w:pStyle w:val="a3"/>
        <w:ind w:right="563"/>
      </w:pPr>
      <w:r>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rsidR="00AC7DD6" w:rsidRDefault="00466DA9">
      <w:pPr>
        <w:pStyle w:val="a3"/>
        <w:ind w:right="562"/>
      </w:pPr>
      <w:r>
        <w:t>Покрытия площадок, дорожно-тропиночной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rsidR="00AC7DD6" w:rsidRDefault="00466DA9">
      <w:pPr>
        <w:pStyle w:val="a4"/>
        <w:numPr>
          <w:ilvl w:val="2"/>
          <w:numId w:val="82"/>
        </w:numPr>
        <w:tabs>
          <w:tab w:val="left" w:pos="3209"/>
        </w:tabs>
        <w:ind w:firstLine="719"/>
        <w:rPr>
          <w:sz w:val="28"/>
        </w:rPr>
      </w:pPr>
      <w:r>
        <w:rPr>
          <w:sz w:val="28"/>
        </w:rPr>
        <w:t>Озелененные территории общего пользования должны быть благоустроеныи оборудованы малымиархитектурными формами: фонтанами и бассейнами,лестницами,беседками,светильникамиидругим.Число</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светильниковследуетопределятьпонормамосвещенности</w:t>
      </w:r>
      <w:r>
        <w:rPr>
          <w:spacing w:val="-2"/>
        </w:rPr>
        <w:t>территорий.</w:t>
      </w:r>
    </w:p>
    <w:p w:rsidR="00AC7DD6" w:rsidRDefault="00466DA9">
      <w:pPr>
        <w:pStyle w:val="a4"/>
        <w:numPr>
          <w:ilvl w:val="2"/>
          <w:numId w:val="82"/>
        </w:numPr>
        <w:tabs>
          <w:tab w:val="left" w:pos="3175"/>
        </w:tabs>
        <w:spacing w:before="2"/>
        <w:ind w:firstLine="719"/>
        <w:rPr>
          <w:sz w:val="28"/>
        </w:rPr>
      </w:pPr>
      <w:r>
        <w:rPr>
          <w:sz w:val="28"/>
        </w:rPr>
        <w:t>Расстояния от зданий и сооружений до зеленых насаждений следует принимать в соответствии с таблицей 55 основной части настоящих Нормативов при условии беспрепятственного подъезда и работы пожарного автотранспорта; от воздушных линий электропередачи - в соответствии с Правилами устройства электроустановок.</w:t>
      </w:r>
    </w:p>
    <w:p w:rsidR="00AC7DD6" w:rsidRDefault="00466DA9">
      <w:pPr>
        <w:pStyle w:val="a4"/>
        <w:numPr>
          <w:ilvl w:val="2"/>
          <w:numId w:val="82"/>
        </w:numPr>
        <w:tabs>
          <w:tab w:val="left" w:pos="3158"/>
        </w:tabs>
        <w:ind w:firstLine="719"/>
        <w:rPr>
          <w:sz w:val="28"/>
        </w:rPr>
      </w:pPr>
      <w:r>
        <w:rPr>
          <w:sz w:val="28"/>
        </w:rPr>
        <w:t>В зеленых зонах городов следует предусматривать питомники древесных и кустарниковых растений и цветочно-оранжерейные хозяйства с учетом обеспечения посадочным материалом нескольких населенных пунктов. Площадь питомников должна быть не менее 80 га.</w:t>
      </w:r>
    </w:p>
    <w:p w:rsidR="00AC7DD6" w:rsidRDefault="00466DA9">
      <w:pPr>
        <w:pStyle w:val="a3"/>
        <w:ind w:right="561"/>
      </w:pPr>
      <w:r>
        <w:t>Площадь питомников следует принимать из расчета 3-5кв.м/чел. в зависимости от уровня обеспеченности населения озелененными территориями общего пользований, размеров санитарно-защитных зон, развития садоводческих товариществ и других местных условий.</w:t>
      </w:r>
    </w:p>
    <w:p w:rsidR="00AC7DD6" w:rsidRDefault="00466DA9">
      <w:pPr>
        <w:pStyle w:val="a3"/>
        <w:spacing w:before="1"/>
        <w:ind w:right="558"/>
      </w:pPr>
      <w:r>
        <w:t>Общую площадь цветочно-оранжерейных хозяйств следует принимать из расчета 0,4 кв. м/чел.</w:t>
      </w:r>
    </w:p>
    <w:p w:rsidR="00AC7DD6" w:rsidRDefault="00AC7DD6">
      <w:pPr>
        <w:pStyle w:val="a3"/>
        <w:spacing w:before="10"/>
        <w:ind w:left="0" w:firstLine="0"/>
        <w:jc w:val="left"/>
        <w:rPr>
          <w:sz w:val="27"/>
        </w:rPr>
      </w:pPr>
    </w:p>
    <w:p w:rsidR="00AC7DD6" w:rsidRDefault="00466DA9">
      <w:pPr>
        <w:spacing w:before="1"/>
        <w:ind w:left="1590" w:right="654"/>
        <w:jc w:val="center"/>
        <w:rPr>
          <w:b/>
          <w:sz w:val="28"/>
        </w:rPr>
      </w:pPr>
      <w:r>
        <w:rPr>
          <w:b/>
          <w:color w:val="25282E"/>
          <w:sz w:val="28"/>
        </w:rPr>
        <w:t>Зоны</w:t>
      </w:r>
      <w:r>
        <w:rPr>
          <w:b/>
          <w:color w:val="25282E"/>
          <w:spacing w:val="-2"/>
          <w:sz w:val="28"/>
        </w:rPr>
        <w:t>отдыха</w:t>
      </w:r>
    </w:p>
    <w:p w:rsidR="00AC7DD6" w:rsidRDefault="00AC7DD6">
      <w:pPr>
        <w:pStyle w:val="a3"/>
        <w:spacing w:before="10"/>
        <w:ind w:left="0" w:firstLine="0"/>
        <w:jc w:val="left"/>
        <w:rPr>
          <w:b/>
          <w:sz w:val="27"/>
        </w:rPr>
      </w:pPr>
    </w:p>
    <w:p w:rsidR="00AC7DD6" w:rsidRDefault="00466DA9">
      <w:pPr>
        <w:pStyle w:val="a4"/>
        <w:numPr>
          <w:ilvl w:val="2"/>
          <w:numId w:val="81"/>
        </w:numPr>
        <w:tabs>
          <w:tab w:val="left" w:pos="3115"/>
        </w:tabs>
        <w:spacing w:line="242" w:lineRule="auto"/>
        <w:ind w:firstLine="719"/>
        <w:jc w:val="both"/>
        <w:rPr>
          <w:sz w:val="28"/>
        </w:rPr>
      </w:pPr>
      <w:r>
        <w:rPr>
          <w:sz w:val="28"/>
        </w:rPr>
        <w:t>Зоны массового кратковременного отдыха следует располагать в пределах доступности на общественном транспорте не более 1,5 ч.</w:t>
      </w:r>
    </w:p>
    <w:p w:rsidR="00AC7DD6" w:rsidRDefault="00466DA9">
      <w:pPr>
        <w:pStyle w:val="a4"/>
        <w:numPr>
          <w:ilvl w:val="2"/>
          <w:numId w:val="81"/>
        </w:numPr>
        <w:tabs>
          <w:tab w:val="left" w:pos="3094"/>
        </w:tabs>
        <w:ind w:firstLine="719"/>
        <w:jc w:val="both"/>
        <w:rPr>
          <w:sz w:val="28"/>
        </w:rPr>
      </w:pPr>
      <w:r>
        <w:rPr>
          <w:sz w:val="28"/>
        </w:rPr>
        <w:t>Размеры территории зон отдыха следует принимать из расчета не менее 500-1000кв.м на 1 посетителя,в том числеинтенсивно используемая ее часть для активных видов отдыха должна составлять не менее 100кв.м на одного посетителя. Площадь отдельных участков зоны массового кратковременного отдыха следует принимать не менее 50 га.</w:t>
      </w:r>
    </w:p>
    <w:p w:rsidR="00AC7DD6" w:rsidRDefault="00466DA9">
      <w:pPr>
        <w:pStyle w:val="a4"/>
        <w:numPr>
          <w:ilvl w:val="2"/>
          <w:numId w:val="81"/>
        </w:numPr>
        <w:tabs>
          <w:tab w:val="left" w:pos="3149"/>
        </w:tabs>
        <w:ind w:firstLine="719"/>
        <w:jc w:val="both"/>
        <w:rPr>
          <w:sz w:val="28"/>
        </w:rPr>
      </w:pPr>
      <w:r>
        <w:rPr>
          <w:sz w:val="28"/>
        </w:rPr>
        <w:t>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500 м, а от домов отдыха - не менее 300 м.</w:t>
      </w:r>
    </w:p>
    <w:p w:rsidR="00AC7DD6" w:rsidRDefault="00466DA9">
      <w:pPr>
        <w:pStyle w:val="a4"/>
        <w:numPr>
          <w:ilvl w:val="2"/>
          <w:numId w:val="81"/>
        </w:numPr>
        <w:tabs>
          <w:tab w:val="left" w:pos="3094"/>
        </w:tabs>
        <w:ind w:firstLine="719"/>
        <w:jc w:val="both"/>
        <w:rPr>
          <w:sz w:val="28"/>
        </w:rPr>
      </w:pPr>
      <w:r>
        <w:rPr>
          <w:sz w:val="28"/>
        </w:rPr>
        <w:t>В числе разрешенных видов строительства допускаются объекты, связанные непосредственно с рекреационной деятельностью (пансионаты, кемпинги, базы отдыха, пляжи, спортивные и игровые площадки и другое), а также с обслуживанием зоны отдыха (загородные рестораны, кафе, центры развлечения, пункты проката и другое) - далее комплекс отдыха.</w:t>
      </w:r>
    </w:p>
    <w:p w:rsidR="00AC7DD6" w:rsidRDefault="00466DA9">
      <w:pPr>
        <w:pStyle w:val="a3"/>
        <w:ind w:right="559"/>
      </w:pPr>
      <w:r>
        <w:t>Территории комплексов отдыха проектируются с учетом формирования функциональных зон: проживания, общественного центра, пляжной, спортивной и зеленых насаждений.</w:t>
      </w:r>
    </w:p>
    <w:p w:rsidR="00AC7DD6" w:rsidRDefault="00466DA9">
      <w:pPr>
        <w:pStyle w:val="a3"/>
        <w:ind w:right="560"/>
      </w:pPr>
      <w:r>
        <w:t>Зона проживания формируется из "ядра" круглогодичного функционирования (пансионат, профилакторий, база отдыха и другое) и подзоны "пикового" проживания, основу которой составляют летние городки отдыха, предназначенные для рекреантов выходного дня.</w:t>
      </w:r>
    </w:p>
    <w:p w:rsidR="00AC7DD6" w:rsidRDefault="00466DA9">
      <w:pPr>
        <w:pStyle w:val="a3"/>
        <w:ind w:right="561"/>
      </w:pPr>
      <w:r>
        <w:t>Летний городок отдыха проектируют как систему подготовленных в планировочном и инженерном отношениях площадок, предназначенных для размещениявременногожильядвухтипов:инвентарного,быстро</w:t>
      </w:r>
      <w:r>
        <w:rPr>
          <w:spacing w:val="-2"/>
        </w:rPr>
        <w:t>монтируемого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из сборно-разборных элементов, и мобильного, состоящего из различных модификаций "домов на колесах" (трейлеров, прицепов-палаток и другого).</w:t>
      </w:r>
    </w:p>
    <w:p w:rsidR="00AC7DD6" w:rsidRDefault="00466DA9">
      <w:pPr>
        <w:pStyle w:val="a3"/>
        <w:ind w:right="559"/>
      </w:pPr>
      <w:r>
        <w:t>На каждой площадке проектируется кухня для самостоятельного приготовленияпищиисанитарныйпавильон.Площадкарассчитываетсяна 120 - 150 человек.</w:t>
      </w:r>
    </w:p>
    <w:p w:rsidR="00AC7DD6" w:rsidRDefault="00466DA9">
      <w:pPr>
        <w:pStyle w:val="a4"/>
        <w:numPr>
          <w:ilvl w:val="2"/>
          <w:numId w:val="81"/>
        </w:numPr>
        <w:tabs>
          <w:tab w:val="left" w:pos="3130"/>
        </w:tabs>
        <w:ind w:right="560" w:firstLine="719"/>
        <w:jc w:val="both"/>
        <w:rPr>
          <w:sz w:val="28"/>
        </w:rPr>
      </w:pPr>
      <w:r>
        <w:rPr>
          <w:sz w:val="28"/>
        </w:rPr>
        <w:t>Проектирование объектов по обслуживанию комплексов отдыха (нормы обслуживания открытой сети для районов загородного кратковременного отдыха) рекомендуется принимать по таблице 56 основной части настоящих Нормативов.</w:t>
      </w:r>
    </w:p>
    <w:p w:rsidR="00AC7DD6" w:rsidRDefault="00466DA9">
      <w:pPr>
        <w:pStyle w:val="a4"/>
        <w:numPr>
          <w:ilvl w:val="2"/>
          <w:numId w:val="81"/>
        </w:numPr>
        <w:tabs>
          <w:tab w:val="left" w:pos="3257"/>
        </w:tabs>
        <w:ind w:right="561" w:firstLine="832"/>
        <w:jc w:val="both"/>
        <w:rPr>
          <w:sz w:val="28"/>
        </w:rPr>
      </w:pPr>
      <w:r>
        <w:rPr>
          <w:sz w:val="28"/>
        </w:rPr>
        <w:t xml:space="preserve">Размеры территорий пляжей, размещаемых в зонах отдыха, а также минимальную протяженность береговой полосы пляжа и число единовременных посетителей на пляжах следует принимать в соответствии с подразделом "Лечебно-оздоровительные местности и курорты" настоящих </w:t>
      </w:r>
      <w:r>
        <w:rPr>
          <w:spacing w:val="-2"/>
          <w:sz w:val="28"/>
        </w:rPr>
        <w:t>Нормативов.</w:t>
      </w:r>
    </w:p>
    <w:p w:rsidR="00AC7DD6" w:rsidRDefault="00466DA9">
      <w:pPr>
        <w:pStyle w:val="a4"/>
        <w:numPr>
          <w:ilvl w:val="2"/>
          <w:numId w:val="81"/>
        </w:numPr>
        <w:tabs>
          <w:tab w:val="left" w:pos="3151"/>
        </w:tabs>
        <w:ind w:right="562" w:firstLine="719"/>
        <w:jc w:val="both"/>
        <w:rPr>
          <w:sz w:val="28"/>
        </w:rPr>
      </w:pPr>
      <w:r>
        <w:rPr>
          <w:sz w:val="28"/>
        </w:rPr>
        <w:t xml:space="preserve">Допускается размещать автостоянки, необходимые инженерные </w:t>
      </w:r>
      <w:r>
        <w:rPr>
          <w:spacing w:val="-2"/>
          <w:sz w:val="28"/>
        </w:rPr>
        <w:t>сооружения.</w:t>
      </w:r>
    </w:p>
    <w:p w:rsidR="00AC7DD6" w:rsidRDefault="00466DA9">
      <w:pPr>
        <w:pStyle w:val="a3"/>
        <w:ind w:right="561"/>
      </w:pPr>
      <w:r>
        <w:t>Размеры стоянок автомобилей, размещаемых у границ лесопарков, зон отдыха следует определять по заданию на проектирование.</w:t>
      </w:r>
    </w:p>
    <w:p w:rsidR="00AC7DD6" w:rsidRDefault="00AC7DD6">
      <w:pPr>
        <w:pStyle w:val="a3"/>
        <w:spacing w:before="6"/>
        <w:ind w:left="0" w:firstLine="0"/>
        <w:jc w:val="left"/>
        <w:rPr>
          <w:sz w:val="27"/>
        </w:rPr>
      </w:pPr>
    </w:p>
    <w:p w:rsidR="00AC7DD6" w:rsidRDefault="00466DA9">
      <w:pPr>
        <w:pStyle w:val="a4"/>
        <w:numPr>
          <w:ilvl w:val="1"/>
          <w:numId w:val="85"/>
        </w:numPr>
        <w:tabs>
          <w:tab w:val="left" w:pos="4462"/>
        </w:tabs>
        <w:ind w:right="0"/>
        <w:rPr>
          <w:b/>
          <w:sz w:val="28"/>
        </w:rPr>
      </w:pPr>
      <w:r>
        <w:rPr>
          <w:b/>
          <w:spacing w:val="-2"/>
          <w:sz w:val="28"/>
        </w:rPr>
        <w:t>Производственнаятерритория:</w:t>
      </w:r>
    </w:p>
    <w:p w:rsidR="00AC7DD6" w:rsidRDefault="00AC7DD6">
      <w:pPr>
        <w:pStyle w:val="a3"/>
        <w:spacing w:before="2"/>
        <w:ind w:left="0" w:firstLine="0"/>
        <w:jc w:val="left"/>
        <w:rPr>
          <w:b/>
          <w:sz w:val="24"/>
        </w:rPr>
      </w:pPr>
    </w:p>
    <w:p w:rsidR="00AC7DD6" w:rsidRDefault="00466DA9">
      <w:pPr>
        <w:pStyle w:val="a4"/>
        <w:numPr>
          <w:ilvl w:val="2"/>
          <w:numId w:val="85"/>
        </w:numPr>
        <w:tabs>
          <w:tab w:val="left" w:pos="5365"/>
        </w:tabs>
        <w:spacing w:before="1"/>
        <w:ind w:right="0" w:hanging="493"/>
        <w:jc w:val="left"/>
        <w:rPr>
          <w:b/>
          <w:sz w:val="28"/>
        </w:rPr>
      </w:pPr>
      <w:r>
        <w:rPr>
          <w:b/>
          <w:sz w:val="28"/>
        </w:rPr>
        <w:t>Общие</w:t>
      </w:r>
      <w:r>
        <w:rPr>
          <w:b/>
          <w:spacing w:val="-2"/>
          <w:sz w:val="28"/>
        </w:rPr>
        <w:t>требования</w:t>
      </w:r>
    </w:p>
    <w:p w:rsidR="00AC7DD6" w:rsidRDefault="00AC7DD6">
      <w:pPr>
        <w:pStyle w:val="a3"/>
        <w:spacing w:before="10"/>
        <w:ind w:left="0" w:firstLine="0"/>
        <w:jc w:val="left"/>
        <w:rPr>
          <w:b/>
          <w:sz w:val="23"/>
        </w:rPr>
      </w:pPr>
    </w:p>
    <w:p w:rsidR="00AC7DD6" w:rsidRDefault="00466DA9">
      <w:pPr>
        <w:pStyle w:val="a4"/>
        <w:numPr>
          <w:ilvl w:val="2"/>
          <w:numId w:val="80"/>
        </w:numPr>
        <w:tabs>
          <w:tab w:val="left" w:pos="2974"/>
        </w:tabs>
        <w:spacing w:before="1"/>
        <w:ind w:right="562" w:firstLine="719"/>
        <w:rPr>
          <w:sz w:val="28"/>
        </w:rPr>
      </w:pPr>
      <w:r>
        <w:rPr>
          <w:sz w:val="28"/>
        </w:rPr>
        <w:t>В состав производственных зон, зон инженерной и транспортной инфраструктур могут включаться:</w:t>
      </w:r>
    </w:p>
    <w:p w:rsidR="00AC7DD6" w:rsidRDefault="00466DA9">
      <w:pPr>
        <w:pStyle w:val="a3"/>
        <w:ind w:right="560"/>
      </w:pPr>
      <w: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AC7DD6" w:rsidRDefault="00466DA9">
      <w:pPr>
        <w:pStyle w:val="a3"/>
        <w:spacing w:before="1"/>
        <w:ind w:right="559"/>
      </w:pPr>
      <w:r>
        <w:t>производственные зоны - зоны размещения производственных объектов с различными нормативами воздействия на окружающую среду;</w:t>
      </w:r>
    </w:p>
    <w:p w:rsidR="00AC7DD6" w:rsidRDefault="00466DA9">
      <w:pPr>
        <w:pStyle w:val="a3"/>
        <w:ind w:right="562"/>
      </w:pPr>
      <w:r>
        <w:t xml:space="preserve">иные виды производственной, инженерной и транспортной </w:t>
      </w:r>
      <w:r>
        <w:rPr>
          <w:spacing w:val="-2"/>
        </w:rPr>
        <w:t>инфраструктур.</w:t>
      </w:r>
    </w:p>
    <w:p w:rsidR="00AC7DD6" w:rsidRDefault="00AC7DD6">
      <w:pPr>
        <w:pStyle w:val="a3"/>
        <w:spacing w:before="9"/>
        <w:ind w:left="0" w:firstLine="0"/>
        <w:jc w:val="left"/>
        <w:rPr>
          <w:sz w:val="27"/>
        </w:rPr>
      </w:pPr>
    </w:p>
    <w:p w:rsidR="00AC7DD6" w:rsidRDefault="00466DA9">
      <w:pPr>
        <w:spacing w:line="322" w:lineRule="exact"/>
        <w:ind w:left="2222"/>
        <w:rPr>
          <w:sz w:val="28"/>
        </w:rPr>
      </w:pPr>
      <w:r>
        <w:rPr>
          <w:b/>
          <w:color w:val="25282E"/>
          <w:spacing w:val="-2"/>
          <w:sz w:val="28"/>
        </w:rPr>
        <w:t>Примечания</w:t>
      </w:r>
      <w:r>
        <w:rPr>
          <w:spacing w:val="-2"/>
          <w:sz w:val="28"/>
        </w:rPr>
        <w:t>:</w:t>
      </w:r>
    </w:p>
    <w:p w:rsidR="00AC7DD6" w:rsidRDefault="00466DA9">
      <w:pPr>
        <w:pStyle w:val="a4"/>
        <w:numPr>
          <w:ilvl w:val="0"/>
          <w:numId w:val="79"/>
        </w:numPr>
        <w:tabs>
          <w:tab w:val="left" w:pos="2503"/>
        </w:tabs>
        <w:ind w:right="0"/>
        <w:rPr>
          <w:sz w:val="28"/>
        </w:rPr>
      </w:pPr>
      <w:r>
        <w:rPr>
          <w:sz w:val="28"/>
        </w:rPr>
        <w:t>Впроизводственныхзонахдопускается</w:t>
      </w:r>
      <w:r>
        <w:rPr>
          <w:spacing w:val="-2"/>
          <w:sz w:val="28"/>
        </w:rPr>
        <w:t>размещать:</w:t>
      </w:r>
    </w:p>
    <w:p w:rsidR="00AC7DD6" w:rsidRDefault="00466DA9">
      <w:pPr>
        <w:pStyle w:val="a4"/>
        <w:numPr>
          <w:ilvl w:val="1"/>
          <w:numId w:val="83"/>
        </w:numPr>
        <w:tabs>
          <w:tab w:val="left" w:pos="2530"/>
        </w:tabs>
        <w:spacing w:before="2"/>
        <w:ind w:right="560" w:firstLine="719"/>
        <w:rPr>
          <w:sz w:val="28"/>
        </w:rPr>
      </w:pPr>
      <w:r>
        <w:rPr>
          <w:sz w:val="28"/>
        </w:rPr>
        <w:t xml:space="preserve">индустриальные (промышленные) парки - совокупность объектов промышленной инфраструктуры, предназначенных для создания или модернизации промышленного производства, формирования промышленных кластеров в соответствии с требованиями </w:t>
      </w:r>
      <w:hyperlink r:id="rId81">
        <w:r>
          <w:rPr>
            <w:sz w:val="28"/>
          </w:rPr>
          <w:t>СП 348.1325800.2017</w:t>
        </w:r>
      </w:hyperlink>
      <w:r>
        <w:rPr>
          <w:sz w:val="28"/>
        </w:rPr>
        <w:t>;</w:t>
      </w:r>
    </w:p>
    <w:p w:rsidR="00AC7DD6" w:rsidRDefault="00466DA9">
      <w:pPr>
        <w:pStyle w:val="a4"/>
        <w:numPr>
          <w:ilvl w:val="1"/>
          <w:numId w:val="83"/>
        </w:numPr>
        <w:tabs>
          <w:tab w:val="left" w:pos="2868"/>
        </w:tabs>
        <w:ind w:right="561" w:firstLine="719"/>
        <w:rPr>
          <w:sz w:val="28"/>
        </w:rPr>
      </w:pPr>
      <w:r>
        <w:rPr>
          <w:sz w:val="28"/>
        </w:rPr>
        <w:t>объекты аварийно-спасательных служб, обслуживающих расположенные в производственной зоне предприятия и другие объекты.</w:t>
      </w:r>
    </w:p>
    <w:p w:rsidR="00AC7DD6" w:rsidRDefault="00466DA9">
      <w:pPr>
        <w:pStyle w:val="a4"/>
        <w:numPr>
          <w:ilvl w:val="0"/>
          <w:numId w:val="79"/>
        </w:numPr>
        <w:tabs>
          <w:tab w:val="left" w:pos="2539"/>
        </w:tabs>
        <w:spacing w:before="1"/>
        <w:ind w:left="1502" w:firstLine="719"/>
        <w:rPr>
          <w:sz w:val="28"/>
        </w:rPr>
      </w:pPr>
      <w:r>
        <w:rPr>
          <w:sz w:val="28"/>
        </w:rPr>
        <w:t>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предусматриватьвслучаеавариинаодномизпредприятийзащитунаселения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AC7DD6" w:rsidRDefault="00466DA9">
      <w:pPr>
        <w:pStyle w:val="a4"/>
        <w:numPr>
          <w:ilvl w:val="0"/>
          <w:numId w:val="79"/>
        </w:numPr>
        <w:tabs>
          <w:tab w:val="left" w:pos="2746"/>
        </w:tabs>
        <w:spacing w:before="2"/>
        <w:ind w:left="1502" w:right="561" w:firstLine="719"/>
        <w:rPr>
          <w:sz w:val="28"/>
        </w:rPr>
      </w:pPr>
      <w:r>
        <w:rPr>
          <w:sz w:val="28"/>
        </w:rPr>
        <w:t>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rsidR="00AC7DD6" w:rsidRDefault="00466DA9">
      <w:pPr>
        <w:pStyle w:val="a4"/>
        <w:numPr>
          <w:ilvl w:val="2"/>
          <w:numId w:val="80"/>
        </w:numPr>
        <w:tabs>
          <w:tab w:val="left" w:pos="3106"/>
        </w:tabs>
        <w:spacing w:before="1"/>
        <w:ind w:firstLine="719"/>
        <w:rPr>
          <w:sz w:val="28"/>
        </w:rPr>
      </w:pPr>
      <w:r>
        <w:rPr>
          <w:sz w:val="28"/>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томчислесооруженийикоммуникацийвнеуличноготранспорта(метрополитен, подвесные канатные дороги и фуникулеры транспортные, монорельсовый транспорт),железнодорожного,автомобильного,речного,морского,воздушного (космического) и трубопроводного транспорта,связи,а также для установления санитарно-защитных зон таких объектов, в том числе приаэродромных территорий для объектов воздушного транспорта в соответствии с требованиями законодательства и настоящих Нормативов.</w:t>
      </w:r>
    </w:p>
    <w:p w:rsidR="00AC7DD6" w:rsidRDefault="00466DA9">
      <w:pPr>
        <w:pStyle w:val="a4"/>
        <w:numPr>
          <w:ilvl w:val="2"/>
          <w:numId w:val="80"/>
        </w:numPr>
        <w:tabs>
          <w:tab w:val="left" w:pos="2926"/>
        </w:tabs>
        <w:ind w:right="560" w:firstLine="719"/>
        <w:rPr>
          <w:sz w:val="28"/>
        </w:rPr>
      </w:pPr>
      <w:r>
        <w:rPr>
          <w:sz w:val="28"/>
        </w:rPr>
        <w:t>Границыпроизводственных,коммунальныхзон,зонтранспортнойи инженерной инфраструктур следует устанавливать с учетом действующих санитарных норм и максимально эффективного использования территории.</w:t>
      </w:r>
    </w:p>
    <w:p w:rsidR="00AC7DD6" w:rsidRDefault="00466DA9">
      <w:pPr>
        <w:pStyle w:val="a3"/>
        <w:ind w:right="559"/>
      </w:pPr>
      <w:r>
        <w:t>Предприятия пищевой, медицинской, фармацевтической и других отраслей промышленности с санитарно-защитной зоной до 100м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rsidR="00AC7DD6" w:rsidRDefault="00AC7DD6">
      <w:pPr>
        <w:pStyle w:val="a3"/>
        <w:ind w:left="0" w:firstLine="0"/>
        <w:jc w:val="left"/>
      </w:pPr>
    </w:p>
    <w:p w:rsidR="00AC7DD6" w:rsidRDefault="00466DA9">
      <w:pPr>
        <w:pStyle w:val="a4"/>
        <w:numPr>
          <w:ilvl w:val="2"/>
          <w:numId w:val="85"/>
        </w:numPr>
        <w:tabs>
          <w:tab w:val="left" w:pos="5012"/>
        </w:tabs>
        <w:spacing w:before="1"/>
        <w:ind w:left="5011" w:right="0" w:hanging="493"/>
        <w:jc w:val="left"/>
        <w:rPr>
          <w:b/>
          <w:sz w:val="28"/>
        </w:rPr>
      </w:pPr>
      <w:r>
        <w:rPr>
          <w:b/>
          <w:spacing w:val="-2"/>
          <w:sz w:val="28"/>
        </w:rPr>
        <w:t>Производственные</w:t>
      </w:r>
      <w:r>
        <w:rPr>
          <w:b/>
          <w:spacing w:val="-4"/>
          <w:sz w:val="28"/>
        </w:rPr>
        <w:t>зоны</w:t>
      </w:r>
    </w:p>
    <w:p w:rsidR="00AC7DD6" w:rsidRDefault="00AC7DD6">
      <w:pPr>
        <w:pStyle w:val="a3"/>
        <w:spacing w:before="11"/>
        <w:ind w:left="0" w:firstLine="0"/>
        <w:jc w:val="left"/>
        <w:rPr>
          <w:b/>
          <w:sz w:val="23"/>
        </w:rPr>
      </w:pPr>
    </w:p>
    <w:p w:rsidR="00AC7DD6" w:rsidRDefault="00466DA9">
      <w:pPr>
        <w:spacing w:line="322" w:lineRule="exact"/>
        <w:ind w:left="2309" w:right="654"/>
        <w:jc w:val="center"/>
        <w:rPr>
          <w:b/>
          <w:sz w:val="28"/>
        </w:rPr>
      </w:pPr>
      <w:r>
        <w:rPr>
          <w:b/>
          <w:color w:val="25282E"/>
          <w:sz w:val="28"/>
        </w:rPr>
        <w:t>Структурапроизводственныхзон,классификацияпредприятийи</w:t>
      </w:r>
      <w:r>
        <w:rPr>
          <w:b/>
          <w:color w:val="25282E"/>
          <w:spacing w:val="-5"/>
          <w:sz w:val="28"/>
        </w:rPr>
        <w:t>их</w:t>
      </w:r>
    </w:p>
    <w:p w:rsidR="00AC7DD6" w:rsidRDefault="00466DA9">
      <w:pPr>
        <w:ind w:left="1591" w:right="654"/>
        <w:jc w:val="center"/>
        <w:rPr>
          <w:b/>
          <w:sz w:val="28"/>
        </w:rPr>
      </w:pPr>
      <w:r>
        <w:rPr>
          <w:b/>
          <w:color w:val="25282E"/>
          <w:spacing w:val="-2"/>
          <w:sz w:val="28"/>
        </w:rPr>
        <w:t>размещение:</w:t>
      </w:r>
    </w:p>
    <w:p w:rsidR="00AC7DD6" w:rsidRDefault="00AC7DD6">
      <w:pPr>
        <w:pStyle w:val="a3"/>
        <w:spacing w:before="11"/>
        <w:ind w:left="0" w:firstLine="0"/>
        <w:jc w:val="left"/>
        <w:rPr>
          <w:b/>
          <w:sz w:val="23"/>
        </w:rPr>
      </w:pPr>
    </w:p>
    <w:p w:rsidR="00AC7DD6" w:rsidRDefault="00466DA9">
      <w:pPr>
        <w:pStyle w:val="a3"/>
        <w:ind w:right="557"/>
      </w:pPr>
      <w:r>
        <w:t xml:space="preserve">5.2.1. Производственная территориальная зона длястроительства новыхи расширения существующих производственных предприятий проектируется с учетом аэроклиматических характеристик, рельефа местности,закономерностей распространения промышленных выбросов в атмосферу, потенциала загрязнения атмосферы с подветренной стороны по отношению к жилой,рекреационной,курортнойзоне,зонеотдыханаселениявсоответствиис генеральными планами городских округов и поселений, а также с учетом </w:t>
      </w:r>
      <w:hyperlink r:id="rId82">
        <w:r>
          <w:t>СанПиН 2.2.1/2.1.1.1200-03</w:t>
        </w:r>
      </w:hyperlink>
      <w:r>
        <w:t xml:space="preserve"> "Санитарно-защитные зоны и санитарная классификация предприятий, сооружений и иных объектов".</w:t>
      </w:r>
    </w:p>
    <w:p w:rsidR="00AC7DD6" w:rsidRDefault="00466DA9">
      <w:pPr>
        <w:pStyle w:val="a3"/>
        <w:spacing w:before="2"/>
        <w:ind w:right="559"/>
      </w:pPr>
      <w:r>
        <w:t>Проектируемые объекты, как правило, следует размещать компактно, в том числе в составе индустриальных парков, промышленных кластеров с кооперацией подсобно-вспомогательных служб, систем инженерного и транспортногообеспечения,культурно-бытовогообслуживания,согласно</w:t>
      </w:r>
    </w:p>
    <w:p w:rsidR="00AC7DD6" w:rsidRDefault="00AC7DD6">
      <w:pPr>
        <w:sectPr w:rsidR="00AC7DD6">
          <w:pgSz w:w="11910" w:h="16840"/>
          <w:pgMar w:top="1040" w:right="0" w:bottom="280" w:left="200" w:header="720" w:footer="720" w:gutter="0"/>
          <w:cols w:space="720"/>
        </w:sectPr>
      </w:pPr>
    </w:p>
    <w:p w:rsidR="00AC7DD6" w:rsidRDefault="00B77123">
      <w:pPr>
        <w:pStyle w:val="a3"/>
        <w:spacing w:before="74" w:line="242" w:lineRule="auto"/>
        <w:ind w:right="560" w:firstLine="0"/>
      </w:pPr>
      <w:hyperlink r:id="rId83">
        <w:r w:rsidR="00466DA9">
          <w:t>Федеральномузакону</w:t>
        </w:r>
      </w:hyperlink>
      <w:r w:rsidR="00466DA9">
        <w:t>от31декабря2014N488-ФЗ"Опромышленнойполитике в Российской Федерации".</w:t>
      </w:r>
    </w:p>
    <w:p w:rsidR="00AC7DD6" w:rsidRDefault="00466DA9">
      <w:pPr>
        <w:pStyle w:val="a4"/>
        <w:numPr>
          <w:ilvl w:val="2"/>
          <w:numId w:val="78"/>
        </w:numPr>
        <w:tabs>
          <w:tab w:val="left" w:pos="3101"/>
        </w:tabs>
        <w:ind w:right="560" w:firstLine="719"/>
        <w:rPr>
          <w:sz w:val="28"/>
        </w:rPr>
      </w:pPr>
      <w:r>
        <w:rPr>
          <w:sz w:val="28"/>
        </w:rPr>
        <w:t>Устройство отвалов, шламонакопителей, мест складирования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и II пояса зоны санитарной охраны подземных источников водоснабжения с соблюдением санитарных норм.</w:t>
      </w:r>
    </w:p>
    <w:p w:rsidR="00AC7DD6" w:rsidRDefault="00466DA9">
      <w:pPr>
        <w:pStyle w:val="a3"/>
        <w:ind w:right="560"/>
      </w:pPr>
      <w:r>
        <w:t>Отвалы, содержащие уголь, сланец, мышьяк, свинец, ртуть и другие горючие и токсичные вещества, должны быть отделены от жилых и общественных зданий и сооружений санитарно-защитной зоной.</w:t>
      </w:r>
    </w:p>
    <w:p w:rsidR="00AC7DD6" w:rsidRDefault="00466DA9">
      <w:pPr>
        <w:pStyle w:val="a4"/>
        <w:numPr>
          <w:ilvl w:val="2"/>
          <w:numId w:val="78"/>
        </w:numPr>
        <w:tabs>
          <w:tab w:val="left" w:pos="2957"/>
        </w:tabs>
        <w:ind w:firstLine="719"/>
        <w:rPr>
          <w:sz w:val="28"/>
        </w:rPr>
      </w:pPr>
      <w:r>
        <w:rPr>
          <w:sz w:val="28"/>
        </w:rPr>
        <w:t>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AC7DD6" w:rsidRDefault="00AC7DD6">
      <w:pPr>
        <w:pStyle w:val="a3"/>
        <w:spacing w:before="8"/>
        <w:ind w:left="0" w:firstLine="0"/>
        <w:jc w:val="left"/>
        <w:rPr>
          <w:sz w:val="27"/>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77"/>
        </w:numPr>
        <w:tabs>
          <w:tab w:val="left" w:pos="2674"/>
        </w:tabs>
        <w:ind w:right="560" w:firstLine="719"/>
        <w:rPr>
          <w:sz w:val="28"/>
        </w:rPr>
      </w:pPr>
      <w:r>
        <w:rPr>
          <w:sz w:val="28"/>
        </w:rPr>
        <w:t>Размещение объектов на земельных участках с более частым превышением уровня воды допускается при условии возведения необходимых сооружений по защите от затопления.</w:t>
      </w:r>
    </w:p>
    <w:p w:rsidR="00AC7DD6" w:rsidRDefault="00466DA9">
      <w:pPr>
        <w:pStyle w:val="a4"/>
        <w:numPr>
          <w:ilvl w:val="0"/>
          <w:numId w:val="77"/>
        </w:numPr>
        <w:tabs>
          <w:tab w:val="left" w:pos="2561"/>
        </w:tabs>
        <w:spacing w:before="1"/>
        <w:ind w:right="561" w:firstLine="719"/>
        <w:rPr>
          <w:sz w:val="28"/>
        </w:rPr>
      </w:pPr>
      <w:r>
        <w:rPr>
          <w:sz w:val="28"/>
        </w:rPr>
        <w:t>Требования настоящего пункта не распространяются на объекты, их отдельные здания и сооружения, для которых по условиям эксплуатации допускается кратковременное их затопление.</w:t>
      </w:r>
    </w:p>
    <w:p w:rsidR="00AC7DD6" w:rsidRDefault="00466DA9">
      <w:pPr>
        <w:pStyle w:val="a4"/>
        <w:numPr>
          <w:ilvl w:val="2"/>
          <w:numId w:val="78"/>
        </w:numPr>
        <w:tabs>
          <w:tab w:val="left" w:pos="2926"/>
        </w:tabs>
        <w:ind w:right="560" w:firstLine="719"/>
        <w:rPr>
          <w:sz w:val="28"/>
        </w:rPr>
      </w:pPr>
      <w:r>
        <w:rPr>
          <w:sz w:val="28"/>
        </w:rPr>
        <w:t>Предприятия,требующиеустройствагрузовыхпричалов,пристаней или других портовых сооружений, следует размещать по течению реки ниже селитебной территории.</w:t>
      </w:r>
    </w:p>
    <w:p w:rsidR="00AC7DD6" w:rsidRDefault="00466DA9">
      <w:pPr>
        <w:pStyle w:val="a4"/>
        <w:numPr>
          <w:ilvl w:val="2"/>
          <w:numId w:val="78"/>
        </w:numPr>
        <w:tabs>
          <w:tab w:val="left" w:pos="2923"/>
        </w:tabs>
        <w:spacing w:line="321" w:lineRule="exact"/>
        <w:ind w:left="2922" w:right="0" w:hanging="701"/>
        <w:rPr>
          <w:sz w:val="28"/>
        </w:rPr>
      </w:pPr>
      <w:r>
        <w:rPr>
          <w:sz w:val="28"/>
        </w:rPr>
        <w:t>Размещениепроизводственныхзониобъектовне</w:t>
      </w:r>
      <w:r>
        <w:rPr>
          <w:spacing w:val="-2"/>
          <w:sz w:val="28"/>
        </w:rPr>
        <w:t>допускается:</w:t>
      </w:r>
    </w:p>
    <w:p w:rsidR="00AC7DD6" w:rsidRDefault="00466DA9">
      <w:pPr>
        <w:pStyle w:val="a3"/>
        <w:spacing w:before="1"/>
        <w:ind w:right="561"/>
      </w:pPr>
      <w:r>
        <w:t xml:space="preserve">а) в первом поясе зоны санитарной охраны подземных и наземных источников водоснабжения в соответствии с </w:t>
      </w:r>
      <w:hyperlink r:id="rId84">
        <w:r>
          <w:t>СанПиН 2.1.4.1110</w:t>
        </w:r>
      </w:hyperlink>
      <w:r>
        <w:t>;</w:t>
      </w:r>
    </w:p>
    <w:p w:rsidR="00AC7DD6" w:rsidRDefault="00466DA9">
      <w:pPr>
        <w:pStyle w:val="a3"/>
        <w:ind w:right="561"/>
      </w:pPr>
      <w:r>
        <w:t>б) в первой зоне округа санитарной охраны курортов, еслипроектируемые объекты не связаны непосредственно с эксплуатацией природных лечебных средств курорта;</w:t>
      </w:r>
    </w:p>
    <w:p w:rsidR="00AC7DD6" w:rsidRDefault="00466DA9">
      <w:pPr>
        <w:pStyle w:val="a3"/>
        <w:spacing w:line="321" w:lineRule="exact"/>
        <w:ind w:left="2222" w:firstLine="0"/>
      </w:pPr>
      <w:r>
        <w:t>в)взеленыхзонах</w:t>
      </w:r>
      <w:r>
        <w:rPr>
          <w:spacing w:val="-2"/>
        </w:rPr>
        <w:t>городов;</w:t>
      </w:r>
    </w:p>
    <w:p w:rsidR="00AC7DD6" w:rsidRDefault="00466DA9">
      <w:pPr>
        <w:pStyle w:val="a3"/>
        <w:tabs>
          <w:tab w:val="left" w:pos="2704"/>
          <w:tab w:val="left" w:pos="3253"/>
          <w:tab w:val="left" w:pos="4346"/>
          <w:tab w:val="left" w:pos="5311"/>
          <w:tab w:val="left" w:pos="7030"/>
          <w:tab w:val="left" w:pos="8638"/>
          <w:tab w:val="left" w:pos="10357"/>
          <w:tab w:val="left" w:pos="10760"/>
        </w:tabs>
        <w:spacing w:before="1"/>
        <w:ind w:right="561"/>
        <w:jc w:val="left"/>
      </w:pPr>
      <w:r>
        <w:rPr>
          <w:spacing w:val="-6"/>
        </w:rPr>
        <w:t>г)</w:t>
      </w:r>
      <w:r>
        <w:tab/>
      </w:r>
      <w:r>
        <w:rPr>
          <w:spacing w:val="-6"/>
        </w:rPr>
        <w:t>на</w:t>
      </w:r>
      <w:r>
        <w:tab/>
      </w:r>
      <w:r>
        <w:rPr>
          <w:spacing w:val="-2"/>
        </w:rPr>
        <w:t>землях</w:t>
      </w:r>
      <w:r>
        <w:tab/>
      </w:r>
      <w:r>
        <w:rPr>
          <w:spacing w:val="-4"/>
        </w:rPr>
        <w:t>особо</w:t>
      </w:r>
      <w:r>
        <w:tab/>
      </w:r>
      <w:r>
        <w:rPr>
          <w:spacing w:val="-2"/>
        </w:rPr>
        <w:t>охраняемых</w:t>
      </w:r>
      <w:r>
        <w:tab/>
      </w:r>
      <w:r>
        <w:rPr>
          <w:spacing w:val="-2"/>
        </w:rPr>
        <w:t>природных</w:t>
      </w:r>
      <w:r>
        <w:tab/>
      </w:r>
      <w:r>
        <w:rPr>
          <w:spacing w:val="-2"/>
        </w:rPr>
        <w:t>территорий,</w:t>
      </w:r>
      <w:r>
        <w:tab/>
      </w:r>
      <w:r>
        <w:rPr>
          <w:spacing w:val="-10"/>
        </w:rPr>
        <w:t>в</w:t>
      </w:r>
      <w:r>
        <w:tab/>
      </w:r>
      <w:r>
        <w:rPr>
          <w:spacing w:val="-8"/>
        </w:rPr>
        <w:t xml:space="preserve">т.ч. </w:t>
      </w:r>
      <w:r>
        <w:t>заповедников и их охранных зон;</w:t>
      </w:r>
    </w:p>
    <w:p w:rsidR="00AC7DD6" w:rsidRDefault="00466DA9">
      <w:pPr>
        <w:pStyle w:val="a3"/>
        <w:jc w:val="left"/>
      </w:pPr>
      <w:r>
        <w:t>д)взонахохраныпамятниковисторииикультурыбезразрешения соответствующих органов охраны памятников;</w:t>
      </w:r>
    </w:p>
    <w:p w:rsidR="00AC7DD6" w:rsidRDefault="00466DA9">
      <w:pPr>
        <w:pStyle w:val="a3"/>
        <w:jc w:val="left"/>
      </w:pPr>
      <w:r>
        <w:t>е)вопасныхзонахотваловпородыугольныхисланцевыхшахтили обогатительных фабрик;</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 xml:space="preserve">ж)врайонахразвитияопасныхгеологическихи инженерно-геологических процессов, оползней, оседания или обрушения поверхности под влиянием горных разработок, селевых потоков и снежных </w:t>
      </w:r>
      <w:r>
        <w:rPr>
          <w:spacing w:val="-2"/>
        </w:rPr>
        <w:t>лавин.</w:t>
      </w:r>
    </w:p>
    <w:p w:rsidR="00AC7DD6" w:rsidRDefault="00466DA9">
      <w:pPr>
        <w:pStyle w:val="a3"/>
        <w:spacing w:before="2"/>
        <w:ind w:right="559"/>
      </w:pPr>
      <w:r>
        <w:rPr>
          <w:b/>
          <w:color w:val="25282E"/>
        </w:rPr>
        <w:t xml:space="preserve">Примечание </w:t>
      </w:r>
      <w:r>
        <w:t xml:space="preserve">- Допускается размещение объектов в соответствии с требованиями </w:t>
      </w:r>
      <w:hyperlink r:id="rId85">
        <w:r>
          <w:t>СП 115.13330</w:t>
        </w:r>
      </w:hyperlink>
      <w:r>
        <w:t xml:space="preserve">, </w:t>
      </w:r>
      <w:hyperlink r:id="rId86">
        <w:r>
          <w:t>СП 116.13330</w:t>
        </w:r>
      </w:hyperlink>
      <w:r>
        <w:t>;</w:t>
      </w:r>
    </w:p>
    <w:p w:rsidR="00AC7DD6" w:rsidRDefault="00466DA9">
      <w:pPr>
        <w:pStyle w:val="a3"/>
        <w:ind w:right="561"/>
      </w:pPr>
      <w:r>
        <w:t>и) на участках, загрязненных органическими и радиоактивными отбросами,доистечениясроков,установленныхорганами санитарно-эпидемиологической службы;</w:t>
      </w:r>
    </w:p>
    <w:p w:rsidR="00AC7DD6" w:rsidRDefault="00466DA9">
      <w:pPr>
        <w:pStyle w:val="a3"/>
        <w:ind w:right="560"/>
      </w:pPr>
      <w:r>
        <w:t>к) в зонах возможного катастрофического затопления в результате разрушения плотин или дамб.</w:t>
      </w:r>
    </w:p>
    <w:p w:rsidR="00AC7DD6" w:rsidRDefault="00466DA9">
      <w:pPr>
        <w:pStyle w:val="a3"/>
        <w:ind w:right="559"/>
      </w:pPr>
      <w:r>
        <w:rPr>
          <w:b/>
          <w:color w:val="25282E"/>
        </w:rPr>
        <w:t xml:space="preserve">Примечание </w:t>
      </w:r>
      <w:r>
        <w:t>- Зона катастрофического затопления - территория, затопление которой составляет глубину 1,5м и более или может повлечь за собой разрушение зданий и сооружений, гибель людей, вывод из строя оборудования объектов.</w:t>
      </w:r>
    </w:p>
    <w:p w:rsidR="00AC7DD6" w:rsidRDefault="00466DA9">
      <w:pPr>
        <w:pStyle w:val="a4"/>
        <w:numPr>
          <w:ilvl w:val="2"/>
          <w:numId w:val="78"/>
        </w:numPr>
        <w:tabs>
          <w:tab w:val="left" w:pos="3197"/>
        </w:tabs>
        <w:spacing w:before="1"/>
        <w:ind w:firstLine="719"/>
        <w:rPr>
          <w:sz w:val="28"/>
        </w:rPr>
      </w:pPr>
      <w:r>
        <w:rPr>
          <w:sz w:val="28"/>
        </w:rPr>
        <w:t>Для производственных предприятий с технологическими процессами, являющимися источниками неблагоприятного воздействия на здоровьечеловекаиокружающуюсреду,устанавливаютсясанитарно-защитные зоны в соответствии с санитарной классификацией предприятий.</w:t>
      </w:r>
    </w:p>
    <w:p w:rsidR="00AC7DD6" w:rsidRDefault="00466DA9">
      <w:pPr>
        <w:pStyle w:val="a3"/>
        <w:ind w:right="560"/>
      </w:pPr>
      <w:r>
        <w:t>Санитарная классификация предприятий устанавливается по классам опасности-I,II,III,IV,Vклассы.Всоответствииссанитарной классификацией предприятий, производств и объектов устанавливаются следующие размеры санитарно-защитных зон:</w:t>
      </w:r>
    </w:p>
    <w:p w:rsidR="00AC7DD6" w:rsidRDefault="00466DA9">
      <w:pPr>
        <w:pStyle w:val="a3"/>
        <w:ind w:left="2222" w:right="5270" w:firstLine="0"/>
      </w:pPr>
      <w:r>
        <w:t>для предприятий I класса - 1000 м; для предприятий II класса - 500 м; дляпредприятийIIIкласса-300м; дляпредприятийIVкласса-100м; для предприятий V класса - 50 м.</w:t>
      </w:r>
    </w:p>
    <w:p w:rsidR="00AC7DD6" w:rsidRDefault="00466DA9">
      <w:pPr>
        <w:pStyle w:val="a3"/>
        <w:ind w:right="559"/>
      </w:pPr>
      <w:r>
        <w:t xml:space="preserve">Санитарно-защитные зоны устанавливаются в соответствии с требованиями санитарно-эпидемиологических правил и </w:t>
      </w:r>
      <w:hyperlink r:id="rId87">
        <w:r>
          <w:t>постановлением</w:t>
        </w:r>
      </w:hyperlink>
      <w:r>
        <w:t xml:space="preserve"> Правительства РФ от 03 марта 2018 года N222 "Об утверждении Правил установления санитарно-защитных зон и использования земельных участков, расположенных в границах санитарно-защитных зон". Решение об установлении принимают уполномоченные органы:</w:t>
      </w:r>
    </w:p>
    <w:p w:rsidR="00AC7DD6" w:rsidRDefault="00466DA9">
      <w:pPr>
        <w:pStyle w:val="a4"/>
        <w:numPr>
          <w:ilvl w:val="1"/>
          <w:numId w:val="83"/>
        </w:numPr>
        <w:tabs>
          <w:tab w:val="left" w:pos="2429"/>
          <w:tab w:val="left" w:pos="4456"/>
          <w:tab w:val="left" w:pos="5952"/>
          <w:tab w:val="left" w:pos="9353"/>
        </w:tabs>
        <w:ind w:firstLine="719"/>
        <w:rPr>
          <w:sz w:val="28"/>
        </w:rPr>
      </w:pPr>
      <w:r>
        <w:rPr>
          <w:sz w:val="28"/>
        </w:rPr>
        <w:t xml:space="preserve">Федеральная служба по надзору в сфере защиты прав потребителей и благополучия человека - в отношении объектов I и II класса опасности в </w:t>
      </w:r>
      <w:r>
        <w:rPr>
          <w:spacing w:val="-2"/>
          <w:sz w:val="28"/>
        </w:rPr>
        <w:t>соответствии</w:t>
      </w:r>
      <w:r>
        <w:rPr>
          <w:sz w:val="28"/>
        </w:rPr>
        <w:tab/>
      </w:r>
      <w:r>
        <w:rPr>
          <w:spacing w:val="-10"/>
          <w:sz w:val="28"/>
        </w:rPr>
        <w:t>с</w:t>
      </w:r>
      <w:r>
        <w:rPr>
          <w:sz w:val="28"/>
        </w:rPr>
        <w:tab/>
      </w:r>
      <w:r>
        <w:rPr>
          <w:spacing w:val="-2"/>
          <w:sz w:val="28"/>
        </w:rPr>
        <w:t>классификацией,</w:t>
      </w:r>
      <w:r>
        <w:rPr>
          <w:sz w:val="28"/>
        </w:rPr>
        <w:tab/>
      </w:r>
      <w:r>
        <w:rPr>
          <w:spacing w:val="-2"/>
          <w:sz w:val="28"/>
        </w:rPr>
        <w:t xml:space="preserve">установленной </w:t>
      </w:r>
      <w:r>
        <w:rPr>
          <w:sz w:val="28"/>
        </w:rPr>
        <w:t xml:space="preserve">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w:t>
      </w:r>
      <w:r>
        <w:rPr>
          <w:spacing w:val="-2"/>
          <w:sz w:val="28"/>
        </w:rPr>
        <w:t>классификацию;</w:t>
      </w:r>
    </w:p>
    <w:p w:rsidR="00AC7DD6" w:rsidRDefault="00466DA9">
      <w:pPr>
        <w:pStyle w:val="a4"/>
        <w:numPr>
          <w:ilvl w:val="1"/>
          <w:numId w:val="83"/>
        </w:numPr>
        <w:tabs>
          <w:tab w:val="left" w:pos="2479"/>
        </w:tabs>
        <w:spacing w:before="1"/>
        <w:ind w:right="557" w:firstLine="719"/>
        <w:rPr>
          <w:sz w:val="28"/>
        </w:rPr>
      </w:pPr>
      <w:r>
        <w:rPr>
          <w:sz w:val="28"/>
        </w:rPr>
        <w:t>территориальные органы Федеральной службы по надзору в сфере защитыправпотребителейи благополучиячеловека-в отношенииобъектов</w:t>
      </w:r>
      <w:r>
        <w:rPr>
          <w:spacing w:val="-5"/>
          <w:sz w:val="28"/>
        </w:rPr>
        <w:t>III</w:t>
      </w:r>
    </w:p>
    <w:p w:rsidR="00AC7DD6" w:rsidRDefault="00466DA9">
      <w:pPr>
        <w:pStyle w:val="a4"/>
        <w:numPr>
          <w:ilvl w:val="0"/>
          <w:numId w:val="83"/>
        </w:numPr>
        <w:tabs>
          <w:tab w:val="left" w:pos="1699"/>
        </w:tabs>
        <w:ind w:right="560" w:firstLine="0"/>
        <w:rPr>
          <w:sz w:val="28"/>
        </w:rPr>
      </w:pPr>
      <w:r>
        <w:rPr>
          <w:sz w:val="28"/>
        </w:rPr>
        <w:t>V класса опасности в соответствии с санитарной классификацией, а также в отношениигруппобъектов,всоставкоторыхвходятобъектыIII-Vкласса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 xml:space="preserve">опасности. государственным санитарным врачом Краснодарского края или его </w:t>
      </w:r>
      <w:r>
        <w:rPr>
          <w:spacing w:val="-2"/>
        </w:rPr>
        <w:t>заместителем.</w:t>
      </w:r>
    </w:p>
    <w:p w:rsidR="00AC7DD6" w:rsidRDefault="00466DA9">
      <w:pPr>
        <w:pStyle w:val="a3"/>
        <w:ind w:right="561"/>
      </w:pPr>
      <w:r>
        <w:t>Для групп производственных предприятий устанавливается единая санитарно-защитная зона с учетом суммарных выбросов и физического воздействия всех источников загрязнения.</w:t>
      </w:r>
    </w:p>
    <w:p w:rsidR="00AC7DD6" w:rsidRDefault="00466DA9">
      <w:pPr>
        <w:pStyle w:val="a4"/>
        <w:numPr>
          <w:ilvl w:val="2"/>
          <w:numId w:val="78"/>
        </w:numPr>
        <w:tabs>
          <w:tab w:val="left" w:pos="3058"/>
        </w:tabs>
        <w:ind w:right="560" w:firstLine="719"/>
        <w:rPr>
          <w:sz w:val="28"/>
        </w:rPr>
      </w:pPr>
      <w:r>
        <w:rPr>
          <w:sz w:val="28"/>
        </w:rPr>
        <w:t>Границы производственных зон необходимо устанавливать на основе документов территориального планирования и градостроительного зонирования с учетом требуемых санитарно-защитных зон для производственных предприятий и объектов в соответствии с подразделом 5.2 "Производственные зоны" и разделом 10 "Охрана окружающей среды" настоящих Нормативов, обеспечивая максимально эффективное использование территории при их строительстве и эксплуатации</w:t>
      </w:r>
    </w:p>
    <w:p w:rsidR="00AC7DD6" w:rsidRDefault="00466DA9">
      <w:pPr>
        <w:pStyle w:val="a4"/>
        <w:numPr>
          <w:ilvl w:val="2"/>
          <w:numId w:val="78"/>
        </w:numPr>
        <w:tabs>
          <w:tab w:val="left" w:pos="2964"/>
        </w:tabs>
        <w:ind w:right="562" w:firstLine="719"/>
        <w:rPr>
          <w:sz w:val="28"/>
        </w:rPr>
      </w:pPr>
      <w:r>
        <w:rPr>
          <w:sz w:val="28"/>
        </w:rPr>
        <w:t>Размещение новых промышленных предприятий I и II классов по санитарной классификации, требующих организации санитарно-защитной зоны 1000м и 500м соответственно, на территории населенных пунктов Краснодарского края не допускается.</w:t>
      </w:r>
    </w:p>
    <w:p w:rsidR="00AC7DD6" w:rsidRDefault="00466DA9">
      <w:pPr>
        <w:pStyle w:val="a3"/>
        <w:ind w:right="559"/>
      </w:pPr>
      <w:r>
        <w:t>НатерриторияхпредприятийI-IIклассовивпределахих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rsidR="00AC7DD6" w:rsidRDefault="00466DA9">
      <w:pPr>
        <w:pStyle w:val="a4"/>
        <w:numPr>
          <w:ilvl w:val="2"/>
          <w:numId w:val="78"/>
        </w:numPr>
        <w:tabs>
          <w:tab w:val="left" w:pos="3091"/>
        </w:tabs>
        <w:ind w:right="556" w:firstLine="719"/>
        <w:rPr>
          <w:sz w:val="28"/>
        </w:rPr>
      </w:pPr>
      <w:r>
        <w:rPr>
          <w:sz w:val="28"/>
        </w:rPr>
        <w:t>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p w:rsidR="00AC7DD6" w:rsidRDefault="00466DA9">
      <w:pPr>
        <w:pStyle w:val="a4"/>
        <w:numPr>
          <w:ilvl w:val="2"/>
          <w:numId w:val="78"/>
        </w:numPr>
        <w:tabs>
          <w:tab w:val="left" w:pos="3055"/>
        </w:tabs>
        <w:ind w:right="557" w:firstLine="719"/>
        <w:rPr>
          <w:sz w:val="28"/>
        </w:rPr>
      </w:pPr>
      <w:r>
        <w:rPr>
          <w:sz w:val="28"/>
        </w:rPr>
        <w:t>Дляобъектовпоизготовлениюихранениювзрывчатыхматериалов и изделий на их основе (организаций, арсеналов, баз, складов взрывчатых материалов) следует предусматривать запретные (опасные) зоны и районы. Размеры этих зон и районов определяются нормативными документами Ростехнадзора и других федеральных органов исполнительной власти, в ведении которых находятся эти объекты. Застройка запретных (опасных) зон жилыми, общественными и производственными зданиями и сооружениями не допускается. В случае особой необходимости строительство зданий, сооружений и других объектов на территории запретной (опасной) зоны может осуществляться по согласованию с организацией, в ведении которой находится склад, и органами местного самоуправления районов, городов.</w:t>
      </w:r>
    </w:p>
    <w:p w:rsidR="00AC7DD6" w:rsidRDefault="00466DA9">
      <w:pPr>
        <w:pStyle w:val="a4"/>
        <w:numPr>
          <w:ilvl w:val="2"/>
          <w:numId w:val="78"/>
        </w:numPr>
        <w:tabs>
          <w:tab w:val="left" w:pos="3324"/>
        </w:tabs>
        <w:ind w:right="560" w:firstLine="719"/>
        <w:rPr>
          <w:sz w:val="28"/>
        </w:rPr>
      </w:pPr>
      <w:r>
        <w:rPr>
          <w:sz w:val="28"/>
        </w:rPr>
        <w:t>Не допускается размещение на территории жилых и общественно-деловых зон производственных объектов V класса, если зона распространения химических и физических факторов до уровня ПДК не ограничивается размерами собственной территории предприятия и производственной зоны.</w:t>
      </w:r>
    </w:p>
    <w:p w:rsidR="00AC7DD6" w:rsidRDefault="00466DA9">
      <w:pPr>
        <w:pStyle w:val="a3"/>
        <w:ind w:right="561"/>
      </w:pPr>
      <w:r>
        <w:t>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rsidR="00AC7DD6" w:rsidRDefault="00466DA9">
      <w:pPr>
        <w:pStyle w:val="a4"/>
        <w:numPr>
          <w:ilvl w:val="2"/>
          <w:numId w:val="78"/>
        </w:numPr>
        <w:tabs>
          <w:tab w:val="left" w:pos="3070"/>
        </w:tabs>
        <w:ind w:right="558" w:firstLine="719"/>
        <w:rPr>
          <w:sz w:val="28"/>
        </w:rPr>
      </w:pPr>
      <w:r>
        <w:rPr>
          <w:sz w:val="28"/>
        </w:rPr>
        <w:t>Вграницахгородскихокруговипоселенийдопускаетсяразмещать производственныепредприятияиобъектыIII,IVиVклассовс</w:t>
      </w:r>
      <w:r>
        <w:rPr>
          <w:spacing w:val="-2"/>
          <w:sz w:val="28"/>
        </w:rPr>
        <w:t>установлением</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соответствующихсанитарно-защитных</w:t>
      </w:r>
      <w:r>
        <w:rPr>
          <w:spacing w:val="-4"/>
        </w:rPr>
        <w:t>зон.</w:t>
      </w:r>
    </w:p>
    <w:p w:rsidR="00AC7DD6" w:rsidRDefault="00466DA9">
      <w:pPr>
        <w:pStyle w:val="a3"/>
        <w:spacing w:before="2"/>
        <w:ind w:right="559"/>
      </w:pPr>
      <w:r>
        <w:t>В пределах селитебной территории городских округов и поселений допускается размещать производственные предприятия, не выделяющие вредные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rsidR="00AC7DD6" w:rsidRDefault="00466DA9">
      <w:pPr>
        <w:pStyle w:val="a3"/>
        <w:ind w:right="561"/>
      </w:pPr>
      <w:r>
        <w:t>Производственные зоны с источниками загрязнения атмосферного воздуха, водных объектов, почв, а также с источниками шума, вибрации, электромагнитных и радиоактивных воздействий по отношению к жилой застройке следует размещать в соответствии с требованиями раздела 10 "Охрана окружающей среды" настоящих Нормативов.</w:t>
      </w:r>
    </w:p>
    <w:p w:rsidR="00AC7DD6" w:rsidRDefault="00466DA9">
      <w:pPr>
        <w:pStyle w:val="a4"/>
        <w:numPr>
          <w:ilvl w:val="2"/>
          <w:numId w:val="78"/>
        </w:numPr>
        <w:tabs>
          <w:tab w:val="left" w:pos="3077"/>
        </w:tabs>
        <w:spacing w:before="1"/>
        <w:ind w:right="560" w:firstLine="719"/>
        <w:rPr>
          <w:sz w:val="28"/>
        </w:rPr>
      </w:pPr>
      <w:r>
        <w:rPr>
          <w:sz w:val="28"/>
        </w:rPr>
        <w:t xml:space="preserve">В состав технопарков, индустриальных парков и территориальных промышленных кластеров с санитарно-защитной зоной шириной 500м и более в соответствии с требованиями </w:t>
      </w:r>
      <w:hyperlink r:id="rId88">
        <w:r>
          <w:rPr>
            <w:sz w:val="28"/>
          </w:rPr>
          <w:t>СанПиН 2.2.1/2.1.1.1200</w:t>
        </w:r>
      </w:hyperlink>
      <w:r>
        <w:rPr>
          <w:sz w:val="28"/>
        </w:rPr>
        <w:t xml:space="preserve"> не следует включать объекты, которые могут быть размещены около границы или в пределах жилой </w:t>
      </w:r>
      <w:r>
        <w:rPr>
          <w:spacing w:val="-2"/>
          <w:sz w:val="28"/>
        </w:rPr>
        <w:t>зоны.</w:t>
      </w:r>
    </w:p>
    <w:p w:rsidR="00AC7DD6" w:rsidRDefault="00466DA9">
      <w:pPr>
        <w:pStyle w:val="a4"/>
        <w:numPr>
          <w:ilvl w:val="2"/>
          <w:numId w:val="78"/>
        </w:numPr>
        <w:tabs>
          <w:tab w:val="left" w:pos="3180"/>
        </w:tabs>
        <w:ind w:right="561" w:firstLine="719"/>
        <w:rPr>
          <w:sz w:val="28"/>
        </w:rPr>
      </w:pPr>
      <w:r>
        <w:rPr>
          <w:sz w:val="28"/>
        </w:rPr>
        <w:t xml:space="preserve">Территории поселений должны соответствовать потребностям производственных территорийпообеспеченности транспортом иинженерными </w:t>
      </w:r>
      <w:r>
        <w:rPr>
          <w:spacing w:val="-2"/>
          <w:sz w:val="28"/>
        </w:rPr>
        <w:t>ресурсами.</w:t>
      </w:r>
    </w:p>
    <w:p w:rsidR="00AC7DD6" w:rsidRDefault="00466DA9">
      <w:pPr>
        <w:pStyle w:val="a3"/>
        <w:ind w:right="559"/>
      </w:pPr>
      <w:r>
        <w:t>При планировочной организации земельного участка реконструируемых производственных объектов, в том числе размещаемых в технопарках, индустриальных парках и территориальных промышленных кластерах, следует предусматривать упорядочение функционального и планировочного зонирования и размещения инженерных и транспортных коммуникаций.</w:t>
      </w:r>
    </w:p>
    <w:p w:rsidR="00AC7DD6" w:rsidRDefault="00466DA9">
      <w:pPr>
        <w:pStyle w:val="a4"/>
        <w:numPr>
          <w:ilvl w:val="2"/>
          <w:numId w:val="78"/>
        </w:numPr>
        <w:tabs>
          <w:tab w:val="left" w:pos="3336"/>
        </w:tabs>
        <w:ind w:firstLine="719"/>
        <w:rPr>
          <w:sz w:val="28"/>
        </w:rPr>
      </w:pPr>
      <w:r>
        <w:rPr>
          <w:sz w:val="28"/>
        </w:rPr>
        <w:t>В случае негативного влияния производственных зон, расположенных в границах городских округов и поселений,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городских округов и поселений.</w:t>
      </w:r>
    </w:p>
    <w:p w:rsidR="00AC7DD6" w:rsidRDefault="00466DA9">
      <w:pPr>
        <w:pStyle w:val="a4"/>
        <w:numPr>
          <w:ilvl w:val="2"/>
          <w:numId w:val="78"/>
        </w:numPr>
        <w:tabs>
          <w:tab w:val="left" w:pos="3154"/>
        </w:tabs>
        <w:spacing w:before="1"/>
        <w:ind w:firstLine="719"/>
        <w:rPr>
          <w:sz w:val="28"/>
        </w:rPr>
      </w:pPr>
      <w:r>
        <w:rPr>
          <w:sz w:val="28"/>
        </w:rPr>
        <w:t xml:space="preserve">При реконструкции производственных зон территории следует преобразовывать с учетом примыкания к территориям иного функционального </w:t>
      </w:r>
      <w:r>
        <w:rPr>
          <w:spacing w:val="-2"/>
          <w:sz w:val="28"/>
        </w:rPr>
        <w:t>назначения:</w:t>
      </w:r>
    </w:p>
    <w:p w:rsidR="00AC7DD6" w:rsidRDefault="00466DA9">
      <w:pPr>
        <w:pStyle w:val="a3"/>
        <w:ind w:right="560"/>
      </w:pPr>
      <w:r>
        <w:t xml:space="preserve">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w:t>
      </w:r>
      <w:r>
        <w:rPr>
          <w:spacing w:val="-4"/>
        </w:rPr>
        <w:t>зон;</w:t>
      </w:r>
    </w:p>
    <w:p w:rsidR="00AC7DD6" w:rsidRDefault="00466DA9">
      <w:pPr>
        <w:pStyle w:val="a3"/>
        <w:ind w:right="558"/>
      </w:pPr>
      <w:r>
        <w:t>в полосе примыкания к жилым зонам не следует размещать на границе производственнойзоныглухиезаборы.Рекомендуетсяиспользованиевходящей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rsidR="00AC7DD6" w:rsidRDefault="00466DA9">
      <w:pPr>
        <w:pStyle w:val="a4"/>
        <w:numPr>
          <w:ilvl w:val="2"/>
          <w:numId w:val="78"/>
        </w:numPr>
        <w:tabs>
          <w:tab w:val="left" w:pos="3245"/>
        </w:tabs>
        <w:spacing w:before="1"/>
        <w:ind w:right="558" w:firstLine="719"/>
        <w:rPr>
          <w:sz w:val="28"/>
        </w:rPr>
      </w:pPr>
      <w:r>
        <w:rPr>
          <w:sz w:val="28"/>
        </w:rPr>
        <w:t>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rsidR="00AC7DD6" w:rsidRDefault="00466DA9">
      <w:pPr>
        <w:pStyle w:val="a4"/>
        <w:numPr>
          <w:ilvl w:val="2"/>
          <w:numId w:val="78"/>
        </w:numPr>
        <w:tabs>
          <w:tab w:val="left" w:pos="3084"/>
        </w:tabs>
        <w:spacing w:before="1"/>
        <w:ind w:right="561" w:firstLine="719"/>
        <w:rPr>
          <w:sz w:val="28"/>
        </w:rPr>
      </w:pPr>
      <w:r>
        <w:rPr>
          <w:sz w:val="28"/>
        </w:rPr>
        <w:t>Не допускается расширение производственных предприятий, если при этом требуется увеличение размера санитарно-защитных зон.</w:t>
      </w:r>
    </w:p>
    <w:p w:rsidR="00AC7DD6" w:rsidRDefault="00466DA9">
      <w:pPr>
        <w:pStyle w:val="a4"/>
        <w:numPr>
          <w:ilvl w:val="2"/>
          <w:numId w:val="78"/>
        </w:numPr>
        <w:tabs>
          <w:tab w:val="left" w:pos="3144"/>
        </w:tabs>
        <w:ind w:firstLine="719"/>
        <w:rPr>
          <w:sz w:val="28"/>
        </w:rPr>
      </w:pPr>
      <w:r>
        <w:rPr>
          <w:sz w:val="28"/>
        </w:rPr>
        <w:t xml:space="preserve">Параметры производственных территорий должны подчиняться градостроительным условиям территорий городских округов и поселений по экологической безопасности, величине и интенсивности использования </w:t>
      </w:r>
      <w:r>
        <w:rPr>
          <w:spacing w:val="-2"/>
          <w:sz w:val="28"/>
        </w:rPr>
        <w:t>территорий.</w:t>
      </w:r>
    </w:p>
    <w:p w:rsidR="00AC7DD6" w:rsidRDefault="00466DA9">
      <w:pPr>
        <w:pStyle w:val="a3"/>
        <w:spacing w:before="1"/>
        <w:ind w:right="563"/>
      </w:pPr>
      <w:r>
        <w:t>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rsidR="00AC7DD6" w:rsidRDefault="00466DA9">
      <w:pPr>
        <w:pStyle w:val="a4"/>
        <w:numPr>
          <w:ilvl w:val="2"/>
          <w:numId w:val="78"/>
        </w:numPr>
        <w:tabs>
          <w:tab w:val="left" w:pos="3274"/>
        </w:tabs>
        <w:ind w:firstLine="719"/>
        <w:rPr>
          <w:sz w:val="28"/>
        </w:rPr>
      </w:pPr>
      <w:r>
        <w:rPr>
          <w:sz w:val="28"/>
        </w:rPr>
        <w:t>Требования к размещению гидротехнических сооружений, тепловыхэлектростанций,радиационныхобъектовприведенывпунктах</w:t>
      </w:r>
    </w:p>
    <w:p w:rsidR="00AC7DD6" w:rsidRDefault="00466DA9">
      <w:pPr>
        <w:pStyle w:val="a3"/>
        <w:ind w:firstLine="0"/>
      </w:pPr>
      <w:r>
        <w:t>5.2.78-5.2.112настоящего</w:t>
      </w:r>
      <w:r>
        <w:rPr>
          <w:spacing w:val="-2"/>
        </w:rPr>
        <w:t>раздела.</w:t>
      </w:r>
    </w:p>
    <w:p w:rsidR="00AC7DD6" w:rsidRDefault="00AC7DD6">
      <w:pPr>
        <w:pStyle w:val="a3"/>
        <w:ind w:left="0" w:firstLine="0"/>
        <w:jc w:val="left"/>
        <w:rPr>
          <w:sz w:val="24"/>
        </w:rPr>
      </w:pPr>
    </w:p>
    <w:p w:rsidR="00AC7DD6" w:rsidRDefault="00466DA9">
      <w:pPr>
        <w:ind w:left="2891"/>
        <w:rPr>
          <w:b/>
          <w:sz w:val="28"/>
        </w:rPr>
      </w:pPr>
      <w:r>
        <w:rPr>
          <w:b/>
          <w:color w:val="25282E"/>
          <w:sz w:val="28"/>
        </w:rPr>
        <w:t>Нормативныепараметрызастройкипроизводственных</w:t>
      </w:r>
      <w:r>
        <w:rPr>
          <w:b/>
          <w:color w:val="25282E"/>
          <w:spacing w:val="-5"/>
          <w:sz w:val="28"/>
        </w:rPr>
        <w:t>зон</w:t>
      </w:r>
    </w:p>
    <w:p w:rsidR="00AC7DD6" w:rsidRDefault="00AC7DD6">
      <w:pPr>
        <w:pStyle w:val="a3"/>
        <w:spacing w:before="11"/>
        <w:ind w:left="0" w:firstLine="0"/>
        <w:jc w:val="left"/>
        <w:rPr>
          <w:b/>
          <w:sz w:val="27"/>
        </w:rPr>
      </w:pPr>
    </w:p>
    <w:p w:rsidR="00AC7DD6" w:rsidRDefault="00466DA9">
      <w:pPr>
        <w:pStyle w:val="a4"/>
        <w:numPr>
          <w:ilvl w:val="2"/>
          <w:numId w:val="78"/>
        </w:numPr>
        <w:tabs>
          <w:tab w:val="left" w:pos="3221"/>
        </w:tabs>
        <w:ind w:right="561" w:firstLine="719"/>
        <w:rPr>
          <w:sz w:val="28"/>
        </w:rPr>
      </w:pPr>
      <w:r>
        <w:rPr>
          <w:sz w:val="28"/>
        </w:rPr>
        <w:t xml:space="preserve">Нормативный размер земельного участка производственного предприятия принимается равным отношению площади его застройки к показателю нормативной плотности застройки, выраженной в процентах </w:t>
      </w:r>
      <w:r>
        <w:rPr>
          <w:spacing w:val="-2"/>
          <w:sz w:val="28"/>
        </w:rPr>
        <w:t>застроенности.</w:t>
      </w:r>
    </w:p>
    <w:p w:rsidR="00AC7DD6" w:rsidRDefault="00466DA9">
      <w:pPr>
        <w:pStyle w:val="a3"/>
        <w:spacing w:before="1"/>
        <w:ind w:right="560"/>
      </w:pPr>
      <w:r>
        <w:t>Нормативная плотность застройки предприятий производственной зоны принимается в соответствии с таблицей 6 настоящих Нормативов.</w:t>
      </w:r>
    </w:p>
    <w:p w:rsidR="00AC7DD6" w:rsidRDefault="00466DA9">
      <w:pPr>
        <w:pStyle w:val="a3"/>
        <w:ind w:right="559"/>
      </w:pPr>
      <w:r>
        <w:t>Площадь земельных участков предприятий должна обеспечивать нормативную плотность застройки участка, предусмотренную для предприятий данной отрасли промышленности; коэффициент плотности застройки (коэффициент использования территории) должен быть не более нормативного в соответствии с таблицей 38.1 настоящих Нормативов; в целях экономии производственных территорий рекомендуется блокировка зданий, если это не противоречит технологическим, противопожарным, санитарным требованиям, функциональному назначению зданий и сооружений.</w:t>
      </w:r>
    </w:p>
    <w:p w:rsidR="00AC7DD6" w:rsidRDefault="00466DA9">
      <w:pPr>
        <w:pStyle w:val="a3"/>
        <w:ind w:right="560"/>
      </w:pPr>
      <w:r>
        <w:t>В пределах производственной территориальной зоны могут размещаться площадки производственных предприятий - территории площадью до 25га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25 до 200га в установленных границах (промышленный узел).</w:t>
      </w:r>
    </w:p>
    <w:p w:rsidR="00AC7DD6" w:rsidRDefault="00466DA9">
      <w:pPr>
        <w:pStyle w:val="a3"/>
        <w:ind w:left="2222" w:firstLine="0"/>
      </w:pPr>
      <w:r>
        <w:t>Приразмещенииобъектоввсоставеиндустриальныхпарков</w:t>
      </w:r>
      <w:r>
        <w:rPr>
          <w:spacing w:val="-10"/>
        </w:rPr>
        <w:t>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территориальных промышленных кластеров отношение общей площади площадок предприятий и иных объектов к территории индустриальных парков и территориальных промышленных кластеров следует принимать не менее 0,6 при этом функционально-планировочную организацию промышленных зон необходимо предусматривать в виде кварталов (в границах красных линий), в пределах которых размещаются основные и вспомогательные производства предприятий, с учетом санитарно-гигиенических и противопожарных требований к их размещению, грузооборота и видов транспорта, а также очередности строительства.</w:t>
      </w:r>
    </w:p>
    <w:p w:rsidR="00AC7DD6" w:rsidRDefault="00466DA9">
      <w:pPr>
        <w:pStyle w:val="a3"/>
        <w:spacing w:before="2"/>
        <w:ind w:right="560"/>
      </w:pPr>
      <w:r>
        <w:t xml:space="preserve">При реконструкции указанных объектов указанное соотношение допускаетсяуменьшать,нонеболеечемна15%присоблюдениисанитарно-эпидемиологических норм и правил, а также норм пожарной </w:t>
      </w:r>
      <w:r>
        <w:rPr>
          <w:spacing w:val="-2"/>
        </w:rPr>
        <w:t>безопасности.</w:t>
      </w:r>
    </w:p>
    <w:p w:rsidR="00AC7DD6" w:rsidRDefault="00466DA9">
      <w:pPr>
        <w:pStyle w:val="a4"/>
        <w:numPr>
          <w:ilvl w:val="2"/>
          <w:numId w:val="78"/>
        </w:numPr>
        <w:tabs>
          <w:tab w:val="left" w:pos="3062"/>
        </w:tabs>
        <w:spacing w:before="2"/>
        <w:ind w:left="2222" w:right="841" w:firstLine="0"/>
        <w:rPr>
          <w:sz w:val="28"/>
        </w:rPr>
      </w:pPr>
      <w:r>
        <w:rPr>
          <w:sz w:val="28"/>
        </w:rPr>
        <w:t>Территориюпромышленногоузласледуетразделятьнаподзоны: общественного центра;</w:t>
      </w:r>
    </w:p>
    <w:p w:rsidR="00AC7DD6" w:rsidRDefault="00466DA9">
      <w:pPr>
        <w:pStyle w:val="a3"/>
        <w:spacing w:line="321" w:lineRule="exact"/>
        <w:ind w:left="2222" w:firstLine="0"/>
        <w:jc w:val="left"/>
      </w:pPr>
      <w:r>
        <w:t>производственныхплощадок</w:t>
      </w:r>
      <w:r>
        <w:rPr>
          <w:spacing w:val="-2"/>
        </w:rPr>
        <w:t>предприятий;</w:t>
      </w:r>
    </w:p>
    <w:p w:rsidR="00AC7DD6" w:rsidRDefault="00466DA9">
      <w:pPr>
        <w:pStyle w:val="a3"/>
        <w:spacing w:line="322" w:lineRule="exact"/>
        <w:ind w:left="2222" w:firstLine="0"/>
        <w:jc w:val="left"/>
      </w:pPr>
      <w:r>
        <w:t>общихобъектоввспомогательныхпроизводстви</w:t>
      </w:r>
      <w:r>
        <w:rPr>
          <w:spacing w:val="-2"/>
        </w:rPr>
        <w:t>хозяйств.</w:t>
      </w:r>
    </w:p>
    <w:p w:rsidR="00AC7DD6" w:rsidRDefault="00466DA9">
      <w:pPr>
        <w:pStyle w:val="a3"/>
        <w:ind w:right="561"/>
      </w:pPr>
      <w:r>
        <w:t xml:space="preserve">В состав общественного центра следует включать административные учреждения управления производством, предприятия общественного питания, специализированные учреждения здравоохранения, предприятия бытового </w:t>
      </w:r>
      <w:r>
        <w:rPr>
          <w:spacing w:val="-2"/>
        </w:rPr>
        <w:t>обслуживания.</w:t>
      </w:r>
    </w:p>
    <w:p w:rsidR="00AC7DD6" w:rsidRDefault="00466DA9">
      <w:pPr>
        <w:pStyle w:val="a3"/>
        <w:ind w:right="559"/>
      </w:pPr>
      <w:r>
        <w:t>На территории общих объектов вспомогательных производств и хозяйств следует размещать объекты энергоснабжения, водоснабжения и канализации, транспорта, ремонтного хозяйства, пожарных депо, отвального хозяйства производственной зоны.</w:t>
      </w:r>
    </w:p>
    <w:p w:rsidR="00AC7DD6" w:rsidRDefault="00466DA9">
      <w:pPr>
        <w:pStyle w:val="a4"/>
        <w:numPr>
          <w:ilvl w:val="2"/>
          <w:numId w:val="78"/>
        </w:numPr>
        <w:tabs>
          <w:tab w:val="left" w:pos="3108"/>
        </w:tabs>
        <w:spacing w:line="242" w:lineRule="auto"/>
        <w:ind w:firstLine="719"/>
        <w:rPr>
          <w:sz w:val="28"/>
        </w:rPr>
      </w:pPr>
      <w:r>
        <w:rPr>
          <w:sz w:val="28"/>
        </w:rPr>
        <w:t>При разработке планировочной организации земельных участков объектов следует выделять функционально-технологические зоны:</w:t>
      </w:r>
    </w:p>
    <w:p w:rsidR="00AC7DD6" w:rsidRDefault="00466DA9">
      <w:pPr>
        <w:pStyle w:val="a3"/>
        <w:spacing w:line="317" w:lineRule="exact"/>
        <w:ind w:left="2222" w:firstLine="0"/>
      </w:pPr>
      <w:r>
        <w:t>а)</w:t>
      </w:r>
      <w:r>
        <w:rPr>
          <w:spacing w:val="-2"/>
        </w:rPr>
        <w:t>входную;</w:t>
      </w:r>
    </w:p>
    <w:p w:rsidR="00AC7DD6" w:rsidRDefault="00466DA9">
      <w:pPr>
        <w:pStyle w:val="a3"/>
        <w:ind w:right="560"/>
      </w:pPr>
      <w:r>
        <w:t>б) производственную - для размещения основных производств, включая зоны исследовательского назначения и опытных производств;</w:t>
      </w:r>
    </w:p>
    <w:p w:rsidR="00AC7DD6" w:rsidRDefault="00466DA9">
      <w:pPr>
        <w:pStyle w:val="a3"/>
        <w:tabs>
          <w:tab w:val="left" w:pos="3251"/>
          <w:tab w:val="left" w:pos="5385"/>
          <w:tab w:val="left" w:pos="6283"/>
          <w:tab w:val="left" w:pos="7495"/>
          <w:tab w:val="left" w:pos="9740"/>
        </w:tabs>
        <w:ind w:right="559"/>
      </w:pPr>
      <w:r>
        <w:rPr>
          <w:spacing w:val="-6"/>
        </w:rPr>
        <w:t>в)</w:t>
      </w:r>
      <w:r>
        <w:tab/>
      </w:r>
      <w:r>
        <w:rPr>
          <w:spacing w:val="-2"/>
        </w:rPr>
        <w:t>подсобную</w:t>
      </w:r>
      <w:r>
        <w:tab/>
      </w:r>
      <w:r>
        <w:rPr>
          <w:spacing w:val="-10"/>
        </w:rPr>
        <w:t>-</w:t>
      </w:r>
      <w:r>
        <w:tab/>
      </w:r>
      <w:r>
        <w:rPr>
          <w:spacing w:val="-4"/>
        </w:rPr>
        <w:t>для</w:t>
      </w:r>
      <w:r>
        <w:tab/>
      </w:r>
      <w:r>
        <w:rPr>
          <w:spacing w:val="-2"/>
        </w:rPr>
        <w:t>размещения</w:t>
      </w:r>
      <w:r>
        <w:tab/>
      </w:r>
      <w:r>
        <w:rPr>
          <w:spacing w:val="-2"/>
        </w:rPr>
        <w:t xml:space="preserve">ремонтных, </w:t>
      </w:r>
      <w:r>
        <w:t>строительноэксплуатационных,тарныхобъектов,объектовэнергетикиидругих инженерных сооружений;</w:t>
      </w:r>
    </w:p>
    <w:p w:rsidR="00AC7DD6" w:rsidRDefault="00466DA9">
      <w:pPr>
        <w:pStyle w:val="a3"/>
        <w:ind w:right="562"/>
      </w:pPr>
      <w:r>
        <w:t>г) складскую - для размещения складских объектов, контейнерных площадок, объектов внешнего и внутризаводского транспорта.</w:t>
      </w:r>
    </w:p>
    <w:p w:rsidR="00AC7DD6" w:rsidRDefault="00466DA9">
      <w:pPr>
        <w:pStyle w:val="a3"/>
        <w:ind w:right="558"/>
      </w:pPr>
      <w:r>
        <w:t xml:space="preserve">При планировочной организации технопарков, индустриальных парков и территориальныхпромышленныхкластеровследуетвыделятьфункционально-планировочные зоны с кварталами объектов согласно </w:t>
      </w:r>
      <w:hyperlink r:id="rId89">
        <w:r>
          <w:t>СП</w:t>
        </w:r>
      </w:hyperlink>
      <w:hyperlink r:id="rId90">
        <w:r>
          <w:rPr>
            <w:spacing w:val="-2"/>
          </w:rPr>
          <w:t>348.1325800</w:t>
        </w:r>
      </w:hyperlink>
      <w:r>
        <w:rPr>
          <w:spacing w:val="-2"/>
        </w:rPr>
        <w:t>.</w:t>
      </w:r>
    </w:p>
    <w:p w:rsidR="00AC7DD6" w:rsidRDefault="00466DA9">
      <w:pPr>
        <w:pStyle w:val="a3"/>
        <w:ind w:right="560"/>
      </w:pPr>
      <w:r>
        <w:t xml:space="preserve">Проектирование ограждений площадоки участковпредприятий,зданий и сооружений следует принимать в соответствии с таблицей 19 настоящих </w:t>
      </w:r>
      <w:r>
        <w:rPr>
          <w:spacing w:val="-2"/>
        </w:rPr>
        <w:t>Нормативов.</w:t>
      </w:r>
    </w:p>
    <w:p w:rsidR="00AC7DD6" w:rsidRDefault="00466DA9">
      <w:pPr>
        <w:pStyle w:val="a4"/>
        <w:numPr>
          <w:ilvl w:val="2"/>
          <w:numId w:val="78"/>
        </w:numPr>
        <w:tabs>
          <w:tab w:val="left" w:pos="3182"/>
        </w:tabs>
        <w:ind w:firstLine="719"/>
        <w:rPr>
          <w:sz w:val="28"/>
        </w:rPr>
      </w:pPr>
      <w:r>
        <w:rPr>
          <w:sz w:val="28"/>
        </w:rPr>
        <w:t xml:space="preserve">Входную зону предприятия (комплекса предприятий) следует размещать со стороны основных подъездов и подходов, работающих на </w:t>
      </w:r>
      <w:r>
        <w:rPr>
          <w:spacing w:val="-2"/>
          <w:sz w:val="28"/>
        </w:rPr>
        <w:t>предприятии.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tabs>
          <w:tab w:val="left" w:pos="3535"/>
          <w:tab w:val="left" w:pos="4843"/>
          <w:tab w:val="left" w:pos="5539"/>
          <w:tab w:val="left" w:pos="7380"/>
          <w:tab w:val="left" w:pos="9430"/>
          <w:tab w:val="left" w:pos="11010"/>
        </w:tabs>
        <w:spacing w:before="74" w:line="242" w:lineRule="auto"/>
        <w:ind w:right="561"/>
        <w:jc w:val="left"/>
      </w:pPr>
      <w:r>
        <w:rPr>
          <w:spacing w:val="-2"/>
        </w:rPr>
        <w:lastRenderedPageBreak/>
        <w:t>Размеры</w:t>
      </w:r>
      <w:r>
        <w:tab/>
      </w:r>
      <w:r>
        <w:rPr>
          <w:spacing w:val="-2"/>
        </w:rPr>
        <w:t>входных</w:t>
      </w:r>
      <w:r>
        <w:tab/>
      </w:r>
      <w:r>
        <w:rPr>
          <w:spacing w:val="-4"/>
        </w:rPr>
        <w:t>зон</w:t>
      </w:r>
      <w:r>
        <w:tab/>
      </w:r>
      <w:r>
        <w:rPr>
          <w:spacing w:val="-2"/>
        </w:rPr>
        <w:t>предприятий</w:t>
      </w:r>
      <w:r>
        <w:tab/>
      </w:r>
      <w:r>
        <w:rPr>
          <w:spacing w:val="-2"/>
        </w:rPr>
        <w:t>рекомендуется</w:t>
      </w:r>
      <w:r>
        <w:tab/>
      </w:r>
      <w:r>
        <w:rPr>
          <w:spacing w:val="-2"/>
        </w:rPr>
        <w:t>принимать</w:t>
      </w:r>
      <w:r>
        <w:tab/>
      </w:r>
      <w:r>
        <w:rPr>
          <w:spacing w:val="-10"/>
        </w:rPr>
        <w:t xml:space="preserve">в </w:t>
      </w:r>
      <w:r>
        <w:t>соответствии с заданием на проектирование из расчета на 1000 работающих:</w:t>
      </w:r>
    </w:p>
    <w:p w:rsidR="00AC7DD6" w:rsidRDefault="00466DA9">
      <w:pPr>
        <w:pStyle w:val="a3"/>
        <w:spacing w:line="317" w:lineRule="exact"/>
        <w:ind w:left="2222" w:firstLine="0"/>
        <w:jc w:val="left"/>
      </w:pPr>
      <w:r>
        <w:t>0,8га-приколичествеработающихдо0,5</w:t>
      </w:r>
      <w:r>
        <w:rPr>
          <w:spacing w:val="-2"/>
        </w:rPr>
        <w:t>тысячи;</w:t>
      </w:r>
    </w:p>
    <w:p w:rsidR="00AC7DD6" w:rsidRDefault="00466DA9">
      <w:pPr>
        <w:pStyle w:val="a3"/>
        <w:ind w:left="2222" w:right="2409" w:firstLine="0"/>
        <w:jc w:val="left"/>
      </w:pPr>
      <w:r>
        <w:t>0,7га-приколичествеработающихболее0,5до1тысячи; 0,6 га - при количестве работающих от 1 до 4 тысяч;</w:t>
      </w:r>
    </w:p>
    <w:p w:rsidR="00AC7DD6" w:rsidRDefault="00466DA9">
      <w:pPr>
        <w:pStyle w:val="a3"/>
        <w:ind w:left="2222" w:right="2893" w:firstLine="0"/>
        <w:jc w:val="left"/>
      </w:pPr>
      <w:r>
        <w:t>0,5га-приколичествеработающихот4до10тысяч; 0,4 га - при количестве работающих до 10 тысяч.</w:t>
      </w:r>
    </w:p>
    <w:p w:rsidR="00AC7DD6" w:rsidRDefault="00466DA9">
      <w:pPr>
        <w:pStyle w:val="a4"/>
        <w:numPr>
          <w:ilvl w:val="2"/>
          <w:numId w:val="78"/>
        </w:numPr>
        <w:tabs>
          <w:tab w:val="left" w:pos="3084"/>
        </w:tabs>
        <w:spacing w:before="1"/>
        <w:ind w:right="560" w:firstLine="719"/>
        <w:rPr>
          <w:sz w:val="28"/>
        </w:rPr>
      </w:pPr>
      <w:r>
        <w:rPr>
          <w:sz w:val="28"/>
        </w:rPr>
        <w:t>Во входных зонах и общественных центрах промышленных узлов следует предусматривать открытые площадки для стоянки легковых автомобилей в соответствии с требованиями подраздела 5.5 "Зоны транспортной инфраструктуры" настоящих Нормативов.</w:t>
      </w:r>
    </w:p>
    <w:p w:rsidR="00AC7DD6" w:rsidRDefault="00466DA9">
      <w:pPr>
        <w:pStyle w:val="a3"/>
        <w:ind w:right="561"/>
      </w:pPr>
      <w:r>
        <w:t>Места для стоянки и хранения автомобилей лиц, работающих на этих объектах, надлежит размещать на территории земельных участков объектов, в том числе открытые площадки для стоянки легковых автомобилей инвалидов.</w:t>
      </w:r>
    </w:p>
    <w:p w:rsidR="00AC7DD6" w:rsidRDefault="00466DA9">
      <w:pPr>
        <w:pStyle w:val="a3"/>
        <w:ind w:right="561"/>
      </w:pPr>
      <w:r>
        <w:t>Вместимость площадки для стоянки автотранспорта, принадлежащего работающим гражданам, следует предусматривать: на первую очередь - 15 автомобилей, на расчетный срок - 30 автомобилей на 100 работающих в двух смежных сменах.</w:t>
      </w:r>
    </w:p>
    <w:p w:rsidR="00AC7DD6" w:rsidRDefault="00466DA9">
      <w:pPr>
        <w:pStyle w:val="a4"/>
        <w:numPr>
          <w:ilvl w:val="2"/>
          <w:numId w:val="78"/>
        </w:numPr>
        <w:tabs>
          <w:tab w:val="left" w:pos="3461"/>
        </w:tabs>
        <w:ind w:firstLine="719"/>
        <w:rPr>
          <w:sz w:val="28"/>
        </w:rPr>
      </w:pPr>
      <w:r>
        <w:rPr>
          <w:sz w:val="28"/>
        </w:rPr>
        <w:t>Занятость территории (интенсивность использования) производственной зоны определяется в процентах как отношение суммы площадок производственных предприятий в пределах ограждения (при отсутствии ограждения - в соответствующих условных границах), а также объектов обслуживания с включением площади, занятой железнодорожными станциями, к общей территории производственной зоны. Территория предприятиядолжнавключатьрезервныеучастки,намеченныевсоответствиис заданием на проектирование для размещения на них зданий и сооружений в случае расширения и модернизации производства.</w:t>
      </w:r>
    </w:p>
    <w:p w:rsidR="00AC7DD6" w:rsidRDefault="00466DA9">
      <w:pPr>
        <w:pStyle w:val="a4"/>
        <w:numPr>
          <w:ilvl w:val="2"/>
          <w:numId w:val="78"/>
        </w:numPr>
        <w:tabs>
          <w:tab w:val="left" w:pos="3613"/>
        </w:tabs>
        <w:spacing w:before="1"/>
        <w:ind w:right="558" w:firstLine="719"/>
        <w:rPr>
          <w:sz w:val="28"/>
        </w:rPr>
      </w:pPr>
      <w:r>
        <w:rPr>
          <w:sz w:val="28"/>
        </w:rPr>
        <w:t>Производственная зона, занимаемая площадками производственных предприятий и вспомогательных объектов, учреждениями и предприятиямиобслуживания,должнасоставлятьнеменее60процентовобщей территории производственной зоны.</w:t>
      </w:r>
    </w:p>
    <w:p w:rsidR="00AC7DD6" w:rsidRDefault="00466DA9">
      <w:pPr>
        <w:pStyle w:val="a4"/>
        <w:numPr>
          <w:ilvl w:val="2"/>
          <w:numId w:val="78"/>
        </w:numPr>
        <w:tabs>
          <w:tab w:val="left" w:pos="3074"/>
          <w:tab w:val="left" w:pos="3252"/>
          <w:tab w:val="left" w:pos="5978"/>
          <w:tab w:val="left" w:pos="8681"/>
          <w:tab w:val="left" w:pos="9157"/>
        </w:tabs>
        <w:ind w:right="560" w:firstLine="719"/>
        <w:jc w:val="right"/>
        <w:rPr>
          <w:sz w:val="28"/>
        </w:rPr>
      </w:pPr>
      <w:r>
        <w:rPr>
          <w:sz w:val="28"/>
        </w:rPr>
        <w:t xml:space="preserve">Санитарно-защитнаязонаотделяетпроизводственнуютерриторию от жилой, общественно-деловой, рекреационной зоны, зоны отдыха и других с обязательнымобозначениемграницспециальнымиинформационнымизнаками. </w:t>
      </w:r>
      <w:r>
        <w:rPr>
          <w:spacing w:val="-2"/>
          <w:sz w:val="28"/>
        </w:rPr>
        <w:t>Организация</w:t>
      </w:r>
      <w:r>
        <w:rPr>
          <w:sz w:val="28"/>
        </w:rPr>
        <w:tab/>
      </w:r>
      <w:r>
        <w:rPr>
          <w:spacing w:val="-2"/>
          <w:sz w:val="28"/>
        </w:rPr>
        <w:t>санитарно-защитных</w:t>
      </w:r>
      <w:r>
        <w:rPr>
          <w:sz w:val="28"/>
        </w:rPr>
        <w:tab/>
        <w:t>зоносуществляется</w:t>
      </w:r>
      <w:r>
        <w:rPr>
          <w:sz w:val="28"/>
        </w:rPr>
        <w:tab/>
      </w:r>
      <w:r>
        <w:rPr>
          <w:spacing w:val="-6"/>
          <w:sz w:val="28"/>
        </w:rPr>
        <w:t>на</w:t>
      </w:r>
      <w:r>
        <w:rPr>
          <w:sz w:val="28"/>
        </w:rPr>
        <w:tab/>
      </w:r>
      <w:r>
        <w:rPr>
          <w:spacing w:val="-2"/>
          <w:sz w:val="28"/>
        </w:rPr>
        <w:t xml:space="preserve">основании </w:t>
      </w:r>
      <w:r>
        <w:rPr>
          <w:sz w:val="28"/>
        </w:rPr>
        <w:t>проектавсоответствиистребованиямипункта5.2.7настоящегораздела</w:t>
      </w:r>
      <w:r>
        <w:rPr>
          <w:spacing w:val="-10"/>
          <w:sz w:val="28"/>
        </w:rPr>
        <w:t>и</w:t>
      </w:r>
    </w:p>
    <w:p w:rsidR="00AC7DD6" w:rsidRDefault="00466DA9">
      <w:pPr>
        <w:pStyle w:val="a3"/>
        <w:ind w:firstLine="0"/>
      </w:pPr>
      <w:r>
        <w:t>раздела10"Охранаокружающейсреды"настоящих</w:t>
      </w:r>
      <w:r>
        <w:rPr>
          <w:spacing w:val="-2"/>
        </w:rPr>
        <w:t>Нормативов.</w:t>
      </w:r>
    </w:p>
    <w:p w:rsidR="00AC7DD6" w:rsidRDefault="00466DA9">
      <w:pPr>
        <w:pStyle w:val="a4"/>
        <w:numPr>
          <w:ilvl w:val="2"/>
          <w:numId w:val="78"/>
        </w:numPr>
        <w:tabs>
          <w:tab w:val="left" w:pos="3276"/>
        </w:tabs>
        <w:ind w:firstLine="719"/>
        <w:rPr>
          <w:sz w:val="28"/>
        </w:rPr>
      </w:pPr>
      <w:r>
        <w:rPr>
          <w:sz w:val="28"/>
        </w:rPr>
        <w:t xml:space="preserve">Санитарно-защитная зона для предприятий должна быть максимальноозеленена.Минимальнуюплощадьозеленения санитарно-защитных зон следует принимать в зависимости от ширины зоны с учетом экологических норм и архитектурно-планировочных условий, при </w:t>
      </w:r>
      <w:r>
        <w:rPr>
          <w:spacing w:val="-2"/>
          <w:sz w:val="28"/>
        </w:rPr>
        <w:t>ширине:</w:t>
      </w:r>
    </w:p>
    <w:p w:rsidR="00AC7DD6" w:rsidRDefault="00466DA9">
      <w:pPr>
        <w:pStyle w:val="a3"/>
        <w:spacing w:line="322" w:lineRule="exact"/>
        <w:ind w:left="2222" w:firstLine="0"/>
        <w:jc w:val="left"/>
      </w:pPr>
      <w:r>
        <w:t>до300 метров-неменее</w:t>
      </w:r>
      <w:r>
        <w:rPr>
          <w:spacing w:val="-4"/>
        </w:rPr>
        <w:t>60%;</w:t>
      </w:r>
    </w:p>
    <w:p w:rsidR="00AC7DD6" w:rsidRDefault="00466DA9">
      <w:pPr>
        <w:pStyle w:val="a3"/>
        <w:spacing w:line="322" w:lineRule="exact"/>
        <w:ind w:left="2222" w:firstLine="0"/>
        <w:jc w:val="left"/>
      </w:pPr>
      <w:r>
        <w:t>свыше300 по1000метров-неменее</w:t>
      </w:r>
      <w:r>
        <w:rPr>
          <w:spacing w:val="-4"/>
        </w:rPr>
        <w:t>50%;</w:t>
      </w:r>
    </w:p>
    <w:p w:rsidR="00AC7DD6" w:rsidRDefault="00466DA9">
      <w:pPr>
        <w:pStyle w:val="a3"/>
        <w:ind w:left="2222" w:firstLine="0"/>
        <w:jc w:val="left"/>
      </w:pPr>
      <w:r>
        <w:t>свыше1000по3000метров-неменее</w:t>
      </w:r>
      <w:r>
        <w:rPr>
          <w:spacing w:val="-4"/>
        </w:rPr>
        <w:t>40%;</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left="2222" w:firstLine="0"/>
      </w:pPr>
      <w:r>
        <w:lastRenderedPageBreak/>
        <w:t>свыше3000 метров-неменее</w:t>
      </w:r>
      <w:r>
        <w:rPr>
          <w:spacing w:val="-4"/>
        </w:rPr>
        <w:t>20%.</w:t>
      </w:r>
    </w:p>
    <w:p w:rsidR="00AC7DD6" w:rsidRDefault="00466DA9">
      <w:pPr>
        <w:pStyle w:val="a3"/>
        <w:spacing w:before="2"/>
        <w:ind w:right="561"/>
      </w:pPr>
      <w: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rsidR="00AC7DD6" w:rsidRDefault="00466DA9">
      <w:pPr>
        <w:pStyle w:val="a4"/>
        <w:numPr>
          <w:ilvl w:val="2"/>
          <w:numId w:val="78"/>
        </w:numPr>
        <w:tabs>
          <w:tab w:val="left" w:pos="3216"/>
        </w:tabs>
        <w:ind w:right="561" w:firstLine="719"/>
        <w:rPr>
          <w:sz w:val="28"/>
        </w:rPr>
      </w:pPr>
      <w:r>
        <w:rPr>
          <w:sz w:val="28"/>
        </w:rPr>
        <w:t xml:space="preserve">Режим территорий санитарно-защитных зон определяется в соответствии с требованиями </w:t>
      </w:r>
      <w:hyperlink r:id="rId91">
        <w:r>
          <w:rPr>
            <w:sz w:val="28"/>
          </w:rPr>
          <w:t>СанПин 2.2.1/2.1.1.1200-03</w:t>
        </w:r>
      </w:hyperlink>
      <w:r>
        <w:rPr>
          <w:sz w:val="28"/>
        </w:rPr>
        <w:t>.</w:t>
      </w:r>
    </w:p>
    <w:p w:rsidR="00AC7DD6" w:rsidRDefault="00466DA9">
      <w:pPr>
        <w:pStyle w:val="a4"/>
        <w:numPr>
          <w:ilvl w:val="2"/>
          <w:numId w:val="78"/>
        </w:numPr>
        <w:tabs>
          <w:tab w:val="left" w:pos="3101"/>
        </w:tabs>
        <w:ind w:firstLine="719"/>
        <w:rPr>
          <w:sz w:val="28"/>
        </w:rPr>
      </w:pPr>
      <w:r>
        <w:rPr>
          <w:sz w:val="28"/>
        </w:rPr>
        <w:t>Нормативы на проектирование и строительство объектов и сетей инженерной инфраструктуры производственных зон (водоснабжение, канализация, электро-, тепло-, газоснабжение, связь, радиовещание и телевидение) принимаются в соответствии с требованиями подраздела 5.4 "Зоны инженерной инфраструктуры" настоящих Нормативов.</w:t>
      </w:r>
    </w:p>
    <w:p w:rsidR="00AC7DD6" w:rsidRDefault="00466DA9">
      <w:pPr>
        <w:pStyle w:val="a4"/>
        <w:numPr>
          <w:ilvl w:val="2"/>
          <w:numId w:val="78"/>
        </w:numPr>
        <w:tabs>
          <w:tab w:val="left" w:pos="3204"/>
        </w:tabs>
        <w:ind w:right="560" w:firstLine="719"/>
        <w:rPr>
          <w:sz w:val="28"/>
        </w:rPr>
      </w:pPr>
      <w:r>
        <w:rPr>
          <w:sz w:val="28"/>
        </w:rPr>
        <w:t>Удаленность производственных зон от головных источников инженерного обеспечения принимается по расчету зависимости протяженности инженерных коммуникаций (трубопроводов, газо-, нефте-, водо-, продуктоводов) от величины потребляемых ресурсов.</w:t>
      </w:r>
    </w:p>
    <w:p w:rsidR="00AC7DD6" w:rsidRDefault="00466DA9">
      <w:pPr>
        <w:pStyle w:val="a3"/>
        <w:spacing w:before="1"/>
        <w:ind w:right="559"/>
      </w:pPr>
      <w:r>
        <w:t>От ТЭЦ или тепломагистрали мощностью 1000 и более Гкал/час следует принимать расстояние до производственных территорий с теплопотреблением:</w:t>
      </w:r>
    </w:p>
    <w:p w:rsidR="00AC7DD6" w:rsidRDefault="00466DA9">
      <w:pPr>
        <w:pStyle w:val="a3"/>
        <w:ind w:left="2222" w:right="5163" w:firstLine="0"/>
      </w:pPr>
      <w:r>
        <w:t>более 20 Гкал/час - не более 5 км; от5до20Гкал/час-неболее10</w:t>
      </w:r>
      <w:r>
        <w:rPr>
          <w:spacing w:val="-5"/>
        </w:rPr>
        <w:t>км.</w:t>
      </w:r>
    </w:p>
    <w:p w:rsidR="00AC7DD6" w:rsidRDefault="00466DA9">
      <w:pPr>
        <w:pStyle w:val="a3"/>
        <w:ind w:right="562"/>
      </w:pPr>
      <w:r>
        <w:t>Отводопроводногоузла,станциииливодоводамощностьюболее 100тыс.куб.м/суткиследует приниматьрасстояниедопроизводственных территорий с водопотреблением:</w:t>
      </w:r>
    </w:p>
    <w:p w:rsidR="00AC7DD6" w:rsidRDefault="00466DA9">
      <w:pPr>
        <w:pStyle w:val="a3"/>
        <w:ind w:left="2222" w:right="4140" w:firstLine="0"/>
      </w:pPr>
      <w:r>
        <w:t>более 20 тыс. куб. м/сутки - не более 5 км; от5до20тыс.куб.м/сутки-неболее10</w:t>
      </w:r>
      <w:r>
        <w:rPr>
          <w:spacing w:val="-5"/>
        </w:rPr>
        <w:t>км.</w:t>
      </w:r>
    </w:p>
    <w:p w:rsidR="00AC7DD6" w:rsidRDefault="00466DA9">
      <w:pPr>
        <w:pStyle w:val="a4"/>
        <w:numPr>
          <w:ilvl w:val="2"/>
          <w:numId w:val="78"/>
        </w:numPr>
        <w:tabs>
          <w:tab w:val="left" w:pos="3271"/>
        </w:tabs>
        <w:ind w:right="560" w:firstLine="719"/>
        <w:rPr>
          <w:sz w:val="28"/>
        </w:rPr>
      </w:pPr>
      <w:r>
        <w:rPr>
          <w:sz w:val="28"/>
        </w:rPr>
        <w:t>Нормативы на проектирование и строительство объектов транспортной инфраструктуры производственных зон принимаются в соответствии с требованиями подраздела 5.5 "Зоны транспортной инфраструктуры" настоящего раздела.</w:t>
      </w:r>
    </w:p>
    <w:p w:rsidR="00AC7DD6" w:rsidRDefault="00466DA9">
      <w:pPr>
        <w:pStyle w:val="a4"/>
        <w:numPr>
          <w:ilvl w:val="2"/>
          <w:numId w:val="78"/>
        </w:numPr>
        <w:tabs>
          <w:tab w:val="left" w:pos="3070"/>
        </w:tabs>
        <w:ind w:right="561" w:firstLine="719"/>
        <w:rPr>
          <w:sz w:val="28"/>
        </w:rPr>
      </w:pPr>
      <w:r>
        <w:rPr>
          <w:sz w:val="28"/>
        </w:rPr>
        <w:t>Условиятранспортнойорганизациитерриторийприихпланировке и застройке должны соответствовать требованиям пунктов 5.2.39-5.2.42 настоящего раздела.</w:t>
      </w:r>
    </w:p>
    <w:p w:rsidR="00AC7DD6" w:rsidRDefault="00466DA9">
      <w:pPr>
        <w:pStyle w:val="a4"/>
        <w:numPr>
          <w:ilvl w:val="2"/>
          <w:numId w:val="78"/>
        </w:numPr>
        <w:tabs>
          <w:tab w:val="left" w:pos="3319"/>
        </w:tabs>
        <w:ind w:right="563" w:firstLine="719"/>
        <w:rPr>
          <w:sz w:val="28"/>
        </w:rPr>
      </w:pPr>
      <w:r>
        <w:rPr>
          <w:sz w:val="28"/>
        </w:rPr>
        <w:t>Транспортные выезды и примыкание проектируются в зависимости от величины грузового оборота:</w:t>
      </w:r>
    </w:p>
    <w:p w:rsidR="00AC7DD6" w:rsidRDefault="00466DA9">
      <w:pPr>
        <w:pStyle w:val="a3"/>
        <w:spacing w:before="1"/>
        <w:ind w:right="560"/>
      </w:pPr>
      <w:r>
        <w:t xml:space="preserve">для участка производственной территории с малым грузооборотом - до 2 автомашин всуткиили 40 тонн вгод -примыканиеи выезд наулицурайонного </w:t>
      </w:r>
      <w:r>
        <w:rPr>
          <w:spacing w:val="-2"/>
        </w:rPr>
        <w:t>значения;</w:t>
      </w:r>
    </w:p>
    <w:p w:rsidR="00AC7DD6" w:rsidRDefault="00466DA9">
      <w:pPr>
        <w:pStyle w:val="a3"/>
        <w:ind w:right="559"/>
      </w:pPr>
      <w:r>
        <w:t>для участка с грузооборотом до 40 машин в сутки или до 100тыс. тонн в год - примыкание и выезд на городскую магистраль;</w:t>
      </w:r>
    </w:p>
    <w:p w:rsidR="00AC7DD6" w:rsidRDefault="00466DA9">
      <w:pPr>
        <w:pStyle w:val="a3"/>
        <w:ind w:right="559"/>
      </w:pPr>
      <w:r>
        <w:t>для участка с грузооборотом более 40 автомашин в сутки или 100тыс. тонн в год - примыкание и выезд на железнодорожную магистраль и выезд на городскую магистраль (по специализированным внутренним улицам производственной зоны).</w:t>
      </w:r>
    </w:p>
    <w:p w:rsidR="00AC7DD6" w:rsidRDefault="00466DA9">
      <w:pPr>
        <w:pStyle w:val="a4"/>
        <w:numPr>
          <w:ilvl w:val="2"/>
          <w:numId w:val="78"/>
        </w:numPr>
        <w:tabs>
          <w:tab w:val="left" w:pos="3110"/>
        </w:tabs>
        <w:ind w:right="560" w:firstLine="719"/>
        <w:rPr>
          <w:sz w:val="28"/>
        </w:rPr>
      </w:pPr>
      <w:r>
        <w:rPr>
          <w:sz w:val="28"/>
        </w:rPr>
        <w:t>Обслуживание общественным транспортом и длину пешеходных переходов от проходной предприятия до остановочных пунктов общественного транспорта следует предусматривать в зависимости от численности занятых на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производстве:</w:t>
      </w:r>
    </w:p>
    <w:p w:rsidR="00AC7DD6" w:rsidRDefault="00466DA9">
      <w:pPr>
        <w:pStyle w:val="a3"/>
        <w:spacing w:before="2"/>
        <w:ind w:right="560"/>
      </w:pPr>
      <w:r>
        <w:t>производственные территории с численностью занятых до 500 человек должны примыкать к улицам районного значения;</w:t>
      </w:r>
    </w:p>
    <w:p w:rsidR="00AC7DD6" w:rsidRDefault="00466DA9">
      <w:pPr>
        <w:pStyle w:val="a3"/>
        <w:ind w:right="560"/>
      </w:pPr>
      <w:r>
        <w:t>производственные территории с численностью занятых от 500 до 5000 человек должны примыкать к городской магистрали, а удаленность главного входа производственной зоны до остановки общественного транспорта должна быть не более 200 м;</w:t>
      </w:r>
    </w:p>
    <w:p w:rsidR="00AC7DD6" w:rsidRDefault="00466DA9">
      <w:pPr>
        <w:pStyle w:val="a3"/>
        <w:spacing w:before="1"/>
        <w:ind w:right="562"/>
      </w:pPr>
      <w:r>
        <w:t>для производственных территорий с численностью работающих более 5000 человек удаленность главного входа на производственную зону до остановки общественного транспорта должна быть не более 300 метров.</w:t>
      </w:r>
    </w:p>
    <w:p w:rsidR="00AC7DD6" w:rsidRDefault="00466DA9">
      <w:pPr>
        <w:pStyle w:val="a4"/>
        <w:numPr>
          <w:ilvl w:val="2"/>
          <w:numId w:val="78"/>
        </w:numPr>
        <w:tabs>
          <w:tab w:val="left" w:pos="3288"/>
        </w:tabs>
        <w:ind w:firstLine="719"/>
        <w:rPr>
          <w:sz w:val="28"/>
        </w:rPr>
      </w:pPr>
      <w:r>
        <w:rPr>
          <w:sz w:val="28"/>
        </w:rPr>
        <w:t>Проходные пункты предприятий следует располагать на расстоянии не более 1,5 км друг от друга.</w:t>
      </w:r>
    </w:p>
    <w:p w:rsidR="00AC7DD6" w:rsidRDefault="00466DA9">
      <w:pPr>
        <w:pStyle w:val="a3"/>
        <w:ind w:right="561"/>
      </w:pPr>
      <w:r>
        <w:t>Расстояние от проходных пунктов до входов в санитарно-бытовые помещения основных цехов не должно превышать 800м. При больших расстояниях от проходных до наиболее удаленных санитарно-бытовых помещений на площадке предприятия следует предусматривать внутризаводской пассажирский транспорт.</w:t>
      </w:r>
    </w:p>
    <w:p w:rsidR="00AC7DD6" w:rsidRDefault="00466DA9">
      <w:pPr>
        <w:pStyle w:val="a3"/>
        <w:ind w:right="559"/>
      </w:pPr>
      <w:r>
        <w:t>Передпроходнымипунктамиивходамивсанитарно-бытовыепомещения, столовыеи здания управлениядолжныпредусматриваться площадкиизрасчета не более 0,15 кв. м на 1 человека наиболее многочисленной смены.</w:t>
      </w:r>
    </w:p>
    <w:p w:rsidR="00AC7DD6" w:rsidRDefault="00466DA9">
      <w:pPr>
        <w:pStyle w:val="a3"/>
        <w:ind w:right="560"/>
      </w:pPr>
      <w:r>
        <w:t>На предприятиях, где предусматривается возможность использования труда инвалидов, пользующихся креслами-колясками, входы в производственные, административно-бытовые и другие вспомогательные здания следует оборудовать пандусами с уклоном не более 1:12.</w:t>
      </w:r>
    </w:p>
    <w:p w:rsidR="00AC7DD6" w:rsidRDefault="00466DA9">
      <w:pPr>
        <w:pStyle w:val="a4"/>
        <w:numPr>
          <w:ilvl w:val="2"/>
          <w:numId w:val="78"/>
        </w:numPr>
        <w:tabs>
          <w:tab w:val="left" w:pos="3134"/>
        </w:tabs>
        <w:ind w:right="560" w:firstLine="719"/>
        <w:rPr>
          <w:sz w:val="28"/>
        </w:rPr>
      </w:pPr>
      <w:r>
        <w:rPr>
          <w:sz w:val="28"/>
        </w:rPr>
        <w:t xml:space="preserve">Обеспеченность сооружениями и устройствами для хранения и обслуживания транспортных средств следует принимать в соответствии с требованиямиподраздела5.5"Зонытранспортнойинфраструктуры"настоящего </w:t>
      </w:r>
      <w:r>
        <w:rPr>
          <w:spacing w:val="-2"/>
          <w:sz w:val="28"/>
        </w:rPr>
        <w:t>раздела.</w:t>
      </w:r>
    </w:p>
    <w:p w:rsidR="00AC7DD6" w:rsidRDefault="00466DA9">
      <w:pPr>
        <w:pStyle w:val="a4"/>
        <w:numPr>
          <w:ilvl w:val="2"/>
          <w:numId w:val="78"/>
        </w:numPr>
        <w:tabs>
          <w:tab w:val="left" w:pos="3120"/>
        </w:tabs>
        <w:ind w:firstLine="719"/>
        <w:rPr>
          <w:sz w:val="28"/>
        </w:rPr>
      </w:pPr>
      <w:r>
        <w:rPr>
          <w:sz w:val="28"/>
        </w:rPr>
        <w:t>Площадь участков, предназначенных для озеленения в пределах ограды предприятия, следует определять из расчета не менее 3кв.м на одного работающего в наиболее многочисленной смене. Для предприятий с численностью работающих 300 человек и более на 1га площадки предприятия площадьучастков,предназначенных для озеленения,допускаетсяуменьшатьиз расчета обеспечения установленного показателя плотности застройки. Предельный размер участков, предназначенных для озеленения, не должен превышать 15 процентов площади предприятия.</w:t>
      </w:r>
    </w:p>
    <w:p w:rsidR="00AC7DD6" w:rsidRDefault="00466DA9">
      <w:pPr>
        <w:pStyle w:val="a4"/>
        <w:numPr>
          <w:ilvl w:val="2"/>
          <w:numId w:val="78"/>
        </w:numPr>
        <w:tabs>
          <w:tab w:val="left" w:pos="3096"/>
        </w:tabs>
        <w:ind w:right="560" w:firstLine="719"/>
        <w:rPr>
          <w:sz w:val="28"/>
        </w:rPr>
      </w:pPr>
      <w:r>
        <w:rPr>
          <w:sz w:val="28"/>
        </w:rPr>
        <w:t>При устройстве санитарно-защитных посадок между отдельными производственными объектами следует размещать деревья не ближе 5м от зданий и сооружений; не следует применять хвойные и другие легковоспламеняющиеся породы деревьев и кустарников.</w:t>
      </w:r>
    </w:p>
    <w:p w:rsidR="00AC7DD6" w:rsidRDefault="00466DA9">
      <w:pPr>
        <w:pStyle w:val="a3"/>
        <w:spacing w:before="1"/>
        <w:ind w:right="560"/>
      </w:pPr>
      <w:r>
        <w:t>Расстояния от производственных, административных зданий и сооружений и объектов инженерной и транспортной инфраструктур до зеленых насаждений следует принимать в соответствии с требованиями подраздела 4.4 "Зоны рекреационного назначения" раздела 4 "Селитебная территория" настоящих Нормативов.</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78"/>
        </w:numPr>
        <w:tabs>
          <w:tab w:val="left" w:pos="3132"/>
        </w:tabs>
        <w:spacing w:before="74"/>
        <w:ind w:firstLine="719"/>
        <w:rPr>
          <w:sz w:val="28"/>
        </w:rPr>
      </w:pPr>
      <w:r>
        <w:rPr>
          <w:sz w:val="28"/>
        </w:rPr>
        <w:lastRenderedPageBreak/>
        <w:t>Расстояния между зданиями и сооружениями в зависимости от степениогнестойкостиикатегориипроизводств,расположениепожарныхдепо, пожарных постов и радиусы их обслуживания следует принимать в соответствии с требованиями раздела 13 "Противопожарные требования" настоящих Нормативов.</w:t>
      </w:r>
    </w:p>
    <w:p w:rsidR="00AC7DD6" w:rsidRDefault="00466DA9">
      <w:pPr>
        <w:pStyle w:val="a4"/>
        <w:numPr>
          <w:ilvl w:val="2"/>
          <w:numId w:val="78"/>
        </w:numPr>
        <w:tabs>
          <w:tab w:val="left" w:pos="3370"/>
        </w:tabs>
        <w:spacing w:before="1"/>
        <w:ind w:right="558" w:firstLine="719"/>
        <w:rPr>
          <w:sz w:val="28"/>
        </w:rPr>
      </w:pPr>
      <w:r>
        <w:rPr>
          <w:sz w:val="28"/>
        </w:rPr>
        <w:t>При проектировании предприятий в зависимости от производственных процессов в составе административно-бытовых зданий следуетпредусматриватьучрежденияипредприятияобслуживания,втомчисле здравоохранения и общественного питания в соответствии с требованиями подраздела 4.3 "Общественно-деловые зоны" раздела 4 "Селитебная территория" настоящих Нормативов.</w:t>
      </w:r>
    </w:p>
    <w:p w:rsidR="00AC7DD6" w:rsidRDefault="00466DA9">
      <w:pPr>
        <w:pStyle w:val="a4"/>
        <w:numPr>
          <w:ilvl w:val="2"/>
          <w:numId w:val="78"/>
        </w:numPr>
        <w:tabs>
          <w:tab w:val="left" w:pos="3216"/>
        </w:tabs>
        <w:ind w:firstLine="719"/>
        <w:rPr>
          <w:sz w:val="28"/>
        </w:rPr>
      </w:pPr>
      <w:r>
        <w:rPr>
          <w:sz w:val="28"/>
        </w:rPr>
        <w:t xml:space="preserve">В данном разделе разработаны нормативы по размещению пищевой и перерабатывающей промышленности, гидротехнических сооружений, гидро- и теплоэлектростанций, теплоэлектроцентралей, радиационных объектов при планировке и застройке городских округов и поселений Краснодарского края с учетом специфики развития </w:t>
      </w:r>
      <w:r>
        <w:rPr>
          <w:spacing w:val="-2"/>
          <w:sz w:val="28"/>
        </w:rPr>
        <w:t>промышленности.</w:t>
      </w:r>
    </w:p>
    <w:p w:rsidR="00AC7DD6" w:rsidRDefault="00466DA9">
      <w:pPr>
        <w:pStyle w:val="a4"/>
        <w:numPr>
          <w:ilvl w:val="2"/>
          <w:numId w:val="78"/>
        </w:numPr>
        <w:tabs>
          <w:tab w:val="left" w:pos="3077"/>
        </w:tabs>
        <w:spacing w:before="1"/>
        <w:ind w:right="558" w:firstLine="719"/>
        <w:rPr>
          <w:sz w:val="28"/>
        </w:rPr>
      </w:pPr>
      <w:r>
        <w:rPr>
          <w:sz w:val="28"/>
        </w:rPr>
        <w:t>Предприятия по хранению и переработке зерна следует размещать в составе группы предприятий (комбинатов и промузлов) с общими вспомогательными производствами и хозяйствами, инженерными сооружениями и коммуникациями.</w:t>
      </w:r>
    </w:p>
    <w:p w:rsidR="00AC7DD6" w:rsidRDefault="00466DA9">
      <w:pPr>
        <w:pStyle w:val="a3"/>
        <w:spacing w:before="1"/>
        <w:ind w:right="561"/>
      </w:pPr>
      <w:r>
        <w:t>Размещение предприятий должно обеспечивать минимальное расстояние перевозок сырья и готовой продукции. При этом мельзаводы и комбикормовые заводы следует размещать ближе к местам потребления, а крупозаводы, зернохранилища (за исключением производственных) - к местам производства сырья (зерна).</w:t>
      </w:r>
    </w:p>
    <w:p w:rsidR="00AC7DD6" w:rsidRDefault="00466DA9">
      <w:pPr>
        <w:pStyle w:val="a3"/>
        <w:spacing w:before="1"/>
        <w:ind w:right="563"/>
      </w:pPr>
      <w:r>
        <w:t xml:space="preserve">Указанные предприятия не допускается размещать в санитарно-защитной зоне предприятий, относимых по санитарной классификации к I и II классам в соответствии с требованиями </w:t>
      </w:r>
      <w:hyperlink r:id="rId92">
        <w:r>
          <w:t>СанПиН 2.2.1/2.1.1.1200-03</w:t>
        </w:r>
      </w:hyperlink>
      <w:r>
        <w:t>.</w:t>
      </w:r>
    </w:p>
    <w:p w:rsidR="00AC7DD6" w:rsidRDefault="00466DA9">
      <w:pPr>
        <w:pStyle w:val="a4"/>
        <w:numPr>
          <w:ilvl w:val="2"/>
          <w:numId w:val="78"/>
        </w:numPr>
        <w:tabs>
          <w:tab w:val="left" w:pos="3120"/>
        </w:tabs>
        <w:ind w:right="561" w:firstLine="719"/>
        <w:rPr>
          <w:sz w:val="28"/>
        </w:rPr>
      </w:pPr>
      <w:r>
        <w:rPr>
          <w:sz w:val="28"/>
        </w:rPr>
        <w:t>Предприятия следует размещать с наветренной стороны (ветров преобладающего направления) по отношению к предприятиям и сооружениям, выделяющим вредные выбросы в атмосферу, и с подветренной стороны по отношению к жилым и общественным зданиям.</w:t>
      </w:r>
    </w:p>
    <w:p w:rsidR="00AC7DD6" w:rsidRDefault="00466DA9">
      <w:pPr>
        <w:pStyle w:val="a4"/>
        <w:numPr>
          <w:ilvl w:val="2"/>
          <w:numId w:val="78"/>
        </w:numPr>
        <w:tabs>
          <w:tab w:val="left" w:pos="3084"/>
        </w:tabs>
        <w:ind w:firstLine="719"/>
        <w:rPr>
          <w:sz w:val="28"/>
        </w:rPr>
      </w:pPr>
      <w:r>
        <w:rPr>
          <w:sz w:val="28"/>
        </w:rPr>
        <w:t xml:space="preserve">Нормативный размер площади земельного участка определяется в соответствии с пунктом 5.2.22 настоящего раздела. При этом нормативная плотность застройки принимается в соответствии с таблицей 6 настоящих </w:t>
      </w:r>
      <w:r>
        <w:rPr>
          <w:spacing w:val="-2"/>
          <w:sz w:val="28"/>
        </w:rPr>
        <w:t>Нормативов.</w:t>
      </w:r>
    </w:p>
    <w:p w:rsidR="00AC7DD6" w:rsidRDefault="00466DA9">
      <w:pPr>
        <w:pStyle w:val="a4"/>
        <w:numPr>
          <w:ilvl w:val="2"/>
          <w:numId w:val="78"/>
        </w:numPr>
        <w:tabs>
          <w:tab w:val="left" w:pos="3307"/>
        </w:tabs>
        <w:ind w:right="561" w:firstLine="719"/>
        <w:rPr>
          <w:sz w:val="28"/>
        </w:rPr>
      </w:pPr>
      <w:r>
        <w:rPr>
          <w:sz w:val="28"/>
        </w:rPr>
        <w:t xml:space="preserve">Размещение предприятий в зависимости от санитарной классификации проектируется в соответствии с требованиями настоящего </w:t>
      </w:r>
      <w:r>
        <w:rPr>
          <w:spacing w:val="-2"/>
          <w:sz w:val="28"/>
        </w:rPr>
        <w:t>раздела.</w:t>
      </w:r>
    </w:p>
    <w:p w:rsidR="00AC7DD6" w:rsidRDefault="00466DA9">
      <w:pPr>
        <w:pStyle w:val="a4"/>
        <w:numPr>
          <w:ilvl w:val="2"/>
          <w:numId w:val="78"/>
        </w:numPr>
        <w:tabs>
          <w:tab w:val="left" w:pos="3168"/>
        </w:tabs>
        <w:ind w:right="558" w:firstLine="719"/>
        <w:rPr>
          <w:sz w:val="28"/>
        </w:rPr>
      </w:pPr>
      <w:r>
        <w:rPr>
          <w:sz w:val="28"/>
        </w:rPr>
        <w:t>Элеваторы следует проектировать с подветренной стороны за пределами нормативной санитарно-защитной зоны предприятий по хранению и переработке ядовитых жидкостей и веществ. Не допускается размещать элеваторы вблизи предприятий по хранению и переработке легковоспламеняющихсягорючихжидкостей,атакженижепо</w:t>
      </w:r>
      <w:r>
        <w:rPr>
          <w:spacing w:val="-2"/>
          <w:sz w:val="28"/>
        </w:rPr>
        <w:t>рельефу</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местности.</w:t>
      </w:r>
    </w:p>
    <w:p w:rsidR="00AC7DD6" w:rsidRDefault="00466DA9">
      <w:pPr>
        <w:pStyle w:val="a4"/>
        <w:numPr>
          <w:ilvl w:val="2"/>
          <w:numId w:val="78"/>
        </w:numPr>
        <w:tabs>
          <w:tab w:val="left" w:pos="3254"/>
        </w:tabs>
        <w:spacing w:before="2"/>
        <w:ind w:right="560" w:firstLine="719"/>
        <w:rPr>
          <w:sz w:val="28"/>
        </w:rPr>
      </w:pPr>
      <w:r>
        <w:rPr>
          <w:sz w:val="28"/>
        </w:rPr>
        <w:t>Санитарные разрывы между складами готовой продукции мельнично-крупяных предприятий и другими промышленными предприятиями следует принимать равными разрывам между этими предприятиями и селитебной территорией, а между указанными складами и комбикормовыми предприятиями - не менее 30 м.</w:t>
      </w:r>
    </w:p>
    <w:p w:rsidR="00AC7DD6" w:rsidRDefault="00466DA9">
      <w:pPr>
        <w:pStyle w:val="a4"/>
        <w:numPr>
          <w:ilvl w:val="2"/>
          <w:numId w:val="78"/>
        </w:numPr>
        <w:tabs>
          <w:tab w:val="left" w:pos="3115"/>
        </w:tabs>
        <w:ind w:right="560" w:firstLine="719"/>
        <w:rPr>
          <w:sz w:val="28"/>
        </w:rPr>
      </w:pPr>
      <w:r>
        <w:rPr>
          <w:sz w:val="28"/>
        </w:rPr>
        <w:t>В целях пожарной безопасности основные здания и сооружения предприятий следует проектировать II уровня ответственности и II степени огнестойкости. Сушильно-очистные башни следует проектировать не менее III степени огнестойкости.</w:t>
      </w:r>
    </w:p>
    <w:p w:rsidR="00AC7DD6" w:rsidRDefault="00466DA9">
      <w:pPr>
        <w:pStyle w:val="a3"/>
        <w:ind w:right="558"/>
      </w:pPr>
      <w:r>
        <w:t>Здания зерноскладов и отдельные сооружения для приема, сушки и отпуска зерновых продуктов и сырья, а также транспортерные галереи зерноскладов допускается проектировать III уровня ответственности и III, IV и V степеней огнестойкости. При этом помещения огневых топок зерносушилок должныотделятьсяотдругихсмежныхпомещенийпротивопожарнымистенами первого типа и перекрытиями второго типа и иметь непосредственный выход наружу. Бункеры для отходов и пыли следует проектировать с проездами под ними из несгораемых материалов.</w:t>
      </w:r>
    </w:p>
    <w:p w:rsidR="00AC7DD6" w:rsidRDefault="00AC7DD6">
      <w:pPr>
        <w:pStyle w:val="a3"/>
        <w:spacing w:before="11"/>
        <w:ind w:left="0" w:firstLine="0"/>
        <w:jc w:val="left"/>
        <w:rPr>
          <w:sz w:val="27"/>
        </w:rPr>
      </w:pPr>
    </w:p>
    <w:p w:rsidR="00AC7DD6" w:rsidRDefault="00466DA9">
      <w:pPr>
        <w:pStyle w:val="a3"/>
        <w:ind w:right="558"/>
      </w:pPr>
      <w:r>
        <w:rPr>
          <w:b/>
          <w:color w:val="25282E"/>
        </w:rPr>
        <w:t>Примечание</w:t>
      </w:r>
      <w:r>
        <w:t>. К основным зданиям и сооружениям относятся производственные корпуса мельнично-крупяных и комбикормовых предприятий, рабочие здания элеваторов, корпуса для хранения зерна, сырья и готовой продукции с транспортерными галереями, включая отдельно стоящие силосы и силосные корпуса.</w:t>
      </w:r>
    </w:p>
    <w:p w:rsidR="00AC7DD6" w:rsidRDefault="00AC7DD6">
      <w:pPr>
        <w:pStyle w:val="a3"/>
        <w:ind w:left="0" w:firstLine="0"/>
        <w:jc w:val="left"/>
      </w:pPr>
    </w:p>
    <w:p w:rsidR="00AC7DD6" w:rsidRDefault="00466DA9">
      <w:pPr>
        <w:pStyle w:val="a4"/>
        <w:numPr>
          <w:ilvl w:val="2"/>
          <w:numId w:val="78"/>
        </w:numPr>
        <w:tabs>
          <w:tab w:val="left" w:pos="3233"/>
        </w:tabs>
        <w:ind w:right="561" w:firstLine="719"/>
        <w:rPr>
          <w:sz w:val="28"/>
        </w:rPr>
      </w:pPr>
      <w:r>
        <w:rPr>
          <w:sz w:val="28"/>
        </w:rPr>
        <w:t>Допускается блокировать здания и сооружения II степени огнестойкости (в том числе с устройством транспортерных галерей и других технологических коммуникаций):</w:t>
      </w:r>
    </w:p>
    <w:p w:rsidR="00AC7DD6" w:rsidRDefault="00466DA9">
      <w:pPr>
        <w:pStyle w:val="a3"/>
        <w:spacing w:before="2"/>
        <w:ind w:right="560"/>
      </w:pPr>
      <w:r>
        <w:t>рабочие здания с силосными корпусами, отдельными силосами и приемоотпускными сооружениями;</w:t>
      </w:r>
    </w:p>
    <w:p w:rsidR="00AC7DD6" w:rsidRDefault="00466DA9">
      <w:pPr>
        <w:pStyle w:val="a3"/>
        <w:ind w:right="561"/>
      </w:pPr>
      <w:r>
        <w:t xml:space="preserve">производственные корпуса мельниц, крупозаводов и комбикормовых заводов с приемоотпускными сооружениями, корпусами сырья и готовой </w:t>
      </w:r>
      <w:r>
        <w:rPr>
          <w:spacing w:val="-2"/>
        </w:rPr>
        <w:t>продукции.</w:t>
      </w:r>
    </w:p>
    <w:p w:rsidR="00AC7DD6" w:rsidRDefault="00466DA9">
      <w:pPr>
        <w:pStyle w:val="a3"/>
        <w:ind w:right="560"/>
      </w:pPr>
      <w:r>
        <w:t>При этом расстояния между ними не нормируются. Общая длина указанных зданий и сооружений, расположенных в линию, не должна превышать 400м, суммарная площадь застройки соединенных зданий и сооружений - не более 10000 кв. м.</w:t>
      </w:r>
    </w:p>
    <w:p w:rsidR="00AC7DD6" w:rsidRDefault="00466DA9">
      <w:pPr>
        <w:pStyle w:val="a4"/>
        <w:numPr>
          <w:ilvl w:val="2"/>
          <w:numId w:val="78"/>
        </w:numPr>
        <w:tabs>
          <w:tab w:val="left" w:pos="3336"/>
        </w:tabs>
        <w:ind w:right="560" w:firstLine="719"/>
        <w:rPr>
          <w:sz w:val="28"/>
        </w:rPr>
      </w:pPr>
      <w:r>
        <w:rPr>
          <w:sz w:val="28"/>
        </w:rPr>
        <w:t>При проектировании объектов следует предусматривать блокировку зданий и сооружений подсобно-вспомогательного назначения.</w:t>
      </w:r>
    </w:p>
    <w:p w:rsidR="00AC7DD6" w:rsidRDefault="00466DA9">
      <w:pPr>
        <w:pStyle w:val="a4"/>
        <w:numPr>
          <w:ilvl w:val="2"/>
          <w:numId w:val="78"/>
        </w:numPr>
        <w:tabs>
          <w:tab w:val="left" w:pos="3173"/>
        </w:tabs>
        <w:spacing w:before="1"/>
        <w:ind w:right="560" w:firstLine="719"/>
        <w:rPr>
          <w:sz w:val="28"/>
        </w:rPr>
      </w:pPr>
      <w:r>
        <w:rPr>
          <w:sz w:val="28"/>
        </w:rPr>
        <w:t>Расстояния между зданиями и сооружениями принимаются в зависимости от степени огнестойкости и категории производства всоответствии с требованиями раздела 13 "Противопожарные требования" настоящих Нормативов.</w:t>
      </w:r>
    </w:p>
    <w:p w:rsidR="00AC7DD6" w:rsidRDefault="00466DA9">
      <w:pPr>
        <w:pStyle w:val="a4"/>
        <w:numPr>
          <w:ilvl w:val="2"/>
          <w:numId w:val="78"/>
        </w:numPr>
        <w:tabs>
          <w:tab w:val="left" w:pos="3187"/>
        </w:tabs>
        <w:ind w:right="558" w:firstLine="719"/>
        <w:rPr>
          <w:sz w:val="28"/>
        </w:rPr>
      </w:pPr>
      <w:r>
        <w:rPr>
          <w:sz w:val="28"/>
        </w:rPr>
        <w:t>Между торцами зданий зерноскладов допускается размещать сооружения дляприема,сушки,очисткииотпусказерновыхпродуктов,атакже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4" w:firstLine="0"/>
      </w:pPr>
      <w:r>
        <w:lastRenderedPageBreak/>
        <w:t>зданиякомбикормовыхзаводов,крупоцеховимельницпроизводительностьюдо 50 т/сут.</w:t>
      </w:r>
    </w:p>
    <w:p w:rsidR="00AC7DD6" w:rsidRDefault="00466DA9">
      <w:pPr>
        <w:pStyle w:val="a3"/>
        <w:ind w:right="561"/>
      </w:pPr>
      <w:r>
        <w:t>Расстояния между зерноскладами и указанными зданиями не нормируются при условии, если:</w:t>
      </w:r>
    </w:p>
    <w:p w:rsidR="00AC7DD6" w:rsidRDefault="00466DA9">
      <w:pPr>
        <w:pStyle w:val="a3"/>
        <w:spacing w:line="321" w:lineRule="exact"/>
        <w:ind w:left="2222" w:firstLine="0"/>
      </w:pPr>
      <w:r>
        <w:t>торцевыестенызерноскладовявляются</w:t>
      </w:r>
      <w:r>
        <w:rPr>
          <w:spacing w:val="-2"/>
        </w:rPr>
        <w:t>противопожарными;</w:t>
      </w:r>
    </w:p>
    <w:p w:rsidR="00AC7DD6" w:rsidRDefault="00466DA9">
      <w:pPr>
        <w:pStyle w:val="a3"/>
        <w:ind w:right="560"/>
      </w:pPr>
      <w:r>
        <w:t>расстояния между поперечными проездами линии зерноскладов(шириной не менее 4 м) не более 400 м;</w:t>
      </w:r>
    </w:p>
    <w:p w:rsidR="00AC7DD6" w:rsidRDefault="00466DA9">
      <w:pPr>
        <w:pStyle w:val="a3"/>
        <w:ind w:right="561"/>
      </w:pPr>
      <w:r>
        <w:t>здания и сооружения II степени огнестойкости имеют со стороны зерноскладов глухие стены или стены с проемами, заполненными противопожарными дверями и окнами первого типа.</w:t>
      </w:r>
    </w:p>
    <w:p w:rsidR="00AC7DD6" w:rsidRDefault="00466DA9">
      <w:pPr>
        <w:pStyle w:val="a4"/>
        <w:numPr>
          <w:ilvl w:val="2"/>
          <w:numId w:val="78"/>
        </w:numPr>
        <w:tabs>
          <w:tab w:val="left" w:pos="3374"/>
        </w:tabs>
        <w:ind w:right="561" w:firstLine="719"/>
        <w:rPr>
          <w:sz w:val="28"/>
        </w:rPr>
      </w:pPr>
      <w:r>
        <w:rPr>
          <w:sz w:val="28"/>
        </w:rPr>
        <w:t>На площадках мельнично-крупяных и комбикормовых предприятий и в их санитарно-защитных зонах не допускается проектировать озеленение из деревьев и кустарников, опушенные семенакоторых переносятся по воздуху.</w:t>
      </w:r>
    </w:p>
    <w:p w:rsidR="00AC7DD6" w:rsidRDefault="00466DA9">
      <w:pPr>
        <w:pStyle w:val="a4"/>
        <w:numPr>
          <w:ilvl w:val="2"/>
          <w:numId w:val="78"/>
        </w:numPr>
        <w:tabs>
          <w:tab w:val="left" w:pos="3082"/>
        </w:tabs>
        <w:ind w:right="561" w:firstLine="719"/>
        <w:rPr>
          <w:sz w:val="28"/>
        </w:rPr>
      </w:pPr>
      <w:r>
        <w:rPr>
          <w:sz w:val="28"/>
        </w:rPr>
        <w:t>Системы инженерного обеспечения предприятий проектируются в соответствии с требованиями подраздела 5.4 "Зоны инженерной инфраструктуры" настоящего раздела.</w:t>
      </w:r>
    </w:p>
    <w:p w:rsidR="00AC7DD6" w:rsidRDefault="00466DA9">
      <w:pPr>
        <w:pStyle w:val="a4"/>
        <w:numPr>
          <w:ilvl w:val="2"/>
          <w:numId w:val="78"/>
        </w:numPr>
        <w:tabs>
          <w:tab w:val="left" w:pos="3271"/>
        </w:tabs>
        <w:ind w:right="560" w:firstLine="719"/>
        <w:rPr>
          <w:sz w:val="28"/>
        </w:rPr>
      </w:pPr>
      <w:r>
        <w:rPr>
          <w:sz w:val="28"/>
        </w:rPr>
        <w:t xml:space="preserve">Автомобильные дороги, проезды и пешеходные дорожки проектируются в соответствии с требованиями подразделов 5.2 "Производственные зоны" и 5.5 "Зоны транспортной инфраструктуры" настоящих Нормативов, </w:t>
      </w:r>
      <w:hyperlink r:id="rId93">
        <w:r>
          <w:rPr>
            <w:sz w:val="28"/>
          </w:rPr>
          <w:t>СНиП 2.05.07-91*</w:t>
        </w:r>
      </w:hyperlink>
      <w:r>
        <w:rPr>
          <w:sz w:val="28"/>
        </w:rPr>
        <w:t>.</w:t>
      </w:r>
    </w:p>
    <w:p w:rsidR="00AC7DD6" w:rsidRDefault="00466DA9">
      <w:pPr>
        <w:pStyle w:val="a4"/>
        <w:numPr>
          <w:ilvl w:val="2"/>
          <w:numId w:val="78"/>
        </w:numPr>
        <w:tabs>
          <w:tab w:val="left" w:pos="3074"/>
        </w:tabs>
        <w:ind w:right="560" w:firstLine="719"/>
        <w:rPr>
          <w:sz w:val="28"/>
        </w:rPr>
      </w:pPr>
      <w:r>
        <w:rPr>
          <w:sz w:val="28"/>
        </w:rPr>
        <w:t xml:space="preserve">Дляпромышленныхпредприятий сбольшимгрузооборотомсырья и продукции, кроме автомобильных дорог, следует проектировать железнодорожные подъездные пути в соответствии с требованиями </w:t>
      </w:r>
      <w:hyperlink r:id="rId94">
        <w:r>
          <w:rPr>
            <w:sz w:val="28"/>
          </w:rPr>
          <w:t>СП</w:t>
        </w:r>
      </w:hyperlink>
      <w:hyperlink r:id="rId95">
        <w:r>
          <w:rPr>
            <w:spacing w:val="-2"/>
            <w:sz w:val="28"/>
          </w:rPr>
          <w:t>261.1325800.2016</w:t>
        </w:r>
      </w:hyperlink>
      <w:r>
        <w:rPr>
          <w:spacing w:val="-2"/>
          <w:sz w:val="28"/>
        </w:rPr>
        <w:t>.</w:t>
      </w:r>
    </w:p>
    <w:p w:rsidR="00AC7DD6" w:rsidRDefault="00466DA9">
      <w:pPr>
        <w:pStyle w:val="a4"/>
        <w:numPr>
          <w:ilvl w:val="2"/>
          <w:numId w:val="78"/>
        </w:numPr>
        <w:tabs>
          <w:tab w:val="left" w:pos="3182"/>
        </w:tabs>
        <w:ind w:right="561" w:firstLine="719"/>
        <w:rPr>
          <w:sz w:val="28"/>
        </w:rPr>
      </w:pPr>
      <w:r>
        <w:rPr>
          <w:sz w:val="28"/>
        </w:rPr>
        <w:t>При проектировании мест захоронения отходов производства должны соблюдаться требования раздела 8 "Зоны специального назначения" настоящих Нормативов.</w:t>
      </w:r>
    </w:p>
    <w:p w:rsidR="00AC7DD6" w:rsidRDefault="00466DA9">
      <w:pPr>
        <w:pStyle w:val="a4"/>
        <w:numPr>
          <w:ilvl w:val="2"/>
          <w:numId w:val="78"/>
        </w:numPr>
        <w:tabs>
          <w:tab w:val="left" w:pos="3077"/>
        </w:tabs>
        <w:ind w:right="560" w:firstLine="719"/>
        <w:rPr>
          <w:sz w:val="28"/>
        </w:rPr>
      </w:pPr>
      <w:r>
        <w:rPr>
          <w:sz w:val="28"/>
        </w:rPr>
        <w:t>Выбор и отвод участка под строительство предприятий пищевой и перерабатывающей промышленности должен производиться при обязательном участии органов Государственного санитарно-эпидемиологического надзора с соблюдением требований раздела 10 "Охрана окружающей среды" настоящих Нормативов. Следует учитывать размещение сырьевой базы, наличие подъездных путей, возможность обеспечения водой питьевого качества, условия спуска сточных вод, направление господствующих ветров.</w:t>
      </w:r>
    </w:p>
    <w:p w:rsidR="00AC7DD6" w:rsidRDefault="00466DA9">
      <w:pPr>
        <w:pStyle w:val="a3"/>
        <w:ind w:right="559"/>
      </w:pPr>
      <w:r>
        <w:t>Предприятия пищевой и перерабатывающей промышленности следует размещать с наветренной стороны для ветров преобладающего направления по отношению к санитарно-техническим сооружениям и установкам коммунального назначения и к предприятиям с технологическими процессами, являющимися источниками загрязнения атмосферного воздуха вредными и неприятно пахнущими веществами, с подветренной стороны по отношению к жилым и общественным зданиям.</w:t>
      </w:r>
    </w:p>
    <w:p w:rsidR="00AC7DD6" w:rsidRDefault="00466DA9">
      <w:pPr>
        <w:pStyle w:val="a4"/>
        <w:numPr>
          <w:ilvl w:val="2"/>
          <w:numId w:val="78"/>
        </w:numPr>
        <w:tabs>
          <w:tab w:val="left" w:pos="3245"/>
        </w:tabs>
        <w:ind w:firstLine="719"/>
        <w:rPr>
          <w:sz w:val="28"/>
        </w:rPr>
      </w:pPr>
      <w:r>
        <w:rPr>
          <w:sz w:val="28"/>
        </w:rPr>
        <w:t>Санитарно-защитные зоны организуются в соответствии с подпунктами 5.2.29 - 5.2.34 настоящего раздела.</w:t>
      </w:r>
    </w:p>
    <w:p w:rsidR="00AC7DD6" w:rsidRDefault="00466DA9">
      <w:pPr>
        <w:pStyle w:val="a3"/>
        <w:spacing w:line="321" w:lineRule="exact"/>
        <w:ind w:left="2222" w:firstLine="0"/>
      </w:pPr>
      <w:r>
        <w:t>Размерсанитарно-защитнойзонымеждупредприятиямипищевой</w:t>
      </w:r>
      <w:r>
        <w:rPr>
          <w:spacing w:val="-10"/>
        </w:rPr>
        <w:t>и</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перерабатывающей промышленности, санитарно-техническими сооружениями и установками коммунального назначения, а также предприятиями с технологическими процессами, являющимися источниками загрязнения атмосферного воздуха вредными и неприятно пахнущими веществами, следует принимать как для жилых районов от вредных производств (в соответствии с </w:t>
      </w:r>
      <w:hyperlink r:id="rId96">
        <w:r>
          <w:t>СанПиН 2.2.1/2.1.1.1200-03</w:t>
        </w:r>
      </w:hyperlink>
      <w:r>
        <w:t>).</w:t>
      </w:r>
    </w:p>
    <w:p w:rsidR="00AC7DD6" w:rsidRDefault="00466DA9">
      <w:pPr>
        <w:pStyle w:val="a4"/>
        <w:numPr>
          <w:ilvl w:val="2"/>
          <w:numId w:val="78"/>
        </w:numPr>
        <w:tabs>
          <w:tab w:val="left" w:pos="3360"/>
        </w:tabs>
        <w:spacing w:before="1"/>
        <w:ind w:right="561" w:firstLine="719"/>
        <w:rPr>
          <w:sz w:val="28"/>
        </w:rPr>
      </w:pPr>
      <w:r>
        <w:rPr>
          <w:sz w:val="28"/>
        </w:rPr>
        <w:t>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rsidR="00AC7DD6" w:rsidRDefault="00466DA9">
      <w:pPr>
        <w:pStyle w:val="a3"/>
        <w:spacing w:before="1"/>
        <w:ind w:right="561"/>
      </w:pPr>
      <w: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AC7DD6" w:rsidRDefault="00466DA9">
      <w:pPr>
        <w:pStyle w:val="a3"/>
        <w:spacing w:line="242" w:lineRule="auto"/>
        <w:ind w:right="562"/>
      </w:pPr>
      <w:r>
        <w:t>Запрещается проектирование указанных предприятий на территории бывших кладбищ, скотомогильников, свалок.</w:t>
      </w:r>
    </w:p>
    <w:p w:rsidR="00AC7DD6" w:rsidRDefault="00466DA9">
      <w:pPr>
        <w:pStyle w:val="a4"/>
        <w:numPr>
          <w:ilvl w:val="2"/>
          <w:numId w:val="78"/>
        </w:numPr>
        <w:tabs>
          <w:tab w:val="left" w:pos="3091"/>
        </w:tabs>
        <w:ind w:right="560" w:firstLine="719"/>
        <w:rPr>
          <w:sz w:val="28"/>
        </w:rPr>
      </w:pPr>
      <w:r>
        <w:rPr>
          <w:sz w:val="28"/>
        </w:rPr>
        <w:t>При проектировании не допускается блокировать предприятия по переработке молока и производству молочных продуктов с предприятиями по обработкепищевыхпродуктов,относящимисяпосанитарнойклассификациико II, III, IV классам (за исключением сыродельных и маргариновых), а также следующимипредприятиями,относящимисякVклассу:табачно-махорочными, первичного виноделия, винными, по варке товарного солода и приготовлению дрожжей, рыбокоптильными; с остальными - по согласованию с органами Государственного санитарно-эпидемиологического надзора.</w:t>
      </w:r>
    </w:p>
    <w:p w:rsidR="00AC7DD6" w:rsidRDefault="00466DA9">
      <w:pPr>
        <w:pStyle w:val="a4"/>
        <w:numPr>
          <w:ilvl w:val="2"/>
          <w:numId w:val="78"/>
        </w:numPr>
        <w:tabs>
          <w:tab w:val="left" w:pos="3266"/>
        </w:tabs>
        <w:ind w:firstLine="719"/>
        <w:rPr>
          <w:sz w:val="28"/>
        </w:rPr>
      </w:pPr>
      <w:r>
        <w:rPr>
          <w:sz w:val="28"/>
        </w:rPr>
        <w:t>Площадка предприятия должна иметь уклон для отвода поверхностных вод в дождевую канализацию от 0,003 до 0,05 в зависимости от типагрунта.Уровеньстояниягрунтовыхводдолженбытьнеменеечемна0,5м ниже отметки пола подвальных помещений.</w:t>
      </w:r>
    </w:p>
    <w:p w:rsidR="00AC7DD6" w:rsidRDefault="00466DA9">
      <w:pPr>
        <w:pStyle w:val="a4"/>
        <w:numPr>
          <w:ilvl w:val="2"/>
          <w:numId w:val="78"/>
        </w:numPr>
        <w:tabs>
          <w:tab w:val="left" w:pos="3307"/>
        </w:tabs>
        <w:ind w:right="561" w:firstLine="719"/>
        <w:rPr>
          <w:sz w:val="28"/>
        </w:rPr>
      </w:pPr>
      <w:r>
        <w:rPr>
          <w:sz w:val="28"/>
        </w:rPr>
        <w:t>При проектировании территорию предприятий молочной промышленности следует разделять на функциональные зоны: входную, производственную и хозяйственно-складскую.</w:t>
      </w:r>
    </w:p>
    <w:p w:rsidR="00AC7DD6" w:rsidRDefault="00466DA9">
      <w:pPr>
        <w:pStyle w:val="a3"/>
        <w:spacing w:line="321" w:lineRule="exact"/>
        <w:ind w:left="2222" w:firstLine="0"/>
      </w:pPr>
      <w:r>
        <w:t>Натерриториипредприятий</w:t>
      </w:r>
      <w:r>
        <w:rPr>
          <w:spacing w:val="-2"/>
        </w:rPr>
        <w:t>проектируются:</w:t>
      </w:r>
    </w:p>
    <w:p w:rsidR="00AC7DD6" w:rsidRDefault="00466DA9">
      <w:pPr>
        <w:pStyle w:val="a3"/>
        <w:ind w:right="562"/>
      </w:pPr>
      <w:r>
        <w:t>во входной зоне: здания административных и санитарно-бытовых помещений, контрольно-пропускной пункт, площадка для стоянки личного транспорта, площадка для отдыха персонала;</w:t>
      </w:r>
    </w:p>
    <w:p w:rsidR="00AC7DD6" w:rsidRDefault="00466DA9">
      <w:pPr>
        <w:pStyle w:val="a3"/>
        <w:ind w:right="560"/>
      </w:pPr>
      <w:r>
        <w:t>в производственной зоне: производственные здания, склады пищевого сырья и готовой продукции, площадки для транспорта, доставляющего сырье и готовую продукцию, котельная (кроме работающих на жидком и твердом топливе), ремонтно-механические мастерские;</w:t>
      </w:r>
    </w:p>
    <w:p w:rsidR="00AC7DD6" w:rsidRDefault="00466DA9">
      <w:pPr>
        <w:pStyle w:val="a3"/>
        <w:tabs>
          <w:tab w:val="left" w:pos="2613"/>
          <w:tab w:val="left" w:pos="3232"/>
          <w:tab w:val="left" w:pos="4152"/>
          <w:tab w:val="left" w:pos="4514"/>
          <w:tab w:val="left" w:pos="5428"/>
          <w:tab w:val="left" w:pos="5769"/>
          <w:tab w:val="left" w:pos="6562"/>
          <w:tab w:val="left" w:pos="6629"/>
          <w:tab w:val="left" w:pos="7690"/>
          <w:tab w:val="left" w:pos="8066"/>
          <w:tab w:val="left" w:pos="8098"/>
          <w:tab w:val="left" w:pos="8655"/>
          <w:tab w:val="left" w:pos="9776"/>
          <w:tab w:val="left" w:pos="10121"/>
          <w:tab w:val="left" w:pos="11019"/>
        </w:tabs>
        <w:ind w:right="559"/>
        <w:jc w:val="right"/>
      </w:pPr>
      <w:r>
        <w:rPr>
          <w:spacing w:val="-10"/>
        </w:rPr>
        <w:t>в</w:t>
      </w:r>
      <w:r>
        <w:tab/>
      </w:r>
      <w:r>
        <w:rPr>
          <w:spacing w:val="-2"/>
        </w:rPr>
        <w:t>хозяйственно-складской</w:t>
      </w:r>
      <w:r>
        <w:tab/>
      </w:r>
      <w:r>
        <w:rPr>
          <w:spacing w:val="-4"/>
        </w:rPr>
        <w:t>зоне:</w:t>
      </w:r>
      <w:r>
        <w:tab/>
      </w:r>
      <w:r>
        <w:tab/>
      </w:r>
      <w:r>
        <w:rPr>
          <w:spacing w:val="-2"/>
        </w:rPr>
        <w:t>здания</w:t>
      </w:r>
      <w:r>
        <w:tab/>
      </w:r>
      <w:r>
        <w:rPr>
          <w:spacing w:val="-10"/>
        </w:rPr>
        <w:t>и</w:t>
      </w:r>
      <w:r>
        <w:tab/>
      </w:r>
      <w:r>
        <w:tab/>
      </w:r>
      <w:r>
        <w:rPr>
          <w:spacing w:val="-2"/>
        </w:rPr>
        <w:t>сооружения</w:t>
      </w:r>
      <w:r>
        <w:tab/>
      </w:r>
      <w:r>
        <w:rPr>
          <w:spacing w:val="-2"/>
        </w:rPr>
        <w:t xml:space="preserve">подсобного </w:t>
      </w:r>
      <w:r>
        <w:t xml:space="preserve">назначения(градирни,насосныестанции,складыаммиака,горюче-смазочных материалов, химических реагентов, котельная на жидком или твердом топливе, площадки или помещения для хранения резервных строительных материалов и тары, площадки с контейнерами для сбора мусора,дворовые туалеты и прочее). Расположение зданий и сооружений на промплощадке должно обеспечить </w:t>
      </w:r>
      <w:r>
        <w:rPr>
          <w:spacing w:val="-2"/>
        </w:rPr>
        <w:t>поступление</w:t>
      </w:r>
      <w:r>
        <w:tab/>
      </w:r>
      <w:r>
        <w:rPr>
          <w:spacing w:val="-4"/>
        </w:rPr>
        <w:t>сырья</w:t>
      </w:r>
      <w:r>
        <w:tab/>
      </w:r>
      <w:r>
        <w:rPr>
          <w:spacing w:val="-10"/>
        </w:rPr>
        <w:t>и</w:t>
      </w:r>
      <w:r>
        <w:tab/>
      </w:r>
      <w:r>
        <w:rPr>
          <w:spacing w:val="-4"/>
        </w:rPr>
        <w:t>вывоз</w:t>
      </w:r>
      <w:r>
        <w:tab/>
      </w:r>
      <w:r>
        <w:rPr>
          <w:spacing w:val="-2"/>
        </w:rPr>
        <w:t>готовой</w:t>
      </w:r>
      <w:r>
        <w:tab/>
      </w:r>
      <w:r>
        <w:rPr>
          <w:spacing w:val="-2"/>
        </w:rPr>
        <w:t>продукции</w:t>
      </w:r>
      <w:r>
        <w:tab/>
      </w:r>
      <w:r>
        <w:rPr>
          <w:spacing w:val="-5"/>
        </w:rPr>
        <w:t>без</w:t>
      </w:r>
      <w:r>
        <w:tab/>
      </w:r>
      <w:r>
        <w:rPr>
          <w:spacing w:val="-2"/>
        </w:rPr>
        <w:t>встречных</w:t>
      </w:r>
      <w:r>
        <w:tab/>
      </w:r>
      <w:r>
        <w:rPr>
          <w:spacing w:val="-2"/>
        </w:rPr>
        <w:t>путей</w:t>
      </w:r>
      <w:r>
        <w:tab/>
      </w:r>
      <w:r>
        <w:rPr>
          <w:spacing w:val="-10"/>
        </w:rPr>
        <w:t>с</w:t>
      </w:r>
    </w:p>
    <w:p w:rsidR="00AC7DD6" w:rsidRDefault="00466DA9">
      <w:pPr>
        <w:pStyle w:val="a3"/>
        <w:spacing w:line="322" w:lineRule="exact"/>
        <w:ind w:firstLine="0"/>
      </w:pPr>
      <w:r>
        <w:t>поступлениемтоплива,вывозомотходови</w:t>
      </w:r>
      <w:r>
        <w:rPr>
          <w:spacing w:val="-2"/>
        </w:rPr>
        <w:t>прочего.</w:t>
      </w:r>
    </w:p>
    <w:p w:rsidR="00AC7DD6" w:rsidRDefault="00AC7DD6">
      <w:pPr>
        <w:spacing w:line="322" w:lineRule="exact"/>
        <w:sectPr w:rsidR="00AC7DD6">
          <w:pgSz w:w="11910" w:h="16840"/>
          <w:pgMar w:top="1040" w:right="0" w:bottom="280" w:left="200" w:header="720" w:footer="720" w:gutter="0"/>
          <w:cols w:space="720"/>
        </w:sectPr>
      </w:pPr>
    </w:p>
    <w:p w:rsidR="00AC7DD6" w:rsidRDefault="00466DA9">
      <w:pPr>
        <w:pStyle w:val="a4"/>
        <w:numPr>
          <w:ilvl w:val="2"/>
          <w:numId w:val="78"/>
        </w:numPr>
        <w:tabs>
          <w:tab w:val="left" w:pos="3142"/>
        </w:tabs>
        <w:spacing w:before="74" w:line="242" w:lineRule="auto"/>
        <w:ind w:right="560" w:firstLine="719"/>
        <w:rPr>
          <w:sz w:val="28"/>
        </w:rPr>
      </w:pPr>
      <w:r>
        <w:rPr>
          <w:sz w:val="28"/>
        </w:rPr>
        <w:lastRenderedPageBreak/>
        <w:t>Санитарные разрывы между функциональными зонами участка должны быть не менее 25 м.</w:t>
      </w:r>
    </w:p>
    <w:p w:rsidR="00AC7DD6" w:rsidRDefault="00466DA9">
      <w:pPr>
        <w:pStyle w:val="a3"/>
        <w:ind w:right="560"/>
      </w:pPr>
      <w:r>
        <w:t>Открытые склады твердого топлива и других пылящих материалов следует размещать с наветренной стороны с разрывом не менее 50м до ближайших бытовых помещений.</w:t>
      </w:r>
    </w:p>
    <w:p w:rsidR="00AC7DD6" w:rsidRDefault="00466DA9">
      <w:pPr>
        <w:pStyle w:val="a3"/>
        <w:ind w:right="560"/>
      </w:pPr>
      <w:r>
        <w:t>Расстояние от дворовых туалетов до производственных зданий и складов должно быть не менее 30 м.</w:t>
      </w:r>
    </w:p>
    <w:p w:rsidR="00AC7DD6" w:rsidRDefault="00466DA9">
      <w:pPr>
        <w:pStyle w:val="a3"/>
        <w:ind w:right="560"/>
      </w:pPr>
      <w:r>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rsidR="00AC7DD6" w:rsidRDefault="00466DA9">
      <w:pPr>
        <w:pStyle w:val="a4"/>
        <w:numPr>
          <w:ilvl w:val="2"/>
          <w:numId w:val="78"/>
        </w:numPr>
        <w:tabs>
          <w:tab w:val="left" w:pos="3094"/>
        </w:tabs>
        <w:ind w:firstLine="719"/>
        <w:rPr>
          <w:sz w:val="28"/>
        </w:rPr>
      </w:pPr>
      <w:r>
        <w:rPr>
          <w:sz w:val="28"/>
        </w:rPr>
        <w:t>Зона строгого режима вокруг артезианских скважин и подземных резервуаров для хранения воды, а также санитарно-защитная зона от очистных сооружений до производственных зданий проектируются в соответствии с требованиями подраздела 5.4 "Зоны инженерной инфраструктуры" настоящего раздела и раздела 7 "Особо охраняемые территории" настоящих Нормативов.</w:t>
      </w:r>
    </w:p>
    <w:p w:rsidR="00AC7DD6" w:rsidRDefault="00466DA9">
      <w:pPr>
        <w:pStyle w:val="a4"/>
        <w:numPr>
          <w:ilvl w:val="2"/>
          <w:numId w:val="78"/>
        </w:numPr>
        <w:tabs>
          <w:tab w:val="left" w:pos="3365"/>
        </w:tabs>
        <w:ind w:right="561" w:firstLine="719"/>
        <w:rPr>
          <w:sz w:val="28"/>
        </w:rPr>
      </w:pPr>
      <w:r>
        <w:rPr>
          <w:sz w:val="28"/>
        </w:rPr>
        <w:t>При проектировании территорию предприятий мясной промышленности следует разделять на функциональные зоны:</w:t>
      </w:r>
    </w:p>
    <w:p w:rsidR="00AC7DD6" w:rsidRDefault="00466DA9">
      <w:pPr>
        <w:pStyle w:val="a3"/>
        <w:ind w:left="2222" w:right="561" w:firstLine="0"/>
      </w:pPr>
      <w:r>
        <w:t>производственную, где расположены здания основного производства; базупредубойногосодержанияскотассанитарнымблоком</w:t>
      </w:r>
      <w:r>
        <w:rPr>
          <w:spacing w:val="-2"/>
        </w:rPr>
        <w:t>(карантин,</w:t>
      </w:r>
    </w:p>
    <w:p w:rsidR="00AC7DD6" w:rsidRDefault="00466DA9">
      <w:pPr>
        <w:pStyle w:val="a3"/>
        <w:spacing w:line="321" w:lineRule="exact"/>
        <w:ind w:firstLine="0"/>
      </w:pPr>
      <w:r>
        <w:t>изоляторисанитарная</w:t>
      </w:r>
      <w:r>
        <w:rPr>
          <w:spacing w:val="-2"/>
        </w:rPr>
        <w:t>бойня);</w:t>
      </w:r>
    </w:p>
    <w:p w:rsidR="00AC7DD6" w:rsidRDefault="00466DA9">
      <w:pPr>
        <w:pStyle w:val="a3"/>
        <w:ind w:right="560"/>
      </w:pPr>
      <w:r>
        <w:t>хозяйственную со зданиями вспомогательного назначения и сооружениями для хранения топлива, строительных и подсобных материалов.</w:t>
      </w:r>
    </w:p>
    <w:p w:rsidR="00AC7DD6" w:rsidRDefault="00466DA9">
      <w:pPr>
        <w:pStyle w:val="a3"/>
        <w:ind w:right="560"/>
      </w:pPr>
      <w:r>
        <w:t>База предубойного содержания скота проектируется в пониженной части площадки с ограждением от остальной территории железобетонной или металлической оградой высотой не менее 2 м и зоной зеленых насаждений.</w:t>
      </w:r>
    </w:p>
    <w:p w:rsidR="00AC7DD6" w:rsidRDefault="00466DA9">
      <w:pPr>
        <w:pStyle w:val="a3"/>
        <w:ind w:right="560"/>
      </w:pPr>
      <w:r>
        <w:t>Карантин, изолятор и санитарная бойня проектируются на обособленном участке базы предубойного содержания скота, огражденном глухой железобетонной оградой высотой 2м и зоной зеленых насаждений. Санитарная бойня должна иметь отдельный въезд с улицы подачи больного скота, а также площадку для приема, ветеринарного осмотра и термометрии скота.</w:t>
      </w:r>
    </w:p>
    <w:p w:rsidR="00AC7DD6" w:rsidRDefault="00466DA9">
      <w:pPr>
        <w:pStyle w:val="a3"/>
        <w:ind w:right="560"/>
      </w:pPr>
      <w:r>
        <w:t>При проектировании здания и сооружения базы предубойного содержания скота, предварительной очистки сточных вод, котельной склады твердого топлива следует располагать по отношению к производственным зданиямсподветреннойстороны(дляветровпреобладающегонаправления),ак карантину, изолятору и санитарной бойне с наветренной стороны.</w:t>
      </w:r>
    </w:p>
    <w:p w:rsidR="00AC7DD6" w:rsidRDefault="00466DA9">
      <w:pPr>
        <w:pStyle w:val="a3"/>
        <w:ind w:right="561"/>
      </w:pPr>
      <w:r>
        <w:t>Расположение зданий, сооружений и устройств на территории предприятий должно обеспечивать возможность транспортировки без пересечения путей перевозки:</w:t>
      </w:r>
    </w:p>
    <w:p w:rsidR="00AC7DD6" w:rsidRDefault="00466DA9">
      <w:pPr>
        <w:pStyle w:val="a3"/>
        <w:spacing w:line="321" w:lineRule="exact"/>
        <w:ind w:left="2222" w:firstLine="0"/>
      </w:pPr>
      <w:r>
        <w:t>сырьяиготовой</w:t>
      </w:r>
      <w:r>
        <w:rPr>
          <w:spacing w:val="-2"/>
        </w:rPr>
        <w:t>продукции;</w:t>
      </w:r>
    </w:p>
    <w:p w:rsidR="00AC7DD6" w:rsidRDefault="00466DA9">
      <w:pPr>
        <w:pStyle w:val="a3"/>
        <w:ind w:right="559"/>
      </w:pPr>
      <w:r>
        <w:t xml:space="preserve">здорового скота, направляемого после ветеринарного осмотра на предубойное содержание, с путями больного или подозрительного на заболевание скота, направляемого в карантин, изолятор или на санитарную </w:t>
      </w:r>
      <w:r>
        <w:rPr>
          <w:spacing w:val="-2"/>
        </w:rPr>
        <w:t>бойню;</w:t>
      </w:r>
    </w:p>
    <w:p w:rsidR="00AC7DD6" w:rsidRDefault="00466DA9">
      <w:pPr>
        <w:pStyle w:val="a3"/>
        <w:spacing w:line="320" w:lineRule="exact"/>
        <w:ind w:left="2222" w:firstLine="0"/>
      </w:pPr>
      <w:r>
        <w:t>пищевойпродукциисоскотом,навозом,отходами</w:t>
      </w:r>
      <w:r>
        <w:rPr>
          <w:spacing w:val="-2"/>
        </w:rPr>
        <w:t>производства.</w:t>
      </w:r>
    </w:p>
    <w:p w:rsidR="00AC7DD6" w:rsidRDefault="00466DA9">
      <w:pPr>
        <w:pStyle w:val="a4"/>
        <w:numPr>
          <w:ilvl w:val="2"/>
          <w:numId w:val="78"/>
        </w:numPr>
        <w:tabs>
          <w:tab w:val="left" w:pos="3634"/>
        </w:tabs>
        <w:ind w:left="3633" w:right="0" w:hanging="1412"/>
        <w:rPr>
          <w:sz w:val="28"/>
        </w:rPr>
      </w:pPr>
      <w:r>
        <w:rPr>
          <w:sz w:val="28"/>
        </w:rPr>
        <w:t>Натерриториипредприятия</w:t>
      </w:r>
      <w:r>
        <w:rPr>
          <w:spacing w:val="-2"/>
          <w:sz w:val="28"/>
        </w:rPr>
        <w:t>предусматриваются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санитарно-защитныеразрывыдомествыдачииприемапищевой</w:t>
      </w:r>
      <w:r>
        <w:rPr>
          <w:spacing w:val="-2"/>
        </w:rPr>
        <w:t>продукции:</w:t>
      </w:r>
    </w:p>
    <w:p w:rsidR="00AC7DD6" w:rsidRDefault="00466DA9">
      <w:pPr>
        <w:pStyle w:val="a3"/>
        <w:spacing w:before="2"/>
        <w:ind w:right="562"/>
        <w:jc w:val="left"/>
      </w:pPr>
      <w:r>
        <w:t>от карантина, изолятора и санитарной бойни, размещаемых в отдельном здании - не менее 100 м;</w:t>
      </w:r>
    </w:p>
    <w:p w:rsidR="00AC7DD6" w:rsidRDefault="00466DA9">
      <w:pPr>
        <w:pStyle w:val="a3"/>
        <w:spacing w:line="321" w:lineRule="exact"/>
        <w:ind w:left="2222" w:firstLine="0"/>
        <w:jc w:val="left"/>
      </w:pPr>
      <w:r>
        <w:t>ототкрытыхзагоновсодержанияскота-неменее50</w:t>
      </w:r>
      <w:r>
        <w:rPr>
          <w:spacing w:val="-5"/>
        </w:rPr>
        <w:t>м;</w:t>
      </w:r>
    </w:p>
    <w:p w:rsidR="00AC7DD6" w:rsidRDefault="00466DA9">
      <w:pPr>
        <w:pStyle w:val="a3"/>
        <w:jc w:val="left"/>
      </w:pPr>
      <w:r>
        <w:t>отзакрытыхпомещенийбазыпредубойногосодержанияскотаиот складов хранения твердого топлива - не менее 25 м.</w:t>
      </w:r>
    </w:p>
    <w:p w:rsidR="00AC7DD6" w:rsidRDefault="00466DA9">
      <w:pPr>
        <w:pStyle w:val="a4"/>
        <w:numPr>
          <w:ilvl w:val="2"/>
          <w:numId w:val="78"/>
        </w:numPr>
        <w:tabs>
          <w:tab w:val="left" w:pos="3271"/>
        </w:tabs>
        <w:spacing w:line="242" w:lineRule="auto"/>
        <w:ind w:firstLine="719"/>
        <w:rPr>
          <w:sz w:val="28"/>
        </w:rPr>
      </w:pPr>
      <w:r>
        <w:rPr>
          <w:sz w:val="28"/>
        </w:rPr>
        <w:t>Автомобильные дороги, проезды и пешеходные дорожки проектируются в соответствии с требованиями настоящего раздела, подраздела</w:t>
      </w:r>
    </w:p>
    <w:p w:rsidR="00AC7DD6" w:rsidRDefault="00466DA9">
      <w:pPr>
        <w:pStyle w:val="a3"/>
        <w:ind w:right="561" w:firstLine="0"/>
      </w:pPr>
      <w:r>
        <w:t xml:space="preserve">5.5 "Зоны инженерной инфраструктуры" настоящих Нормативов и </w:t>
      </w:r>
      <w:hyperlink r:id="rId97">
        <w:r>
          <w:t>СНиП</w:t>
        </w:r>
      </w:hyperlink>
      <w:hyperlink r:id="rId98">
        <w:r>
          <w:rPr>
            <w:spacing w:val="-2"/>
          </w:rPr>
          <w:t>2.05.07-91*</w:t>
        </w:r>
      </w:hyperlink>
      <w:r>
        <w:rPr>
          <w:spacing w:val="-2"/>
        </w:rPr>
        <w:t>.</w:t>
      </w:r>
    </w:p>
    <w:p w:rsidR="00AC7DD6" w:rsidRDefault="00466DA9">
      <w:pPr>
        <w:pStyle w:val="a4"/>
        <w:numPr>
          <w:ilvl w:val="2"/>
          <w:numId w:val="78"/>
        </w:numPr>
        <w:tabs>
          <w:tab w:val="left" w:pos="3329"/>
        </w:tabs>
        <w:ind w:firstLine="719"/>
        <w:rPr>
          <w:sz w:val="28"/>
        </w:rPr>
      </w:pPr>
      <w:r>
        <w:rPr>
          <w:sz w:val="28"/>
        </w:rPr>
        <w:t>Территория предприятий пищевой и перерабатывающей промышленности должна иметь сквозной или кольцевой проезд для автотранспорта со сплошным усовершенствованным покрытием, площадки, переходы, пешеходные дорожки для персонала - с непылящим покрытием.</w:t>
      </w:r>
    </w:p>
    <w:p w:rsidR="00AC7DD6" w:rsidRDefault="00466DA9">
      <w:pPr>
        <w:pStyle w:val="a4"/>
        <w:numPr>
          <w:ilvl w:val="2"/>
          <w:numId w:val="78"/>
        </w:numPr>
        <w:tabs>
          <w:tab w:val="left" w:pos="3101"/>
        </w:tabs>
        <w:ind w:right="560" w:firstLine="719"/>
        <w:rPr>
          <w:sz w:val="28"/>
        </w:rPr>
      </w:pPr>
      <w:r>
        <w:rPr>
          <w:sz w:val="28"/>
        </w:rPr>
        <w:t>Свободные от застройки и проездов участки территории должны быть использованы для организации зон отдыха, озеленения.</w:t>
      </w:r>
    </w:p>
    <w:p w:rsidR="00AC7DD6" w:rsidRDefault="00466DA9">
      <w:pPr>
        <w:pStyle w:val="a3"/>
        <w:ind w:right="559"/>
      </w:pPr>
      <w:r>
        <w:t>Не допускается проектировать озеленение из деревьев и кустарников, опушенные семена которых переносятся по воздуху.</w:t>
      </w:r>
    </w:p>
    <w:p w:rsidR="00AC7DD6" w:rsidRDefault="00466DA9">
      <w:pPr>
        <w:pStyle w:val="a4"/>
        <w:numPr>
          <w:ilvl w:val="2"/>
          <w:numId w:val="78"/>
        </w:numPr>
        <w:tabs>
          <w:tab w:val="left" w:pos="3572"/>
        </w:tabs>
        <w:ind w:right="560" w:firstLine="719"/>
        <w:rPr>
          <w:sz w:val="28"/>
        </w:rPr>
      </w:pPr>
      <w:r>
        <w:rPr>
          <w:sz w:val="28"/>
        </w:rPr>
        <w:t>Для размещения мусоросборников проектируются асфальтированные площадки, расположенные не ближе 30м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rsidR="00AC7DD6" w:rsidRDefault="00466DA9">
      <w:pPr>
        <w:pStyle w:val="a4"/>
        <w:numPr>
          <w:ilvl w:val="2"/>
          <w:numId w:val="78"/>
        </w:numPr>
        <w:tabs>
          <w:tab w:val="left" w:pos="3001"/>
          <w:tab w:val="left" w:pos="3077"/>
          <w:tab w:val="left" w:pos="3325"/>
          <w:tab w:val="left" w:pos="4653"/>
          <w:tab w:val="left" w:pos="5260"/>
          <w:tab w:val="left" w:pos="6710"/>
          <w:tab w:val="left" w:pos="6816"/>
          <w:tab w:val="left" w:pos="8857"/>
          <w:tab w:val="left" w:pos="9320"/>
          <w:tab w:val="left" w:pos="10731"/>
        </w:tabs>
        <w:ind w:right="560" w:firstLine="719"/>
        <w:jc w:val="right"/>
        <w:rPr>
          <w:sz w:val="28"/>
        </w:rPr>
      </w:pPr>
      <w:r>
        <w:rPr>
          <w:sz w:val="28"/>
        </w:rPr>
        <w:t xml:space="preserve">Для предприятий пищевой и перерабатывающей промышленности проектируется ограждениепо периметрутерритории. При этомпривъезде на </w:t>
      </w:r>
      <w:r>
        <w:rPr>
          <w:spacing w:val="-2"/>
          <w:sz w:val="28"/>
        </w:rPr>
        <w:t>территорию</w:t>
      </w:r>
      <w:r>
        <w:rPr>
          <w:sz w:val="28"/>
        </w:rPr>
        <w:tab/>
      </w:r>
      <w:r>
        <w:rPr>
          <w:sz w:val="28"/>
        </w:rPr>
        <w:tab/>
      </w:r>
      <w:r>
        <w:rPr>
          <w:spacing w:val="-2"/>
          <w:sz w:val="28"/>
        </w:rPr>
        <w:t>предприятий</w:t>
      </w:r>
      <w:r>
        <w:rPr>
          <w:sz w:val="28"/>
        </w:rPr>
        <w:tab/>
      </w:r>
      <w:r>
        <w:rPr>
          <w:spacing w:val="-2"/>
          <w:sz w:val="28"/>
        </w:rPr>
        <w:t>молочной</w:t>
      </w:r>
      <w:r>
        <w:rPr>
          <w:sz w:val="28"/>
        </w:rPr>
        <w:tab/>
      </w:r>
      <w:r>
        <w:rPr>
          <w:sz w:val="28"/>
        </w:rPr>
        <w:tab/>
      </w:r>
      <w:r>
        <w:rPr>
          <w:spacing w:val="-2"/>
          <w:sz w:val="28"/>
        </w:rPr>
        <w:t>промышленности</w:t>
      </w:r>
      <w:r>
        <w:rPr>
          <w:sz w:val="28"/>
        </w:rPr>
        <w:tab/>
      </w:r>
      <w:r>
        <w:rPr>
          <w:spacing w:val="-2"/>
          <w:sz w:val="28"/>
        </w:rPr>
        <w:t>проектируются проездные</w:t>
      </w:r>
      <w:r>
        <w:rPr>
          <w:sz w:val="28"/>
        </w:rPr>
        <w:tab/>
      </w:r>
      <w:r>
        <w:rPr>
          <w:spacing w:val="-2"/>
          <w:sz w:val="28"/>
        </w:rPr>
        <w:t>помещения,</w:t>
      </w:r>
      <w:r>
        <w:rPr>
          <w:sz w:val="28"/>
        </w:rPr>
        <w:tab/>
      </w:r>
      <w:r>
        <w:rPr>
          <w:spacing w:val="-2"/>
          <w:sz w:val="28"/>
        </w:rPr>
        <w:t>оборудованные</w:t>
      </w:r>
      <w:r>
        <w:rPr>
          <w:sz w:val="28"/>
        </w:rPr>
        <w:tab/>
      </w:r>
      <w:r>
        <w:rPr>
          <w:spacing w:val="-2"/>
          <w:sz w:val="28"/>
        </w:rPr>
        <w:t>спринклерными</w:t>
      </w:r>
      <w:r>
        <w:rPr>
          <w:sz w:val="28"/>
        </w:rPr>
        <w:tab/>
      </w:r>
      <w:r>
        <w:rPr>
          <w:spacing w:val="-2"/>
          <w:sz w:val="28"/>
        </w:rPr>
        <w:t>устройствами</w:t>
      </w:r>
      <w:r>
        <w:rPr>
          <w:sz w:val="28"/>
        </w:rPr>
        <w:tab/>
      </w:r>
      <w:r>
        <w:rPr>
          <w:spacing w:val="-4"/>
          <w:sz w:val="28"/>
        </w:rPr>
        <w:t xml:space="preserve">для </w:t>
      </w:r>
      <w:r>
        <w:rPr>
          <w:sz w:val="28"/>
        </w:rPr>
        <w:t>наружногообмываавтоцистернигрязеотстойникамисбензомаслоуловителями. При въезде и выезде с территорий предприятий мясной промышленности проектируютсядезинфекционныебарьерысподогревом</w:t>
      </w:r>
      <w:r>
        <w:rPr>
          <w:spacing w:val="-2"/>
          <w:sz w:val="28"/>
        </w:rPr>
        <w:t>дезинфицирующего</w:t>
      </w:r>
    </w:p>
    <w:p w:rsidR="00AC7DD6" w:rsidRDefault="00466DA9">
      <w:pPr>
        <w:pStyle w:val="a3"/>
        <w:spacing w:line="322" w:lineRule="exact"/>
        <w:ind w:firstLine="0"/>
        <w:jc w:val="left"/>
      </w:pPr>
      <w:r>
        <w:rPr>
          <w:spacing w:val="-2"/>
        </w:rPr>
        <w:t>раствора.</w:t>
      </w:r>
    </w:p>
    <w:p w:rsidR="00AC7DD6" w:rsidRDefault="00466DA9">
      <w:pPr>
        <w:pStyle w:val="a4"/>
        <w:numPr>
          <w:ilvl w:val="2"/>
          <w:numId w:val="78"/>
        </w:numPr>
        <w:tabs>
          <w:tab w:val="left" w:pos="3101"/>
        </w:tabs>
        <w:ind w:right="556" w:firstLine="719"/>
        <w:rPr>
          <w:sz w:val="28"/>
        </w:rPr>
      </w:pPr>
      <w:r>
        <w:rPr>
          <w:sz w:val="28"/>
        </w:rPr>
        <w:t>Для сбора и удаления производственных и бытовых сточных вод на предприятиях должны предусматриваться канализационные системы, которые могут присоединяться к канализационным сетям населенных пунктов или иметь собственную систему очистных сооружений.</w:t>
      </w:r>
    </w:p>
    <w:p w:rsidR="00AC7DD6" w:rsidRDefault="00466DA9">
      <w:pPr>
        <w:pStyle w:val="a3"/>
        <w:ind w:right="561"/>
      </w:pPr>
      <w:r>
        <w:t>Системы инженерного обеспечения предприятий проектируются в соответствии с требованиями подраздела 5.4 "Зоны инженерной инфраструктуры" настоящего раздела.</w:t>
      </w:r>
    </w:p>
    <w:p w:rsidR="00AC7DD6" w:rsidRDefault="00466DA9">
      <w:pPr>
        <w:pStyle w:val="a4"/>
        <w:numPr>
          <w:ilvl w:val="2"/>
          <w:numId w:val="78"/>
        </w:numPr>
        <w:tabs>
          <w:tab w:val="left" w:pos="3182"/>
        </w:tabs>
        <w:ind w:right="561" w:firstLine="719"/>
        <w:rPr>
          <w:sz w:val="28"/>
        </w:rPr>
      </w:pPr>
      <w:r>
        <w:rPr>
          <w:sz w:val="28"/>
        </w:rPr>
        <w:t>При проектировании мест захоронения отходов производства должны соблюдаться требования раздела 8 "Зоны специального назначения" настоящих Нормативов.</w:t>
      </w:r>
    </w:p>
    <w:p w:rsidR="00AC7DD6" w:rsidRDefault="00466DA9">
      <w:pPr>
        <w:pStyle w:val="a4"/>
        <w:numPr>
          <w:ilvl w:val="2"/>
          <w:numId w:val="78"/>
        </w:numPr>
        <w:tabs>
          <w:tab w:val="left" w:pos="3168"/>
        </w:tabs>
        <w:ind w:firstLine="719"/>
        <w:rPr>
          <w:sz w:val="28"/>
        </w:rPr>
      </w:pPr>
      <w:r>
        <w:rPr>
          <w:sz w:val="28"/>
        </w:rPr>
        <w:t>К гидротехническим сооружениям относятся плотины, здания гидроэлектростанций, водосбросные, водоспускные и водовыпускные сооружения,туннели,каналы,насосныестанции,судоходные</w:t>
      </w:r>
      <w:r>
        <w:rPr>
          <w:spacing w:val="-2"/>
          <w:sz w:val="28"/>
        </w:rPr>
        <w:t>шлюзы,</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судоподъемники; сооружения, предназначенные для защиты от наводнений и разрушений берегов водохранилищ, берегов и дна русел рек; сооружения (дамбы), ограждающие золошлакоотвалы и хранилища жидких отходов промышленных и сельскохозяйственных организаций; устройства от размывов на каналах и другие.</w:t>
      </w:r>
    </w:p>
    <w:p w:rsidR="00AC7DD6" w:rsidRDefault="00466DA9">
      <w:pPr>
        <w:pStyle w:val="a4"/>
        <w:numPr>
          <w:ilvl w:val="2"/>
          <w:numId w:val="78"/>
        </w:numPr>
        <w:tabs>
          <w:tab w:val="left" w:pos="3228"/>
        </w:tabs>
        <w:spacing w:before="1"/>
        <w:ind w:firstLine="719"/>
        <w:rPr>
          <w:sz w:val="28"/>
        </w:rPr>
      </w:pPr>
      <w:r>
        <w:rPr>
          <w:sz w:val="28"/>
        </w:rPr>
        <w:t>При проектировании гидротехнических сооружений следует руководствоваться законодательством Российской Федерации и нормативными требованиями по безопасности гидротехнических сооружений; законодательством Российской Федерации и нормативными документами по охране окружающей среды при инженерной деятельности, а также предусматривать мероприятия, ведущие к улучшению экологической обстановки по сравнению с природной, использованию водохранилищ, нижних бьефов и примыкающих к ним территорий для развития туризма, обеспечения рекреации, рекультивации земель и вовлечения их в хозяйственную деятельность, не противоречащую оправданному природопользованию.</w:t>
      </w:r>
    </w:p>
    <w:p w:rsidR="00AC7DD6" w:rsidRDefault="00466DA9">
      <w:pPr>
        <w:pStyle w:val="a4"/>
        <w:numPr>
          <w:ilvl w:val="2"/>
          <w:numId w:val="78"/>
        </w:numPr>
        <w:tabs>
          <w:tab w:val="left" w:pos="3074"/>
        </w:tabs>
        <w:spacing w:before="2"/>
        <w:ind w:right="556" w:firstLine="719"/>
        <w:rPr>
          <w:sz w:val="28"/>
        </w:rPr>
      </w:pPr>
      <w:r>
        <w:rPr>
          <w:sz w:val="28"/>
        </w:rPr>
        <w:t>Гидротехнические сооружения в зависимости от их высоты и типа грунтов основания, социально-экономической ответственности и последствий возможных гидродинамических аварий подразделяются на классы в соответствии с таблицами 7 - 11 основной части настоящих Нормативов.</w:t>
      </w:r>
    </w:p>
    <w:p w:rsidR="00AC7DD6" w:rsidRDefault="00466DA9">
      <w:pPr>
        <w:pStyle w:val="a4"/>
        <w:numPr>
          <w:ilvl w:val="2"/>
          <w:numId w:val="78"/>
        </w:numPr>
        <w:tabs>
          <w:tab w:val="left" w:pos="3228"/>
        </w:tabs>
        <w:spacing w:line="242" w:lineRule="auto"/>
        <w:ind w:firstLine="719"/>
        <w:rPr>
          <w:sz w:val="28"/>
        </w:rPr>
      </w:pPr>
      <w:r>
        <w:rPr>
          <w:sz w:val="28"/>
        </w:rPr>
        <w:t>При проектировании гидротехнических сооружений следует обеспечивать и предусматривать:</w:t>
      </w:r>
    </w:p>
    <w:p w:rsidR="00AC7DD6" w:rsidRDefault="00466DA9">
      <w:pPr>
        <w:pStyle w:val="a3"/>
        <w:ind w:right="561"/>
      </w:pPr>
      <w:r>
        <w:t>надежностьсооруженийнавсехстадияхихстроительстваиэксплуатации в зависимости от класса сооружения;</w:t>
      </w:r>
    </w:p>
    <w:p w:rsidR="00AC7DD6" w:rsidRDefault="00466DA9">
      <w:pPr>
        <w:pStyle w:val="a3"/>
        <w:ind w:right="560"/>
      </w:pPr>
      <w:r>
        <w:t>постоянный инструментальный и визуальный контроль за состоянием гидротехнических сооружений, а также природными и техногенными воздействиями на них;</w:t>
      </w:r>
    </w:p>
    <w:p w:rsidR="00AC7DD6" w:rsidRDefault="00466DA9">
      <w:pPr>
        <w:pStyle w:val="a3"/>
        <w:ind w:right="560"/>
      </w:pPr>
      <w:r>
        <w:t>подготовку ложа водохранилища и хранилищ жидких отходов промышленных предприятий и прилегающей территории;</w:t>
      </w:r>
    </w:p>
    <w:p w:rsidR="00AC7DD6" w:rsidRDefault="00466DA9">
      <w:pPr>
        <w:pStyle w:val="a3"/>
        <w:ind w:left="2222" w:right="3909" w:firstLine="0"/>
      </w:pPr>
      <w:r>
        <w:t>охрануместорожденийполезныхископаемых; необходимые условия судоходства;</w:t>
      </w:r>
    </w:p>
    <w:p w:rsidR="00AC7DD6" w:rsidRDefault="00466DA9">
      <w:pPr>
        <w:pStyle w:val="a3"/>
        <w:ind w:right="561"/>
      </w:pPr>
      <w:r>
        <w:t>сохранность животного и растительного мира, в том числе организацию рыбоохранных мероприятий;</w:t>
      </w:r>
    </w:p>
    <w:p w:rsidR="00AC7DD6" w:rsidRDefault="00466DA9">
      <w:pPr>
        <w:pStyle w:val="a3"/>
        <w:ind w:right="560"/>
      </w:pPr>
      <w:r>
        <w:t>минимально необходимые расходы воды, а также благоприятный уровневый и скоростной режимы в бьефах с учетом интересов водопотребителей и водопользователей, а также благоприятный режим уровня грунтовых вод для освоенных земель и природных экосистем.</w:t>
      </w:r>
    </w:p>
    <w:p w:rsidR="00AC7DD6" w:rsidRDefault="00466DA9">
      <w:pPr>
        <w:pStyle w:val="a4"/>
        <w:numPr>
          <w:ilvl w:val="2"/>
          <w:numId w:val="78"/>
        </w:numPr>
        <w:tabs>
          <w:tab w:val="left" w:pos="3403"/>
        </w:tabs>
        <w:ind w:firstLine="719"/>
        <w:rPr>
          <w:sz w:val="28"/>
        </w:rPr>
      </w:pPr>
      <w:r>
        <w:rPr>
          <w:sz w:val="28"/>
        </w:rPr>
        <w:t xml:space="preserve">Проектирование гидротехнических сооружений следует осуществлять в зависимости от класса сооружений в соответствии с требованиями </w:t>
      </w:r>
      <w:hyperlink r:id="rId99">
        <w:r>
          <w:rPr>
            <w:sz w:val="28"/>
          </w:rPr>
          <w:t>СП 58.13330.2012</w:t>
        </w:r>
      </w:hyperlink>
      <w:r>
        <w:rPr>
          <w:sz w:val="28"/>
        </w:rPr>
        <w:t>.</w:t>
      </w:r>
    </w:p>
    <w:p w:rsidR="00AC7DD6" w:rsidRDefault="00466DA9">
      <w:pPr>
        <w:pStyle w:val="a3"/>
        <w:ind w:right="563"/>
      </w:pPr>
      <w:r>
        <w:t>Тип сооружений, их параметры и компоновку, а также расчетные уровни воды следует выбирать с учетом:</w:t>
      </w:r>
    </w:p>
    <w:p w:rsidR="00AC7DD6" w:rsidRDefault="00466DA9">
      <w:pPr>
        <w:pStyle w:val="a3"/>
        <w:tabs>
          <w:tab w:val="left" w:pos="4452"/>
          <w:tab w:val="left" w:pos="8648"/>
        </w:tabs>
        <w:ind w:right="559"/>
      </w:pPr>
      <w:r>
        <w:t xml:space="preserve">места возведения сооружений, природных условий района </w:t>
      </w:r>
      <w:r>
        <w:rPr>
          <w:spacing w:val="-2"/>
        </w:rPr>
        <w:t>(климатических,</w:t>
      </w:r>
      <w:r>
        <w:tab/>
      </w:r>
      <w:r>
        <w:rPr>
          <w:spacing w:val="-2"/>
        </w:rPr>
        <w:t>инженерно-геологических,</w:t>
      </w:r>
      <w:r>
        <w:tab/>
      </w:r>
      <w:r>
        <w:rPr>
          <w:spacing w:val="-2"/>
        </w:rPr>
        <w:t xml:space="preserve">гидрогеологических, </w:t>
      </w:r>
      <w:r>
        <w:t>геокриологических, сейсмических, топографических, гидрологических, биологических и других);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 xml:space="preserve">развития и размещения отраслей народного хозяйства, в том числе развития энергопотребления, изменения транспортной схемы и роста грузооборота, развития орошения и осушения, обводнения, водоснабжения, судостроения и судоремонта, комплексного освоения участков морских </w:t>
      </w:r>
      <w:r>
        <w:rPr>
          <w:spacing w:val="-2"/>
        </w:rPr>
        <w:t>побережий;</w:t>
      </w:r>
    </w:p>
    <w:p w:rsidR="00AC7DD6" w:rsidRDefault="00466DA9">
      <w:pPr>
        <w:pStyle w:val="a3"/>
        <w:spacing w:before="1"/>
        <w:ind w:right="560"/>
      </w:pPr>
      <w:r>
        <w:t xml:space="preserve">водохозяйственного прогноза изменения гидрологического и термического режима рек в верхнем и нижнем бьефах; заиления наносами и переформирования русла и берегов рек, водохранилищ и морей; затопления и подтоплениятерриторийиинженернойзащитырасположенныхнанихзданийи </w:t>
      </w:r>
      <w:r>
        <w:rPr>
          <w:spacing w:val="-2"/>
        </w:rPr>
        <w:t>сооружений;</w:t>
      </w:r>
    </w:p>
    <w:p w:rsidR="00AC7DD6" w:rsidRDefault="00466DA9">
      <w:pPr>
        <w:pStyle w:val="a3"/>
        <w:spacing w:before="1"/>
        <w:ind w:right="561"/>
      </w:pPr>
      <w:r>
        <w:t>изменения условий и задач судоходства, рыбного хозяйства, водоснабжения и работы мелиоративных систем;</w:t>
      </w:r>
    </w:p>
    <w:p w:rsidR="00AC7DD6" w:rsidRDefault="00466DA9">
      <w:pPr>
        <w:pStyle w:val="a3"/>
        <w:spacing w:line="242" w:lineRule="auto"/>
        <w:ind w:right="564"/>
      </w:pPr>
      <w:r>
        <w:t>установленного режима природопользования (сельскохозяйственные угодья, заповедники и другие);</w:t>
      </w:r>
    </w:p>
    <w:p w:rsidR="00AC7DD6" w:rsidRDefault="00466DA9">
      <w:pPr>
        <w:pStyle w:val="a3"/>
        <w:ind w:right="560"/>
      </w:pPr>
      <w:r>
        <w:t xml:space="preserve">условий быта и отдыха населения (пляжи, курортно-санаторные зоны и </w:t>
      </w:r>
      <w:r>
        <w:rPr>
          <w:spacing w:val="-2"/>
        </w:rPr>
        <w:t>другие);</w:t>
      </w:r>
    </w:p>
    <w:p w:rsidR="00AC7DD6" w:rsidRDefault="00466DA9">
      <w:pPr>
        <w:pStyle w:val="a3"/>
        <w:ind w:right="561"/>
      </w:pPr>
      <w:r>
        <w:t xml:space="preserve">мероприятий, обеспечивающих требуемое качество воды: подготовки ложа водохранилища, соблюдения надлежащего санитарного режима в водоохранной зоне, ограничения поступления биогенных элементов с обеспечением их количества в воде не выше предельно допустимых </w:t>
      </w:r>
      <w:r>
        <w:rPr>
          <w:spacing w:val="-2"/>
        </w:rPr>
        <w:t>концентраций;</w:t>
      </w:r>
    </w:p>
    <w:p w:rsidR="00AC7DD6" w:rsidRDefault="00466DA9">
      <w:pPr>
        <w:pStyle w:val="a3"/>
        <w:ind w:left="2222" w:right="561" w:firstLine="0"/>
      </w:pPr>
      <w:r>
        <w:t>условий постоянной и временной эксплуатации сооружений; возможностиразработкиприродныхресурсов;обеспечения</w:t>
      </w:r>
      <w:r>
        <w:rPr>
          <w:spacing w:val="-2"/>
        </w:rPr>
        <w:t>эстетических</w:t>
      </w:r>
    </w:p>
    <w:p w:rsidR="00AC7DD6" w:rsidRDefault="00466DA9">
      <w:pPr>
        <w:pStyle w:val="a3"/>
        <w:ind w:right="561" w:firstLine="0"/>
      </w:pPr>
      <w:r>
        <w:t>и архитектурных требований к сооружениям, расположенным на берегах водотоков, водоемов и морей.</w:t>
      </w:r>
    </w:p>
    <w:p w:rsidR="00AC7DD6" w:rsidRDefault="00466DA9">
      <w:pPr>
        <w:pStyle w:val="a4"/>
        <w:numPr>
          <w:ilvl w:val="2"/>
          <w:numId w:val="78"/>
        </w:numPr>
        <w:tabs>
          <w:tab w:val="left" w:pos="3077"/>
        </w:tabs>
        <w:ind w:right="556" w:firstLine="719"/>
        <w:rPr>
          <w:sz w:val="28"/>
        </w:rPr>
      </w:pPr>
      <w:r>
        <w:rPr>
          <w:sz w:val="28"/>
        </w:rPr>
        <w:t xml:space="preserve">Основные гидротехнические сооружения речных портов 1-й, 2-й и 3-й категорий следует относить к III классу, остальные сооружения - к IV </w:t>
      </w:r>
      <w:r>
        <w:rPr>
          <w:spacing w:val="-2"/>
          <w:sz w:val="28"/>
        </w:rPr>
        <w:t>классу.</w:t>
      </w:r>
    </w:p>
    <w:p w:rsidR="00AC7DD6" w:rsidRDefault="00466DA9">
      <w:pPr>
        <w:pStyle w:val="a3"/>
        <w:ind w:right="563"/>
      </w:pPr>
      <w:r>
        <w:t>Категорию порта следует устанавливать по таблице 11 основной части настоящих Нормативов.</w:t>
      </w:r>
    </w:p>
    <w:p w:rsidR="00AC7DD6" w:rsidRDefault="00466DA9">
      <w:pPr>
        <w:pStyle w:val="a3"/>
        <w:ind w:right="561"/>
      </w:pPr>
      <w:r>
        <w:t>Грузооборот и пассажирооборот определяются в соответствии с нормами технологического проектирования речных портов на внутренних водных путях.</w:t>
      </w:r>
    </w:p>
    <w:p w:rsidR="00AC7DD6" w:rsidRDefault="00466DA9">
      <w:pPr>
        <w:pStyle w:val="a4"/>
        <w:numPr>
          <w:ilvl w:val="2"/>
          <w:numId w:val="78"/>
        </w:numPr>
        <w:tabs>
          <w:tab w:val="left" w:pos="3221"/>
        </w:tabs>
        <w:ind w:right="561" w:firstLine="719"/>
        <w:rPr>
          <w:sz w:val="28"/>
        </w:rPr>
      </w:pPr>
      <w:r>
        <w:rPr>
          <w:sz w:val="28"/>
        </w:rPr>
        <w:t>Компоновка, размеры, эксплуатационные нагрузки портовых сооружений (причальных,оградительных, берегоукрепительных) определяются в соответствии с действующими нормами и правилами.</w:t>
      </w:r>
    </w:p>
    <w:p w:rsidR="00AC7DD6" w:rsidRDefault="00466DA9">
      <w:pPr>
        <w:pStyle w:val="a3"/>
        <w:ind w:right="560"/>
      </w:pPr>
      <w:r>
        <w:t xml:space="preserve">Выбор типа и конструкции причальных сооружений следует производить с учетом назначения причала, технологических требований, размеров территории и акватории порта, возможных способов производства работ и </w:t>
      </w:r>
      <w:r>
        <w:rPr>
          <w:spacing w:val="-2"/>
        </w:rPr>
        <w:t>других.</w:t>
      </w:r>
    </w:p>
    <w:p w:rsidR="00AC7DD6" w:rsidRDefault="00466DA9">
      <w:pPr>
        <w:pStyle w:val="a4"/>
        <w:numPr>
          <w:ilvl w:val="2"/>
          <w:numId w:val="78"/>
        </w:numPr>
        <w:tabs>
          <w:tab w:val="left" w:pos="3074"/>
        </w:tabs>
        <w:ind w:firstLine="719"/>
        <w:rPr>
          <w:sz w:val="28"/>
        </w:rPr>
      </w:pPr>
      <w:r>
        <w:rPr>
          <w:sz w:val="28"/>
        </w:rPr>
        <w:t>Расположениепортовыхсооруженийследуетопределятьисходяиз создания необходимой ширины территории и площади акватории порта, удобных водных, железнодорожных и автодорожных подходов, минимальных объемов земляных работ по созданию территории и акватории портов, оптимального баланса объемов выемки и насыпи, перспективы развития порта, геологическихидругихестественныхиэксплуатационныхусловийвувязке</w:t>
      </w:r>
      <w:r>
        <w:rPr>
          <w:spacing w:val="-10"/>
          <w:sz w:val="28"/>
        </w:rPr>
        <w:t>с</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планировкойгородскойзастройки.</w:t>
      </w:r>
    </w:p>
    <w:p w:rsidR="00AC7DD6" w:rsidRDefault="00466DA9">
      <w:pPr>
        <w:pStyle w:val="a4"/>
        <w:numPr>
          <w:ilvl w:val="2"/>
          <w:numId w:val="78"/>
        </w:numPr>
        <w:tabs>
          <w:tab w:val="left" w:pos="3374"/>
        </w:tabs>
        <w:spacing w:before="2"/>
        <w:ind w:right="556" w:firstLine="719"/>
        <w:rPr>
          <w:sz w:val="28"/>
        </w:rPr>
      </w:pPr>
      <w:r>
        <w:rPr>
          <w:sz w:val="28"/>
        </w:rPr>
        <w:t>При проектировании причальных сооружений следует предусматриватьпрокладкуинженерныхсетей,устройствопожарныхпроездов, установкуколесоотбойныхбрусьев,стремянок,рымов,отбойныхишвартовных устройств, покрытие территории с отводом поверхностных вод, крепление днаи другие мероприятия в соответствии с действующими нормами и правилами.</w:t>
      </w:r>
    </w:p>
    <w:p w:rsidR="00AC7DD6" w:rsidRDefault="00466DA9">
      <w:pPr>
        <w:pStyle w:val="a4"/>
        <w:numPr>
          <w:ilvl w:val="2"/>
          <w:numId w:val="78"/>
        </w:numPr>
        <w:tabs>
          <w:tab w:val="left" w:pos="3190"/>
        </w:tabs>
        <w:ind w:right="560" w:firstLine="719"/>
        <w:rPr>
          <w:sz w:val="28"/>
        </w:rPr>
      </w:pPr>
      <w:r>
        <w:rPr>
          <w:sz w:val="28"/>
        </w:rPr>
        <w:t xml:space="preserve">Санитарно-защитные зоны для причалов, мест перегрузки и хранениягрузов,производствафумигациигрузовисудов,газовойдезинфекции, дератизации и дезинсекции принимаются в соответствии с требованиями </w:t>
      </w:r>
      <w:hyperlink r:id="rId100">
        <w:r>
          <w:rPr>
            <w:sz w:val="28"/>
          </w:rPr>
          <w:t>СанПиН 2.2.1/2.1.1.1200-03</w:t>
        </w:r>
      </w:hyperlink>
      <w:r>
        <w:rPr>
          <w:sz w:val="28"/>
        </w:rPr>
        <w:t>.</w:t>
      </w:r>
    </w:p>
    <w:p w:rsidR="00AC7DD6" w:rsidRDefault="00466DA9">
      <w:pPr>
        <w:pStyle w:val="a4"/>
        <w:numPr>
          <w:ilvl w:val="2"/>
          <w:numId w:val="78"/>
        </w:numPr>
        <w:tabs>
          <w:tab w:val="left" w:pos="3214"/>
        </w:tabs>
        <w:ind w:firstLine="719"/>
        <w:rPr>
          <w:sz w:val="28"/>
        </w:rPr>
      </w:pPr>
      <w:r>
        <w:rPr>
          <w:sz w:val="28"/>
        </w:rPr>
        <w:t xml:space="preserve">Тепловые электростанции (ТЭС), государственные районные электростанции (ГРЭС) и теплоэлектроцентрали (ТЭЦ) следует размещать на основе схем развития энергосистем с учетом перспектив развития топливных ресурсов, а также доставки топлива и передачи электроэнергии, пара и тепла </w:t>
      </w:r>
      <w:r>
        <w:rPr>
          <w:spacing w:val="-2"/>
          <w:sz w:val="28"/>
        </w:rPr>
        <w:t>энергопотребителям.</w:t>
      </w:r>
    </w:p>
    <w:p w:rsidR="00AC7DD6" w:rsidRDefault="00466DA9">
      <w:pPr>
        <w:pStyle w:val="a3"/>
        <w:spacing w:before="1"/>
        <w:ind w:right="561"/>
      </w:pPr>
      <w:r>
        <w:t>При размещении ГРЭС на основе схемы развития энергосистемы должны быть учтены схемы развития грузопотоков по железным дорогам и водным путям сообщения, условия водоснабжения, системные и межсистемные связипо линиям электропередачи.</w:t>
      </w:r>
    </w:p>
    <w:p w:rsidR="00AC7DD6" w:rsidRDefault="00466DA9">
      <w:pPr>
        <w:pStyle w:val="a4"/>
        <w:numPr>
          <w:ilvl w:val="2"/>
          <w:numId w:val="78"/>
        </w:numPr>
        <w:tabs>
          <w:tab w:val="left" w:pos="3065"/>
        </w:tabs>
        <w:ind w:firstLine="719"/>
        <w:rPr>
          <w:sz w:val="28"/>
        </w:rPr>
      </w:pPr>
      <w:r>
        <w:rPr>
          <w:sz w:val="28"/>
        </w:rPr>
        <w:t>ПлощадкудляразмещенияТЭСследуетвыбиратьвсоответствиис требованиями подраздела 5.2 "Производственные зоны" настоящего раздела, а также с учетом расчетов рассеивания загрязняющих веществ с определением расчетной концентрации в приземном слое атмосферы и по вертикали с учетом высотыжилыхзданийвзонемаксимального загрязненияатмосферного воздуха (10 - 40 высот трубы).</w:t>
      </w:r>
    </w:p>
    <w:p w:rsidR="00AC7DD6" w:rsidRDefault="00466DA9">
      <w:pPr>
        <w:pStyle w:val="a3"/>
        <w:ind w:right="562"/>
      </w:pPr>
      <w:r>
        <w:t>Планировочные отметки площадок ТЭС, проектируемых на прибрежных участках рек и водоемов, должны приниматься не менее чем на 0,5м выше расчетного наивысшего горизонта вод с учетом подпора и уклона водопотока,а также расчетной высоты волны и ее нагона. За расчетный горизонт следует принимать уровень с вероятностью его превышения один раз в 100 лет.</w:t>
      </w:r>
    </w:p>
    <w:p w:rsidR="00AC7DD6" w:rsidRDefault="00466DA9">
      <w:pPr>
        <w:pStyle w:val="a4"/>
        <w:numPr>
          <w:ilvl w:val="2"/>
          <w:numId w:val="78"/>
        </w:numPr>
        <w:tabs>
          <w:tab w:val="left" w:pos="3185"/>
        </w:tabs>
        <w:ind w:firstLine="719"/>
        <w:rPr>
          <w:sz w:val="28"/>
        </w:rPr>
      </w:pPr>
      <w:r>
        <w:rPr>
          <w:sz w:val="28"/>
        </w:rPr>
        <w:t>Площадку для размещения ТЭЦ следует выбирать в центре тепловых нагрузок с учетом перспективного развития энергопотребителей. Проектируемая ТЭЦ должна размещаться в составе групп предприятий с общими объектами вспомогательных производств и хозяйств, инженерных сооружений и коммуникаций.</w:t>
      </w:r>
    </w:p>
    <w:p w:rsidR="00AC7DD6" w:rsidRDefault="00466DA9">
      <w:pPr>
        <w:pStyle w:val="a4"/>
        <w:numPr>
          <w:ilvl w:val="2"/>
          <w:numId w:val="78"/>
        </w:numPr>
        <w:tabs>
          <w:tab w:val="left" w:pos="3113"/>
        </w:tabs>
        <w:ind w:firstLine="719"/>
        <w:rPr>
          <w:sz w:val="28"/>
        </w:rPr>
      </w:pPr>
      <w:r>
        <w:rPr>
          <w:sz w:val="28"/>
        </w:rPr>
        <w:t>В пределах ограждаемой площадки ТЭС располагаются главный корпус, корпус подсобных производств, открытая установка трансформаторов, закрытое распределительное устройство, пиковые водогрейные котельные, градирни и другие вспомогательные хозяйства и установки.</w:t>
      </w:r>
    </w:p>
    <w:p w:rsidR="00AC7DD6" w:rsidRDefault="00466DA9">
      <w:pPr>
        <w:pStyle w:val="a3"/>
        <w:spacing w:before="2"/>
        <w:ind w:right="562"/>
      </w:pPr>
      <w:r>
        <w:t>Ограждение площадки ТЭС следует предусматривать стальным сетчатым или железобетонным высотой 2 м.</w:t>
      </w:r>
    </w:p>
    <w:p w:rsidR="00AC7DD6" w:rsidRDefault="00466DA9">
      <w:pPr>
        <w:pStyle w:val="a3"/>
        <w:ind w:right="561"/>
      </w:pPr>
      <w:r>
        <w:t>Для размещения устройств автоматической охранной сигнализации следует предусматривать свободную от застройки зону с внутренней стороны ограждения шириной 5 м.</w:t>
      </w:r>
    </w:p>
    <w:p w:rsidR="00AC7DD6" w:rsidRDefault="00466DA9">
      <w:pPr>
        <w:pStyle w:val="a4"/>
        <w:numPr>
          <w:ilvl w:val="2"/>
          <w:numId w:val="78"/>
        </w:numPr>
        <w:tabs>
          <w:tab w:val="left" w:pos="3137"/>
        </w:tabs>
        <w:spacing w:line="321" w:lineRule="exact"/>
        <w:ind w:left="3136" w:right="0" w:hanging="915"/>
        <w:rPr>
          <w:sz w:val="28"/>
        </w:rPr>
      </w:pPr>
      <w:r>
        <w:rPr>
          <w:sz w:val="28"/>
        </w:rPr>
        <w:t>ВнепределовплощадкиТЭСпроектируются</w:t>
      </w:r>
      <w:r>
        <w:rPr>
          <w:spacing w:val="-2"/>
          <w:sz w:val="28"/>
        </w:rPr>
        <w:t>золошлакоотвалы,</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3" w:firstLine="0"/>
      </w:pPr>
      <w:r>
        <w:lastRenderedPageBreak/>
        <w:t>резервные и расходные склады угля, железнодорожные приемоотправочные пути и связанные с ними разгрузочные устройства для топлива.</w:t>
      </w:r>
    </w:p>
    <w:p w:rsidR="00AC7DD6" w:rsidRDefault="00466DA9">
      <w:pPr>
        <w:pStyle w:val="a3"/>
        <w:ind w:right="559"/>
      </w:pPr>
      <w:r>
        <w:t>Допускается проектировать вне площадки ТЭС: насосные станции циркуляционного,противопожарногоипитьевоговодоснабжения,брызгальные бассейны. При этом указанные объекты должны иметь сетчатое ограждение высотой 1,6 м.</w:t>
      </w:r>
    </w:p>
    <w:p w:rsidR="00AC7DD6" w:rsidRDefault="00466DA9">
      <w:pPr>
        <w:pStyle w:val="a4"/>
        <w:numPr>
          <w:ilvl w:val="2"/>
          <w:numId w:val="78"/>
        </w:numPr>
        <w:tabs>
          <w:tab w:val="left" w:pos="3473"/>
        </w:tabs>
        <w:ind w:right="561" w:firstLine="719"/>
        <w:rPr>
          <w:sz w:val="28"/>
        </w:rPr>
      </w:pPr>
      <w:r>
        <w:rPr>
          <w:sz w:val="28"/>
        </w:rPr>
        <w:t>Размеры площадок для золошлакоотвалов должны предусматриваться, как правило, на 25 лет работы ТЭС с учетом объемов потребления и переработки золы и шлака в товарную продукцию.</w:t>
      </w:r>
    </w:p>
    <w:p w:rsidR="00AC7DD6" w:rsidRDefault="00466DA9">
      <w:pPr>
        <w:pStyle w:val="a4"/>
        <w:numPr>
          <w:ilvl w:val="2"/>
          <w:numId w:val="78"/>
        </w:numPr>
        <w:tabs>
          <w:tab w:val="left" w:pos="3163"/>
        </w:tabs>
        <w:ind w:right="561" w:firstLine="719"/>
        <w:rPr>
          <w:sz w:val="28"/>
        </w:rPr>
      </w:pPr>
      <w:r>
        <w:rPr>
          <w:sz w:val="28"/>
        </w:rPr>
        <w:t>Резервные и расходные склады угля и сланца должны иметь однониточную транспортерную связь с топливоподачей ТЭС.</w:t>
      </w:r>
    </w:p>
    <w:p w:rsidR="00AC7DD6" w:rsidRDefault="00466DA9">
      <w:pPr>
        <w:pStyle w:val="a3"/>
        <w:jc w:val="left"/>
      </w:pPr>
      <w:r>
        <w:t>Отрезервных складов(отограждения склада)додругихобъектовследует принимать расстояния:</w:t>
      </w:r>
    </w:p>
    <w:p w:rsidR="00AC7DD6" w:rsidRDefault="00466DA9">
      <w:pPr>
        <w:pStyle w:val="a3"/>
        <w:ind w:right="562"/>
        <w:jc w:val="left"/>
      </w:pPr>
      <w:r>
        <w:t>здания и сооружения ТЭС (кроме зданий и сооружений данного склада), жилые и общественные здания - 300 м;</w:t>
      </w:r>
    </w:p>
    <w:p w:rsidR="00AC7DD6" w:rsidRDefault="00466DA9">
      <w:pPr>
        <w:pStyle w:val="a3"/>
        <w:jc w:val="left"/>
      </w:pPr>
      <w:r>
        <w:t>железнодорожныепутисорганизованнымдвижениемпоездов(дооси крайнего пути) - 200 м;</w:t>
      </w:r>
    </w:p>
    <w:p w:rsidR="00AC7DD6" w:rsidRDefault="00466DA9">
      <w:pPr>
        <w:pStyle w:val="a3"/>
        <w:jc w:val="left"/>
      </w:pPr>
      <w:r>
        <w:t>железнодорожные пути с неорганизованным движением поездов (до оси крайнего пути) - 75 м;</w:t>
      </w:r>
    </w:p>
    <w:p w:rsidR="00AC7DD6" w:rsidRDefault="00466DA9">
      <w:pPr>
        <w:pStyle w:val="a3"/>
        <w:spacing w:line="242" w:lineRule="auto"/>
        <w:ind w:left="2222" w:right="4234" w:firstLine="0"/>
        <w:jc w:val="left"/>
      </w:pPr>
      <w:r>
        <w:t>открытыескладылесоматериалов-150м; склады горючих жидкостей:</w:t>
      </w:r>
    </w:p>
    <w:p w:rsidR="00AC7DD6" w:rsidRDefault="00466DA9">
      <w:pPr>
        <w:pStyle w:val="a3"/>
        <w:ind w:left="2222" w:right="6572" w:firstLine="0"/>
        <w:jc w:val="left"/>
      </w:pPr>
      <w:r>
        <w:t>наземные - 200 м; подземные-150м;</w:t>
      </w:r>
    </w:p>
    <w:p w:rsidR="00AC7DD6" w:rsidRDefault="00466DA9">
      <w:pPr>
        <w:pStyle w:val="a3"/>
        <w:ind w:left="2222" w:right="5886" w:firstLine="0"/>
        <w:jc w:val="left"/>
      </w:pPr>
      <w:r>
        <w:t>лес хвойных пород - 200 м; леслиственныхпород-75м.</w:t>
      </w:r>
    </w:p>
    <w:p w:rsidR="00AC7DD6" w:rsidRDefault="00AC7DD6">
      <w:pPr>
        <w:pStyle w:val="a3"/>
        <w:spacing w:before="2"/>
        <w:ind w:left="0" w:firstLine="0"/>
        <w:jc w:val="left"/>
        <w:rPr>
          <w:sz w:val="27"/>
        </w:rPr>
      </w:pPr>
    </w:p>
    <w:p w:rsidR="00AC7DD6" w:rsidRDefault="00466DA9">
      <w:pPr>
        <w:spacing w:before="1" w:line="322" w:lineRule="exact"/>
        <w:ind w:left="2222"/>
        <w:rPr>
          <w:sz w:val="28"/>
        </w:rPr>
      </w:pPr>
      <w:r>
        <w:rPr>
          <w:b/>
          <w:color w:val="25282E"/>
          <w:spacing w:val="-2"/>
          <w:sz w:val="28"/>
        </w:rPr>
        <w:t>Примечание</w:t>
      </w:r>
      <w:r>
        <w:rPr>
          <w:spacing w:val="-2"/>
          <w:sz w:val="28"/>
        </w:rPr>
        <w:t>.</w:t>
      </w:r>
    </w:p>
    <w:p w:rsidR="00AC7DD6" w:rsidRDefault="00466DA9">
      <w:pPr>
        <w:pStyle w:val="a3"/>
        <w:jc w:val="left"/>
      </w:pPr>
      <w:r>
        <w:t>Зданияисооруженияскладаследуетразмещатьнарасстоянии50мот штабелей с подветренной стороны.</w:t>
      </w:r>
    </w:p>
    <w:p w:rsidR="00AC7DD6" w:rsidRDefault="00AC7DD6">
      <w:pPr>
        <w:pStyle w:val="a3"/>
        <w:spacing w:before="10"/>
        <w:ind w:left="0" w:firstLine="0"/>
        <w:jc w:val="left"/>
        <w:rPr>
          <w:sz w:val="27"/>
        </w:rPr>
      </w:pPr>
    </w:p>
    <w:p w:rsidR="00AC7DD6" w:rsidRDefault="00466DA9">
      <w:pPr>
        <w:pStyle w:val="a4"/>
        <w:numPr>
          <w:ilvl w:val="2"/>
          <w:numId w:val="78"/>
        </w:numPr>
        <w:tabs>
          <w:tab w:val="left" w:pos="3182"/>
        </w:tabs>
        <w:ind w:right="560" w:firstLine="719"/>
        <w:rPr>
          <w:sz w:val="28"/>
        </w:rPr>
      </w:pPr>
      <w:r>
        <w:rPr>
          <w:sz w:val="28"/>
        </w:rPr>
        <w:t>Склады угля должны иметь площадки, предназначенные для освежения, а также для охлаждения самонагревшегося угля. Размер указанных площадок должен составлять 5 процентов общей площади склада.</w:t>
      </w:r>
    </w:p>
    <w:p w:rsidR="00AC7DD6" w:rsidRDefault="00466DA9">
      <w:pPr>
        <w:pStyle w:val="a4"/>
        <w:numPr>
          <w:ilvl w:val="2"/>
          <w:numId w:val="78"/>
        </w:numPr>
        <w:tabs>
          <w:tab w:val="left" w:pos="3156"/>
        </w:tabs>
        <w:spacing w:before="1"/>
        <w:ind w:firstLine="719"/>
        <w:rPr>
          <w:sz w:val="28"/>
        </w:rPr>
      </w:pPr>
      <w:r>
        <w:rPr>
          <w:sz w:val="28"/>
        </w:rPr>
        <w:t>Расстояния от зданий, сооружений, установок, устройств ТЭС проектируются в соответствии с действующими нормами и правилами, обеспечивая при этом нормативную плотность застройки.</w:t>
      </w:r>
    </w:p>
    <w:p w:rsidR="00AC7DD6" w:rsidRDefault="00466DA9">
      <w:pPr>
        <w:pStyle w:val="a3"/>
        <w:ind w:right="559"/>
      </w:pPr>
      <w:r>
        <w:t>Нормативная плотность застройки ТЭС принимается в соответствии с таблицей 6 основной части настоящих Нормативов.</w:t>
      </w:r>
    </w:p>
    <w:p w:rsidR="00AC7DD6" w:rsidRDefault="00466DA9">
      <w:pPr>
        <w:pStyle w:val="a4"/>
        <w:numPr>
          <w:ilvl w:val="2"/>
          <w:numId w:val="78"/>
        </w:numPr>
        <w:tabs>
          <w:tab w:val="left" w:pos="3074"/>
        </w:tabs>
        <w:ind w:firstLine="719"/>
        <w:rPr>
          <w:sz w:val="28"/>
        </w:rPr>
      </w:pPr>
      <w:r>
        <w:rPr>
          <w:sz w:val="28"/>
        </w:rPr>
        <w:t>В целях защиты окружающей среды от загрязнений для ТЭС, ТЭЦ ирайонныхкотельныхнеобходимопредусматриватьустройство санитарно-защитных зон, размеры которых принимаются в соответствии с подпунктом 5.4.5.3 настоящего раздела.</w:t>
      </w:r>
    </w:p>
    <w:p w:rsidR="00AC7DD6" w:rsidRDefault="00466DA9">
      <w:pPr>
        <w:pStyle w:val="a4"/>
        <w:numPr>
          <w:ilvl w:val="2"/>
          <w:numId w:val="78"/>
        </w:numPr>
        <w:tabs>
          <w:tab w:val="left" w:pos="3072"/>
        </w:tabs>
        <w:ind w:right="561" w:firstLine="719"/>
        <w:rPr>
          <w:sz w:val="28"/>
        </w:rPr>
      </w:pPr>
      <w:r>
        <w:rPr>
          <w:sz w:val="28"/>
        </w:rPr>
        <w:t>Проектирование сетейисооруженийинженернойинфраструктуры ТЭС (водо-, электро-, теплоснабжение, канализация, связь) следует осуществлятьвсоответствии стребованиями подраздела5.4"Зоны</w:t>
      </w:r>
      <w:r>
        <w:rPr>
          <w:spacing w:val="-2"/>
          <w:sz w:val="28"/>
        </w:rPr>
        <w:t>инженерной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инфраструктуры"настоящегораздела.</w:t>
      </w:r>
    </w:p>
    <w:p w:rsidR="00AC7DD6" w:rsidRDefault="00466DA9">
      <w:pPr>
        <w:pStyle w:val="a4"/>
        <w:numPr>
          <w:ilvl w:val="2"/>
          <w:numId w:val="78"/>
        </w:numPr>
        <w:tabs>
          <w:tab w:val="left" w:pos="3110"/>
        </w:tabs>
        <w:spacing w:before="2"/>
        <w:ind w:right="560" w:firstLine="719"/>
        <w:rPr>
          <w:sz w:val="28"/>
        </w:rPr>
      </w:pPr>
      <w:r>
        <w:rPr>
          <w:sz w:val="28"/>
        </w:rPr>
        <w:t>При проектировании систем водоснабжения и выборе источника водоснабжения следует учитывать существующее и перспективное использование водных ресурсов, санитарное состояние и рыбохозяйственное использование водоемов, целесообразность комплексного водопользования для промышленности, сельского хозяйства, водного транспорта, а также для спортивно-оздоровительных целей и отдыха населения.</w:t>
      </w:r>
    </w:p>
    <w:p w:rsidR="00AC7DD6" w:rsidRDefault="00466DA9">
      <w:pPr>
        <w:pStyle w:val="a3"/>
        <w:spacing w:before="1"/>
        <w:ind w:right="560"/>
      </w:pPr>
      <w:r>
        <w:t>Вкачествеводохранилищ-охладителейТЭСследуетиспользоватьозераи существующие водохранилища с соблюдением требований охраны окружающей среды, с расчетной обеспеченностью среднемесячных расходов источников водоснабжения 95 процентов и расчетной обеспеченностью минимальных уровней воды в источнике 97 процентов.</w:t>
      </w:r>
    </w:p>
    <w:p w:rsidR="00AC7DD6" w:rsidRDefault="00466DA9">
      <w:pPr>
        <w:pStyle w:val="a4"/>
        <w:numPr>
          <w:ilvl w:val="2"/>
          <w:numId w:val="78"/>
        </w:numPr>
        <w:tabs>
          <w:tab w:val="left" w:pos="3370"/>
        </w:tabs>
        <w:spacing w:line="242" w:lineRule="auto"/>
        <w:ind w:firstLine="719"/>
        <w:rPr>
          <w:sz w:val="28"/>
        </w:rPr>
      </w:pPr>
      <w:r>
        <w:rPr>
          <w:sz w:val="28"/>
        </w:rPr>
        <w:t xml:space="preserve">Систему гидрозолошлакоудаления следует проектировать в соответствии с требованиями </w:t>
      </w:r>
      <w:hyperlink r:id="rId101">
        <w:r>
          <w:rPr>
            <w:sz w:val="28"/>
          </w:rPr>
          <w:t>СНиП II-58-75</w:t>
        </w:r>
      </w:hyperlink>
      <w:r>
        <w:rPr>
          <w:sz w:val="28"/>
        </w:rPr>
        <w:t>.</w:t>
      </w:r>
    </w:p>
    <w:p w:rsidR="00AC7DD6" w:rsidRDefault="00466DA9">
      <w:pPr>
        <w:pStyle w:val="a4"/>
        <w:numPr>
          <w:ilvl w:val="2"/>
          <w:numId w:val="78"/>
        </w:numPr>
        <w:tabs>
          <w:tab w:val="left" w:pos="3499"/>
        </w:tabs>
        <w:ind w:right="560" w:firstLine="719"/>
        <w:rPr>
          <w:sz w:val="28"/>
        </w:rPr>
      </w:pPr>
      <w:r>
        <w:rPr>
          <w:sz w:val="28"/>
        </w:rPr>
        <w:t>Подъездные и внутренние автомобильные дороги и железнодорожные пути следует проектировать в соответствии с требованиями подраздела 5.5 "Зоны транспортной инфраструктуры" настоящего раздела.</w:t>
      </w:r>
    </w:p>
    <w:p w:rsidR="00AC7DD6" w:rsidRDefault="00466DA9">
      <w:pPr>
        <w:pStyle w:val="a4"/>
        <w:numPr>
          <w:ilvl w:val="2"/>
          <w:numId w:val="78"/>
        </w:numPr>
        <w:tabs>
          <w:tab w:val="left" w:pos="3314"/>
        </w:tabs>
        <w:ind w:firstLine="719"/>
        <w:rPr>
          <w:sz w:val="28"/>
        </w:rPr>
      </w:pPr>
      <w:r>
        <w:rPr>
          <w:sz w:val="28"/>
        </w:rPr>
        <w:t xml:space="preserve">Расстояния между зданиями, сооружениями, устройствами и установками ТЭС в целях пожарной безопасности, расположение пожарных депо и радиусы их обслуживания следует проектировать в соответствии с положениями раздела 13 "Противопожарные требования" настоящих </w:t>
      </w:r>
      <w:r>
        <w:rPr>
          <w:spacing w:val="-2"/>
          <w:sz w:val="28"/>
        </w:rPr>
        <w:t>Нормативов.</w:t>
      </w:r>
    </w:p>
    <w:p w:rsidR="00AC7DD6" w:rsidRDefault="00466DA9">
      <w:pPr>
        <w:pStyle w:val="a4"/>
        <w:numPr>
          <w:ilvl w:val="2"/>
          <w:numId w:val="78"/>
        </w:numPr>
        <w:tabs>
          <w:tab w:val="left" w:pos="3346"/>
        </w:tabs>
        <w:ind w:firstLine="719"/>
        <w:rPr>
          <w:sz w:val="28"/>
        </w:rPr>
      </w:pPr>
      <w:r>
        <w:rPr>
          <w:sz w:val="28"/>
        </w:rPr>
        <w:t>Проезды для пожарных автомобилей вокруг складов угля, сланцев и открытого распределительного устройства, а также проезды вдоль открытого сбросного канала, золошлакопроводов и других линейных сооружений следует предусматривать по свободно спланированной полосе шириной не менее 6 м с низшими типами покрытий.</w:t>
      </w:r>
    </w:p>
    <w:p w:rsidR="00AC7DD6" w:rsidRDefault="00466DA9">
      <w:pPr>
        <w:pStyle w:val="a3"/>
        <w:ind w:right="559"/>
      </w:pPr>
      <w:r>
        <w:t>Расстояние от края проезжей части автомобильной дороги до стен зданий не должно превышать 25м. Вдоль продольных сторон главного корпуса это расстояние допускается в необходимых случаях увеличивать до 60м при условии устройства тупиковых дорог с площадками для разворота пожарных машин на расстоянии от 5 до 15м от стены главного корпуса и установкой на площадках пожарных гидрантов. Расстояния между тупиковыми дорогами не должны превышать 100 м.</w:t>
      </w:r>
    </w:p>
    <w:p w:rsidR="00AC7DD6" w:rsidRDefault="00466DA9">
      <w:pPr>
        <w:pStyle w:val="a4"/>
        <w:numPr>
          <w:ilvl w:val="2"/>
          <w:numId w:val="78"/>
        </w:numPr>
        <w:tabs>
          <w:tab w:val="left" w:pos="3319"/>
        </w:tabs>
        <w:ind w:right="561" w:firstLine="719"/>
        <w:rPr>
          <w:sz w:val="28"/>
        </w:rPr>
      </w:pPr>
      <w:r>
        <w:rPr>
          <w:sz w:val="28"/>
        </w:rPr>
        <w:t xml:space="preserve">Размещение радиационных объектов должно соответствовать требованиям </w:t>
      </w:r>
      <w:hyperlink r:id="rId102">
        <w:r>
          <w:rPr>
            <w:sz w:val="28"/>
          </w:rPr>
          <w:t>ОСПОРБ-99/2010</w:t>
        </w:r>
      </w:hyperlink>
      <w:r>
        <w:rPr>
          <w:sz w:val="28"/>
        </w:rPr>
        <w:t xml:space="preserve"> (СП 2.6.1.2612-10), </w:t>
      </w:r>
      <w:hyperlink r:id="rId103">
        <w:r>
          <w:rPr>
            <w:sz w:val="28"/>
          </w:rPr>
          <w:t>НРБ-99/2009</w:t>
        </w:r>
      </w:hyperlink>
      <w:r>
        <w:rPr>
          <w:sz w:val="28"/>
        </w:rPr>
        <w:t xml:space="preserve"> (СанПиН 2.6.1.2523-09) и </w:t>
      </w:r>
      <w:hyperlink r:id="rId104">
        <w:r>
          <w:rPr>
            <w:sz w:val="28"/>
          </w:rPr>
          <w:t>СанПин 2.6.1.07-03</w:t>
        </w:r>
      </w:hyperlink>
      <w:r>
        <w:rPr>
          <w:sz w:val="28"/>
        </w:rPr>
        <w:t>.</w:t>
      </w:r>
    </w:p>
    <w:p w:rsidR="00AC7DD6" w:rsidRDefault="00466DA9">
      <w:pPr>
        <w:pStyle w:val="a4"/>
        <w:numPr>
          <w:ilvl w:val="2"/>
          <w:numId w:val="78"/>
        </w:numPr>
        <w:tabs>
          <w:tab w:val="left" w:pos="3355"/>
        </w:tabs>
        <w:ind w:firstLine="719"/>
        <w:rPr>
          <w:sz w:val="28"/>
        </w:rPr>
      </w:pPr>
      <w:r>
        <w:rPr>
          <w:sz w:val="28"/>
        </w:rPr>
        <w:t xml:space="preserve">Для предприятий и объектов атомной промышленности в зависимости от их категории потенциальной опасности устанавливаются санитарно-защитная зона и зона наблюдения. Размеры, структура и конфигурация этихзон определяются проектом объекта и могутбытьизменены посогласованиюсорганамиГосударственногосанитарно-эпидемиологического </w:t>
      </w:r>
      <w:r>
        <w:rPr>
          <w:spacing w:val="-2"/>
          <w:sz w:val="28"/>
        </w:rPr>
        <w:t>надзора.</w:t>
      </w:r>
    </w:p>
    <w:p w:rsidR="00AC7DD6" w:rsidRDefault="00466DA9">
      <w:pPr>
        <w:pStyle w:val="a3"/>
        <w:ind w:right="560"/>
      </w:pPr>
      <w:r>
        <w:t>Для некоторых объектов в соответствии с характеристиками их безопасностиразмерысанитарно-защитныхзонмогутбыть</w:t>
      </w:r>
      <w:r>
        <w:rPr>
          <w:spacing w:val="-2"/>
        </w:rPr>
        <w:t>ограничены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пределамитерриторииплощадкиобъекта,здания,</w:t>
      </w:r>
      <w:r>
        <w:rPr>
          <w:spacing w:val="-2"/>
        </w:rPr>
        <w:t>помещения.</w:t>
      </w:r>
    </w:p>
    <w:p w:rsidR="00AC7DD6" w:rsidRDefault="00466DA9">
      <w:pPr>
        <w:pStyle w:val="a4"/>
        <w:numPr>
          <w:ilvl w:val="2"/>
          <w:numId w:val="78"/>
        </w:numPr>
        <w:tabs>
          <w:tab w:val="left" w:pos="3233"/>
        </w:tabs>
        <w:spacing w:before="2"/>
        <w:ind w:firstLine="719"/>
        <w:rPr>
          <w:sz w:val="28"/>
        </w:rPr>
      </w:pPr>
      <w:r>
        <w:rPr>
          <w:sz w:val="28"/>
        </w:rPr>
        <w:t>В санитарно-защитной зоне радиационного объекта запрещается размещение жилых зданий, детских и лечебно-оздоровительных учреждений, а также промышленных и подсобных сооружений, не предназначенных для эксплуатации объекта.</w:t>
      </w:r>
    </w:p>
    <w:p w:rsidR="00AC7DD6" w:rsidRDefault="00466DA9">
      <w:pPr>
        <w:pStyle w:val="a3"/>
        <w:ind w:right="561"/>
      </w:pPr>
      <w:r>
        <w:t xml:space="preserve">В санитарно-защитной зоне радиационного объекта допускается размещать здания и сооружения подсобного и обслуживающего назначения: пожарные части, прачечные, помещения охраны, гаражи, склады (за исключением продовольственных), столовые для персонала объекта, административно-служебные здания, пункты медицинского назначения, ремонтные мастерские, транспортные сооружения, сооружения технического и питьевого водоснабжения и канализации, временные и подсобные сооружения строительных и монтажных организаций, а также другие здания и сооружения посогласованиюсорганамиГосударственногосанитарно-эпидемиологического </w:t>
      </w:r>
      <w:r>
        <w:rPr>
          <w:spacing w:val="-2"/>
        </w:rPr>
        <w:t>надзора.</w:t>
      </w:r>
    </w:p>
    <w:p w:rsidR="00AC7DD6" w:rsidRDefault="00466DA9">
      <w:pPr>
        <w:pStyle w:val="a3"/>
        <w:spacing w:before="1"/>
        <w:ind w:right="561"/>
      </w:pPr>
      <w:r>
        <w:t>На территории санитарно-защитной зоны разрешается выращивание сельскохозяйственных культур, выпас скота при условии обязательного радиационного контроля производимой сельхозпродукции.</w:t>
      </w:r>
    </w:p>
    <w:p w:rsidR="00AC7DD6" w:rsidRDefault="00466DA9">
      <w:pPr>
        <w:pStyle w:val="a3"/>
        <w:ind w:right="560"/>
      </w:pPr>
      <w:r>
        <w:t>Использование расположенных в санитарно-защитной зоне водоемов для хозяйственных целей согласовывается с органами Государственногосанитарно-эпидемиологического надзора.</w:t>
      </w:r>
    </w:p>
    <w:p w:rsidR="00AC7DD6" w:rsidRDefault="00466DA9">
      <w:pPr>
        <w:pStyle w:val="a4"/>
        <w:numPr>
          <w:ilvl w:val="2"/>
          <w:numId w:val="78"/>
        </w:numPr>
        <w:tabs>
          <w:tab w:val="left" w:pos="3386"/>
        </w:tabs>
        <w:ind w:right="556" w:firstLine="719"/>
        <w:rPr>
          <w:sz w:val="28"/>
        </w:rPr>
      </w:pPr>
      <w:r>
        <w:rPr>
          <w:sz w:val="28"/>
        </w:rPr>
        <w:t>При проектировании площадок производственных зданий, складов и хранилищ радиоактивных материалов следует предусматривать мероприятияпопредотвращениюзатопленияпаводковымиисточнымиводами, обеспечению беспрепятственного стока атмосферных и талых вод,возможности естественного проветривания и прямого солнечного излучения.</w:t>
      </w:r>
    </w:p>
    <w:p w:rsidR="00AC7DD6" w:rsidRDefault="00466DA9">
      <w:pPr>
        <w:pStyle w:val="a4"/>
        <w:numPr>
          <w:ilvl w:val="2"/>
          <w:numId w:val="78"/>
        </w:numPr>
        <w:tabs>
          <w:tab w:val="left" w:pos="3497"/>
        </w:tabs>
        <w:spacing w:before="1"/>
        <w:ind w:right="560" w:firstLine="719"/>
        <w:rPr>
          <w:sz w:val="28"/>
        </w:rPr>
      </w:pPr>
      <w:r>
        <w:rPr>
          <w:sz w:val="28"/>
        </w:rPr>
        <w:t>Производственные здания и сооружения, являющиеся источниками выброса радиоактивных веществ в атмосферу, должны размещаться на площадке преимущественно с подветренной стороны по отношению к другим зданиям.</w:t>
      </w:r>
    </w:p>
    <w:p w:rsidR="00AC7DD6" w:rsidRDefault="00466DA9">
      <w:pPr>
        <w:pStyle w:val="a4"/>
        <w:numPr>
          <w:ilvl w:val="2"/>
          <w:numId w:val="78"/>
        </w:numPr>
        <w:tabs>
          <w:tab w:val="left" w:pos="3502"/>
        </w:tabs>
        <w:ind w:right="560" w:firstLine="719"/>
        <w:rPr>
          <w:sz w:val="28"/>
        </w:rPr>
      </w:pPr>
      <w:r>
        <w:rPr>
          <w:sz w:val="28"/>
        </w:rPr>
        <w:t>Промплощадка радиационного объекта (охраняемая и огражденная территория размещения производственных, административных, санитарно-бытовых и вспомогательных зданий и сооружений предприятия) должна быть разделена на условно "чистую" и "грязную" зоны по характеру производимых работ и степени возможного радиоактивного загрязнения.</w:t>
      </w:r>
    </w:p>
    <w:p w:rsidR="00AC7DD6" w:rsidRDefault="00466DA9">
      <w:pPr>
        <w:pStyle w:val="a4"/>
        <w:numPr>
          <w:ilvl w:val="2"/>
          <w:numId w:val="78"/>
        </w:numPr>
        <w:tabs>
          <w:tab w:val="left" w:pos="3218"/>
        </w:tabs>
        <w:ind w:right="561" w:firstLine="719"/>
        <w:rPr>
          <w:sz w:val="28"/>
        </w:rPr>
      </w:pPr>
      <w:r>
        <w:rPr>
          <w:sz w:val="28"/>
        </w:rPr>
        <w:t>Системы и сооружения инженерного обеспечения радиационных объектовследуетпроектироватьвсоответствиистребованиями</w:t>
      </w:r>
      <w:hyperlink r:id="rId105">
        <w:r>
          <w:rPr>
            <w:sz w:val="28"/>
          </w:rPr>
          <w:t>ОСПОРБ-99/2010</w:t>
        </w:r>
      </w:hyperlink>
      <w:r>
        <w:rPr>
          <w:sz w:val="28"/>
        </w:rPr>
        <w:t xml:space="preserve"> и </w:t>
      </w:r>
      <w:hyperlink r:id="rId106">
        <w:r>
          <w:rPr>
            <w:sz w:val="28"/>
          </w:rPr>
          <w:t>НРБ-99/2009</w:t>
        </w:r>
      </w:hyperlink>
      <w:r>
        <w:rPr>
          <w:sz w:val="28"/>
        </w:rPr>
        <w:t xml:space="preserve"> с целью исключения ухудшения микроклиматических условий в населенных пунктах районов расположения объектов и на автомобильных дорогах.</w:t>
      </w:r>
    </w:p>
    <w:p w:rsidR="00AC7DD6" w:rsidRDefault="00466DA9">
      <w:pPr>
        <w:pStyle w:val="a3"/>
        <w:ind w:right="559"/>
      </w:pPr>
      <w:r>
        <w:t xml:space="preserve">Территория объекта должна иметь организованный сток ливневых и талых вод в ливневую канализацию. Необходимость раздельного сброса ливневых вод с территории "чистой" и "грязной" зон и необходимость оборудования очистных сооружений на ливневой канализации определяется </w:t>
      </w:r>
      <w:r>
        <w:rPr>
          <w:spacing w:val="-2"/>
        </w:rPr>
        <w:t>проектом.</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78"/>
        </w:numPr>
        <w:tabs>
          <w:tab w:val="left" w:pos="3346"/>
        </w:tabs>
        <w:spacing w:before="74"/>
        <w:ind w:right="560" w:firstLine="719"/>
        <w:rPr>
          <w:sz w:val="28"/>
        </w:rPr>
      </w:pPr>
      <w:r>
        <w:rPr>
          <w:sz w:val="28"/>
        </w:rPr>
        <w:lastRenderedPageBreak/>
        <w:t>Проектом предприятия должна быть предусмотрена схема специальных транспортных маршрутов с учетом расположения "чистой" и "грязной" зон.</w:t>
      </w:r>
    </w:p>
    <w:p w:rsidR="00AC7DD6" w:rsidRDefault="00466DA9">
      <w:pPr>
        <w:pStyle w:val="a3"/>
        <w:spacing w:before="2"/>
        <w:ind w:right="560"/>
      </w:pPr>
      <w:r>
        <w:t>Внутриплощадочные автомобильные дороги должны иметь твердое асфальтобетонное покрытие капитального типа, закрытый путевой дренаж и бордюрный камень, а железнодорожные пути должны иметь заглубленный балластный слой и ливневую канализацию.</w:t>
      </w:r>
    </w:p>
    <w:p w:rsidR="00AC7DD6" w:rsidRDefault="00466DA9">
      <w:pPr>
        <w:pStyle w:val="a4"/>
        <w:numPr>
          <w:ilvl w:val="2"/>
          <w:numId w:val="78"/>
        </w:numPr>
        <w:tabs>
          <w:tab w:val="left" w:pos="3317"/>
        </w:tabs>
        <w:spacing w:before="1"/>
        <w:ind w:firstLine="719"/>
        <w:rPr>
          <w:sz w:val="28"/>
        </w:rPr>
      </w:pPr>
      <w:r>
        <w:rPr>
          <w:sz w:val="28"/>
        </w:rPr>
        <w:t>Радиационные объекты I и II категории должны иметь по периметру промплощадки не менее двух транспортных подъездов (выездов) к автодорожным и (или) железнодорожным путям, расположенным с противоположных сторон площадки.</w:t>
      </w:r>
    </w:p>
    <w:p w:rsidR="00AC7DD6" w:rsidRDefault="00466DA9">
      <w:pPr>
        <w:pStyle w:val="a3"/>
        <w:ind w:right="563"/>
      </w:pPr>
      <w:r>
        <w:t>На въездах и выездах с территории площадки радиационного объекта должныпредусматриватьсяпостыдозиметрического контроляиустройствадля дезактивации транспортных средств.</w:t>
      </w:r>
    </w:p>
    <w:p w:rsidR="00AC7DD6" w:rsidRDefault="00AC7DD6">
      <w:pPr>
        <w:pStyle w:val="a3"/>
        <w:ind w:left="0" w:firstLine="0"/>
        <w:jc w:val="left"/>
      </w:pPr>
    </w:p>
    <w:p w:rsidR="00AC7DD6" w:rsidRDefault="00466DA9">
      <w:pPr>
        <w:pStyle w:val="a4"/>
        <w:numPr>
          <w:ilvl w:val="2"/>
          <w:numId w:val="85"/>
        </w:numPr>
        <w:tabs>
          <w:tab w:val="left" w:pos="5240"/>
        </w:tabs>
        <w:ind w:left="5239" w:right="0" w:hanging="493"/>
        <w:jc w:val="left"/>
        <w:rPr>
          <w:b/>
          <w:color w:val="25282E"/>
          <w:sz w:val="28"/>
        </w:rPr>
      </w:pPr>
      <w:r>
        <w:rPr>
          <w:b/>
          <w:color w:val="25282E"/>
          <w:spacing w:val="-2"/>
          <w:sz w:val="28"/>
        </w:rPr>
        <w:t>Коммунальные</w:t>
      </w:r>
      <w:r>
        <w:rPr>
          <w:b/>
          <w:color w:val="25282E"/>
          <w:spacing w:val="-4"/>
          <w:sz w:val="28"/>
        </w:rPr>
        <w:t>зоны</w:t>
      </w:r>
    </w:p>
    <w:p w:rsidR="00AC7DD6" w:rsidRDefault="00AC7DD6">
      <w:pPr>
        <w:pStyle w:val="a3"/>
        <w:spacing w:before="11"/>
        <w:ind w:left="0" w:firstLine="0"/>
        <w:jc w:val="left"/>
        <w:rPr>
          <w:b/>
          <w:sz w:val="23"/>
        </w:rPr>
      </w:pPr>
    </w:p>
    <w:p w:rsidR="00AC7DD6" w:rsidRDefault="00466DA9">
      <w:pPr>
        <w:pStyle w:val="a4"/>
        <w:numPr>
          <w:ilvl w:val="2"/>
          <w:numId w:val="76"/>
        </w:numPr>
        <w:tabs>
          <w:tab w:val="left" w:pos="3026"/>
        </w:tabs>
        <w:ind w:firstLine="719"/>
        <w:rPr>
          <w:sz w:val="28"/>
        </w:rPr>
      </w:pPr>
      <w:r>
        <w:rPr>
          <w:sz w:val="28"/>
        </w:rPr>
        <w:t>Территории коммунальных зон предназначены для размещения общетоварных и специализированных складов, предприятий коммунального, транспортного и жилищно-коммунального хозяйства, а также предприятий оптовой и мелкооптовой торговли.</w:t>
      </w:r>
    </w:p>
    <w:p w:rsidR="00AC7DD6" w:rsidRDefault="00466DA9">
      <w:pPr>
        <w:pStyle w:val="a4"/>
        <w:numPr>
          <w:ilvl w:val="2"/>
          <w:numId w:val="76"/>
        </w:numPr>
        <w:tabs>
          <w:tab w:val="left" w:pos="2952"/>
        </w:tabs>
        <w:spacing w:before="1"/>
        <w:ind w:right="561" w:firstLine="719"/>
        <w:rPr>
          <w:sz w:val="28"/>
        </w:rPr>
      </w:pPr>
      <w:r>
        <w:rPr>
          <w:sz w:val="28"/>
        </w:rPr>
        <w:t>Систему складских комплексов, не связанных с непосредственным обслуживанием населения, следует формировать за пределами городских округов и поселений, приближая их к узлам внешнего, преимущественно железнодорожного транспорта.</w:t>
      </w:r>
    </w:p>
    <w:p w:rsidR="00AC7DD6" w:rsidRDefault="00466DA9">
      <w:pPr>
        <w:pStyle w:val="a4"/>
        <w:numPr>
          <w:ilvl w:val="2"/>
          <w:numId w:val="76"/>
        </w:numPr>
        <w:tabs>
          <w:tab w:val="left" w:pos="3204"/>
        </w:tabs>
        <w:ind w:firstLine="719"/>
        <w:rPr>
          <w:sz w:val="28"/>
        </w:rPr>
      </w:pPr>
      <w:r>
        <w:rPr>
          <w:sz w:val="28"/>
        </w:rPr>
        <w:t>Для малых городских и сельских поселений следует предусматривать централизованные склады, обслуживающие группупоселений, располагая такие склады преимущественно в центрах муниципальных районов.</w:t>
      </w:r>
    </w:p>
    <w:p w:rsidR="00AC7DD6" w:rsidRDefault="00466DA9">
      <w:pPr>
        <w:pStyle w:val="a4"/>
        <w:numPr>
          <w:ilvl w:val="2"/>
          <w:numId w:val="76"/>
        </w:numPr>
        <w:tabs>
          <w:tab w:val="left" w:pos="3058"/>
        </w:tabs>
        <w:ind w:right="560" w:firstLine="719"/>
        <w:rPr>
          <w:sz w:val="28"/>
        </w:rPr>
      </w:pPr>
      <w:r>
        <w:rPr>
          <w:sz w:val="28"/>
        </w:rPr>
        <w:t xml:space="preserve">В районах с ограниченными территориальными ресурсами и ценными сельскохозяйственными угодьями допускается при наличии отработанных горных выработок и участков недр,пригодных для размещения в них объектов, осуществлять строительство хранилищ продовольственных и промышленныхтоваров,распределительныххолодильниковидругихобъектов, требующих обеспечения устойчивости к внешним воздействиям и надежности </w:t>
      </w:r>
      <w:r>
        <w:rPr>
          <w:spacing w:val="-2"/>
          <w:sz w:val="28"/>
        </w:rPr>
        <w:t>функционирования.</w:t>
      </w:r>
    </w:p>
    <w:p w:rsidR="00AC7DD6" w:rsidRDefault="00466DA9">
      <w:pPr>
        <w:pStyle w:val="a4"/>
        <w:numPr>
          <w:ilvl w:val="2"/>
          <w:numId w:val="76"/>
        </w:numPr>
        <w:tabs>
          <w:tab w:val="left" w:pos="3120"/>
        </w:tabs>
        <w:ind w:firstLine="719"/>
        <w:rPr>
          <w:sz w:val="28"/>
        </w:rPr>
      </w:pPr>
      <w:r>
        <w:rPr>
          <w:sz w:val="28"/>
        </w:rPr>
        <w:t>Площадки групп предприятий подразделяются на участки, предназначенные для размещения:</w:t>
      </w:r>
    </w:p>
    <w:p w:rsidR="00AC7DD6" w:rsidRDefault="00466DA9">
      <w:pPr>
        <w:pStyle w:val="a3"/>
        <w:tabs>
          <w:tab w:val="left" w:pos="6924"/>
          <w:tab w:val="left" w:pos="9435"/>
        </w:tabs>
        <w:ind w:right="561"/>
      </w:pPr>
      <w:r>
        <w:rPr>
          <w:spacing w:val="-2"/>
        </w:rPr>
        <w:t>административно-технических</w:t>
      </w:r>
      <w:r>
        <w:tab/>
      </w:r>
      <w:r>
        <w:rPr>
          <w:spacing w:val="-2"/>
        </w:rPr>
        <w:t>организаций</w:t>
      </w:r>
      <w:r>
        <w:tab/>
      </w:r>
      <w:r>
        <w:rPr>
          <w:spacing w:val="-2"/>
        </w:rPr>
        <w:t xml:space="preserve">обслуживания </w:t>
      </w:r>
      <w:r>
        <w:t>(вспомогательные здания, стоянки общественного и индивидуального транспорта, входные площадки, площадки для отдыха и занятий спортом работающих, мотовелостоянки и другие);</w:t>
      </w:r>
    </w:p>
    <w:p w:rsidR="00AC7DD6" w:rsidRDefault="00466DA9">
      <w:pPr>
        <w:pStyle w:val="a3"/>
        <w:spacing w:line="322" w:lineRule="exact"/>
        <w:ind w:left="2222" w:firstLine="0"/>
      </w:pPr>
      <w:r>
        <w:t>зданийисооруженийосновных</w:t>
      </w:r>
      <w:r>
        <w:rPr>
          <w:spacing w:val="-2"/>
        </w:rPr>
        <w:t>производств;</w:t>
      </w:r>
    </w:p>
    <w:p w:rsidR="00AC7DD6" w:rsidRDefault="00466DA9">
      <w:pPr>
        <w:pStyle w:val="a3"/>
        <w:ind w:right="561"/>
      </w:pPr>
      <w:r>
        <w:t>объектов подсобного назначения (объекты энергоснабжения, теплоснабжения,водоснабжения,канализации,транспорта,</w:t>
      </w:r>
      <w:r>
        <w:rPr>
          <w:spacing w:val="-2"/>
        </w:rPr>
        <w:t>ремонтного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хозяйства, пожарные депо, холодильные компрессорные, распределительные устройства, материальные склады, площадки для складирования тары,очистные сооружения и другие);</w:t>
      </w:r>
    </w:p>
    <w:p w:rsidR="00AC7DD6" w:rsidRDefault="00466DA9">
      <w:pPr>
        <w:pStyle w:val="a3"/>
        <w:spacing w:before="2"/>
        <w:ind w:right="560"/>
      </w:pPr>
      <w:r>
        <w:t>объектов особого санитарного режима (артезианские скважины и водопроводные насосные, сборники отходов производства, сооружения скотоприемной базы и другие).</w:t>
      </w:r>
    </w:p>
    <w:p w:rsidR="00AC7DD6" w:rsidRDefault="00466DA9">
      <w:pPr>
        <w:pStyle w:val="a4"/>
        <w:numPr>
          <w:ilvl w:val="2"/>
          <w:numId w:val="76"/>
        </w:numPr>
        <w:tabs>
          <w:tab w:val="left" w:pos="2923"/>
        </w:tabs>
        <w:ind w:firstLine="719"/>
        <w:rPr>
          <w:sz w:val="28"/>
        </w:rPr>
      </w:pPr>
      <w:r>
        <w:rPr>
          <w:sz w:val="28"/>
        </w:rPr>
        <w:t>Организациюсанитарно-защитныхзондляпредприятийиобъектов, расположенных в коммунальной зоне, следует осуществлять в соответствии с требованиями к производственным зонам.</w:t>
      </w:r>
    </w:p>
    <w:p w:rsidR="00AC7DD6" w:rsidRDefault="00466DA9">
      <w:pPr>
        <w:pStyle w:val="a3"/>
        <w:ind w:right="562"/>
      </w:pPr>
      <w:r>
        <w:t>Размер санитарно-защитной зоны для картофеле-, овоще- и фруктохранилищ должен быть 50 м.</w:t>
      </w:r>
    </w:p>
    <w:p w:rsidR="00AC7DD6" w:rsidRDefault="00466DA9">
      <w:pPr>
        <w:pStyle w:val="a4"/>
        <w:numPr>
          <w:ilvl w:val="2"/>
          <w:numId w:val="76"/>
        </w:numPr>
        <w:tabs>
          <w:tab w:val="left" w:pos="2923"/>
        </w:tabs>
        <w:ind w:right="561" w:firstLine="719"/>
        <w:rPr>
          <w:sz w:val="28"/>
        </w:rPr>
      </w:pPr>
      <w:r>
        <w:rPr>
          <w:sz w:val="28"/>
        </w:rPr>
        <w:t xml:space="preserve">Нормативнаяплотностьзастройкипредприятийкоммунальнойзоны принимается в соответствии с таблицей 6 основной части настоящих </w:t>
      </w:r>
      <w:r>
        <w:rPr>
          <w:spacing w:val="-2"/>
          <w:sz w:val="28"/>
        </w:rPr>
        <w:t>Нормативов.</w:t>
      </w:r>
    </w:p>
    <w:p w:rsidR="00AC7DD6" w:rsidRDefault="00466DA9">
      <w:pPr>
        <w:pStyle w:val="a4"/>
        <w:numPr>
          <w:ilvl w:val="2"/>
          <w:numId w:val="76"/>
        </w:numPr>
        <w:tabs>
          <w:tab w:val="left" w:pos="3017"/>
        </w:tabs>
        <w:spacing w:before="1"/>
        <w:ind w:right="561" w:firstLine="719"/>
        <w:rPr>
          <w:sz w:val="28"/>
        </w:rPr>
      </w:pPr>
      <w:r>
        <w:rPr>
          <w:sz w:val="28"/>
        </w:rPr>
        <w:t>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 принимаются в соответствии с пунктом</w:t>
      </w:r>
    </w:p>
    <w:p w:rsidR="00AC7DD6" w:rsidRDefault="00466DA9">
      <w:pPr>
        <w:pStyle w:val="a3"/>
        <w:spacing w:line="321" w:lineRule="exact"/>
        <w:ind w:firstLine="0"/>
      </w:pPr>
      <w:r>
        <w:t>5.2.22исоответствующимиразделаминастоящих</w:t>
      </w:r>
      <w:r>
        <w:rPr>
          <w:spacing w:val="-2"/>
        </w:rPr>
        <w:t>Нормативов.</w:t>
      </w:r>
    </w:p>
    <w:p w:rsidR="00AC7DD6" w:rsidRDefault="00466DA9">
      <w:pPr>
        <w:pStyle w:val="a4"/>
        <w:numPr>
          <w:ilvl w:val="2"/>
          <w:numId w:val="76"/>
        </w:numPr>
        <w:tabs>
          <w:tab w:val="left" w:pos="3091"/>
        </w:tabs>
        <w:ind w:right="557" w:firstLine="719"/>
        <w:rPr>
          <w:sz w:val="28"/>
        </w:rPr>
      </w:pPr>
      <w:r>
        <w:rPr>
          <w:sz w:val="28"/>
        </w:rPr>
        <w:t>Размеры земельных участков складов, предназначенных для обслуживания территорий, допускается принимать из расчета 2кв.м на одного человека в крупных городских округах и городских поселениях с учетом строительства многоэтажных складов и 2,5кв.м - в остальных городских округах и поселениях.</w:t>
      </w:r>
    </w:p>
    <w:p w:rsidR="00AC7DD6" w:rsidRDefault="00466DA9">
      <w:pPr>
        <w:pStyle w:val="a3"/>
        <w:spacing w:before="1"/>
        <w:ind w:right="560"/>
      </w:pPr>
      <w:r>
        <w:t>На территориях городских округов и поселений при наличии санаториеви домов отдыха размеры коммунально-складских зон для обслуживания лечащихся и отдыхающих следует принимать из расчета 6кв.м на одного лечащегося или отдыхающего, а в случае размещения в этих зонах оранжерейно-тепличного хозяйства - 8 кв. м.</w:t>
      </w:r>
    </w:p>
    <w:p w:rsidR="00AC7DD6" w:rsidRDefault="00466DA9">
      <w:pPr>
        <w:pStyle w:val="a3"/>
        <w:spacing w:before="1"/>
        <w:ind w:right="559"/>
      </w:pPr>
      <w:r>
        <w:t>В городских округах и городских поселениях общая площадь коллективных хранилищ сельскохозяйственных продуктов определяется из расчета 4-5кв.м на одну семью. Число семей, пользующихся хранилищами, устанавливается заданием на проектирование.</w:t>
      </w:r>
    </w:p>
    <w:p w:rsidR="00AC7DD6" w:rsidRDefault="00466DA9">
      <w:pPr>
        <w:pStyle w:val="a4"/>
        <w:numPr>
          <w:ilvl w:val="2"/>
          <w:numId w:val="76"/>
        </w:numPr>
        <w:tabs>
          <w:tab w:val="left" w:pos="3086"/>
        </w:tabs>
        <w:ind w:firstLine="719"/>
        <w:rPr>
          <w:sz w:val="28"/>
        </w:rPr>
      </w:pPr>
      <w:r>
        <w:rPr>
          <w:sz w:val="28"/>
        </w:rPr>
        <w:t>Площадь и размеры земельных участков общетоварных складов в квадратных метрах на 1000 человек приведены в рекомендуемой таблице 57 основной части настоящих Нормативов.</w:t>
      </w:r>
    </w:p>
    <w:p w:rsidR="00AC7DD6" w:rsidRDefault="00466DA9">
      <w:pPr>
        <w:pStyle w:val="a4"/>
        <w:numPr>
          <w:ilvl w:val="2"/>
          <w:numId w:val="76"/>
        </w:numPr>
        <w:tabs>
          <w:tab w:val="left" w:pos="3084"/>
        </w:tabs>
        <w:ind w:right="560" w:firstLine="719"/>
        <w:rPr>
          <w:sz w:val="28"/>
        </w:rPr>
      </w:pPr>
      <w:r>
        <w:rPr>
          <w:sz w:val="28"/>
        </w:rPr>
        <w:t>Вместимость специализированных складов, тоннаж и размеры их земельных участков приведены в рекомендуемой таблице 58 основной части настоящих Нормативов.</w:t>
      </w:r>
    </w:p>
    <w:p w:rsidR="00AC7DD6" w:rsidRDefault="00466DA9">
      <w:pPr>
        <w:pStyle w:val="a4"/>
        <w:numPr>
          <w:ilvl w:val="2"/>
          <w:numId w:val="76"/>
        </w:numPr>
        <w:tabs>
          <w:tab w:val="left" w:pos="3293"/>
        </w:tabs>
        <w:ind w:right="562" w:firstLine="719"/>
        <w:rPr>
          <w:sz w:val="28"/>
        </w:rPr>
      </w:pPr>
      <w:r>
        <w:rPr>
          <w:sz w:val="28"/>
        </w:rPr>
        <w:t>Размеры земельных участков для складов строительных материалов(потребительские)итвердоготопливапринимаются300мна 1000 чел.</w:t>
      </w:r>
    </w:p>
    <w:p w:rsidR="00AC7DD6" w:rsidRDefault="00466DA9">
      <w:pPr>
        <w:pStyle w:val="a4"/>
        <w:numPr>
          <w:ilvl w:val="2"/>
          <w:numId w:val="76"/>
        </w:numPr>
        <w:tabs>
          <w:tab w:val="left" w:pos="3314"/>
        </w:tabs>
        <w:ind w:right="560" w:firstLine="719"/>
        <w:rPr>
          <w:sz w:val="28"/>
        </w:rPr>
      </w:pPr>
      <w:r>
        <w:rPr>
          <w:sz w:val="28"/>
        </w:rPr>
        <w:t>При реконструкции предприятий в коммунальной зоне целесообразно строительство многоэтажных зданий и блокирование одноэтажных зданий со сходными в функциональном отношении предприятиями, что может обеспечить требуемую плотность застройки.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76"/>
        </w:numPr>
        <w:tabs>
          <w:tab w:val="left" w:pos="3091"/>
        </w:tabs>
        <w:spacing w:before="74"/>
        <w:ind w:firstLine="719"/>
        <w:rPr>
          <w:sz w:val="28"/>
        </w:rPr>
      </w:pPr>
      <w:r>
        <w:rPr>
          <w:sz w:val="28"/>
        </w:rPr>
        <w:lastRenderedPageBreak/>
        <w:t>При проектировании коммунальных зон условия безопасности по нормируемым санитарно-гигиеническим и противопожарным требованиям, нормативы инженерной и транспортной инфраструктуры, благоустройство и озеленение территории следует принимать в соответствии с требованиями, установленными для производственных зон.</w:t>
      </w:r>
    </w:p>
    <w:p w:rsidR="00AC7DD6" w:rsidRDefault="00AC7DD6">
      <w:pPr>
        <w:pStyle w:val="a3"/>
        <w:spacing w:before="1"/>
        <w:ind w:left="0" w:firstLine="0"/>
        <w:jc w:val="left"/>
        <w:rPr>
          <w:sz w:val="24"/>
        </w:rPr>
      </w:pPr>
    </w:p>
    <w:p w:rsidR="00AC7DD6" w:rsidRDefault="00466DA9">
      <w:pPr>
        <w:pStyle w:val="a4"/>
        <w:numPr>
          <w:ilvl w:val="2"/>
          <w:numId w:val="85"/>
        </w:numPr>
        <w:tabs>
          <w:tab w:val="left" w:pos="4299"/>
        </w:tabs>
        <w:ind w:left="4298" w:right="0" w:hanging="493"/>
        <w:jc w:val="left"/>
        <w:rPr>
          <w:b/>
          <w:color w:val="25282E"/>
          <w:sz w:val="28"/>
        </w:rPr>
      </w:pPr>
      <w:r>
        <w:rPr>
          <w:b/>
          <w:color w:val="25282E"/>
          <w:sz w:val="28"/>
        </w:rPr>
        <w:t>Зоныинженерной</w:t>
      </w:r>
      <w:r>
        <w:rPr>
          <w:b/>
          <w:color w:val="25282E"/>
          <w:spacing w:val="-2"/>
          <w:sz w:val="28"/>
        </w:rPr>
        <w:t>инфраструктуры</w:t>
      </w:r>
    </w:p>
    <w:p w:rsidR="00AC7DD6" w:rsidRDefault="00AC7DD6">
      <w:pPr>
        <w:pStyle w:val="a3"/>
        <w:ind w:left="0" w:firstLine="0"/>
        <w:jc w:val="left"/>
        <w:rPr>
          <w:b/>
          <w:sz w:val="24"/>
        </w:rPr>
      </w:pPr>
    </w:p>
    <w:p w:rsidR="00AC7DD6" w:rsidRDefault="00466DA9">
      <w:pPr>
        <w:pStyle w:val="a4"/>
        <w:numPr>
          <w:ilvl w:val="3"/>
          <w:numId w:val="85"/>
        </w:numPr>
        <w:tabs>
          <w:tab w:val="left" w:pos="5660"/>
        </w:tabs>
        <w:ind w:right="0" w:hanging="702"/>
        <w:jc w:val="left"/>
        <w:rPr>
          <w:b/>
          <w:sz w:val="28"/>
        </w:rPr>
      </w:pPr>
      <w:r>
        <w:rPr>
          <w:b/>
          <w:color w:val="25282E"/>
          <w:spacing w:val="-2"/>
          <w:sz w:val="28"/>
        </w:rPr>
        <w:t>Водоснабжение:</w:t>
      </w:r>
    </w:p>
    <w:p w:rsidR="00AC7DD6" w:rsidRDefault="00AC7DD6">
      <w:pPr>
        <w:pStyle w:val="a3"/>
        <w:spacing w:before="2"/>
        <w:ind w:left="0" w:firstLine="0"/>
        <w:jc w:val="left"/>
        <w:rPr>
          <w:b/>
          <w:sz w:val="24"/>
        </w:rPr>
      </w:pPr>
    </w:p>
    <w:p w:rsidR="00AC7DD6" w:rsidRDefault="00466DA9">
      <w:pPr>
        <w:pStyle w:val="a4"/>
        <w:numPr>
          <w:ilvl w:val="3"/>
          <w:numId w:val="75"/>
        </w:numPr>
        <w:tabs>
          <w:tab w:val="left" w:pos="3192"/>
        </w:tabs>
        <w:ind w:firstLine="719"/>
        <w:rPr>
          <w:sz w:val="28"/>
        </w:rPr>
      </w:pPr>
      <w:r>
        <w:rPr>
          <w:sz w:val="28"/>
        </w:rPr>
        <w:t>Выбор схемы и системы водоснабжения следует производить с учетом особенностей объекта или группы объектов, требуемых расходов воды на различных этапах их развития, источников водоснабжения, требований к напорам, качеству воды и обеспеченности ее подачи.</w:t>
      </w:r>
    </w:p>
    <w:p w:rsidR="00AC7DD6" w:rsidRDefault="00466DA9">
      <w:pPr>
        <w:pStyle w:val="a3"/>
        <w:ind w:right="561"/>
      </w:pPr>
      <w:r>
        <w:t xml:space="preserve">При проектировании зданий и сооружений водоснабжения на подрабатываемых территориях и просадочных грунтах необходимо соблюдать требования </w:t>
      </w:r>
      <w:hyperlink r:id="rId107">
        <w:r>
          <w:t>СП 21.13330.2012</w:t>
        </w:r>
      </w:hyperlink>
      <w:r>
        <w:t>.</w:t>
      </w:r>
    </w:p>
    <w:p w:rsidR="00AC7DD6" w:rsidRDefault="00466DA9">
      <w:pPr>
        <w:pStyle w:val="a4"/>
        <w:numPr>
          <w:ilvl w:val="3"/>
          <w:numId w:val="75"/>
        </w:numPr>
        <w:tabs>
          <w:tab w:val="left" w:pos="3175"/>
        </w:tabs>
        <w:ind w:firstLine="719"/>
        <w:rPr>
          <w:sz w:val="28"/>
        </w:rPr>
      </w:pPr>
      <w:r>
        <w:rPr>
          <w:sz w:val="28"/>
        </w:rPr>
        <w:t xml:space="preserve">Расчет систем водоснабжения городских округов и поселений, в том числе выбор источников хозяйственно-питьевого и производственного водоснабжения, размещение водозаборных сооружений и других, следует производить в соответствии с требованиями </w:t>
      </w:r>
      <w:hyperlink r:id="rId108">
        <w:r>
          <w:rPr>
            <w:sz w:val="28"/>
          </w:rPr>
          <w:t>СП 30.13330.2012</w:t>
        </w:r>
      </w:hyperlink>
      <w:r>
        <w:rPr>
          <w:sz w:val="28"/>
        </w:rPr>
        <w:t xml:space="preserve"> "Внутренний водопровод и канализация зданий.</w:t>
      </w:r>
    </w:p>
    <w:p w:rsidR="00AC7DD6" w:rsidRDefault="00466DA9">
      <w:pPr>
        <w:pStyle w:val="a3"/>
        <w:ind w:right="559"/>
      </w:pPr>
      <w:r>
        <w:t xml:space="preserve">Актуализированный </w:t>
      </w:r>
      <w:hyperlink r:id="rId109">
        <w:r>
          <w:t>СНиП 2.04.01-85*</w:t>
        </w:r>
      </w:hyperlink>
      <w:r>
        <w:t xml:space="preserve">", </w:t>
      </w:r>
      <w:hyperlink r:id="rId110">
        <w:r>
          <w:t>СП 31.13330.2012</w:t>
        </w:r>
      </w:hyperlink>
      <w:r>
        <w:t xml:space="preserve"> "Водоснабжение. Наружные сети и сооружения. Актуализированный </w:t>
      </w:r>
      <w:hyperlink r:id="rId111">
        <w:r>
          <w:t>СНиП</w:t>
        </w:r>
      </w:hyperlink>
      <w:hyperlink r:id="rId112">
        <w:r>
          <w:t>2.04.02-84*</w:t>
        </w:r>
      </w:hyperlink>
      <w:r>
        <w:t xml:space="preserve">", </w:t>
      </w:r>
      <w:hyperlink r:id="rId113">
        <w:r>
          <w:t xml:space="preserve">СанПиН 2.1.4.1074-01 </w:t>
        </w:r>
      </w:hyperlink>
      <w:r>
        <w:t xml:space="preserve">"Санитарно-эпидемиологические правила и нормы", </w:t>
      </w:r>
      <w:hyperlink r:id="rId114">
        <w:r>
          <w:t>СанПиН 2.1.4.1110-02</w:t>
        </w:r>
      </w:hyperlink>
      <w:r>
        <w:t xml:space="preserve"> "Зоны санитарной охраны источников водоснабжения и водопроводов питьевого назначения", </w:t>
      </w:r>
      <w:hyperlink r:id="rId115">
        <w:r>
          <w:t>СанПиН 2.1.4.1175-02</w:t>
        </w:r>
      </w:hyperlink>
      <w:r>
        <w:t xml:space="preserve"> "Гигиенические требования к качеству воды нецентрализованного водоснабжения. Санитарная охрана источников". Обеспечение требований пожарной безопасности к водопроводным сетям и сооружениям на них следует производить в соответствии с </w:t>
      </w:r>
      <w:hyperlink r:id="rId116">
        <w:r>
          <w:t>разделом 8</w:t>
        </w:r>
      </w:hyperlink>
      <w:r>
        <w:t xml:space="preserve"> СП 8.13130.2009 "Системы противопожарной защиты. Источники наружного противопожарного водоснабжения. Требования пожарной безопасности". В районах с сейсмическим воздействием при проектировании систем противопожарного водоснабжения необходимо руководствоваться </w:t>
      </w:r>
      <w:hyperlink r:id="rId117">
        <w:r>
          <w:t>разделом 11</w:t>
        </w:r>
      </w:hyperlink>
      <w:r>
        <w:t xml:space="preserve"> настоящих нормативов, </w:t>
      </w:r>
      <w:hyperlink r:id="rId118">
        <w:r>
          <w:t>СП 8.13130.2009</w:t>
        </w:r>
      </w:hyperlink>
      <w:r>
        <w:t xml:space="preserve"> "Системы противопожарной защиты. Источники наружного противопожарного водоснабжения. Требования пожарной безопасности",а также требованиямиподраздела9.7 "Мероприятияпо защитев районах с сейсмическим воздействием" раздела 9 "Инженерная подготовка территории" раздела 13 "Противопожарные требования" настоящих </w:t>
      </w:r>
      <w:r>
        <w:rPr>
          <w:spacing w:val="-2"/>
        </w:rPr>
        <w:t>Нормативов.</w:t>
      </w:r>
    </w:p>
    <w:p w:rsidR="00AC7DD6" w:rsidRDefault="00466DA9">
      <w:pPr>
        <w:pStyle w:val="a4"/>
        <w:numPr>
          <w:ilvl w:val="3"/>
          <w:numId w:val="75"/>
        </w:numPr>
        <w:tabs>
          <w:tab w:val="left" w:pos="3173"/>
        </w:tabs>
        <w:ind w:right="560" w:firstLine="719"/>
        <w:rPr>
          <w:sz w:val="28"/>
        </w:rPr>
      </w:pPr>
      <w:r>
        <w:rPr>
          <w:sz w:val="28"/>
        </w:rPr>
        <w:t xml:space="preserve">Расчетное среднесуточное водопотребление городских округов и поселений определяется как сумма расходов воды на хозяйственно-бытовые нужды и нужды промышленных предприятий с учетом расхода воды на </w:t>
      </w:r>
      <w:r>
        <w:rPr>
          <w:spacing w:val="-2"/>
          <w:sz w:val="28"/>
        </w:rPr>
        <w:t>поливку.</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 xml:space="preserve">Расход воды на хозяйственно-бытовые нужды определяется с учетом расхода воды по отдельным объектам различных категорий потребителей в соответствии с нормами, указанными в таблице 12.1 основной части настоящих </w:t>
      </w:r>
      <w:r>
        <w:rPr>
          <w:spacing w:val="-2"/>
        </w:rPr>
        <w:t>Нормативов.</w:t>
      </w:r>
    </w:p>
    <w:p w:rsidR="00AC7DD6" w:rsidRDefault="00466DA9">
      <w:pPr>
        <w:spacing w:before="2" w:line="322" w:lineRule="exact"/>
        <w:ind w:left="2222"/>
        <w:rPr>
          <w:b/>
          <w:sz w:val="28"/>
        </w:rPr>
      </w:pPr>
      <w:r>
        <w:rPr>
          <w:b/>
          <w:color w:val="25282E"/>
          <w:spacing w:val="-2"/>
          <w:sz w:val="28"/>
        </w:rPr>
        <w:t>Примечания.</w:t>
      </w:r>
    </w:p>
    <w:p w:rsidR="00AC7DD6" w:rsidRDefault="00466DA9">
      <w:pPr>
        <w:pStyle w:val="a4"/>
        <w:numPr>
          <w:ilvl w:val="0"/>
          <w:numId w:val="74"/>
        </w:numPr>
        <w:tabs>
          <w:tab w:val="left" w:pos="2604"/>
        </w:tabs>
        <w:ind w:right="560" w:firstLine="719"/>
        <w:rPr>
          <w:sz w:val="28"/>
        </w:rPr>
      </w:pPr>
      <w:r>
        <w:rPr>
          <w:sz w:val="28"/>
        </w:rPr>
        <w:t>При проектировании систем водоснабжения в каждом конкретном случае необходимо учитывать возможность использования воды технического качества для полива зеленых насаждений.</w:t>
      </w:r>
    </w:p>
    <w:p w:rsidR="00AC7DD6" w:rsidRDefault="00466DA9">
      <w:pPr>
        <w:pStyle w:val="a4"/>
        <w:numPr>
          <w:ilvl w:val="0"/>
          <w:numId w:val="74"/>
        </w:numPr>
        <w:tabs>
          <w:tab w:val="left" w:pos="2534"/>
        </w:tabs>
        <w:spacing w:before="1"/>
        <w:ind w:right="561" w:firstLine="719"/>
        <w:rPr>
          <w:sz w:val="28"/>
        </w:rPr>
      </w:pPr>
      <w:r>
        <w:rPr>
          <w:sz w:val="28"/>
        </w:rPr>
        <w:t>Для ориентировочного учета прочих потребителей в расчет удельного показателя вводится позиция "неучтенные расходы".</w:t>
      </w:r>
    </w:p>
    <w:p w:rsidR="00AC7DD6" w:rsidRDefault="00466DA9">
      <w:pPr>
        <w:pStyle w:val="a4"/>
        <w:numPr>
          <w:ilvl w:val="0"/>
          <w:numId w:val="74"/>
        </w:numPr>
        <w:tabs>
          <w:tab w:val="left" w:pos="2602"/>
        </w:tabs>
        <w:ind w:firstLine="719"/>
        <w:rPr>
          <w:sz w:val="28"/>
        </w:rPr>
      </w:pPr>
      <w:r>
        <w:rPr>
          <w:sz w:val="28"/>
        </w:rPr>
        <w:t>Расчетные показатели применяются для предварительных расчетов объема водопотребления.</w:t>
      </w:r>
    </w:p>
    <w:p w:rsidR="00AC7DD6" w:rsidRDefault="00466DA9">
      <w:pPr>
        <w:pStyle w:val="a4"/>
        <w:numPr>
          <w:ilvl w:val="3"/>
          <w:numId w:val="75"/>
        </w:numPr>
        <w:tabs>
          <w:tab w:val="left" w:pos="3230"/>
        </w:tabs>
        <w:ind w:right="561" w:firstLine="719"/>
        <w:rPr>
          <w:sz w:val="28"/>
        </w:rPr>
      </w:pPr>
      <w:r>
        <w:rPr>
          <w:sz w:val="28"/>
        </w:rPr>
        <w:t xml:space="preserve">Расход воды на производственные нужды, а также наружное пожаротушение определяется в соответствии с требованиями </w:t>
      </w:r>
      <w:hyperlink r:id="rId119">
        <w:r>
          <w:rPr>
            <w:sz w:val="28"/>
          </w:rPr>
          <w:t>СП 31.13330.2012</w:t>
        </w:r>
      </w:hyperlink>
      <w:r>
        <w:rPr>
          <w:sz w:val="28"/>
        </w:rPr>
        <w:t xml:space="preserve"> "Водоснабжение. Наружные сети и сооружения. Актуализированный </w:t>
      </w:r>
      <w:hyperlink r:id="rId120">
        <w:r>
          <w:rPr>
            <w:sz w:val="28"/>
          </w:rPr>
          <w:t>СНиП</w:t>
        </w:r>
      </w:hyperlink>
      <w:hyperlink r:id="rId121">
        <w:r>
          <w:rPr>
            <w:sz w:val="28"/>
          </w:rPr>
          <w:t>2.04.02-84*</w:t>
        </w:r>
      </w:hyperlink>
      <w:r>
        <w:rPr>
          <w:sz w:val="28"/>
        </w:rPr>
        <w:t xml:space="preserve">". Расход воды на наружное пожаротушение определяется в соответствии с требованиями </w:t>
      </w:r>
      <w:hyperlink r:id="rId122">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4"/>
        <w:numPr>
          <w:ilvl w:val="3"/>
          <w:numId w:val="75"/>
        </w:numPr>
        <w:tabs>
          <w:tab w:val="left" w:pos="3317"/>
        </w:tabs>
        <w:ind w:firstLine="719"/>
        <w:rPr>
          <w:sz w:val="28"/>
        </w:rPr>
      </w:pPr>
      <w:r>
        <w:rPr>
          <w:sz w:val="28"/>
        </w:rPr>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AC7DD6" w:rsidRDefault="00466DA9">
      <w:pPr>
        <w:pStyle w:val="a3"/>
        <w:ind w:right="560"/>
      </w:pPr>
      <w:r>
        <w:t>В качестве источника водоснабжения следует рассматривать водотоки (реки, каналы), водоемы (озера, водохранилища, пруды), подземные воды (водоносные пласты, подрусловые и другие воды).</w:t>
      </w:r>
    </w:p>
    <w:p w:rsidR="00AC7DD6" w:rsidRDefault="00466DA9">
      <w:pPr>
        <w:pStyle w:val="a3"/>
        <w:spacing w:before="1"/>
        <w:ind w:right="561"/>
      </w:pPr>
      <w:r>
        <w:t xml:space="preserve">Вкачествеисточникаводоснабжения могутбытьиспользованыналивные водохранилища с подводом к ним воды из естественных поверхностных </w:t>
      </w:r>
      <w:r>
        <w:rPr>
          <w:spacing w:val="-2"/>
        </w:rPr>
        <w:t>источников.</w:t>
      </w:r>
    </w:p>
    <w:p w:rsidR="00AC7DD6" w:rsidRDefault="00AC7DD6">
      <w:pPr>
        <w:pStyle w:val="a3"/>
        <w:spacing w:before="10"/>
        <w:ind w:left="0" w:firstLine="0"/>
        <w:jc w:val="left"/>
        <w:rPr>
          <w:sz w:val="27"/>
        </w:rPr>
      </w:pPr>
    </w:p>
    <w:p w:rsidR="00AC7DD6" w:rsidRDefault="00466DA9">
      <w:pPr>
        <w:pStyle w:val="a3"/>
        <w:ind w:right="560"/>
      </w:pPr>
      <w:r>
        <w:rPr>
          <w:b/>
          <w:color w:val="25282E"/>
        </w:rPr>
        <w:t>Примечания</w:t>
      </w:r>
      <w:r>
        <w:t>.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AC7DD6" w:rsidRDefault="00AC7DD6">
      <w:pPr>
        <w:pStyle w:val="a3"/>
        <w:spacing w:before="1"/>
        <w:ind w:left="0" w:firstLine="0"/>
        <w:jc w:val="left"/>
      </w:pPr>
    </w:p>
    <w:p w:rsidR="00AC7DD6" w:rsidRDefault="00466DA9">
      <w:pPr>
        <w:pStyle w:val="a4"/>
        <w:numPr>
          <w:ilvl w:val="3"/>
          <w:numId w:val="75"/>
        </w:numPr>
        <w:tabs>
          <w:tab w:val="left" w:pos="3190"/>
        </w:tabs>
        <w:ind w:right="561" w:firstLine="719"/>
        <w:rPr>
          <w:sz w:val="28"/>
        </w:rPr>
      </w:pPr>
      <w:r>
        <w:rPr>
          <w:sz w:val="28"/>
        </w:rPr>
        <w:t>Для хозяйственно-питьевых водопроводов должны максимально использоваться имеющиеся ресурсы подземных вод (в том числе пополняемых источников), удовлетворяющих санитарно-гигиеническим требованиям.</w:t>
      </w:r>
    </w:p>
    <w:p w:rsidR="00AC7DD6" w:rsidRDefault="00466DA9">
      <w:pPr>
        <w:pStyle w:val="a4"/>
        <w:numPr>
          <w:ilvl w:val="3"/>
          <w:numId w:val="75"/>
        </w:numPr>
        <w:tabs>
          <w:tab w:val="left" w:pos="3466"/>
        </w:tabs>
        <w:ind w:right="561" w:firstLine="719"/>
        <w:rPr>
          <w:sz w:val="28"/>
        </w:rPr>
      </w:pPr>
      <w:r>
        <w:rPr>
          <w:sz w:val="28"/>
        </w:rPr>
        <w:t>Для производственного водоснабжения промышленных предприятий следует рассматривать возможность использования очищенных сточных вод.</w:t>
      </w:r>
    </w:p>
    <w:p w:rsidR="00AC7DD6" w:rsidRDefault="00466DA9">
      <w:pPr>
        <w:pStyle w:val="a3"/>
        <w:spacing w:before="1"/>
        <w:ind w:right="561"/>
      </w:pPr>
      <w:r>
        <w:t>Использование подземных вод питьевого качества для нужд, не связанных с хозяйственно-питьевым водоснабжением не допускается.</w:t>
      </w:r>
    </w:p>
    <w:p w:rsidR="00AC7DD6" w:rsidRDefault="00466DA9">
      <w:pPr>
        <w:pStyle w:val="a3"/>
        <w:ind w:right="559"/>
      </w:pPr>
      <w:r>
        <w:t>Выбористочникапроизводственноговодоснабженияследуетпроизводить с учетом требований, предъявляемых потребителями к качеству воды.</w:t>
      </w:r>
    </w:p>
    <w:p w:rsidR="00AC7DD6" w:rsidRDefault="00466DA9">
      <w:pPr>
        <w:pStyle w:val="a4"/>
        <w:numPr>
          <w:ilvl w:val="3"/>
          <w:numId w:val="75"/>
        </w:numPr>
        <w:tabs>
          <w:tab w:val="left" w:pos="3158"/>
        </w:tabs>
        <w:spacing w:line="321" w:lineRule="exact"/>
        <w:ind w:left="3158" w:right="0" w:hanging="936"/>
        <w:rPr>
          <w:sz w:val="28"/>
        </w:rPr>
      </w:pPr>
      <w:r>
        <w:rPr>
          <w:sz w:val="28"/>
        </w:rPr>
        <w:t>Дляпроизводственногоихозяйственно-питьевого</w:t>
      </w:r>
      <w:r>
        <w:rPr>
          <w:spacing w:val="-2"/>
          <w:sz w:val="28"/>
        </w:rPr>
        <w:t>водоснабжения</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при соответствующей обработке воды и соблюдении санитарных требований допускается использование минерализованных и геотермальных вод.</w:t>
      </w:r>
    </w:p>
    <w:p w:rsidR="00AC7DD6" w:rsidRDefault="00466DA9">
      <w:pPr>
        <w:pStyle w:val="a4"/>
        <w:numPr>
          <w:ilvl w:val="3"/>
          <w:numId w:val="75"/>
        </w:numPr>
        <w:tabs>
          <w:tab w:val="left" w:pos="3163"/>
        </w:tabs>
        <w:ind w:firstLine="719"/>
        <w:rPr>
          <w:sz w:val="28"/>
        </w:rPr>
      </w:pPr>
      <w:r>
        <w:rPr>
          <w:sz w:val="28"/>
        </w:rPr>
        <w:t xml:space="preserve">Системы водоснабжения следует проектировать в соответствии с требованиями </w:t>
      </w:r>
      <w:hyperlink r:id="rId123">
        <w:r>
          <w:rPr>
            <w:sz w:val="28"/>
          </w:rPr>
          <w:t>СП 31.13330.2012</w:t>
        </w:r>
      </w:hyperlink>
      <w:r>
        <w:rPr>
          <w:sz w:val="28"/>
        </w:rPr>
        <w:t xml:space="preserve"> "Водоснабжение. Наружные сети и сооружения. Актуализированный </w:t>
      </w:r>
      <w:hyperlink r:id="rId124">
        <w:r>
          <w:rPr>
            <w:sz w:val="28"/>
          </w:rPr>
          <w:t>СНиП 2.04.02-84*</w:t>
        </w:r>
      </w:hyperlink>
      <w:r>
        <w:rPr>
          <w:sz w:val="28"/>
        </w:rPr>
        <w:t xml:space="preserve">". Системы водоснабжения могут быть централизованными, нецентрализованными, локальными, </w:t>
      </w:r>
      <w:r>
        <w:rPr>
          <w:spacing w:val="-2"/>
          <w:sz w:val="28"/>
        </w:rPr>
        <w:t>оборотными.</w:t>
      </w:r>
    </w:p>
    <w:p w:rsidR="00AC7DD6" w:rsidRDefault="00466DA9">
      <w:pPr>
        <w:pStyle w:val="a3"/>
        <w:ind w:right="560"/>
      </w:pPr>
      <w:r>
        <w:t xml:space="preserve">Централизованная система водоснабжения населенных пунктов должна </w:t>
      </w:r>
      <w:r>
        <w:rPr>
          <w:spacing w:val="-2"/>
        </w:rPr>
        <w:t>обеспечивать:</w:t>
      </w:r>
    </w:p>
    <w:p w:rsidR="00AC7DD6" w:rsidRDefault="00466DA9">
      <w:pPr>
        <w:pStyle w:val="a3"/>
        <w:ind w:right="562"/>
      </w:pPr>
      <w:r>
        <w:t>хозяйственно-питьевое водопотребление в жилых и общественных зданиях, нужды коммунально-бытовых предприятий;</w:t>
      </w:r>
    </w:p>
    <w:p w:rsidR="00AC7DD6" w:rsidRDefault="00466DA9">
      <w:pPr>
        <w:pStyle w:val="a3"/>
        <w:ind w:left="2222" w:right="563" w:firstLine="0"/>
      </w:pPr>
      <w:r>
        <w:t>хозяйственно-питьевое водопотребление на предприятиях; производственныенуждыпромышленныхи</w:t>
      </w:r>
      <w:r>
        <w:rPr>
          <w:spacing w:val="-2"/>
        </w:rPr>
        <w:t>сельскохозяйственных</w:t>
      </w:r>
    </w:p>
    <w:p w:rsidR="00AC7DD6" w:rsidRDefault="00466DA9">
      <w:pPr>
        <w:pStyle w:val="a3"/>
        <w:ind w:right="561" w:firstLine="0"/>
      </w:pPr>
      <w:r>
        <w:t>предприятий, где требуется вода питьевого качества или для которых экономически нецелесообразно сооружение отдельного водопровода;</w:t>
      </w:r>
    </w:p>
    <w:p w:rsidR="00AC7DD6" w:rsidRDefault="00466DA9">
      <w:pPr>
        <w:pStyle w:val="a3"/>
        <w:spacing w:line="321" w:lineRule="exact"/>
        <w:ind w:left="2222" w:firstLine="0"/>
        <w:jc w:val="left"/>
      </w:pPr>
      <w:r>
        <w:t>тушение</w:t>
      </w:r>
      <w:r>
        <w:rPr>
          <w:spacing w:val="-2"/>
        </w:rPr>
        <w:t>пожаров;</w:t>
      </w:r>
    </w:p>
    <w:p w:rsidR="00AC7DD6" w:rsidRDefault="00466DA9">
      <w:pPr>
        <w:pStyle w:val="a3"/>
        <w:jc w:val="left"/>
      </w:pPr>
      <w:r>
        <w:t>собственныенуждыстанцийводоподготовки,промывкуводопроводныхи канализационных сетей и другое.</w:t>
      </w:r>
    </w:p>
    <w:p w:rsidR="00AC7DD6" w:rsidRDefault="00466DA9">
      <w:pPr>
        <w:pStyle w:val="a3"/>
        <w:spacing w:line="321" w:lineRule="exact"/>
        <w:ind w:left="2222" w:firstLine="0"/>
        <w:jc w:val="left"/>
      </w:pPr>
      <w:r>
        <w:t>Приобоснованиидопускаетсяустройствосамостоятельного</w:t>
      </w:r>
      <w:r>
        <w:rPr>
          <w:spacing w:val="-2"/>
        </w:rPr>
        <w:t>водопровода</w:t>
      </w:r>
    </w:p>
    <w:p w:rsidR="00AC7DD6" w:rsidRDefault="00466DA9">
      <w:pPr>
        <w:pStyle w:val="a3"/>
        <w:spacing w:line="319" w:lineRule="exact"/>
        <w:ind w:firstLine="0"/>
        <w:jc w:val="left"/>
      </w:pPr>
      <w:r>
        <w:rPr>
          <w:spacing w:val="-4"/>
        </w:rPr>
        <w:t>для:</w:t>
      </w:r>
    </w:p>
    <w:p w:rsidR="00AC7DD6" w:rsidRDefault="00466DA9">
      <w:pPr>
        <w:pStyle w:val="a3"/>
        <w:tabs>
          <w:tab w:val="left" w:pos="3436"/>
          <w:tab w:val="left" w:pos="3806"/>
          <w:tab w:val="left" w:pos="4776"/>
          <w:tab w:val="left" w:pos="6372"/>
          <w:tab w:val="left" w:pos="7320"/>
          <w:tab w:val="left" w:pos="8691"/>
          <w:tab w:val="left" w:pos="10167"/>
        </w:tabs>
        <w:spacing w:before="2"/>
        <w:ind w:left="2222" w:firstLine="0"/>
        <w:jc w:val="left"/>
      </w:pPr>
      <w:r>
        <w:rPr>
          <w:spacing w:val="-2"/>
        </w:rPr>
        <w:t>поливки</w:t>
      </w:r>
      <w:r>
        <w:tab/>
      </w:r>
      <w:r>
        <w:rPr>
          <w:spacing w:val="-10"/>
        </w:rPr>
        <w:t>и</w:t>
      </w:r>
      <w:r>
        <w:tab/>
      </w:r>
      <w:r>
        <w:rPr>
          <w:spacing w:val="-4"/>
        </w:rPr>
        <w:t>мойки</w:t>
      </w:r>
      <w:r>
        <w:tab/>
      </w:r>
      <w:r>
        <w:rPr>
          <w:spacing w:val="-2"/>
        </w:rPr>
        <w:t>территорий</w:t>
      </w:r>
      <w:r>
        <w:tab/>
      </w:r>
      <w:r>
        <w:rPr>
          <w:spacing w:val="-2"/>
        </w:rPr>
        <w:t>(улиц,</w:t>
      </w:r>
      <w:r>
        <w:tab/>
      </w:r>
      <w:r>
        <w:rPr>
          <w:spacing w:val="-2"/>
        </w:rPr>
        <w:t>проездов,</w:t>
      </w:r>
      <w:r>
        <w:tab/>
      </w:r>
      <w:r>
        <w:rPr>
          <w:spacing w:val="-2"/>
        </w:rPr>
        <w:t>площадей,</w:t>
      </w:r>
      <w:r>
        <w:tab/>
      </w:r>
      <w:r>
        <w:rPr>
          <w:spacing w:val="-2"/>
        </w:rPr>
        <w:t>зеленых</w:t>
      </w:r>
    </w:p>
    <w:p w:rsidR="00AC7DD6" w:rsidRDefault="00466DA9">
      <w:pPr>
        <w:pStyle w:val="a3"/>
        <w:spacing w:line="321" w:lineRule="exact"/>
        <w:ind w:firstLine="0"/>
      </w:pPr>
      <w:r>
        <w:t>насаждений),работыфонтанови</w:t>
      </w:r>
      <w:r>
        <w:rPr>
          <w:spacing w:val="-2"/>
        </w:rPr>
        <w:t>прочего;</w:t>
      </w:r>
    </w:p>
    <w:p w:rsidR="00AC7DD6" w:rsidRDefault="00466DA9">
      <w:pPr>
        <w:pStyle w:val="a3"/>
        <w:ind w:right="560"/>
      </w:pPr>
      <w:r>
        <w:t>поливки посадок в теплицах, парниках и на открытых участках, а также приусадебных участков.</w:t>
      </w:r>
    </w:p>
    <w:p w:rsidR="00AC7DD6" w:rsidRDefault="00466DA9">
      <w:pPr>
        <w:pStyle w:val="a3"/>
        <w:ind w:right="562"/>
      </w:pPr>
      <w:r>
        <w:t>Локальные системы, обеспечивающие технологические требования объектов, должны проектироваться совместно с объектами.</w:t>
      </w:r>
    </w:p>
    <w:p w:rsidR="00AC7DD6" w:rsidRDefault="00466DA9">
      <w:pPr>
        <w:pStyle w:val="a4"/>
        <w:numPr>
          <w:ilvl w:val="3"/>
          <w:numId w:val="75"/>
        </w:numPr>
        <w:tabs>
          <w:tab w:val="left" w:pos="3274"/>
        </w:tabs>
        <w:spacing w:before="1" w:line="322" w:lineRule="exact"/>
        <w:ind w:left="3273" w:right="0" w:hanging="1052"/>
        <w:rPr>
          <w:sz w:val="28"/>
        </w:rPr>
      </w:pPr>
      <w:r>
        <w:rPr>
          <w:sz w:val="28"/>
        </w:rPr>
        <w:t>Всельскихпоселениях</w:t>
      </w:r>
      <w:r>
        <w:rPr>
          <w:spacing w:val="-2"/>
          <w:sz w:val="28"/>
        </w:rPr>
        <w:t>следует:</w:t>
      </w:r>
    </w:p>
    <w:p w:rsidR="00AC7DD6" w:rsidRDefault="00466DA9">
      <w:pPr>
        <w:pStyle w:val="a3"/>
        <w:ind w:right="560"/>
      </w:pPr>
      <w:r>
        <w:t>проектировать централизованные системы водоснабжения для перспективных населенных пунктов и сельскохозяйственных объектов;</w:t>
      </w:r>
    </w:p>
    <w:p w:rsidR="00AC7DD6" w:rsidRDefault="00466DA9">
      <w:pPr>
        <w:pStyle w:val="a3"/>
        <w:ind w:right="562"/>
      </w:pPr>
      <w:r>
        <w:t>предусматривать реконструкцию существующих водозаборных сооружений (водозаборных скважин, шахтных колодцев и других) для сохраняемых на расчетный период сельских населенных пунктов;</w:t>
      </w:r>
    </w:p>
    <w:p w:rsidR="00AC7DD6" w:rsidRDefault="00466DA9">
      <w:pPr>
        <w:pStyle w:val="a3"/>
        <w:ind w:right="562"/>
      </w:pPr>
      <w:r>
        <w:t>рассматривать целесообразность устройства для поливки приусадебных участков отдельных сезонных водопроводов с использованием местных источников и оросительных систем, непригодных в качестве источника хозяйственно-питьевого водоснабжения.</w:t>
      </w:r>
    </w:p>
    <w:p w:rsidR="00AC7DD6" w:rsidRDefault="00466DA9">
      <w:pPr>
        <w:pStyle w:val="a4"/>
        <w:numPr>
          <w:ilvl w:val="3"/>
          <w:numId w:val="75"/>
        </w:numPr>
        <w:tabs>
          <w:tab w:val="left" w:pos="3358"/>
        </w:tabs>
        <w:ind w:right="560" w:firstLine="719"/>
        <w:rPr>
          <w:sz w:val="28"/>
        </w:rPr>
      </w:pPr>
      <w:r>
        <w:rPr>
          <w:sz w:val="28"/>
        </w:rPr>
        <w:t>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rsidR="00AC7DD6" w:rsidRDefault="00466DA9">
      <w:pPr>
        <w:pStyle w:val="a4"/>
        <w:numPr>
          <w:ilvl w:val="3"/>
          <w:numId w:val="75"/>
        </w:numPr>
        <w:tabs>
          <w:tab w:val="left" w:pos="3420"/>
        </w:tabs>
        <w:spacing w:before="1"/>
        <w:ind w:firstLine="719"/>
        <w:rPr>
          <w:sz w:val="28"/>
        </w:rPr>
      </w:pPr>
      <w:r>
        <w:rPr>
          <w:sz w:val="28"/>
        </w:rPr>
        <w:t>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другие).</w:t>
      </w:r>
    </w:p>
    <w:p w:rsidR="00AC7DD6" w:rsidRDefault="00466DA9">
      <w:pPr>
        <w:pStyle w:val="a3"/>
        <w:spacing w:line="320" w:lineRule="exact"/>
        <w:ind w:left="2222" w:firstLine="0"/>
      </w:pPr>
      <w:r>
        <w:t>Водозаборныесооруженияследуетпроектироватьс</w:t>
      </w:r>
      <w:r>
        <w:rPr>
          <w:spacing w:val="-2"/>
        </w:rPr>
        <w:t>учетом</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перспективногоразвития</w:t>
      </w:r>
      <w:r>
        <w:rPr>
          <w:spacing w:val="-2"/>
        </w:rPr>
        <w:t>водопотребления.</w:t>
      </w:r>
    </w:p>
    <w:p w:rsidR="00AC7DD6" w:rsidRDefault="00466DA9">
      <w:pPr>
        <w:pStyle w:val="a4"/>
        <w:numPr>
          <w:ilvl w:val="3"/>
          <w:numId w:val="75"/>
        </w:numPr>
        <w:tabs>
          <w:tab w:val="left" w:pos="3494"/>
        </w:tabs>
        <w:spacing w:before="2"/>
        <w:ind w:right="560" w:firstLine="719"/>
        <w:rPr>
          <w:sz w:val="28"/>
        </w:rPr>
      </w:pPr>
      <w:r>
        <w:rPr>
          <w:sz w:val="28"/>
        </w:rPr>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rsidR="00AC7DD6" w:rsidRDefault="00466DA9">
      <w:pPr>
        <w:pStyle w:val="a3"/>
        <w:ind w:right="561"/>
      </w:pPr>
      <w:r>
        <w:t>В водозаборах подземных вод могут применяться водозаборные скважины, шахтные колодцы, горизонтальные водозаборы, комбинированные водозаборы, лучевые водозаборы, каптажи родников.</w:t>
      </w:r>
    </w:p>
    <w:p w:rsidR="00AC7DD6" w:rsidRDefault="00466DA9">
      <w:pPr>
        <w:pStyle w:val="a4"/>
        <w:numPr>
          <w:ilvl w:val="3"/>
          <w:numId w:val="75"/>
        </w:numPr>
        <w:tabs>
          <w:tab w:val="left" w:pos="3274"/>
        </w:tabs>
        <w:spacing w:before="1"/>
        <w:ind w:left="2222" w:right="561" w:firstLine="0"/>
        <w:rPr>
          <w:sz w:val="28"/>
        </w:rPr>
      </w:pPr>
      <w:r>
        <w:rPr>
          <w:sz w:val="28"/>
        </w:rPr>
        <w:t>Сооружения для забора поверхностных вод должны: обеспечиватьзабор из водоисточника расчетногорасхода воды иподачу</w:t>
      </w:r>
    </w:p>
    <w:p w:rsidR="00AC7DD6" w:rsidRDefault="00466DA9">
      <w:pPr>
        <w:pStyle w:val="a3"/>
        <w:spacing w:line="321" w:lineRule="exact"/>
        <w:ind w:firstLine="0"/>
      </w:pPr>
      <w:r>
        <w:t>его</w:t>
      </w:r>
      <w:r>
        <w:rPr>
          <w:spacing w:val="-2"/>
        </w:rPr>
        <w:t>потребителю;</w:t>
      </w:r>
    </w:p>
    <w:p w:rsidR="00AC7DD6" w:rsidRDefault="00466DA9">
      <w:pPr>
        <w:pStyle w:val="a3"/>
        <w:ind w:right="563"/>
      </w:pPr>
      <w:r>
        <w:t>защищать систему водоснабжения от биологических обрастаний и от попадания в нее наносов, сора, планктона, шугольда и другого;</w:t>
      </w:r>
    </w:p>
    <w:p w:rsidR="00AC7DD6" w:rsidRDefault="00466DA9">
      <w:pPr>
        <w:pStyle w:val="a3"/>
        <w:spacing w:before="2"/>
        <w:ind w:right="561"/>
      </w:pPr>
      <w:r>
        <w:t>на водоемах рыбохозяйственного значения удовлетворять требованиям органов охраны рыбных запасов.</w:t>
      </w:r>
    </w:p>
    <w:p w:rsidR="00AC7DD6" w:rsidRDefault="00466DA9">
      <w:pPr>
        <w:pStyle w:val="a4"/>
        <w:numPr>
          <w:ilvl w:val="3"/>
          <w:numId w:val="75"/>
        </w:numPr>
        <w:tabs>
          <w:tab w:val="left" w:pos="3439"/>
        </w:tabs>
        <w:ind w:firstLine="719"/>
        <w:rPr>
          <w:sz w:val="28"/>
        </w:rPr>
      </w:pPr>
      <w:r>
        <w:rPr>
          <w:sz w:val="28"/>
        </w:rPr>
        <w:t>Не допускается размещать водоприемники водозаборов в пределах зон движения судов, плотов, в зоне отложения и жильного движения донных наносов, в местах зимовья и нереста рыб, на участке возможного разрушения берега, скопления плавника и водорослей, а также возникновения шугозасоров и заторов.</w:t>
      </w:r>
    </w:p>
    <w:p w:rsidR="00AC7DD6" w:rsidRDefault="00466DA9">
      <w:pPr>
        <w:pStyle w:val="a3"/>
        <w:ind w:right="559"/>
      </w:pPr>
      <w:r>
        <w:t>Не рекомендуется размещать водоприемники водозаборов на участках нижнего бьефа ГЭС, прилегающих к гидроузлу, в верховьях водохранилищ, а также на участках, расположенных ниже устьев притоков водотоков и в устьях подпертых водотоков.</w:t>
      </w:r>
    </w:p>
    <w:p w:rsidR="00AC7DD6" w:rsidRDefault="00466DA9">
      <w:pPr>
        <w:pStyle w:val="a3"/>
        <w:ind w:right="562"/>
      </w:pPr>
      <w:r>
        <w:t>На морях, крупных озерах и водохранилищах водоприемники водозаборов следует размещать (с учетом ожидаемой переработки прилегающего берега и прибрежного склона):</w:t>
      </w:r>
    </w:p>
    <w:p w:rsidR="00AC7DD6" w:rsidRDefault="00466DA9">
      <w:pPr>
        <w:pStyle w:val="a3"/>
        <w:ind w:left="2222" w:right="2247" w:firstLine="0"/>
        <w:jc w:val="left"/>
      </w:pPr>
      <w:r>
        <w:t>запределамиприбойныхзонпринаинизшихуровняхводы; в местах, укрытых от волнения;</w:t>
      </w:r>
    </w:p>
    <w:p w:rsidR="00AC7DD6" w:rsidRDefault="00466DA9">
      <w:pPr>
        <w:pStyle w:val="a3"/>
        <w:spacing w:line="321" w:lineRule="exact"/>
        <w:ind w:left="2222" w:firstLine="0"/>
        <w:jc w:val="left"/>
      </w:pPr>
      <w:r>
        <w:t>запределамисосредоточенныхтечений,выходящихизприбойных</w:t>
      </w:r>
      <w:r>
        <w:rPr>
          <w:spacing w:val="-4"/>
        </w:rPr>
        <w:t>зон.</w:t>
      </w:r>
    </w:p>
    <w:p w:rsidR="00AC7DD6" w:rsidRDefault="00466DA9">
      <w:pPr>
        <w:pStyle w:val="a4"/>
        <w:numPr>
          <w:ilvl w:val="3"/>
          <w:numId w:val="75"/>
        </w:numPr>
        <w:tabs>
          <w:tab w:val="left" w:pos="3529"/>
        </w:tabs>
        <w:ind w:right="560" w:firstLine="719"/>
        <w:rPr>
          <w:sz w:val="28"/>
        </w:rPr>
      </w:pPr>
      <w:r>
        <w:rPr>
          <w:sz w:val="28"/>
        </w:rPr>
        <w:t>Место расположения водоприемников для водозаборов хозяйственно-питьевого водоснабжения должно приниматься выше по течению водотока выпусков сточных вод, населенных пунктов, а также стоянок судов, товарно-транспортных баз и складов на территории, обеспечивающей организацию зон санитарной охраны.</w:t>
      </w:r>
    </w:p>
    <w:p w:rsidR="00AC7DD6" w:rsidRDefault="00466DA9">
      <w:pPr>
        <w:pStyle w:val="a4"/>
        <w:numPr>
          <w:ilvl w:val="3"/>
          <w:numId w:val="75"/>
        </w:numPr>
        <w:tabs>
          <w:tab w:val="left" w:pos="3281"/>
        </w:tabs>
        <w:ind w:right="558" w:firstLine="719"/>
        <w:rPr>
          <w:sz w:val="28"/>
        </w:rPr>
      </w:pPr>
      <w:r>
        <w:rPr>
          <w:sz w:val="28"/>
        </w:rPr>
        <w:t>Прииспользованииводдляхозяйственно-бытовыхнужддолжны проводиться мероприятия по водоподготовке, в том числе осветление и обесцвечивание, обеззараживание, специальная обработка для удаления органических веществ, снижения интенсивности привкусов и запахов, стабилизационная обработка для защиты водопроводных труб и оборудования откоррозиииобразованияотложений,обезжелезивание,фторирование,очистка от марганца, фтора и сероводорода, умягчение воды.</w:t>
      </w:r>
    </w:p>
    <w:p w:rsidR="00AC7DD6" w:rsidRDefault="00466DA9">
      <w:pPr>
        <w:pStyle w:val="a3"/>
        <w:ind w:right="561"/>
      </w:pPr>
      <w:r>
        <w:t>Методы обработки воды и расчетные параметры сооружений водоподготовки следует устанавливать в зависимости от качества воды в источникеводоснабжения,назначенияводопровода,</w:t>
      </w:r>
      <w:r>
        <w:rPr>
          <w:spacing w:val="-2"/>
        </w:rPr>
        <w:t>производительности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станции водоподготовки и местных условий на основании данных технологических изысканий и опыта эксплуатации сооружений, работающих в аналогичных условиях.</w:t>
      </w:r>
    </w:p>
    <w:p w:rsidR="00AC7DD6" w:rsidRDefault="00466DA9">
      <w:pPr>
        <w:pStyle w:val="a3"/>
        <w:spacing w:before="2"/>
        <w:ind w:right="559"/>
      </w:pPr>
      <w:r>
        <w:t>Коммуникации станций водоподготовки следует рассчитывать на возможность пропуска расхода воды на 20 - 30 процентов больше расчетного.</w:t>
      </w:r>
    </w:p>
    <w:p w:rsidR="00AC7DD6" w:rsidRDefault="00466DA9">
      <w:pPr>
        <w:pStyle w:val="a3"/>
        <w:ind w:right="561"/>
      </w:pPr>
      <w:r>
        <w:t>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rsidR="00AC7DD6" w:rsidRDefault="00466DA9">
      <w:pPr>
        <w:pStyle w:val="a3"/>
        <w:spacing w:before="1"/>
        <w:ind w:right="558"/>
      </w:pPr>
      <w:r>
        <w:t>Для обеспечения гарантированного, стабильного качества и улучшения химическогосоставапитьевойводывжилыхдомах, санаторно-оздоровительных, лечебно-профилактических, а также детских учреждениях предусматривать отдельную систему разбора воды для питья и приготовления пищи и устанавливать на входе в эту систему фильтры тонкой очистки промышленного производства, соответствующие государственным стандартам Российской Федерации и имеющие сертификаты соответствия санитарно-гигиеническим требованиям Российской Федерации.</w:t>
      </w:r>
    </w:p>
    <w:p w:rsidR="00AC7DD6" w:rsidRDefault="00466DA9">
      <w:pPr>
        <w:pStyle w:val="a4"/>
        <w:numPr>
          <w:ilvl w:val="3"/>
          <w:numId w:val="75"/>
        </w:numPr>
        <w:tabs>
          <w:tab w:val="left" w:pos="3413"/>
        </w:tabs>
        <w:ind w:firstLine="719"/>
        <w:rPr>
          <w:sz w:val="28"/>
        </w:rPr>
      </w:pPr>
      <w:r>
        <w:rPr>
          <w:sz w:val="28"/>
        </w:rPr>
        <w:t>Водоводы и водопроводные сети следует проектировать с уклоном не менее 0,001 по направлению к выпуску; при плоском рельефе местности уклон допускается уменьшать до 0,0005.</w:t>
      </w:r>
    </w:p>
    <w:p w:rsidR="00AC7DD6" w:rsidRDefault="00466DA9">
      <w:pPr>
        <w:pStyle w:val="a4"/>
        <w:numPr>
          <w:ilvl w:val="3"/>
          <w:numId w:val="75"/>
        </w:numPr>
        <w:tabs>
          <w:tab w:val="left" w:pos="3408"/>
        </w:tabs>
        <w:spacing w:line="242" w:lineRule="auto"/>
        <w:ind w:right="560" w:firstLine="719"/>
        <w:rPr>
          <w:sz w:val="28"/>
        </w:rPr>
      </w:pPr>
      <w:r>
        <w:rPr>
          <w:sz w:val="28"/>
        </w:rPr>
        <w:t>Количество линий водоводов следует принимать с учетом категории системы водоснабжения и очередности строительства.</w:t>
      </w:r>
    </w:p>
    <w:p w:rsidR="00AC7DD6" w:rsidRDefault="00466DA9">
      <w:pPr>
        <w:pStyle w:val="a3"/>
        <w:ind w:right="560"/>
      </w:pPr>
      <w:r>
        <w:t xml:space="preserve">На подрабатываемых территориях при проектировании водоводов в две или более линии их следует прокладывать на площадях с разными сроками </w:t>
      </w:r>
      <w:r>
        <w:rPr>
          <w:spacing w:val="-2"/>
        </w:rPr>
        <w:t>подработки.</w:t>
      </w:r>
    </w:p>
    <w:p w:rsidR="00AC7DD6" w:rsidRDefault="00466DA9">
      <w:pPr>
        <w:pStyle w:val="a4"/>
        <w:numPr>
          <w:ilvl w:val="3"/>
          <w:numId w:val="75"/>
        </w:numPr>
        <w:tabs>
          <w:tab w:val="left" w:pos="3398"/>
        </w:tabs>
        <w:ind w:right="561" w:firstLine="719"/>
        <w:rPr>
          <w:sz w:val="28"/>
        </w:rPr>
      </w:pPr>
      <w:r>
        <w:rPr>
          <w:sz w:val="28"/>
        </w:rPr>
        <w:t>Водопроводные сети должны быть кольцевыми. Тупиковые линии водопроводов допускается применять:</w:t>
      </w:r>
    </w:p>
    <w:p w:rsidR="00AC7DD6" w:rsidRDefault="00466DA9">
      <w:pPr>
        <w:pStyle w:val="a3"/>
        <w:ind w:right="561"/>
      </w:pPr>
      <w:r>
        <w:t>для подачи воды на производственные нужды - при допустимости перерыва в водоснабжении на время ликвидации аварии;</w:t>
      </w:r>
    </w:p>
    <w:p w:rsidR="00AC7DD6" w:rsidRDefault="00466DA9">
      <w:pPr>
        <w:pStyle w:val="a3"/>
        <w:ind w:right="559"/>
      </w:pPr>
      <w:r>
        <w:t>дляподачиводынахозяйственно-питьевыенужды-придиаметретрубне больше 100 мм;</w:t>
      </w:r>
    </w:p>
    <w:p w:rsidR="00AC7DD6" w:rsidRDefault="00466DA9">
      <w:pPr>
        <w:pStyle w:val="a3"/>
        <w:ind w:right="561"/>
      </w:pPr>
      <w:r>
        <w:t>дляподачиводынапротивопожарныеилина хозяйственно-противопожарные нужды независимо от расхода воды на пожаротушение - при длине линий не больше 200 м.</w:t>
      </w:r>
    </w:p>
    <w:p w:rsidR="00AC7DD6" w:rsidRDefault="00466DA9">
      <w:pPr>
        <w:pStyle w:val="a3"/>
        <w:ind w:right="565"/>
      </w:pPr>
      <w:r>
        <w:t>Кольцевание наружных водопроводных сетей внутренними водопроводными сетями зданий и сооружений не допускается.</w:t>
      </w:r>
    </w:p>
    <w:p w:rsidR="00AC7DD6" w:rsidRDefault="00AC7DD6">
      <w:pPr>
        <w:pStyle w:val="a3"/>
        <w:spacing w:before="5"/>
        <w:ind w:left="0" w:firstLine="0"/>
        <w:jc w:val="left"/>
        <w:rPr>
          <w:sz w:val="27"/>
        </w:rPr>
      </w:pPr>
    </w:p>
    <w:p w:rsidR="00AC7DD6" w:rsidRDefault="00466DA9">
      <w:pPr>
        <w:ind w:left="2222"/>
        <w:rPr>
          <w:b/>
          <w:sz w:val="28"/>
        </w:rPr>
      </w:pPr>
      <w:r>
        <w:rPr>
          <w:b/>
          <w:color w:val="25282E"/>
          <w:spacing w:val="-2"/>
          <w:sz w:val="28"/>
        </w:rPr>
        <w:t>Примечание.</w:t>
      </w:r>
    </w:p>
    <w:p w:rsidR="00AC7DD6" w:rsidRDefault="00466DA9">
      <w:pPr>
        <w:pStyle w:val="a3"/>
        <w:ind w:right="556"/>
      </w:pPr>
      <w:r>
        <w:t>В населенных пунктах с числом жителей до 5 тысяч человек и расходом воды на наружное пожаротушение до 10 л/с или при количестве внутренних пожарных кранов в здании до 12 допускаются тупиковые линии длиной более 200м при условии устройства противопожарных резервуаров или водоемов, водонапорной башни или контррезервуара в конце тупика.</w:t>
      </w:r>
    </w:p>
    <w:p w:rsidR="00AC7DD6" w:rsidRDefault="00AC7DD6">
      <w:pPr>
        <w:pStyle w:val="a3"/>
        <w:ind w:left="0" w:firstLine="0"/>
        <w:jc w:val="left"/>
      </w:pPr>
    </w:p>
    <w:p w:rsidR="00AC7DD6" w:rsidRDefault="00466DA9">
      <w:pPr>
        <w:pStyle w:val="a4"/>
        <w:numPr>
          <w:ilvl w:val="3"/>
          <w:numId w:val="75"/>
        </w:numPr>
        <w:tabs>
          <w:tab w:val="left" w:pos="3658"/>
        </w:tabs>
        <w:ind w:right="560" w:firstLine="719"/>
        <w:rPr>
          <w:sz w:val="28"/>
        </w:rPr>
      </w:pPr>
      <w:r>
        <w:rPr>
          <w:sz w:val="28"/>
        </w:rPr>
        <w:t>Попутные отборы воды допускаются из линии внутриквартальной(распределительной)сетиинепосредственноиз</w:t>
      </w:r>
      <w:r>
        <w:rPr>
          <w:spacing w:val="-2"/>
          <w:sz w:val="28"/>
        </w:rPr>
        <w:t>питающих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ихводопроводови</w:t>
      </w:r>
      <w:r>
        <w:rPr>
          <w:spacing w:val="-2"/>
        </w:rPr>
        <w:t>магистралей.</w:t>
      </w:r>
    </w:p>
    <w:p w:rsidR="00AC7DD6" w:rsidRDefault="00466DA9">
      <w:pPr>
        <w:pStyle w:val="a3"/>
        <w:spacing w:before="2"/>
        <w:ind w:right="558"/>
      </w:pPr>
      <w:r>
        <w:t xml:space="preserve">Устройство сопроводительных линий для присоединения попутных потребителей допускается при диаметре магистральных линий и водопроводов 800мм и более и транзитном расходе не менее 80 процентов суммарного </w:t>
      </w:r>
      <w:r>
        <w:rPr>
          <w:spacing w:val="-2"/>
        </w:rPr>
        <w:t>расхода.</w:t>
      </w:r>
    </w:p>
    <w:p w:rsidR="00AC7DD6" w:rsidRDefault="00466DA9">
      <w:pPr>
        <w:pStyle w:val="a3"/>
        <w:ind w:right="560"/>
      </w:pPr>
      <w:r>
        <w:t>При ширине улиц в пределах крайних линий не менее 60 метров допускается прокладка сетей водопровода по обеим сторонам улиц.</w:t>
      </w:r>
    </w:p>
    <w:p w:rsidR="00AC7DD6" w:rsidRDefault="00466DA9">
      <w:pPr>
        <w:pStyle w:val="a4"/>
        <w:numPr>
          <w:ilvl w:val="3"/>
          <w:numId w:val="75"/>
        </w:numPr>
        <w:tabs>
          <w:tab w:val="left" w:pos="3454"/>
        </w:tabs>
        <w:spacing w:before="1"/>
        <w:ind w:right="562" w:firstLine="719"/>
        <w:rPr>
          <w:sz w:val="28"/>
        </w:rPr>
      </w:pPr>
      <w:r>
        <w:rPr>
          <w:sz w:val="28"/>
        </w:rPr>
        <w:t>Соединение сетей хозяйственно-питьевых водопроводов с сетями водопроводов, подающих воду непитьевого качества, не допускается.</w:t>
      </w:r>
    </w:p>
    <w:p w:rsidR="00AC7DD6" w:rsidRDefault="00466DA9">
      <w:pPr>
        <w:pStyle w:val="a4"/>
        <w:numPr>
          <w:ilvl w:val="3"/>
          <w:numId w:val="75"/>
        </w:numPr>
        <w:tabs>
          <w:tab w:val="left" w:pos="3543"/>
        </w:tabs>
        <w:ind w:right="561" w:firstLine="719"/>
        <w:rPr>
          <w:sz w:val="28"/>
        </w:rPr>
      </w:pPr>
      <w:r>
        <w:rPr>
          <w:sz w:val="28"/>
        </w:rPr>
        <w:t xml:space="preserve">Наружное противопожарное водоснабжение необходимо предусматривать в соответствии с требованиями </w:t>
      </w:r>
      <w:hyperlink r:id="rId125">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3"/>
        <w:spacing w:before="1"/>
        <w:ind w:right="562"/>
      </w:pPr>
      <w:r>
        <w:t>Наружное противопожарное водоснабжение должно предусматриваться на территориях населенных пунктов и организаций. Наружный противопожарный водопровод должен объединяться с хозяйственно-питьевым или производственным водопроводом.</w:t>
      </w:r>
    </w:p>
    <w:p w:rsidR="00AC7DD6" w:rsidRDefault="00466DA9">
      <w:pPr>
        <w:pStyle w:val="a3"/>
        <w:ind w:right="558"/>
      </w:pPr>
      <w:r>
        <w:t xml:space="preserve">Допускается применять наружное противопожарное водоснабжение из искусственных и естественных водоисточников (резервуары, водоемы), соответствующих </w:t>
      </w:r>
      <w:hyperlink r:id="rId126">
        <w:r>
          <w:t>разделу 9</w:t>
        </w:r>
      </w:hyperlink>
      <w:r>
        <w:t xml:space="preserve"> СП 8.13130.2009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3"/>
        <w:spacing w:line="322" w:lineRule="exact"/>
        <w:ind w:left="2222" w:firstLine="0"/>
      </w:pPr>
      <w:r>
        <w:t>населенныхпунктовсчисломжителейдо5тысяч</w:t>
      </w:r>
      <w:r>
        <w:rPr>
          <w:spacing w:val="-2"/>
        </w:rPr>
        <w:t>человек;</w:t>
      </w:r>
    </w:p>
    <w:p w:rsidR="00AC7DD6" w:rsidRDefault="00466DA9">
      <w:pPr>
        <w:pStyle w:val="a3"/>
        <w:ind w:right="560"/>
      </w:pPr>
      <w:r>
        <w:t>отдельно стоящих зданий любого назначения, расположенных вне населенных пунктов, при отсутствии хозяйственно-питьевого или производственного водопровода, обеспечивающего требуемый нормами расход воды на наружное противопожарное водоснабжение;</w:t>
      </w:r>
    </w:p>
    <w:p w:rsidR="00AC7DD6" w:rsidRDefault="00466DA9">
      <w:pPr>
        <w:pStyle w:val="a3"/>
        <w:ind w:right="560"/>
      </w:pPr>
      <w:r>
        <w:t>зданий различного назначения при требуемом расходе воды на наружное противопожарное водоснабжение не более 10 л/с;</w:t>
      </w:r>
    </w:p>
    <w:p w:rsidR="00AC7DD6" w:rsidRDefault="00466DA9">
      <w:pPr>
        <w:pStyle w:val="a3"/>
        <w:ind w:right="561"/>
      </w:pPr>
      <w:r>
        <w:t>одно- и двухэтажных зданий любого назначения при площади застройки не более пожарного отсека, допускаемой нормами для таких зданий.</w:t>
      </w:r>
    </w:p>
    <w:p w:rsidR="00AC7DD6" w:rsidRDefault="00466DA9">
      <w:pPr>
        <w:pStyle w:val="a4"/>
        <w:numPr>
          <w:ilvl w:val="3"/>
          <w:numId w:val="75"/>
        </w:numPr>
        <w:tabs>
          <w:tab w:val="left" w:pos="3374"/>
        </w:tabs>
        <w:ind w:right="561" w:firstLine="719"/>
        <w:rPr>
          <w:sz w:val="28"/>
        </w:rPr>
      </w:pPr>
      <w:r>
        <w:rPr>
          <w:sz w:val="28"/>
        </w:rPr>
        <w:t xml:space="preserve">Допускается не предусматривать наружное противопожарное </w:t>
      </w:r>
      <w:r>
        <w:rPr>
          <w:spacing w:val="-2"/>
          <w:sz w:val="28"/>
        </w:rPr>
        <w:t>водоснабжение:</w:t>
      </w:r>
    </w:p>
    <w:p w:rsidR="00AC7DD6" w:rsidRDefault="00466DA9">
      <w:pPr>
        <w:pStyle w:val="a3"/>
        <w:ind w:right="560"/>
      </w:pPr>
      <w:r>
        <w:t>населенных пунктов с числом жителей до 50 человек при застройке зданиями высотой до двух этажей;</w:t>
      </w:r>
    </w:p>
    <w:p w:rsidR="00AC7DD6" w:rsidRDefault="00466DA9">
      <w:pPr>
        <w:pStyle w:val="a3"/>
        <w:ind w:right="558"/>
      </w:pPr>
      <w:r>
        <w:t>расположенных вне населенных пунктов отдельно стоящих зданий и сооружений классаФ3.1 по функциональной пожарнойопасности площадью не более 150кв.м, класса Ф3.2 по функциональной пожарной опасности объемом не более 1000куб.м, классов Ф1.2, Ф2, Ф3, Ф4 по функциональной пожарной опасности I, II, III и IV степеней огнестойкости объемом не более 250 куб. м;</w:t>
      </w:r>
    </w:p>
    <w:p w:rsidR="00AC7DD6" w:rsidRDefault="00466DA9">
      <w:pPr>
        <w:pStyle w:val="a3"/>
        <w:ind w:right="562"/>
      </w:pPr>
      <w:r>
        <w:t>зданий и сооружений класса Ф5 по функциональной пожарной опасности I и II степеней огнестойкости категории Д по взрывопожарной и пожарной опасности объемом до 1000 куб. м;</w:t>
      </w:r>
    </w:p>
    <w:p w:rsidR="00AC7DD6" w:rsidRDefault="00466DA9">
      <w:pPr>
        <w:pStyle w:val="a3"/>
        <w:ind w:right="562"/>
      </w:pPr>
      <w:r>
        <w:t>сезонных универсальных приемозаготовительных пунктов сельскохозяйственных продуктов при объеме зданий до 1000 куб. 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0"/>
      </w:pPr>
      <w:r>
        <w:lastRenderedPageBreak/>
        <w:t>зданий Ф5.2 по функциональной пожарной опасности площадью неболее 50 кв. м.</w:t>
      </w:r>
    </w:p>
    <w:p w:rsidR="00AC7DD6" w:rsidRDefault="00466DA9">
      <w:pPr>
        <w:pStyle w:val="a4"/>
        <w:numPr>
          <w:ilvl w:val="3"/>
          <w:numId w:val="75"/>
        </w:numPr>
        <w:tabs>
          <w:tab w:val="left" w:pos="3283"/>
        </w:tabs>
        <w:ind w:right="561" w:firstLine="719"/>
        <w:rPr>
          <w:sz w:val="28"/>
        </w:rPr>
      </w:pPr>
      <w:r>
        <w:rPr>
          <w:sz w:val="28"/>
        </w:rPr>
        <w:t xml:space="preserve">Емкости всистемах водоснабжения взависимости отназначения должны включать регулирующий, пожарный, аварийный и контактный объемы </w:t>
      </w:r>
      <w:r>
        <w:rPr>
          <w:spacing w:val="-2"/>
          <w:sz w:val="28"/>
        </w:rPr>
        <w:t>воды.</w:t>
      </w:r>
    </w:p>
    <w:p w:rsidR="00AC7DD6" w:rsidRDefault="00466DA9">
      <w:pPr>
        <w:pStyle w:val="a4"/>
        <w:numPr>
          <w:ilvl w:val="3"/>
          <w:numId w:val="75"/>
        </w:numPr>
        <w:tabs>
          <w:tab w:val="left" w:pos="3394"/>
        </w:tabs>
        <w:ind w:firstLine="719"/>
        <w:rPr>
          <w:sz w:val="28"/>
        </w:rPr>
      </w:pPr>
      <w:r>
        <w:rPr>
          <w:sz w:val="28"/>
        </w:rPr>
        <w:t>Общее количество резервуаров одного назначения в одном водозаборном узле должно быть не менее двух.</w:t>
      </w:r>
    </w:p>
    <w:p w:rsidR="00AC7DD6" w:rsidRDefault="00466DA9">
      <w:pPr>
        <w:pStyle w:val="a4"/>
        <w:numPr>
          <w:ilvl w:val="3"/>
          <w:numId w:val="75"/>
        </w:numPr>
        <w:tabs>
          <w:tab w:val="left" w:pos="3406"/>
        </w:tabs>
        <w:ind w:right="561" w:firstLine="719"/>
        <w:rPr>
          <w:sz w:val="28"/>
        </w:rPr>
      </w:pPr>
      <w:r>
        <w:rPr>
          <w:sz w:val="28"/>
        </w:rPr>
        <w:t>На подрабатываемых территориях I-IV групп допускается проектирование закрытых резервуаров объемом не более 6000 куб. м.</w:t>
      </w:r>
    </w:p>
    <w:p w:rsidR="00AC7DD6" w:rsidRDefault="00466DA9">
      <w:pPr>
        <w:pStyle w:val="a3"/>
        <w:spacing w:line="321" w:lineRule="exact"/>
        <w:ind w:left="2222" w:firstLine="0"/>
      </w:pPr>
      <w:r>
        <w:t>Объемоткрытыхемкостейне</w:t>
      </w:r>
      <w:r>
        <w:rPr>
          <w:spacing w:val="-2"/>
        </w:rPr>
        <w:t>нормируется.</w:t>
      </w:r>
    </w:p>
    <w:p w:rsidR="00AC7DD6" w:rsidRDefault="00466DA9">
      <w:pPr>
        <w:pStyle w:val="a4"/>
        <w:numPr>
          <w:ilvl w:val="3"/>
          <w:numId w:val="75"/>
        </w:numPr>
        <w:tabs>
          <w:tab w:val="left" w:pos="3470"/>
        </w:tabs>
        <w:ind w:right="561" w:firstLine="719"/>
        <w:rPr>
          <w:sz w:val="28"/>
        </w:rPr>
      </w:pPr>
      <w:r>
        <w:rPr>
          <w:sz w:val="28"/>
        </w:rPr>
        <w:t xml:space="preserve">Для резервуаров и баков водонапорных башен должна предусматриваться возможность отбора воды автоцистернами и пожарными </w:t>
      </w:r>
      <w:r>
        <w:rPr>
          <w:spacing w:val="-2"/>
          <w:sz w:val="28"/>
        </w:rPr>
        <w:t>машинами.</w:t>
      </w:r>
    </w:p>
    <w:p w:rsidR="00AC7DD6" w:rsidRDefault="00466DA9">
      <w:pPr>
        <w:pStyle w:val="a4"/>
        <w:numPr>
          <w:ilvl w:val="3"/>
          <w:numId w:val="75"/>
        </w:numPr>
        <w:tabs>
          <w:tab w:val="left" w:pos="3336"/>
        </w:tabs>
        <w:ind w:firstLine="719"/>
        <w:rPr>
          <w:sz w:val="28"/>
        </w:rPr>
      </w:pPr>
      <w:r>
        <w:rPr>
          <w:sz w:val="28"/>
        </w:rPr>
        <w:t>Хранение пожарного объема воды в специальных резервуарах или открытых водоемах допускается для предприятий и населенных пунктов, указанных в подпункте 5.4.1.23 настоящего раздела.</w:t>
      </w:r>
    </w:p>
    <w:p w:rsidR="00AC7DD6" w:rsidRDefault="00466DA9">
      <w:pPr>
        <w:pStyle w:val="a4"/>
        <w:numPr>
          <w:ilvl w:val="3"/>
          <w:numId w:val="75"/>
        </w:numPr>
        <w:tabs>
          <w:tab w:val="left" w:pos="3382"/>
        </w:tabs>
        <w:ind w:right="561" w:firstLine="719"/>
        <w:rPr>
          <w:sz w:val="28"/>
        </w:rPr>
      </w:pPr>
      <w:r>
        <w:rPr>
          <w:sz w:val="28"/>
        </w:rPr>
        <w:t>Пожарные резервуары или водоемы следует размещать при условии обслуживания ими зданий, находящихся в радиусе:</w:t>
      </w:r>
    </w:p>
    <w:p w:rsidR="00AC7DD6" w:rsidRDefault="00466DA9">
      <w:pPr>
        <w:pStyle w:val="a3"/>
        <w:ind w:left="2222" w:right="5084" w:firstLine="0"/>
      </w:pPr>
      <w:r>
        <w:t>при наличии автонасосов - 200 м; приналичиимотопомп-100-150</w:t>
      </w:r>
      <w:r>
        <w:rPr>
          <w:spacing w:val="-5"/>
        </w:rPr>
        <w:t>м.</w:t>
      </w:r>
    </w:p>
    <w:p w:rsidR="00AC7DD6" w:rsidRDefault="00466DA9">
      <w:pPr>
        <w:pStyle w:val="a3"/>
        <w:ind w:right="565"/>
      </w:pPr>
      <w:r>
        <w:t>Для увеличения радиуса обслуживания допускается прокладка от резервуаров или водоемов тупиковых трубопроводов длиной не более 200 м.</w:t>
      </w:r>
    </w:p>
    <w:p w:rsidR="00AC7DD6" w:rsidRDefault="00466DA9">
      <w:pPr>
        <w:pStyle w:val="a3"/>
        <w:ind w:right="560"/>
      </w:pPr>
      <w:r>
        <w:t>Еслинепосредственныйзаборводыизпожарногорезервуараиливодоема автонасосами или мотопомпами затруднен, следует предусматривать приемные колодцы объемом 3 - 5 куб. м.</w:t>
      </w:r>
    </w:p>
    <w:p w:rsidR="00AC7DD6" w:rsidRDefault="00466DA9">
      <w:pPr>
        <w:pStyle w:val="a3"/>
        <w:spacing w:line="242" w:lineRule="auto"/>
        <w:ind w:right="561"/>
      </w:pPr>
      <w:r>
        <w:t>Подача воды в любую точку пожара должна обеспечиваться из двух соседних резервуаров или водоемов.</w:t>
      </w:r>
    </w:p>
    <w:p w:rsidR="00AC7DD6" w:rsidRDefault="00466DA9">
      <w:pPr>
        <w:pStyle w:val="a4"/>
        <w:numPr>
          <w:ilvl w:val="3"/>
          <w:numId w:val="75"/>
        </w:numPr>
        <w:tabs>
          <w:tab w:val="left" w:pos="3278"/>
        </w:tabs>
        <w:ind w:right="561" w:firstLine="719"/>
        <w:rPr>
          <w:sz w:val="28"/>
        </w:rPr>
      </w:pPr>
      <w:r>
        <w:rPr>
          <w:sz w:val="28"/>
        </w:rPr>
        <w:t>Расстояниеотточкизабораводыизрезервуаровиливодоемовдо зданий III, IV и V степеней огнестойкости и до открытых складов сгораемых материаловдолжно бытьнеменее30м,до зданий IиIIстепеней огнестойкости</w:t>
      </w:r>
    </w:p>
    <w:p w:rsidR="00AC7DD6" w:rsidRDefault="00466DA9">
      <w:pPr>
        <w:pStyle w:val="a4"/>
        <w:numPr>
          <w:ilvl w:val="0"/>
          <w:numId w:val="83"/>
        </w:numPr>
        <w:tabs>
          <w:tab w:val="left" w:pos="1666"/>
        </w:tabs>
        <w:spacing w:line="321" w:lineRule="exact"/>
        <w:ind w:left="1665" w:right="0" w:hanging="164"/>
        <w:rPr>
          <w:sz w:val="28"/>
        </w:rPr>
      </w:pPr>
      <w:r>
        <w:rPr>
          <w:sz w:val="28"/>
        </w:rPr>
        <w:t>неменее10</w:t>
      </w:r>
      <w:r>
        <w:rPr>
          <w:spacing w:val="-5"/>
          <w:sz w:val="28"/>
        </w:rPr>
        <w:t>м.</w:t>
      </w:r>
    </w:p>
    <w:p w:rsidR="00AC7DD6" w:rsidRDefault="00466DA9">
      <w:pPr>
        <w:pStyle w:val="a4"/>
        <w:numPr>
          <w:ilvl w:val="3"/>
          <w:numId w:val="75"/>
        </w:numPr>
        <w:tabs>
          <w:tab w:val="left" w:pos="3365"/>
        </w:tabs>
        <w:ind w:right="560" w:firstLine="719"/>
        <w:rPr>
          <w:sz w:val="28"/>
        </w:rPr>
      </w:pPr>
      <w:r>
        <w:rPr>
          <w:sz w:val="28"/>
        </w:rPr>
        <w:t>К зданиям и сооружениям водопровода, расположенным вне населенных пунктов и предприятий, а также в пределах первого пояса зоны санитарной охраны водозаборов подземных вод, следует предусматривать подъезды и проезды с облегченным усовершенствованным покрытием.</w:t>
      </w:r>
    </w:p>
    <w:p w:rsidR="00AC7DD6" w:rsidRDefault="00466DA9">
      <w:pPr>
        <w:pStyle w:val="a3"/>
        <w:ind w:right="561"/>
      </w:pPr>
      <w:r>
        <w:t>К пожарным резервуарам, водоемам и приемным колодцам должен быть обеспечен свободный подъезд пожарных машин. У мест расположения пожарных резервуаров и водоемов должны быть предусмотрены указатели.</w:t>
      </w:r>
    </w:p>
    <w:p w:rsidR="00AC7DD6" w:rsidRDefault="00466DA9">
      <w:pPr>
        <w:pStyle w:val="a4"/>
        <w:numPr>
          <w:ilvl w:val="3"/>
          <w:numId w:val="75"/>
        </w:numPr>
        <w:tabs>
          <w:tab w:val="left" w:pos="3274"/>
        </w:tabs>
        <w:spacing w:line="321" w:lineRule="exact"/>
        <w:ind w:left="3273" w:right="0" w:hanging="1052"/>
        <w:rPr>
          <w:sz w:val="28"/>
        </w:rPr>
      </w:pPr>
      <w:r>
        <w:rPr>
          <w:sz w:val="28"/>
        </w:rPr>
        <w:t>Водопроводныесооружениядолжныиметь</w:t>
      </w:r>
      <w:r>
        <w:rPr>
          <w:spacing w:val="-2"/>
          <w:sz w:val="28"/>
        </w:rPr>
        <w:t>ограждения.</w:t>
      </w:r>
    </w:p>
    <w:p w:rsidR="00AC7DD6" w:rsidRDefault="00466DA9">
      <w:pPr>
        <w:pStyle w:val="a3"/>
        <w:ind w:right="559"/>
      </w:pPr>
      <w:r>
        <w:t>Для площадок станций водоподготовки, насосных станций,резервуаров и водонапорных башен с зонами санитарной охраны первого пояса следует принимать глухое ограждение высотой 2,5м. Допускается предусматривать ограждение на высоту 2м - глухое и на 0,5м - из колючей проволоки или металлической сетки, при этом во всех случаях должна предусматриваться колючаяпроволокав4-5нитейнакронштейнахсвнутренней</w:t>
      </w:r>
      <w:r>
        <w:rPr>
          <w:spacing w:val="-2"/>
        </w:rPr>
        <w:t>стороны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ограждения.</w:t>
      </w:r>
    </w:p>
    <w:p w:rsidR="00AC7DD6" w:rsidRDefault="00466DA9">
      <w:pPr>
        <w:pStyle w:val="a3"/>
        <w:spacing w:before="2"/>
        <w:ind w:right="560"/>
      </w:pPr>
      <w:r>
        <w:t>Примыкание к ограждению строений, кроме проходных и административно-бытовых зданий, не допускается.</w:t>
      </w:r>
    </w:p>
    <w:p w:rsidR="00AC7DD6" w:rsidRDefault="00466DA9">
      <w:pPr>
        <w:pStyle w:val="a4"/>
        <w:numPr>
          <w:ilvl w:val="3"/>
          <w:numId w:val="75"/>
        </w:numPr>
        <w:tabs>
          <w:tab w:val="left" w:pos="3596"/>
        </w:tabs>
        <w:ind w:right="562" w:firstLine="719"/>
        <w:rPr>
          <w:sz w:val="28"/>
        </w:rPr>
      </w:pPr>
      <w:r>
        <w:rPr>
          <w:sz w:val="28"/>
        </w:rPr>
        <w:t>В проектах хозяйственно-питьевых и объединенных производственно-питьевых водопроводов необходимо предусматривать зоны санитарной охраны.</w:t>
      </w:r>
    </w:p>
    <w:p w:rsidR="00AC7DD6" w:rsidRDefault="00466DA9">
      <w:pPr>
        <w:pStyle w:val="a3"/>
        <w:ind w:right="558"/>
      </w:pPr>
      <w:r>
        <w:t xml:space="preserve">Проект зоны санитарной охраны (ЗСО)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ЗСО разрабатывается </w:t>
      </w:r>
      <w:r>
        <w:rPr>
          <w:spacing w:val="-2"/>
        </w:rPr>
        <w:t>специально.</w:t>
      </w:r>
    </w:p>
    <w:p w:rsidR="00AC7DD6" w:rsidRDefault="00466DA9">
      <w:pPr>
        <w:pStyle w:val="a3"/>
        <w:ind w:right="559"/>
      </w:pPr>
      <w:r>
        <w:t>Зона санитарной охраны источника водоснабжения организуется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в источниках водоснабжения.</w:t>
      </w:r>
    </w:p>
    <w:p w:rsidR="00AC7DD6" w:rsidRDefault="00466DA9">
      <w:pPr>
        <w:pStyle w:val="a3"/>
        <w:ind w:right="559"/>
      </w:pPr>
      <w:r>
        <w:t>Зонасанитарнойохраныводопроводныхсооружений,расположенныхвне территории водозабора, представлена первым поясом (строгого режима), водоводов - санитарно-защитной полосой.</w:t>
      </w:r>
    </w:p>
    <w:p w:rsidR="00AC7DD6" w:rsidRDefault="00466DA9">
      <w:pPr>
        <w:pStyle w:val="a3"/>
        <w:spacing w:before="1"/>
        <w:ind w:right="561"/>
      </w:pPr>
      <w:r>
        <w:t>Решение о возможности организации зон санитарной охраныпринимается на стадии проекта планировки территории, когда выбирается источник водоснабжения.</w:t>
      </w:r>
    </w:p>
    <w:p w:rsidR="00AC7DD6" w:rsidRDefault="00466DA9">
      <w:pPr>
        <w:pStyle w:val="a3"/>
        <w:ind w:right="559"/>
      </w:pPr>
      <w:r>
        <w:t>Границы зон санитарной охраны источников и сооружений водоснабжения, а также санитарно-защитной полосы водоводов устанавливаются в соответствии с таблицами 13 и 14 основной частинастоящих Нормативов.</w:t>
      </w:r>
    </w:p>
    <w:p w:rsidR="00AC7DD6" w:rsidRDefault="00466DA9">
      <w:pPr>
        <w:pStyle w:val="a3"/>
        <w:tabs>
          <w:tab w:val="left" w:pos="5493"/>
          <w:tab w:val="left" w:pos="8509"/>
          <w:tab w:val="left" w:pos="10136"/>
        </w:tabs>
        <w:ind w:right="559"/>
      </w:pPr>
      <w:r>
        <w:t xml:space="preserve">Проекты зон санитарной охраны водных объектов, используемых для питьевого и хозяйственно-бытового водоснабжения, а также установление границ и режимов зон санитарной охраны источников питьевого и </w:t>
      </w:r>
      <w:r>
        <w:rPr>
          <w:spacing w:val="-2"/>
        </w:rPr>
        <w:t>хозяйственно-бытового</w:t>
      </w:r>
      <w:r>
        <w:tab/>
      </w:r>
      <w:r>
        <w:rPr>
          <w:spacing w:val="-2"/>
        </w:rPr>
        <w:t>водоснабжения</w:t>
      </w:r>
      <w:r>
        <w:tab/>
      </w:r>
      <w:r>
        <w:rPr>
          <w:spacing w:val="-4"/>
        </w:rPr>
        <w:t>при</w:t>
      </w:r>
      <w:r>
        <w:tab/>
      </w:r>
      <w:r>
        <w:rPr>
          <w:spacing w:val="-2"/>
        </w:rPr>
        <w:t xml:space="preserve">наличии </w:t>
      </w:r>
      <w:r>
        <w:t xml:space="preserve">санитарно-эпидемиологического заключения о соответствии их санитарным правилам утверждаются уполномоченным органом исполнительной власти Краснодарского края по вопросам охраны природных ресурсов, в том числе водных объектов. Зоны санитарной охраны источников водоснабжения регистрируются как ограничение прав на землю в соответствии со </w:t>
      </w:r>
      <w:hyperlink r:id="rId127">
        <w:r>
          <w:t>статьей 56</w:t>
        </w:r>
      </w:hyperlink>
      <w:r>
        <w:t xml:space="preserve"> Земельного кодекса Российской Федерации и Федерального закона "О государственной регистрации недвижимости".</w:t>
      </w:r>
    </w:p>
    <w:p w:rsidR="00AC7DD6" w:rsidRDefault="00466DA9">
      <w:pPr>
        <w:pStyle w:val="a4"/>
        <w:numPr>
          <w:ilvl w:val="3"/>
          <w:numId w:val="75"/>
        </w:numPr>
        <w:tabs>
          <w:tab w:val="left" w:pos="3305"/>
        </w:tabs>
        <w:spacing w:before="1"/>
        <w:ind w:firstLine="719"/>
        <w:rPr>
          <w:sz w:val="28"/>
        </w:rPr>
      </w:pPr>
      <w:r>
        <w:rPr>
          <w:sz w:val="28"/>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AC7DD6" w:rsidRDefault="00466DA9">
      <w:pPr>
        <w:pStyle w:val="a3"/>
        <w:ind w:left="2222" w:right="4255" w:firstLine="0"/>
      </w:pPr>
      <w:r>
        <w:t>Натерриториипервогопоясазапрещаются: посадка высокоствольных деревьев;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pPr>
      <w:r>
        <w:lastRenderedPageBreak/>
        <w:t>все виды строительства, не имеющие непосредственного отношения к эксплуатации,реконструкцииирасширениюводопроводныхсооружений,втом числе прокладка трубопроводов различного назначения;</w:t>
      </w:r>
    </w:p>
    <w:p w:rsidR="00AC7DD6" w:rsidRDefault="00466DA9">
      <w:pPr>
        <w:pStyle w:val="a3"/>
        <w:spacing w:before="2" w:line="322" w:lineRule="exact"/>
        <w:ind w:left="2222" w:firstLine="0"/>
      </w:pPr>
      <w:r>
        <w:t>размещениежилыхиобщественныхзданий,проживание</w:t>
      </w:r>
      <w:r>
        <w:rPr>
          <w:spacing w:val="-2"/>
        </w:rPr>
        <w:t>людей;</w:t>
      </w:r>
    </w:p>
    <w:p w:rsidR="00AC7DD6" w:rsidRDefault="00466DA9">
      <w:pPr>
        <w:pStyle w:val="a3"/>
        <w:ind w:right="560"/>
      </w:pPr>
      <w:r>
        <w:t>выпуск в поверхностные источники сточных вод, купание, водопой и выпасскота,стиркабелья,рыбнаяловля,применение ядохимикатов,удобрений и другие виды водопользования, оказывающие влияние на качество воды.</w:t>
      </w:r>
    </w:p>
    <w:p w:rsidR="00AC7DD6" w:rsidRDefault="00466DA9">
      <w:pPr>
        <w:pStyle w:val="a3"/>
        <w:spacing w:before="1"/>
        <w:ind w:right="560"/>
      </w:pPr>
      <w: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AC7DD6" w:rsidRDefault="00466DA9">
      <w:pPr>
        <w:pStyle w:val="a3"/>
        <w:spacing w:line="322" w:lineRule="exact"/>
        <w:ind w:left="2222" w:firstLine="0"/>
      </w:pPr>
      <w:r>
        <w:t>Допускаютсярубкиуходазалесомисанитарныерубки</w:t>
      </w:r>
      <w:r>
        <w:rPr>
          <w:spacing w:val="-2"/>
        </w:rPr>
        <w:t>леса.</w:t>
      </w:r>
    </w:p>
    <w:p w:rsidR="00AC7DD6" w:rsidRDefault="00466DA9">
      <w:pPr>
        <w:pStyle w:val="a4"/>
        <w:numPr>
          <w:ilvl w:val="3"/>
          <w:numId w:val="75"/>
        </w:numPr>
        <w:tabs>
          <w:tab w:val="left" w:pos="3377"/>
        </w:tabs>
        <w:ind w:right="562" w:firstLine="719"/>
        <w:rPr>
          <w:sz w:val="28"/>
        </w:rPr>
      </w:pPr>
      <w:r>
        <w:rPr>
          <w:sz w:val="28"/>
        </w:rPr>
        <w:t>На территории второго и третьего поясов зоны санитарной охраны поверхностных источников водоснабжения запрещается:</w:t>
      </w:r>
    </w:p>
    <w:p w:rsidR="00AC7DD6" w:rsidRDefault="00466DA9">
      <w:pPr>
        <w:pStyle w:val="a3"/>
        <w:ind w:right="560"/>
      </w:pPr>
      <w:r>
        <w:t>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AC7DD6" w:rsidRDefault="00466DA9">
      <w:pPr>
        <w:pStyle w:val="a3"/>
        <w:ind w:right="559"/>
      </w:pPr>
      <w:r>
        <w:t>загрязнение территории нечистотами, мусором, навозом, промышленными отходами и другим;</w:t>
      </w:r>
    </w:p>
    <w:p w:rsidR="00AC7DD6" w:rsidRDefault="00466DA9">
      <w:pPr>
        <w:pStyle w:val="a3"/>
        <w:ind w:right="559"/>
      </w:pPr>
      <w:r>
        <w:t>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AC7DD6" w:rsidRDefault="00466DA9">
      <w:pPr>
        <w:pStyle w:val="a3"/>
        <w:spacing w:before="1"/>
        <w:ind w:right="560"/>
      </w:pPr>
      <w:r>
        <w:t>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AC7DD6" w:rsidRDefault="00466DA9">
      <w:pPr>
        <w:pStyle w:val="a3"/>
        <w:spacing w:line="320" w:lineRule="exact"/>
        <w:ind w:left="2222" w:firstLine="0"/>
      </w:pPr>
      <w:r>
        <w:t>применениеудобренийи</w:t>
      </w:r>
      <w:r>
        <w:rPr>
          <w:spacing w:val="-2"/>
        </w:rPr>
        <w:t>ядохимикатов;</w:t>
      </w:r>
    </w:p>
    <w:p w:rsidR="00AC7DD6" w:rsidRDefault="00466DA9">
      <w:pPr>
        <w:pStyle w:val="a3"/>
        <w:ind w:right="562"/>
      </w:pPr>
      <w:r>
        <w:t>добыча песка и гравия из водотока или водоема, а также дноуглубительные работы;</w:t>
      </w:r>
    </w:p>
    <w:p w:rsidR="00AC7DD6" w:rsidRDefault="00466DA9">
      <w:pPr>
        <w:pStyle w:val="a3"/>
        <w:spacing w:before="2"/>
        <w:ind w:right="560"/>
      </w:pPr>
      <w:r>
        <w:t xml:space="preserve">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500м, которое может привести к ухудшению качества или уменьшению количества воды источника </w:t>
      </w:r>
      <w:r>
        <w:rPr>
          <w:spacing w:val="-2"/>
        </w:rPr>
        <w:t>водоснабжения;</w:t>
      </w:r>
    </w:p>
    <w:p w:rsidR="00AC7DD6" w:rsidRDefault="00466DA9">
      <w:pPr>
        <w:pStyle w:val="a3"/>
        <w:spacing w:line="242" w:lineRule="auto"/>
        <w:ind w:right="560"/>
      </w:pPr>
      <w:r>
        <w:t>на территории третьего пояса рубка леса главного пользования и реконструкции допускаются только рубки ухода и санитарные рубки леса.</w:t>
      </w:r>
    </w:p>
    <w:p w:rsidR="00AC7DD6" w:rsidRDefault="00466DA9">
      <w:pPr>
        <w:pStyle w:val="a3"/>
        <w:tabs>
          <w:tab w:val="left" w:pos="4120"/>
          <w:tab w:val="left" w:pos="6086"/>
          <w:tab w:val="left" w:pos="8909"/>
          <w:tab w:val="left" w:pos="10021"/>
        </w:tabs>
        <w:ind w:right="561"/>
      </w:pPr>
      <w:r>
        <w:t xml:space="preserve">Впределахвторогопоясазоныповерхностногоисточникаводоснабжения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w:t>
      </w:r>
      <w:r>
        <w:rPr>
          <w:spacing w:val="-2"/>
        </w:rPr>
        <w:t>специального</w:t>
      </w:r>
      <w:r>
        <w:tab/>
      </w:r>
      <w:r>
        <w:rPr>
          <w:spacing w:val="-2"/>
        </w:rPr>
        <w:t>режима,</w:t>
      </w:r>
      <w:r>
        <w:tab/>
      </w:r>
      <w:r>
        <w:rPr>
          <w:spacing w:val="-2"/>
        </w:rPr>
        <w:t>согласованного</w:t>
      </w:r>
      <w:r>
        <w:tab/>
      </w:r>
      <w:r>
        <w:rPr>
          <w:spacing w:val="-10"/>
        </w:rPr>
        <w:t>с</w:t>
      </w:r>
      <w:r>
        <w:tab/>
      </w:r>
      <w:r>
        <w:rPr>
          <w:spacing w:val="-2"/>
        </w:rPr>
        <w:t xml:space="preserve">органами </w:t>
      </w:r>
      <w:r>
        <w:t>санитарно-эпидемиологической службы.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left="2222" w:firstLine="0"/>
        <w:jc w:val="left"/>
      </w:pPr>
      <w:r>
        <w:rPr>
          <w:spacing w:val="-2"/>
        </w:rPr>
        <w:lastRenderedPageBreak/>
        <w:t>Приналичиисудоходстваследуетпредусматривать:</w:t>
      </w:r>
    </w:p>
    <w:p w:rsidR="00AC7DD6" w:rsidRDefault="00466DA9">
      <w:pPr>
        <w:pStyle w:val="a3"/>
        <w:spacing w:before="2"/>
        <w:ind w:left="2222" w:firstLine="0"/>
        <w:jc w:val="left"/>
      </w:pPr>
      <w:r>
        <w:t>сборсудамибытовых,подсланевыхводитвердых</w:t>
      </w:r>
      <w:r>
        <w:rPr>
          <w:spacing w:val="-2"/>
        </w:rPr>
        <w:t>отбросов;</w:t>
      </w:r>
    </w:p>
    <w:p w:rsidR="00AC7DD6" w:rsidRDefault="00466DA9">
      <w:pPr>
        <w:pStyle w:val="a3"/>
        <w:spacing w:line="322" w:lineRule="exact"/>
        <w:ind w:left="2222" w:firstLine="0"/>
        <w:jc w:val="left"/>
      </w:pPr>
      <w:r>
        <w:t>сливныестанциииприемникидлясборатвердыхотбросовна</w:t>
      </w:r>
      <w:r>
        <w:rPr>
          <w:spacing w:val="-2"/>
        </w:rPr>
        <w:t>пристанях.</w:t>
      </w:r>
    </w:p>
    <w:p w:rsidR="00AC7DD6" w:rsidRDefault="00466DA9">
      <w:pPr>
        <w:pStyle w:val="a4"/>
        <w:numPr>
          <w:ilvl w:val="3"/>
          <w:numId w:val="75"/>
        </w:numPr>
        <w:tabs>
          <w:tab w:val="left" w:pos="3276"/>
        </w:tabs>
        <w:ind w:right="561" w:firstLine="719"/>
        <w:rPr>
          <w:sz w:val="28"/>
        </w:rPr>
      </w:pPr>
      <w:r>
        <w:rPr>
          <w:sz w:val="28"/>
        </w:rPr>
        <w:t>Натерриториивторогоитретьегопоясазонысанитарнойохраны подземных источников водоснабжения запрещается:</w:t>
      </w:r>
    </w:p>
    <w:p w:rsidR="00AC7DD6" w:rsidRDefault="00466DA9">
      <w:pPr>
        <w:pStyle w:val="a3"/>
        <w:ind w:left="2222" w:right="3340" w:firstLine="0"/>
        <w:jc w:val="left"/>
      </w:pPr>
      <w:r>
        <w:t>закачкаотработанныхводвподземныегоризонты; подземное складирование твердых отходов; разработка недр земли;</w:t>
      </w:r>
    </w:p>
    <w:p w:rsidR="00AC7DD6" w:rsidRDefault="00466DA9">
      <w:pPr>
        <w:pStyle w:val="a3"/>
        <w:spacing w:before="1"/>
        <w:ind w:right="559"/>
      </w:pPr>
      <w:r>
        <w:t>размещение складов горюче-смазочных материалов, ядохимикатов и минеральных удобрений, накопителей промстоков, шламохранилищ и других объектов, которые могут вызвать химическое загрязнение источников водоснабжения (размещение таких объектов допускается в пределах третьего пояса только при использовании защищенных подземных вод, при условии выполнения специальных мероприятий по защите водоносного горизонта по согласованию с органами санитарно-эпидемиологического надзора);</w:t>
      </w:r>
    </w:p>
    <w:p w:rsidR="00AC7DD6" w:rsidRDefault="00466DA9">
      <w:pPr>
        <w:pStyle w:val="a3"/>
        <w:ind w:right="559"/>
      </w:pPr>
      <w:r>
        <w:t>размещение кладбищ, скотомогильников, полей ассенизации, полей фильтрации, животноводческих и птицеводческих предприятий и других объектов, которые могут вызвать микробные загрязнения подземных вод;</w:t>
      </w:r>
    </w:p>
    <w:p w:rsidR="00AC7DD6" w:rsidRDefault="00466DA9">
      <w:pPr>
        <w:pStyle w:val="a3"/>
        <w:spacing w:line="321" w:lineRule="exact"/>
        <w:ind w:left="2222" w:firstLine="0"/>
      </w:pPr>
      <w:r>
        <w:t>применениеудобренийи</w:t>
      </w:r>
      <w:r>
        <w:rPr>
          <w:spacing w:val="-2"/>
        </w:rPr>
        <w:t>ядохимикатов;</w:t>
      </w:r>
    </w:p>
    <w:p w:rsidR="00AC7DD6" w:rsidRDefault="00466DA9">
      <w:pPr>
        <w:pStyle w:val="a3"/>
        <w:spacing w:line="242" w:lineRule="auto"/>
        <w:ind w:right="561"/>
      </w:pPr>
      <w:r>
        <w:t>рубка леса главного пользования и реконструкции (допускаются только рубки ухода и санитарные рубки леса).</w:t>
      </w:r>
    </w:p>
    <w:p w:rsidR="00AC7DD6" w:rsidRDefault="00466DA9">
      <w:pPr>
        <w:pStyle w:val="a3"/>
        <w:ind w:right="561"/>
      </w:pPr>
      <w:r>
        <w:t>Поглощающие скважины и шахтные колодцы, которые могут вызвать загрязнение водоносных горизонтов, следует ликвидировать.</w:t>
      </w:r>
    </w:p>
    <w:p w:rsidR="00AC7DD6" w:rsidRDefault="00466DA9">
      <w:pPr>
        <w:pStyle w:val="a4"/>
        <w:numPr>
          <w:ilvl w:val="3"/>
          <w:numId w:val="75"/>
        </w:numPr>
        <w:tabs>
          <w:tab w:val="left" w:pos="3391"/>
        </w:tabs>
        <w:ind w:right="560" w:firstLine="719"/>
        <w:rPr>
          <w:sz w:val="28"/>
        </w:rPr>
      </w:pPr>
      <w:r>
        <w:rPr>
          <w:sz w:val="28"/>
        </w:rPr>
        <w:t>В пределах санитарно-защитной полосы водоводов должны отсутствовать источники загрязнения почвы и грунтовых вод (уборные, помойные ямы, приемники мусора и другие).</w:t>
      </w:r>
    </w:p>
    <w:p w:rsidR="00AC7DD6" w:rsidRDefault="00466DA9">
      <w:pPr>
        <w:pStyle w:val="a3"/>
        <w:ind w:right="559"/>
      </w:pPr>
      <w:r>
        <w:t>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AC7DD6" w:rsidRDefault="00466DA9">
      <w:pPr>
        <w:pStyle w:val="a4"/>
        <w:numPr>
          <w:ilvl w:val="3"/>
          <w:numId w:val="75"/>
        </w:numPr>
        <w:tabs>
          <w:tab w:val="left" w:pos="3283"/>
        </w:tabs>
        <w:ind w:firstLine="719"/>
        <w:rPr>
          <w:sz w:val="28"/>
        </w:rPr>
      </w:pPr>
      <w:r>
        <w:rPr>
          <w:sz w:val="28"/>
        </w:rPr>
        <w:t>Выборплощадокдлястроительстваводопроводныхсооружений, а также планировка и застройка их территорий должны выполняться в соответствии с требованиями раздела 5 "Производственная территория" настоящих Нормативов и требованиями к зонам санитарной охраны.</w:t>
      </w:r>
    </w:p>
    <w:p w:rsidR="00AC7DD6" w:rsidRDefault="00466DA9">
      <w:pPr>
        <w:pStyle w:val="a3"/>
        <w:ind w:right="559"/>
      </w:pPr>
      <w:r>
        <w:t xml:space="preserve">Планировочные отметки площадок водопроводных сооружений, размещаемых на прибрежных участках водотоков и водоемов, должны приниматься не менее чем на 0,5м выше расчетного максимального уровня </w:t>
      </w:r>
      <w:r>
        <w:rPr>
          <w:spacing w:val="-2"/>
        </w:rPr>
        <w:t>воды.</w:t>
      </w:r>
    </w:p>
    <w:p w:rsidR="00AC7DD6" w:rsidRDefault="00466DA9">
      <w:pPr>
        <w:pStyle w:val="a4"/>
        <w:numPr>
          <w:ilvl w:val="3"/>
          <w:numId w:val="75"/>
        </w:numPr>
        <w:tabs>
          <w:tab w:val="left" w:pos="3413"/>
        </w:tabs>
        <w:spacing w:line="242" w:lineRule="auto"/>
        <w:ind w:right="562" w:firstLine="719"/>
        <w:rPr>
          <w:sz w:val="28"/>
        </w:rPr>
      </w:pPr>
      <w:r>
        <w:rPr>
          <w:sz w:val="28"/>
        </w:rPr>
        <w:t xml:space="preserve">Выбор, отвод и использование земель для магистральных водоводов осуществляются в соответствии с требованиями </w:t>
      </w:r>
      <w:hyperlink r:id="rId128">
        <w:r>
          <w:rPr>
            <w:sz w:val="28"/>
          </w:rPr>
          <w:t>СН 456-73</w:t>
        </w:r>
      </w:hyperlink>
      <w:r>
        <w:rPr>
          <w:sz w:val="28"/>
        </w:rPr>
        <w:t>.</w:t>
      </w:r>
    </w:p>
    <w:p w:rsidR="00AC7DD6" w:rsidRDefault="00466DA9">
      <w:pPr>
        <w:pStyle w:val="a4"/>
        <w:numPr>
          <w:ilvl w:val="3"/>
          <w:numId w:val="75"/>
        </w:numPr>
        <w:tabs>
          <w:tab w:val="left" w:pos="3480"/>
        </w:tabs>
        <w:ind w:firstLine="719"/>
        <w:rPr>
          <w:sz w:val="28"/>
        </w:rPr>
      </w:pPr>
      <w:r>
        <w:rPr>
          <w:sz w:val="28"/>
        </w:rPr>
        <w:t>Размеры земельных участков для размещения колодцев магистральных подземных водоводов должны быть не более 3мx3м, камер переключения и запорной арматуры - не более 10 м x 10 м.</w:t>
      </w:r>
    </w:p>
    <w:p w:rsidR="00AC7DD6" w:rsidRDefault="00466DA9">
      <w:pPr>
        <w:pStyle w:val="a4"/>
        <w:numPr>
          <w:ilvl w:val="3"/>
          <w:numId w:val="75"/>
        </w:numPr>
        <w:tabs>
          <w:tab w:val="left" w:pos="3430"/>
        </w:tabs>
        <w:ind w:firstLine="719"/>
        <w:rPr>
          <w:sz w:val="28"/>
        </w:rPr>
      </w:pPr>
      <w:r>
        <w:rPr>
          <w:sz w:val="28"/>
        </w:rPr>
        <w:t>Размеры земельных участков для станций водоочистки в зависимостиотихпроизводительности(единицаизмерения-тыс.куб.м/сут.)</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left="2222" w:right="4778" w:hanging="720"/>
        <w:jc w:val="left"/>
      </w:pPr>
      <w:r>
        <w:lastRenderedPageBreak/>
        <w:t>следуетприниматьпопроекту,нонеболее: до 0,8 - 1 га;</w:t>
      </w:r>
    </w:p>
    <w:p w:rsidR="00AC7DD6" w:rsidRDefault="00466DA9">
      <w:pPr>
        <w:pStyle w:val="a3"/>
        <w:spacing w:line="317" w:lineRule="exact"/>
        <w:ind w:left="2222" w:firstLine="0"/>
        <w:jc w:val="left"/>
      </w:pPr>
      <w:r>
        <w:t>свыше0,8 -до12 -2</w:t>
      </w:r>
      <w:r>
        <w:rPr>
          <w:spacing w:val="-5"/>
        </w:rPr>
        <w:t>га;</w:t>
      </w:r>
    </w:p>
    <w:p w:rsidR="00AC7DD6" w:rsidRDefault="00466DA9">
      <w:pPr>
        <w:pStyle w:val="a3"/>
        <w:spacing w:line="322" w:lineRule="exact"/>
        <w:ind w:left="2222" w:firstLine="0"/>
        <w:jc w:val="left"/>
      </w:pPr>
      <w:r>
        <w:t>свыше12 -до32 -3</w:t>
      </w:r>
      <w:r>
        <w:rPr>
          <w:spacing w:val="-5"/>
        </w:rPr>
        <w:t>га;</w:t>
      </w:r>
    </w:p>
    <w:p w:rsidR="00AC7DD6" w:rsidRDefault="00466DA9">
      <w:pPr>
        <w:pStyle w:val="a3"/>
        <w:spacing w:line="322" w:lineRule="exact"/>
        <w:ind w:left="2222" w:firstLine="0"/>
        <w:jc w:val="left"/>
      </w:pPr>
      <w:r>
        <w:t>свыше32 -до80 -4</w:t>
      </w:r>
      <w:r>
        <w:rPr>
          <w:spacing w:val="-5"/>
        </w:rPr>
        <w:t>га;</w:t>
      </w:r>
    </w:p>
    <w:p w:rsidR="00AC7DD6" w:rsidRDefault="00466DA9">
      <w:pPr>
        <w:pStyle w:val="a3"/>
        <w:spacing w:line="322" w:lineRule="exact"/>
        <w:ind w:left="2222" w:firstLine="0"/>
        <w:jc w:val="left"/>
      </w:pPr>
      <w:r>
        <w:t xml:space="preserve">свыше80 -до125-6 </w:t>
      </w:r>
      <w:r>
        <w:rPr>
          <w:spacing w:val="-5"/>
        </w:rPr>
        <w:t>га;</w:t>
      </w:r>
    </w:p>
    <w:p w:rsidR="00AC7DD6" w:rsidRDefault="00466DA9">
      <w:pPr>
        <w:pStyle w:val="a3"/>
        <w:ind w:left="2222" w:firstLine="0"/>
        <w:jc w:val="left"/>
      </w:pPr>
      <w:r>
        <w:t xml:space="preserve">свыше125 -до250 -12 </w:t>
      </w:r>
      <w:r>
        <w:rPr>
          <w:spacing w:val="-5"/>
        </w:rPr>
        <w:t>га;</w:t>
      </w:r>
    </w:p>
    <w:p w:rsidR="00AC7DD6" w:rsidRDefault="00466DA9">
      <w:pPr>
        <w:pStyle w:val="a3"/>
        <w:spacing w:before="2" w:line="322" w:lineRule="exact"/>
        <w:ind w:left="2222" w:firstLine="0"/>
        <w:jc w:val="left"/>
      </w:pPr>
      <w:r>
        <w:t xml:space="preserve">свыше250 -до400 -18 </w:t>
      </w:r>
      <w:r>
        <w:rPr>
          <w:spacing w:val="-5"/>
        </w:rPr>
        <w:t>га;</w:t>
      </w:r>
    </w:p>
    <w:p w:rsidR="00AC7DD6" w:rsidRDefault="00466DA9">
      <w:pPr>
        <w:pStyle w:val="a3"/>
        <w:spacing w:line="322" w:lineRule="exact"/>
        <w:ind w:left="2222" w:firstLine="0"/>
        <w:jc w:val="left"/>
      </w:pPr>
      <w:r>
        <w:t xml:space="preserve">свыше400 -до800 -24 </w:t>
      </w:r>
      <w:r>
        <w:rPr>
          <w:spacing w:val="-5"/>
        </w:rPr>
        <w:t>га.</w:t>
      </w:r>
    </w:p>
    <w:p w:rsidR="00AC7DD6" w:rsidRDefault="00466DA9">
      <w:pPr>
        <w:pStyle w:val="a4"/>
        <w:numPr>
          <w:ilvl w:val="3"/>
          <w:numId w:val="75"/>
        </w:numPr>
        <w:tabs>
          <w:tab w:val="left" w:pos="3319"/>
        </w:tabs>
        <w:ind w:right="561" w:firstLine="719"/>
        <w:rPr>
          <w:sz w:val="28"/>
        </w:rPr>
      </w:pPr>
      <w:r>
        <w:rPr>
          <w:sz w:val="28"/>
        </w:rPr>
        <w:t>Расходные склады для хранения сильнодействующих ядовитых веществ на площадке водопроводных сооружений следует размещать:</w:t>
      </w:r>
    </w:p>
    <w:p w:rsidR="00AC7DD6" w:rsidRDefault="00466DA9">
      <w:pPr>
        <w:pStyle w:val="a3"/>
        <w:ind w:right="559"/>
      </w:pPr>
      <w:r>
        <w:t>от зданий и сооружений (не относящихся к складскому хозяйству) с постоянным пребыванием людей и от водоемов и водотоков - на расстоянии не менее 30 м;</w:t>
      </w:r>
    </w:p>
    <w:p w:rsidR="00AC7DD6" w:rsidRDefault="00466DA9">
      <w:pPr>
        <w:pStyle w:val="a3"/>
        <w:spacing w:before="1"/>
        <w:ind w:left="2222" w:right="561" w:firstLine="0"/>
      </w:pPr>
      <w:r>
        <w:t xml:space="preserve">от зданий без постоянного пребывания людей - согласно </w:t>
      </w:r>
      <w:hyperlink r:id="rId129">
        <w:r>
          <w:t>СНиП II-89-80*</w:t>
        </w:r>
      </w:hyperlink>
      <w:r>
        <w:t>; отжилых,общественныхипроизводственныхзданий (внеплощадки)</w:t>
      </w:r>
      <w:r>
        <w:rPr>
          <w:spacing w:val="-5"/>
        </w:rPr>
        <w:t>при</w:t>
      </w:r>
    </w:p>
    <w:p w:rsidR="00AC7DD6" w:rsidRDefault="00466DA9">
      <w:pPr>
        <w:pStyle w:val="a3"/>
        <w:spacing w:line="321" w:lineRule="exact"/>
        <w:ind w:firstLine="0"/>
      </w:pPr>
      <w:r>
        <w:t>хранениисильнодействующихядовитых</w:t>
      </w:r>
      <w:r>
        <w:rPr>
          <w:spacing w:val="-2"/>
        </w:rPr>
        <w:t>веществ:</w:t>
      </w:r>
    </w:p>
    <w:p w:rsidR="00AC7DD6" w:rsidRDefault="00466DA9">
      <w:pPr>
        <w:pStyle w:val="a3"/>
        <w:ind w:left="2222" w:right="1909" w:firstLine="0"/>
      </w:pPr>
      <w:r>
        <w:t>встационарныхемкостях(цистернах,танках)-неменее300м; в контейнерах или баллонах - не менее 100 м.</w:t>
      </w:r>
    </w:p>
    <w:p w:rsidR="00AC7DD6" w:rsidRDefault="00466DA9">
      <w:pPr>
        <w:pStyle w:val="a4"/>
        <w:numPr>
          <w:ilvl w:val="3"/>
          <w:numId w:val="75"/>
        </w:numPr>
        <w:tabs>
          <w:tab w:val="left" w:pos="3848"/>
        </w:tabs>
        <w:ind w:right="560" w:firstLine="719"/>
        <w:rPr>
          <w:sz w:val="28"/>
        </w:rPr>
      </w:pPr>
      <w:r>
        <w:rPr>
          <w:sz w:val="28"/>
        </w:rPr>
        <w:t>При проектировании водопроводов применять высокотехнологичныематериалы,трубысвысокойстепеньюзащитыивысокой устойчивостью к коррозии от агрессивных сред и других биологических влияний, высокой пластичностью (угол загиба не ниже 40 градусов), прочностью не ниже 400МПа и высокими гидравлическими характеристиками (коэффициентшероховатостиневыше0,01мм).Коэффициентзапасапрочности по давлению должен быть не менее 1,8 мм после 50 лет эксплуатации.</w:t>
      </w:r>
    </w:p>
    <w:p w:rsidR="00AC7DD6" w:rsidRDefault="00466DA9">
      <w:pPr>
        <w:pStyle w:val="a4"/>
        <w:numPr>
          <w:ilvl w:val="3"/>
          <w:numId w:val="75"/>
        </w:numPr>
        <w:tabs>
          <w:tab w:val="left" w:pos="3290"/>
        </w:tabs>
        <w:spacing w:before="2"/>
        <w:ind w:right="560" w:firstLine="719"/>
        <w:rPr>
          <w:sz w:val="28"/>
        </w:rPr>
      </w:pPr>
      <w:r>
        <w:rPr>
          <w:sz w:val="28"/>
        </w:rPr>
        <w:t>Припроектированиимагистральных водоводовпредусматривать оборудование для защиты от гидроударов.</w:t>
      </w:r>
    </w:p>
    <w:p w:rsidR="00AC7DD6" w:rsidRDefault="00466DA9">
      <w:pPr>
        <w:pStyle w:val="a4"/>
        <w:numPr>
          <w:ilvl w:val="3"/>
          <w:numId w:val="75"/>
        </w:numPr>
        <w:tabs>
          <w:tab w:val="left" w:pos="3360"/>
        </w:tabs>
        <w:ind w:firstLine="719"/>
        <w:rPr>
          <w:sz w:val="28"/>
        </w:rPr>
      </w:pPr>
      <w:r>
        <w:rPr>
          <w:sz w:val="28"/>
        </w:rPr>
        <w:t>На станциях водоподготовки проектирование вести с учетом современных технологий и оборудования по очистке и дезинфекции воды, обработке промывных вод фильтров и осадков водопроводных сооружений.</w:t>
      </w:r>
    </w:p>
    <w:p w:rsidR="00AC7DD6" w:rsidRDefault="00466DA9">
      <w:pPr>
        <w:pStyle w:val="a3"/>
        <w:ind w:right="562"/>
      </w:pPr>
      <w:r>
        <w:t>При проектировании станций водоподготовки предусматривать многоступенчатую очистку воды, нано-, микро-, ультрафильтрацию.</w:t>
      </w:r>
    </w:p>
    <w:p w:rsidR="00AC7DD6" w:rsidRDefault="00AC7DD6">
      <w:pPr>
        <w:pStyle w:val="a3"/>
        <w:spacing w:before="10"/>
        <w:ind w:left="0" w:firstLine="0"/>
        <w:jc w:val="left"/>
        <w:rPr>
          <w:sz w:val="27"/>
        </w:rPr>
      </w:pPr>
    </w:p>
    <w:p w:rsidR="00AC7DD6" w:rsidRDefault="00466DA9">
      <w:pPr>
        <w:pStyle w:val="a4"/>
        <w:numPr>
          <w:ilvl w:val="3"/>
          <w:numId w:val="85"/>
        </w:numPr>
        <w:tabs>
          <w:tab w:val="left" w:pos="5828"/>
        </w:tabs>
        <w:spacing w:before="1"/>
        <w:ind w:left="5827" w:right="0" w:hanging="702"/>
        <w:jc w:val="left"/>
        <w:rPr>
          <w:b/>
          <w:sz w:val="28"/>
        </w:rPr>
      </w:pPr>
      <w:r>
        <w:rPr>
          <w:b/>
          <w:color w:val="25282E"/>
          <w:spacing w:val="-2"/>
          <w:sz w:val="28"/>
        </w:rPr>
        <w:t>Канализация</w:t>
      </w:r>
    </w:p>
    <w:p w:rsidR="00AC7DD6" w:rsidRDefault="00AC7DD6">
      <w:pPr>
        <w:pStyle w:val="a3"/>
        <w:spacing w:before="11"/>
        <w:ind w:left="0" w:firstLine="0"/>
        <w:jc w:val="left"/>
        <w:rPr>
          <w:b/>
          <w:sz w:val="23"/>
        </w:rPr>
      </w:pPr>
    </w:p>
    <w:p w:rsidR="00AC7DD6" w:rsidRDefault="00466DA9">
      <w:pPr>
        <w:pStyle w:val="a4"/>
        <w:numPr>
          <w:ilvl w:val="3"/>
          <w:numId w:val="73"/>
        </w:numPr>
        <w:tabs>
          <w:tab w:val="left" w:pos="3341"/>
        </w:tabs>
        <w:ind w:firstLine="719"/>
        <w:rPr>
          <w:sz w:val="28"/>
        </w:rPr>
      </w:pPr>
      <w:r>
        <w:rPr>
          <w:sz w:val="28"/>
        </w:rPr>
        <w:t>Канализацию объектов следует проектировать на основе генеральных планов городских округов и поселений Краснодарского края, схем комплексного использования и охраны вод, генеральных планов промышленных узлов.</w:t>
      </w:r>
    </w:p>
    <w:p w:rsidR="00AC7DD6" w:rsidRDefault="00466DA9">
      <w:pPr>
        <w:pStyle w:val="a3"/>
        <w:spacing w:before="1"/>
        <w:ind w:right="560"/>
      </w:pPr>
      <w:r>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rsidR="00AC7DD6" w:rsidRDefault="00466DA9">
      <w:pPr>
        <w:pStyle w:val="a3"/>
        <w:spacing w:line="320" w:lineRule="exact"/>
        <w:ind w:left="2222" w:firstLine="0"/>
      </w:pPr>
      <w:r>
        <w:t>Проектыканализацииобъектовдолжныразрабатыватьсяодновременно</w:t>
      </w:r>
      <w:r>
        <w:rPr>
          <w:spacing w:val="-10"/>
        </w:rPr>
        <w:t>с</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проектамиводоснабжениясобязательныманализомбалансаводопотребленияи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 а также предусматривать систему ливневой </w:t>
      </w:r>
      <w:r>
        <w:rPr>
          <w:spacing w:val="-2"/>
        </w:rPr>
        <w:t>канализации.</w:t>
      </w:r>
    </w:p>
    <w:p w:rsidR="00AC7DD6" w:rsidRDefault="00466DA9">
      <w:pPr>
        <w:pStyle w:val="a3"/>
        <w:spacing w:before="1"/>
        <w:ind w:right="559"/>
      </w:pPr>
      <w:r>
        <w:t>Проекты канализации объектов должны основываться на современных технологиях и решать проблемы перевода технологии обеззараживания воды с жидкого хлора на наиболее экологически безопасные реагенты (гипохлорид, диоксид хлора, ультрафиолетовое обеззараживание). Необходимо проектировать современные сооружения биологической очистки с удалением азота и фосфора. Применять аэрационные системы нового поколения, погружные пропеллерные насосы, специальные установки с автоматическим регулированием подачи воздуха.</w:t>
      </w:r>
    </w:p>
    <w:p w:rsidR="00AC7DD6" w:rsidRDefault="00466DA9">
      <w:pPr>
        <w:pStyle w:val="a4"/>
        <w:numPr>
          <w:ilvl w:val="3"/>
          <w:numId w:val="73"/>
        </w:numPr>
        <w:tabs>
          <w:tab w:val="left" w:pos="3194"/>
        </w:tabs>
        <w:spacing w:before="3"/>
        <w:ind w:right="562" w:firstLine="719"/>
        <w:rPr>
          <w:sz w:val="28"/>
        </w:rPr>
      </w:pPr>
      <w:r>
        <w:rPr>
          <w:sz w:val="28"/>
        </w:rPr>
        <w:t xml:space="preserve">Расчет систем канализации городских округов и поселений, их резервных территорий, а также размещение очистных сооружений следует производить в соответствии со </w:t>
      </w:r>
      <w:hyperlink r:id="rId130">
        <w:r>
          <w:rPr>
            <w:sz w:val="28"/>
          </w:rPr>
          <w:t xml:space="preserve">СНиП 2.04.03-85 </w:t>
        </w:r>
      </w:hyperlink>
      <w:r>
        <w:rPr>
          <w:sz w:val="28"/>
        </w:rPr>
        <w:t xml:space="preserve">и </w:t>
      </w:r>
      <w:hyperlink r:id="rId131">
        <w:r>
          <w:rPr>
            <w:sz w:val="28"/>
          </w:rPr>
          <w:t>СанПиН 2.2.1/2.1.1.1200-03</w:t>
        </w:r>
      </w:hyperlink>
      <w:r>
        <w:rPr>
          <w:sz w:val="28"/>
        </w:rPr>
        <w:t>.</w:t>
      </w:r>
    </w:p>
    <w:p w:rsidR="00AC7DD6" w:rsidRDefault="00466DA9">
      <w:pPr>
        <w:pStyle w:val="a4"/>
        <w:numPr>
          <w:ilvl w:val="3"/>
          <w:numId w:val="73"/>
        </w:numPr>
        <w:tabs>
          <w:tab w:val="left" w:pos="3211"/>
        </w:tabs>
        <w:ind w:right="560" w:firstLine="719"/>
        <w:rPr>
          <w:sz w:val="28"/>
        </w:rPr>
      </w:pPr>
      <w:r>
        <w:rPr>
          <w:sz w:val="28"/>
        </w:rPr>
        <w:t>Удельное среднесуточное водоотведение бытовых сточных вод следует принимать равным удельному среднесуточному водопотреблению (подпунктами 5.4.1.3 и 5.4.1.4 настоящего раздела) без учета расхода воды на полив территорий и зеленых насаждений.</w:t>
      </w:r>
    </w:p>
    <w:p w:rsidR="00AC7DD6" w:rsidRDefault="00466DA9">
      <w:pPr>
        <w:pStyle w:val="a3"/>
        <w:ind w:right="556"/>
      </w:pPr>
      <w:r>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rsidR="00AC7DD6" w:rsidRDefault="00466DA9">
      <w:pPr>
        <w:pStyle w:val="a3"/>
        <w:ind w:right="561"/>
      </w:pPr>
      <w:r>
        <w:t>Удельное водоотведение в неканализованных районах следует принимать из расчета 25 л/сут. на одного жителя.</w:t>
      </w:r>
    </w:p>
    <w:p w:rsidR="00AC7DD6" w:rsidRDefault="00466DA9">
      <w:pPr>
        <w:pStyle w:val="a3"/>
        <w:ind w:right="561"/>
      </w:pPr>
      <w:r>
        <w:t>Количество сточных вод от промышленных предприятий, обслуживающих население, а также неучтенные расходы допускается принимать дополнительно в размере 5 процентов суммарного среднесуточного водоотведения населенного пункта.</w:t>
      </w:r>
    </w:p>
    <w:p w:rsidR="00AC7DD6" w:rsidRDefault="00466DA9">
      <w:pPr>
        <w:pStyle w:val="a4"/>
        <w:numPr>
          <w:ilvl w:val="3"/>
          <w:numId w:val="73"/>
        </w:numPr>
        <w:tabs>
          <w:tab w:val="left" w:pos="3178"/>
        </w:tabs>
        <w:ind w:right="562" w:firstLine="719"/>
        <w:rPr>
          <w:sz w:val="28"/>
        </w:rPr>
      </w:pPr>
      <w:r>
        <w:rPr>
          <w:sz w:val="28"/>
        </w:rPr>
        <w:t xml:space="preserve">Канализование населенных пунктов следует предусматривать по системам: раздельной - полной или неполной, полураздельной, а также </w:t>
      </w:r>
      <w:r>
        <w:rPr>
          <w:spacing w:val="-2"/>
          <w:sz w:val="28"/>
        </w:rPr>
        <w:t>комбинированной.</w:t>
      </w:r>
    </w:p>
    <w:p w:rsidR="00AC7DD6" w:rsidRDefault="00466DA9">
      <w:pPr>
        <w:pStyle w:val="a3"/>
        <w:ind w:right="559"/>
      </w:pPr>
      <w:r>
        <w:t>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санитарно-эпидемиологическогоиэкологическогонадзора,порегулированиюи охране вод, охраны рыбных запасов.</w:t>
      </w:r>
    </w:p>
    <w:p w:rsidR="00AC7DD6" w:rsidRDefault="00466DA9">
      <w:pPr>
        <w:pStyle w:val="a3"/>
        <w:ind w:right="562"/>
      </w:pPr>
      <w:r>
        <w:t>Выбор системы канализации следует производить с учетом требований к очистке поверхностных сточных вод, рельефа местности и других факторов.</w:t>
      </w:r>
    </w:p>
    <w:p w:rsidR="00AC7DD6" w:rsidRDefault="00466DA9">
      <w:pPr>
        <w:pStyle w:val="a4"/>
        <w:numPr>
          <w:ilvl w:val="3"/>
          <w:numId w:val="73"/>
        </w:numPr>
        <w:tabs>
          <w:tab w:val="left" w:pos="3264"/>
        </w:tabs>
        <w:spacing w:line="242" w:lineRule="auto"/>
        <w:ind w:firstLine="719"/>
        <w:rPr>
          <w:sz w:val="28"/>
        </w:rPr>
      </w:pPr>
      <w:r>
        <w:rPr>
          <w:sz w:val="28"/>
        </w:rPr>
        <w:t>Канализацию населенных пунктов до 5000 человек следует предусматривать по неполной раздельной системе.</w:t>
      </w:r>
    </w:p>
    <w:p w:rsidR="00AC7DD6" w:rsidRDefault="00466DA9">
      <w:pPr>
        <w:pStyle w:val="a3"/>
        <w:ind w:right="560"/>
      </w:pPr>
      <w:r>
        <w:t>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w:t>
      </w:r>
    </w:p>
    <w:p w:rsidR="00AC7DD6" w:rsidRDefault="00466DA9">
      <w:pPr>
        <w:pStyle w:val="a4"/>
        <w:numPr>
          <w:ilvl w:val="3"/>
          <w:numId w:val="73"/>
        </w:numPr>
        <w:tabs>
          <w:tab w:val="left" w:pos="3245"/>
        </w:tabs>
        <w:ind w:right="560" w:firstLine="719"/>
        <w:rPr>
          <w:sz w:val="28"/>
        </w:rPr>
      </w:pPr>
      <w:r>
        <w:rPr>
          <w:sz w:val="28"/>
        </w:rPr>
        <w:t>Централизованные схемы канализации следует проектировать объединеннымидляжилыхипроизводственныхзон,приэтомобъединение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производственных сточных вод с бытовыми должно производиться с учетом действующих норм.</w:t>
      </w:r>
    </w:p>
    <w:p w:rsidR="00AC7DD6" w:rsidRDefault="00466DA9">
      <w:pPr>
        <w:pStyle w:val="a3"/>
        <w:ind w:right="560"/>
      </w:pPr>
      <w:r>
        <w:t>Устройство централизованных схем раздельно для жилой и производственной зон допускается при технико-экономическом обосновании.</w:t>
      </w:r>
    </w:p>
    <w:p w:rsidR="00AC7DD6" w:rsidRDefault="00466DA9">
      <w:pPr>
        <w:pStyle w:val="a4"/>
        <w:numPr>
          <w:ilvl w:val="3"/>
          <w:numId w:val="73"/>
        </w:numPr>
        <w:tabs>
          <w:tab w:val="left" w:pos="3524"/>
        </w:tabs>
        <w:ind w:right="561" w:firstLine="719"/>
        <w:rPr>
          <w:sz w:val="28"/>
        </w:rPr>
      </w:pPr>
      <w:r>
        <w:rPr>
          <w:sz w:val="28"/>
        </w:rPr>
        <w:t xml:space="preserve">Децентрализованные схемы канализации допускается </w:t>
      </w:r>
      <w:r>
        <w:rPr>
          <w:spacing w:val="-2"/>
          <w:sz w:val="28"/>
        </w:rPr>
        <w:t>предусматривать:</w:t>
      </w:r>
    </w:p>
    <w:p w:rsidR="00AC7DD6" w:rsidRDefault="00466DA9">
      <w:pPr>
        <w:pStyle w:val="a3"/>
        <w:spacing w:line="242" w:lineRule="auto"/>
        <w:ind w:right="561"/>
      </w:pPr>
      <w:r>
        <w:t>при отсутствии опасности загрязнения используемых для водоснабжения водоносных горизонтов;</w:t>
      </w:r>
    </w:p>
    <w:p w:rsidR="00AC7DD6" w:rsidRDefault="00466DA9">
      <w:pPr>
        <w:pStyle w:val="a3"/>
        <w:ind w:right="559"/>
      </w:pPr>
      <w:r>
        <w:t>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т.п.), а также для первой стадии строительства населенных пунктов при расположении объектов канализования на расстоянии не менее 500 м;</w:t>
      </w:r>
    </w:p>
    <w:p w:rsidR="00AC7DD6" w:rsidRDefault="00466DA9">
      <w:pPr>
        <w:pStyle w:val="a3"/>
        <w:spacing w:line="322" w:lineRule="exact"/>
        <w:ind w:left="2222" w:firstLine="0"/>
      </w:pPr>
      <w:r>
        <w:t>принеобходимостиканализованиягруппилиотдельных</w:t>
      </w:r>
      <w:r>
        <w:rPr>
          <w:spacing w:val="-2"/>
        </w:rPr>
        <w:t>зданий.</w:t>
      </w:r>
    </w:p>
    <w:p w:rsidR="00AC7DD6" w:rsidRDefault="00466DA9">
      <w:pPr>
        <w:pStyle w:val="a4"/>
        <w:numPr>
          <w:ilvl w:val="3"/>
          <w:numId w:val="73"/>
        </w:numPr>
        <w:tabs>
          <w:tab w:val="left" w:pos="3548"/>
        </w:tabs>
        <w:ind w:firstLine="719"/>
        <w:rPr>
          <w:sz w:val="28"/>
        </w:rPr>
      </w:pPr>
      <w:r>
        <w:rPr>
          <w:sz w:val="28"/>
        </w:rPr>
        <w:t>Канализование промышленных предприятий следует предусматривать по полной раздельной системе.</w:t>
      </w:r>
    </w:p>
    <w:p w:rsidR="00AC7DD6" w:rsidRDefault="00466DA9">
      <w:pPr>
        <w:pStyle w:val="a3"/>
        <w:ind w:right="559"/>
      </w:pPr>
      <w:r>
        <w:t>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 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w:t>
      </w:r>
    </w:p>
    <w:p w:rsidR="00AC7DD6" w:rsidRDefault="00466DA9">
      <w:pPr>
        <w:pStyle w:val="a4"/>
        <w:numPr>
          <w:ilvl w:val="3"/>
          <w:numId w:val="73"/>
        </w:numPr>
        <w:tabs>
          <w:tab w:val="left" w:pos="3149"/>
        </w:tabs>
        <w:ind w:right="561" w:firstLine="719"/>
        <w:rPr>
          <w:sz w:val="28"/>
        </w:rPr>
      </w:pPr>
      <w:r>
        <w:rPr>
          <w:sz w:val="28"/>
        </w:rPr>
        <w:t>Наименьшие уклоны трубопроводов для всех систем канализации следует принимать в процентах:</w:t>
      </w:r>
    </w:p>
    <w:p w:rsidR="00AC7DD6" w:rsidRDefault="00466DA9">
      <w:pPr>
        <w:pStyle w:val="a3"/>
        <w:ind w:left="2222" w:right="5236" w:firstLine="0"/>
      </w:pPr>
      <w:r>
        <w:t>0,008-длятрубдиаметром150мм; 0,007-длятрубдиаметром200</w:t>
      </w:r>
      <w:r>
        <w:rPr>
          <w:spacing w:val="-5"/>
        </w:rPr>
        <w:t>мм.</w:t>
      </w:r>
    </w:p>
    <w:p w:rsidR="00AC7DD6" w:rsidRDefault="00466DA9">
      <w:pPr>
        <w:pStyle w:val="a3"/>
        <w:ind w:right="562"/>
      </w:pPr>
      <w:r>
        <w:t>В зависимости от местных условий при соответствующем обосновании для отдельных участков сети допускается принимать уклоны в процентах:</w:t>
      </w:r>
    </w:p>
    <w:p w:rsidR="00AC7DD6" w:rsidRDefault="00466DA9">
      <w:pPr>
        <w:pStyle w:val="a3"/>
        <w:spacing w:line="242" w:lineRule="auto"/>
        <w:ind w:left="2222" w:right="4778" w:firstLine="0"/>
        <w:jc w:val="left"/>
      </w:pPr>
      <w:r>
        <w:t>0,007-длятрубдиаметром150мм; 0,005-длятрубдиаметром200</w:t>
      </w:r>
      <w:r>
        <w:rPr>
          <w:spacing w:val="-5"/>
        </w:rPr>
        <w:t>мм.</w:t>
      </w:r>
    </w:p>
    <w:p w:rsidR="00AC7DD6" w:rsidRDefault="00466DA9">
      <w:pPr>
        <w:pStyle w:val="a3"/>
        <w:tabs>
          <w:tab w:val="left" w:pos="3169"/>
          <w:tab w:val="left" w:pos="5203"/>
          <w:tab w:val="left" w:pos="5668"/>
          <w:tab w:val="left" w:pos="8047"/>
          <w:tab w:val="left" w:pos="9164"/>
          <w:tab w:val="left" w:pos="10652"/>
        </w:tabs>
        <w:spacing w:line="317" w:lineRule="exact"/>
        <w:ind w:left="2222" w:firstLine="0"/>
        <w:jc w:val="left"/>
      </w:pPr>
      <w:r>
        <w:rPr>
          <w:spacing w:val="-2"/>
        </w:rPr>
        <w:t>Уклон</w:t>
      </w:r>
      <w:r>
        <w:tab/>
      </w:r>
      <w:r>
        <w:rPr>
          <w:spacing w:val="-2"/>
        </w:rPr>
        <w:t>присоединения</w:t>
      </w:r>
      <w:r>
        <w:tab/>
      </w:r>
      <w:r>
        <w:rPr>
          <w:spacing w:val="-5"/>
        </w:rPr>
        <w:t>от</w:t>
      </w:r>
      <w:r>
        <w:tab/>
      </w:r>
      <w:r>
        <w:rPr>
          <w:spacing w:val="-2"/>
        </w:rPr>
        <w:t>дождеприемников</w:t>
      </w:r>
      <w:r>
        <w:tab/>
      </w:r>
      <w:r>
        <w:rPr>
          <w:spacing w:val="-2"/>
        </w:rPr>
        <w:t>следует</w:t>
      </w:r>
      <w:r>
        <w:tab/>
      </w:r>
      <w:r>
        <w:rPr>
          <w:spacing w:val="-2"/>
        </w:rPr>
        <w:t>принимать</w:t>
      </w:r>
      <w:r>
        <w:tab/>
      </w:r>
      <w:r>
        <w:rPr>
          <w:spacing w:val="-4"/>
        </w:rPr>
        <w:t>0,02</w:t>
      </w:r>
    </w:p>
    <w:p w:rsidR="00AC7DD6" w:rsidRDefault="00466DA9">
      <w:pPr>
        <w:pStyle w:val="a3"/>
        <w:spacing w:line="322" w:lineRule="exact"/>
        <w:ind w:firstLine="0"/>
        <w:jc w:val="left"/>
      </w:pPr>
      <w:r>
        <w:rPr>
          <w:spacing w:val="-2"/>
        </w:rPr>
        <w:t>процента.</w:t>
      </w:r>
    </w:p>
    <w:p w:rsidR="00AC7DD6" w:rsidRDefault="00466DA9">
      <w:pPr>
        <w:pStyle w:val="a4"/>
        <w:numPr>
          <w:ilvl w:val="3"/>
          <w:numId w:val="73"/>
        </w:numPr>
        <w:tabs>
          <w:tab w:val="left" w:pos="3314"/>
        </w:tabs>
        <w:ind w:right="562" w:firstLine="719"/>
        <w:rPr>
          <w:sz w:val="28"/>
        </w:rPr>
      </w:pPr>
      <w:r>
        <w:rPr>
          <w:sz w:val="28"/>
        </w:rPr>
        <w:t>Протяженность канализационной сети и районных коллекторов при проектировании новых районных канализационных систем следует приниматьизрасчета 20погонных метров сетейна1000 кв.мжилой застройки.</w:t>
      </w:r>
    </w:p>
    <w:p w:rsidR="00AC7DD6" w:rsidRDefault="00466DA9">
      <w:pPr>
        <w:pStyle w:val="a4"/>
        <w:numPr>
          <w:ilvl w:val="3"/>
          <w:numId w:val="73"/>
        </w:numPr>
        <w:tabs>
          <w:tab w:val="left" w:pos="3446"/>
        </w:tabs>
        <w:ind w:right="560" w:firstLine="719"/>
        <w:rPr>
          <w:sz w:val="28"/>
        </w:rPr>
      </w:pPr>
      <w:r>
        <w:rPr>
          <w:sz w:val="28"/>
        </w:rPr>
        <w:t xml:space="preserve">На пересечении канализационных сетей с водоемами и водотоками следует предусматривать дюкеры не менее чем в две рабочие </w:t>
      </w:r>
      <w:r>
        <w:rPr>
          <w:spacing w:val="-2"/>
          <w:sz w:val="28"/>
        </w:rPr>
        <w:t>линии.</w:t>
      </w:r>
    </w:p>
    <w:p w:rsidR="00AC7DD6" w:rsidRDefault="00466DA9">
      <w:pPr>
        <w:pStyle w:val="a3"/>
        <w:ind w:right="560"/>
      </w:pPr>
      <w:r>
        <w:t>Проекты дюкеров через водные объекты, используемые дляхозяйственно-питьевого водоснабжения, должны быть согласованы с органами санитарно-эпидемиологического надзора.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1"/>
      </w:pPr>
      <w:r>
        <w:lastRenderedPageBreak/>
        <w:t xml:space="preserve">При пересечении оврагов допускается предусматривать дюкеры в одну </w:t>
      </w:r>
      <w:r>
        <w:rPr>
          <w:spacing w:val="-2"/>
        </w:rPr>
        <w:t>линию.</w:t>
      </w:r>
    </w:p>
    <w:p w:rsidR="00AC7DD6" w:rsidRDefault="00466DA9">
      <w:pPr>
        <w:pStyle w:val="a4"/>
        <w:numPr>
          <w:ilvl w:val="3"/>
          <w:numId w:val="73"/>
        </w:numPr>
        <w:tabs>
          <w:tab w:val="left" w:pos="3398"/>
        </w:tabs>
        <w:ind w:firstLine="719"/>
        <w:rPr>
          <w:sz w:val="28"/>
        </w:rPr>
      </w:pPr>
      <w:r>
        <w:rPr>
          <w:sz w:val="28"/>
        </w:rPr>
        <w:t>Прием сточных вод от неканализованных районов следует осуществлять через сливные станции.</w:t>
      </w:r>
    </w:p>
    <w:p w:rsidR="00AC7DD6" w:rsidRDefault="00466DA9">
      <w:pPr>
        <w:pStyle w:val="a3"/>
        <w:ind w:right="559"/>
      </w:pPr>
      <w:r>
        <w:t>Сливные станции следует проектировать вблизи канализационного коллектора диаметром не менее 400мм, при этом количество сточных вод, поступающих от сливной станции, не должно превышать 20 процентов общего расчетного расхода по коллектору.</w:t>
      </w:r>
    </w:p>
    <w:p w:rsidR="00AC7DD6" w:rsidRDefault="00466DA9">
      <w:pPr>
        <w:pStyle w:val="a4"/>
        <w:numPr>
          <w:ilvl w:val="3"/>
          <w:numId w:val="73"/>
        </w:numPr>
        <w:tabs>
          <w:tab w:val="left" w:pos="3346"/>
        </w:tabs>
        <w:ind w:right="560" w:firstLine="719"/>
        <w:rPr>
          <w:sz w:val="28"/>
        </w:rPr>
      </w:pPr>
      <w:r>
        <w:rPr>
          <w:sz w:val="28"/>
        </w:rPr>
        <w:t>Для отдельно стоящих неканализованных зданий при расходе сточных вод до 1куб.м/сут. допускается применение гидроизолированных снаружи и изнутри выгребов с вывозом стоков на очистные сооружения.</w:t>
      </w:r>
    </w:p>
    <w:p w:rsidR="00AC7DD6" w:rsidRDefault="00466DA9">
      <w:pPr>
        <w:pStyle w:val="a4"/>
        <w:numPr>
          <w:ilvl w:val="3"/>
          <w:numId w:val="73"/>
        </w:numPr>
        <w:tabs>
          <w:tab w:val="left" w:pos="3343"/>
        </w:tabs>
        <w:ind w:firstLine="719"/>
        <w:rPr>
          <w:sz w:val="28"/>
        </w:rPr>
      </w:pPr>
      <w:r>
        <w:rPr>
          <w:sz w:val="28"/>
        </w:rPr>
        <w:t xml:space="preserve">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раздела 5 "Производственная территория" настоящих Нормативов и требованиями к устройству санитарно-защитных </w:t>
      </w:r>
      <w:hyperlink r:id="rId132">
        <w:r>
          <w:rPr>
            <w:sz w:val="28"/>
          </w:rPr>
          <w:t>зон</w:t>
        </w:r>
      </w:hyperlink>
      <w:hyperlink r:id="rId133">
        <w:r>
          <w:rPr>
            <w:sz w:val="28"/>
          </w:rPr>
          <w:t>СанПиН 2.2.1/2.1.1.1200-03</w:t>
        </w:r>
      </w:hyperlink>
      <w:r>
        <w:rPr>
          <w:sz w:val="28"/>
        </w:rPr>
        <w:t>.</w:t>
      </w:r>
    </w:p>
    <w:p w:rsidR="00AC7DD6" w:rsidRDefault="00466DA9">
      <w:pPr>
        <w:pStyle w:val="a3"/>
        <w:ind w:right="559"/>
      </w:pPr>
      <w:r>
        <w:t>При проектировании сетей и сооружений канализации на подрабатываемых территориях необходимо учитывать дополнительные воздействия от сдвижений и деформаций земной поверхности. Размещение полей фильтрации на подрабатываемых территориях не допускается.</w:t>
      </w:r>
    </w:p>
    <w:p w:rsidR="00AC7DD6" w:rsidRDefault="00466DA9">
      <w:pPr>
        <w:pStyle w:val="a3"/>
        <w:ind w:right="560"/>
      </w:pPr>
      <w:r>
        <w:t>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0,5м выше максимального горизонта паводковых вод с обеспеченностью 3 процента с учетом ветрового нагона воды и высоты наката ветровой волны.</w:t>
      </w:r>
    </w:p>
    <w:p w:rsidR="00AC7DD6" w:rsidRDefault="00466DA9">
      <w:pPr>
        <w:pStyle w:val="a4"/>
        <w:numPr>
          <w:ilvl w:val="3"/>
          <w:numId w:val="73"/>
        </w:numPr>
        <w:tabs>
          <w:tab w:val="left" w:pos="3413"/>
        </w:tabs>
        <w:ind w:right="562" w:firstLine="719"/>
        <w:rPr>
          <w:sz w:val="28"/>
        </w:rPr>
      </w:pPr>
      <w:r>
        <w:rPr>
          <w:sz w:val="28"/>
        </w:rPr>
        <w:t xml:space="preserve">Выбор, отвод и использование земель для магистральных канализационных коллекторов осуществляются в соответствии с требованиями </w:t>
      </w:r>
      <w:hyperlink r:id="rId134">
        <w:r>
          <w:rPr>
            <w:sz w:val="28"/>
          </w:rPr>
          <w:t>СН 456-73</w:t>
        </w:r>
      </w:hyperlink>
      <w:r>
        <w:rPr>
          <w:sz w:val="28"/>
        </w:rPr>
        <w:t>.</w:t>
      </w:r>
    </w:p>
    <w:p w:rsidR="00AC7DD6" w:rsidRDefault="00466DA9">
      <w:pPr>
        <w:pStyle w:val="a3"/>
        <w:ind w:right="561"/>
      </w:pPr>
      <w:r>
        <w:t>Размеры земельных участков для размещения колодцев канализационных коллекторов должны быть не более 3мx3м, камер переключения и запорной арматуры - не более 10 м x 10 м.</w:t>
      </w:r>
    </w:p>
    <w:p w:rsidR="00AC7DD6" w:rsidRDefault="00466DA9">
      <w:pPr>
        <w:pStyle w:val="a4"/>
        <w:numPr>
          <w:ilvl w:val="3"/>
          <w:numId w:val="73"/>
        </w:numPr>
        <w:tabs>
          <w:tab w:val="left" w:pos="3504"/>
        </w:tabs>
        <w:ind w:firstLine="719"/>
        <w:rPr>
          <w:sz w:val="28"/>
        </w:rPr>
      </w:pPr>
      <w:r>
        <w:rPr>
          <w:sz w:val="28"/>
        </w:rPr>
        <w:t>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p w:rsidR="00AC7DD6" w:rsidRDefault="00466DA9">
      <w:pPr>
        <w:pStyle w:val="a3"/>
        <w:ind w:right="562"/>
      </w:pPr>
      <w:r>
        <w:t>Очистные сооружения производственной и дождевой канализации следует размещать на территории промышленных предприятий.</w:t>
      </w:r>
    </w:p>
    <w:p w:rsidR="00AC7DD6" w:rsidRDefault="00466DA9">
      <w:pPr>
        <w:pStyle w:val="a4"/>
        <w:numPr>
          <w:ilvl w:val="3"/>
          <w:numId w:val="73"/>
        </w:numPr>
        <w:tabs>
          <w:tab w:val="left" w:pos="3470"/>
        </w:tabs>
        <w:ind w:right="560" w:firstLine="719"/>
        <w:rPr>
          <w:sz w:val="28"/>
        </w:rPr>
      </w:pPr>
      <w:r>
        <w:rPr>
          <w:sz w:val="28"/>
        </w:rPr>
        <w:t>Размеры земельных участков для очистных сооружений канализации должны быть не более указанных в таблице 59 основной части настоящих Нормативов.</w:t>
      </w:r>
    </w:p>
    <w:p w:rsidR="00AC7DD6" w:rsidRDefault="00466DA9">
      <w:pPr>
        <w:pStyle w:val="a4"/>
        <w:numPr>
          <w:ilvl w:val="3"/>
          <w:numId w:val="73"/>
        </w:numPr>
        <w:tabs>
          <w:tab w:val="left" w:pos="3324"/>
        </w:tabs>
        <w:ind w:right="561" w:firstLine="719"/>
        <w:rPr>
          <w:sz w:val="28"/>
        </w:rPr>
      </w:pPr>
      <w:r>
        <w:rPr>
          <w:sz w:val="28"/>
        </w:rPr>
        <w:t xml:space="preserve">Санитарно-защитные зоны (далее - СЗЗ) для канализационных очистных сооружений следует принимать в соответствии с </w:t>
      </w:r>
      <w:hyperlink r:id="rId135">
        <w:r>
          <w:rPr>
            <w:sz w:val="28"/>
          </w:rPr>
          <w:t>СанПиН</w:t>
        </w:r>
      </w:hyperlink>
      <w:hyperlink r:id="rId136">
        <w:r>
          <w:rPr>
            <w:sz w:val="28"/>
          </w:rPr>
          <w:t xml:space="preserve">2.2.1/2.1.1.1200-03 </w:t>
        </w:r>
      </w:hyperlink>
      <w:r>
        <w:rPr>
          <w:sz w:val="28"/>
        </w:rPr>
        <w:t>по таблице 60 основной части настоящих Нормативов.</w:t>
      </w:r>
    </w:p>
    <w:p w:rsidR="00AC7DD6" w:rsidRDefault="00466DA9">
      <w:pPr>
        <w:pStyle w:val="a4"/>
        <w:numPr>
          <w:ilvl w:val="3"/>
          <w:numId w:val="73"/>
        </w:numPr>
        <w:tabs>
          <w:tab w:val="left" w:pos="3283"/>
        </w:tabs>
        <w:ind w:firstLine="719"/>
        <w:rPr>
          <w:sz w:val="28"/>
        </w:rPr>
      </w:pPr>
      <w:r>
        <w:rPr>
          <w:sz w:val="28"/>
        </w:rPr>
        <w:t xml:space="preserve">От очистных сооружений и насосных станций производственной </w:t>
      </w:r>
      <w:r>
        <w:rPr>
          <w:sz w:val="28"/>
        </w:rPr>
        <w:lastRenderedPageBreak/>
        <w:t>канализации,нерасположенныхнатерриториипромышленныхпредприятий,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как при самостоятельной очистке и перекачке производственных сточных вод, так и при совместной их очистке с бытовыми, санитарно-защитные зоны следует принимать такими же, как для производств, от которых поступают сточные воды, но не менее указанных в таблице 32 настоящих Нормативов.</w:t>
      </w:r>
    </w:p>
    <w:p w:rsidR="00AC7DD6" w:rsidRDefault="00466DA9">
      <w:pPr>
        <w:pStyle w:val="a4"/>
        <w:numPr>
          <w:ilvl w:val="3"/>
          <w:numId w:val="73"/>
        </w:numPr>
        <w:tabs>
          <w:tab w:val="left" w:pos="3274"/>
        </w:tabs>
        <w:spacing w:before="2"/>
        <w:ind w:left="2222" w:right="1590" w:firstLine="0"/>
        <w:rPr>
          <w:sz w:val="28"/>
        </w:rPr>
      </w:pPr>
      <w:r>
        <w:rPr>
          <w:sz w:val="28"/>
        </w:rPr>
        <w:t>Крометого,устанавливаютсясанитарно-защитныезоны: от сливных станций - в 300 м;</w:t>
      </w:r>
    </w:p>
    <w:p w:rsidR="00AC7DD6" w:rsidRDefault="00466DA9">
      <w:pPr>
        <w:pStyle w:val="a3"/>
        <w:spacing w:line="242" w:lineRule="auto"/>
        <w:ind w:right="562"/>
      </w:pPr>
      <w:r>
        <w:t>от шламонакопителей - в зависимости от состава и свойств шлама по согласованию с органами санитарно-эпидемиологического надзора;</w:t>
      </w:r>
    </w:p>
    <w:p w:rsidR="00AC7DD6" w:rsidRDefault="00466DA9">
      <w:pPr>
        <w:pStyle w:val="a3"/>
        <w:ind w:right="560"/>
      </w:pPr>
      <w:r>
        <w:t>от снеготаялок и снегосплавных пунктов до жилой территории - не менее чем в 100 м.</w:t>
      </w:r>
    </w:p>
    <w:p w:rsidR="00AC7DD6" w:rsidRDefault="00466DA9">
      <w:pPr>
        <w:pStyle w:val="a4"/>
        <w:numPr>
          <w:ilvl w:val="3"/>
          <w:numId w:val="73"/>
        </w:numPr>
        <w:tabs>
          <w:tab w:val="left" w:pos="3324"/>
        </w:tabs>
        <w:ind w:right="561" w:firstLine="719"/>
        <w:rPr>
          <w:sz w:val="28"/>
        </w:rPr>
      </w:pPr>
      <w:r>
        <w:rPr>
          <w:sz w:val="28"/>
        </w:rPr>
        <w:t xml:space="preserve">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w:t>
      </w:r>
      <w:r>
        <w:rPr>
          <w:spacing w:val="-2"/>
          <w:sz w:val="28"/>
        </w:rPr>
        <w:t>гектара.</w:t>
      </w:r>
    </w:p>
    <w:p w:rsidR="00AC7DD6" w:rsidRDefault="00466DA9">
      <w:pPr>
        <w:pStyle w:val="a4"/>
        <w:numPr>
          <w:ilvl w:val="3"/>
          <w:numId w:val="73"/>
        </w:numPr>
        <w:tabs>
          <w:tab w:val="left" w:pos="3288"/>
        </w:tabs>
        <w:ind w:firstLine="719"/>
        <w:rPr>
          <w:sz w:val="28"/>
        </w:rPr>
      </w:pPr>
      <w:r>
        <w:rPr>
          <w:sz w:val="28"/>
        </w:rPr>
        <w:t>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регулирующихемкостей,канализационныхсетейисооруженийнаних,которые следуетотноситькIIIклассуответственностиистепеньогнестойкостикоторых не нормируется.</w:t>
      </w:r>
    </w:p>
    <w:p w:rsidR="00AC7DD6" w:rsidRDefault="00466DA9">
      <w:pPr>
        <w:pStyle w:val="a3"/>
        <w:ind w:right="561"/>
      </w:pPr>
      <w:r>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rsidR="00AC7DD6" w:rsidRDefault="00466DA9">
      <w:pPr>
        <w:pStyle w:val="a4"/>
        <w:numPr>
          <w:ilvl w:val="3"/>
          <w:numId w:val="73"/>
        </w:numPr>
        <w:tabs>
          <w:tab w:val="left" w:pos="3286"/>
        </w:tabs>
        <w:ind w:firstLine="719"/>
        <w:rPr>
          <w:sz w:val="28"/>
        </w:rPr>
      </w:pPr>
      <w:r>
        <w:rPr>
          <w:sz w:val="28"/>
        </w:rPr>
        <w:t>Территорияканализационныхочистныхсооруженийнаселенных пунктов, а также очистных сооружений промышленных предприятий, располагаемых за пределами промышленных площадок, во всех случаяхдолжна быть ограждена.</w:t>
      </w:r>
    </w:p>
    <w:p w:rsidR="00AC7DD6" w:rsidRDefault="00466DA9">
      <w:pPr>
        <w:pStyle w:val="a4"/>
        <w:numPr>
          <w:ilvl w:val="3"/>
          <w:numId w:val="73"/>
        </w:numPr>
        <w:tabs>
          <w:tab w:val="left" w:pos="3322"/>
        </w:tabs>
        <w:ind w:firstLine="719"/>
        <w:jc w:val="right"/>
        <w:rPr>
          <w:sz w:val="28"/>
        </w:rPr>
      </w:pPr>
      <w:r>
        <w:rPr>
          <w:sz w:val="28"/>
        </w:rPr>
        <w:t>Дляутилизацииосадковсточныхводследуетпредусматривать ихмеханическоеобезвоживаниеилиподсушиваниенаиловыхплощадках, обеззараживание,дегельминтизацию,принеобходимости-термическуюсушку. Допускается сжигание осадка, не подлежащего дальнейшей утилизации, впечахразличныхтиповприсоответствующемобоснованииис</w:t>
      </w:r>
      <w:r>
        <w:rPr>
          <w:spacing w:val="-2"/>
          <w:sz w:val="28"/>
        </w:rPr>
        <w:t>соблюдением</w:t>
      </w:r>
    </w:p>
    <w:p w:rsidR="00AC7DD6" w:rsidRDefault="00466DA9">
      <w:pPr>
        <w:pStyle w:val="a3"/>
        <w:spacing w:line="322" w:lineRule="exact"/>
        <w:ind w:firstLine="0"/>
      </w:pPr>
      <w:r>
        <w:t>требованийкотводимым</w:t>
      </w:r>
      <w:r>
        <w:rPr>
          <w:spacing w:val="-2"/>
        </w:rPr>
        <w:t>газам.</w:t>
      </w:r>
    </w:p>
    <w:p w:rsidR="00AC7DD6" w:rsidRDefault="00466DA9">
      <w:pPr>
        <w:pStyle w:val="a3"/>
        <w:ind w:right="559"/>
      </w:pPr>
      <w:r>
        <w:t>Для хранения осадков следует предусматривать открытые площадки с твердым покрытием, а при соответствующем обосновании - закрытые склады. Для неутилизируемых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экологического надзора).</w:t>
      </w:r>
    </w:p>
    <w:p w:rsidR="00AC7DD6" w:rsidRDefault="00466DA9">
      <w:pPr>
        <w:pStyle w:val="a3"/>
        <w:ind w:right="563"/>
      </w:pPr>
      <w:r>
        <w:t xml:space="preserve">Использованиеосадковсточныхводвкачествеудобрениядопускаетсяпо результатам исследований и при наличии санитарно-эпидемиологического </w:t>
      </w:r>
      <w:r>
        <w:rPr>
          <w:spacing w:val="-2"/>
        </w:rPr>
        <w:t>заключения.</w:t>
      </w:r>
    </w:p>
    <w:p w:rsidR="00AC7DD6" w:rsidRDefault="00AC7DD6">
      <w:pPr>
        <w:pStyle w:val="a3"/>
        <w:spacing w:before="9"/>
        <w:ind w:left="0" w:firstLine="0"/>
        <w:jc w:val="left"/>
        <w:rPr>
          <w:sz w:val="15"/>
        </w:rPr>
      </w:pPr>
    </w:p>
    <w:p w:rsidR="00AC7DD6" w:rsidRDefault="00466DA9">
      <w:pPr>
        <w:spacing w:before="89"/>
        <w:ind w:left="5203"/>
        <w:rPr>
          <w:b/>
          <w:sz w:val="28"/>
        </w:rPr>
      </w:pPr>
      <w:r>
        <w:rPr>
          <w:b/>
          <w:color w:val="25282E"/>
          <w:sz w:val="28"/>
        </w:rPr>
        <w:t>Дождевая</w:t>
      </w:r>
      <w:r>
        <w:rPr>
          <w:b/>
          <w:color w:val="25282E"/>
          <w:spacing w:val="-2"/>
          <w:sz w:val="28"/>
        </w:rPr>
        <w:t>канализация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3"/>
          <w:numId w:val="73"/>
        </w:numPr>
        <w:tabs>
          <w:tab w:val="left" w:pos="3543"/>
        </w:tabs>
        <w:spacing w:before="70" w:line="242" w:lineRule="auto"/>
        <w:ind w:right="561" w:firstLine="719"/>
        <w:rPr>
          <w:sz w:val="28"/>
        </w:rPr>
      </w:pPr>
      <w:r>
        <w:rPr>
          <w:sz w:val="28"/>
        </w:rPr>
        <w:lastRenderedPageBreak/>
        <w:t xml:space="preserve">Отвод поверхностных вод должен осуществляться в соответствии с требованиями </w:t>
      </w:r>
      <w:hyperlink r:id="rId137">
        <w:r>
          <w:rPr>
            <w:sz w:val="28"/>
          </w:rPr>
          <w:t>СанПиН 2.1.5.980-00</w:t>
        </w:r>
      </w:hyperlink>
      <w:r>
        <w:rPr>
          <w:sz w:val="28"/>
        </w:rPr>
        <w:t>.</w:t>
      </w:r>
    </w:p>
    <w:p w:rsidR="00AC7DD6" w:rsidRDefault="00466DA9">
      <w:pPr>
        <w:pStyle w:val="a3"/>
        <w:ind w:right="562"/>
      </w:pPr>
      <w:r>
        <w:t>Выпуски в водные объекты следует размещать в местах с повышенной турбулентностью потока (сужениях, протоках, порогах и прочих).</w:t>
      </w:r>
    </w:p>
    <w:p w:rsidR="00AC7DD6" w:rsidRDefault="00466DA9">
      <w:pPr>
        <w:pStyle w:val="a3"/>
        <w:ind w:right="561"/>
      </w:pPr>
      <w:r>
        <w:t>В водоемы, предназначенные для купания, возможен сброс поверхностных сточных вод при условии их глубокой очистки.</w:t>
      </w:r>
    </w:p>
    <w:p w:rsidR="00AC7DD6" w:rsidRDefault="00466DA9">
      <w:pPr>
        <w:pStyle w:val="a4"/>
        <w:numPr>
          <w:ilvl w:val="3"/>
          <w:numId w:val="73"/>
        </w:numPr>
        <w:tabs>
          <w:tab w:val="left" w:pos="3358"/>
        </w:tabs>
        <w:ind w:firstLine="719"/>
        <w:rPr>
          <w:sz w:val="28"/>
        </w:rPr>
      </w:pPr>
      <w:r>
        <w:rPr>
          <w:sz w:val="28"/>
        </w:rPr>
        <w:t>В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p w:rsidR="00AC7DD6" w:rsidRDefault="00466DA9">
      <w:pPr>
        <w:pStyle w:val="a3"/>
        <w:ind w:right="560"/>
      </w:pPr>
      <w:r>
        <w:t>На рекреационных территориях допускается осуществлять системуотвода поверхностных и подземных вод в виде сетей дождевой канализации и дренажа открытого типа.</w:t>
      </w:r>
    </w:p>
    <w:p w:rsidR="00AC7DD6" w:rsidRDefault="00466DA9">
      <w:pPr>
        <w:pStyle w:val="a3"/>
        <w:ind w:right="559"/>
      </w:pPr>
      <w:r>
        <w:t xml:space="preserve">Открытая дождевая канализация состоит из лотков и канав с искусственной или естественной одеждой и выпусков упрощенных </w:t>
      </w:r>
      <w:r>
        <w:rPr>
          <w:spacing w:val="-2"/>
        </w:rPr>
        <w:t>конструкций.</w:t>
      </w:r>
    </w:p>
    <w:p w:rsidR="00AC7DD6" w:rsidRDefault="00466DA9">
      <w:pPr>
        <w:pStyle w:val="a4"/>
        <w:numPr>
          <w:ilvl w:val="3"/>
          <w:numId w:val="73"/>
        </w:numPr>
        <w:tabs>
          <w:tab w:val="left" w:pos="3439"/>
        </w:tabs>
        <w:ind w:firstLine="719"/>
        <w:rPr>
          <w:sz w:val="28"/>
        </w:rPr>
      </w:pPr>
      <w:r>
        <w:rPr>
          <w:sz w:val="28"/>
        </w:rPr>
        <w:t>В открытой дождевой сети наименьшие уклоны следует принимать в процентах:</w:t>
      </w:r>
    </w:p>
    <w:p w:rsidR="00AC7DD6" w:rsidRDefault="00466DA9">
      <w:pPr>
        <w:pStyle w:val="a3"/>
        <w:spacing w:line="322" w:lineRule="exact"/>
        <w:ind w:left="2222" w:firstLine="0"/>
        <w:jc w:val="left"/>
      </w:pPr>
      <w:r>
        <w:t>длялотковпроезжей</w:t>
      </w:r>
      <w:r>
        <w:rPr>
          <w:spacing w:val="-2"/>
        </w:rPr>
        <w:t>части:</w:t>
      </w:r>
    </w:p>
    <w:p w:rsidR="00AC7DD6" w:rsidRDefault="00466DA9">
      <w:pPr>
        <w:pStyle w:val="a3"/>
        <w:spacing w:line="322" w:lineRule="exact"/>
        <w:ind w:left="2222" w:firstLine="0"/>
        <w:jc w:val="left"/>
      </w:pPr>
      <w:r>
        <w:t>приасфальтобетонномпокрытии-</w:t>
      </w:r>
      <w:r>
        <w:rPr>
          <w:spacing w:val="-2"/>
        </w:rPr>
        <w:t>0,003;</w:t>
      </w:r>
    </w:p>
    <w:p w:rsidR="00AC7DD6" w:rsidRDefault="00466DA9">
      <w:pPr>
        <w:pStyle w:val="a3"/>
        <w:ind w:left="2222" w:right="3340" w:firstLine="0"/>
        <w:jc w:val="left"/>
      </w:pPr>
      <w:r>
        <w:t>прибрусчатомилищебеночномпокрытии-0,004; при булыжной мостовой - 0,005;</w:t>
      </w:r>
    </w:p>
    <w:p w:rsidR="00AC7DD6" w:rsidRDefault="00466DA9">
      <w:pPr>
        <w:pStyle w:val="a3"/>
        <w:ind w:left="2222" w:right="4234" w:firstLine="0"/>
        <w:jc w:val="left"/>
      </w:pPr>
      <w:r>
        <w:t>для отдельных лотков и кюветов - 0,005; для водоотводных канав - 0,003; присоединенияотдождеприемников-0,02.</w:t>
      </w:r>
    </w:p>
    <w:p w:rsidR="00AC7DD6" w:rsidRDefault="00466DA9">
      <w:pPr>
        <w:pStyle w:val="a4"/>
        <w:numPr>
          <w:ilvl w:val="3"/>
          <w:numId w:val="73"/>
        </w:numPr>
        <w:tabs>
          <w:tab w:val="left" w:pos="3274"/>
        </w:tabs>
        <w:ind w:left="2222" w:right="3170" w:firstLine="0"/>
        <w:rPr>
          <w:sz w:val="28"/>
        </w:rPr>
      </w:pPr>
      <w:r>
        <w:rPr>
          <w:spacing w:val="-2"/>
          <w:sz w:val="28"/>
        </w:rPr>
        <w:t xml:space="preserve">Дождеприемники следует предусматривать: </w:t>
      </w:r>
      <w:r>
        <w:rPr>
          <w:sz w:val="28"/>
        </w:rPr>
        <w:t>на затяжных участках спусков (подъемов);</w:t>
      </w:r>
    </w:p>
    <w:p w:rsidR="00AC7DD6" w:rsidRDefault="00466DA9">
      <w:pPr>
        <w:pStyle w:val="a3"/>
        <w:tabs>
          <w:tab w:val="left" w:pos="2781"/>
          <w:tab w:val="left" w:pos="4653"/>
          <w:tab w:val="left" w:pos="5088"/>
          <w:tab w:val="left" w:pos="6866"/>
          <w:tab w:val="left" w:pos="8354"/>
          <w:tab w:val="left" w:pos="8902"/>
          <w:tab w:val="left" w:pos="10189"/>
        </w:tabs>
        <w:ind w:right="561"/>
        <w:jc w:val="left"/>
      </w:pPr>
      <w:r>
        <w:rPr>
          <w:spacing w:val="-6"/>
        </w:rPr>
        <w:t>на</w:t>
      </w:r>
      <w:r>
        <w:tab/>
      </w:r>
      <w:r>
        <w:rPr>
          <w:spacing w:val="-2"/>
        </w:rPr>
        <w:t>перекрестках</w:t>
      </w:r>
      <w:r>
        <w:tab/>
      </w:r>
      <w:r>
        <w:rPr>
          <w:spacing w:val="-10"/>
        </w:rPr>
        <w:t>и</w:t>
      </w:r>
      <w:r>
        <w:tab/>
      </w:r>
      <w:r>
        <w:rPr>
          <w:spacing w:val="-2"/>
        </w:rPr>
        <w:t>пешеходных</w:t>
      </w:r>
      <w:r>
        <w:tab/>
      </w:r>
      <w:r>
        <w:rPr>
          <w:spacing w:val="-2"/>
        </w:rPr>
        <w:t>переходах</w:t>
      </w:r>
      <w:r>
        <w:tab/>
      </w:r>
      <w:r>
        <w:rPr>
          <w:spacing w:val="-6"/>
        </w:rPr>
        <w:t>со</w:t>
      </w:r>
      <w:r>
        <w:tab/>
      </w:r>
      <w:r>
        <w:rPr>
          <w:spacing w:val="-2"/>
        </w:rPr>
        <w:t>стороны</w:t>
      </w:r>
      <w:r>
        <w:tab/>
      </w:r>
      <w:r>
        <w:rPr>
          <w:spacing w:val="-2"/>
        </w:rPr>
        <w:t xml:space="preserve">притока </w:t>
      </w:r>
      <w:r>
        <w:t>поверхностных вод;</w:t>
      </w:r>
    </w:p>
    <w:p w:rsidR="00AC7DD6" w:rsidRDefault="00466DA9">
      <w:pPr>
        <w:pStyle w:val="a3"/>
        <w:spacing w:line="321" w:lineRule="exact"/>
        <w:ind w:left="2222" w:firstLine="0"/>
        <w:jc w:val="left"/>
      </w:pPr>
      <w:r>
        <w:t>впониженныхместахвконцезатяжныхучастков</w:t>
      </w:r>
      <w:r>
        <w:rPr>
          <w:spacing w:val="-2"/>
        </w:rPr>
        <w:t>спусков;</w:t>
      </w:r>
    </w:p>
    <w:p w:rsidR="00AC7DD6" w:rsidRDefault="00466DA9">
      <w:pPr>
        <w:pStyle w:val="a3"/>
        <w:ind w:left="2222" w:firstLine="0"/>
        <w:jc w:val="left"/>
      </w:pPr>
      <w:r>
        <w:t>впониженныхместахприпилообразномпрофилелотков</w:t>
      </w:r>
      <w:r>
        <w:rPr>
          <w:spacing w:val="-2"/>
        </w:rPr>
        <w:t>улиц;</w:t>
      </w:r>
    </w:p>
    <w:p w:rsidR="00AC7DD6" w:rsidRDefault="00466DA9">
      <w:pPr>
        <w:pStyle w:val="a3"/>
        <w:jc w:val="left"/>
      </w:pPr>
      <w:r>
        <w:t>вместахулиц,дворовыхипарковыхтерриторий,неимеющихстокаповерхностных вод.</w:t>
      </w:r>
    </w:p>
    <w:p w:rsidR="00AC7DD6" w:rsidRDefault="00466DA9">
      <w:pPr>
        <w:pStyle w:val="a4"/>
        <w:numPr>
          <w:ilvl w:val="3"/>
          <w:numId w:val="73"/>
        </w:numPr>
        <w:tabs>
          <w:tab w:val="left" w:pos="3286"/>
        </w:tabs>
        <w:ind w:firstLine="719"/>
        <w:rPr>
          <w:sz w:val="28"/>
        </w:rPr>
      </w:pPr>
      <w:r>
        <w:rPr>
          <w:sz w:val="28"/>
        </w:rPr>
        <w:t xml:space="preserve">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w:t>
      </w:r>
      <w:r>
        <w:rPr>
          <w:spacing w:val="-2"/>
          <w:sz w:val="28"/>
        </w:rPr>
        <w:t>водоотвода.</w:t>
      </w:r>
    </w:p>
    <w:p w:rsidR="00AC7DD6" w:rsidRDefault="00466DA9">
      <w:pPr>
        <w:pStyle w:val="a4"/>
        <w:numPr>
          <w:ilvl w:val="3"/>
          <w:numId w:val="73"/>
        </w:numPr>
        <w:tabs>
          <w:tab w:val="left" w:pos="3398"/>
        </w:tabs>
        <w:ind w:firstLine="719"/>
        <w:rPr>
          <w:sz w:val="28"/>
        </w:rPr>
      </w:pPr>
      <w:r>
        <w:rPr>
          <w:sz w:val="28"/>
        </w:rPr>
        <w:t>Отвод дождевых вод с площадок открытого резервуарного хранения горючих, 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позволяющиминаправлятьводыпри нормальныхусловиях всистему</w:t>
      </w:r>
      <w:r>
        <w:rPr>
          <w:spacing w:val="-2"/>
          <w:sz w:val="28"/>
        </w:rPr>
        <w:t>дождевой</w:t>
      </w:r>
    </w:p>
    <w:p w:rsidR="00AC7DD6" w:rsidRDefault="00AC7DD6">
      <w:pPr>
        <w:jc w:val="both"/>
        <w:rPr>
          <w:sz w:val="28"/>
        </w:rPr>
        <w:sectPr w:rsidR="00AC7DD6">
          <w:pgSz w:w="11910" w:h="16840"/>
          <w:pgMar w:top="1320" w:right="0" w:bottom="280" w:left="200" w:header="720" w:footer="720" w:gutter="0"/>
          <w:cols w:space="720"/>
        </w:sectPr>
      </w:pPr>
    </w:p>
    <w:p w:rsidR="00AC7DD6" w:rsidRDefault="00466DA9">
      <w:pPr>
        <w:pStyle w:val="a3"/>
        <w:spacing w:before="74"/>
        <w:ind w:right="559" w:firstLine="0"/>
      </w:pPr>
      <w:r>
        <w:lastRenderedPageBreak/>
        <w:t xml:space="preserve">канализации, а при появлении течи в резервуарах-хранилищах - в технологические аварийные приемники, входящие в состав складского </w:t>
      </w:r>
      <w:r>
        <w:rPr>
          <w:spacing w:val="-2"/>
        </w:rPr>
        <w:t>хозяйства.</w:t>
      </w:r>
    </w:p>
    <w:p w:rsidR="00AC7DD6" w:rsidRDefault="00466DA9">
      <w:pPr>
        <w:pStyle w:val="a4"/>
        <w:numPr>
          <w:ilvl w:val="3"/>
          <w:numId w:val="73"/>
        </w:numPr>
        <w:tabs>
          <w:tab w:val="left" w:pos="3300"/>
        </w:tabs>
        <w:spacing w:before="2"/>
        <w:ind w:right="561" w:firstLine="719"/>
        <w:rPr>
          <w:sz w:val="28"/>
        </w:rPr>
      </w:pPr>
      <w:r>
        <w:rPr>
          <w:sz w:val="28"/>
        </w:rPr>
        <w:t>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p w:rsidR="00AC7DD6" w:rsidRDefault="00466DA9">
      <w:pPr>
        <w:pStyle w:val="a3"/>
        <w:ind w:right="560"/>
      </w:pPr>
      <w:r>
        <w:t>Смесь поверхностных вод с бытовыми и производственными сточными водами при полураздельной системе канализации следует очищать по полной схеме очистки, принятой для городских сточных вод.</w:t>
      </w:r>
    </w:p>
    <w:p w:rsidR="00AC7DD6" w:rsidRDefault="00466DA9">
      <w:pPr>
        <w:pStyle w:val="a4"/>
        <w:numPr>
          <w:ilvl w:val="3"/>
          <w:numId w:val="73"/>
        </w:numPr>
        <w:tabs>
          <w:tab w:val="left" w:pos="3379"/>
        </w:tabs>
        <w:ind w:firstLine="719"/>
        <w:rPr>
          <w:sz w:val="28"/>
        </w:rPr>
      </w:pPr>
      <w:r>
        <w:rPr>
          <w:sz w:val="28"/>
        </w:rPr>
        <w:t>Поверхностные воды с селитебной территории водосборной площадью до 20га,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rsidR="00AC7DD6" w:rsidRDefault="00466DA9">
      <w:pPr>
        <w:pStyle w:val="a4"/>
        <w:numPr>
          <w:ilvl w:val="3"/>
          <w:numId w:val="73"/>
        </w:numPr>
        <w:tabs>
          <w:tab w:val="left" w:pos="3286"/>
        </w:tabs>
        <w:spacing w:before="1"/>
        <w:ind w:firstLine="719"/>
        <w:rPr>
          <w:sz w:val="28"/>
        </w:rPr>
      </w:pPr>
      <w:r>
        <w:rPr>
          <w:sz w:val="28"/>
        </w:rPr>
        <w:t xml:space="preserve">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w:t>
      </w:r>
      <w:r>
        <w:rPr>
          <w:spacing w:val="-2"/>
          <w:sz w:val="28"/>
        </w:rPr>
        <w:t>нужды.</w:t>
      </w:r>
    </w:p>
    <w:p w:rsidR="00AC7DD6" w:rsidRDefault="00466DA9">
      <w:pPr>
        <w:pStyle w:val="a3"/>
        <w:ind w:right="560"/>
      </w:pPr>
      <w:r>
        <w:t>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от селитебной.</w:t>
      </w:r>
    </w:p>
    <w:p w:rsidR="00AC7DD6" w:rsidRDefault="00466DA9">
      <w:pPr>
        <w:pStyle w:val="a3"/>
        <w:spacing w:before="1"/>
        <w:ind w:right="561"/>
      </w:pPr>
      <w:r>
        <w:t>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дождеприемные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органами возможно использовать эти воды для подпитки декоративных водоемов с подачей по отдельно прокладываемому трубопроводу.</w:t>
      </w:r>
    </w:p>
    <w:p w:rsidR="00AC7DD6" w:rsidRDefault="00466DA9">
      <w:pPr>
        <w:pStyle w:val="a4"/>
        <w:numPr>
          <w:ilvl w:val="3"/>
          <w:numId w:val="73"/>
        </w:numPr>
        <w:tabs>
          <w:tab w:val="left" w:pos="3394"/>
        </w:tabs>
        <w:ind w:right="557" w:firstLine="719"/>
        <w:rPr>
          <w:sz w:val="28"/>
        </w:rPr>
      </w:pPr>
      <w:r>
        <w:rPr>
          <w:sz w:val="28"/>
        </w:rPr>
        <w:t>Очистку поверхностных вод с территории городов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периодеоднократного превышения интенсивности предельного дождя (0,05-0,1)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rsidR="00AC7DD6" w:rsidRDefault="00466DA9">
      <w:pPr>
        <w:pStyle w:val="a4"/>
        <w:numPr>
          <w:ilvl w:val="3"/>
          <w:numId w:val="73"/>
        </w:numPr>
        <w:tabs>
          <w:tab w:val="left" w:pos="3420"/>
        </w:tabs>
        <w:ind w:right="560" w:firstLine="719"/>
        <w:rPr>
          <w:sz w:val="28"/>
        </w:rPr>
      </w:pPr>
      <w:r>
        <w:rPr>
          <w:sz w:val="28"/>
        </w:rPr>
        <w:t>Санитарно-защитную зону (СЗЗ) от очистных сооружений поверхностного стока до жилой застройки следует принимать 100 метров или посогласованиюсорганамисанитарно-эпидемиологическогонадзораи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природоохранными органами в зависимости от условий застройки и конструктивного использования сооружений, но не менее 50 метров (для закрытого типа - 50 метров).</w:t>
      </w:r>
    </w:p>
    <w:p w:rsidR="00AC7DD6" w:rsidRDefault="00AC7DD6">
      <w:pPr>
        <w:pStyle w:val="a3"/>
        <w:spacing w:before="2"/>
        <w:ind w:left="0" w:firstLine="0"/>
        <w:jc w:val="left"/>
        <w:rPr>
          <w:sz w:val="24"/>
        </w:rPr>
      </w:pPr>
    </w:p>
    <w:p w:rsidR="00AC7DD6" w:rsidRDefault="00466DA9">
      <w:pPr>
        <w:pStyle w:val="a3"/>
        <w:ind w:right="560"/>
      </w:pPr>
      <w:r>
        <w:rPr>
          <w:b/>
          <w:color w:val="25282E"/>
        </w:rPr>
        <w:t>Примечание</w:t>
      </w:r>
      <w:r>
        <w:t>. В водоемы, предназначенные для купания, возможен сброс поверхностных сточных вод только при условии их глубокой очистки.</w:t>
      </w:r>
    </w:p>
    <w:p w:rsidR="00AC7DD6" w:rsidRDefault="00AC7DD6">
      <w:pPr>
        <w:pStyle w:val="a3"/>
        <w:spacing w:before="10"/>
        <w:ind w:left="0" w:firstLine="0"/>
        <w:jc w:val="left"/>
        <w:rPr>
          <w:sz w:val="27"/>
        </w:rPr>
      </w:pPr>
    </w:p>
    <w:p w:rsidR="00AC7DD6" w:rsidRDefault="00466DA9">
      <w:pPr>
        <w:pStyle w:val="a4"/>
        <w:numPr>
          <w:ilvl w:val="3"/>
          <w:numId w:val="73"/>
        </w:numPr>
        <w:tabs>
          <w:tab w:val="left" w:pos="3396"/>
        </w:tabs>
        <w:ind w:right="560" w:firstLine="719"/>
        <w:rPr>
          <w:sz w:val="28"/>
        </w:rPr>
      </w:pPr>
      <w:r>
        <w:rPr>
          <w:sz w:val="28"/>
        </w:rPr>
        <w:t>Для определения размеров отводящих труб и водосточных каналов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водосбора. При этом минимальный диаметр водостоков принимается равным 400 мм.</w:t>
      </w:r>
    </w:p>
    <w:p w:rsidR="00AC7DD6" w:rsidRDefault="00466DA9">
      <w:pPr>
        <w:pStyle w:val="a4"/>
        <w:numPr>
          <w:ilvl w:val="3"/>
          <w:numId w:val="73"/>
        </w:numPr>
        <w:tabs>
          <w:tab w:val="left" w:pos="3300"/>
        </w:tabs>
        <w:spacing w:before="1"/>
        <w:ind w:right="560" w:firstLine="719"/>
        <w:rPr>
          <w:sz w:val="28"/>
        </w:rPr>
      </w:pPr>
      <w:r>
        <w:rPr>
          <w:sz w:val="28"/>
        </w:rPr>
        <w:t xml:space="preserve">Расчет водосточной сети следует производить на дождевой сток по </w:t>
      </w:r>
      <w:hyperlink r:id="rId138">
        <w:r>
          <w:rPr>
            <w:sz w:val="28"/>
          </w:rPr>
          <w:t>СНиП 2.04.03-85</w:t>
        </w:r>
      </w:hyperlink>
      <w:r>
        <w:rPr>
          <w:sz w:val="28"/>
        </w:rPr>
        <w:t xml:space="preserve">. При предельном периоде однократного превышения расчетной интенсивности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затопленияулиц при этом должна бытьменьше высоты затопления подвальных и полуподвальных помещений. Период однократного переполнения сети дождевой канализации принимается в зависимости от характера территории, площади территории и величины интенсивности дождя по </w:t>
      </w:r>
      <w:hyperlink r:id="rId139">
        <w:r>
          <w:rPr>
            <w:sz w:val="28"/>
          </w:rPr>
          <w:t>СНиП 2.04.03-85</w:t>
        </w:r>
      </w:hyperlink>
      <w:r>
        <w:rPr>
          <w:sz w:val="28"/>
        </w:rPr>
        <w:t>.</w:t>
      </w:r>
    </w:p>
    <w:p w:rsidR="00AC7DD6" w:rsidRDefault="00466DA9">
      <w:pPr>
        <w:pStyle w:val="a4"/>
        <w:numPr>
          <w:ilvl w:val="3"/>
          <w:numId w:val="73"/>
        </w:numPr>
        <w:tabs>
          <w:tab w:val="left" w:pos="3307"/>
        </w:tabs>
        <w:spacing w:before="2"/>
        <w:ind w:firstLine="719"/>
        <w:rPr>
          <w:sz w:val="28"/>
        </w:rPr>
      </w:pPr>
      <w:r>
        <w:rPr>
          <w:sz w:val="28"/>
        </w:rPr>
        <w:t xml:space="preserve">Качество очистки поверхностных сточных вод, сбрасываемых в водные объекты, должно отвечать требованиям </w:t>
      </w:r>
      <w:hyperlink r:id="rId140">
        <w:r>
          <w:rPr>
            <w:sz w:val="28"/>
          </w:rPr>
          <w:t>Водного кодекса</w:t>
        </w:r>
      </w:hyperlink>
      <w:r>
        <w:rPr>
          <w:sz w:val="28"/>
        </w:rPr>
        <w:t xml:space="preserve"> Российской Федерации, </w:t>
      </w:r>
      <w:hyperlink r:id="rId141">
        <w:r>
          <w:rPr>
            <w:sz w:val="28"/>
          </w:rPr>
          <w:t xml:space="preserve">СанПиН 2.1.5.980-00 </w:t>
        </w:r>
      </w:hyperlink>
      <w:r>
        <w:rPr>
          <w:sz w:val="28"/>
        </w:rPr>
        <w:t xml:space="preserve">в соответствии с категорией водопользования </w:t>
      </w:r>
      <w:r>
        <w:rPr>
          <w:spacing w:val="-2"/>
          <w:sz w:val="28"/>
        </w:rPr>
        <w:t>водоема.</w:t>
      </w:r>
    </w:p>
    <w:p w:rsidR="00AC7DD6" w:rsidRDefault="00AC7DD6">
      <w:pPr>
        <w:pStyle w:val="a3"/>
        <w:spacing w:before="3"/>
        <w:ind w:left="0" w:firstLine="0"/>
        <w:jc w:val="left"/>
        <w:rPr>
          <w:sz w:val="33"/>
        </w:rPr>
      </w:pPr>
    </w:p>
    <w:p w:rsidR="00AC7DD6" w:rsidRDefault="00466DA9">
      <w:pPr>
        <w:pStyle w:val="a4"/>
        <w:numPr>
          <w:ilvl w:val="2"/>
          <w:numId w:val="72"/>
        </w:numPr>
        <w:tabs>
          <w:tab w:val="left" w:pos="5629"/>
        </w:tabs>
        <w:ind w:right="0" w:hanging="702"/>
        <w:jc w:val="left"/>
        <w:rPr>
          <w:b/>
          <w:sz w:val="28"/>
        </w:rPr>
      </w:pPr>
      <w:r>
        <w:rPr>
          <w:b/>
          <w:color w:val="25282E"/>
          <w:spacing w:val="-2"/>
          <w:sz w:val="28"/>
        </w:rPr>
        <w:t>Теплоснабжение</w:t>
      </w:r>
    </w:p>
    <w:p w:rsidR="00AC7DD6" w:rsidRDefault="00AC7DD6">
      <w:pPr>
        <w:pStyle w:val="a3"/>
        <w:spacing w:before="6"/>
        <w:ind w:left="0" w:firstLine="0"/>
        <w:jc w:val="left"/>
        <w:rPr>
          <w:b/>
          <w:sz w:val="33"/>
        </w:rPr>
      </w:pPr>
    </w:p>
    <w:p w:rsidR="00AC7DD6" w:rsidRDefault="00466DA9">
      <w:pPr>
        <w:pStyle w:val="a4"/>
        <w:numPr>
          <w:ilvl w:val="3"/>
          <w:numId w:val="71"/>
        </w:numPr>
        <w:tabs>
          <w:tab w:val="left" w:pos="3168"/>
        </w:tabs>
        <w:spacing w:before="1"/>
        <w:ind w:right="561" w:firstLine="719"/>
        <w:rPr>
          <w:sz w:val="28"/>
        </w:rPr>
      </w:pPr>
      <w:r>
        <w:rPr>
          <w:sz w:val="28"/>
        </w:rPr>
        <w:t>Теплоснабжение населенных пунктов следует предусматривать в соответствии с утвержденными схемами теплоснабжения.</w:t>
      </w:r>
    </w:p>
    <w:p w:rsidR="00AC7DD6" w:rsidRDefault="00466DA9">
      <w:pPr>
        <w:pStyle w:val="a3"/>
        <w:ind w:right="561"/>
      </w:pPr>
      <w:r>
        <w:t>Теплоснабжение жилой и общественной застройки на территориях городов следует предусматривать централизованным от ТЭЦ или районных котельных при условии соблюдения экологических требований. Для отдельно стоящих объектов могут быть оборудованы индивидуальные котельные.</w:t>
      </w:r>
    </w:p>
    <w:p w:rsidR="00AC7DD6" w:rsidRDefault="00466DA9">
      <w:pPr>
        <w:pStyle w:val="a3"/>
        <w:ind w:right="560"/>
      </w:pPr>
      <w:r>
        <w:t>Выбор системы теплоснабжения при проектировании районов новой застройки должен производиться на основе технико-экономического сравнения вариантов. Возможно применение централизованного и нецентрализованного теплоснабжения от тепло- и электроцентралей и котельных.</w:t>
      </w:r>
    </w:p>
    <w:p w:rsidR="00AC7DD6" w:rsidRDefault="00466DA9">
      <w:pPr>
        <w:pStyle w:val="a3"/>
        <w:ind w:right="559"/>
      </w:pPr>
      <w:r>
        <w:t>При отсутствии схемы теплоснабжения на территориях одно-, двухэтажной жилой застройки с плотностью населения 40чел/га и выше и в сельских поселениях системы централизованного теплоснабжения допускается предусматривать от котельных на группу жилых и общественных зданий.</w:t>
      </w:r>
    </w:p>
    <w:p w:rsidR="00AC7DD6" w:rsidRDefault="00466DA9">
      <w:pPr>
        <w:pStyle w:val="a4"/>
        <w:numPr>
          <w:ilvl w:val="3"/>
          <w:numId w:val="71"/>
        </w:numPr>
        <w:tabs>
          <w:tab w:val="left" w:pos="3223"/>
        </w:tabs>
        <w:ind w:right="560" w:firstLine="719"/>
        <w:rPr>
          <w:sz w:val="28"/>
        </w:rPr>
      </w:pPr>
      <w:r>
        <w:rPr>
          <w:sz w:val="28"/>
        </w:rPr>
        <w:t>Размещение централизованных источников теплоснабжения на территорияхгородовпроизводитсявкоммунально-складскихи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производственныхзонах-вцентретепловых</w:t>
      </w:r>
      <w:r>
        <w:rPr>
          <w:spacing w:val="-2"/>
        </w:rPr>
        <w:t>нагрузок.</w:t>
      </w:r>
    </w:p>
    <w:p w:rsidR="00AC7DD6" w:rsidRDefault="00466DA9">
      <w:pPr>
        <w:pStyle w:val="a3"/>
        <w:spacing w:before="2"/>
        <w:ind w:right="560"/>
      </w:pPr>
      <w:r>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w:t>
      </w:r>
      <w:hyperlink r:id="rId142">
        <w:r>
          <w:t>СНиП 41-02-2003</w:t>
        </w:r>
      </w:hyperlink>
      <w:r>
        <w:t xml:space="preserve">, </w:t>
      </w:r>
      <w:hyperlink r:id="rId143">
        <w:r>
          <w:t>СП 42.13330.2011</w:t>
        </w:r>
      </w:hyperlink>
      <w:r>
        <w:t xml:space="preserve">, </w:t>
      </w:r>
      <w:hyperlink r:id="rId144">
        <w:r>
          <w:t>СНиП 41-01-2003</w:t>
        </w:r>
      </w:hyperlink>
      <w:r>
        <w:t>.</w:t>
      </w:r>
    </w:p>
    <w:p w:rsidR="00AC7DD6" w:rsidRDefault="00466DA9">
      <w:pPr>
        <w:pStyle w:val="a3"/>
        <w:ind w:right="560"/>
      </w:pPr>
      <w:r>
        <w:t>Для жилой застройки и нежилых зон следует применять раздельные тепловые сети, идущие непосредственно от источника теплоснабжения.</w:t>
      </w:r>
    </w:p>
    <w:p w:rsidR="00AC7DD6" w:rsidRDefault="00466DA9">
      <w:pPr>
        <w:pStyle w:val="a4"/>
        <w:numPr>
          <w:ilvl w:val="3"/>
          <w:numId w:val="71"/>
        </w:numPr>
        <w:tabs>
          <w:tab w:val="left" w:pos="3158"/>
        </w:tabs>
        <w:spacing w:before="1"/>
        <w:ind w:right="561" w:firstLine="719"/>
        <w:rPr>
          <w:sz w:val="28"/>
        </w:rPr>
      </w:pPr>
      <w:r>
        <w:rPr>
          <w:sz w:val="28"/>
        </w:rPr>
        <w:t xml:space="preserve">Размеры санитарно-защитных зон от источников теплоснабжения </w:t>
      </w:r>
      <w:r>
        <w:rPr>
          <w:spacing w:val="-2"/>
          <w:sz w:val="28"/>
        </w:rPr>
        <w:t>устанавливаются:</w:t>
      </w:r>
    </w:p>
    <w:p w:rsidR="00AC7DD6" w:rsidRDefault="00466DA9">
      <w:pPr>
        <w:pStyle w:val="a3"/>
        <w:ind w:right="559"/>
      </w:pPr>
      <w:r>
        <w:t>от тепловых электростанций эквивалентной электрической мощностью 600 мВт и выше:</w:t>
      </w:r>
    </w:p>
    <w:p w:rsidR="00AC7DD6" w:rsidRDefault="00466DA9">
      <w:pPr>
        <w:pStyle w:val="a3"/>
        <w:ind w:left="2222" w:right="1198" w:firstLine="0"/>
        <w:jc w:val="left"/>
      </w:pPr>
      <w:r>
        <w:t>работающих на угольном и мазутном топливе - не менее 1000 м; работающихнагазовомигазомазутномтопливе-неменее500м;</w:t>
      </w:r>
    </w:p>
    <w:p w:rsidR="00AC7DD6" w:rsidRDefault="00466DA9">
      <w:pPr>
        <w:pStyle w:val="a3"/>
        <w:spacing w:before="1"/>
        <w:ind w:left="2222" w:right="562" w:firstLine="0"/>
        <w:jc w:val="left"/>
      </w:pPr>
      <w:r>
        <w:t>отТЭЦирайонныхкотельныхтепловоймощностью200Гкаливыше: работающих на угольном и мазутном топливе - не менее 500 м; работающих на газовом и газомазутном топливе - не менее 300 м;</w:t>
      </w:r>
    </w:p>
    <w:p w:rsidR="00AC7DD6" w:rsidRDefault="00466DA9">
      <w:pPr>
        <w:pStyle w:val="a3"/>
        <w:ind w:right="559"/>
      </w:pPr>
      <w:r>
        <w:t>от ТЭЦ и районных котельных тепловой мощностью менее 200Гкал - не менее 50 м;</w:t>
      </w:r>
    </w:p>
    <w:p w:rsidR="00AC7DD6" w:rsidRDefault="00466DA9">
      <w:pPr>
        <w:pStyle w:val="a3"/>
        <w:ind w:right="559"/>
      </w:pPr>
      <w:r>
        <w:t>от золоотвалов тепловых электростанций - не менее 300 м с осуществлением древесно-кустарниковых посадок по периметру золоотвала.</w:t>
      </w:r>
    </w:p>
    <w:p w:rsidR="00AC7DD6" w:rsidRDefault="00466DA9">
      <w:pPr>
        <w:pStyle w:val="a3"/>
        <w:ind w:right="561"/>
      </w:pPr>
      <w:r>
        <w:t>При установлении минимальной величины санитарно-защитной зоны от всех типов котельных тепловой мощностью менее 200Гкал, работающих на твердом, жидком и газообразном топливе, необходимо определение расчетной концентрации в приземном слоеи по вертикали сучетом высоты жилых зданий в зоне максимального загрязнения атмосферного воздуха от котельной (10-40 высот трубы котельной). При наличии в зоне максимального загрязнения от котельных жилых домов повышенной этажности высота дымовой трубыдолжна быть как минимум на 1,5м выше конька крыши самого высокого жилого дома.</w:t>
      </w:r>
    </w:p>
    <w:p w:rsidR="00AC7DD6" w:rsidRDefault="00466DA9">
      <w:pPr>
        <w:pStyle w:val="a4"/>
        <w:numPr>
          <w:ilvl w:val="3"/>
          <w:numId w:val="71"/>
        </w:numPr>
        <w:tabs>
          <w:tab w:val="left" w:pos="3218"/>
        </w:tabs>
        <w:ind w:right="561" w:firstLine="719"/>
        <w:rPr>
          <w:sz w:val="28"/>
        </w:rPr>
      </w:pPr>
      <w:r>
        <w:rPr>
          <w:sz w:val="28"/>
        </w:rPr>
        <w:t>Отдельно стоящие котельные используются для обслуживания группы зданий.</w:t>
      </w:r>
    </w:p>
    <w:p w:rsidR="00AC7DD6" w:rsidRDefault="00466DA9">
      <w:pPr>
        <w:pStyle w:val="a3"/>
        <w:ind w:right="561"/>
      </w:pPr>
      <w:r>
        <w:t>Индивидуальные и крышные котельные используются для обслуживания одного здания или сооружения.</w:t>
      </w:r>
    </w:p>
    <w:p w:rsidR="00AC7DD6" w:rsidRDefault="00466DA9">
      <w:pPr>
        <w:pStyle w:val="a3"/>
        <w:ind w:right="559"/>
      </w:pPr>
      <w:r>
        <w:t>Индивидуальные котельные могут быть отдельно стоящими, встроенными и пристроенными.</w:t>
      </w:r>
    </w:p>
    <w:p w:rsidR="00AC7DD6" w:rsidRDefault="00466DA9">
      <w:pPr>
        <w:pStyle w:val="a4"/>
        <w:numPr>
          <w:ilvl w:val="3"/>
          <w:numId w:val="71"/>
        </w:numPr>
        <w:tabs>
          <w:tab w:val="left" w:pos="3262"/>
        </w:tabs>
        <w:ind w:firstLine="719"/>
        <w:rPr>
          <w:sz w:val="28"/>
        </w:rPr>
      </w:pPr>
      <w:r>
        <w:rPr>
          <w:sz w:val="28"/>
        </w:rPr>
        <w:t>Крышные, пристроенные и отдельно стоящие котельные на территории жилой застройки размещаются в соответствии с требованиями к санитарно-защитным зонам.</w:t>
      </w:r>
    </w:p>
    <w:p w:rsidR="00AC7DD6" w:rsidRDefault="00466DA9">
      <w:pPr>
        <w:pStyle w:val="a3"/>
        <w:spacing w:line="321" w:lineRule="exact"/>
        <w:ind w:left="2222" w:firstLine="0"/>
      </w:pPr>
      <w:r>
        <w:t>Недопускается</w:t>
      </w:r>
      <w:r>
        <w:rPr>
          <w:spacing w:val="-2"/>
        </w:rPr>
        <w:t>размещение:</w:t>
      </w:r>
    </w:p>
    <w:p w:rsidR="00AC7DD6" w:rsidRDefault="00466DA9">
      <w:pPr>
        <w:pStyle w:val="a3"/>
        <w:spacing w:before="1" w:line="322" w:lineRule="exact"/>
        <w:ind w:left="2222" w:firstLine="0"/>
      </w:pPr>
      <w:r>
        <w:t>котельных,встроенныхвмногоквартирныежилые</w:t>
      </w:r>
      <w:r>
        <w:rPr>
          <w:spacing w:val="-2"/>
        </w:rPr>
        <w:t>здания;</w:t>
      </w:r>
    </w:p>
    <w:p w:rsidR="00AC7DD6" w:rsidRDefault="00466DA9">
      <w:pPr>
        <w:pStyle w:val="a3"/>
        <w:ind w:right="556"/>
      </w:pPr>
      <w:r>
        <w:t>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4м, от перекрытия котельной по вертикали - менее 8 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3"/>
      </w:pPr>
      <w:r>
        <w:lastRenderedPageBreak/>
        <w:t>крышныхкотельныхнепосредственнонаперекрытияхжилыхпомещений (перекрытиежилогопомещениянеможетслужитьоснованиемполакотельной), а также смежно с жилыми помещениями.</w:t>
      </w:r>
    </w:p>
    <w:p w:rsidR="00AC7DD6" w:rsidRDefault="00466DA9">
      <w:pPr>
        <w:pStyle w:val="a4"/>
        <w:numPr>
          <w:ilvl w:val="3"/>
          <w:numId w:val="71"/>
        </w:numPr>
        <w:tabs>
          <w:tab w:val="left" w:pos="3228"/>
        </w:tabs>
        <w:spacing w:before="2"/>
        <w:ind w:right="561" w:firstLine="719"/>
        <w:rPr>
          <w:sz w:val="28"/>
        </w:rPr>
      </w:pPr>
      <w:r>
        <w:rPr>
          <w:sz w:val="28"/>
        </w:rPr>
        <w:t>Земельные участки для размещения котельных выбираются в соответствии со схемой теплоснабжения, проектами планировки городских округов и поселений, генеральными планами предприятий.</w:t>
      </w:r>
    </w:p>
    <w:p w:rsidR="00AC7DD6" w:rsidRDefault="00466DA9">
      <w:pPr>
        <w:pStyle w:val="a3"/>
        <w:ind w:right="559"/>
      </w:pPr>
      <w:r>
        <w:t>Размеры земельных участков для отдельно стоящих котельных, размещаемых в районах жилой застройки, следует принимать в соответствии с таблицей 63 основной части настоящих Нормативов.</w:t>
      </w:r>
    </w:p>
    <w:p w:rsidR="00AC7DD6" w:rsidRDefault="00466DA9">
      <w:pPr>
        <w:pStyle w:val="a4"/>
        <w:numPr>
          <w:ilvl w:val="3"/>
          <w:numId w:val="71"/>
        </w:numPr>
        <w:tabs>
          <w:tab w:val="left" w:pos="3362"/>
        </w:tabs>
        <w:ind w:firstLine="719"/>
        <w:rPr>
          <w:sz w:val="28"/>
        </w:rPr>
      </w:pPr>
      <w:r>
        <w:rPr>
          <w:sz w:val="28"/>
        </w:rPr>
        <w:t xml:space="preserve">Трассы и способы прокладки тепловых сетей следует предусматривать в соответствии с </w:t>
      </w:r>
      <w:hyperlink r:id="rId145">
        <w:r>
          <w:rPr>
            <w:sz w:val="28"/>
          </w:rPr>
          <w:t>СП 18.13330.2011</w:t>
        </w:r>
      </w:hyperlink>
      <w:r>
        <w:rPr>
          <w:sz w:val="28"/>
        </w:rPr>
        <w:t xml:space="preserve">, </w:t>
      </w:r>
      <w:hyperlink r:id="rId146">
        <w:r>
          <w:rPr>
            <w:sz w:val="28"/>
          </w:rPr>
          <w:t>СП 124.13330.2012</w:t>
        </w:r>
      </w:hyperlink>
      <w:r>
        <w:rPr>
          <w:sz w:val="28"/>
        </w:rPr>
        <w:t xml:space="preserve">, </w:t>
      </w:r>
      <w:hyperlink r:id="rId147">
        <w:r>
          <w:rPr>
            <w:sz w:val="28"/>
          </w:rPr>
          <w:t>СП</w:t>
        </w:r>
      </w:hyperlink>
      <w:hyperlink r:id="rId148">
        <w:r>
          <w:rPr>
            <w:sz w:val="28"/>
          </w:rPr>
          <w:t>42.13330.2011</w:t>
        </w:r>
      </w:hyperlink>
      <w:r>
        <w:rPr>
          <w:sz w:val="28"/>
        </w:rPr>
        <w:t>, ВСН 11-94.</w:t>
      </w:r>
    </w:p>
    <w:p w:rsidR="00AC7DD6" w:rsidRDefault="00466DA9">
      <w:pPr>
        <w:pStyle w:val="a3"/>
        <w:spacing w:line="242" w:lineRule="auto"/>
        <w:ind w:right="562"/>
      </w:pPr>
      <w:r>
        <w:t>Размещение тепловых сетейпроизводится в соответствии стребованиями подраздела 5.4.5 "Теплоснабжение" настоящего раздела.</w:t>
      </w:r>
    </w:p>
    <w:p w:rsidR="00AC7DD6" w:rsidRDefault="00AC7DD6">
      <w:pPr>
        <w:pStyle w:val="a3"/>
        <w:spacing w:before="6"/>
        <w:ind w:left="0" w:firstLine="0"/>
        <w:jc w:val="left"/>
        <w:rPr>
          <w:sz w:val="23"/>
        </w:rPr>
      </w:pPr>
    </w:p>
    <w:p w:rsidR="00AC7DD6" w:rsidRDefault="00466DA9">
      <w:pPr>
        <w:pStyle w:val="a4"/>
        <w:numPr>
          <w:ilvl w:val="2"/>
          <w:numId w:val="72"/>
        </w:numPr>
        <w:tabs>
          <w:tab w:val="left" w:pos="5734"/>
        </w:tabs>
        <w:ind w:left="5733" w:right="0" w:hanging="702"/>
        <w:jc w:val="left"/>
        <w:rPr>
          <w:b/>
          <w:sz w:val="28"/>
        </w:rPr>
      </w:pPr>
      <w:r>
        <w:rPr>
          <w:b/>
          <w:color w:val="25282E"/>
          <w:spacing w:val="-2"/>
          <w:sz w:val="28"/>
        </w:rPr>
        <w:t>Газоснабжение</w:t>
      </w:r>
    </w:p>
    <w:p w:rsidR="00AC7DD6" w:rsidRDefault="00AC7DD6">
      <w:pPr>
        <w:pStyle w:val="a3"/>
        <w:ind w:left="0" w:firstLine="0"/>
        <w:jc w:val="left"/>
        <w:rPr>
          <w:b/>
          <w:sz w:val="24"/>
        </w:rPr>
      </w:pPr>
    </w:p>
    <w:p w:rsidR="00AC7DD6" w:rsidRDefault="00466DA9">
      <w:pPr>
        <w:pStyle w:val="a4"/>
        <w:numPr>
          <w:ilvl w:val="3"/>
          <w:numId w:val="70"/>
        </w:numPr>
        <w:tabs>
          <w:tab w:val="left" w:pos="3194"/>
        </w:tabs>
        <w:ind w:firstLine="719"/>
        <w:rPr>
          <w:sz w:val="28"/>
        </w:rPr>
      </w:pPr>
      <w:r>
        <w:rPr>
          <w:sz w:val="28"/>
        </w:rPr>
        <w:t>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Краснодарского края, в целях обеспечения предусматриваемого программой уровня газификации жилищно-коммунального хозяйства, промышленных и иных организаций.</w:t>
      </w:r>
    </w:p>
    <w:p w:rsidR="00AC7DD6" w:rsidRDefault="00466DA9">
      <w:pPr>
        <w:pStyle w:val="a4"/>
        <w:numPr>
          <w:ilvl w:val="3"/>
          <w:numId w:val="70"/>
        </w:numPr>
        <w:tabs>
          <w:tab w:val="left" w:pos="3158"/>
        </w:tabs>
        <w:ind w:right="560" w:firstLine="719"/>
        <w:rPr>
          <w:sz w:val="28"/>
        </w:rPr>
      </w:pPr>
      <w:r>
        <w:rPr>
          <w:sz w:val="28"/>
        </w:rPr>
        <w:t>Газораспределительная система должна обеспечивать подачу газа потребителям в необходимом объеме и требуемых параметрах.</w:t>
      </w:r>
    </w:p>
    <w:p w:rsidR="00AC7DD6" w:rsidRDefault="00466DA9">
      <w:pPr>
        <w:pStyle w:val="a3"/>
        <w:ind w:right="561"/>
      </w:pPr>
      <w:r>
        <w:t>Для неотключаемых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поставкигаза которым не подлежат ограничению или прекращению, должна быть обеспечена бесперебойная подача газа путем закольцевания газопроводов или другими способами.</w:t>
      </w:r>
    </w:p>
    <w:p w:rsidR="00AC7DD6" w:rsidRDefault="00466DA9">
      <w:pPr>
        <w:pStyle w:val="a4"/>
        <w:numPr>
          <w:ilvl w:val="3"/>
          <w:numId w:val="70"/>
        </w:numPr>
        <w:tabs>
          <w:tab w:val="left" w:pos="3202"/>
        </w:tabs>
        <w:ind w:right="561" w:firstLine="719"/>
        <w:rPr>
          <w:sz w:val="28"/>
        </w:rPr>
      </w:pPr>
      <w:r>
        <w:rPr>
          <w:sz w:val="28"/>
        </w:rPr>
        <w:t>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p w:rsidR="00AC7DD6" w:rsidRDefault="00466DA9">
      <w:pPr>
        <w:pStyle w:val="a3"/>
        <w:spacing w:line="242" w:lineRule="auto"/>
        <w:ind w:right="560"/>
      </w:pPr>
      <w:r>
        <w:t>В качестве топлива индивидуальных котельных для административных и жилых зданий следует использовать природный газ.</w:t>
      </w:r>
    </w:p>
    <w:p w:rsidR="00AC7DD6" w:rsidRDefault="00466DA9">
      <w:pPr>
        <w:pStyle w:val="a4"/>
        <w:numPr>
          <w:ilvl w:val="3"/>
          <w:numId w:val="70"/>
        </w:numPr>
        <w:tabs>
          <w:tab w:val="left" w:pos="3372"/>
        </w:tabs>
        <w:ind w:firstLine="719"/>
        <w:rPr>
          <w:sz w:val="28"/>
        </w:rPr>
      </w:pPr>
      <w:r>
        <w:rPr>
          <w:sz w:val="28"/>
        </w:rPr>
        <w:t>Газораспределительные сети, резервуарные и баллонные установки, газонаполнительные станции и другие объекты сжиженного углеводородногогаза(далее-СУГ)должныпроектироватьсяисооружатьсятак, чтобы при восприятии нагрузок и воздействий, действующих на них в течение предполагаемого срока службы, установленного заданием на проектирование, были обеспечены необходимые по условиям безопасности прочность, устойчивость и герметичность. Не допускаются деформации газопроводов (в том числе от перемещений грунта), которые могут привести к нарушениям их целостности и герметичности.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pPr>
      <w:r>
        <w:lastRenderedPageBreak/>
        <w:t xml:space="preserve">При строительстве в районах со сложными геологическими условиями должны учитываться специальные требования </w:t>
      </w:r>
      <w:hyperlink r:id="rId149">
        <w:r>
          <w:t>СНиП 22-02-2003</w:t>
        </w:r>
      </w:hyperlink>
      <w:r>
        <w:t xml:space="preserve"> и </w:t>
      </w:r>
      <w:hyperlink r:id="rId150">
        <w:r>
          <w:t>СНиП</w:t>
        </w:r>
      </w:hyperlink>
      <w:hyperlink r:id="rId151">
        <w:r>
          <w:rPr>
            <w:spacing w:val="-2"/>
          </w:rPr>
          <w:t>2.01.09-91</w:t>
        </w:r>
      </w:hyperlink>
      <w:r>
        <w:rPr>
          <w:spacing w:val="-2"/>
        </w:rPr>
        <w:t>.</w:t>
      </w:r>
    </w:p>
    <w:p w:rsidR="00AC7DD6" w:rsidRDefault="00466DA9">
      <w:pPr>
        <w:pStyle w:val="a4"/>
        <w:numPr>
          <w:ilvl w:val="3"/>
          <w:numId w:val="70"/>
        </w:numPr>
        <w:tabs>
          <w:tab w:val="left" w:pos="3238"/>
        </w:tabs>
        <w:spacing w:before="2"/>
        <w:ind w:right="561" w:firstLine="719"/>
        <w:rPr>
          <w:sz w:val="28"/>
        </w:rPr>
      </w:pPr>
      <w:r>
        <w:rPr>
          <w:sz w:val="28"/>
        </w:rPr>
        <w:t xml:space="preserve">При восстановлении (реконструкции) изношенных подземных стальных газопроводов вне и на территории городских округов и поселений следует руководствоваться требованиями </w:t>
      </w:r>
      <w:hyperlink r:id="rId152">
        <w:r>
          <w:rPr>
            <w:sz w:val="28"/>
          </w:rPr>
          <w:t>СП 62.13330.2011</w:t>
        </w:r>
      </w:hyperlink>
      <w:r>
        <w:rPr>
          <w:sz w:val="28"/>
        </w:rPr>
        <w:t>.</w:t>
      </w:r>
    </w:p>
    <w:p w:rsidR="00AC7DD6" w:rsidRDefault="00466DA9">
      <w:pPr>
        <w:pStyle w:val="a4"/>
        <w:numPr>
          <w:ilvl w:val="3"/>
          <w:numId w:val="70"/>
        </w:numPr>
        <w:tabs>
          <w:tab w:val="left" w:pos="3187"/>
        </w:tabs>
        <w:ind w:firstLine="719"/>
        <w:rPr>
          <w:sz w:val="28"/>
        </w:rPr>
      </w:pPr>
      <w:r>
        <w:rPr>
          <w:sz w:val="28"/>
        </w:rPr>
        <w:t xml:space="preserve">Границы охранных зон газораспределительных сетей и условия использования земельных участков, расположенных в их пределах, должны соответствовать </w:t>
      </w:r>
      <w:hyperlink r:id="rId153">
        <w:r>
          <w:rPr>
            <w:sz w:val="28"/>
          </w:rPr>
          <w:t>Правилам</w:t>
        </w:r>
      </w:hyperlink>
      <w:r>
        <w:rPr>
          <w:sz w:val="28"/>
        </w:rPr>
        <w:t xml:space="preserve"> охраны газораспределительных сетей, утвержденным Правительством Российской Федерации.</w:t>
      </w:r>
    </w:p>
    <w:p w:rsidR="00AC7DD6" w:rsidRDefault="00466DA9">
      <w:pPr>
        <w:pStyle w:val="a4"/>
        <w:numPr>
          <w:ilvl w:val="3"/>
          <w:numId w:val="70"/>
        </w:numPr>
        <w:tabs>
          <w:tab w:val="left" w:pos="3290"/>
        </w:tabs>
        <w:ind w:right="561" w:firstLine="719"/>
        <w:rPr>
          <w:sz w:val="28"/>
        </w:rPr>
      </w:pPr>
      <w:r>
        <w:rPr>
          <w:sz w:val="28"/>
        </w:rPr>
        <w:t xml:space="preserve">При выборе, предоставлении и использовании земель для строительства и эксплуатации магистральных газопроводов необходимо руководствоваться требованиями </w:t>
      </w:r>
      <w:hyperlink r:id="rId154">
        <w:r>
          <w:rPr>
            <w:sz w:val="28"/>
          </w:rPr>
          <w:t>СН 452-73</w:t>
        </w:r>
      </w:hyperlink>
      <w:r>
        <w:rPr>
          <w:sz w:val="28"/>
        </w:rPr>
        <w:t>.</w:t>
      </w:r>
    </w:p>
    <w:p w:rsidR="00AC7DD6" w:rsidRDefault="00466DA9">
      <w:pPr>
        <w:pStyle w:val="a4"/>
        <w:numPr>
          <w:ilvl w:val="3"/>
          <w:numId w:val="70"/>
        </w:numPr>
        <w:tabs>
          <w:tab w:val="left" w:pos="3372"/>
        </w:tabs>
        <w:spacing w:before="2"/>
        <w:ind w:right="562" w:firstLine="719"/>
        <w:rPr>
          <w:sz w:val="28"/>
        </w:rPr>
      </w:pPr>
      <w:r>
        <w:rPr>
          <w:sz w:val="28"/>
        </w:rPr>
        <w:t>Размещение магистральных газопроводов по территории городских округов и поселений не допускается.</w:t>
      </w:r>
    </w:p>
    <w:p w:rsidR="00AC7DD6" w:rsidRDefault="00466DA9">
      <w:pPr>
        <w:pStyle w:val="a4"/>
        <w:numPr>
          <w:ilvl w:val="3"/>
          <w:numId w:val="70"/>
        </w:numPr>
        <w:tabs>
          <w:tab w:val="left" w:pos="3545"/>
        </w:tabs>
        <w:ind w:right="561" w:firstLine="719"/>
        <w:rPr>
          <w:sz w:val="28"/>
        </w:rPr>
      </w:pPr>
      <w:r>
        <w:rPr>
          <w:sz w:val="28"/>
        </w:rPr>
        <w:t xml:space="preserve">Прокладку распределительных газопроводов следует предусматривать подземной и наземной в соответствии с требованиями </w:t>
      </w:r>
      <w:hyperlink r:id="rId155">
        <w:r>
          <w:rPr>
            <w:sz w:val="28"/>
          </w:rPr>
          <w:t>СП</w:t>
        </w:r>
      </w:hyperlink>
      <w:hyperlink r:id="rId156">
        <w:r>
          <w:rPr>
            <w:sz w:val="28"/>
          </w:rPr>
          <w:t xml:space="preserve">4.13130.2013 </w:t>
        </w:r>
      </w:hyperlink>
      <w:r>
        <w:rPr>
          <w:sz w:val="28"/>
        </w:rPr>
        <w:t xml:space="preserve">и </w:t>
      </w:r>
      <w:hyperlink r:id="rId157">
        <w:r>
          <w:rPr>
            <w:sz w:val="28"/>
          </w:rPr>
          <w:t>СП 62.13330.2011</w:t>
        </w:r>
      </w:hyperlink>
      <w:r>
        <w:rPr>
          <w:sz w:val="28"/>
        </w:rPr>
        <w:t>.</w:t>
      </w:r>
    </w:p>
    <w:p w:rsidR="00AC7DD6" w:rsidRDefault="00466DA9">
      <w:pPr>
        <w:pStyle w:val="a3"/>
        <w:ind w:right="559"/>
      </w:pPr>
      <w:r>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rsidR="00AC7DD6" w:rsidRDefault="00466DA9">
      <w:pPr>
        <w:pStyle w:val="a3"/>
        <w:ind w:right="563"/>
      </w:pPr>
      <w:r>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rsidR="00AC7DD6" w:rsidRDefault="00466DA9">
      <w:pPr>
        <w:pStyle w:val="a3"/>
        <w:ind w:right="561"/>
      </w:pPr>
      <w:r>
        <w:t>Вобоснованныхслучаяхразрешаетсятранзитнаяпрокладкагазопроводов не выше среднего давления диаметром до 100мм по стенам одного жилого здания не ниже III степени огнестойкости класса С0 и на расстоянии до кровли не менее 0,2 м.</w:t>
      </w:r>
    </w:p>
    <w:p w:rsidR="00AC7DD6" w:rsidRDefault="00466DA9">
      <w:pPr>
        <w:pStyle w:val="a3"/>
        <w:ind w:right="561"/>
      </w:pPr>
      <w:r>
        <w:t>Запрещается прокладка газопроводов всех давлений по стенам, над и под помещениямикатегорий"А"и"Б"(заисключениемзданийгазово-распределительных пунктов.</w:t>
      </w:r>
    </w:p>
    <w:p w:rsidR="00AC7DD6" w:rsidRDefault="00466DA9">
      <w:pPr>
        <w:pStyle w:val="a4"/>
        <w:numPr>
          <w:ilvl w:val="3"/>
          <w:numId w:val="70"/>
        </w:numPr>
        <w:tabs>
          <w:tab w:val="left" w:pos="3365"/>
        </w:tabs>
        <w:ind w:right="562" w:firstLine="719"/>
        <w:rPr>
          <w:sz w:val="28"/>
        </w:rPr>
      </w:pPr>
      <w:r>
        <w:rPr>
          <w:sz w:val="28"/>
        </w:rPr>
        <w:t>Газораспределительные станции (ГРС) и газонаполнительные станции (ГНС)должны размещаться запределами населенных пунктов, а также их резервных территорий.</w:t>
      </w:r>
    </w:p>
    <w:p w:rsidR="00AC7DD6" w:rsidRDefault="00466DA9">
      <w:pPr>
        <w:pStyle w:val="a3"/>
        <w:ind w:right="560"/>
      </w:pPr>
      <w:r>
        <w:t>Газонаполнительные пункты (ГНП), располагаемые в границах населенных пунктов, необходимо размещать с подветренной стороны (для ветров преобладающего направления) по отношению к жилой застройке.</w:t>
      </w:r>
    </w:p>
    <w:p w:rsidR="00AC7DD6" w:rsidRDefault="00466DA9">
      <w:pPr>
        <w:pStyle w:val="a4"/>
        <w:numPr>
          <w:ilvl w:val="3"/>
          <w:numId w:val="70"/>
        </w:numPr>
        <w:tabs>
          <w:tab w:val="left" w:pos="3577"/>
        </w:tabs>
        <w:spacing w:before="1"/>
        <w:ind w:firstLine="719"/>
        <w:rPr>
          <w:sz w:val="28"/>
        </w:rPr>
      </w:pPr>
      <w:r>
        <w:rPr>
          <w:sz w:val="28"/>
        </w:rPr>
        <w:t xml:space="preserve">Классификация газопроводов по рабочему давлению транспортируемого газа приведена в таблице 64 основной части настоящих </w:t>
      </w:r>
      <w:r>
        <w:rPr>
          <w:spacing w:val="-2"/>
          <w:sz w:val="28"/>
        </w:rPr>
        <w:t>Нормативов.</w:t>
      </w:r>
    </w:p>
    <w:p w:rsidR="00AC7DD6" w:rsidRDefault="00466DA9">
      <w:pPr>
        <w:pStyle w:val="a4"/>
        <w:numPr>
          <w:ilvl w:val="3"/>
          <w:numId w:val="70"/>
        </w:numPr>
        <w:tabs>
          <w:tab w:val="left" w:pos="3319"/>
        </w:tabs>
        <w:ind w:right="561" w:firstLine="719"/>
        <w:rPr>
          <w:sz w:val="28"/>
        </w:rPr>
      </w:pPr>
      <w:r>
        <w:rPr>
          <w:sz w:val="28"/>
        </w:rPr>
        <w:t xml:space="preserve">Для газораспределительных сетей в соответствии с </w:t>
      </w:r>
      <w:hyperlink r:id="rId158">
        <w:r>
          <w:rPr>
            <w:sz w:val="28"/>
          </w:rPr>
          <w:t>Правилами</w:t>
        </w:r>
      </w:hyperlink>
      <w:r>
        <w:rPr>
          <w:sz w:val="28"/>
        </w:rPr>
        <w:t xml:space="preserve"> охраны газораспределительных сетей, утвержденными </w:t>
      </w:r>
      <w:hyperlink r:id="rId159">
        <w:r>
          <w:rPr>
            <w:sz w:val="28"/>
          </w:rPr>
          <w:t>Постановлением</w:t>
        </w:r>
      </w:hyperlink>
      <w:r>
        <w:rPr>
          <w:sz w:val="28"/>
        </w:rPr>
        <w:t xml:space="preserve"> ПравительстваРоссийскойФедерацииот20ноября2000годаN</w:t>
      </w:r>
      <w:r>
        <w:rPr>
          <w:spacing w:val="-4"/>
          <w:sz w:val="28"/>
        </w:rPr>
        <w:t>878,</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устанавливаютсяследующиеохранные</w:t>
      </w:r>
      <w:r>
        <w:rPr>
          <w:spacing w:val="-2"/>
        </w:rPr>
        <w:t>зоны:</w:t>
      </w:r>
    </w:p>
    <w:p w:rsidR="00AC7DD6" w:rsidRDefault="00466DA9">
      <w:pPr>
        <w:pStyle w:val="a3"/>
        <w:spacing w:before="2"/>
        <w:ind w:right="561"/>
      </w:pPr>
      <w:r>
        <w:t xml:space="preserve">вдоль трасс наружных газопроводов - в виде территории, ограниченной условными линиями, проходящими на расстоянии 2 метров с каждой стороны </w:t>
      </w:r>
      <w:r>
        <w:rPr>
          <w:spacing w:val="-2"/>
        </w:rPr>
        <w:t>газопровода;</w:t>
      </w:r>
    </w:p>
    <w:p w:rsidR="00AC7DD6" w:rsidRDefault="00466DA9">
      <w:pPr>
        <w:pStyle w:val="a3"/>
        <w:ind w:right="561"/>
      </w:pPr>
      <w:r>
        <w:t xml:space="preserve">вдоль трасс подземных газопроводов из полиэтиленовых труб при использовании медного провода для обозначения трассы газопровода - в виде территории,ограниченнойусловнымилиниями,проходящиминарасстоянии 3м от газопровода со стороны провода и 2 метров - с противоположной </w:t>
      </w:r>
      <w:r>
        <w:rPr>
          <w:spacing w:val="-2"/>
        </w:rPr>
        <w:t>стороны;</w:t>
      </w:r>
    </w:p>
    <w:p w:rsidR="00AC7DD6" w:rsidRDefault="00466DA9">
      <w:pPr>
        <w:pStyle w:val="a3"/>
        <w:ind w:right="559"/>
      </w:pPr>
      <w:r>
        <w:t>вокруг отдельно стоящих газорегуляторных пунктов - в виде территории, ограниченной замкнутой линией, проведенной на расстоянии 10 метров от границэтихобъектов.Длягазорегуляторныхпунктов,пристроенныхкзданиям, охранная зона не регламентируется;</w:t>
      </w:r>
    </w:p>
    <w:p w:rsidR="00AC7DD6" w:rsidRDefault="00466DA9">
      <w:pPr>
        <w:pStyle w:val="a3"/>
        <w:spacing w:before="2"/>
        <w:ind w:right="559"/>
      </w:pPr>
      <w:r>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AC7DD6" w:rsidRDefault="00466DA9">
      <w:pPr>
        <w:pStyle w:val="a3"/>
        <w:ind w:right="560"/>
      </w:pPr>
      <w:r>
        <w:t>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высотыдеревьев в течение всего срока эксплуатации газопровода.</w:t>
      </w:r>
    </w:p>
    <w:p w:rsidR="00AC7DD6" w:rsidRDefault="00466DA9">
      <w:pPr>
        <w:pStyle w:val="a3"/>
        <w:ind w:right="560"/>
      </w:pPr>
      <w: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AC7DD6" w:rsidRDefault="00466DA9">
      <w:pPr>
        <w:pStyle w:val="a4"/>
        <w:numPr>
          <w:ilvl w:val="3"/>
          <w:numId w:val="70"/>
        </w:numPr>
        <w:tabs>
          <w:tab w:val="left" w:pos="3434"/>
        </w:tabs>
        <w:ind w:right="561" w:firstLine="719"/>
        <w:rPr>
          <w:sz w:val="28"/>
        </w:rPr>
      </w:pPr>
      <w:r>
        <w:rPr>
          <w:sz w:val="28"/>
        </w:rPr>
        <w:t xml:space="preserve">Размеры земельных участков ГНС в зависимости от их производительности следует принимать по проекту для станций </w:t>
      </w:r>
      <w:r>
        <w:rPr>
          <w:spacing w:val="-2"/>
          <w:sz w:val="28"/>
        </w:rPr>
        <w:t>производительностью:</w:t>
      </w:r>
    </w:p>
    <w:p w:rsidR="00AC7DD6" w:rsidRDefault="00466DA9">
      <w:pPr>
        <w:pStyle w:val="a3"/>
        <w:ind w:left="2222" w:right="6130" w:firstLine="0"/>
      </w:pPr>
      <w:r>
        <w:t>10тыс.т/год-неболее6га; 20тыс.т/год-неболее7га; 40тыс.т/год-неболее8</w:t>
      </w:r>
      <w:r>
        <w:rPr>
          <w:spacing w:val="-5"/>
        </w:rPr>
        <w:t>га.</w:t>
      </w:r>
    </w:p>
    <w:p w:rsidR="00AC7DD6" w:rsidRDefault="00466DA9">
      <w:pPr>
        <w:pStyle w:val="a3"/>
        <w:ind w:right="559"/>
      </w:pPr>
      <w:r>
        <w:t>Площадку для размещения ГНС следует предусматривать с учетом обеспечения снаружи ограждения противопожарной полосы шириной 10м и минимальных расстояний до лесных массивов: хвойных пород - 50м, лиственных пород - 20 м, смешанных пород - 30 м.</w:t>
      </w:r>
    </w:p>
    <w:p w:rsidR="00AC7DD6" w:rsidRDefault="00466DA9">
      <w:pPr>
        <w:pStyle w:val="a4"/>
        <w:numPr>
          <w:ilvl w:val="3"/>
          <w:numId w:val="70"/>
        </w:numPr>
        <w:tabs>
          <w:tab w:val="left" w:pos="3348"/>
        </w:tabs>
        <w:ind w:firstLine="719"/>
        <w:rPr>
          <w:sz w:val="28"/>
        </w:rPr>
      </w:pPr>
      <w:r>
        <w:rPr>
          <w:sz w:val="28"/>
        </w:rPr>
        <w:t>Размеры земельных участков ГНП и промежуточных складов баллонов следует принимать не более 0,6 га.</w:t>
      </w:r>
    </w:p>
    <w:p w:rsidR="00AC7DD6" w:rsidRDefault="00466DA9">
      <w:pPr>
        <w:pStyle w:val="a4"/>
        <w:numPr>
          <w:ilvl w:val="3"/>
          <w:numId w:val="70"/>
        </w:numPr>
        <w:tabs>
          <w:tab w:val="left" w:pos="3346"/>
        </w:tabs>
        <w:ind w:firstLine="719"/>
        <w:rPr>
          <w:sz w:val="28"/>
        </w:rPr>
      </w:pPr>
      <w:r>
        <w:rPr>
          <w:sz w:val="28"/>
        </w:rPr>
        <w:t xml:space="preserve">Газорегуляторные пункты (далее - ГРП) следует размещать в соответствии с требованиями </w:t>
      </w:r>
      <w:hyperlink r:id="rId160">
        <w:r>
          <w:rPr>
            <w:sz w:val="28"/>
          </w:rPr>
          <w:t>СП 4.13130.2013</w:t>
        </w:r>
      </w:hyperlink>
      <w:r>
        <w:rPr>
          <w:sz w:val="28"/>
        </w:rPr>
        <w:t>:</w:t>
      </w:r>
    </w:p>
    <w:p w:rsidR="00AC7DD6" w:rsidRDefault="00466DA9">
      <w:pPr>
        <w:pStyle w:val="a3"/>
        <w:spacing w:before="1" w:line="322" w:lineRule="exact"/>
        <w:ind w:left="2222" w:firstLine="0"/>
      </w:pPr>
      <w:r>
        <w:t>отдельно</w:t>
      </w:r>
      <w:r>
        <w:rPr>
          <w:spacing w:val="-2"/>
        </w:rPr>
        <w:t>стоящими;</w:t>
      </w:r>
    </w:p>
    <w:p w:rsidR="00AC7DD6" w:rsidRDefault="00466DA9">
      <w:pPr>
        <w:pStyle w:val="a3"/>
        <w:ind w:right="559"/>
      </w:pPr>
      <w:r>
        <w:t xml:space="preserve">пристроенными к газифицируемым производственным зданиям, котельным и общественным зданиям с помещениями производственного </w:t>
      </w:r>
      <w:r>
        <w:rPr>
          <w:spacing w:val="-2"/>
        </w:rPr>
        <w:t>характера;</w:t>
      </w:r>
    </w:p>
    <w:p w:rsidR="00AC7DD6" w:rsidRDefault="00466DA9">
      <w:pPr>
        <w:pStyle w:val="a3"/>
        <w:ind w:right="560"/>
      </w:pPr>
      <w:r>
        <w:t>встроенными в одноэтажные газифицируемые производственные зданияикотельные(кромепомещений,расположенныхвподвальныхи</w:t>
      </w:r>
      <w:r>
        <w:rPr>
          <w:spacing w:val="-2"/>
        </w:rPr>
        <w:t>цокольных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этажах);</w:t>
      </w:r>
    </w:p>
    <w:p w:rsidR="00AC7DD6" w:rsidRDefault="00466DA9">
      <w:pPr>
        <w:pStyle w:val="a3"/>
        <w:spacing w:before="2"/>
        <w:ind w:right="560"/>
      </w:pPr>
      <w:r>
        <w:t>на покрытиях газифицируемых производственных зданий I и II степеней огнестойкости класса С0 с негорючим утеплителем;</w:t>
      </w:r>
    </w:p>
    <w:p w:rsidR="00AC7DD6" w:rsidRDefault="00466DA9">
      <w:pPr>
        <w:pStyle w:val="a3"/>
        <w:ind w:right="559"/>
      </w:pPr>
      <w:r>
        <w:t>вне зданий на открытых огражденных площадках под навесом на территории промышленных предприятий.</w:t>
      </w:r>
    </w:p>
    <w:p w:rsidR="00AC7DD6" w:rsidRDefault="00466DA9">
      <w:pPr>
        <w:pStyle w:val="a3"/>
        <w:ind w:right="558"/>
      </w:pPr>
      <w:r>
        <w:t>Блочные газорегуляторные пункты (далее - ГРПБ) следует размещать отдельно стоящими.</w:t>
      </w:r>
    </w:p>
    <w:p w:rsidR="00AC7DD6" w:rsidRDefault="00466DA9">
      <w:pPr>
        <w:pStyle w:val="a4"/>
        <w:numPr>
          <w:ilvl w:val="4"/>
          <w:numId w:val="70"/>
        </w:numPr>
        <w:tabs>
          <w:tab w:val="left" w:pos="3591"/>
        </w:tabs>
        <w:spacing w:before="1"/>
        <w:ind w:right="561" w:firstLine="719"/>
        <w:rPr>
          <w:sz w:val="28"/>
        </w:rPr>
      </w:pPr>
      <w:r>
        <w:rPr>
          <w:sz w:val="28"/>
        </w:rPr>
        <w:t xml:space="preserve">Отдельно стоящие газорегуляторные пункты в поселениях должны располагаться на расстояниях от зданий и сооружений не менее указанных в таблице 37, анатерритории промышленных предприятий идругих предприятий производственного назначения - согласно требованиям </w:t>
      </w:r>
      <w:hyperlink r:id="rId161">
        <w:r>
          <w:rPr>
            <w:sz w:val="28"/>
          </w:rPr>
          <w:t>СП</w:t>
        </w:r>
      </w:hyperlink>
      <w:hyperlink r:id="rId162">
        <w:r>
          <w:rPr>
            <w:spacing w:val="-2"/>
            <w:sz w:val="28"/>
          </w:rPr>
          <w:t>4.13130.2013</w:t>
        </w:r>
      </w:hyperlink>
      <w:r>
        <w:rPr>
          <w:spacing w:val="-2"/>
          <w:sz w:val="28"/>
        </w:rPr>
        <w:t>.</w:t>
      </w:r>
    </w:p>
    <w:p w:rsidR="00AC7DD6" w:rsidRDefault="00466DA9">
      <w:pPr>
        <w:pStyle w:val="a3"/>
        <w:ind w:right="561"/>
      </w:pPr>
      <w:r>
        <w:t xml:space="preserve">Расстояние следует принимать от наружных стен зданий ГРП, ГРПБ или ШРП, а при расположении оборудования на открытой площадке - от </w:t>
      </w:r>
      <w:r>
        <w:rPr>
          <w:spacing w:val="-2"/>
        </w:rPr>
        <w:t>ограждения.</w:t>
      </w:r>
    </w:p>
    <w:p w:rsidR="00AC7DD6" w:rsidRDefault="00466DA9">
      <w:pPr>
        <w:pStyle w:val="a3"/>
        <w:ind w:right="560"/>
      </w:pPr>
      <w:r>
        <w:t>Требования таблицы 37 распространяются также на узлы учета расхода газа, располагаемые в отдельно стоящих зданиях или в шкафах на отдельно стоящих опорах.</w:t>
      </w:r>
    </w:p>
    <w:p w:rsidR="00AC7DD6" w:rsidRDefault="00466DA9">
      <w:pPr>
        <w:pStyle w:val="a3"/>
        <w:ind w:right="562"/>
      </w:pPr>
      <w:r>
        <w:t>РасстояниеототдельностоящегоШРПпридавлениигазанавводедо 0,3 МПа до зданий и сооружений не нормируется.</w:t>
      </w:r>
    </w:p>
    <w:p w:rsidR="00AC7DD6" w:rsidRDefault="00466DA9">
      <w:pPr>
        <w:pStyle w:val="a3"/>
        <w:ind w:right="560"/>
      </w:pPr>
      <w:r>
        <w:t>В стесненных условиях разрешается уменьшение на 30 процентов расстояний от зданий и сооружений до газорегуляторных пунктов пропускной способностью до 10000 куб. м/ч.</w:t>
      </w:r>
    </w:p>
    <w:p w:rsidR="00AC7DD6" w:rsidRDefault="00466DA9">
      <w:pPr>
        <w:pStyle w:val="a4"/>
        <w:numPr>
          <w:ilvl w:val="3"/>
          <w:numId w:val="70"/>
        </w:numPr>
        <w:tabs>
          <w:tab w:val="left" w:pos="3322"/>
        </w:tabs>
        <w:ind w:right="560" w:firstLine="719"/>
        <w:rPr>
          <w:sz w:val="28"/>
        </w:rPr>
      </w:pPr>
      <w:r>
        <w:rPr>
          <w:sz w:val="28"/>
        </w:rPr>
        <w:t>Шкафные газорегуляторные пункты (далее - ШРП) размещают на отдельно стоящих опорах или на наружных стенах зданий, для газоснабжения которых они предназначены.</w:t>
      </w:r>
    </w:p>
    <w:p w:rsidR="00AC7DD6" w:rsidRDefault="00466DA9">
      <w:pPr>
        <w:pStyle w:val="a3"/>
        <w:spacing w:before="1"/>
        <w:ind w:right="559"/>
      </w:pPr>
      <w:r>
        <w:t xml:space="preserve">Расстояния от отдельно стоящих ШРП до зданий и сооружений должны быть не менее указанных в таблице 37. При этом для ШРП с давлением газа на вводе до 0,3МПа включительно расстояния до зданий и сооружений не </w:t>
      </w:r>
      <w:r>
        <w:rPr>
          <w:spacing w:val="-2"/>
        </w:rPr>
        <w:t>нормируются.</w:t>
      </w:r>
    </w:p>
    <w:p w:rsidR="00AC7DD6" w:rsidRDefault="00466DA9">
      <w:pPr>
        <w:pStyle w:val="a4"/>
        <w:numPr>
          <w:ilvl w:val="4"/>
          <w:numId w:val="70"/>
        </w:numPr>
        <w:tabs>
          <w:tab w:val="left" w:pos="3485"/>
        </w:tabs>
        <w:spacing w:line="320" w:lineRule="exact"/>
        <w:ind w:left="3484" w:right="0" w:hanging="1263"/>
        <w:rPr>
          <w:sz w:val="28"/>
        </w:rPr>
      </w:pPr>
      <w:r>
        <w:rPr>
          <w:sz w:val="28"/>
        </w:rPr>
        <w:t>ШРПсвходнымдавлениемгазадо0,3МПа</w:t>
      </w:r>
      <w:r>
        <w:rPr>
          <w:spacing w:val="-2"/>
          <w:sz w:val="28"/>
        </w:rPr>
        <w:t>устанавливают:</w:t>
      </w:r>
    </w:p>
    <w:p w:rsidR="00AC7DD6" w:rsidRDefault="00466DA9">
      <w:pPr>
        <w:pStyle w:val="a3"/>
        <w:ind w:right="561"/>
      </w:pPr>
      <w:r>
        <w:t>на наружных стенах жилых, общественных, административных и бытовых зданий независимо от степени огнестойкости и класса пожарной опасности при расходе газа до 50 куб. м/ч.;</w:t>
      </w:r>
    </w:p>
    <w:p w:rsidR="00AC7DD6" w:rsidRDefault="00466DA9">
      <w:pPr>
        <w:pStyle w:val="a3"/>
        <w:spacing w:before="1"/>
        <w:ind w:right="562"/>
      </w:pPr>
      <w:r>
        <w:t>на наружных стенах жилых, общественных, административных и бытовых зданий не ниже III степени огнестойкости и не ниже класса С1 при расходе газа до 400 куб. м/ч.</w:t>
      </w:r>
    </w:p>
    <w:p w:rsidR="00AC7DD6" w:rsidRDefault="00466DA9">
      <w:pPr>
        <w:pStyle w:val="a4"/>
        <w:numPr>
          <w:ilvl w:val="4"/>
          <w:numId w:val="70"/>
        </w:numPr>
        <w:tabs>
          <w:tab w:val="left" w:pos="3506"/>
        </w:tabs>
        <w:ind w:firstLine="719"/>
        <w:rPr>
          <w:sz w:val="28"/>
        </w:rPr>
      </w:pPr>
      <w:r>
        <w:rPr>
          <w:sz w:val="28"/>
        </w:rPr>
        <w:t>ШРП с входным давлением газа до 0,6МПа устанавливают на наружных стенах производственных зданий, котельных, общественных и бытовых зданий производственного назначения, а также на наружных стенах действующих ГРП не ниже III степени огнестойкости класса С0.</w:t>
      </w:r>
    </w:p>
    <w:p w:rsidR="00AC7DD6" w:rsidRDefault="00466DA9">
      <w:pPr>
        <w:pStyle w:val="a4"/>
        <w:numPr>
          <w:ilvl w:val="4"/>
          <w:numId w:val="70"/>
        </w:numPr>
        <w:tabs>
          <w:tab w:val="left" w:pos="3511"/>
        </w:tabs>
        <w:ind w:right="558" w:firstLine="719"/>
        <w:rPr>
          <w:sz w:val="28"/>
        </w:rPr>
      </w:pPr>
      <w:r>
        <w:rPr>
          <w:sz w:val="28"/>
        </w:rPr>
        <w:t>ШРП с входным давлением газа свыше 0,6МПа и до 1,2МПа на наружных стенах зданий устанавливать не разрешается.</w:t>
      </w:r>
    </w:p>
    <w:p w:rsidR="00AC7DD6" w:rsidRDefault="00466DA9">
      <w:pPr>
        <w:pStyle w:val="a4"/>
        <w:numPr>
          <w:ilvl w:val="4"/>
          <w:numId w:val="70"/>
        </w:numPr>
        <w:tabs>
          <w:tab w:val="left" w:pos="3509"/>
        </w:tabs>
        <w:ind w:firstLine="719"/>
        <w:rPr>
          <w:sz w:val="28"/>
        </w:rPr>
      </w:pPr>
      <w:r>
        <w:rPr>
          <w:sz w:val="28"/>
        </w:rPr>
        <w:t>При установке ШРП с давлением газа на вводе до 0,3МПа на наружныхстенахзданийрасстояниеотстенкиШРПдоокон,дверейидругих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проемовдолжнобытьнеменее1м,апридавлениигазанавводесвыше 0,3 МПа и до 0,6 МПа - не менее 3 м.</w:t>
      </w:r>
    </w:p>
    <w:p w:rsidR="00AC7DD6" w:rsidRDefault="00466DA9">
      <w:pPr>
        <w:pStyle w:val="a4"/>
        <w:numPr>
          <w:ilvl w:val="4"/>
          <w:numId w:val="70"/>
        </w:numPr>
        <w:tabs>
          <w:tab w:val="left" w:pos="3577"/>
        </w:tabs>
        <w:ind w:right="560" w:firstLine="719"/>
        <w:rPr>
          <w:sz w:val="28"/>
        </w:rPr>
      </w:pPr>
      <w:r>
        <w:rPr>
          <w:sz w:val="28"/>
        </w:rPr>
        <w:t>Разрешается размещение ШРП на покрытиях с негорючим утеплителем газифицируемых производственных зданий I и II степеней огнестойкости класса С0 со стороны выхода на кровлю на расстоянии не менее 5 м от выхода.</w:t>
      </w:r>
    </w:p>
    <w:p w:rsidR="00AC7DD6" w:rsidRDefault="00466DA9">
      <w:pPr>
        <w:pStyle w:val="a4"/>
        <w:numPr>
          <w:ilvl w:val="4"/>
          <w:numId w:val="70"/>
        </w:numPr>
        <w:tabs>
          <w:tab w:val="left" w:pos="3589"/>
        </w:tabs>
        <w:ind w:firstLine="719"/>
        <w:rPr>
          <w:sz w:val="28"/>
        </w:rPr>
      </w:pPr>
      <w:r>
        <w:rPr>
          <w:sz w:val="28"/>
        </w:rPr>
        <w:t xml:space="preserve">Общую вместимость резервуарной установки, служащей в качестве источников газоснабжения жилых, административных, общественных, производственных ибытовых зданий, ивместимостьодного резервуара следует принимать не более указанных в таблице 65 основной части настоящих </w:t>
      </w:r>
      <w:r>
        <w:rPr>
          <w:spacing w:val="-2"/>
          <w:sz w:val="28"/>
        </w:rPr>
        <w:t>Нормативов.</w:t>
      </w:r>
    </w:p>
    <w:p w:rsidR="00AC7DD6" w:rsidRDefault="00466DA9">
      <w:pPr>
        <w:pStyle w:val="a4"/>
        <w:numPr>
          <w:ilvl w:val="4"/>
          <w:numId w:val="70"/>
        </w:numPr>
        <w:tabs>
          <w:tab w:val="left" w:pos="3533"/>
        </w:tabs>
        <w:ind w:right="561" w:firstLine="719"/>
        <w:rPr>
          <w:sz w:val="28"/>
        </w:rPr>
      </w:pPr>
      <w:r>
        <w:rPr>
          <w:sz w:val="28"/>
        </w:rPr>
        <w:t>Расстояние в свету между подземными резервуарами должно быть не менее 1м, а между надземными резервуарами - равно диаметру большего смежного резервуара, но не менее 1 м.</w:t>
      </w:r>
    </w:p>
    <w:p w:rsidR="00AC7DD6" w:rsidRDefault="00466DA9">
      <w:pPr>
        <w:pStyle w:val="a3"/>
        <w:ind w:right="559"/>
      </w:pPr>
      <w:r>
        <w:t>Расстояния от резервуарных установок общей вместимостью до 50куб.м (считаяоткрайнегорезервуарадозданий,сооруженийразличногоназначенияи коммуникаций) следует принимать не менее указанных в таблице 66 основной части настоящих Нормативов.</w:t>
      </w:r>
    </w:p>
    <w:p w:rsidR="00AC7DD6" w:rsidRDefault="00466DA9">
      <w:pPr>
        <w:pStyle w:val="a4"/>
        <w:numPr>
          <w:ilvl w:val="4"/>
          <w:numId w:val="70"/>
        </w:numPr>
        <w:tabs>
          <w:tab w:val="left" w:pos="3543"/>
        </w:tabs>
        <w:ind w:firstLine="719"/>
        <w:rPr>
          <w:sz w:val="28"/>
        </w:rPr>
      </w:pPr>
      <w:r>
        <w:rPr>
          <w:sz w:val="28"/>
        </w:rPr>
        <w:t>Расстояния от резервуарных установок общей вместимостью свыше 50куб.м следует принимать не менее указанных в таблице 67 основной части настоящих Нормативов.</w:t>
      </w:r>
    </w:p>
    <w:p w:rsidR="00AC7DD6" w:rsidRDefault="00466DA9">
      <w:pPr>
        <w:pStyle w:val="a4"/>
        <w:numPr>
          <w:ilvl w:val="3"/>
          <w:numId w:val="70"/>
        </w:numPr>
        <w:tabs>
          <w:tab w:val="left" w:pos="3377"/>
        </w:tabs>
        <w:ind w:right="560" w:firstLine="719"/>
        <w:rPr>
          <w:sz w:val="28"/>
        </w:rPr>
      </w:pPr>
      <w:r>
        <w:rPr>
          <w:sz w:val="28"/>
        </w:rPr>
        <w:t>Расстояния от ограждений ГРС, ГГРП и ГРП до зданий и сооружений принимаются в зависимости от класса входного газопровода:</w:t>
      </w:r>
    </w:p>
    <w:p w:rsidR="00AC7DD6" w:rsidRDefault="00466DA9">
      <w:pPr>
        <w:pStyle w:val="a3"/>
        <w:ind w:right="563"/>
      </w:pPr>
      <w:r>
        <w:t>от ГГРП с входным давлением P=1,МПа при условии прокладки газопровода по территории городских округов и городских поселений - 15 м;</w:t>
      </w:r>
    </w:p>
    <w:p w:rsidR="00AC7DD6" w:rsidRDefault="00466DA9">
      <w:pPr>
        <w:pStyle w:val="a3"/>
        <w:spacing w:line="322" w:lineRule="exact"/>
        <w:ind w:left="2222" w:firstLine="0"/>
      </w:pPr>
      <w:r>
        <w:t>отГРПсвходнымдавлениемP=0,6МПа-10</w:t>
      </w:r>
      <w:r>
        <w:rPr>
          <w:spacing w:val="-5"/>
        </w:rPr>
        <w:t>м.</w:t>
      </w:r>
    </w:p>
    <w:p w:rsidR="00AC7DD6" w:rsidRDefault="00466DA9">
      <w:pPr>
        <w:pStyle w:val="a4"/>
        <w:numPr>
          <w:ilvl w:val="3"/>
          <w:numId w:val="70"/>
        </w:numPr>
        <w:tabs>
          <w:tab w:val="left" w:pos="3374"/>
        </w:tabs>
        <w:ind w:right="558" w:firstLine="719"/>
        <w:rPr>
          <w:sz w:val="28"/>
        </w:rPr>
      </w:pPr>
      <w:r>
        <w:rPr>
          <w:sz w:val="28"/>
        </w:rPr>
        <w:t>По пешеходным и автомобильным мостам, построенным из материаловгруппыНГ,разрешаетсяпрокладкагазопроводовдавлениемдо 0,6МПа из бесшовных или электросварных труб, прошедших 100-процентный контроль заводских сварных соединений физическими методами. Прокладка газопроводов по пешеходным и автомобильным мостам, построенным из горючих материалов, не допускается.</w:t>
      </w:r>
    </w:p>
    <w:p w:rsidR="00AC7DD6" w:rsidRDefault="00466DA9">
      <w:pPr>
        <w:pStyle w:val="a4"/>
        <w:numPr>
          <w:ilvl w:val="3"/>
          <w:numId w:val="70"/>
        </w:numPr>
        <w:tabs>
          <w:tab w:val="left" w:pos="3516"/>
        </w:tabs>
        <w:ind w:firstLine="719"/>
        <w:rPr>
          <w:sz w:val="28"/>
        </w:rPr>
      </w:pPr>
      <w:r>
        <w:rPr>
          <w:sz w:val="28"/>
        </w:rPr>
        <w:t>Газораспределительные системы населенных пунктов с населением более 100 тысяч человек должны быть оснащены автоматизированнымисистемамидистанционногоуправлениятехнологическим процессом распределения газа и коммерческого учета потребления газа (далее - АСУ ТП РГ). Для поселений с населением менее 100 тысяч человек решение об оснащении газораспределительных систем АСУ ТП РГ принимается эксплуатирующими организациями или заказчиком.</w:t>
      </w:r>
    </w:p>
    <w:p w:rsidR="00AC7DD6" w:rsidRDefault="00AC7DD6">
      <w:pPr>
        <w:pStyle w:val="a3"/>
        <w:spacing w:before="10"/>
        <w:ind w:left="0" w:firstLine="0"/>
        <w:jc w:val="left"/>
        <w:rPr>
          <w:sz w:val="23"/>
        </w:rPr>
      </w:pPr>
    </w:p>
    <w:p w:rsidR="00AC7DD6" w:rsidRDefault="00466DA9">
      <w:pPr>
        <w:pStyle w:val="a4"/>
        <w:numPr>
          <w:ilvl w:val="2"/>
          <w:numId w:val="72"/>
        </w:numPr>
        <w:tabs>
          <w:tab w:val="left" w:pos="5475"/>
        </w:tabs>
        <w:ind w:left="5474" w:right="0" w:hanging="702"/>
        <w:jc w:val="left"/>
        <w:rPr>
          <w:b/>
          <w:sz w:val="28"/>
        </w:rPr>
      </w:pPr>
      <w:r>
        <w:rPr>
          <w:b/>
          <w:color w:val="25282E"/>
          <w:spacing w:val="-2"/>
          <w:sz w:val="28"/>
        </w:rPr>
        <w:t>Электроснабжение</w:t>
      </w:r>
    </w:p>
    <w:p w:rsidR="00AC7DD6" w:rsidRDefault="00AC7DD6">
      <w:pPr>
        <w:pStyle w:val="a3"/>
        <w:spacing w:before="11"/>
        <w:ind w:left="0" w:firstLine="0"/>
        <w:jc w:val="left"/>
        <w:rPr>
          <w:b/>
          <w:sz w:val="23"/>
        </w:rPr>
      </w:pPr>
    </w:p>
    <w:p w:rsidR="00AC7DD6" w:rsidRDefault="00466DA9">
      <w:pPr>
        <w:pStyle w:val="a4"/>
        <w:numPr>
          <w:ilvl w:val="3"/>
          <w:numId w:val="69"/>
        </w:numPr>
        <w:tabs>
          <w:tab w:val="left" w:pos="3142"/>
        </w:tabs>
        <w:ind w:firstLine="719"/>
        <w:rPr>
          <w:sz w:val="28"/>
        </w:rPr>
      </w:pPr>
      <w:r>
        <w:rPr>
          <w:sz w:val="28"/>
        </w:rPr>
        <w:t>Системуэлектроснабженияпоселений,городскихокруговследует проектировать в соответствии с требованиями Инструкции по проектированию городскихэлектрическихсетей,утвержденнойМинистерствомтопливаи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энергетики Российской Федерации 7 июля 1994 года, Российским акционерным обществом энергетики и электрификации "ЕЭС России" 31 мая 1994 года (с изменениями, внесенными Нормативами, утвержденными </w:t>
      </w:r>
      <w:hyperlink r:id="rId163">
        <w:r>
          <w:t>Приказом</w:t>
        </w:r>
      </w:hyperlink>
      <w:r>
        <w:t xml:space="preserve"> Минтопэнерго Российской Федерации от 29 июня 1999 года N 213).</w:t>
      </w:r>
    </w:p>
    <w:p w:rsidR="00AC7DD6" w:rsidRDefault="00466DA9">
      <w:pPr>
        <w:pStyle w:val="a3"/>
        <w:spacing w:before="2"/>
        <w:ind w:right="557"/>
      </w:pPr>
      <w:r>
        <w:t>Системаэлектроснабжениявыполняетсятак,чтобывнормальномрежиме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AC7DD6" w:rsidRDefault="00466DA9">
      <w:pPr>
        <w:pStyle w:val="a3"/>
        <w:ind w:right="561"/>
      </w:pPr>
      <w:r>
        <w:t>При реконструкции действующих сетей необходимо максимально использовать существующие электросетевые сооружения.</w:t>
      </w:r>
    </w:p>
    <w:p w:rsidR="00AC7DD6" w:rsidRDefault="00466DA9">
      <w:pPr>
        <w:pStyle w:val="a3"/>
        <w:ind w:right="560"/>
      </w:pPr>
      <w:r>
        <w:t>Основные решения по электроснабжению потребителей поселений, городских округов разрабатываются в концепции развития и реконструкции поселений, городских округов, генеральном плане, проекте планировки территории и схеме развития электрических сетей.</w:t>
      </w:r>
    </w:p>
    <w:p w:rsidR="00AC7DD6" w:rsidRDefault="00466DA9">
      <w:pPr>
        <w:pStyle w:val="a3"/>
        <w:spacing w:before="1"/>
        <w:ind w:right="559"/>
      </w:pPr>
      <w:r>
        <w:t xml:space="preserve">В составе концепции развития поселений, городских округов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новыхэлектростанций и подстанций, трасс воздушных и кабельных линий электропередачи 35кВ и выше, размещение баз предприятий электрических </w:t>
      </w:r>
      <w:r>
        <w:rPr>
          <w:spacing w:val="-2"/>
        </w:rPr>
        <w:t>сетей.</w:t>
      </w:r>
    </w:p>
    <w:p w:rsidR="00AC7DD6" w:rsidRDefault="00466DA9">
      <w:pPr>
        <w:pStyle w:val="a3"/>
        <w:ind w:right="559"/>
      </w:pPr>
      <w:r>
        <w:t>Результаты расчета электрических нагрузок необходимо сопоставлять со среднегодовыми темпами роста нагрузок характерных районов поселения, городского округа, полученными из анализа их изменения за последние 5-10 лет и при необходимости корректировать.</w:t>
      </w:r>
    </w:p>
    <w:p w:rsidR="00AC7DD6" w:rsidRDefault="00466DA9">
      <w:pPr>
        <w:pStyle w:val="a3"/>
        <w:ind w:right="559"/>
      </w:pPr>
      <w:r>
        <w:t>В объем графического материала по развитию электрических сетей 35кВ и выше включаются схемы электрических соединений и конфигурация сетей35кВ и выше на плане города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
    <w:p w:rsidR="00AC7DD6" w:rsidRDefault="00466DA9">
      <w:pPr>
        <w:pStyle w:val="a3"/>
        <w:ind w:right="559"/>
      </w:pPr>
      <w:r>
        <w:t>Электрические сети 10(6)кВ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энергоснабжающих организаций, выдаваемых на основании утвержденной в установленном порядке схемы развития электрических сетей поселения, городского округа. В объем графического материала по этим сетям входят схемы электрических соединений и конфигурация сетей 10(6)кВ на плане поселения, городского округа в масштабе 1:2000 с указанием основных параметров системы электроснабжения.</w:t>
      </w:r>
    </w:p>
    <w:p w:rsidR="00AC7DD6" w:rsidRDefault="00466DA9">
      <w:pPr>
        <w:pStyle w:val="a3"/>
        <w:spacing w:line="321" w:lineRule="exact"/>
        <w:ind w:left="2222" w:firstLine="0"/>
      </w:pPr>
      <w:r>
        <w:t>Схемыразвитияэлектрическихсетей10(6)и35кВи</w:t>
      </w:r>
      <w:r>
        <w:rPr>
          <w:spacing w:val="-4"/>
        </w:rPr>
        <w:t>выше</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разрабатываются на основе концепции развития поселений, городских округовв увязке со схемой развития электрических сетей энергосистемы на расчетный срок до 15 лет.</w:t>
      </w:r>
    </w:p>
    <w:p w:rsidR="00AC7DD6" w:rsidRDefault="00466DA9">
      <w:pPr>
        <w:pStyle w:val="a3"/>
        <w:spacing w:before="2"/>
        <w:ind w:right="560"/>
      </w:pPr>
      <w:r>
        <w:t>В схеме рассматриваются основные направления развития сетей 35кВ и выше на расчетный срок концепции поселений, городских округов.</w:t>
      </w:r>
    </w:p>
    <w:p w:rsidR="00AC7DD6" w:rsidRDefault="00466DA9">
      <w:pPr>
        <w:pStyle w:val="a3"/>
        <w:ind w:right="560"/>
      </w:pPr>
      <w:r>
        <w:t>Допускается разработка схемы развития электрических сетей 35кВ и выше и схемы развития электрических сетей 10(6)кВ в виде двух самостоятельных взаимоувязанных работ.</w:t>
      </w:r>
    </w:p>
    <w:p w:rsidR="00AC7DD6" w:rsidRDefault="00466DA9">
      <w:pPr>
        <w:pStyle w:val="a3"/>
        <w:spacing w:before="1"/>
        <w:ind w:right="559"/>
      </w:pPr>
      <w:r>
        <w:t>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энергоснабжающей организации, выдаваемым согласно утвержденной в установленном порядке схеме развития электрических сетей.</w:t>
      </w:r>
    </w:p>
    <w:p w:rsidR="00AC7DD6" w:rsidRDefault="00466DA9">
      <w:pPr>
        <w:pStyle w:val="a4"/>
        <w:numPr>
          <w:ilvl w:val="3"/>
          <w:numId w:val="69"/>
        </w:numPr>
        <w:tabs>
          <w:tab w:val="left" w:pos="3254"/>
        </w:tabs>
        <w:spacing w:before="1"/>
        <w:ind w:right="560" w:firstLine="719"/>
        <w:rPr>
          <w:sz w:val="28"/>
        </w:rPr>
      </w:pPr>
      <w:r>
        <w:rPr>
          <w:sz w:val="28"/>
        </w:rPr>
        <w:t>При проектировании электроснабжения городских округов и поселений определение электрической нагрузки на электроисточники следует производитьвсоответствиистребованиями</w:t>
      </w:r>
      <w:hyperlink r:id="rId164">
        <w:r>
          <w:rPr>
            <w:sz w:val="28"/>
          </w:rPr>
          <w:t>РД34.20.185-94</w:t>
        </w:r>
      </w:hyperlink>
      <w:r>
        <w:rPr>
          <w:sz w:val="28"/>
        </w:rPr>
        <w:t xml:space="preserve">(СО 153-34.20.185-94) и </w:t>
      </w:r>
      <w:hyperlink r:id="rId165">
        <w:r>
          <w:rPr>
            <w:sz w:val="28"/>
          </w:rPr>
          <w:t>СП 31-110-2003</w:t>
        </w:r>
      </w:hyperlink>
      <w:r>
        <w:rPr>
          <w:sz w:val="28"/>
        </w:rPr>
        <w:t>.</w:t>
      </w:r>
    </w:p>
    <w:p w:rsidR="00AC7DD6" w:rsidRDefault="00466DA9">
      <w:pPr>
        <w:pStyle w:val="a3"/>
        <w:ind w:right="560"/>
      </w:pPr>
      <w:r>
        <w:t>Укрупненные показатели электропотребления в городских округах и поселениях допускается принимать в соответствии с таблицей 16 основной части настоящих Нормативов.</w:t>
      </w:r>
    </w:p>
    <w:p w:rsidR="00AC7DD6" w:rsidRDefault="00466DA9">
      <w:pPr>
        <w:pStyle w:val="a3"/>
        <w:ind w:right="560"/>
      </w:pPr>
      <w:r>
        <w:t>Для предварительных расчетов укрупненные показатели удельной расчетной нагрузки селитебной территории допускается принимать по таблице 68 основной части настоящих Нормативов.</w:t>
      </w:r>
    </w:p>
    <w:p w:rsidR="00AC7DD6" w:rsidRDefault="00466DA9">
      <w:pPr>
        <w:pStyle w:val="a4"/>
        <w:numPr>
          <w:ilvl w:val="3"/>
          <w:numId w:val="69"/>
        </w:numPr>
        <w:tabs>
          <w:tab w:val="left" w:pos="3137"/>
        </w:tabs>
        <w:ind w:firstLine="719"/>
        <w:rPr>
          <w:sz w:val="28"/>
        </w:rPr>
      </w:pPr>
      <w:r>
        <w:rPr>
          <w:sz w:val="28"/>
        </w:rPr>
        <w:t xml:space="preserve">Вкрупныхгородахиспользованиенапряжения35кВдолжнобыть </w:t>
      </w:r>
      <w:r>
        <w:rPr>
          <w:spacing w:val="-2"/>
          <w:sz w:val="28"/>
        </w:rPr>
        <w:t>ограничено.</w:t>
      </w:r>
    </w:p>
    <w:p w:rsidR="00AC7DD6" w:rsidRDefault="00466DA9">
      <w:pPr>
        <w:pStyle w:val="a4"/>
        <w:numPr>
          <w:ilvl w:val="3"/>
          <w:numId w:val="69"/>
        </w:numPr>
        <w:tabs>
          <w:tab w:val="left" w:pos="3254"/>
        </w:tabs>
        <w:ind w:right="560" w:firstLine="719"/>
        <w:rPr>
          <w:sz w:val="28"/>
        </w:rPr>
      </w:pPr>
      <w:r>
        <w:rPr>
          <w:sz w:val="28"/>
        </w:rPr>
        <w:t>При проектировании электроснабжения городских округов и поселений необходимо учитывать требования к обеспечению его надежности в соответствии с категорией проектируемых территорий.</w:t>
      </w:r>
    </w:p>
    <w:p w:rsidR="00AC7DD6" w:rsidRDefault="00466DA9">
      <w:pPr>
        <w:pStyle w:val="a4"/>
        <w:numPr>
          <w:ilvl w:val="3"/>
          <w:numId w:val="69"/>
        </w:numPr>
        <w:tabs>
          <w:tab w:val="left" w:pos="3180"/>
        </w:tabs>
        <w:ind w:right="561" w:firstLine="719"/>
        <w:rPr>
          <w:sz w:val="28"/>
        </w:rPr>
      </w:pPr>
      <w:r>
        <w:rPr>
          <w:sz w:val="28"/>
        </w:rPr>
        <w:t xml:space="preserve">Перечень основных электроприемников потребителей городских округов и поселений с их категорированием по надежности электроснабжения определяется в соответствии с требованиями </w:t>
      </w:r>
      <w:hyperlink r:id="rId166">
        <w:r>
          <w:rPr>
            <w:sz w:val="28"/>
          </w:rPr>
          <w:t>РД 34.20.185-94</w:t>
        </w:r>
      </w:hyperlink>
      <w:r>
        <w:rPr>
          <w:sz w:val="28"/>
        </w:rPr>
        <w:t xml:space="preserve"> и таблицы 16 настоящих Нормативов.</w:t>
      </w:r>
    </w:p>
    <w:p w:rsidR="00AC7DD6" w:rsidRDefault="00466DA9">
      <w:pPr>
        <w:pStyle w:val="a4"/>
        <w:numPr>
          <w:ilvl w:val="3"/>
          <w:numId w:val="69"/>
        </w:numPr>
        <w:tabs>
          <w:tab w:val="left" w:pos="3262"/>
        </w:tabs>
        <w:ind w:right="561" w:firstLine="719"/>
        <w:rPr>
          <w:sz w:val="28"/>
        </w:rPr>
      </w:pPr>
      <w:r>
        <w:rPr>
          <w:sz w:val="28"/>
        </w:rPr>
        <w:t xml:space="preserve">Проектирование электроснабжения по условиям обеспечения необходимой надежности выполняется применительно к основной массе электроприемниковпроектируемойтерритории.Приналичиинанихотдельных электроприемников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w:t>
      </w:r>
      <w:r>
        <w:rPr>
          <w:spacing w:val="-2"/>
          <w:sz w:val="28"/>
        </w:rPr>
        <w:t>электроприемников.</w:t>
      </w:r>
    </w:p>
    <w:p w:rsidR="00AC7DD6" w:rsidRDefault="00466DA9">
      <w:pPr>
        <w:pStyle w:val="a4"/>
        <w:numPr>
          <w:ilvl w:val="3"/>
          <w:numId w:val="69"/>
        </w:numPr>
        <w:tabs>
          <w:tab w:val="left" w:pos="3228"/>
        </w:tabs>
        <w:spacing w:before="1"/>
        <w:ind w:right="558" w:firstLine="719"/>
        <w:rPr>
          <w:sz w:val="28"/>
        </w:rPr>
      </w:pPr>
      <w:r>
        <w:rPr>
          <w:sz w:val="28"/>
        </w:rPr>
        <w:t>Передача и распределение электроэнергии в пределах района должна осуществляться подземными кабельными линиями. 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 При отсутствии такой возможности прокладка кабелей предусматривается в однойзоне,носрасстояниеммеждукабеляминеменее1м.Наподходах</w:t>
      </w:r>
      <w:r>
        <w:rPr>
          <w:spacing w:val="-10"/>
          <w:sz w:val="28"/>
        </w:rPr>
        <w:t>к</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центрам питания кабели до 10кВ при необходимости прокладываются в проходных коллекторах или в блочной канализации с учетом требований, предусмотренных </w:t>
      </w:r>
      <w:hyperlink r:id="rId167">
        <w:r>
          <w:t xml:space="preserve">правилами устройства электроустановок </w:t>
        </w:r>
      </w:hyperlink>
      <w:r>
        <w:t>(далее - ПУЭ).</w:t>
      </w:r>
    </w:p>
    <w:p w:rsidR="00AC7DD6" w:rsidRDefault="00466DA9">
      <w:pPr>
        <w:pStyle w:val="a4"/>
        <w:numPr>
          <w:ilvl w:val="3"/>
          <w:numId w:val="69"/>
        </w:numPr>
        <w:tabs>
          <w:tab w:val="left" w:pos="3269"/>
        </w:tabs>
        <w:spacing w:before="2"/>
        <w:ind w:firstLine="719"/>
        <w:rPr>
          <w:sz w:val="28"/>
        </w:rPr>
      </w:pPr>
      <w:r>
        <w:rPr>
          <w:sz w:val="28"/>
        </w:rPr>
        <w:t>Воздушныелинииэлектропередачинапряжением35-220кВ рекомендуется размещать за пределами жилой застройки.</w:t>
      </w:r>
    </w:p>
    <w:p w:rsidR="00AC7DD6" w:rsidRDefault="00466DA9">
      <w:pPr>
        <w:pStyle w:val="a3"/>
        <w:ind w:right="559"/>
      </w:pPr>
      <w:r>
        <w:t>Проектируемыелинииэлектропередачинапряжением35-220кВк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rsidR="00AC7DD6" w:rsidRDefault="00466DA9">
      <w:pPr>
        <w:pStyle w:val="a4"/>
        <w:numPr>
          <w:ilvl w:val="3"/>
          <w:numId w:val="69"/>
        </w:numPr>
        <w:tabs>
          <w:tab w:val="left" w:pos="3283"/>
        </w:tabs>
        <w:ind w:right="560" w:firstLine="719"/>
        <w:rPr>
          <w:sz w:val="28"/>
        </w:rPr>
      </w:pPr>
      <w:r>
        <w:rPr>
          <w:sz w:val="28"/>
        </w:rPr>
        <w:t>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rsidR="00AC7DD6" w:rsidRDefault="00466DA9">
      <w:pPr>
        <w:pStyle w:val="a4"/>
        <w:numPr>
          <w:ilvl w:val="3"/>
          <w:numId w:val="69"/>
        </w:numPr>
        <w:tabs>
          <w:tab w:val="left" w:pos="3281"/>
        </w:tabs>
        <w:ind w:right="561" w:firstLine="719"/>
        <w:rPr>
          <w:sz w:val="28"/>
        </w:rPr>
      </w:pPr>
      <w:r>
        <w:rPr>
          <w:sz w:val="28"/>
        </w:rPr>
        <w:t>Существующиевоздушныелинииэлектропередачинапряжением 35кВ и выше рекомендуется предусматривать к выносу за пределы жилой застройки или заменять воздушные линии кабельными.</w:t>
      </w:r>
    </w:p>
    <w:p w:rsidR="00AC7DD6" w:rsidRDefault="00466DA9">
      <w:pPr>
        <w:pStyle w:val="a4"/>
        <w:numPr>
          <w:ilvl w:val="3"/>
          <w:numId w:val="69"/>
        </w:numPr>
        <w:tabs>
          <w:tab w:val="left" w:pos="3331"/>
        </w:tabs>
        <w:spacing w:before="1"/>
        <w:ind w:firstLine="719"/>
        <w:rPr>
          <w:sz w:val="28"/>
        </w:rPr>
      </w:pPr>
      <w:r>
        <w:rPr>
          <w:sz w:val="28"/>
        </w:rPr>
        <w:t>Линии электропередачи напряжением до 10кВ на территории жилой зоны в застройке зданиями в 4 этажа и выше должны быть кабельными,а в застройке зданиями в 3 этажа и ниже - воздушными.</w:t>
      </w:r>
    </w:p>
    <w:p w:rsidR="00AC7DD6" w:rsidRDefault="00466DA9">
      <w:pPr>
        <w:pStyle w:val="a4"/>
        <w:numPr>
          <w:ilvl w:val="3"/>
          <w:numId w:val="69"/>
        </w:numPr>
        <w:tabs>
          <w:tab w:val="left" w:pos="3293"/>
        </w:tabs>
        <w:ind w:right="560" w:firstLine="719"/>
        <w:rPr>
          <w:sz w:val="28"/>
        </w:rPr>
      </w:pPr>
      <w:r>
        <w:rPr>
          <w:sz w:val="28"/>
        </w:rPr>
        <w:t xml:space="preserve">Выбор, предоставление и использование земель для размещения электрических сетей осуществляется в соответствии с </w:t>
      </w:r>
      <w:hyperlink r:id="rId168">
        <w:r>
          <w:rPr>
            <w:sz w:val="28"/>
          </w:rPr>
          <w:t>Земельным кодексом</w:t>
        </w:r>
      </w:hyperlink>
      <w:r>
        <w:rPr>
          <w:sz w:val="28"/>
        </w:rPr>
        <w:t xml:space="preserve"> РоссийскойФедерации,</w:t>
      </w:r>
      <w:hyperlink r:id="rId169">
        <w:r>
          <w:rPr>
            <w:sz w:val="28"/>
          </w:rPr>
          <w:t>Постановлением</w:t>
        </w:r>
      </w:hyperlink>
      <w:r>
        <w:rPr>
          <w:sz w:val="28"/>
        </w:rPr>
        <w:t xml:space="preserve">ПравительстваРоссийскойФедерации от 11 августа 2003 года N 486 и </w:t>
      </w:r>
      <w:hyperlink r:id="rId170">
        <w:r>
          <w:rPr>
            <w:sz w:val="28"/>
          </w:rPr>
          <w:t>СН 465-74</w:t>
        </w:r>
      </w:hyperlink>
      <w:r>
        <w:rPr>
          <w:sz w:val="28"/>
        </w:rPr>
        <w:t>.</w:t>
      </w:r>
    </w:p>
    <w:p w:rsidR="00AC7DD6" w:rsidRDefault="00466DA9">
      <w:pPr>
        <w:pStyle w:val="a3"/>
        <w:ind w:right="561"/>
      </w:pPr>
      <w:r>
        <w:t xml:space="preserve">Минимальный размер земельного участка для установки опоры воздушной линии электропередачи напряжением до 10кВ включительно (опоры линии связи, обслуживающей электрическую сеть) определяется как площадь контура, равного поперечному сечению опоры, науровне поверхности </w:t>
      </w:r>
      <w:r>
        <w:rPr>
          <w:spacing w:val="-2"/>
        </w:rPr>
        <w:t>земли.</w:t>
      </w:r>
    </w:p>
    <w:p w:rsidR="00AC7DD6" w:rsidRDefault="00466DA9">
      <w:pPr>
        <w:pStyle w:val="a3"/>
        <w:spacing w:before="1"/>
        <w:ind w:right="561"/>
      </w:pPr>
      <w:r>
        <w:t>Минимальный размер земельного участка для установки опоры воздушной линии электропередачи напряжением свыше 10кВ определяется</w:t>
      </w:r>
      <w:r>
        <w:rPr>
          <w:spacing w:val="-4"/>
        </w:rPr>
        <w:t>как:</w:t>
      </w:r>
    </w:p>
    <w:p w:rsidR="00AC7DD6" w:rsidRDefault="00466DA9">
      <w:pPr>
        <w:pStyle w:val="a3"/>
        <w:ind w:right="560"/>
      </w:pPr>
      <w:r>
        <w:t>площадь круга,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AC7DD6" w:rsidRDefault="00466DA9">
      <w:pPr>
        <w:pStyle w:val="a4"/>
        <w:numPr>
          <w:ilvl w:val="3"/>
          <w:numId w:val="69"/>
        </w:numPr>
        <w:tabs>
          <w:tab w:val="left" w:pos="3355"/>
        </w:tabs>
        <w:ind w:firstLine="719"/>
        <w:rPr>
          <w:sz w:val="28"/>
        </w:rPr>
      </w:pPr>
      <w:r>
        <w:rPr>
          <w:sz w:val="28"/>
        </w:rPr>
        <w:t>Для проектируемых воздушных линий электропередач (ЛЭП) напряжением330кВивышепеременноготокапромышленнойчастоты,атакже зданий и сооружений допускается принимать границы санитарных разрывов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фазныхпроводов в направлении, перпендикулярном к воздушной линии:</w:t>
      </w:r>
    </w:p>
    <w:p w:rsidR="00AC7DD6" w:rsidRDefault="00466DA9">
      <w:pPr>
        <w:pStyle w:val="a3"/>
        <w:ind w:left="2222" w:right="4864" w:firstLine="0"/>
      </w:pPr>
      <w:r>
        <w:t>20м-длялинийнапряжением330кВ; 30м-длялинийнапряжением500</w:t>
      </w:r>
      <w:r>
        <w:rPr>
          <w:spacing w:val="-5"/>
        </w:rPr>
        <w:t>кВ;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left="2222" w:right="4740" w:firstLine="0"/>
      </w:pPr>
      <w:r>
        <w:lastRenderedPageBreak/>
        <w:t>40 м - для линий напряжением 750 кВ; 55м-длялинийнапряжением1150</w:t>
      </w:r>
      <w:r>
        <w:rPr>
          <w:spacing w:val="-5"/>
        </w:rPr>
        <w:t>кВ.</w:t>
      </w:r>
    </w:p>
    <w:p w:rsidR="00AC7DD6" w:rsidRDefault="00466DA9">
      <w:pPr>
        <w:pStyle w:val="a3"/>
        <w:ind w:right="561"/>
      </w:pPr>
      <w:r>
        <w:t>При вводе объекта в эксплуатацию и в процессе эксплуатациисанитарный разрыв должен быть скорректирован по результатам инструментального обследования.</w:t>
      </w:r>
    </w:p>
    <w:p w:rsidR="00AC7DD6" w:rsidRDefault="00B77123">
      <w:pPr>
        <w:pStyle w:val="a3"/>
        <w:ind w:right="560"/>
      </w:pPr>
      <w:hyperlink r:id="rId171">
        <w:r w:rsidR="00466DA9">
          <w:t>Правила</w:t>
        </w:r>
      </w:hyperlink>
      <w:r w:rsidR="00466DA9">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w:t>
      </w:r>
      <w:hyperlink r:id="rId172">
        <w:r w:rsidR="00466DA9">
          <w:t>Постановлением</w:t>
        </w:r>
      </w:hyperlink>
      <w:r w:rsidR="00466DA9">
        <w:t xml:space="preserve"> Правительства Российской Федерации от 11 августа 2003 года N 486.</w:t>
      </w:r>
    </w:p>
    <w:p w:rsidR="00AC7DD6" w:rsidRDefault="00466DA9">
      <w:pPr>
        <w:pStyle w:val="a3"/>
        <w:ind w:right="560"/>
      </w:pPr>
      <w:r>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поселений и предназначенных для установки опор указанных линий.</w:t>
      </w:r>
    </w:p>
    <w:p w:rsidR="00AC7DD6" w:rsidRDefault="00466DA9">
      <w:pPr>
        <w:pStyle w:val="a3"/>
        <w:ind w:right="559"/>
      </w:pPr>
      <w:r>
        <w:t>Обособленные земельные участки, отнесенные к одной категории земель ипредназначенные(используемые)дляустановкиопороднойвоздушнойлинии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rsidR="00AC7DD6" w:rsidRDefault="00466DA9">
      <w:pPr>
        <w:pStyle w:val="a3"/>
        <w:ind w:right="561"/>
      </w:pPr>
      <w:r>
        <w:t xml:space="preserve">Минимальный размер земельного участка для установки опоры воздушной линии электропередачи напряжением до 10кВ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w:t>
      </w:r>
      <w:r>
        <w:rPr>
          <w:spacing w:val="-2"/>
        </w:rPr>
        <w:t>земли.</w:t>
      </w:r>
    </w:p>
    <w:p w:rsidR="00AC7DD6" w:rsidRDefault="00466DA9">
      <w:pPr>
        <w:pStyle w:val="a3"/>
        <w:ind w:right="561"/>
      </w:pPr>
      <w:r>
        <w:t>Минимальный размер земельного участка для установки опоры воздушной линии электропередачи напряжением свыше 10кВ определяется</w:t>
      </w:r>
      <w:r>
        <w:rPr>
          <w:spacing w:val="-4"/>
        </w:rPr>
        <w:t>как:</w:t>
      </w:r>
    </w:p>
    <w:p w:rsidR="00AC7DD6" w:rsidRDefault="00466DA9">
      <w:pPr>
        <w:pStyle w:val="a3"/>
        <w:ind w:right="560"/>
      </w:pPr>
      <w:r>
        <w:t>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AC7DD6" w:rsidRDefault="00466DA9">
      <w:pPr>
        <w:pStyle w:val="a3"/>
        <w:ind w:right="559"/>
      </w:pPr>
      <w:r>
        <w:t>площадь контура, отстоящего на 1,5 метра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AC7DD6" w:rsidRDefault="00466DA9">
      <w:pPr>
        <w:pStyle w:val="a3"/>
        <w:ind w:right="560"/>
      </w:pPr>
      <w:r>
        <w:t>Минимальные размеры обособленных земельных участков для установки опоры воздушной линии электропередачи напряжением 330кВт выше, в конструкции которой 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земельныхучастков,граничащихсземельнымиучасткамивсех</w:t>
      </w:r>
      <w:r>
        <w:rPr>
          <w:spacing w:val="-2"/>
        </w:rPr>
        <w:t>категорий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3" w:firstLine="0"/>
      </w:pPr>
      <w:r>
        <w:lastRenderedPageBreak/>
        <w:t>земель (кроме земель сельскохозяйственного назначения), и на 1,5 метра - для земельных участков, граничащих с земельными участками сельскохозяйственного назначения.</w:t>
      </w:r>
    </w:p>
    <w:p w:rsidR="00AC7DD6" w:rsidRDefault="00466DA9">
      <w:pPr>
        <w:pStyle w:val="a3"/>
        <w:spacing w:before="2"/>
        <w:ind w:right="561"/>
      </w:pPr>
      <w:r>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rsidR="00AC7DD6" w:rsidRDefault="00466DA9">
      <w:pPr>
        <w:pStyle w:val="a3"/>
        <w:ind w:right="559"/>
      </w:pPr>
      <w:r>
        <w:t>Земельные участки (части земельных участков), используемые хозяйствующими субъектами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электропередачи,ширина которой превышаетрасстояние междуосями крайних фаз на 2 метра с каждой стороны.</w:t>
      </w:r>
    </w:p>
    <w:p w:rsidR="00AC7DD6" w:rsidRDefault="00466DA9">
      <w:pPr>
        <w:pStyle w:val="a3"/>
        <w:spacing w:before="1"/>
        <w:ind w:right="560"/>
      </w:pPr>
      <w:r>
        <w:t>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1150кВ с горизонтальным расположением фаз, представляют собой отдельные полосы земли шириной 5 метров для каждой фазы.</w:t>
      </w:r>
    </w:p>
    <w:p w:rsidR="00AC7DD6" w:rsidRDefault="00466DA9">
      <w:pPr>
        <w:pStyle w:val="a4"/>
        <w:numPr>
          <w:ilvl w:val="3"/>
          <w:numId w:val="69"/>
        </w:numPr>
        <w:tabs>
          <w:tab w:val="left" w:pos="3334"/>
        </w:tabs>
        <w:ind w:right="560" w:firstLine="719"/>
        <w:rPr>
          <w:sz w:val="28"/>
        </w:rPr>
      </w:pPr>
      <w:r>
        <w:rPr>
          <w:sz w:val="28"/>
        </w:rPr>
        <w:t xml:space="preserve">В соответствии с </w:t>
      </w:r>
      <w:hyperlink r:id="rId173">
        <w:r>
          <w:rPr>
            <w:sz w:val="28"/>
          </w:rPr>
          <w:t>Земельным кодексом</w:t>
        </w:r>
      </w:hyperlink>
      <w:r>
        <w:rPr>
          <w:sz w:val="28"/>
        </w:rPr>
        <w:t xml:space="preserve"> Российской Федерации для обеспечения безопасного и безаварийного функционирования, безопасной эксплуатации объектов электросетевого хозяйства и иных определенных </w:t>
      </w:r>
      <w:hyperlink r:id="rId174">
        <w:r>
          <w:rPr>
            <w:sz w:val="28"/>
          </w:rPr>
          <w:t>законодательством</w:t>
        </w:r>
      </w:hyperlink>
      <w:r>
        <w:rPr>
          <w:sz w:val="28"/>
        </w:rPr>
        <w:t xml:space="preserve">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p w:rsidR="00AC7DD6" w:rsidRDefault="00466DA9">
      <w:pPr>
        <w:pStyle w:val="a3"/>
        <w:spacing w:before="1"/>
        <w:ind w:right="561"/>
      </w:pPr>
      <w: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AC7DD6" w:rsidRDefault="00466DA9">
      <w:pPr>
        <w:pStyle w:val="a3"/>
        <w:ind w:right="561"/>
      </w:pPr>
      <w:r>
        <w:t xml:space="preserve">для кабельных линий выше 1кВ - по 1м с каждой стороны от крайних </w:t>
      </w:r>
      <w:r>
        <w:rPr>
          <w:spacing w:val="-2"/>
        </w:rPr>
        <w:t>кабелей;</w:t>
      </w:r>
    </w:p>
    <w:p w:rsidR="00AC7DD6" w:rsidRDefault="00466DA9">
      <w:pPr>
        <w:pStyle w:val="a3"/>
        <w:ind w:right="561"/>
      </w:pPr>
      <w:r>
        <w:t>для кабельных линий до 1кВ - по 1м с каждой стороны от крайних кабелей, а при прохождении кабельных линий в городах под тротуарами - на0,6 м в сторону зданий, сооружений и на 1 м в сторону проезжей части улицы.</w:t>
      </w:r>
    </w:p>
    <w:p w:rsidR="00AC7DD6" w:rsidRDefault="00466DA9">
      <w:pPr>
        <w:pStyle w:val="a3"/>
        <w:ind w:right="556"/>
      </w:pPr>
      <w:r>
        <w:t>Для подводных кабельных линий до и выше 1кВ должна быть установлена охранная зона, определяемая параллельными прямыми на расстоянии 100 м от крайних кабелей.</w:t>
      </w:r>
    </w:p>
    <w:p w:rsidR="00AC7DD6" w:rsidRDefault="00466DA9">
      <w:pPr>
        <w:pStyle w:val="a4"/>
        <w:numPr>
          <w:ilvl w:val="3"/>
          <w:numId w:val="69"/>
        </w:numPr>
        <w:tabs>
          <w:tab w:val="left" w:pos="3310"/>
        </w:tabs>
        <w:spacing w:line="242" w:lineRule="auto"/>
        <w:ind w:right="560" w:firstLine="719"/>
        <w:rPr>
          <w:sz w:val="28"/>
        </w:rPr>
      </w:pPr>
      <w:r>
        <w:rPr>
          <w:sz w:val="28"/>
        </w:rPr>
        <w:t>Охранные зоны кабельных линий используются с соблюдением требований правил охраны электрических сетей.</w:t>
      </w:r>
    </w:p>
    <w:p w:rsidR="00AC7DD6" w:rsidRDefault="00466DA9">
      <w:pPr>
        <w:pStyle w:val="a3"/>
        <w:ind w:right="559"/>
      </w:pPr>
      <w:r>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500м, атакже в местах изменения направления кабельных линий.</w:t>
      </w:r>
    </w:p>
    <w:p w:rsidR="00AC7DD6" w:rsidRDefault="00466DA9">
      <w:pPr>
        <w:pStyle w:val="a4"/>
        <w:numPr>
          <w:ilvl w:val="3"/>
          <w:numId w:val="69"/>
        </w:numPr>
        <w:tabs>
          <w:tab w:val="left" w:pos="3302"/>
        </w:tabs>
        <w:spacing w:line="320" w:lineRule="exact"/>
        <w:ind w:left="3302" w:right="0" w:hanging="1080"/>
        <w:rPr>
          <w:sz w:val="28"/>
        </w:rPr>
      </w:pPr>
      <w:r>
        <w:rPr>
          <w:sz w:val="28"/>
        </w:rPr>
        <w:t>Распределительныеитрансформаторныеподстанции(РПи</w:t>
      </w:r>
      <w:r>
        <w:rPr>
          <w:spacing w:val="-5"/>
          <w:sz w:val="28"/>
        </w:rPr>
        <w:t>ТП)</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напряжениемдо10кВследуетпредусматриватьзакрытого</w:t>
      </w:r>
      <w:r>
        <w:rPr>
          <w:spacing w:val="-2"/>
        </w:rPr>
        <w:t>типа.</w:t>
      </w:r>
    </w:p>
    <w:p w:rsidR="00AC7DD6" w:rsidRDefault="00466DA9">
      <w:pPr>
        <w:pStyle w:val="a4"/>
        <w:numPr>
          <w:ilvl w:val="3"/>
          <w:numId w:val="69"/>
        </w:numPr>
        <w:tabs>
          <w:tab w:val="left" w:pos="3355"/>
        </w:tabs>
        <w:spacing w:before="2"/>
        <w:ind w:right="560" w:firstLine="719"/>
        <w:rPr>
          <w:sz w:val="28"/>
        </w:rPr>
      </w:pPr>
      <w:r>
        <w:rPr>
          <w:sz w:val="28"/>
        </w:rPr>
        <w:t>В спальных корпусах различных учреждений, в школьных и других учебных заведениях и т.п. сооружение встроенных и пристроенных подстанций не допускается.</w:t>
      </w:r>
    </w:p>
    <w:p w:rsidR="00AC7DD6" w:rsidRDefault="00466DA9">
      <w:pPr>
        <w:pStyle w:val="a3"/>
        <w:ind w:right="558"/>
      </w:pPr>
      <w:r>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rsidR="00AC7DD6" w:rsidRDefault="00466DA9">
      <w:pPr>
        <w:pStyle w:val="a3"/>
        <w:ind w:right="561"/>
      </w:pPr>
      <w:r>
        <w:t xml:space="preserve">Устройствоиразмещениевстроенных,пристроенныхиотдельностоящих подстанций должно выполняться в соответствии с требованиями глав </w:t>
      </w:r>
      <w:hyperlink r:id="rId175">
        <w:r>
          <w:t>раздела 4</w:t>
        </w:r>
      </w:hyperlink>
      <w:r>
        <w:rPr>
          <w:spacing w:val="-4"/>
        </w:rPr>
        <w:t>ПУЭ.</w:t>
      </w:r>
    </w:p>
    <w:p w:rsidR="00AC7DD6" w:rsidRDefault="00466DA9">
      <w:pPr>
        <w:pStyle w:val="a4"/>
        <w:numPr>
          <w:ilvl w:val="3"/>
          <w:numId w:val="69"/>
        </w:numPr>
        <w:tabs>
          <w:tab w:val="left" w:pos="3410"/>
        </w:tabs>
        <w:spacing w:before="2"/>
        <w:ind w:right="560" w:firstLine="719"/>
        <w:rPr>
          <w:sz w:val="28"/>
        </w:rPr>
      </w:pPr>
      <w:r>
        <w:rPr>
          <w:sz w:val="28"/>
        </w:rPr>
        <w:t>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rsidR="00AC7DD6" w:rsidRDefault="00466DA9">
      <w:pPr>
        <w:pStyle w:val="a4"/>
        <w:numPr>
          <w:ilvl w:val="3"/>
          <w:numId w:val="69"/>
        </w:numPr>
        <w:tabs>
          <w:tab w:val="left" w:pos="3478"/>
        </w:tabs>
        <w:ind w:firstLine="719"/>
        <w:rPr>
          <w:sz w:val="28"/>
        </w:rPr>
      </w:pPr>
      <w:r>
        <w:rPr>
          <w:sz w:val="28"/>
        </w:rPr>
        <w:t xml:space="preserve">Размеры земельных участков, отводимых для закрытых понизительных подстанций, включая распределительные и комплектные устройства напряжением 110-220кВ, устанавливаются в соответствии с требованиями </w:t>
      </w:r>
      <w:hyperlink r:id="rId176">
        <w:r>
          <w:rPr>
            <w:sz w:val="28"/>
          </w:rPr>
          <w:t>СН 465-74</w:t>
        </w:r>
      </w:hyperlink>
      <w:r>
        <w:rPr>
          <w:sz w:val="28"/>
        </w:rPr>
        <w:t>.</w:t>
      </w:r>
    </w:p>
    <w:p w:rsidR="00AC7DD6" w:rsidRDefault="00466DA9">
      <w:pPr>
        <w:pStyle w:val="a3"/>
        <w:ind w:right="560"/>
      </w:pPr>
      <w:r>
        <w:t>Территория электроподстанции должна быть ограждена внешним забором. Заборы могут не предусматриваться для закрытых подстанций при условии установки отбойных тумб в местах возможного наезда транспорта.</w:t>
      </w:r>
    </w:p>
    <w:p w:rsidR="00AC7DD6" w:rsidRDefault="00466DA9">
      <w:pPr>
        <w:pStyle w:val="a3"/>
        <w:ind w:right="560"/>
      </w:pPr>
      <w:r>
        <w:t xml:space="preserve">Расстояния от электроподстанций и распределительных пунктов до жилых, общественных и производственных зданий и сооружений следует принимать в соответствии со </w:t>
      </w:r>
      <w:hyperlink r:id="rId177">
        <w:r>
          <w:t xml:space="preserve">СНиП II-89-80* </w:t>
        </w:r>
      </w:hyperlink>
      <w:r>
        <w:t xml:space="preserve">и </w:t>
      </w:r>
      <w:hyperlink r:id="rId178">
        <w:r>
          <w:t xml:space="preserve">СП 42.13330.2011 </w:t>
        </w:r>
      </w:hyperlink>
      <w:r>
        <w:t>на основании результатов акустического расчета.</w:t>
      </w:r>
    </w:p>
    <w:p w:rsidR="00AC7DD6" w:rsidRDefault="00AC7DD6">
      <w:pPr>
        <w:pStyle w:val="a3"/>
        <w:spacing w:before="11"/>
        <w:ind w:left="0" w:firstLine="0"/>
        <w:jc w:val="left"/>
        <w:rPr>
          <w:sz w:val="23"/>
        </w:rPr>
      </w:pPr>
    </w:p>
    <w:p w:rsidR="00AC7DD6" w:rsidRDefault="00466DA9">
      <w:pPr>
        <w:pStyle w:val="a4"/>
        <w:numPr>
          <w:ilvl w:val="2"/>
          <w:numId w:val="68"/>
        </w:numPr>
        <w:tabs>
          <w:tab w:val="left" w:pos="4690"/>
        </w:tabs>
        <w:ind w:right="0"/>
        <w:jc w:val="left"/>
        <w:rPr>
          <w:b/>
          <w:sz w:val="28"/>
        </w:rPr>
      </w:pPr>
      <w:r>
        <w:rPr>
          <w:b/>
          <w:color w:val="25282E"/>
          <w:sz w:val="28"/>
        </w:rPr>
        <w:t>Размещениеинженерных</w:t>
      </w:r>
      <w:r>
        <w:rPr>
          <w:b/>
          <w:color w:val="25282E"/>
          <w:spacing w:val="-4"/>
          <w:sz w:val="28"/>
        </w:rPr>
        <w:t>сетей</w:t>
      </w:r>
    </w:p>
    <w:p w:rsidR="00AC7DD6" w:rsidRDefault="00AC7DD6">
      <w:pPr>
        <w:pStyle w:val="a3"/>
        <w:spacing w:before="11"/>
        <w:ind w:left="0" w:firstLine="0"/>
        <w:jc w:val="left"/>
        <w:rPr>
          <w:b/>
          <w:sz w:val="23"/>
        </w:rPr>
      </w:pPr>
    </w:p>
    <w:p w:rsidR="00AC7DD6" w:rsidRDefault="00466DA9">
      <w:pPr>
        <w:pStyle w:val="a4"/>
        <w:numPr>
          <w:ilvl w:val="3"/>
          <w:numId w:val="67"/>
        </w:numPr>
        <w:tabs>
          <w:tab w:val="left" w:pos="3240"/>
        </w:tabs>
        <w:ind w:right="560" w:firstLine="719"/>
        <w:rPr>
          <w:sz w:val="28"/>
        </w:rPr>
      </w:pPr>
      <w:r>
        <w:rPr>
          <w:sz w:val="28"/>
        </w:rPr>
        <w:t>Инженерные сети должны размещаться вдоль улиц, дорог и проездов вне пределов проезжей части в полосе озеленения при ее наличии.</w:t>
      </w:r>
    </w:p>
    <w:p w:rsidR="00AC7DD6" w:rsidRDefault="00466DA9">
      <w:pPr>
        <w:pStyle w:val="a3"/>
        <w:ind w:right="560"/>
      </w:pPr>
      <w:r>
        <w:t xml:space="preserve">Вусловияхсложившейсязастройкипосуществующимулицам,дорогами проездам при отсутствии полосы озеленения допускается прокладка под разделительными полосами или тротуарами в коллекторах, каналах или </w:t>
      </w:r>
      <w:r>
        <w:rPr>
          <w:spacing w:val="-2"/>
        </w:rPr>
        <w:t>тоннелях.</w:t>
      </w:r>
    </w:p>
    <w:p w:rsidR="00AC7DD6" w:rsidRDefault="00466DA9">
      <w:pPr>
        <w:pStyle w:val="a3"/>
        <w:spacing w:before="1"/>
        <w:ind w:right="561"/>
      </w:pPr>
      <w:r>
        <w:t>При этом в разделительных полосах допускается прокладка тепловых сетей, водопроводов, газопроводов, хозяйственной и дождевой канализации.</w:t>
      </w:r>
    </w:p>
    <w:p w:rsidR="00AC7DD6" w:rsidRDefault="00466DA9">
      <w:pPr>
        <w:pStyle w:val="a3"/>
        <w:ind w:right="562"/>
      </w:pPr>
      <w:r>
        <w:t>В условиях реконструкции застройки в исторической части населенного пунктадопускаетсяразмещениесетейвпроходныхколлекторахсорганизацией выходов из коллекторов вне проезжей части в полосе озеленения при ее наличии или в технической полосе коммуникаций.</w:t>
      </w:r>
    </w:p>
    <w:p w:rsidR="00AC7DD6" w:rsidRDefault="00466DA9">
      <w:pPr>
        <w:pStyle w:val="a3"/>
        <w:ind w:right="558"/>
      </w:pPr>
      <w:r>
        <w:t>На полосе между красной линией и линией застройки следует размещать газовыесетинизкогодавленияикабельныесети(силовые,связи,</w:t>
      </w:r>
      <w:r>
        <w:rPr>
          <w:spacing w:val="-2"/>
        </w:rPr>
        <w:t>сигнализации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 xml:space="preserve">и </w:t>
      </w:r>
      <w:r>
        <w:rPr>
          <w:spacing w:val="-2"/>
        </w:rPr>
        <w:t>диспетчеризации).</w:t>
      </w:r>
    </w:p>
    <w:p w:rsidR="00AC7DD6" w:rsidRDefault="00AC7DD6">
      <w:pPr>
        <w:pStyle w:val="a3"/>
        <w:spacing w:before="2"/>
        <w:ind w:left="0" w:firstLine="0"/>
        <w:jc w:val="left"/>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3"/>
        <w:ind w:left="2222" w:right="2409" w:firstLine="0"/>
        <w:jc w:val="left"/>
      </w:pPr>
      <w:r>
        <w:t>На территории населенных пунктов не допускается: надземнаяиназемнаяпрокладкаканализационныхсетей;</w:t>
      </w:r>
    </w:p>
    <w:p w:rsidR="00AC7DD6" w:rsidRDefault="00466DA9">
      <w:pPr>
        <w:pStyle w:val="a3"/>
        <w:ind w:right="560"/>
      </w:pPr>
      <w:r>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rsidR="00AC7DD6" w:rsidRDefault="00466DA9">
      <w:pPr>
        <w:pStyle w:val="a3"/>
        <w:spacing w:before="1"/>
        <w:ind w:left="2222" w:firstLine="0"/>
      </w:pPr>
      <w:r>
        <w:t>прокладкамагистральных</w:t>
      </w:r>
      <w:r>
        <w:rPr>
          <w:spacing w:val="-2"/>
        </w:rPr>
        <w:t>трубопроводов.</w:t>
      </w:r>
    </w:p>
    <w:p w:rsidR="00AC7DD6" w:rsidRDefault="00AC7DD6">
      <w:pPr>
        <w:pStyle w:val="a3"/>
        <w:spacing w:before="10"/>
        <w:ind w:left="0" w:firstLine="0"/>
        <w:jc w:val="left"/>
        <w:rPr>
          <w:sz w:val="27"/>
        </w:rPr>
      </w:pPr>
    </w:p>
    <w:p w:rsidR="00AC7DD6" w:rsidRDefault="00466DA9">
      <w:pPr>
        <w:pStyle w:val="a4"/>
        <w:numPr>
          <w:ilvl w:val="3"/>
          <w:numId w:val="67"/>
        </w:numPr>
        <w:tabs>
          <w:tab w:val="left" w:pos="3180"/>
        </w:tabs>
        <w:ind w:right="561" w:firstLine="719"/>
        <w:rPr>
          <w:sz w:val="28"/>
        </w:rPr>
      </w:pPr>
      <w:r>
        <w:rPr>
          <w:sz w:val="28"/>
        </w:rPr>
        <w:t>Сети водопровода следует размещать по обеим сторонам улицы при ширине:</w:t>
      </w:r>
    </w:p>
    <w:p w:rsidR="00AC7DD6" w:rsidRDefault="00466DA9">
      <w:pPr>
        <w:pStyle w:val="a3"/>
        <w:spacing w:line="321" w:lineRule="exact"/>
        <w:ind w:left="2222" w:firstLine="0"/>
      </w:pPr>
      <w:r>
        <w:t>проезжейчастиболее22</w:t>
      </w:r>
      <w:r>
        <w:rPr>
          <w:spacing w:val="-5"/>
        </w:rPr>
        <w:t xml:space="preserve"> м;</w:t>
      </w:r>
    </w:p>
    <w:p w:rsidR="00AC7DD6" w:rsidRDefault="00466DA9">
      <w:pPr>
        <w:pStyle w:val="a3"/>
        <w:spacing w:before="3" w:line="322" w:lineRule="exact"/>
        <w:ind w:left="2222" w:firstLine="0"/>
      </w:pPr>
      <w:r>
        <w:t>улицвпределахкрасныхлиний60ми</w:t>
      </w:r>
      <w:r>
        <w:rPr>
          <w:spacing w:val="-2"/>
        </w:rPr>
        <w:t>более.</w:t>
      </w:r>
    </w:p>
    <w:p w:rsidR="00AC7DD6" w:rsidRDefault="00466DA9">
      <w:pPr>
        <w:pStyle w:val="a4"/>
        <w:numPr>
          <w:ilvl w:val="3"/>
          <w:numId w:val="67"/>
        </w:numPr>
        <w:tabs>
          <w:tab w:val="left" w:pos="3144"/>
        </w:tabs>
        <w:ind w:right="561" w:firstLine="719"/>
        <w:rPr>
          <w:sz w:val="28"/>
        </w:rPr>
      </w:pPr>
      <w:r>
        <w:rPr>
          <w:sz w:val="28"/>
        </w:rPr>
        <w:t>По насыпям автомобильных дорог общей сети I, II и III категорий прокладка тепловых сетей не допускается.</w:t>
      </w:r>
    </w:p>
    <w:p w:rsidR="00AC7DD6" w:rsidRDefault="00466DA9">
      <w:pPr>
        <w:pStyle w:val="a4"/>
        <w:numPr>
          <w:ilvl w:val="3"/>
          <w:numId w:val="67"/>
        </w:numPr>
        <w:tabs>
          <w:tab w:val="left" w:pos="3156"/>
        </w:tabs>
        <w:ind w:right="561" w:firstLine="719"/>
        <w:rPr>
          <w:sz w:val="28"/>
        </w:rPr>
      </w:pPr>
      <w:r>
        <w:rPr>
          <w:sz w:val="28"/>
        </w:rPr>
        <w:t>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 При соответствующем обосновании допускается под проезжими частями улиц сохранение существующих сетей, а также прокладка в каналах и тоннелях новых сетей.</w:t>
      </w:r>
    </w:p>
    <w:p w:rsidR="00AC7DD6" w:rsidRDefault="00466DA9">
      <w:pPr>
        <w:pStyle w:val="a3"/>
        <w:ind w:right="558"/>
      </w:pPr>
      <w:r>
        <w:t xml:space="preserve">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При технической необходимости под проезжими частями улиц допускается прокладка </w:t>
      </w:r>
      <w:r>
        <w:rPr>
          <w:spacing w:val="-2"/>
        </w:rPr>
        <w:t>газопровода.</w:t>
      </w:r>
    </w:p>
    <w:p w:rsidR="00AC7DD6" w:rsidRDefault="00466DA9">
      <w:pPr>
        <w:pStyle w:val="a4"/>
        <w:numPr>
          <w:ilvl w:val="3"/>
          <w:numId w:val="67"/>
        </w:numPr>
        <w:tabs>
          <w:tab w:val="left" w:pos="3185"/>
        </w:tabs>
        <w:ind w:firstLine="719"/>
        <w:rPr>
          <w:sz w:val="28"/>
        </w:rPr>
      </w:pPr>
      <w:r>
        <w:rPr>
          <w:sz w:val="28"/>
        </w:rPr>
        <w:t>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градусов, а сооружений железных дорог - не менее 60 градусов.</w:t>
      </w:r>
    </w:p>
    <w:p w:rsidR="00AC7DD6" w:rsidRDefault="00466DA9">
      <w:pPr>
        <w:pStyle w:val="a3"/>
        <w:ind w:right="556"/>
      </w:pPr>
      <w:r>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rsidR="00AC7DD6" w:rsidRDefault="00466DA9">
      <w:pPr>
        <w:pStyle w:val="a4"/>
        <w:numPr>
          <w:ilvl w:val="3"/>
          <w:numId w:val="67"/>
        </w:numPr>
        <w:tabs>
          <w:tab w:val="left" w:pos="3238"/>
        </w:tabs>
        <w:ind w:firstLine="719"/>
        <w:rPr>
          <w:sz w:val="28"/>
        </w:rPr>
      </w:pPr>
      <w:r>
        <w:rPr>
          <w:sz w:val="28"/>
        </w:rPr>
        <w:t>При пересечении железных дорог общей сети, а также рек, оврагов,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p w:rsidR="00AC7DD6" w:rsidRDefault="00466DA9">
      <w:pPr>
        <w:pStyle w:val="a3"/>
        <w:spacing w:before="1"/>
        <w:ind w:right="559"/>
      </w:pPr>
      <w:r>
        <w:t xml:space="preserve">Прокладку тепловых сетей при подземном пересечении железных, автомобильных, магистральных дорог, улиц, проездов общегородского и районного значения, а также улиц и дорог местного значения, действующих сетей водопровода и канализации, газопроводов следует предусматривать в соответствии со </w:t>
      </w:r>
      <w:hyperlink r:id="rId179">
        <w:r>
          <w:t>СНиП 41-02-2003</w:t>
        </w:r>
      </w:hyperlink>
      <w:r>
        <w:t>.</w:t>
      </w:r>
    </w:p>
    <w:p w:rsidR="00AC7DD6" w:rsidRDefault="00466DA9">
      <w:pPr>
        <w:pStyle w:val="a4"/>
        <w:numPr>
          <w:ilvl w:val="3"/>
          <w:numId w:val="67"/>
        </w:numPr>
        <w:tabs>
          <w:tab w:val="left" w:pos="3233"/>
        </w:tabs>
        <w:spacing w:line="320" w:lineRule="exact"/>
        <w:ind w:left="3232" w:right="0" w:hanging="1011"/>
        <w:rPr>
          <w:sz w:val="28"/>
        </w:rPr>
      </w:pPr>
      <w:r>
        <w:rPr>
          <w:sz w:val="28"/>
        </w:rPr>
        <w:t>Расстояниепогоризонталиотместпересечения</w:t>
      </w:r>
      <w:r>
        <w:rPr>
          <w:spacing w:val="-2"/>
          <w:sz w:val="28"/>
        </w:rPr>
        <w:t>подземными</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газопроводами трамвайных и железнодорожных путей и автомобильных дорог должны быть не менее:</w:t>
      </w:r>
    </w:p>
    <w:p w:rsidR="00AC7DD6" w:rsidRDefault="00466DA9">
      <w:pPr>
        <w:pStyle w:val="a3"/>
        <w:ind w:right="559"/>
      </w:pPr>
      <w:r>
        <w:t>до мостов и тоннелей на железных дорогах общего пользования, трамвайных путях, автомобильных дорогах I-III категорий, а также до пешеходных мостов, тоннелей через них - 30м, а для железных дорог необщего пользования, автомобильных дорог IV -V категорий и труб - 15 м;</w:t>
      </w:r>
    </w:p>
    <w:p w:rsidR="00AC7DD6" w:rsidRDefault="00466DA9">
      <w:pPr>
        <w:pStyle w:val="a3"/>
        <w:ind w:right="559"/>
      </w:pPr>
      <w:r>
        <w:t>до зоны стрелочного перевода (начала остряков, хвоста крестовин, мест присоединения к рельсам отсасывающих кабелей и других пересечений пути) - 4 м для трамвайных путей и 20 м для железных дорог;</w:t>
      </w:r>
    </w:p>
    <w:p w:rsidR="00AC7DD6" w:rsidRDefault="00466DA9">
      <w:pPr>
        <w:pStyle w:val="a3"/>
        <w:spacing w:line="322" w:lineRule="exact"/>
        <w:ind w:left="2222" w:firstLine="0"/>
      </w:pPr>
      <w:r>
        <w:t>доопорконтактнойсети-3</w:t>
      </w:r>
      <w:r>
        <w:rPr>
          <w:spacing w:val="-5"/>
        </w:rPr>
        <w:t>м.</w:t>
      </w:r>
    </w:p>
    <w:p w:rsidR="00AC7DD6" w:rsidRDefault="00466DA9">
      <w:pPr>
        <w:pStyle w:val="a3"/>
        <w:ind w:right="559"/>
      </w:pPr>
      <w:r>
        <w:t>Разрешается сокращение указанных расстояний по согласованию с организациями, в ведении которых находятся пересекаемые сооружения.</w:t>
      </w:r>
    </w:p>
    <w:p w:rsidR="00AC7DD6" w:rsidRDefault="00466DA9">
      <w:pPr>
        <w:pStyle w:val="a4"/>
        <w:numPr>
          <w:ilvl w:val="3"/>
          <w:numId w:val="67"/>
        </w:numPr>
        <w:tabs>
          <w:tab w:val="left" w:pos="3406"/>
        </w:tabs>
        <w:spacing w:line="242" w:lineRule="auto"/>
        <w:ind w:right="560" w:firstLine="719"/>
        <w:rPr>
          <w:sz w:val="28"/>
        </w:rPr>
      </w:pPr>
      <w:r>
        <w:rPr>
          <w:sz w:val="28"/>
        </w:rPr>
        <w:t xml:space="preserve">По пешеходным и автомобильным мостам прокладка </w:t>
      </w:r>
      <w:r>
        <w:rPr>
          <w:spacing w:val="-2"/>
          <w:sz w:val="28"/>
        </w:rPr>
        <w:t>газопроводов:</w:t>
      </w:r>
    </w:p>
    <w:p w:rsidR="00AC7DD6" w:rsidRDefault="00466DA9">
      <w:pPr>
        <w:pStyle w:val="a3"/>
        <w:ind w:right="562"/>
      </w:pPr>
      <w:r>
        <w:t>допускается давлением до 0,6МПа из бесшовных или электросварных труб, прошедших стопроцентный контроль заводских сварных соединений физическими методами, если мост построен из негорючих материалов;</w:t>
      </w:r>
    </w:p>
    <w:p w:rsidR="00AC7DD6" w:rsidRDefault="00466DA9">
      <w:pPr>
        <w:pStyle w:val="a3"/>
        <w:spacing w:line="321" w:lineRule="exact"/>
        <w:ind w:left="2222" w:firstLine="0"/>
      </w:pPr>
      <w:r>
        <w:t>недопускается,еслимостпостроенизгорючих</w:t>
      </w:r>
      <w:r>
        <w:rPr>
          <w:spacing w:val="-2"/>
        </w:rPr>
        <w:t>материалов.</w:t>
      </w:r>
    </w:p>
    <w:p w:rsidR="00AC7DD6" w:rsidRDefault="00466DA9">
      <w:pPr>
        <w:pStyle w:val="a4"/>
        <w:numPr>
          <w:ilvl w:val="3"/>
          <w:numId w:val="67"/>
        </w:numPr>
        <w:tabs>
          <w:tab w:val="left" w:pos="3543"/>
        </w:tabs>
        <w:ind w:right="564" w:firstLine="719"/>
        <w:rPr>
          <w:sz w:val="28"/>
        </w:rPr>
      </w:pPr>
      <w:r>
        <w:rPr>
          <w:sz w:val="28"/>
        </w:rPr>
        <w:t xml:space="preserve">Прокладку подземных инженерных сетей следует </w:t>
      </w:r>
      <w:r>
        <w:rPr>
          <w:spacing w:val="-2"/>
          <w:sz w:val="28"/>
        </w:rPr>
        <w:t>предусматривать:</w:t>
      </w:r>
    </w:p>
    <w:p w:rsidR="00AC7DD6" w:rsidRDefault="00466DA9">
      <w:pPr>
        <w:pStyle w:val="a3"/>
        <w:spacing w:line="322" w:lineRule="exact"/>
        <w:ind w:left="2222" w:firstLine="0"/>
      </w:pPr>
      <w:r>
        <w:t>совмещеннуювобщих</w:t>
      </w:r>
      <w:r>
        <w:rPr>
          <w:spacing w:val="-2"/>
        </w:rPr>
        <w:t>траншеях;</w:t>
      </w:r>
    </w:p>
    <w:p w:rsidR="00AC7DD6" w:rsidRDefault="00466DA9">
      <w:pPr>
        <w:pStyle w:val="a3"/>
        <w:ind w:right="559"/>
      </w:pPr>
      <w:r>
        <w:t xml:space="preserve">в тоннелях - при необходимости одновременного размещения тепловых сетей диаметром от 500 до 900мм, водопровода до 500мм, свыше десяти кабелей связи и десяти силовых кабелей напряжением до 10кВ, при реконструкции магистральных улиц и районов исторической застройки, при недостатке места в поперечном профиле улиц для размещения сетей в траншеях, на пересечениях с магистральными улицами и железнодорожными </w:t>
      </w:r>
      <w:r>
        <w:rPr>
          <w:spacing w:val="-2"/>
        </w:rPr>
        <w:t>путями.</w:t>
      </w:r>
    </w:p>
    <w:p w:rsidR="00AC7DD6" w:rsidRDefault="00466DA9">
      <w:pPr>
        <w:pStyle w:val="a3"/>
        <w:ind w:right="562"/>
      </w:pPr>
      <w:r>
        <w:t>В тоннелях допускается также прокладка воздуховодов, напорной канализации и других инженерных сетей. Совместная прокладка газо- и трубопроводов, транспортирующих легковоспламеняющиеся и горючие жидкости, с кабельными линиями не допускается.</w:t>
      </w:r>
    </w:p>
    <w:p w:rsidR="00AC7DD6" w:rsidRDefault="00AC7DD6">
      <w:pPr>
        <w:pStyle w:val="a3"/>
        <w:spacing w:before="4"/>
        <w:ind w:left="0" w:firstLine="0"/>
        <w:jc w:val="left"/>
        <w:rPr>
          <w:sz w:val="27"/>
        </w:rPr>
      </w:pPr>
    </w:p>
    <w:p w:rsidR="00AC7DD6" w:rsidRDefault="00466DA9">
      <w:pPr>
        <w:spacing w:line="322" w:lineRule="exact"/>
        <w:ind w:left="2222"/>
        <w:rPr>
          <w:sz w:val="28"/>
        </w:rPr>
      </w:pPr>
      <w:r>
        <w:rPr>
          <w:b/>
          <w:color w:val="25282E"/>
          <w:spacing w:val="-2"/>
          <w:sz w:val="28"/>
        </w:rPr>
        <w:t>Примечания</w:t>
      </w:r>
      <w:r>
        <w:rPr>
          <w:spacing w:val="-2"/>
          <w:sz w:val="28"/>
        </w:rPr>
        <w:t>.</w:t>
      </w:r>
    </w:p>
    <w:p w:rsidR="00AC7DD6" w:rsidRDefault="00466DA9">
      <w:pPr>
        <w:pStyle w:val="a4"/>
        <w:numPr>
          <w:ilvl w:val="0"/>
          <w:numId w:val="66"/>
        </w:numPr>
        <w:tabs>
          <w:tab w:val="left" w:pos="2578"/>
        </w:tabs>
        <w:ind w:right="561" w:firstLine="719"/>
        <w:rPr>
          <w:sz w:val="28"/>
        </w:rPr>
      </w:pPr>
      <w:r>
        <w:rPr>
          <w:sz w:val="28"/>
        </w:rPr>
        <w:t xml:space="preserve">На участках застройки в сложных грунтовых условиях необходимо предусматривать прокладку водонесущих инженерных сетей в проходных </w:t>
      </w:r>
      <w:r>
        <w:rPr>
          <w:spacing w:val="-2"/>
          <w:sz w:val="28"/>
        </w:rPr>
        <w:t>тоннелях.</w:t>
      </w:r>
    </w:p>
    <w:p w:rsidR="00AC7DD6" w:rsidRDefault="00466DA9">
      <w:pPr>
        <w:pStyle w:val="a4"/>
        <w:numPr>
          <w:ilvl w:val="0"/>
          <w:numId w:val="66"/>
        </w:numPr>
        <w:tabs>
          <w:tab w:val="left" w:pos="2546"/>
        </w:tabs>
        <w:ind w:right="560" w:firstLine="719"/>
        <w:rPr>
          <w:sz w:val="28"/>
        </w:rPr>
      </w:pPr>
      <w:r>
        <w:rPr>
          <w:sz w:val="28"/>
        </w:rPr>
        <w:t>На селитебных территориях в сложных планировочных условиях как исключение допускается прокладка наземных и надземных тепловых сетей при наличии соответствующего обоснования и разрешения местной</w:t>
      </w:r>
      <w:r>
        <w:rPr>
          <w:spacing w:val="-2"/>
          <w:sz w:val="28"/>
        </w:rPr>
        <w:t>администрации.</w:t>
      </w:r>
    </w:p>
    <w:p w:rsidR="00AC7DD6" w:rsidRDefault="00AC7DD6">
      <w:pPr>
        <w:pStyle w:val="a3"/>
        <w:ind w:left="0" w:firstLine="0"/>
        <w:jc w:val="left"/>
      </w:pPr>
    </w:p>
    <w:p w:rsidR="00AC7DD6" w:rsidRDefault="00466DA9">
      <w:pPr>
        <w:pStyle w:val="a4"/>
        <w:numPr>
          <w:ilvl w:val="3"/>
          <w:numId w:val="67"/>
        </w:numPr>
        <w:tabs>
          <w:tab w:val="left" w:pos="3334"/>
        </w:tabs>
        <w:ind w:firstLine="719"/>
        <w:rPr>
          <w:sz w:val="28"/>
        </w:rPr>
      </w:pPr>
      <w:r>
        <w:rPr>
          <w:sz w:val="28"/>
        </w:rPr>
        <w:t>Подземную прокладку тепловых сетей допускается принимать совместно со следующими инженерными сетями:</w:t>
      </w:r>
    </w:p>
    <w:p w:rsidR="00AC7DD6" w:rsidRDefault="00466DA9">
      <w:pPr>
        <w:pStyle w:val="a3"/>
        <w:spacing w:line="321" w:lineRule="exact"/>
        <w:ind w:left="2222" w:firstLine="0"/>
        <w:jc w:val="left"/>
      </w:pPr>
      <w:r>
        <w:t>вканалах-сводопроводами,трубопроводамисжатоговоздуха</w:t>
      </w:r>
      <w:r>
        <w:rPr>
          <w:spacing w:val="-2"/>
        </w:rPr>
        <w:t xml:space="preserve"> давлением</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line="242" w:lineRule="auto"/>
        <w:ind w:right="563" w:firstLine="0"/>
      </w:pPr>
      <w:r>
        <w:lastRenderedPageBreak/>
        <w:t>до1,6МПа, мазутопроводами, контрольными кабелями, предназначенными для обслуживания тепловых сетей;</w:t>
      </w:r>
    </w:p>
    <w:p w:rsidR="00AC7DD6" w:rsidRDefault="00466DA9">
      <w:pPr>
        <w:pStyle w:val="a3"/>
        <w:ind w:right="559"/>
      </w:pPr>
      <w:r>
        <w:t>в тоннелях - с водопроводами диаметром до 500мм, кабелями связи, силовыми кабелями напряжением до 10кВ, трубопроводами сжатого воздуха давлением до 1,6 МПа, трубопроводами напорной канализации.</w:t>
      </w:r>
    </w:p>
    <w:p w:rsidR="00AC7DD6" w:rsidRDefault="00466DA9">
      <w:pPr>
        <w:pStyle w:val="a3"/>
        <w:ind w:right="559"/>
      </w:pPr>
      <w:r>
        <w:t>Прокладка трубопроводов тепловых сетей в каналах и тоннелях сдругими инженерными сетями кроме указанных - не допускается.</w:t>
      </w:r>
    </w:p>
    <w:p w:rsidR="00AC7DD6" w:rsidRDefault="00466DA9">
      <w:pPr>
        <w:pStyle w:val="a4"/>
        <w:numPr>
          <w:ilvl w:val="3"/>
          <w:numId w:val="67"/>
        </w:numPr>
        <w:tabs>
          <w:tab w:val="left" w:pos="3586"/>
        </w:tabs>
        <w:ind w:firstLine="719"/>
        <w:rPr>
          <w:sz w:val="28"/>
        </w:rPr>
      </w:pPr>
      <w:r>
        <w:rPr>
          <w:sz w:val="28"/>
        </w:rPr>
        <w:t>На площадках промышленных предприятий следует предусматривать преимущественно наземный и надземный способы размещения инженерных сетей.</w:t>
      </w:r>
    </w:p>
    <w:p w:rsidR="00AC7DD6" w:rsidRDefault="00466DA9">
      <w:pPr>
        <w:pStyle w:val="a3"/>
        <w:ind w:right="561"/>
      </w:pPr>
      <w:r>
        <w:t>Во входных зонах предприятий и общественных центрах промышленных узлов, в том числе индустриальных парков, промышленных кластеров, следует предусматривать подземное размещение инженерных сетей.</w:t>
      </w:r>
    </w:p>
    <w:p w:rsidR="00AC7DD6" w:rsidRDefault="00466DA9">
      <w:pPr>
        <w:pStyle w:val="a4"/>
        <w:numPr>
          <w:ilvl w:val="3"/>
          <w:numId w:val="67"/>
        </w:numPr>
        <w:tabs>
          <w:tab w:val="left" w:pos="3298"/>
        </w:tabs>
        <w:ind w:right="561" w:firstLine="719"/>
        <w:rPr>
          <w:sz w:val="28"/>
        </w:rPr>
      </w:pPr>
      <w:r>
        <w:rPr>
          <w:sz w:val="28"/>
        </w:rPr>
        <w:t>При пересечении подземных инженерных сетей с пешеходными переходамиследуетпредусматриватьпрокладкутрубопроводовподтоннелями, а кабелей силовых и связи - над тоннелями.</w:t>
      </w:r>
    </w:p>
    <w:p w:rsidR="00AC7DD6" w:rsidRDefault="00466DA9">
      <w:pPr>
        <w:pStyle w:val="a4"/>
        <w:numPr>
          <w:ilvl w:val="3"/>
          <w:numId w:val="67"/>
        </w:numPr>
        <w:tabs>
          <w:tab w:val="left" w:pos="3470"/>
        </w:tabs>
        <w:ind w:right="560" w:firstLine="719"/>
        <w:rPr>
          <w:sz w:val="28"/>
        </w:rPr>
      </w:pPr>
      <w:r>
        <w:rPr>
          <w:sz w:val="28"/>
        </w:rPr>
        <w:t>Надземные трубопроводы для легковоспламеняющихся и горючих жидкостей, прокладываемые на отдельных опорах, эстакадах и т.п., следует размещать на расстоянии не менее 3м от стен зданий с проемами, от стен зданий без проемов это расстояние может быть уменьшено до 0,5 м.</w:t>
      </w:r>
    </w:p>
    <w:p w:rsidR="00AC7DD6" w:rsidRDefault="00466DA9">
      <w:pPr>
        <w:pStyle w:val="a3"/>
        <w:ind w:right="559"/>
      </w:pPr>
      <w:r>
        <w:t xml:space="preserve">Надземныегазопроводывзависимостиотдавленияследуетпрокладывать наопорах изнегорючих материаловили по конструкциям зданий исооружений в соответствии с </w:t>
      </w:r>
      <w:hyperlink r:id="rId180">
        <w:r>
          <w:t xml:space="preserve">таблицей 3 </w:t>
        </w:r>
      </w:hyperlink>
      <w:r>
        <w:t>СП 62.13330.2011.</w:t>
      </w:r>
    </w:p>
    <w:p w:rsidR="00AC7DD6" w:rsidRDefault="00466DA9">
      <w:pPr>
        <w:pStyle w:val="a4"/>
        <w:numPr>
          <w:ilvl w:val="3"/>
          <w:numId w:val="67"/>
        </w:numPr>
        <w:tabs>
          <w:tab w:val="left" w:pos="3302"/>
        </w:tabs>
        <w:ind w:firstLine="719"/>
        <w:rPr>
          <w:sz w:val="28"/>
        </w:rPr>
      </w:pPr>
      <w:r>
        <w:rPr>
          <w:sz w:val="28"/>
        </w:rPr>
        <w:t>На низких опорах следует размещать напорные трубопроводы с жидкостями и газами, а также кабели силовые и связи, располагаемые:</w:t>
      </w:r>
    </w:p>
    <w:p w:rsidR="00AC7DD6" w:rsidRDefault="00466DA9">
      <w:pPr>
        <w:pStyle w:val="a3"/>
        <w:spacing w:line="242" w:lineRule="auto"/>
        <w:ind w:right="560"/>
      </w:pPr>
      <w:r>
        <w:t xml:space="preserve">в специально отведенных для этих целей технических полосах площадок </w:t>
      </w:r>
      <w:r>
        <w:rPr>
          <w:spacing w:val="-2"/>
        </w:rPr>
        <w:t>предприятий;</w:t>
      </w:r>
    </w:p>
    <w:p w:rsidR="00AC7DD6" w:rsidRDefault="00466DA9">
      <w:pPr>
        <w:pStyle w:val="a3"/>
        <w:spacing w:line="317" w:lineRule="exact"/>
        <w:ind w:left="2222" w:firstLine="0"/>
      </w:pPr>
      <w:r>
        <w:t>натерриториискладовжидкихпродуктовисжиженных</w:t>
      </w:r>
      <w:r>
        <w:rPr>
          <w:spacing w:val="-2"/>
        </w:rPr>
        <w:t>газов.</w:t>
      </w:r>
    </w:p>
    <w:p w:rsidR="00AC7DD6" w:rsidRDefault="00466DA9">
      <w:pPr>
        <w:pStyle w:val="a3"/>
        <w:ind w:right="559"/>
      </w:pPr>
      <w:r>
        <w:t xml:space="preserve">Кроме того, на низких опорах следует предусматривать прокладку тепловых сетей по территории, не подлежащей застройке вне населенных </w:t>
      </w:r>
      <w:r>
        <w:rPr>
          <w:spacing w:val="-2"/>
        </w:rPr>
        <w:t>пунктов.</w:t>
      </w:r>
    </w:p>
    <w:p w:rsidR="00AC7DD6" w:rsidRDefault="00466DA9">
      <w:pPr>
        <w:pStyle w:val="a4"/>
        <w:numPr>
          <w:ilvl w:val="3"/>
          <w:numId w:val="67"/>
        </w:numPr>
        <w:tabs>
          <w:tab w:val="left" w:pos="3360"/>
        </w:tabs>
        <w:ind w:right="560" w:firstLine="719"/>
        <w:rPr>
          <w:sz w:val="28"/>
        </w:rPr>
      </w:pPr>
      <w:r>
        <w:rPr>
          <w:sz w:val="28"/>
        </w:rPr>
        <w:t>Высоту от уровня земли до низа труб (или поверхности их изоляции), прокладываемых на низких опорах на свободной территории вне проезда транспортных средств и прохода людей, следует принимать не менее:</w:t>
      </w:r>
    </w:p>
    <w:p w:rsidR="00AC7DD6" w:rsidRDefault="00466DA9">
      <w:pPr>
        <w:pStyle w:val="a3"/>
        <w:ind w:left="2222" w:right="3627" w:firstLine="0"/>
      </w:pPr>
      <w:r>
        <w:t>приширине группытруб неменее1,5м-0,35 м; приширинегруппытрубот1,5миболее-0,5</w:t>
      </w:r>
      <w:r>
        <w:rPr>
          <w:spacing w:val="-5"/>
        </w:rPr>
        <w:t>м.</w:t>
      </w:r>
    </w:p>
    <w:p w:rsidR="00AC7DD6" w:rsidRDefault="00466DA9">
      <w:pPr>
        <w:pStyle w:val="a3"/>
        <w:ind w:right="561"/>
      </w:pPr>
      <w:r>
        <w:t>Размещение трубопроводов диаметром 300мм и менее на низких опорах следует предусматривать в два ряда или более по вертикали, максимально сокращая ширину трассы сетей.</w:t>
      </w:r>
    </w:p>
    <w:p w:rsidR="00AC7DD6" w:rsidRDefault="00466DA9">
      <w:pPr>
        <w:pStyle w:val="a4"/>
        <w:numPr>
          <w:ilvl w:val="3"/>
          <w:numId w:val="67"/>
        </w:numPr>
        <w:tabs>
          <w:tab w:val="left" w:pos="3286"/>
        </w:tabs>
        <w:ind w:right="561" w:firstLine="719"/>
        <w:rPr>
          <w:sz w:val="28"/>
        </w:rPr>
      </w:pPr>
      <w:r>
        <w:rPr>
          <w:sz w:val="28"/>
        </w:rPr>
        <w:t>Высоту от уровня земли до низа труб или поверхности изоляции труб, прокладываемых на высоких опорах, следует принимать:</w:t>
      </w:r>
    </w:p>
    <w:p w:rsidR="00AC7DD6" w:rsidRDefault="00466DA9">
      <w:pPr>
        <w:pStyle w:val="a3"/>
        <w:spacing w:line="321" w:lineRule="exact"/>
        <w:ind w:left="2222" w:firstLine="0"/>
      </w:pPr>
      <w:r>
        <w:t>внепроезжейчаститерритории,вместахпроходалюдей-2,2</w:t>
      </w:r>
      <w:r>
        <w:rPr>
          <w:spacing w:val="-5"/>
        </w:rPr>
        <w:t>м;</w:t>
      </w:r>
    </w:p>
    <w:p w:rsidR="00AC7DD6" w:rsidRDefault="00466DA9">
      <w:pPr>
        <w:pStyle w:val="a3"/>
        <w:spacing w:line="322" w:lineRule="exact"/>
        <w:ind w:left="2222" w:firstLine="0"/>
      </w:pPr>
      <w:r>
        <w:t>вместах пересечения савтодорогами (отверхапокрытия проезжей</w:t>
      </w:r>
      <w:r>
        <w:rPr>
          <w:spacing w:val="-2"/>
        </w:rPr>
        <w:t>части)</w:t>
      </w:r>
    </w:p>
    <w:p w:rsidR="00AC7DD6" w:rsidRDefault="00466DA9">
      <w:pPr>
        <w:pStyle w:val="a3"/>
        <w:spacing w:line="318" w:lineRule="exact"/>
        <w:ind w:firstLine="0"/>
        <w:jc w:val="left"/>
      </w:pPr>
      <w:r>
        <w:t xml:space="preserve">-5 </w:t>
      </w:r>
      <w:r>
        <w:rPr>
          <w:spacing w:val="-5"/>
        </w:rPr>
        <w:t>м;</w:t>
      </w:r>
    </w:p>
    <w:p w:rsidR="00AC7DD6" w:rsidRDefault="00466DA9">
      <w:pPr>
        <w:pStyle w:val="a3"/>
        <w:ind w:left="2222" w:firstLine="0"/>
        <w:jc w:val="left"/>
      </w:pPr>
      <w:r>
        <w:t>вместахпересечениясконтактнойсетьютроллейбуса(отверха</w:t>
      </w:r>
      <w:r>
        <w:rPr>
          <w:spacing w:val="-2"/>
        </w:rPr>
        <w:t>покрытия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проезжейчастидороги)-7,3</w:t>
      </w:r>
      <w:r>
        <w:rPr>
          <w:spacing w:val="-5"/>
        </w:rPr>
        <w:t>м;</w:t>
      </w:r>
    </w:p>
    <w:p w:rsidR="00AC7DD6" w:rsidRDefault="00466DA9">
      <w:pPr>
        <w:pStyle w:val="a3"/>
        <w:spacing w:before="2"/>
        <w:ind w:right="562"/>
      </w:pPr>
      <w:r>
        <w:t>в местах пересечения на территории предприятий трубопроводов с легковоспламеняющимися и горючими жидкостями и газами с внутренними железнодорожными подъездными путями для перевозки горячего шлака (до головки рельса) - 10 м; при устройстве тепловой защиты трубопроводов - 6 м.</w:t>
      </w:r>
    </w:p>
    <w:p w:rsidR="00AC7DD6" w:rsidRDefault="00466DA9">
      <w:pPr>
        <w:pStyle w:val="a4"/>
        <w:numPr>
          <w:ilvl w:val="3"/>
          <w:numId w:val="67"/>
        </w:numPr>
        <w:tabs>
          <w:tab w:val="left" w:pos="3317"/>
        </w:tabs>
        <w:ind w:right="561" w:firstLine="719"/>
        <w:rPr>
          <w:sz w:val="28"/>
        </w:rPr>
      </w:pPr>
      <w:r>
        <w:rPr>
          <w:sz w:val="28"/>
        </w:rPr>
        <w:t>Расстояния по горизонтали (в свету) от ближайших подземных инженерных сетей до зданий и сооружений следует принимать согласно таблице 42.</w:t>
      </w:r>
    </w:p>
    <w:p w:rsidR="00AC7DD6" w:rsidRDefault="00466DA9">
      <w:pPr>
        <w:pStyle w:val="a3"/>
        <w:spacing w:before="1"/>
        <w:ind w:right="562"/>
      </w:pPr>
      <w:r>
        <w:t>Расстояния по горизонтали (в свету) между соседними инженерными подземными сетями при их параллельном размещении следует принимать согласно таблице 43, а на вводах инженерных сетей в зданиях сельских поселений - не менее 0,5 м.</w:t>
      </w:r>
    </w:p>
    <w:p w:rsidR="00AC7DD6" w:rsidRDefault="00466DA9">
      <w:pPr>
        <w:pStyle w:val="a3"/>
        <w:ind w:right="559"/>
      </w:pPr>
      <w:r>
        <w:t xml:space="preserve">При разнице в глубине заложения смежных трубопроводов свыше 0,4м расстояния, указанные в таблице 43, следует увеличивать с учетом крутизны откосов траншей, но не менее глубины траншеи до подошвы насыпи и бровки </w:t>
      </w:r>
      <w:r>
        <w:rPr>
          <w:spacing w:val="-2"/>
        </w:rPr>
        <w:t>выемки.</w:t>
      </w:r>
    </w:p>
    <w:p w:rsidR="00AC7DD6" w:rsidRDefault="00466DA9">
      <w:pPr>
        <w:pStyle w:val="a3"/>
        <w:ind w:right="560"/>
      </w:pPr>
      <w:r>
        <w:t>Указанные в таблицах 42 и 43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AC7DD6" w:rsidRDefault="00466DA9">
      <w:pPr>
        <w:pStyle w:val="a4"/>
        <w:numPr>
          <w:ilvl w:val="3"/>
          <w:numId w:val="67"/>
        </w:numPr>
        <w:tabs>
          <w:tab w:val="left" w:pos="3283"/>
        </w:tabs>
        <w:ind w:firstLine="719"/>
        <w:rPr>
          <w:sz w:val="28"/>
        </w:rPr>
      </w:pPr>
      <w:r>
        <w:rPr>
          <w:sz w:val="28"/>
        </w:rPr>
        <w:t>При прокладке подземных газопроводов давлением до 0,6МПа в стесненных условиях (когда расстояния, регламентированные нормативными документами,выполнитьнепредставляетсявозможным)наотдельныхучастках трассы, между зданиями и под арками зданий, а также газопроводов давлением свыше 0,6МПа при сближении их с отдельно стоящими подсобными строениями (зданиями без постоянного присутствия людей) расстояния, указанные в таблицах 72 и 73 основной части настоящих Нормативов, разрешается сокращать до 50 процентов.</w:t>
      </w:r>
    </w:p>
    <w:p w:rsidR="00AC7DD6" w:rsidRDefault="00466DA9">
      <w:pPr>
        <w:pStyle w:val="a4"/>
        <w:numPr>
          <w:ilvl w:val="3"/>
          <w:numId w:val="67"/>
        </w:numPr>
        <w:tabs>
          <w:tab w:val="left" w:pos="3290"/>
        </w:tabs>
        <w:spacing w:before="1"/>
        <w:ind w:right="562" w:firstLine="719"/>
        <w:rPr>
          <w:sz w:val="28"/>
        </w:rPr>
      </w:pPr>
      <w:r>
        <w:rPr>
          <w:sz w:val="28"/>
        </w:rPr>
        <w:t>При пересечении инженерных сетей между собой расстояния по вертикали (в свету) должны быть не менее:</w:t>
      </w:r>
    </w:p>
    <w:p w:rsidR="00AC7DD6" w:rsidRDefault="00466DA9">
      <w:pPr>
        <w:pStyle w:val="a3"/>
        <w:ind w:right="559"/>
      </w:pPr>
      <w:r>
        <w:t>припрокладкекабельнойлиниипараллельновысоковольтнойлинии(ВЛ) напряжением 110 кВ и выше от кабеля до крайнего провода - 10м (в условиях реконструкции расстояние от кабельных линий до подземных частей и заземлителей отдельных опор ВЛ напряжением выше 1000 В допускается принимать не менее 2м, при этом расстояние по горизонтали (в свету) до крайнего провода ВЛ не нормируется);</w:t>
      </w:r>
    </w:p>
    <w:p w:rsidR="00AC7DD6" w:rsidRDefault="00466DA9">
      <w:pPr>
        <w:pStyle w:val="a3"/>
        <w:ind w:right="560"/>
      </w:pPr>
      <w:r>
        <w:t>между трубопроводами или электрокабелями, кабелями связи и железнодорожными путями, считая от подошвы рельса, или автомобильными дорогами, считая от верха покрытия до верха трубы (или ее футляра) или электрокабеля - по расчету на прочность сети, - 0,6 м;</w:t>
      </w:r>
    </w:p>
    <w:p w:rsidR="00AC7DD6" w:rsidRDefault="00466DA9">
      <w:pPr>
        <w:pStyle w:val="a3"/>
        <w:spacing w:before="1"/>
        <w:ind w:right="559"/>
      </w:pPr>
      <w:r>
        <w:t>между трубопроводами и электрическими кабелями, размещаемыми в каналах или тоннелях, и железными дорогами расстояние, считая от верха перекрытия каналов или тоннелей до подошвы рельсов железных дорог, - 1м, до дна кювета или других водоотводящих сооружений или основания насыпи железнодорожного земляного полотна - 0,5 м;</w:t>
      </w:r>
    </w:p>
    <w:p w:rsidR="00AC7DD6" w:rsidRDefault="00466DA9">
      <w:pPr>
        <w:pStyle w:val="a3"/>
        <w:spacing w:line="320" w:lineRule="exact"/>
        <w:ind w:left="2222" w:firstLine="0"/>
      </w:pPr>
      <w:r>
        <w:t>междутрубопроводамиисиловымикабеляминапряжениемдо35кВ</w:t>
      </w:r>
      <w:r>
        <w:rPr>
          <w:spacing w:val="-10"/>
        </w:rPr>
        <w:t>и</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кабелямисвязи-0,5</w:t>
      </w:r>
      <w:r>
        <w:rPr>
          <w:spacing w:val="-5"/>
        </w:rPr>
        <w:t>м;</w:t>
      </w:r>
    </w:p>
    <w:p w:rsidR="00AC7DD6" w:rsidRDefault="00466DA9">
      <w:pPr>
        <w:pStyle w:val="a3"/>
        <w:spacing w:before="2"/>
        <w:ind w:left="2222" w:firstLine="0"/>
        <w:jc w:val="left"/>
      </w:pPr>
      <w:r>
        <w:t>междутрубопроводамиисиловымикабеляминапряжением 110-220кВ</w:t>
      </w:r>
      <w:r>
        <w:rPr>
          <w:spacing w:val="-10"/>
        </w:rPr>
        <w:t>-</w:t>
      </w:r>
    </w:p>
    <w:p w:rsidR="00AC7DD6" w:rsidRDefault="00466DA9">
      <w:pPr>
        <w:pStyle w:val="a3"/>
        <w:spacing w:line="322" w:lineRule="exact"/>
        <w:ind w:firstLine="0"/>
        <w:jc w:val="left"/>
      </w:pPr>
      <w:r>
        <w:t xml:space="preserve">1 </w:t>
      </w:r>
      <w:r>
        <w:rPr>
          <w:spacing w:val="-5"/>
        </w:rPr>
        <w:t>м;</w:t>
      </w:r>
    </w:p>
    <w:p w:rsidR="00AC7DD6" w:rsidRDefault="00466DA9">
      <w:pPr>
        <w:pStyle w:val="a3"/>
        <w:ind w:left="2222" w:firstLine="0"/>
        <w:jc w:val="left"/>
      </w:pPr>
      <w:r>
        <w:t>междутрубопроводамиикабелямисвязиприпрокладкевколлекторах</w:t>
      </w:r>
      <w:r>
        <w:rPr>
          <w:spacing w:val="-10"/>
        </w:rPr>
        <w:t>-</w:t>
      </w:r>
    </w:p>
    <w:p w:rsidR="00AC7DD6" w:rsidRDefault="00466DA9">
      <w:pPr>
        <w:pStyle w:val="a3"/>
        <w:ind w:left="2222" w:right="560" w:hanging="720"/>
      </w:pPr>
      <w:r>
        <w:t xml:space="preserve">0,1 м, при этом кабели связи должны располагаться выше трубопроводов; междукабелямисвязиисиловымикабелямиприпараллельной </w:t>
      </w:r>
      <w:r>
        <w:rPr>
          <w:spacing w:val="-2"/>
        </w:rPr>
        <w:t>прокладке</w:t>
      </w:r>
    </w:p>
    <w:p w:rsidR="00AC7DD6" w:rsidRDefault="00466DA9">
      <w:pPr>
        <w:pStyle w:val="a3"/>
        <w:spacing w:line="242" w:lineRule="auto"/>
        <w:ind w:right="560" w:firstLine="0"/>
      </w:pPr>
      <w:r>
        <w:t>в коллекторах - 0,2м, при этом кабели связи должны располагаться ниже силовых кабелей;</w:t>
      </w:r>
    </w:p>
    <w:p w:rsidR="00AC7DD6" w:rsidRDefault="00466DA9">
      <w:pPr>
        <w:pStyle w:val="a3"/>
        <w:ind w:right="560"/>
      </w:pPr>
      <w:r>
        <w:t xml:space="preserve">в условиях реконструкции предприятий при условии соблюдения требований </w:t>
      </w:r>
      <w:hyperlink r:id="rId181">
        <w:r>
          <w:t>ПУЭ</w:t>
        </w:r>
      </w:hyperlink>
      <w:r>
        <w:t xml:space="preserve"> расстояние между кабелями всех напряжений и трубопроводами допускается уменьшать до 0,25 м;</w:t>
      </w:r>
    </w:p>
    <w:p w:rsidR="00AC7DD6" w:rsidRDefault="00466DA9">
      <w:pPr>
        <w:pStyle w:val="a3"/>
        <w:ind w:right="560"/>
      </w:pPr>
      <w:r>
        <w:t>между трубопроводами различного назначения (за исключением канализационных, пересекающих водопроводные, и трубопроводов для ядовитых и дурнопахнущих жидкостей) - 0,2 м.</w:t>
      </w:r>
    </w:p>
    <w:p w:rsidR="00AC7DD6" w:rsidRDefault="00466DA9">
      <w:pPr>
        <w:pStyle w:val="a3"/>
        <w:ind w:right="562"/>
      </w:pPr>
      <w:r>
        <w:t>Трубопроводы, транспортирующие воду питьевого качества, следует размещать выше канализационных или трубопроводов, транспортирующих ядовитые и дурнопахнущие жидкости, на 0,4 м.</w:t>
      </w:r>
    </w:p>
    <w:p w:rsidR="00AC7DD6" w:rsidRDefault="00466DA9">
      <w:pPr>
        <w:pStyle w:val="a3"/>
        <w:ind w:right="559"/>
      </w:pPr>
      <w:r>
        <w:t>Допускаетсяразмещатьстальные,заключенныевфутлярытрубопроводы, транспортирующие воду питьевого качества, ниже канализационных, при этом расстояние от стенок канализационных труб до обреза футляра должно быть не менее 5м в каждую сторону в глинистых грунтах и 10м - в крупнообломочных и песчаных грунтах, а канализационные трубопроводы следует предусматривать из чугунных труб.</w:t>
      </w:r>
    </w:p>
    <w:p w:rsidR="00AC7DD6" w:rsidRDefault="00466DA9">
      <w:pPr>
        <w:pStyle w:val="a3"/>
        <w:ind w:right="560"/>
      </w:pPr>
      <w:r>
        <w:t>Вводыхозяйственно-питьевоговодопроводапридиаметретрубдо150мм допускается предусматривать ниже канализационных без устройства футляра, если расстояние между стенками пересекающихся труб 0,5 м.</w:t>
      </w:r>
    </w:p>
    <w:p w:rsidR="00AC7DD6" w:rsidRDefault="00466DA9">
      <w:pPr>
        <w:pStyle w:val="a3"/>
        <w:ind w:right="561"/>
      </w:pPr>
      <w:r>
        <w:t>При бесканальной прокладке трубопроводов водяных тепловых сетей открытой системы теплоснабжения или сетей горячего водоснабжения расстояния от этих трубопроводов до расположенных ниже и выше канализационных трубопроводов должны быть 0,4 м.</w:t>
      </w:r>
    </w:p>
    <w:p w:rsidR="00AC7DD6" w:rsidRDefault="00466DA9">
      <w:pPr>
        <w:pStyle w:val="a3"/>
        <w:ind w:right="560"/>
      </w:pPr>
      <w:r>
        <w:t>Газопроводы при пересечении с каналами или тоннелями различного назначения следует размещать над или под этими сооружениями на расстоянии неменее0,2мвфутлярах,выходящихна2мвобестороныотнаружныхстенок каналов или тоннелей. Допускается прокладка в футляре подземных газопроводов давлением до 0,6 МПа сквозь тоннели различного назначения.</w:t>
      </w:r>
    </w:p>
    <w:p w:rsidR="00AC7DD6" w:rsidRDefault="00466DA9">
      <w:pPr>
        <w:pStyle w:val="a4"/>
        <w:numPr>
          <w:ilvl w:val="3"/>
          <w:numId w:val="67"/>
        </w:numPr>
        <w:tabs>
          <w:tab w:val="left" w:pos="3370"/>
        </w:tabs>
        <w:ind w:firstLine="719"/>
        <w:rPr>
          <w:sz w:val="28"/>
        </w:rPr>
      </w:pPr>
      <w:r>
        <w:rPr>
          <w:sz w:val="28"/>
        </w:rPr>
        <w:t>Подземные резервуары газораспределительных сетей следует устанавливать на глубине не менее 0,6м от поверхности земли до верхней образующей резервуара.</w:t>
      </w:r>
    </w:p>
    <w:p w:rsidR="00AC7DD6" w:rsidRDefault="00466DA9">
      <w:pPr>
        <w:pStyle w:val="a3"/>
        <w:ind w:right="561"/>
      </w:pPr>
      <w:r>
        <w:t>Расстояние в свету между подземными резервуарами должно быть не менее 1м, а между надземными резервуарами - равно диаметру большего смежного резервуара, но не менее 1 м.</w:t>
      </w:r>
    </w:p>
    <w:p w:rsidR="00AC7DD6" w:rsidRDefault="00466DA9">
      <w:pPr>
        <w:pStyle w:val="a4"/>
        <w:numPr>
          <w:ilvl w:val="3"/>
          <w:numId w:val="67"/>
        </w:numPr>
        <w:tabs>
          <w:tab w:val="left" w:pos="3302"/>
        </w:tabs>
        <w:ind w:right="564" w:firstLine="719"/>
        <w:rPr>
          <w:sz w:val="28"/>
        </w:rPr>
      </w:pPr>
      <w:r>
        <w:rPr>
          <w:sz w:val="28"/>
        </w:rPr>
        <w:t>Расстояния от резервуарных установок общей вместимостью до 50куб.м, считая от крайнего резервуара, до зданий, сооружений различного назначения и коммуникаций должны быть не менее приведенных в таблице 74 основной части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3"/>
          <w:numId w:val="67"/>
        </w:numPr>
        <w:tabs>
          <w:tab w:val="left" w:pos="3451"/>
        </w:tabs>
        <w:spacing w:before="74"/>
        <w:ind w:right="560" w:firstLine="719"/>
        <w:rPr>
          <w:sz w:val="28"/>
        </w:rPr>
      </w:pPr>
      <w:r>
        <w:rPr>
          <w:sz w:val="28"/>
        </w:rPr>
        <w:lastRenderedPageBreak/>
        <w:t>При реконструкции существующих объектов, а также в стесненных условиях (при новом проектировании) разрешается уменьшение указанных в таблице 74 основной части настоящих Нормативов расстояний до</w:t>
      </w:r>
    </w:p>
    <w:p w:rsidR="00AC7DD6" w:rsidRDefault="00466DA9">
      <w:pPr>
        <w:pStyle w:val="a3"/>
        <w:spacing w:before="2"/>
        <w:ind w:right="559" w:firstLine="0"/>
      </w:pPr>
      <w:r>
        <w:t>50 процентов (за исключением расстояний от водопровода и других бесканальных коммуникаций, а также железных дорог общей сети) при соответствующем обосновании и осуществлении мероприятий, обеспечивающих безопасность при эксплуатации.</w:t>
      </w:r>
    </w:p>
    <w:p w:rsidR="00AC7DD6" w:rsidRDefault="00466DA9">
      <w:pPr>
        <w:pStyle w:val="a3"/>
        <w:spacing w:before="1"/>
        <w:ind w:right="560"/>
      </w:pPr>
      <w:r>
        <w:t>Расстояния от баллонных и испарительных установок, указанные в таблице 74 основной части настоящих Нормативов, приняты для жилых и производственных зданий IV степени огнестойкости, для зданий III степени огнестойкости допускается их уменьшать до 10м, для зданий I и II степеней огнестойкости - до 8 м.</w:t>
      </w:r>
    </w:p>
    <w:p w:rsidR="00AC7DD6" w:rsidRDefault="00466DA9">
      <w:pPr>
        <w:pStyle w:val="a3"/>
        <w:ind w:right="560"/>
      </w:pPr>
      <w:r>
        <w:t xml:space="preserve">Расстояния до жилого здания, в котором размещены учреждения (предприятия) общественного назначения, следует принимать как для жилых </w:t>
      </w:r>
      <w:r>
        <w:rPr>
          <w:spacing w:val="-2"/>
        </w:rPr>
        <w:t>зданий.</w:t>
      </w:r>
    </w:p>
    <w:p w:rsidR="00AC7DD6" w:rsidRDefault="00466DA9">
      <w:pPr>
        <w:pStyle w:val="a4"/>
        <w:numPr>
          <w:ilvl w:val="3"/>
          <w:numId w:val="67"/>
        </w:numPr>
        <w:tabs>
          <w:tab w:val="left" w:pos="3365"/>
        </w:tabs>
        <w:ind w:right="561" w:firstLine="719"/>
        <w:rPr>
          <w:sz w:val="28"/>
        </w:rPr>
      </w:pPr>
      <w:r>
        <w:rPr>
          <w:sz w:val="28"/>
        </w:rPr>
        <w:t xml:space="preserve">Расстояния от резервуарных установок общей вместимостью свыше 50куб.м принимаются по таблице 75 основной части настоящих </w:t>
      </w:r>
      <w:r>
        <w:rPr>
          <w:spacing w:val="-2"/>
          <w:sz w:val="28"/>
        </w:rPr>
        <w:t>Нормативов.</w:t>
      </w:r>
    </w:p>
    <w:p w:rsidR="00AC7DD6" w:rsidRDefault="00466DA9">
      <w:pPr>
        <w:pStyle w:val="a4"/>
        <w:numPr>
          <w:ilvl w:val="3"/>
          <w:numId w:val="67"/>
        </w:numPr>
        <w:tabs>
          <w:tab w:val="left" w:pos="3555"/>
        </w:tabs>
        <w:ind w:firstLine="719"/>
        <w:rPr>
          <w:sz w:val="28"/>
        </w:rPr>
      </w:pPr>
      <w:r>
        <w:rPr>
          <w:sz w:val="28"/>
        </w:rPr>
        <w:t xml:space="preserve">Размещение групповых баллонных установок следует предусматривать на расстоянии от зданий и сооружений не менее указанного в таблице 74 основной части настоящих Нормативов или у стен газифицируемых зданий не ниже III степени огнестойкости класса С на расстоянии от оконных и дверных проемов не менее указанного в таблице 74 основной части настоящих </w:t>
      </w:r>
      <w:r>
        <w:rPr>
          <w:spacing w:val="-2"/>
          <w:sz w:val="28"/>
        </w:rPr>
        <w:t>Нормативов.</w:t>
      </w:r>
    </w:p>
    <w:p w:rsidR="00AC7DD6" w:rsidRDefault="00466DA9">
      <w:pPr>
        <w:pStyle w:val="a3"/>
        <w:ind w:right="558"/>
      </w:pPr>
      <w:r>
        <w:t>Возле общественного или производственного здания не допускается предусматривать более одной групповой установки. Возле жилого здания допускается предусматривать не более трех баллонных установок нарасстоянии не менее 15 м одна от другой.</w:t>
      </w:r>
    </w:p>
    <w:p w:rsidR="00AC7DD6" w:rsidRDefault="00466DA9">
      <w:pPr>
        <w:pStyle w:val="a4"/>
        <w:numPr>
          <w:ilvl w:val="3"/>
          <w:numId w:val="67"/>
        </w:numPr>
        <w:tabs>
          <w:tab w:val="left" w:pos="3490"/>
        </w:tabs>
        <w:ind w:firstLine="719"/>
        <w:rPr>
          <w:sz w:val="28"/>
        </w:rPr>
      </w:pPr>
      <w:r>
        <w:rPr>
          <w:sz w:val="28"/>
        </w:rPr>
        <w:t>Индивидуальные баллонные установки снаружи следует предусматривать на расстоянии в свету не менее 0,5м от оконных проемов и1,0м от дверных проемов первого этажа, не менее 3,0м от дверных и оконных проемов цокольных и подвальных этажей, а также канализационных колодцев.</w:t>
      </w:r>
    </w:p>
    <w:p w:rsidR="00AC7DD6" w:rsidRDefault="00466DA9">
      <w:pPr>
        <w:pStyle w:val="a4"/>
        <w:numPr>
          <w:ilvl w:val="3"/>
          <w:numId w:val="67"/>
        </w:numPr>
        <w:tabs>
          <w:tab w:val="left" w:pos="3283"/>
        </w:tabs>
        <w:ind w:firstLine="719"/>
        <w:rPr>
          <w:sz w:val="28"/>
        </w:rPr>
      </w:pPr>
      <w:r>
        <w:rPr>
          <w:sz w:val="28"/>
        </w:rPr>
        <w:t>Минимальные расстояния от резервуаров для хранения СУГ и от размещаемых на газонаполняемых станциях (далее - ГНС) помещений для установок, где используется СУГ, до зданий и сооружений, не относящихся к ГНС,следуетпринимать по таблице75 основной части настоящих Нормативов. Расстояния от надземных резервуаров вместимостью до 20куб.м, а также подземных резервуаров вместимостью до 50куб.м принимаются по таблице 74 основной части настоящих Нормативов.</w:t>
      </w:r>
    </w:p>
    <w:p w:rsidR="00AC7DD6" w:rsidRDefault="00466DA9">
      <w:pPr>
        <w:pStyle w:val="a3"/>
        <w:spacing w:before="2"/>
        <w:ind w:right="559"/>
      </w:pPr>
      <w:r>
        <w:t xml:space="preserve">МинимальныерасстоянияотрезервуаровСУГдозданийисооруженийна территории ГНС или на территории промышленных предприятий, где размещена ГНС, следует принимать в соответствии с требованиями </w:t>
      </w:r>
      <w:hyperlink r:id="rId182">
        <w:r>
          <w:t>СП</w:t>
        </w:r>
      </w:hyperlink>
      <w:hyperlink r:id="rId183">
        <w:r>
          <w:rPr>
            <w:spacing w:val="-2"/>
          </w:rPr>
          <w:t>62.13330.2011</w:t>
        </w:r>
      </w:hyperlink>
      <w:r>
        <w:rPr>
          <w:spacing w:val="-2"/>
        </w:rPr>
        <w:t>.</w:t>
      </w:r>
    </w:p>
    <w:p w:rsidR="00AC7DD6" w:rsidRDefault="00466DA9">
      <w:pPr>
        <w:pStyle w:val="a4"/>
        <w:numPr>
          <w:ilvl w:val="3"/>
          <w:numId w:val="67"/>
        </w:numPr>
        <w:tabs>
          <w:tab w:val="left" w:pos="3358"/>
        </w:tabs>
        <w:ind w:right="560" w:firstLine="719"/>
        <w:rPr>
          <w:sz w:val="28"/>
        </w:rPr>
      </w:pPr>
      <w:r>
        <w:rPr>
          <w:sz w:val="28"/>
        </w:rPr>
        <w:t>Расстояния от инженерных сетей до деревьев и кустарников следует принимать по таблице 55 основной части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68"/>
        </w:numPr>
        <w:tabs>
          <w:tab w:val="left" w:pos="2419"/>
        </w:tabs>
        <w:spacing w:before="78" w:line="242" w:lineRule="auto"/>
        <w:ind w:left="5671" w:right="633" w:hanging="4095"/>
        <w:jc w:val="left"/>
        <w:rPr>
          <w:b/>
          <w:sz w:val="28"/>
        </w:rPr>
      </w:pPr>
      <w:r>
        <w:rPr>
          <w:b/>
          <w:color w:val="25282E"/>
          <w:sz w:val="28"/>
        </w:rPr>
        <w:lastRenderedPageBreak/>
        <w:t xml:space="preserve">Инженерныесетиисооружениянатерриториималоэтажнойжилой </w:t>
      </w:r>
      <w:r>
        <w:rPr>
          <w:b/>
          <w:color w:val="25282E"/>
          <w:spacing w:val="-2"/>
          <w:sz w:val="28"/>
        </w:rPr>
        <w:t>застройки</w:t>
      </w:r>
    </w:p>
    <w:p w:rsidR="00AC7DD6" w:rsidRDefault="00AC7DD6">
      <w:pPr>
        <w:pStyle w:val="a3"/>
        <w:ind w:left="0" w:firstLine="0"/>
        <w:jc w:val="left"/>
        <w:rPr>
          <w:b/>
          <w:sz w:val="33"/>
        </w:rPr>
      </w:pPr>
    </w:p>
    <w:p w:rsidR="00AC7DD6" w:rsidRDefault="00466DA9">
      <w:pPr>
        <w:pStyle w:val="a4"/>
        <w:numPr>
          <w:ilvl w:val="3"/>
          <w:numId w:val="68"/>
        </w:numPr>
        <w:tabs>
          <w:tab w:val="left" w:pos="3454"/>
        </w:tabs>
        <w:ind w:firstLine="719"/>
        <w:rPr>
          <w:sz w:val="28"/>
        </w:rPr>
      </w:pPr>
      <w:r>
        <w:rPr>
          <w:sz w:val="28"/>
        </w:rPr>
        <w:t>Выбор проектных инженерных решений для территории малоэтажной жилой застройки должен производиться в соответствии с техническими условиями на инженерное обеспечение территории, выдаваемыми соответствующими органами, ответственными за эксплуатацию местных инженерных сетей.</w:t>
      </w:r>
    </w:p>
    <w:p w:rsidR="00AC7DD6" w:rsidRDefault="00466DA9">
      <w:pPr>
        <w:pStyle w:val="a4"/>
        <w:numPr>
          <w:ilvl w:val="3"/>
          <w:numId w:val="68"/>
        </w:numPr>
        <w:tabs>
          <w:tab w:val="left" w:pos="3451"/>
        </w:tabs>
        <w:spacing w:before="1"/>
        <w:ind w:firstLine="719"/>
        <w:rPr>
          <w:sz w:val="28"/>
        </w:rPr>
      </w:pPr>
      <w:r>
        <w:rPr>
          <w:sz w:val="28"/>
        </w:rPr>
        <w:t>Тепловые и газовые сети, трубопроводы водопровода и канализации должны прокладываться за пределами проезжей части дорог. В отдельных случаях допускается их прокладка по территории приусадебных земельных участков при согласии их владельцев.</w:t>
      </w:r>
    </w:p>
    <w:p w:rsidR="00AC7DD6" w:rsidRDefault="00466DA9">
      <w:pPr>
        <w:pStyle w:val="a3"/>
        <w:ind w:right="561"/>
      </w:pPr>
      <w:r>
        <w:t>Прокладка газовых сетей высокого давления по территории малоэтажной застройки не допускается.</w:t>
      </w:r>
    </w:p>
    <w:p w:rsidR="00AC7DD6" w:rsidRDefault="00466DA9">
      <w:pPr>
        <w:pStyle w:val="a4"/>
        <w:numPr>
          <w:ilvl w:val="3"/>
          <w:numId w:val="68"/>
        </w:numPr>
        <w:tabs>
          <w:tab w:val="left" w:pos="3290"/>
        </w:tabs>
        <w:ind w:firstLine="719"/>
        <w:rPr>
          <w:sz w:val="28"/>
        </w:rPr>
      </w:pPr>
      <w:r>
        <w:rPr>
          <w:sz w:val="28"/>
        </w:rPr>
        <w:t>Теплогазоснабжение малоэтажной жилой застройки допускается предусматривать как децентрализованным - от поквартирных генераторов автономного типа, так и централизованным - от существующих или вновь проектируемых котельных, газораспределительных пунктов (далее - ГРП) с соответствующими инженерными коммуникациями.</w:t>
      </w:r>
    </w:p>
    <w:p w:rsidR="00AC7DD6" w:rsidRDefault="00466DA9">
      <w:pPr>
        <w:pStyle w:val="a3"/>
        <w:ind w:right="557"/>
      </w:pPr>
      <w:r>
        <w:t>РасстоянияотГРПдожилойзастройкиследуетприниматьвсоответствии с требованиями подраздела 5.4 "Зоны инженерной инфраструктуры"настоящего раздела.</w:t>
      </w:r>
    </w:p>
    <w:p w:rsidR="00AC7DD6" w:rsidRDefault="00466DA9">
      <w:pPr>
        <w:pStyle w:val="a4"/>
        <w:numPr>
          <w:ilvl w:val="3"/>
          <w:numId w:val="68"/>
        </w:numPr>
        <w:tabs>
          <w:tab w:val="left" w:pos="3305"/>
        </w:tabs>
        <w:ind w:firstLine="719"/>
        <w:rPr>
          <w:sz w:val="28"/>
        </w:rPr>
      </w:pPr>
      <w:r>
        <w:rPr>
          <w:sz w:val="28"/>
        </w:rPr>
        <w:t>Водоснабжение малоэтажной застройки следует производить от централизованных систем для многоквартирных домов в соответствии с требованиями подраздела 5.4 "Зоны инженерной инфраструктуры" настоящего раздела, также допускается устраивать автономное водоснабжение для одно-, двухквартирных домов от шахтных и мелкотрубчатых колодцев, каптажей, родников в соответствии с проектом.</w:t>
      </w:r>
    </w:p>
    <w:p w:rsidR="00AC7DD6" w:rsidRDefault="00466DA9">
      <w:pPr>
        <w:pStyle w:val="a4"/>
        <w:numPr>
          <w:ilvl w:val="3"/>
          <w:numId w:val="68"/>
        </w:numPr>
        <w:tabs>
          <w:tab w:val="left" w:pos="3274"/>
        </w:tabs>
        <w:spacing w:before="1"/>
        <w:ind w:right="561" w:firstLine="719"/>
        <w:rPr>
          <w:sz w:val="28"/>
        </w:rPr>
      </w:pPr>
      <w:r>
        <w:rPr>
          <w:sz w:val="28"/>
        </w:rPr>
        <w:t>Вводводопроводаводно-,двухквартирныедомадопускаетсяпри наличии подключения к централизованной системе канализации или при наличии местной канализации.</w:t>
      </w:r>
    </w:p>
    <w:p w:rsidR="00AC7DD6" w:rsidRDefault="00466DA9">
      <w:pPr>
        <w:pStyle w:val="a4"/>
        <w:numPr>
          <w:ilvl w:val="3"/>
          <w:numId w:val="68"/>
        </w:numPr>
        <w:tabs>
          <w:tab w:val="left" w:pos="3288"/>
        </w:tabs>
        <w:ind w:right="561" w:firstLine="719"/>
        <w:rPr>
          <w:sz w:val="28"/>
        </w:rPr>
      </w:pPr>
      <w:r>
        <w:rPr>
          <w:sz w:val="28"/>
        </w:rPr>
        <w:t>Допускаетсяпредусматриватьдляодно-,двухквартирныхжилых домов устройство локальных очистных сооружений с расходом стоков не более 3 куб. м/сут.</w:t>
      </w:r>
    </w:p>
    <w:p w:rsidR="00AC7DD6" w:rsidRDefault="00466DA9">
      <w:pPr>
        <w:pStyle w:val="a4"/>
        <w:numPr>
          <w:ilvl w:val="3"/>
          <w:numId w:val="68"/>
        </w:numPr>
        <w:tabs>
          <w:tab w:val="left" w:pos="3377"/>
        </w:tabs>
        <w:ind w:right="561" w:firstLine="719"/>
        <w:rPr>
          <w:sz w:val="28"/>
        </w:rPr>
      </w:pPr>
      <w:r>
        <w:rPr>
          <w:sz w:val="28"/>
        </w:rPr>
        <w:t>Расход воды на полив приусадебных участков малоэтажной застройки должен приниматься до10л/кв.м в сутки, при этомна водозаборных устройствах следует предусматривать установку счетчиков.</w:t>
      </w:r>
    </w:p>
    <w:p w:rsidR="00AC7DD6" w:rsidRDefault="00466DA9">
      <w:pPr>
        <w:pStyle w:val="a4"/>
        <w:numPr>
          <w:ilvl w:val="3"/>
          <w:numId w:val="68"/>
        </w:numPr>
        <w:tabs>
          <w:tab w:val="left" w:pos="3699"/>
        </w:tabs>
        <w:ind w:firstLine="719"/>
        <w:rPr>
          <w:sz w:val="28"/>
        </w:rPr>
      </w:pPr>
      <w:r>
        <w:rPr>
          <w:sz w:val="28"/>
        </w:rPr>
        <w:t>Электроснабжение малоэтажной застройки следует проектировать в соответствии с подразделом 5.4 "Зоны инженерной инфраструктуры" настоящего раздела.</w:t>
      </w:r>
    </w:p>
    <w:p w:rsidR="00AC7DD6" w:rsidRDefault="00466DA9">
      <w:pPr>
        <w:pStyle w:val="a3"/>
        <w:spacing w:before="1"/>
        <w:ind w:right="560"/>
      </w:pPr>
      <w:r>
        <w:t>Мощность трансформаторов трансформаторной подстанции для электроснабжения малоэтажной застройки следует принимать по расчету.</w:t>
      </w:r>
    </w:p>
    <w:p w:rsidR="00AC7DD6" w:rsidRDefault="00466DA9">
      <w:pPr>
        <w:pStyle w:val="a3"/>
        <w:spacing w:line="321" w:lineRule="exact"/>
        <w:ind w:left="2222" w:firstLine="0"/>
      </w:pPr>
      <w:r>
        <w:t>Сеть0,38кВследуетвыполнятьвоздушнымииликабельными</w:t>
      </w:r>
      <w:r>
        <w:rPr>
          <w:spacing w:val="-2"/>
        </w:rPr>
        <w:t>линиями</w:t>
      </w:r>
    </w:p>
    <w:p w:rsidR="00AC7DD6" w:rsidRDefault="00AC7DD6">
      <w:pPr>
        <w:spacing w:line="321" w:lineRule="exact"/>
        <w:sectPr w:rsidR="00AC7DD6">
          <w:pgSz w:w="11910" w:h="16840"/>
          <w:pgMar w:top="1420" w:right="0" w:bottom="280" w:left="200" w:header="720" w:footer="720" w:gutter="0"/>
          <w:cols w:space="720"/>
        </w:sectPr>
      </w:pPr>
    </w:p>
    <w:p w:rsidR="00AC7DD6" w:rsidRDefault="00466DA9">
      <w:pPr>
        <w:pStyle w:val="a3"/>
        <w:spacing w:before="74" w:line="242" w:lineRule="auto"/>
        <w:ind w:right="562" w:firstLine="0"/>
      </w:pPr>
      <w:r>
        <w:lastRenderedPageBreak/>
        <w:t>поразомкнутойразветвленнойсхемеилипетлевойсхемевразомкнутомрежиме с однотрансформаторными подстанциями.</w:t>
      </w:r>
    </w:p>
    <w:p w:rsidR="00AC7DD6" w:rsidRDefault="00466DA9">
      <w:pPr>
        <w:pStyle w:val="a3"/>
        <w:ind w:right="559"/>
      </w:pPr>
      <w:r>
        <w:t>Трассы воздушных и кабельных линий 0,38кВ должны проходить вне пределов приквартирных участков, быть доступными для подъезда к опорам воздушных линий обслуживающего автотранспорта и позволять беспрепятственно проводить раскопку кабельных линий.</w:t>
      </w:r>
    </w:p>
    <w:p w:rsidR="00AC7DD6" w:rsidRDefault="00466DA9">
      <w:pPr>
        <w:pStyle w:val="a3"/>
        <w:spacing w:line="242" w:lineRule="auto"/>
        <w:ind w:right="562"/>
      </w:pPr>
      <w:r>
        <w:t>Требуемые разрывы следует принимать в соответствии с таблицей 72 основной части настоящих Нормативов.</w:t>
      </w:r>
    </w:p>
    <w:p w:rsidR="00AC7DD6" w:rsidRDefault="00AC7DD6">
      <w:pPr>
        <w:pStyle w:val="a3"/>
        <w:spacing w:before="1"/>
        <w:ind w:left="0" w:firstLine="0"/>
        <w:jc w:val="left"/>
        <w:rPr>
          <w:sz w:val="27"/>
        </w:rPr>
      </w:pPr>
    </w:p>
    <w:p w:rsidR="00AC7DD6" w:rsidRDefault="00466DA9">
      <w:pPr>
        <w:pStyle w:val="a4"/>
        <w:numPr>
          <w:ilvl w:val="2"/>
          <w:numId w:val="85"/>
        </w:numPr>
        <w:tabs>
          <w:tab w:val="left" w:pos="4189"/>
        </w:tabs>
        <w:spacing w:line="446" w:lineRule="auto"/>
        <w:ind w:left="2222" w:right="2755" w:firstLine="1474"/>
        <w:jc w:val="both"/>
        <w:rPr>
          <w:b/>
          <w:color w:val="25282E"/>
          <w:sz w:val="28"/>
        </w:rPr>
      </w:pPr>
      <w:r>
        <w:rPr>
          <w:b/>
          <w:color w:val="25282E"/>
          <w:sz w:val="28"/>
        </w:rPr>
        <w:t>Зонытранспортнойинфраструктуры Общие требования:</w:t>
      </w:r>
    </w:p>
    <w:p w:rsidR="00AC7DD6" w:rsidRDefault="00466DA9">
      <w:pPr>
        <w:pStyle w:val="a4"/>
        <w:numPr>
          <w:ilvl w:val="2"/>
          <w:numId w:val="65"/>
        </w:numPr>
        <w:tabs>
          <w:tab w:val="left" w:pos="2947"/>
        </w:tabs>
        <w:ind w:right="560" w:firstLine="719"/>
        <w:rPr>
          <w:sz w:val="28"/>
        </w:rPr>
      </w:pPr>
      <w:r>
        <w:rPr>
          <w:sz w:val="28"/>
        </w:rPr>
        <w:t>Сооружения и коммуникации транспортной инфраструктуры могут располагаться в составе всех территориальных зон.</w:t>
      </w:r>
    </w:p>
    <w:p w:rsidR="00AC7DD6" w:rsidRDefault="00466DA9">
      <w:pPr>
        <w:pStyle w:val="a3"/>
        <w:ind w:right="560"/>
      </w:pPr>
      <w:r>
        <w:t xml:space="preserve">Зоны транспортной инфраструктуры предназначены для размещения объектов транспортной инфраструктуры, в том числежелезнодорожного, автомобильного транспорта, а также для установления санитарно-защитныхзон, санитарных разрывов, зон специального охранного назначения транспорта в соответствии с требованиями законодательства с требованиями настоящих </w:t>
      </w:r>
      <w:r>
        <w:rPr>
          <w:spacing w:val="-2"/>
        </w:rPr>
        <w:t>Нормативов.</w:t>
      </w:r>
    </w:p>
    <w:p w:rsidR="00AC7DD6" w:rsidRDefault="00466DA9">
      <w:pPr>
        <w:pStyle w:val="a4"/>
        <w:numPr>
          <w:ilvl w:val="2"/>
          <w:numId w:val="65"/>
        </w:numPr>
        <w:tabs>
          <w:tab w:val="left" w:pos="2854"/>
        </w:tabs>
        <w:ind w:firstLine="719"/>
        <w:rPr>
          <w:sz w:val="28"/>
        </w:rPr>
      </w:pPr>
      <w:r>
        <w:rPr>
          <w:sz w:val="28"/>
        </w:rPr>
        <w:t>При разработке генеральных плановпоселений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поселений как объектов проектирования.</w:t>
      </w:r>
    </w:p>
    <w:p w:rsidR="00AC7DD6" w:rsidRDefault="00466DA9">
      <w:pPr>
        <w:pStyle w:val="a4"/>
        <w:numPr>
          <w:ilvl w:val="2"/>
          <w:numId w:val="65"/>
        </w:numPr>
        <w:tabs>
          <w:tab w:val="left" w:pos="2988"/>
        </w:tabs>
        <w:ind w:firstLine="719"/>
        <w:rPr>
          <w:sz w:val="28"/>
        </w:rPr>
      </w:pPr>
      <w:r>
        <w:rPr>
          <w:sz w:val="28"/>
        </w:rPr>
        <w:t>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rsidR="00AC7DD6" w:rsidRDefault="00466DA9">
      <w:pPr>
        <w:pStyle w:val="a4"/>
        <w:numPr>
          <w:ilvl w:val="2"/>
          <w:numId w:val="65"/>
        </w:numPr>
        <w:tabs>
          <w:tab w:val="left" w:pos="2928"/>
        </w:tabs>
        <w:ind w:right="560" w:firstLine="719"/>
        <w:rPr>
          <w:sz w:val="28"/>
        </w:rPr>
      </w:pPr>
      <w:r>
        <w:rPr>
          <w:sz w:val="28"/>
        </w:rPr>
        <w:t>Планировочныеитехническиерешенияприпроектированииулици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p w:rsidR="00AC7DD6" w:rsidRDefault="00466DA9">
      <w:pPr>
        <w:pStyle w:val="a3"/>
        <w:ind w:right="560"/>
      </w:pPr>
      <w:r>
        <w:t>Конструкция дорожного покрытия должна обеспечивать установленную скорость движения транспорта в соответствии с категорией дороги.</w:t>
      </w:r>
    </w:p>
    <w:p w:rsidR="00AC7DD6" w:rsidRDefault="00466DA9">
      <w:pPr>
        <w:pStyle w:val="a3"/>
        <w:ind w:right="560"/>
      </w:pPr>
      <w:r>
        <w:t>В местах массового посещения (железнодорожные, автобусные, морские и речные вокзалы, аэровокзалы, рынки, крупные торговые центры и другие объекты) предусматривается пространственное разделение потоков пешеходов и транспорта.</w:t>
      </w:r>
    </w:p>
    <w:p w:rsidR="00AC7DD6" w:rsidRDefault="00466DA9">
      <w:pPr>
        <w:pStyle w:val="a3"/>
        <w:ind w:right="561"/>
      </w:pPr>
      <w:r>
        <w:t>5.5.5 Для жителей сельских поселений затраты времени на передвижения (пешеходныеилисиспользованиемтранспорта)отместпроживания</w:t>
      </w:r>
      <w:r>
        <w:rPr>
          <w:spacing w:val="-5"/>
        </w:rPr>
        <w:t>до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производственных объектов в пределах сельскохозяйственного предприятия не должны превышать 30 мин.</w:t>
      </w:r>
    </w:p>
    <w:p w:rsidR="00AC7DD6" w:rsidRDefault="00466DA9">
      <w:pPr>
        <w:pStyle w:val="a3"/>
        <w:ind w:right="559"/>
      </w:pPr>
      <w:r>
        <w:t>5.5.6. Расчетный уровень автомобилизации населения на территории муниципальных образований Краснодарского края (количество личных легковых автомобилей в пользовании населения из расчета на 1000 жителей) фактический на 2014 год, на период расчетного срока (2025 год), на расчетный срок (2035 год) следует принимать в соответствии с таблицей 83.1, учитывая при этом сроки проектирования и реализации проектов. Промежуточные значения допускается определять методом интерполяции. Расчетный уровень автомобилизации используется при определении параметров улично-дорожной сети, объектов для постоянного хранения автомобилей населения, их временного хранения (парковки) в соответствующих зонах и при объектах и комплексах объектов обслуживания, в том числе в местах приложения труда населения. Для курортных и туристских центров, а также агломерационных центров необходимо учитывать количество автомобилей прибывающих автотуристовинаселенияприезжающегосприлегающихкцентрамтерриторий.</w:t>
      </w:r>
    </w:p>
    <w:p w:rsidR="00AC7DD6" w:rsidRDefault="00AC7DD6">
      <w:pPr>
        <w:pStyle w:val="a3"/>
        <w:spacing w:before="7"/>
        <w:ind w:left="0" w:firstLine="0"/>
        <w:jc w:val="left"/>
        <w:rPr>
          <w:sz w:val="23"/>
        </w:rPr>
      </w:pPr>
    </w:p>
    <w:p w:rsidR="00AC7DD6" w:rsidRDefault="00466DA9">
      <w:pPr>
        <w:spacing w:before="1"/>
        <w:ind w:left="5529"/>
        <w:rPr>
          <w:b/>
          <w:sz w:val="28"/>
        </w:rPr>
      </w:pPr>
      <w:r>
        <w:rPr>
          <w:b/>
          <w:color w:val="25282E"/>
          <w:sz w:val="28"/>
        </w:rPr>
        <w:t>Сетьулици</w:t>
      </w:r>
      <w:r>
        <w:rPr>
          <w:b/>
          <w:color w:val="25282E"/>
          <w:spacing w:val="-4"/>
          <w:sz w:val="28"/>
        </w:rPr>
        <w:t xml:space="preserve"> дорог</w:t>
      </w:r>
    </w:p>
    <w:p w:rsidR="00AC7DD6" w:rsidRDefault="00AC7DD6">
      <w:pPr>
        <w:pStyle w:val="a3"/>
        <w:spacing w:before="11"/>
        <w:ind w:left="0" w:firstLine="0"/>
        <w:jc w:val="left"/>
        <w:rPr>
          <w:b/>
          <w:sz w:val="23"/>
        </w:rPr>
      </w:pPr>
    </w:p>
    <w:p w:rsidR="00AC7DD6" w:rsidRDefault="00466DA9">
      <w:pPr>
        <w:pStyle w:val="a4"/>
        <w:numPr>
          <w:ilvl w:val="2"/>
          <w:numId w:val="64"/>
        </w:numPr>
        <w:tabs>
          <w:tab w:val="left" w:pos="3065"/>
        </w:tabs>
        <w:ind w:right="560" w:firstLine="719"/>
        <w:rPr>
          <w:sz w:val="28"/>
        </w:rPr>
      </w:pPr>
      <w:r>
        <w:rPr>
          <w:sz w:val="28"/>
        </w:rPr>
        <w:t xml:space="preserve">Улично-дорожнаясетьвходитвсоставвсехтерриториальныхзони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инженерныхкоммуникаций,размещениязеленыхнасажденийишумозащитных устройств, установки технических средств информации и организации </w:t>
      </w:r>
      <w:r>
        <w:rPr>
          <w:spacing w:val="-2"/>
          <w:sz w:val="28"/>
        </w:rPr>
        <w:t>движения.</w:t>
      </w:r>
    </w:p>
    <w:p w:rsidR="00AC7DD6" w:rsidRDefault="00466DA9">
      <w:pPr>
        <w:pStyle w:val="a3"/>
        <w:ind w:right="561"/>
      </w:pPr>
      <w:r>
        <w:t>Сеть магистралей, улиц, дорог, проездов и пешеходных путей района должна проектироваться как составная часть единой общегородской транспортной системы в соответствии с генеральным планом.</w:t>
      </w:r>
    </w:p>
    <w:p w:rsidR="00AC7DD6" w:rsidRDefault="00466DA9">
      <w:pPr>
        <w:pStyle w:val="a3"/>
        <w:spacing w:before="2"/>
        <w:ind w:right="556"/>
      </w:pPr>
      <w:r>
        <w:t>Структура улично-дорожной сети района должна обеспечивать удобную транспортную связь с центральными районами города и соседними селитебными районами, содержать элементы сети, обеспечивающие движение транзитного транспорта, в том числе грузового, в объезд территории района. Структура дорожной сети жилого квартала должна обеспечивать беспрепятственный ввод и передвижение сил и средств ликвидации последствий аварий.</w:t>
      </w:r>
    </w:p>
    <w:p w:rsidR="00AC7DD6" w:rsidRDefault="00466DA9">
      <w:pPr>
        <w:pStyle w:val="a3"/>
        <w:ind w:right="559"/>
      </w:pPr>
      <w:r>
        <w:t>Улично-дорожную сеть населенных пунктов следует проектировать в виденепрерывнойсистемысучетомфункциональногоназначенияулицидорог, интенсивности транспортного, велосипедного и пешеходного движения, архитектурно-планировочнойорганизациитерриторииихарактеразастройки.В составе улично-дорожной сети следует выделять улицы и дороги магистрального и местного значения, атакже главныеулицы. Категории улиц и дорог крупнейших, крупных и больших городов следует назначать в соответствии с классификацией, приведенной в таблице 82, для средних и малых городов - по таблице 82.1.</w:t>
      </w:r>
    </w:p>
    <w:p w:rsidR="00AC7DD6" w:rsidRDefault="00466DA9">
      <w:pPr>
        <w:pStyle w:val="a4"/>
        <w:numPr>
          <w:ilvl w:val="2"/>
          <w:numId w:val="64"/>
        </w:numPr>
        <w:tabs>
          <w:tab w:val="left" w:pos="3199"/>
        </w:tabs>
        <w:spacing w:line="322" w:lineRule="exact"/>
        <w:ind w:left="3198" w:right="0" w:hanging="977"/>
        <w:rPr>
          <w:sz w:val="28"/>
        </w:rPr>
      </w:pPr>
      <w:r>
        <w:rPr>
          <w:sz w:val="28"/>
        </w:rPr>
        <w:t>Пропускнуюспособностьсетиулиц,дороги</w:t>
      </w:r>
      <w:r>
        <w:rPr>
          <w:spacing w:val="-2"/>
          <w:sz w:val="28"/>
        </w:rPr>
        <w:t>транспортных</w:t>
      </w:r>
    </w:p>
    <w:p w:rsidR="00AC7DD6" w:rsidRDefault="00AC7DD6">
      <w:pPr>
        <w:spacing w:line="322"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пересечений, число мест хранения автомобилей следует определять исходя из уровня автомобилизации, определяемого в соответствии с таблицей 83.1 дополнительно включая 3-4 такси и 2-3 ведомственных автомобиля, 25-40 грузовых автомобилей в зависимости от состава парка. Число мотоциклов и мопедов на 1000 человек следует принимать 100-150 единиц для поселений.</w:t>
      </w:r>
    </w:p>
    <w:p w:rsidR="00AC7DD6" w:rsidRDefault="00466DA9">
      <w:pPr>
        <w:pStyle w:val="a3"/>
        <w:spacing w:before="1"/>
        <w:ind w:right="559"/>
      </w:pPr>
      <w:r>
        <w:t>Прирасчетепропускнойспособности(интенсивности движения)уличной сети смешанного потока, различные виды транспорта следует приводить к одномурасчетномувиду-легковомуавтомобилю,всоответствиистаблицей83 основной части настоящих Нормативов.</w:t>
      </w:r>
    </w:p>
    <w:p w:rsidR="00AC7DD6" w:rsidRDefault="00466DA9">
      <w:pPr>
        <w:pStyle w:val="a4"/>
        <w:numPr>
          <w:ilvl w:val="2"/>
          <w:numId w:val="63"/>
        </w:numPr>
        <w:tabs>
          <w:tab w:val="left" w:pos="3259"/>
        </w:tabs>
        <w:spacing w:before="1"/>
        <w:ind w:firstLine="719"/>
        <w:rPr>
          <w:sz w:val="28"/>
        </w:rPr>
      </w:pPr>
      <w:r>
        <w:rPr>
          <w:sz w:val="28"/>
        </w:rPr>
        <w:t>Расчетные показатели объектов улично-дорожной сети на территории населенных пунктов муниципальных образований следует принимать в значениях, указанных в таблице</w:t>
      </w:r>
    </w:p>
    <w:p w:rsidR="00AC7DD6" w:rsidRDefault="00AC7DD6">
      <w:pPr>
        <w:pStyle w:val="a3"/>
        <w:spacing w:before="10"/>
        <w:ind w:left="0" w:firstLine="0"/>
        <w:jc w:val="left"/>
        <w:rPr>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79"/>
        <w:gridCol w:w="2381"/>
        <w:gridCol w:w="2378"/>
        <w:gridCol w:w="2379"/>
      </w:tblGrid>
      <w:tr w:rsidR="00AC7DD6">
        <w:trPr>
          <w:trHeight w:val="554"/>
        </w:trPr>
        <w:tc>
          <w:tcPr>
            <w:tcW w:w="2379" w:type="dxa"/>
          </w:tcPr>
          <w:p w:rsidR="00AC7DD6" w:rsidRDefault="00466DA9">
            <w:pPr>
              <w:pStyle w:val="TableParagraph"/>
              <w:spacing w:line="270" w:lineRule="atLeast"/>
              <w:ind w:left="635" w:hanging="195"/>
              <w:rPr>
                <w:sz w:val="24"/>
              </w:rPr>
            </w:pPr>
            <w:r>
              <w:rPr>
                <w:spacing w:val="-2"/>
                <w:sz w:val="24"/>
              </w:rPr>
              <w:t>Наименование показателя</w:t>
            </w:r>
          </w:p>
        </w:tc>
        <w:tc>
          <w:tcPr>
            <w:tcW w:w="4759" w:type="dxa"/>
            <w:gridSpan w:val="2"/>
          </w:tcPr>
          <w:p w:rsidR="00AC7DD6" w:rsidRDefault="00466DA9">
            <w:pPr>
              <w:pStyle w:val="TableParagraph"/>
              <w:spacing w:line="270" w:lineRule="atLeast"/>
              <w:ind w:left="1559" w:hanging="953"/>
              <w:rPr>
                <w:sz w:val="24"/>
              </w:rPr>
            </w:pPr>
            <w:r>
              <w:rPr>
                <w:sz w:val="24"/>
              </w:rPr>
              <w:t xml:space="preserve">Минимальнодопустимыйуровень </w:t>
            </w:r>
            <w:r>
              <w:rPr>
                <w:spacing w:val="-2"/>
                <w:sz w:val="24"/>
              </w:rPr>
              <w:t>обеспеченности</w:t>
            </w:r>
          </w:p>
        </w:tc>
        <w:tc>
          <w:tcPr>
            <w:tcW w:w="2379" w:type="dxa"/>
          </w:tcPr>
          <w:p w:rsidR="00AC7DD6" w:rsidRDefault="00466DA9">
            <w:pPr>
              <w:pStyle w:val="TableParagraph"/>
              <w:spacing w:before="1"/>
              <w:ind w:left="555"/>
              <w:rPr>
                <w:sz w:val="24"/>
              </w:rPr>
            </w:pPr>
            <w:r>
              <w:rPr>
                <w:spacing w:val="-2"/>
                <w:sz w:val="24"/>
              </w:rPr>
              <w:t>Примечание</w:t>
            </w:r>
          </w:p>
        </w:tc>
      </w:tr>
      <w:tr w:rsidR="00AC7DD6">
        <w:trPr>
          <w:trHeight w:val="275"/>
        </w:trPr>
        <w:tc>
          <w:tcPr>
            <w:tcW w:w="2379" w:type="dxa"/>
          </w:tcPr>
          <w:p w:rsidR="00AC7DD6" w:rsidRDefault="00AC7DD6">
            <w:pPr>
              <w:pStyle w:val="TableParagraph"/>
              <w:rPr>
                <w:sz w:val="20"/>
              </w:rPr>
            </w:pPr>
          </w:p>
        </w:tc>
        <w:tc>
          <w:tcPr>
            <w:tcW w:w="2381" w:type="dxa"/>
          </w:tcPr>
          <w:p w:rsidR="00AC7DD6" w:rsidRDefault="00466DA9">
            <w:pPr>
              <w:pStyle w:val="TableParagraph"/>
              <w:spacing w:line="256" w:lineRule="exact"/>
              <w:ind w:left="105" w:right="94"/>
              <w:jc w:val="center"/>
              <w:rPr>
                <w:sz w:val="24"/>
              </w:rPr>
            </w:pPr>
            <w:r>
              <w:rPr>
                <w:sz w:val="24"/>
              </w:rPr>
              <w:t>единица</w:t>
            </w:r>
            <w:r>
              <w:rPr>
                <w:spacing w:val="-2"/>
                <w:sz w:val="24"/>
              </w:rPr>
              <w:t>измерения</w:t>
            </w:r>
          </w:p>
        </w:tc>
        <w:tc>
          <w:tcPr>
            <w:tcW w:w="2378" w:type="dxa"/>
          </w:tcPr>
          <w:p w:rsidR="00AC7DD6" w:rsidRDefault="00466DA9">
            <w:pPr>
              <w:pStyle w:val="TableParagraph"/>
              <w:spacing w:line="256" w:lineRule="exact"/>
              <w:ind w:left="91" w:right="84"/>
              <w:jc w:val="center"/>
              <w:rPr>
                <w:sz w:val="24"/>
              </w:rPr>
            </w:pPr>
            <w:r>
              <w:rPr>
                <w:sz w:val="24"/>
              </w:rPr>
              <w:t>Величина</w:t>
            </w:r>
            <w:r>
              <w:rPr>
                <w:spacing w:val="-2"/>
                <w:sz w:val="24"/>
              </w:rPr>
              <w:t>показателя</w:t>
            </w:r>
          </w:p>
        </w:tc>
        <w:tc>
          <w:tcPr>
            <w:tcW w:w="2379" w:type="dxa"/>
          </w:tcPr>
          <w:p w:rsidR="00AC7DD6" w:rsidRDefault="00AC7DD6">
            <w:pPr>
              <w:pStyle w:val="TableParagraph"/>
              <w:rPr>
                <w:sz w:val="20"/>
              </w:rPr>
            </w:pPr>
          </w:p>
        </w:tc>
      </w:tr>
      <w:tr w:rsidR="00AC7DD6">
        <w:trPr>
          <w:trHeight w:val="1931"/>
        </w:trPr>
        <w:tc>
          <w:tcPr>
            <w:tcW w:w="2379" w:type="dxa"/>
          </w:tcPr>
          <w:p w:rsidR="00AC7DD6" w:rsidRDefault="00466DA9">
            <w:pPr>
              <w:pStyle w:val="TableParagraph"/>
              <w:ind w:left="107" w:right="431"/>
              <w:rPr>
                <w:sz w:val="24"/>
              </w:rPr>
            </w:pPr>
            <w:r>
              <w:rPr>
                <w:spacing w:val="-2"/>
                <w:sz w:val="24"/>
              </w:rPr>
              <w:t>Плотность улично-дорожной</w:t>
            </w:r>
          </w:p>
          <w:p w:rsidR="00AC7DD6" w:rsidRDefault="00466DA9">
            <w:pPr>
              <w:pStyle w:val="TableParagraph"/>
              <w:spacing w:line="270" w:lineRule="atLeast"/>
              <w:ind w:left="107" w:right="115"/>
              <w:rPr>
                <w:sz w:val="24"/>
              </w:rPr>
            </w:pPr>
            <w:r>
              <w:rPr>
                <w:sz w:val="24"/>
              </w:rPr>
              <w:t xml:space="preserve">сети(улицы,дороги, проезды общего пользования), в границах красных </w:t>
            </w:r>
            <w:r>
              <w:rPr>
                <w:spacing w:val="-4"/>
                <w:sz w:val="24"/>
              </w:rPr>
              <w:t>линий</w:t>
            </w:r>
          </w:p>
        </w:tc>
        <w:tc>
          <w:tcPr>
            <w:tcW w:w="2381" w:type="dxa"/>
          </w:tcPr>
          <w:p w:rsidR="00AC7DD6" w:rsidRDefault="00466DA9">
            <w:pPr>
              <w:pStyle w:val="TableParagraph"/>
              <w:spacing w:line="275" w:lineRule="exact"/>
              <w:ind w:left="102" w:right="96"/>
              <w:jc w:val="center"/>
              <w:rPr>
                <w:sz w:val="24"/>
              </w:rPr>
            </w:pPr>
            <w:r>
              <w:rPr>
                <w:sz w:val="24"/>
              </w:rPr>
              <w:t xml:space="preserve">км/1 </w:t>
            </w:r>
            <w:r>
              <w:rPr>
                <w:spacing w:val="-5"/>
                <w:sz w:val="24"/>
              </w:rPr>
              <w:t>км2</w:t>
            </w:r>
          </w:p>
        </w:tc>
        <w:tc>
          <w:tcPr>
            <w:tcW w:w="2378" w:type="dxa"/>
          </w:tcPr>
          <w:p w:rsidR="00AC7DD6" w:rsidRDefault="00466DA9">
            <w:pPr>
              <w:pStyle w:val="TableParagraph"/>
              <w:spacing w:line="275" w:lineRule="exact"/>
              <w:ind w:left="927" w:right="920"/>
              <w:jc w:val="center"/>
              <w:rPr>
                <w:sz w:val="24"/>
              </w:rPr>
            </w:pPr>
            <w:r>
              <w:rPr>
                <w:spacing w:val="-5"/>
                <w:sz w:val="24"/>
              </w:rPr>
              <w:t>10</w:t>
            </w:r>
          </w:p>
        </w:tc>
        <w:tc>
          <w:tcPr>
            <w:tcW w:w="2379" w:type="dxa"/>
          </w:tcPr>
          <w:p w:rsidR="00AC7DD6" w:rsidRDefault="00466DA9">
            <w:pPr>
              <w:pStyle w:val="TableParagraph"/>
              <w:ind w:left="108" w:right="115"/>
              <w:rPr>
                <w:sz w:val="24"/>
              </w:rPr>
            </w:pPr>
            <w:r>
              <w:rPr>
                <w:sz w:val="24"/>
              </w:rPr>
              <w:t xml:space="preserve">учитываются все типы улиц, дорог, проездовствердым </w:t>
            </w:r>
            <w:r>
              <w:rPr>
                <w:spacing w:val="-2"/>
                <w:sz w:val="24"/>
              </w:rPr>
              <w:t>покрытием</w:t>
            </w:r>
          </w:p>
        </w:tc>
      </w:tr>
      <w:tr w:rsidR="00AC7DD6">
        <w:trPr>
          <w:trHeight w:val="1103"/>
        </w:trPr>
        <w:tc>
          <w:tcPr>
            <w:tcW w:w="2379" w:type="dxa"/>
          </w:tcPr>
          <w:p w:rsidR="00AC7DD6" w:rsidRDefault="00466DA9">
            <w:pPr>
              <w:pStyle w:val="TableParagraph"/>
              <w:spacing w:line="276" w:lineRule="exact"/>
              <w:ind w:left="107" w:right="115"/>
              <w:rPr>
                <w:sz w:val="24"/>
              </w:rPr>
            </w:pPr>
            <w:r>
              <w:rPr>
                <w:sz w:val="24"/>
              </w:rPr>
              <w:t xml:space="preserve">Плотность сети </w:t>
            </w:r>
            <w:r>
              <w:rPr>
                <w:spacing w:val="-2"/>
                <w:sz w:val="24"/>
              </w:rPr>
              <w:t xml:space="preserve">велосипедных </w:t>
            </w:r>
            <w:r>
              <w:rPr>
                <w:sz w:val="24"/>
              </w:rPr>
              <w:t>дорожек,вграницах красных линий</w:t>
            </w:r>
          </w:p>
        </w:tc>
        <w:tc>
          <w:tcPr>
            <w:tcW w:w="2381" w:type="dxa"/>
          </w:tcPr>
          <w:p w:rsidR="00AC7DD6" w:rsidRDefault="00466DA9">
            <w:pPr>
              <w:pStyle w:val="TableParagraph"/>
              <w:spacing w:line="275" w:lineRule="exact"/>
              <w:ind w:left="102" w:right="96"/>
              <w:jc w:val="center"/>
              <w:rPr>
                <w:sz w:val="24"/>
              </w:rPr>
            </w:pPr>
            <w:r>
              <w:rPr>
                <w:sz w:val="24"/>
              </w:rPr>
              <w:t xml:space="preserve">км/1 </w:t>
            </w:r>
            <w:r>
              <w:rPr>
                <w:spacing w:val="-5"/>
                <w:sz w:val="24"/>
              </w:rPr>
              <w:t>км2</w:t>
            </w:r>
          </w:p>
        </w:tc>
        <w:tc>
          <w:tcPr>
            <w:tcW w:w="2378" w:type="dxa"/>
          </w:tcPr>
          <w:p w:rsidR="00AC7DD6" w:rsidRDefault="00466DA9">
            <w:pPr>
              <w:pStyle w:val="TableParagraph"/>
              <w:spacing w:line="275" w:lineRule="exact"/>
              <w:ind w:left="927" w:right="920"/>
              <w:jc w:val="center"/>
              <w:rPr>
                <w:sz w:val="24"/>
              </w:rPr>
            </w:pPr>
            <w:r>
              <w:rPr>
                <w:spacing w:val="-5"/>
                <w:sz w:val="24"/>
              </w:rPr>
              <w:t>10</w:t>
            </w:r>
          </w:p>
        </w:tc>
        <w:tc>
          <w:tcPr>
            <w:tcW w:w="2379" w:type="dxa"/>
          </w:tcPr>
          <w:p w:rsidR="00AC7DD6" w:rsidRDefault="00AC7DD6">
            <w:pPr>
              <w:pStyle w:val="TableParagraph"/>
              <w:rPr>
                <w:sz w:val="26"/>
              </w:rPr>
            </w:pPr>
          </w:p>
        </w:tc>
      </w:tr>
    </w:tbl>
    <w:p w:rsidR="00AC7DD6" w:rsidRDefault="00AC7DD6">
      <w:pPr>
        <w:pStyle w:val="a3"/>
        <w:spacing w:before="2"/>
        <w:ind w:left="0" w:firstLine="0"/>
        <w:jc w:val="left"/>
        <w:rPr>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62"/>
        </w:numPr>
        <w:tabs>
          <w:tab w:val="left" w:pos="2527"/>
        </w:tabs>
        <w:spacing w:line="322" w:lineRule="exact"/>
        <w:ind w:right="0"/>
        <w:rPr>
          <w:sz w:val="28"/>
        </w:rPr>
      </w:pPr>
      <w:r>
        <w:rPr>
          <w:sz w:val="28"/>
        </w:rPr>
        <w:t>Приширинетротуара3миболеевозможнавысадка</w:t>
      </w:r>
      <w:r>
        <w:rPr>
          <w:spacing w:val="-2"/>
          <w:sz w:val="28"/>
        </w:rPr>
        <w:t>деревьев;</w:t>
      </w:r>
    </w:p>
    <w:p w:rsidR="00AC7DD6" w:rsidRDefault="00466DA9">
      <w:pPr>
        <w:pStyle w:val="a4"/>
        <w:numPr>
          <w:ilvl w:val="0"/>
          <w:numId w:val="62"/>
        </w:numPr>
        <w:tabs>
          <w:tab w:val="left" w:pos="2782"/>
        </w:tabs>
        <w:ind w:left="1502" w:firstLine="719"/>
        <w:rPr>
          <w:sz w:val="28"/>
        </w:rPr>
      </w:pPr>
      <w:r>
        <w:rPr>
          <w:sz w:val="28"/>
        </w:rPr>
        <w:t xml:space="preserve">Параметры проезжей части профилей улиц должны быть подтверждены расчетным способом на основании транспортного </w:t>
      </w:r>
      <w:r>
        <w:rPr>
          <w:spacing w:val="-2"/>
          <w:sz w:val="28"/>
        </w:rPr>
        <w:t>моделирования;</w:t>
      </w:r>
    </w:p>
    <w:p w:rsidR="00AC7DD6" w:rsidRDefault="00466DA9">
      <w:pPr>
        <w:pStyle w:val="a4"/>
        <w:numPr>
          <w:ilvl w:val="0"/>
          <w:numId w:val="62"/>
        </w:numPr>
        <w:tabs>
          <w:tab w:val="left" w:pos="2642"/>
        </w:tabs>
        <w:spacing w:before="1"/>
        <w:ind w:left="1502" w:right="561" w:firstLine="719"/>
        <w:rPr>
          <w:sz w:val="28"/>
        </w:rPr>
      </w:pPr>
      <w:r>
        <w:rPr>
          <w:sz w:val="28"/>
        </w:rPr>
        <w:t>При совмещении модулей парковки и велодорожки, велодорожку следует выполнять в один уровень с тротуаром;</w:t>
      </w:r>
    </w:p>
    <w:p w:rsidR="00AC7DD6" w:rsidRDefault="00466DA9">
      <w:pPr>
        <w:pStyle w:val="a4"/>
        <w:numPr>
          <w:ilvl w:val="0"/>
          <w:numId w:val="62"/>
        </w:numPr>
        <w:tabs>
          <w:tab w:val="left" w:pos="2700"/>
        </w:tabs>
        <w:ind w:left="1502" w:right="560" w:firstLine="719"/>
        <w:rPr>
          <w:sz w:val="28"/>
        </w:rPr>
      </w:pPr>
      <w:r>
        <w:rPr>
          <w:sz w:val="28"/>
        </w:rPr>
        <w:t>Пешеходный модуль тип 2 применяется в случае устройства коммерческих (нежилых) помещений на первом этаже зданий;</w:t>
      </w:r>
    </w:p>
    <w:p w:rsidR="00AC7DD6" w:rsidRDefault="00466DA9">
      <w:pPr>
        <w:pStyle w:val="a4"/>
        <w:numPr>
          <w:ilvl w:val="0"/>
          <w:numId w:val="62"/>
        </w:numPr>
        <w:tabs>
          <w:tab w:val="left" w:pos="2594"/>
        </w:tabs>
        <w:ind w:left="1502" w:right="561" w:firstLine="719"/>
        <w:rPr>
          <w:sz w:val="28"/>
        </w:rPr>
      </w:pPr>
      <w:r>
        <w:rPr>
          <w:sz w:val="28"/>
        </w:rPr>
        <w:t>На магистральных улицах и дорогах совмещение проезжей части с модулями парковок не допускается, на прочих улицах и дорогах допускается совмещение проезжей части с модулем параллельная парковка;</w:t>
      </w:r>
    </w:p>
    <w:p w:rsidR="00AC7DD6" w:rsidRDefault="00466DA9">
      <w:pPr>
        <w:pStyle w:val="a4"/>
        <w:numPr>
          <w:ilvl w:val="0"/>
          <w:numId w:val="62"/>
        </w:numPr>
        <w:tabs>
          <w:tab w:val="left" w:pos="2561"/>
        </w:tabs>
        <w:spacing w:before="1"/>
        <w:ind w:left="1502" w:right="560" w:firstLine="719"/>
        <w:rPr>
          <w:sz w:val="28"/>
        </w:rPr>
      </w:pPr>
      <w:r>
        <w:rPr>
          <w:sz w:val="28"/>
        </w:rPr>
        <w:t>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rsidR="00AC7DD6" w:rsidRDefault="00466DA9">
      <w:pPr>
        <w:pStyle w:val="a4"/>
        <w:numPr>
          <w:ilvl w:val="2"/>
          <w:numId w:val="63"/>
        </w:numPr>
        <w:tabs>
          <w:tab w:val="left" w:pos="3324"/>
        </w:tabs>
        <w:ind w:firstLine="719"/>
        <w:rPr>
          <w:sz w:val="28"/>
        </w:rPr>
      </w:pPr>
      <w:r>
        <w:rPr>
          <w:sz w:val="28"/>
        </w:rPr>
        <w:t>Проезжую часть на прямолинейных участках улиц с односторонним движением и шириной до 15м устраивают с односкатным поперечным профилем.</w:t>
      </w:r>
    </w:p>
    <w:p w:rsidR="00AC7DD6" w:rsidRDefault="00466DA9">
      <w:pPr>
        <w:pStyle w:val="a3"/>
        <w:ind w:left="2222" w:firstLine="0"/>
      </w:pPr>
      <w:r>
        <w:t>Проезжуючастьнапрямолинейныхучасткахулицвсехкатегорий</w:t>
      </w:r>
      <w:r>
        <w:rPr>
          <w:spacing w:val="-5"/>
        </w:rPr>
        <w:t>при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7" w:firstLine="0"/>
      </w:pPr>
      <w:r>
        <w:lastRenderedPageBreak/>
        <w:t>двустороннем движении транспорта и с четным количеством полос, а также на кривых в плане радиусом 800м и более для магистральных улиц общегородского значения с непрерывным движением и радиусом 600м и более длямагистральныхулицсрегулируемымдвижениемследуетпредусматриватьс двускатным поперечным профилем.</w:t>
      </w:r>
    </w:p>
    <w:p w:rsidR="00AC7DD6" w:rsidRDefault="00466DA9">
      <w:pPr>
        <w:pStyle w:val="a4"/>
        <w:numPr>
          <w:ilvl w:val="2"/>
          <w:numId w:val="63"/>
        </w:numPr>
        <w:tabs>
          <w:tab w:val="left" w:pos="3074"/>
        </w:tabs>
        <w:spacing w:before="1"/>
        <w:ind w:right="557" w:firstLine="719"/>
        <w:rPr>
          <w:sz w:val="28"/>
        </w:rPr>
      </w:pPr>
      <w:r>
        <w:rPr>
          <w:sz w:val="28"/>
        </w:rPr>
        <w:t>На кривых в плане радиусом менее 800м для магистральных улиц общегородского значения с непрерывным движением и радиусом менее 600м для магистральных улиц с регулируемым движением следует предусматривать устройство виражей.</w:t>
      </w:r>
    </w:p>
    <w:p w:rsidR="00AC7DD6" w:rsidRDefault="00466DA9">
      <w:pPr>
        <w:pStyle w:val="a3"/>
        <w:spacing w:before="1"/>
        <w:ind w:right="562"/>
      </w:pPr>
      <w:r>
        <w:t>Радиусы кривых в плане проезжих частей улиц следует принимать по таблице 85 основной части настоящих Нормативов.</w:t>
      </w:r>
    </w:p>
    <w:p w:rsidR="00AC7DD6" w:rsidRDefault="00466DA9">
      <w:pPr>
        <w:pStyle w:val="a4"/>
        <w:numPr>
          <w:ilvl w:val="2"/>
          <w:numId w:val="63"/>
        </w:numPr>
        <w:tabs>
          <w:tab w:val="left" w:pos="3120"/>
        </w:tabs>
        <w:ind w:right="560" w:firstLine="719"/>
        <w:rPr>
          <w:sz w:val="28"/>
        </w:rPr>
      </w:pPr>
      <w:r>
        <w:rPr>
          <w:sz w:val="28"/>
        </w:rPr>
        <w:t>Проезжая часть улиц и дорог с однополосным и двухполосным движением транспорта в одном направлении на горизонтальных кривых радиусом до 800м должна быть уширена согласно таблице 85 основной части настоящих Нормативов.</w:t>
      </w:r>
    </w:p>
    <w:p w:rsidR="00AC7DD6" w:rsidRDefault="00466DA9">
      <w:pPr>
        <w:pStyle w:val="a4"/>
        <w:numPr>
          <w:ilvl w:val="2"/>
          <w:numId w:val="63"/>
        </w:numPr>
        <w:tabs>
          <w:tab w:val="left" w:pos="3082"/>
        </w:tabs>
        <w:spacing w:before="1"/>
        <w:ind w:right="560" w:firstLine="719"/>
        <w:rPr>
          <w:sz w:val="28"/>
        </w:rPr>
      </w:pPr>
      <w:r>
        <w:rPr>
          <w:sz w:val="28"/>
        </w:rPr>
        <w:t>На магистральных улицах общегородского значенияпри обратном сопряжении кривых в плане должна быть обеспечена возможность прямой вставки между ними не менее 50 м.</w:t>
      </w:r>
    </w:p>
    <w:p w:rsidR="00AC7DD6" w:rsidRDefault="00466DA9">
      <w:pPr>
        <w:pStyle w:val="a4"/>
        <w:numPr>
          <w:ilvl w:val="2"/>
          <w:numId w:val="63"/>
        </w:numPr>
        <w:tabs>
          <w:tab w:val="left" w:pos="3326"/>
        </w:tabs>
        <w:ind w:right="561" w:firstLine="719"/>
        <w:rPr>
          <w:sz w:val="28"/>
        </w:rPr>
      </w:pPr>
      <w:r>
        <w:rPr>
          <w:sz w:val="28"/>
        </w:rPr>
        <w:t>Переходные кривые, обеспечивающие плавность трассы магистральных улиц общегородского значения, следует применять при сопряжении следующих элементов трассы:</w:t>
      </w:r>
    </w:p>
    <w:p w:rsidR="00AC7DD6" w:rsidRDefault="00466DA9">
      <w:pPr>
        <w:pStyle w:val="a3"/>
        <w:ind w:left="2222" w:right="563" w:firstLine="0"/>
      </w:pPr>
      <w:r>
        <w:t>прямых участков и круговой кривой радиусом 2000 м и менее; одностороннихкруговыхкривыхвплане,еслиихрадиусы</w:t>
      </w:r>
      <w:r>
        <w:rPr>
          <w:spacing w:val="-2"/>
        </w:rPr>
        <w:t>различаются</w:t>
      </w:r>
    </w:p>
    <w:p w:rsidR="00AC7DD6" w:rsidRDefault="00466DA9">
      <w:pPr>
        <w:pStyle w:val="a3"/>
        <w:spacing w:line="321" w:lineRule="exact"/>
        <w:ind w:firstLine="0"/>
      </w:pPr>
      <w:r>
        <w:t>болеечемв1,3</w:t>
      </w:r>
      <w:r>
        <w:rPr>
          <w:spacing w:val="-2"/>
        </w:rPr>
        <w:t>раза;</w:t>
      </w:r>
    </w:p>
    <w:p w:rsidR="00AC7DD6" w:rsidRDefault="00466DA9">
      <w:pPr>
        <w:pStyle w:val="a3"/>
        <w:ind w:left="2222" w:firstLine="0"/>
      </w:pPr>
      <w:r>
        <w:t>обратныхкруговых</w:t>
      </w:r>
      <w:r>
        <w:rPr>
          <w:spacing w:val="-2"/>
        </w:rPr>
        <w:t>кривых.</w:t>
      </w:r>
    </w:p>
    <w:p w:rsidR="00AC7DD6" w:rsidRDefault="00466DA9">
      <w:pPr>
        <w:pStyle w:val="a3"/>
        <w:spacing w:line="242" w:lineRule="auto"/>
        <w:ind w:right="563"/>
      </w:pPr>
      <w:r>
        <w:t>Наименьшиедлиныпереходныхкривыхследуетприниматьпотаблице86 основной части настоящих Нормативов.</w:t>
      </w:r>
    </w:p>
    <w:p w:rsidR="00AC7DD6" w:rsidRDefault="00466DA9">
      <w:pPr>
        <w:pStyle w:val="a4"/>
        <w:numPr>
          <w:ilvl w:val="2"/>
          <w:numId w:val="63"/>
        </w:numPr>
        <w:tabs>
          <w:tab w:val="left" w:pos="3120"/>
        </w:tabs>
        <w:ind w:right="562" w:firstLine="719"/>
        <w:rPr>
          <w:sz w:val="28"/>
        </w:rPr>
      </w:pPr>
      <w:r>
        <w:rPr>
          <w:sz w:val="28"/>
        </w:rPr>
        <w:t>При проектировании трасс магистральных улиц общегородского значения необходимо:</w:t>
      </w:r>
    </w:p>
    <w:p w:rsidR="00AC7DD6" w:rsidRDefault="00466DA9">
      <w:pPr>
        <w:pStyle w:val="a3"/>
        <w:ind w:right="562"/>
      </w:pPr>
      <w:r>
        <w:t>радиусы кривых в плане при малых углах поворота трассы принимать по таблице 87 основной части настоящих Нормативов;</w:t>
      </w:r>
    </w:p>
    <w:p w:rsidR="00AC7DD6" w:rsidRDefault="00466DA9">
      <w:pPr>
        <w:pStyle w:val="a3"/>
        <w:ind w:right="559"/>
      </w:pPr>
      <w:r>
        <w:t>совмещать горизонтальные кривые с вогнутыми вертикальными с совпадением их середин и незначительным превышением длины горизонтальной кривой над вертикальной;</w:t>
      </w:r>
    </w:p>
    <w:p w:rsidR="00AC7DD6" w:rsidRDefault="00466DA9">
      <w:pPr>
        <w:pStyle w:val="a3"/>
        <w:ind w:right="558"/>
      </w:pPr>
      <w:r>
        <w:t>началокривойвпланерасполагатьнадвершинойвыпуклойвертикальной кривой не менее чем на расстояние, указанное в таблице 88 основной части настоящих Нормативов.</w:t>
      </w:r>
    </w:p>
    <w:p w:rsidR="00AC7DD6" w:rsidRDefault="00466DA9">
      <w:pPr>
        <w:pStyle w:val="a4"/>
        <w:numPr>
          <w:ilvl w:val="2"/>
          <w:numId w:val="63"/>
        </w:numPr>
        <w:tabs>
          <w:tab w:val="left" w:pos="3089"/>
        </w:tabs>
        <w:ind w:right="560" w:firstLine="719"/>
        <w:rPr>
          <w:sz w:val="28"/>
        </w:rPr>
      </w:pPr>
      <w:r>
        <w:rPr>
          <w:sz w:val="28"/>
        </w:rPr>
        <w:t>При проектировании улиц должна быть обеспечена видимость по трассе в плане и профиле не менее указанной в таблице 89 основной части настоящих Нормативов.</w:t>
      </w:r>
    </w:p>
    <w:p w:rsidR="00AC7DD6" w:rsidRDefault="00466DA9">
      <w:pPr>
        <w:pStyle w:val="a4"/>
        <w:numPr>
          <w:ilvl w:val="2"/>
          <w:numId w:val="63"/>
        </w:numPr>
        <w:tabs>
          <w:tab w:val="left" w:pos="3091"/>
        </w:tabs>
        <w:ind w:right="561" w:firstLine="719"/>
        <w:rPr>
          <w:sz w:val="28"/>
        </w:rPr>
      </w:pPr>
      <w:r>
        <w:rPr>
          <w:sz w:val="28"/>
        </w:rPr>
        <w:t>На участках подъемов предельную длину участков с наибольшим уклоном необходимо принимать по таблице 90 основной части настоящих Нормативов. При большей длине участка подъема следует добавлять одну полосудвижения.Протяженностьдополнительнойполосы заподъемомследует принимать от 50 до 200 м.</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63"/>
        </w:numPr>
        <w:tabs>
          <w:tab w:val="left" w:pos="3079"/>
        </w:tabs>
        <w:spacing w:before="74"/>
        <w:ind w:right="557" w:firstLine="719"/>
        <w:rPr>
          <w:sz w:val="28"/>
        </w:rPr>
      </w:pPr>
      <w:r>
        <w:rPr>
          <w:sz w:val="28"/>
        </w:rPr>
        <w:lastRenderedPageBreak/>
        <w:t>На магистральных улицах общегородского значения с двух сторон от проезжей части следует устраивать полосы безопасности шириной 0,75м - при непрерывном движении, 0,5 м - при регулируемом движении.</w:t>
      </w:r>
    </w:p>
    <w:p w:rsidR="00AC7DD6" w:rsidRDefault="00466DA9">
      <w:pPr>
        <w:pStyle w:val="a4"/>
        <w:numPr>
          <w:ilvl w:val="2"/>
          <w:numId w:val="63"/>
        </w:numPr>
        <w:tabs>
          <w:tab w:val="left" w:pos="3072"/>
        </w:tabs>
        <w:spacing w:before="2"/>
        <w:ind w:firstLine="719"/>
        <w:rPr>
          <w:sz w:val="28"/>
        </w:rPr>
      </w:pPr>
      <w:r>
        <w:rPr>
          <w:sz w:val="28"/>
        </w:rPr>
        <w:t>Дляразделенияотдельныхэлементовпоперечногопрофиляулици разных направлений движения следует предусматривать разделительные полосы. Центральные разделительные полосы следует проектировать в одном уровнеспроезжейчастьюсвыделениемихразметкой.Ширинаразделительных полос принимается по таблице 91 основной части настоящих Нормативов.</w:t>
      </w:r>
    </w:p>
    <w:p w:rsidR="00AC7DD6" w:rsidRDefault="00466DA9">
      <w:pPr>
        <w:pStyle w:val="a3"/>
        <w:spacing w:before="1"/>
        <w:ind w:right="559"/>
      </w:pPr>
      <w:r>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газоны, полосы размещения инженерных коммуникаций, бульвары.</w:t>
      </w:r>
    </w:p>
    <w:p w:rsidR="00AC7DD6" w:rsidRDefault="00466DA9">
      <w:pPr>
        <w:pStyle w:val="a4"/>
        <w:numPr>
          <w:ilvl w:val="2"/>
          <w:numId w:val="63"/>
        </w:numPr>
        <w:tabs>
          <w:tab w:val="left" w:pos="3132"/>
        </w:tabs>
        <w:ind w:firstLine="719"/>
        <w:rPr>
          <w:sz w:val="28"/>
        </w:rPr>
      </w:pPr>
      <w:r>
        <w:rPr>
          <w:sz w:val="28"/>
        </w:rPr>
        <w:t>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rsidR="00AC7DD6" w:rsidRDefault="00466DA9">
      <w:pPr>
        <w:pStyle w:val="a3"/>
        <w:ind w:right="557"/>
      </w:pPr>
      <w:r>
        <w:t xml:space="preserve">Ширина велосипедной полосы должна быть не менее 1,2м при движении в направлении транспортного потока ине менее1,5мпри встречном движении. Ширина велосипедной полосы, устраиваемой вдоль тротуара, должна быть не менее 1м. Наименьшие расстояния безопасности от края велодорожки следует </w:t>
      </w:r>
      <w:r>
        <w:rPr>
          <w:spacing w:val="-2"/>
        </w:rPr>
        <w:t>принимать:</w:t>
      </w:r>
    </w:p>
    <w:p w:rsidR="00AC7DD6" w:rsidRDefault="00466DA9">
      <w:pPr>
        <w:pStyle w:val="a3"/>
        <w:ind w:left="2222" w:right="899" w:firstLine="0"/>
      </w:pPr>
      <w:r>
        <w:t>допроезжейчасти,опортранспортныхсооруженийидеревьев-0,75м; до тротуаров - 0,5 м;</w:t>
      </w:r>
    </w:p>
    <w:p w:rsidR="00AC7DD6" w:rsidRDefault="00466DA9">
      <w:pPr>
        <w:pStyle w:val="a3"/>
        <w:spacing w:before="1" w:line="322" w:lineRule="exact"/>
        <w:ind w:left="2222" w:firstLine="0"/>
      </w:pPr>
      <w:r>
        <w:t>достоянокавтомобилейиостановокобщественноготранспорта-1,5</w:t>
      </w:r>
      <w:r>
        <w:rPr>
          <w:spacing w:val="-5"/>
        </w:rPr>
        <w:t>м.</w:t>
      </w:r>
    </w:p>
    <w:p w:rsidR="00AC7DD6" w:rsidRDefault="00466DA9">
      <w:pPr>
        <w:pStyle w:val="a3"/>
        <w:ind w:right="559"/>
      </w:pPr>
      <w:r>
        <w:t>В рамках комплексного развития транспортной инфраструктуры поселений, городских округов, рекомендуется при планировании мероприятий использовать "Методические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 одобренные Министерством транспорта Российской Федерации, и предусматривать развитие велотранспортной инфраструктуры, направленной на создание условий для возможности использования различных видов транспортных средств в зависимости от цели передвижения.</w:t>
      </w:r>
    </w:p>
    <w:p w:rsidR="00AC7DD6" w:rsidRDefault="00466DA9">
      <w:pPr>
        <w:pStyle w:val="a4"/>
        <w:numPr>
          <w:ilvl w:val="2"/>
          <w:numId w:val="63"/>
        </w:numPr>
        <w:tabs>
          <w:tab w:val="left" w:pos="3178"/>
        </w:tabs>
        <w:ind w:right="560" w:firstLine="719"/>
        <w:rPr>
          <w:sz w:val="28"/>
        </w:rPr>
      </w:pPr>
      <w:r>
        <w:rPr>
          <w:sz w:val="28"/>
        </w:rPr>
        <w:t>Радиусы закруглений бортов проезжей части улиц, дорог по кромке тротуаров и разделительных полос следует принимать не менее:</w:t>
      </w:r>
    </w:p>
    <w:p w:rsidR="00AC7DD6" w:rsidRDefault="00466DA9">
      <w:pPr>
        <w:pStyle w:val="a3"/>
        <w:spacing w:before="1"/>
        <w:ind w:left="2222" w:right="2425" w:firstLine="0"/>
      </w:pPr>
      <w:r>
        <w:t>длямагистральныхулицсрегулируемымдвижением-8м; для улиц местного значения - 5 м;</w:t>
      </w:r>
    </w:p>
    <w:p w:rsidR="00AC7DD6" w:rsidRDefault="00466DA9">
      <w:pPr>
        <w:pStyle w:val="a3"/>
        <w:spacing w:line="321" w:lineRule="exact"/>
        <w:ind w:left="2222" w:firstLine="0"/>
      </w:pPr>
      <w:r>
        <w:t>длятранспортныхплощадей-12</w:t>
      </w:r>
      <w:r>
        <w:rPr>
          <w:spacing w:val="-5"/>
        </w:rPr>
        <w:t>м.</w:t>
      </w:r>
    </w:p>
    <w:p w:rsidR="00AC7DD6" w:rsidRDefault="00466DA9">
      <w:pPr>
        <w:pStyle w:val="a3"/>
        <w:ind w:right="559"/>
      </w:pPr>
      <w:r>
        <w:t>В сложившейся застройке радиусы закруглений допускается уменьшать, но принимать не менее: для магистральных улиц с регулируемым движением -6 м, для транспортных площадей - 8 м.</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63"/>
        </w:numPr>
        <w:tabs>
          <w:tab w:val="left" w:pos="3070"/>
        </w:tabs>
        <w:spacing w:before="74"/>
        <w:ind w:firstLine="719"/>
        <w:rPr>
          <w:sz w:val="28"/>
        </w:rPr>
      </w:pPr>
      <w:r>
        <w:rPr>
          <w:sz w:val="28"/>
        </w:rPr>
        <w:lastRenderedPageBreak/>
        <w:t>Припроектированиимагистральныхулицидорог,вособенностис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rsidR="00AC7DD6" w:rsidRDefault="00466DA9">
      <w:pPr>
        <w:pStyle w:val="a4"/>
        <w:numPr>
          <w:ilvl w:val="2"/>
          <w:numId w:val="63"/>
        </w:numPr>
        <w:tabs>
          <w:tab w:val="left" w:pos="3070"/>
        </w:tabs>
        <w:spacing w:before="3"/>
        <w:ind w:right="560" w:firstLine="719"/>
        <w:rPr>
          <w:sz w:val="28"/>
        </w:rPr>
      </w:pPr>
      <w:r>
        <w:rPr>
          <w:sz w:val="28"/>
        </w:rPr>
        <w:t>Расстояниеоткраяосновнойпроезжей частимагистральныхдорог до линии жилой застройки должно быть не менее 50 м, а при условии применения шумозащитных устройств - не менее 25 м.</w:t>
      </w:r>
    </w:p>
    <w:p w:rsidR="00AC7DD6" w:rsidRDefault="00466DA9">
      <w:pPr>
        <w:pStyle w:val="a3"/>
        <w:ind w:right="556"/>
      </w:pPr>
      <w:r>
        <w:t>Расстояние от края основной проезжей части улиц, местных или боковых проездов до линии застройки следует принимать не более 25м. В случаях превышения указанного расстояния следует предусматривать на расстоянии не ближе 5м от линии застройки полосу шириной 6м, пригодную для проезда пожарных машин.</w:t>
      </w:r>
    </w:p>
    <w:p w:rsidR="00AC7DD6" w:rsidRDefault="00466DA9">
      <w:pPr>
        <w:pStyle w:val="a4"/>
        <w:numPr>
          <w:ilvl w:val="2"/>
          <w:numId w:val="63"/>
        </w:numPr>
        <w:tabs>
          <w:tab w:val="left" w:pos="3120"/>
        </w:tabs>
        <w:ind w:firstLine="719"/>
        <w:rPr>
          <w:sz w:val="28"/>
        </w:rPr>
      </w:pPr>
      <w:r>
        <w:rPr>
          <w:sz w:val="28"/>
        </w:rPr>
        <w:t>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200-300м; на дорогах скоростного движения - с интервалом 400-800м; на магистральных улицах непрерывного движения - с интервалом 300 - 400 м.</w:t>
      </w:r>
    </w:p>
    <w:p w:rsidR="00AC7DD6" w:rsidRDefault="00466DA9">
      <w:pPr>
        <w:pStyle w:val="a3"/>
        <w:ind w:right="559"/>
      </w:pPr>
      <w:r>
        <w:t xml:space="preserve">При размещении торгово-развлекательных комплексов следует </w:t>
      </w:r>
      <w:r>
        <w:rPr>
          <w:spacing w:val="-2"/>
        </w:rPr>
        <w:t>учитывать:</w:t>
      </w:r>
    </w:p>
    <w:p w:rsidR="00AC7DD6" w:rsidRDefault="00466DA9">
      <w:pPr>
        <w:pStyle w:val="a3"/>
        <w:ind w:right="562"/>
      </w:pPr>
      <w:r>
        <w:t>максимальное разграничение транспортных и пешеходных потоков по главным и относительно второстепенным направлениям;</w:t>
      </w:r>
    </w:p>
    <w:p w:rsidR="00AC7DD6" w:rsidRDefault="00466DA9">
      <w:pPr>
        <w:pStyle w:val="a3"/>
        <w:ind w:right="560"/>
      </w:pPr>
      <w:r>
        <w:t>пешеходнуюдоступностьковсемсооружениямиобъектамторгово-развлекательных комплексов с учетом требований маломобильной группы населения (инвалиды, престарелые, люди с детьми).</w:t>
      </w:r>
    </w:p>
    <w:p w:rsidR="00AC7DD6" w:rsidRDefault="00466DA9">
      <w:pPr>
        <w:pStyle w:val="a3"/>
        <w:spacing w:before="1"/>
        <w:ind w:right="559"/>
      </w:pPr>
      <w:r>
        <w:t>Вновь сооружаемые или реконструируемые торгово-развлекательные и иныекрупныекомплексыобщественногоипромышленногоназначениядолжны удовлетворять требованиям комфортных условий для инвалидов и престарелых на территории комплексов путем удобной и прогрессивной организации пешеходных путей, оптимального обслуживания, упорядоченного передвижения и посадки в транспортное средство с применением специальных, предназначенных для этого устройств и приспособлений.</w:t>
      </w:r>
    </w:p>
    <w:p w:rsidR="00AC7DD6" w:rsidRDefault="00466DA9">
      <w:pPr>
        <w:pStyle w:val="a3"/>
        <w:ind w:right="561"/>
      </w:pPr>
      <w:r>
        <w:t>В транспортных зонах торгово-развлекательных и иных крупных комплексов общественного и промышленного назначения должны соблюдаться следующие требования к организации движения:</w:t>
      </w:r>
    </w:p>
    <w:p w:rsidR="00AC7DD6" w:rsidRDefault="00466DA9">
      <w:pPr>
        <w:pStyle w:val="a3"/>
        <w:ind w:right="562"/>
      </w:pPr>
      <w:r>
        <w:t>оптимальность планировочного решения при минимальных затратах времени пассажиров на высадку и посадку в транспортные средства;</w:t>
      </w:r>
    </w:p>
    <w:p w:rsidR="00AC7DD6" w:rsidRDefault="00466DA9">
      <w:pPr>
        <w:pStyle w:val="a3"/>
        <w:spacing w:before="1"/>
        <w:ind w:right="559"/>
      </w:pPr>
      <w:r>
        <w:t>обеспечениеусловийнепрерывногонестесненногодвиженияпешеходовс необходимой зрительной ориентацией.</w:t>
      </w:r>
    </w:p>
    <w:p w:rsidR="00AC7DD6" w:rsidRDefault="00466DA9">
      <w:pPr>
        <w:pStyle w:val="a3"/>
        <w:ind w:right="560"/>
      </w:pPr>
      <w:r>
        <w:t>Остановочные пункты городского общественного транспорта оборудуются посадочными платформами и навесами и располагаются по возможности приближенно к входам и выходам торгово-развлекательных и иных крупных комплексов.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pPr>
      <w:r>
        <w:lastRenderedPageBreak/>
        <w:t>Организациюдвиженияпешеходовнаприлегающихплощадяхторгово-развлекательных комплексов решают с использованием преимущественно следующих приемов:</w:t>
      </w:r>
    </w:p>
    <w:p w:rsidR="00AC7DD6" w:rsidRDefault="00466DA9">
      <w:pPr>
        <w:pStyle w:val="a3"/>
        <w:spacing w:before="2"/>
        <w:ind w:left="2222" w:right="561" w:firstLine="0"/>
      </w:pPr>
      <w:r>
        <w:t>устройство пешеходной зоны по периметру прилегающей площади; организациядвиженияпешеходовитранспортавдвухили</w:t>
      </w:r>
      <w:r>
        <w:rPr>
          <w:spacing w:val="-2"/>
        </w:rPr>
        <w:t>нескольких</w:t>
      </w:r>
    </w:p>
    <w:p w:rsidR="00AC7DD6" w:rsidRDefault="00466DA9">
      <w:pPr>
        <w:pStyle w:val="a3"/>
        <w:ind w:right="560" w:firstLine="0"/>
      </w:pPr>
      <w:r>
        <w:t xml:space="preserve">уровнях с использованием подземных и надземных пешеходных переходов, тоннелей, эстакад и других сооружений для развязки потоков пешеходов и </w:t>
      </w:r>
      <w:r>
        <w:rPr>
          <w:spacing w:val="-2"/>
        </w:rPr>
        <w:t>транспорта.</w:t>
      </w:r>
    </w:p>
    <w:p w:rsidR="00AC7DD6" w:rsidRDefault="00466DA9">
      <w:pPr>
        <w:pStyle w:val="a3"/>
        <w:spacing w:before="1"/>
        <w:ind w:right="560"/>
      </w:pPr>
      <w:r>
        <w:t>Пешеходные переходы в разных уровнях (подземные или надземные) следует проектировать при интенсивности пешеходного движения 250чел./час и более. В местах расположения таких переходов следует предусматривать пешеходные ограждения.</w:t>
      </w:r>
    </w:p>
    <w:p w:rsidR="00AC7DD6" w:rsidRDefault="00466DA9">
      <w:pPr>
        <w:pStyle w:val="a3"/>
        <w:ind w:right="559"/>
      </w:pPr>
      <w:r>
        <w:t>Пешеходные переходы следует оборудовать приспособлениями, необходимыми для использования инвалидными и детскими колясками, в соответствии с действующими правилами и нормами.</w:t>
      </w:r>
    </w:p>
    <w:p w:rsidR="00AC7DD6" w:rsidRDefault="00466DA9">
      <w:pPr>
        <w:pStyle w:val="a4"/>
        <w:numPr>
          <w:ilvl w:val="2"/>
          <w:numId w:val="63"/>
        </w:numPr>
        <w:tabs>
          <w:tab w:val="left" w:pos="3348"/>
        </w:tabs>
        <w:ind w:firstLine="719"/>
        <w:rPr>
          <w:sz w:val="28"/>
        </w:rPr>
      </w:pPr>
      <w:r>
        <w:rPr>
          <w:sz w:val="28"/>
        </w:rPr>
        <w:t>Пешеходные пути (тротуары, площадки, лестницы) у административных и торговых центров, гостиниц, театров, выставок и рынков следует проектировать из условийобеспечения плотности пешеходных потоков в"часпик"неболее0,3чел./кв.м;напредзаводскихплощадях,у спортивно-зрелищных учреждений, кинотеатров, вокзалов - 0,8 чел./кв. м.</w:t>
      </w:r>
    </w:p>
    <w:p w:rsidR="00AC7DD6" w:rsidRDefault="00466DA9">
      <w:pPr>
        <w:pStyle w:val="a4"/>
        <w:numPr>
          <w:ilvl w:val="2"/>
          <w:numId w:val="63"/>
        </w:numPr>
        <w:tabs>
          <w:tab w:val="left" w:pos="3190"/>
        </w:tabs>
        <w:ind w:firstLine="719"/>
        <w:rPr>
          <w:sz w:val="28"/>
        </w:rPr>
      </w:pPr>
      <w:r>
        <w:rPr>
          <w:sz w:val="28"/>
        </w:rPr>
        <w:t>В местах размещения домов для престарелых и инвалидов, учреждений здравоохранения и других организаций массового посещения населением следует предусматривать пешеходные пути с возможностью проезда инвалидных колясок. При этом 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озеленительных площадок, примыкающих к путям пешеходного движения, не должны превышать 4 см.</w:t>
      </w:r>
    </w:p>
    <w:p w:rsidR="00AC7DD6" w:rsidRDefault="00466DA9">
      <w:pPr>
        <w:pStyle w:val="a4"/>
        <w:numPr>
          <w:ilvl w:val="2"/>
          <w:numId w:val="63"/>
        </w:numPr>
        <w:tabs>
          <w:tab w:val="left" w:pos="3314"/>
        </w:tabs>
        <w:spacing w:before="1"/>
        <w:ind w:firstLine="719"/>
        <w:rPr>
          <w:sz w:val="28"/>
        </w:rPr>
      </w:pPr>
      <w:r>
        <w:rPr>
          <w:sz w:val="28"/>
        </w:rPr>
        <w:t>Вдоль магистральных улиц общегородского значения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местные и боковые проезды.</w:t>
      </w:r>
    </w:p>
    <w:p w:rsidR="00AC7DD6" w:rsidRDefault="00466DA9">
      <w:pPr>
        <w:pStyle w:val="a3"/>
        <w:ind w:right="562"/>
        <w:jc w:val="left"/>
      </w:pPr>
      <w:r>
        <w:t>Наместныхпроездахдопускаетсяорганизовыватькакодностороннее,так и двустороннее движение транспорта.</w:t>
      </w:r>
    </w:p>
    <w:p w:rsidR="00AC7DD6" w:rsidRDefault="00466DA9">
      <w:pPr>
        <w:pStyle w:val="a3"/>
        <w:spacing w:line="322" w:lineRule="exact"/>
        <w:ind w:left="2222" w:firstLine="0"/>
        <w:jc w:val="left"/>
      </w:pPr>
      <w:r>
        <w:t>Ширинуместныхпроездовследует</w:t>
      </w:r>
      <w:r>
        <w:rPr>
          <w:spacing w:val="-2"/>
        </w:rPr>
        <w:t>принимать:</w:t>
      </w:r>
    </w:p>
    <w:p w:rsidR="00AC7DD6" w:rsidRDefault="00466DA9">
      <w:pPr>
        <w:pStyle w:val="a3"/>
        <w:ind w:right="562"/>
        <w:jc w:val="left"/>
      </w:pPr>
      <w:r>
        <w:t>при одностороннем движении транспорта и без устройства специальных полос для стоянки автомобилей - не менее 7,0 м;</w:t>
      </w:r>
    </w:p>
    <w:p w:rsidR="00AC7DD6" w:rsidRDefault="00466DA9">
      <w:pPr>
        <w:pStyle w:val="a3"/>
        <w:tabs>
          <w:tab w:val="left" w:pos="2862"/>
          <w:tab w:val="left" w:pos="4900"/>
          <w:tab w:val="left" w:pos="6290"/>
          <w:tab w:val="left" w:pos="6641"/>
          <w:tab w:val="left" w:pos="8345"/>
          <w:tab w:val="left" w:pos="8837"/>
          <w:tab w:val="left" w:pos="10193"/>
        </w:tabs>
        <w:ind w:right="562"/>
        <w:jc w:val="left"/>
      </w:pPr>
      <w:r>
        <w:rPr>
          <w:spacing w:val="-4"/>
        </w:rPr>
        <w:t>при</w:t>
      </w:r>
      <w:r>
        <w:tab/>
      </w:r>
      <w:r>
        <w:rPr>
          <w:spacing w:val="-2"/>
        </w:rPr>
        <w:t>одностороннем</w:t>
      </w:r>
      <w:r>
        <w:tab/>
      </w:r>
      <w:r>
        <w:rPr>
          <w:spacing w:val="-2"/>
        </w:rPr>
        <w:t>движении</w:t>
      </w:r>
      <w:r>
        <w:tab/>
      </w:r>
      <w:r>
        <w:rPr>
          <w:spacing w:val="-10"/>
        </w:rPr>
        <w:t>и</w:t>
      </w:r>
      <w:r>
        <w:tab/>
      </w:r>
      <w:r>
        <w:rPr>
          <w:spacing w:val="-2"/>
        </w:rPr>
        <w:t>организации</w:t>
      </w:r>
      <w:r>
        <w:tab/>
      </w:r>
      <w:r>
        <w:rPr>
          <w:spacing w:val="-6"/>
        </w:rPr>
        <w:t>по</w:t>
      </w:r>
      <w:r>
        <w:tab/>
      </w:r>
      <w:r>
        <w:rPr>
          <w:spacing w:val="-2"/>
        </w:rPr>
        <w:t>местному</w:t>
      </w:r>
      <w:r>
        <w:tab/>
      </w:r>
      <w:r>
        <w:rPr>
          <w:spacing w:val="-2"/>
        </w:rPr>
        <w:t xml:space="preserve">проезду </w:t>
      </w:r>
      <w:r>
        <w:t>движения массового пассажирского транспорта - 10,5 м;</w:t>
      </w:r>
    </w:p>
    <w:p w:rsidR="00AC7DD6" w:rsidRDefault="00466DA9">
      <w:pPr>
        <w:pStyle w:val="a3"/>
        <w:tabs>
          <w:tab w:val="left" w:pos="2927"/>
          <w:tab w:val="left" w:pos="4864"/>
          <w:tab w:val="left" w:pos="6319"/>
          <w:tab w:val="left" w:pos="6734"/>
          <w:tab w:val="left" w:pos="8504"/>
          <w:tab w:val="left" w:pos="9939"/>
        </w:tabs>
        <w:spacing w:line="242" w:lineRule="auto"/>
        <w:ind w:right="561"/>
        <w:jc w:val="left"/>
      </w:pPr>
      <w:r>
        <w:rPr>
          <w:spacing w:val="-4"/>
        </w:rPr>
        <w:t>при</w:t>
      </w:r>
      <w:r>
        <w:tab/>
      </w:r>
      <w:r>
        <w:rPr>
          <w:spacing w:val="-2"/>
        </w:rPr>
        <w:t>двустороннем</w:t>
      </w:r>
      <w:r>
        <w:tab/>
      </w:r>
      <w:r>
        <w:rPr>
          <w:spacing w:val="-2"/>
        </w:rPr>
        <w:t>движении</w:t>
      </w:r>
      <w:r>
        <w:tab/>
      </w:r>
      <w:r>
        <w:rPr>
          <w:spacing w:val="-10"/>
        </w:rPr>
        <w:t>и</w:t>
      </w:r>
      <w:r>
        <w:tab/>
      </w:r>
      <w:r>
        <w:rPr>
          <w:spacing w:val="-2"/>
        </w:rPr>
        <w:t>организации</w:t>
      </w:r>
      <w:r>
        <w:tab/>
      </w:r>
      <w:r>
        <w:rPr>
          <w:spacing w:val="-2"/>
        </w:rPr>
        <w:t>движения</w:t>
      </w:r>
      <w:r>
        <w:tab/>
      </w:r>
      <w:r>
        <w:rPr>
          <w:spacing w:val="-2"/>
        </w:rPr>
        <w:t xml:space="preserve">массового </w:t>
      </w:r>
      <w:r>
        <w:t>пассажирского транспорта - 11,25 м.</w:t>
      </w:r>
    </w:p>
    <w:p w:rsidR="00AC7DD6" w:rsidRDefault="00466DA9">
      <w:pPr>
        <w:pStyle w:val="a3"/>
        <w:spacing w:line="317" w:lineRule="exact"/>
        <w:ind w:left="2222" w:firstLine="0"/>
        <w:jc w:val="left"/>
      </w:pPr>
      <w:r>
        <w:t>Набоковыхпроездахследуеторганизовыватьодностороннее</w:t>
      </w:r>
      <w:r>
        <w:rPr>
          <w:spacing w:val="-2"/>
        </w:rPr>
        <w:t>движение.</w:t>
      </w:r>
    </w:p>
    <w:p w:rsidR="00AC7DD6" w:rsidRDefault="00466DA9">
      <w:pPr>
        <w:pStyle w:val="a3"/>
        <w:spacing w:line="322" w:lineRule="exact"/>
        <w:ind w:firstLine="0"/>
        <w:jc w:val="left"/>
      </w:pPr>
      <w:r>
        <w:t>Ширинапроезжейчастибоковогопроездадолжнабытьнеменее7,5</w:t>
      </w:r>
      <w:r>
        <w:rPr>
          <w:spacing w:val="-5"/>
        </w:rPr>
        <w:t xml:space="preserve"> м.</w:t>
      </w:r>
    </w:p>
    <w:p w:rsidR="00AC7DD6" w:rsidRDefault="00466DA9">
      <w:pPr>
        <w:pStyle w:val="a4"/>
        <w:numPr>
          <w:ilvl w:val="2"/>
          <w:numId w:val="63"/>
        </w:numPr>
        <w:tabs>
          <w:tab w:val="left" w:pos="3154"/>
        </w:tabs>
        <w:ind w:right="561" w:firstLine="719"/>
        <w:rPr>
          <w:sz w:val="28"/>
        </w:rPr>
      </w:pPr>
      <w:r>
        <w:rPr>
          <w:sz w:val="28"/>
        </w:rPr>
        <w:t>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59"/>
      </w:pPr>
      <w:r>
        <w:lastRenderedPageBreak/>
        <w:t>Ширинапроезжихчастейосновныхпроездовдолжнабытьнеменее6,0 м, второстепенных проездов - 5,5 м; ширина тротуаров - 1,5 м.</w:t>
      </w:r>
    </w:p>
    <w:p w:rsidR="00AC7DD6" w:rsidRDefault="00466DA9">
      <w:pPr>
        <w:pStyle w:val="a3"/>
        <w:ind w:right="559"/>
      </w:pPr>
      <w:r>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AC7DD6" w:rsidRDefault="00466DA9">
      <w:pPr>
        <w:pStyle w:val="a3"/>
        <w:ind w:right="561"/>
      </w:pPr>
      <w:r>
        <w:t>Тупиковые проезды к отдельно стоящим зданиям должны быть протяженностью не более 150м и заканчиваться разворотными площадками размером в плане 16 м xм или кольцом с радиусом по оси улиц не менее 10 м.</w:t>
      </w:r>
    </w:p>
    <w:p w:rsidR="00AC7DD6" w:rsidRDefault="00466DA9">
      <w:pPr>
        <w:pStyle w:val="a4"/>
        <w:numPr>
          <w:ilvl w:val="2"/>
          <w:numId w:val="63"/>
        </w:numPr>
        <w:tabs>
          <w:tab w:val="left" w:pos="3154"/>
        </w:tabs>
        <w:ind w:firstLine="719"/>
        <w:rPr>
          <w:sz w:val="28"/>
        </w:rPr>
      </w:pPr>
      <w:r>
        <w:rPr>
          <w:sz w:val="28"/>
        </w:rPr>
        <w:t>В конце проезжих частей тупиковых улиц следует устраивать площадки для разворота автомобилей с учетом обеспечения радиуса разворота 12-15м. На отстойно-разворотных площадках для автобусов и троллейбусов должен быть обеспечен радиус разворота 15м. Использование разворотных площадок для стоянки автомобилей не допускается.</w:t>
      </w:r>
    </w:p>
    <w:p w:rsidR="00AC7DD6" w:rsidRDefault="00466DA9">
      <w:pPr>
        <w:pStyle w:val="a4"/>
        <w:numPr>
          <w:ilvl w:val="2"/>
          <w:numId w:val="63"/>
        </w:numPr>
        <w:tabs>
          <w:tab w:val="left" w:pos="3247"/>
        </w:tabs>
        <w:ind w:right="561" w:firstLine="719"/>
        <w:rPr>
          <w:sz w:val="28"/>
        </w:rPr>
      </w:pPr>
      <w:r>
        <w:rPr>
          <w:sz w:val="28"/>
        </w:rPr>
        <w:t>Пересечения и примыкания автомобильных дорог следует располагать на свободных площадках и на прямых участках пересекающихся или примыкающих дорог.</w:t>
      </w:r>
    </w:p>
    <w:p w:rsidR="00AC7DD6" w:rsidRDefault="00466DA9">
      <w:pPr>
        <w:pStyle w:val="a3"/>
        <w:ind w:right="561"/>
      </w:pPr>
      <w:r>
        <w:t xml:space="preserve">Продольные уклоны дорог на подходах к пересечениям на протяжении расстояний видимости для остановки автомобиля не должны превышать 40 </w:t>
      </w:r>
      <w:r>
        <w:rPr>
          <w:spacing w:val="-2"/>
        </w:rPr>
        <w:t>процентов.</w:t>
      </w:r>
    </w:p>
    <w:p w:rsidR="00AC7DD6" w:rsidRDefault="00466DA9">
      <w:pPr>
        <w:pStyle w:val="a4"/>
        <w:numPr>
          <w:ilvl w:val="2"/>
          <w:numId w:val="63"/>
        </w:numPr>
        <w:tabs>
          <w:tab w:val="left" w:pos="3156"/>
        </w:tabs>
        <w:spacing w:line="242" w:lineRule="auto"/>
        <w:ind w:right="561" w:firstLine="719"/>
        <w:rPr>
          <w:sz w:val="28"/>
        </w:rPr>
      </w:pPr>
      <w:r>
        <w:rPr>
          <w:sz w:val="28"/>
        </w:rPr>
        <w:t>Пересечения магистральных улиц в зависимости от категорий последних следует проектировать следующих классов:</w:t>
      </w:r>
    </w:p>
    <w:p w:rsidR="00AC7DD6" w:rsidRDefault="00466DA9">
      <w:pPr>
        <w:pStyle w:val="a3"/>
        <w:ind w:right="562"/>
      </w:pPr>
      <w:r>
        <w:t>транспортная развязка 1-го класса - полная многоуровневая развязка с максимальными параметрами; проектируется на пересечениях магистральных улиц общегородского значения I класса;</w:t>
      </w:r>
    </w:p>
    <w:p w:rsidR="00AC7DD6" w:rsidRDefault="00466DA9">
      <w:pPr>
        <w:pStyle w:val="a3"/>
        <w:ind w:right="562"/>
      </w:pPr>
      <w:r>
        <w:t>транспортная развязка 2-го класса - полная развязка основных направлений в разных уровнях с минимальными параметрами, с организацией всех поворотных направлений в узле без светофорного регулирования; проектируется на пересечениях магистральных улиц I и II классов;</w:t>
      </w:r>
    </w:p>
    <w:p w:rsidR="00AC7DD6" w:rsidRDefault="00466DA9">
      <w:pPr>
        <w:pStyle w:val="a3"/>
        <w:ind w:right="559"/>
      </w:pPr>
      <w:r>
        <w:t>транспортная развязка 3-го класса - полная развязка с организацией поворотного движения на второстепенном направлении со светофорным регулированием; проектируется на пересечениях магистральных улиц с непрерывным движением и магистральных улиц с регулируемым движением;</w:t>
      </w:r>
    </w:p>
    <w:p w:rsidR="00AC7DD6" w:rsidRDefault="00466DA9">
      <w:pPr>
        <w:pStyle w:val="a3"/>
        <w:ind w:right="560"/>
      </w:pPr>
      <w:r>
        <w:t>транспортная развязка 4-го класса - неполная развязка в разных уровнях; проектируется в сложных градостроительных условиях на пересечениях магистралей общегородского значения всех классов;</w:t>
      </w:r>
    </w:p>
    <w:p w:rsidR="00AC7DD6" w:rsidRDefault="00466DA9">
      <w:pPr>
        <w:pStyle w:val="a3"/>
        <w:ind w:right="560"/>
      </w:pPr>
      <w:r>
        <w:t>транспортная развязка 5-го класса - пересечение улиц и магистралей со светофорным регулированием. Организация светофорного регулирования на уличнойсетиопределяетсятребованиями</w:t>
      </w:r>
      <w:hyperlink r:id="rId184">
        <w:r>
          <w:t>ГОСТР52289-2004</w:t>
        </w:r>
      </w:hyperlink>
      <w:r>
        <w:t>,</w:t>
      </w:r>
      <w:hyperlink r:id="rId185">
        <w:r>
          <w:t>ГОСТР</w:t>
        </w:r>
      </w:hyperlink>
      <w:hyperlink r:id="rId186">
        <w:r>
          <w:rPr>
            <w:spacing w:val="-2"/>
          </w:rPr>
          <w:t>52282-2004</w:t>
        </w:r>
      </w:hyperlink>
      <w:r>
        <w:rPr>
          <w:spacing w:val="-2"/>
        </w:rPr>
        <w:t>.</w:t>
      </w:r>
    </w:p>
    <w:p w:rsidR="00AC7DD6" w:rsidRDefault="00466DA9">
      <w:pPr>
        <w:pStyle w:val="a4"/>
        <w:numPr>
          <w:ilvl w:val="2"/>
          <w:numId w:val="63"/>
        </w:numPr>
        <w:tabs>
          <w:tab w:val="left" w:pos="3096"/>
        </w:tabs>
        <w:ind w:firstLine="719"/>
        <w:rPr>
          <w:sz w:val="28"/>
        </w:rPr>
      </w:pPr>
      <w:r>
        <w:rPr>
          <w:sz w:val="28"/>
        </w:rPr>
        <w:t>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40км/ч и 60км/ч должны быть соответственно не менее 25м и 40м. Для условий "пешеход - транспорт" размерыпрямоугольноготреугольникавидимостидолжныбытьпри</w:t>
      </w:r>
      <w:r>
        <w:rPr>
          <w:spacing w:val="-2"/>
          <w:sz w:val="28"/>
        </w:rPr>
        <w:t>скорости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tabs>
          <w:tab w:val="left" w:pos="3222"/>
          <w:tab w:val="left" w:pos="5064"/>
          <w:tab w:val="left" w:pos="6518"/>
          <w:tab w:val="left" w:pos="7846"/>
          <w:tab w:val="left" w:pos="9250"/>
          <w:tab w:val="left" w:pos="10373"/>
        </w:tabs>
        <w:spacing w:before="74"/>
        <w:ind w:right="559" w:firstLine="0"/>
        <w:jc w:val="right"/>
      </w:pPr>
      <w:r>
        <w:lastRenderedPageBreak/>
        <w:t xml:space="preserve">движения транспорта 25 км/ч и 40 км/ч соответственно 8 м x 40 ми 10 м x 50 м. В пределах треугольников видимости не допускается размещение зданий, </w:t>
      </w:r>
      <w:r>
        <w:rPr>
          <w:spacing w:val="-2"/>
        </w:rPr>
        <w:t>сооружений,</w:t>
      </w:r>
      <w:r>
        <w:tab/>
      </w:r>
      <w:r>
        <w:rPr>
          <w:spacing w:val="-2"/>
        </w:rPr>
        <w:t>передвижных</w:t>
      </w:r>
      <w:r>
        <w:tab/>
      </w:r>
      <w:r>
        <w:rPr>
          <w:spacing w:val="-2"/>
        </w:rPr>
        <w:t>предметов</w:t>
      </w:r>
      <w:r>
        <w:tab/>
      </w:r>
      <w:r>
        <w:rPr>
          <w:spacing w:val="-2"/>
        </w:rPr>
        <w:t>(киосков,</w:t>
      </w:r>
      <w:r>
        <w:tab/>
      </w:r>
      <w:r>
        <w:rPr>
          <w:spacing w:val="-2"/>
        </w:rPr>
        <w:t>фургонов,</w:t>
      </w:r>
      <w:r>
        <w:tab/>
      </w:r>
      <w:r>
        <w:rPr>
          <w:spacing w:val="-2"/>
        </w:rPr>
        <w:t>реклам,</w:t>
      </w:r>
      <w:r>
        <w:tab/>
      </w:r>
      <w:r>
        <w:rPr>
          <w:spacing w:val="-2"/>
        </w:rPr>
        <w:t>малых</w:t>
      </w:r>
    </w:p>
    <w:p w:rsidR="00AC7DD6" w:rsidRDefault="00466DA9">
      <w:pPr>
        <w:pStyle w:val="a3"/>
        <w:spacing w:before="2"/>
        <w:ind w:left="1167" w:right="654" w:firstLine="0"/>
        <w:jc w:val="center"/>
      </w:pPr>
      <w:r>
        <w:t>архитектурныхформидругих),деревьевикустарниковвысотойболее0,5</w:t>
      </w:r>
      <w:r>
        <w:rPr>
          <w:spacing w:val="-5"/>
        </w:rPr>
        <w:t>м.</w:t>
      </w:r>
    </w:p>
    <w:p w:rsidR="00AC7DD6" w:rsidRDefault="00AC7DD6">
      <w:pPr>
        <w:pStyle w:val="a3"/>
        <w:spacing w:before="11"/>
        <w:ind w:left="0" w:firstLine="0"/>
        <w:jc w:val="left"/>
        <w:rPr>
          <w:sz w:val="27"/>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right="560"/>
      </w:pPr>
      <w:r>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rsidR="00AC7DD6" w:rsidRDefault="00AC7DD6">
      <w:pPr>
        <w:pStyle w:val="a3"/>
        <w:ind w:left="0" w:firstLine="0"/>
        <w:jc w:val="left"/>
      </w:pPr>
    </w:p>
    <w:p w:rsidR="00AC7DD6" w:rsidRDefault="00466DA9">
      <w:pPr>
        <w:pStyle w:val="a4"/>
        <w:numPr>
          <w:ilvl w:val="2"/>
          <w:numId w:val="63"/>
        </w:numPr>
        <w:tabs>
          <w:tab w:val="left" w:pos="3098"/>
        </w:tabs>
        <w:ind w:firstLine="719"/>
        <w:rPr>
          <w:sz w:val="28"/>
        </w:rPr>
      </w:pPr>
      <w:r>
        <w:rPr>
          <w:sz w:val="28"/>
        </w:rPr>
        <w:t>Пересечения и примыкания дорог в одном уровне независимо от схемы пересечений рекомендуется выполнять под прямым или близким к нему углом.В случаях,когда транспортныепотокинепересекаются,а разветвляются или сливаются, допускается устраивать пересечения дорог под любым углом с учетом обеспечения видимости.</w:t>
      </w:r>
    </w:p>
    <w:p w:rsidR="00AC7DD6" w:rsidRDefault="00466DA9">
      <w:pPr>
        <w:pStyle w:val="a4"/>
        <w:numPr>
          <w:ilvl w:val="2"/>
          <w:numId w:val="63"/>
        </w:numPr>
        <w:tabs>
          <w:tab w:val="left" w:pos="3223"/>
        </w:tabs>
        <w:spacing w:before="1"/>
        <w:ind w:firstLine="719"/>
        <w:rPr>
          <w:sz w:val="28"/>
        </w:rPr>
      </w:pPr>
      <w:r>
        <w:rPr>
          <w:sz w:val="28"/>
        </w:rPr>
        <w:t>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50м, а длина отгона ширины дополнительной полосы - 30 м.</w:t>
      </w:r>
    </w:p>
    <w:p w:rsidR="00AC7DD6" w:rsidRDefault="00466DA9">
      <w:pPr>
        <w:pStyle w:val="a4"/>
        <w:numPr>
          <w:ilvl w:val="2"/>
          <w:numId w:val="63"/>
        </w:numPr>
        <w:tabs>
          <w:tab w:val="left" w:pos="3137"/>
        </w:tabs>
        <w:spacing w:before="1"/>
        <w:ind w:right="560" w:firstLine="719"/>
        <w:rPr>
          <w:sz w:val="28"/>
        </w:rPr>
      </w:pPr>
      <w:r>
        <w:rPr>
          <w:sz w:val="28"/>
        </w:rPr>
        <w:t>Расположение искусственных сооружений на горизонтальных и вертикальных кривых улиц и дорог на пересечениях в разных уровнях должно быть подчинено плану и профилю магистральных улиц.</w:t>
      </w:r>
    </w:p>
    <w:p w:rsidR="00AC7DD6" w:rsidRDefault="00466DA9">
      <w:pPr>
        <w:pStyle w:val="a4"/>
        <w:numPr>
          <w:ilvl w:val="2"/>
          <w:numId w:val="63"/>
        </w:numPr>
        <w:tabs>
          <w:tab w:val="left" w:pos="3187"/>
        </w:tabs>
        <w:ind w:right="560" w:firstLine="719"/>
        <w:rPr>
          <w:sz w:val="28"/>
        </w:rPr>
      </w:pPr>
      <w:r>
        <w:rPr>
          <w:sz w:val="28"/>
        </w:rPr>
        <w:t xml:space="preserve">В пределах искусственных сооружений поперечный профиль магистральных улиц следует проектировать таким же, как на прилегающих </w:t>
      </w:r>
      <w:r>
        <w:rPr>
          <w:spacing w:val="-2"/>
          <w:sz w:val="28"/>
        </w:rPr>
        <w:t>участках.</w:t>
      </w:r>
    </w:p>
    <w:p w:rsidR="00AC7DD6" w:rsidRDefault="00466DA9">
      <w:pPr>
        <w:pStyle w:val="a3"/>
        <w:spacing w:before="1"/>
        <w:ind w:right="559"/>
      </w:pPr>
      <w:r>
        <w:t>Ширину центральной разделительной полосы на искусственных сооружениях пересечения допускается уменьшать до размеров, предусмотренных в таблице 61.</w:t>
      </w:r>
    </w:p>
    <w:p w:rsidR="00AC7DD6" w:rsidRDefault="00466DA9">
      <w:pPr>
        <w:pStyle w:val="a4"/>
        <w:numPr>
          <w:ilvl w:val="2"/>
          <w:numId w:val="63"/>
        </w:numPr>
        <w:tabs>
          <w:tab w:val="left" w:pos="3089"/>
        </w:tabs>
        <w:ind w:firstLine="719"/>
        <w:rPr>
          <w:sz w:val="28"/>
        </w:rPr>
      </w:pPr>
      <w:r>
        <w:rPr>
          <w:sz w:val="28"/>
        </w:rPr>
        <w:t>Радиусы кривых на пересечениях в разных уровнях должны быть для правоповоротных съездов 100м (исходя из расчетной скорости движения50 км/ч), на левоповоротных съездах - 30 м (при расчетной скорости 30 км/ч).</w:t>
      </w:r>
    </w:p>
    <w:p w:rsidR="00AC7DD6" w:rsidRDefault="00AC7DD6">
      <w:pPr>
        <w:pStyle w:val="a3"/>
        <w:spacing w:before="9"/>
        <w:ind w:left="0" w:firstLine="0"/>
        <w:jc w:val="left"/>
        <w:rPr>
          <w:sz w:val="23"/>
        </w:rPr>
      </w:pPr>
    </w:p>
    <w:p w:rsidR="00AC7DD6" w:rsidRDefault="00466DA9">
      <w:pPr>
        <w:ind w:left="2222"/>
        <w:rPr>
          <w:b/>
          <w:sz w:val="28"/>
        </w:rPr>
      </w:pPr>
      <w:r>
        <w:rPr>
          <w:b/>
          <w:color w:val="25282E"/>
          <w:spacing w:val="-2"/>
          <w:sz w:val="28"/>
        </w:rPr>
        <w:t>Примечание.</w:t>
      </w:r>
    </w:p>
    <w:p w:rsidR="00AC7DD6" w:rsidRDefault="00466DA9">
      <w:pPr>
        <w:pStyle w:val="a3"/>
        <w:spacing w:before="2"/>
        <w:ind w:right="561"/>
      </w:pPr>
      <w:r>
        <w:t>Вусловияхреконструкцииприсоответствующемтехнико-экономическом обоснованиидопускаетсяуменьшатьрадиусыправоповоротныхсъездовдо25 - 30 м со снижением расчетной скорости движения до 20 - 25 км/ч.</w:t>
      </w:r>
    </w:p>
    <w:p w:rsidR="00AC7DD6" w:rsidRDefault="00466DA9">
      <w:pPr>
        <w:pStyle w:val="a4"/>
        <w:numPr>
          <w:ilvl w:val="2"/>
          <w:numId w:val="63"/>
        </w:numPr>
        <w:tabs>
          <w:tab w:val="left" w:pos="3072"/>
        </w:tabs>
        <w:ind w:firstLine="719"/>
        <w:rPr>
          <w:sz w:val="28"/>
        </w:rPr>
      </w:pPr>
      <w:r>
        <w:rPr>
          <w:sz w:val="28"/>
        </w:rPr>
        <w:t xml:space="preserve">Пересечения автомобильных дорог с железными дорогами следует проектировать вне пределов станций и путей маневрового движения преимущественно на прямых участках пересекающихся дорог. Острый угол между пресекающимися дорогами в одном уровне не должен быть менее 60 </w:t>
      </w:r>
      <w:r>
        <w:rPr>
          <w:spacing w:val="-2"/>
          <w:sz w:val="28"/>
        </w:rPr>
        <w:t>градусов.</w:t>
      </w:r>
    </w:p>
    <w:p w:rsidR="00AC7DD6" w:rsidRDefault="00466DA9">
      <w:pPr>
        <w:pStyle w:val="a3"/>
        <w:ind w:right="559"/>
      </w:pPr>
      <w:r>
        <w:t>При пересечении магистральных улиц с железными дорогами в разных уровнях расстояние от верха головки рельса железнодорожных путей до низа пролетногостроенияпутепроводаследуетприниматьвсоответствии</w:t>
      </w:r>
      <w:r>
        <w:rPr>
          <w:spacing w:val="-10"/>
        </w:rPr>
        <w:t>с</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требованиями</w:t>
      </w:r>
      <w:hyperlink r:id="rId187">
        <w:r>
          <w:t>ГОСТ9238-</w:t>
        </w:r>
        <w:r>
          <w:rPr>
            <w:spacing w:val="-4"/>
          </w:rPr>
          <w:t>2013</w:t>
        </w:r>
      </w:hyperlink>
      <w:r>
        <w:rPr>
          <w:spacing w:val="-4"/>
        </w:rPr>
        <w:t>.</w:t>
      </w:r>
    </w:p>
    <w:p w:rsidR="00AC7DD6" w:rsidRDefault="00466DA9">
      <w:pPr>
        <w:pStyle w:val="a4"/>
        <w:numPr>
          <w:ilvl w:val="2"/>
          <w:numId w:val="63"/>
        </w:numPr>
        <w:tabs>
          <w:tab w:val="left" w:pos="3094"/>
        </w:tabs>
        <w:spacing w:before="2"/>
        <w:ind w:right="561" w:firstLine="719"/>
        <w:rPr>
          <w:sz w:val="28"/>
        </w:rPr>
      </w:pPr>
      <w:r>
        <w:rPr>
          <w:sz w:val="28"/>
        </w:rPr>
        <w:t>Ширина проезжей части автомобильных дорог на пересечениях в одномуровне сжелезными дорогами должнаравнятьсяширине проезжей части дороги на подходах к пересечениям, а на автомобильных дорогах V категории - быть не менее 6,0 м на расстоянии 200 м в обе стороны от переезда.</w:t>
      </w:r>
    </w:p>
    <w:p w:rsidR="00AC7DD6" w:rsidRDefault="00466DA9">
      <w:pPr>
        <w:pStyle w:val="a4"/>
        <w:numPr>
          <w:ilvl w:val="2"/>
          <w:numId w:val="63"/>
        </w:numPr>
        <w:tabs>
          <w:tab w:val="left" w:pos="3067"/>
        </w:tabs>
        <w:ind w:firstLine="719"/>
        <w:rPr>
          <w:sz w:val="28"/>
        </w:rPr>
      </w:pPr>
      <w:r>
        <w:rPr>
          <w:sz w:val="28"/>
        </w:rPr>
        <w:t>Пересеченияавтомобильныхдорогструбопроводами(водопровод, канализация, газопровод, нефтепровод, теплофикационные трубопроводы и прочее), а также с кабелями линий связи и электропередачи следует предусматривать с соблюдением требований раздела 5 "Производственная территория" настоящих Нормативов, а также нормативных документов на проектирование этих коммуникаций.</w:t>
      </w:r>
    </w:p>
    <w:p w:rsidR="00AC7DD6" w:rsidRDefault="00466DA9">
      <w:pPr>
        <w:pStyle w:val="a3"/>
        <w:ind w:right="559"/>
      </w:pPr>
      <w:r>
        <w:t>Пересечения автомобильных дорог с подземными коммуникациями следует проектировать под прямым углом. Прокладка коммуникаций (кроме мест пересечений) под насыпями дорог не допускается.</w:t>
      </w:r>
    </w:p>
    <w:p w:rsidR="00AC7DD6" w:rsidRDefault="00466DA9">
      <w:pPr>
        <w:pStyle w:val="a4"/>
        <w:numPr>
          <w:ilvl w:val="2"/>
          <w:numId w:val="63"/>
        </w:numPr>
        <w:tabs>
          <w:tab w:val="left" w:pos="3257"/>
        </w:tabs>
        <w:spacing w:before="1"/>
        <w:ind w:firstLine="719"/>
        <w:rPr>
          <w:sz w:val="28"/>
        </w:rPr>
      </w:pPr>
      <w:r>
        <w:rPr>
          <w:sz w:val="28"/>
        </w:rPr>
        <w:t>В расположенных на магистралях тоннелях, эстакадах и путепроводах, где в соответствии с градостроительной ситуацией не допускаетсяпешеходноедвижение,следуетпредусматриватьтолькослужебные тротуары шириной 0,75 м.</w:t>
      </w:r>
    </w:p>
    <w:p w:rsidR="00AC7DD6" w:rsidRDefault="00466DA9">
      <w:pPr>
        <w:pStyle w:val="a3"/>
        <w:ind w:right="559"/>
      </w:pPr>
      <w:r>
        <w:t>На путепроводах, мостах и в тоннелях, где градостроительная ситуация требует организации движения пешеходов, должно быть предусмотрено устройство тротуаров для пешеходного движения шириной не менее 3м, отделенных от проезжей части ограждением.</w:t>
      </w:r>
    </w:p>
    <w:p w:rsidR="00AC7DD6" w:rsidRDefault="00466DA9">
      <w:pPr>
        <w:pStyle w:val="a3"/>
        <w:ind w:right="561"/>
      </w:pPr>
      <w:r>
        <w:t>Габарит сооружения от уровня асфальтового покрытия (уровня головки рельсов) до низа потолочной части сооружения должен быть не менее 5,25 м.</w:t>
      </w:r>
    </w:p>
    <w:p w:rsidR="00AC7DD6" w:rsidRDefault="00AC7DD6">
      <w:pPr>
        <w:pStyle w:val="a3"/>
        <w:spacing w:before="10"/>
        <w:ind w:left="0" w:firstLine="0"/>
        <w:jc w:val="left"/>
        <w:rPr>
          <w:sz w:val="27"/>
        </w:rPr>
      </w:pPr>
    </w:p>
    <w:p w:rsidR="00AC7DD6" w:rsidRDefault="00466DA9">
      <w:pPr>
        <w:ind w:left="2222"/>
        <w:rPr>
          <w:b/>
          <w:sz w:val="28"/>
        </w:rPr>
      </w:pPr>
      <w:r>
        <w:rPr>
          <w:b/>
          <w:color w:val="25282E"/>
          <w:spacing w:val="-2"/>
          <w:sz w:val="28"/>
        </w:rPr>
        <w:t>Примечание.</w:t>
      </w:r>
    </w:p>
    <w:p w:rsidR="00AC7DD6" w:rsidRDefault="00466DA9">
      <w:pPr>
        <w:pStyle w:val="a3"/>
        <w:spacing w:before="3"/>
        <w:jc w:val="left"/>
      </w:pPr>
      <w:r>
        <w:t>Вусловияхреконструкциидопускаетсяуменьшатьгабаритсооруженияот уровня асфальтового покрытия (уровня головки рельсов) до 5,0 м.</w:t>
      </w:r>
    </w:p>
    <w:p w:rsidR="00AC7DD6" w:rsidRDefault="00466DA9">
      <w:pPr>
        <w:pStyle w:val="a3"/>
        <w:jc w:val="left"/>
      </w:pPr>
      <w:r>
        <w:t xml:space="preserve">Городскиемостыитоннелиследуетпроектироватьвсоответствиис требованиями </w:t>
      </w:r>
      <w:hyperlink r:id="rId188">
        <w:r>
          <w:t xml:space="preserve">СП 35.13330.2011 </w:t>
        </w:r>
      </w:hyperlink>
      <w:r>
        <w:t xml:space="preserve">и </w:t>
      </w:r>
      <w:hyperlink r:id="rId189">
        <w:r>
          <w:t>СНиП 32-04-97</w:t>
        </w:r>
      </w:hyperlink>
      <w:r>
        <w:t>.</w:t>
      </w:r>
    </w:p>
    <w:p w:rsidR="00AC7DD6" w:rsidRDefault="00466DA9">
      <w:pPr>
        <w:pStyle w:val="a4"/>
        <w:numPr>
          <w:ilvl w:val="2"/>
          <w:numId w:val="63"/>
        </w:numPr>
        <w:tabs>
          <w:tab w:val="left" w:pos="3360"/>
        </w:tabs>
        <w:ind w:right="561" w:firstLine="719"/>
        <w:rPr>
          <w:sz w:val="28"/>
        </w:rPr>
      </w:pPr>
      <w:r>
        <w:rPr>
          <w:sz w:val="28"/>
        </w:rPr>
        <w:t>Автомобильные дороги, соединяющие производственные предприятия с дорогами общего пользования, другими предприятиями, железнодорожными станциями, портами, рассчитываемые на пропуск автотранспортных средств, допускаемых для обращения на дорогах общего пользования,относятся кподъездным дорогам производственных предприятий.</w:t>
      </w:r>
    </w:p>
    <w:p w:rsidR="00AC7DD6" w:rsidRDefault="00466DA9">
      <w:pPr>
        <w:pStyle w:val="a4"/>
        <w:numPr>
          <w:ilvl w:val="2"/>
          <w:numId w:val="63"/>
        </w:numPr>
        <w:tabs>
          <w:tab w:val="left" w:pos="3350"/>
        </w:tabs>
        <w:ind w:firstLine="719"/>
        <w:rPr>
          <w:sz w:val="28"/>
        </w:rPr>
      </w:pPr>
      <w:r>
        <w:rPr>
          <w:sz w:val="28"/>
        </w:rPr>
        <w:t>При выборе местоположения автомобильных дорог с преобладающим движением транзитного и грузового транспорта следует учитывать возможность обеспечения санитарных разрывов до селитебных территорий и зон массового отдыха, а также зон особо охраняемых территорий.</w:t>
      </w:r>
    </w:p>
    <w:p w:rsidR="00AC7DD6" w:rsidRDefault="00466DA9">
      <w:pPr>
        <w:pStyle w:val="a3"/>
        <w:ind w:right="559"/>
      </w:pPr>
      <w:r>
        <w:t>Для территорий с малым грузооборотом - до 40 тонн в год (до 2 автомашин в сутки) примыкание и выезд производить на улицу районного значения, для участка территории с грузооборотом до 100тыс. тонн в год - на городскую магистраль.</w:t>
      </w:r>
    </w:p>
    <w:p w:rsidR="00AC7DD6" w:rsidRDefault="00466DA9">
      <w:pPr>
        <w:pStyle w:val="a4"/>
        <w:numPr>
          <w:ilvl w:val="2"/>
          <w:numId w:val="63"/>
        </w:numPr>
        <w:tabs>
          <w:tab w:val="left" w:pos="3295"/>
        </w:tabs>
        <w:ind w:right="561" w:firstLine="719"/>
        <w:rPr>
          <w:sz w:val="28"/>
        </w:rPr>
      </w:pPr>
      <w:r>
        <w:rPr>
          <w:sz w:val="28"/>
        </w:rPr>
        <w:t>Проектирование дорог на территориях производственных предприятийследуетосуществлятьвсоответствиистребованиями</w:t>
      </w:r>
      <w:hyperlink r:id="rId190">
        <w:r>
          <w:rPr>
            <w:sz w:val="28"/>
          </w:rPr>
          <w:t>СНиП</w:t>
        </w:r>
      </w:hyperlink>
    </w:p>
    <w:p w:rsidR="00AC7DD6" w:rsidRDefault="00AC7DD6">
      <w:pPr>
        <w:jc w:val="both"/>
        <w:rPr>
          <w:sz w:val="28"/>
        </w:rPr>
        <w:sectPr w:rsidR="00AC7DD6">
          <w:pgSz w:w="11910" w:h="16840"/>
          <w:pgMar w:top="1040" w:right="0" w:bottom="280" w:left="200" w:header="720" w:footer="720" w:gutter="0"/>
          <w:cols w:space="720"/>
        </w:sectPr>
      </w:pPr>
    </w:p>
    <w:p w:rsidR="00AC7DD6" w:rsidRDefault="00B77123">
      <w:pPr>
        <w:pStyle w:val="a3"/>
        <w:spacing w:before="74"/>
        <w:ind w:firstLine="0"/>
        <w:jc w:val="left"/>
      </w:pPr>
      <w:hyperlink r:id="rId191">
        <w:r w:rsidR="00466DA9">
          <w:rPr>
            <w:spacing w:val="-2"/>
          </w:rPr>
          <w:t>2.05.07-</w:t>
        </w:r>
        <w:r w:rsidR="00466DA9">
          <w:rPr>
            <w:spacing w:val="-4"/>
          </w:rPr>
          <w:t>91*</w:t>
        </w:r>
      </w:hyperlink>
      <w:r w:rsidR="00466DA9">
        <w:rPr>
          <w:spacing w:val="-4"/>
        </w:rPr>
        <w:t>.</w:t>
      </w:r>
    </w:p>
    <w:p w:rsidR="00AC7DD6" w:rsidRDefault="00466DA9">
      <w:pPr>
        <w:pStyle w:val="a4"/>
        <w:numPr>
          <w:ilvl w:val="2"/>
          <w:numId w:val="63"/>
        </w:numPr>
        <w:tabs>
          <w:tab w:val="left" w:pos="3070"/>
        </w:tabs>
        <w:spacing w:before="2"/>
        <w:ind w:right="560" w:firstLine="719"/>
        <w:rPr>
          <w:sz w:val="28"/>
        </w:rPr>
      </w:pPr>
      <w:r>
        <w:rPr>
          <w:sz w:val="28"/>
        </w:rPr>
        <w:t>Расчетнуюскоростьнасъездахивъездахвпределахтранспортных пересечений в зависимости от категорий пересекающихся магистралей следует принимать по таблице 92 основной части настоящих Нормативов (при условии примыкания справа).</w:t>
      </w:r>
    </w:p>
    <w:p w:rsidR="00AC7DD6" w:rsidRDefault="00466DA9">
      <w:pPr>
        <w:pStyle w:val="a4"/>
        <w:numPr>
          <w:ilvl w:val="2"/>
          <w:numId w:val="63"/>
        </w:numPr>
        <w:tabs>
          <w:tab w:val="left" w:pos="3082"/>
        </w:tabs>
        <w:ind w:right="561" w:firstLine="719"/>
        <w:rPr>
          <w:sz w:val="28"/>
        </w:rPr>
      </w:pPr>
      <w:r>
        <w:rPr>
          <w:sz w:val="28"/>
        </w:rPr>
        <w:t>Минимальные радиусы кривых как элементов переходных кривых на съездах должны приниматься в зависимости от расчетной скоростидвижения наосновном направлении сучетомвиражавсоответствии стаблицей 93 основной части настоящих Нормативов.</w:t>
      </w:r>
    </w:p>
    <w:p w:rsidR="00AC7DD6" w:rsidRDefault="00466DA9">
      <w:pPr>
        <w:pStyle w:val="a4"/>
        <w:numPr>
          <w:ilvl w:val="2"/>
          <w:numId w:val="63"/>
        </w:numPr>
        <w:tabs>
          <w:tab w:val="left" w:pos="3070"/>
        </w:tabs>
        <w:ind w:right="562" w:firstLine="719"/>
        <w:rPr>
          <w:sz w:val="28"/>
        </w:rPr>
      </w:pPr>
      <w:r>
        <w:rPr>
          <w:sz w:val="28"/>
        </w:rPr>
        <w:t>Длинупереходныхкривыхследуетприниматьсогласнотаблице94 основной части настоящих Нормативов.</w:t>
      </w:r>
    </w:p>
    <w:p w:rsidR="00AC7DD6" w:rsidRDefault="00466DA9">
      <w:pPr>
        <w:pStyle w:val="a4"/>
        <w:numPr>
          <w:ilvl w:val="2"/>
          <w:numId w:val="63"/>
        </w:numPr>
        <w:tabs>
          <w:tab w:val="left" w:pos="3086"/>
        </w:tabs>
        <w:ind w:firstLine="719"/>
        <w:rPr>
          <w:sz w:val="28"/>
        </w:rPr>
      </w:pPr>
      <w:r>
        <w:rPr>
          <w:sz w:val="28"/>
        </w:rPr>
        <w:t>Ширина проезжей части съездов и въездов на кривых в плане без учета дополнительных уширений должна быть не менее:</w:t>
      </w:r>
    </w:p>
    <w:p w:rsidR="00AC7DD6" w:rsidRDefault="00466DA9">
      <w:pPr>
        <w:pStyle w:val="a3"/>
        <w:spacing w:before="2"/>
        <w:jc w:val="left"/>
      </w:pPr>
      <w:r>
        <w:t>при одностороннем движении: на однополосной проезжей части - 5м, на двухполосной проезжей части - 8 м;</w:t>
      </w:r>
    </w:p>
    <w:p w:rsidR="00AC7DD6" w:rsidRDefault="00466DA9">
      <w:pPr>
        <w:pStyle w:val="a3"/>
        <w:jc w:val="left"/>
      </w:pPr>
      <w:r>
        <w:t>при двустороннем движении: на трехполосной проезжей части - 11м, на четырехполосной проезжей части - 14 м.</w:t>
      </w:r>
    </w:p>
    <w:p w:rsidR="00AC7DD6" w:rsidRDefault="00466DA9">
      <w:pPr>
        <w:pStyle w:val="a3"/>
        <w:ind w:right="562"/>
        <w:jc w:val="left"/>
      </w:pPr>
      <w:r>
        <w:t>Величину уширения следуетприниматьв зависимости отрадиуса кривых в плане согласно таблице 55 настоящих Нормативов.</w:t>
      </w:r>
    </w:p>
    <w:p w:rsidR="00AC7DD6" w:rsidRDefault="00466DA9">
      <w:pPr>
        <w:pStyle w:val="a4"/>
        <w:numPr>
          <w:ilvl w:val="2"/>
          <w:numId w:val="63"/>
        </w:numPr>
        <w:tabs>
          <w:tab w:val="left" w:pos="3221"/>
        </w:tabs>
        <w:ind w:firstLine="719"/>
        <w:rPr>
          <w:sz w:val="28"/>
        </w:rPr>
      </w:pPr>
      <w:r>
        <w:rPr>
          <w:sz w:val="28"/>
        </w:rPr>
        <w:t>На съездах и въездах пересечений магистральных улиц с непрерывным движением необходимо предусматривать переходно-скоростные полосы. Длину переходно-скоростных полос разгона и торможения для горизонтальных участков следует принимать согласно таблице 95 основной части настоящих Нормативов.</w:t>
      </w:r>
    </w:p>
    <w:p w:rsidR="00AC7DD6" w:rsidRDefault="00466DA9">
      <w:pPr>
        <w:pStyle w:val="a4"/>
        <w:numPr>
          <w:ilvl w:val="2"/>
          <w:numId w:val="63"/>
        </w:numPr>
        <w:tabs>
          <w:tab w:val="left" w:pos="3233"/>
        </w:tabs>
        <w:ind w:right="561" w:firstLine="719"/>
        <w:rPr>
          <w:sz w:val="28"/>
        </w:rPr>
      </w:pPr>
      <w:r>
        <w:rPr>
          <w:sz w:val="28"/>
        </w:rPr>
        <w:t>Основные расчетные параметры уличной сети в пределах сельского населенного пункта и сельского поселения принимаются в соответствии с таблицей 96 основной части настоящих Нормативов.</w:t>
      </w:r>
    </w:p>
    <w:p w:rsidR="00AC7DD6" w:rsidRDefault="00466DA9">
      <w:pPr>
        <w:pStyle w:val="a4"/>
        <w:numPr>
          <w:ilvl w:val="2"/>
          <w:numId w:val="63"/>
        </w:numPr>
        <w:tabs>
          <w:tab w:val="left" w:pos="3122"/>
        </w:tabs>
        <w:ind w:right="561" w:firstLine="719"/>
        <w:rPr>
          <w:sz w:val="28"/>
        </w:rPr>
      </w:pPr>
      <w:r>
        <w:rPr>
          <w:sz w:val="28"/>
        </w:rPr>
        <w:t xml:space="preserve">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w:t>
      </w:r>
      <w:r>
        <w:rPr>
          <w:spacing w:val="-2"/>
          <w:sz w:val="28"/>
        </w:rPr>
        <w:t>севооборота.</w:t>
      </w:r>
    </w:p>
    <w:p w:rsidR="00AC7DD6" w:rsidRDefault="00466DA9">
      <w:pPr>
        <w:pStyle w:val="a4"/>
        <w:numPr>
          <w:ilvl w:val="2"/>
          <w:numId w:val="63"/>
        </w:numPr>
        <w:tabs>
          <w:tab w:val="left" w:pos="3096"/>
        </w:tabs>
        <w:ind w:firstLine="719"/>
        <w:rPr>
          <w:sz w:val="28"/>
        </w:rPr>
      </w:pPr>
      <w:r>
        <w:rPr>
          <w:sz w:val="28"/>
        </w:rPr>
        <w:t>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p w:rsidR="00AC7DD6" w:rsidRDefault="00466DA9">
      <w:pPr>
        <w:pStyle w:val="a3"/>
        <w:ind w:right="559"/>
      </w:pPr>
      <w:r>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rsidR="00AC7DD6" w:rsidRDefault="00466DA9">
      <w:pPr>
        <w:pStyle w:val="a3"/>
        <w:ind w:right="559"/>
      </w:pPr>
      <w:r>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rsidR="00AC7DD6" w:rsidRDefault="00466DA9">
      <w:pPr>
        <w:pStyle w:val="a3"/>
        <w:spacing w:line="320" w:lineRule="exact"/>
        <w:ind w:left="2222" w:firstLine="0"/>
      </w:pPr>
      <w:r>
        <w:t>Проезжиечастивторостепенныхжилыхулицсодносторонней</w:t>
      </w:r>
      <w:r>
        <w:rPr>
          <w:spacing w:val="-2"/>
        </w:rPr>
        <w:t>усадебной</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застройкой и тупиковые проезды протяженностью до 150м допускается предусматривать совмещенными с пешеходным движением без устройства отдельного тротуара при ширине проезда не менее 4,2м. Ширина сквозных проездов в красных линиях, по которым не проходят инженерные коммуникации, должна быть не менее 7 м.</w:t>
      </w:r>
    </w:p>
    <w:p w:rsidR="00AC7DD6" w:rsidRDefault="00466DA9">
      <w:pPr>
        <w:pStyle w:val="a3"/>
        <w:spacing w:before="1"/>
        <w:ind w:right="560"/>
      </w:pPr>
      <w:r>
        <w:t>На второстепенных улицах и проездах следует предусматривать разъездные площадки размером 7 м x 15 м через каждые 200 м.</w:t>
      </w:r>
    </w:p>
    <w:p w:rsidR="00AC7DD6" w:rsidRDefault="00466DA9">
      <w:pPr>
        <w:pStyle w:val="a3"/>
        <w:spacing w:before="2"/>
        <w:ind w:right="561"/>
      </w:pPr>
      <w: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rsidR="00AC7DD6" w:rsidRDefault="00466DA9">
      <w:pPr>
        <w:pStyle w:val="a4"/>
        <w:numPr>
          <w:ilvl w:val="2"/>
          <w:numId w:val="63"/>
        </w:numPr>
        <w:tabs>
          <w:tab w:val="left" w:pos="3665"/>
        </w:tabs>
        <w:ind w:firstLine="719"/>
        <w:rPr>
          <w:sz w:val="28"/>
        </w:rPr>
      </w:pPr>
      <w:r>
        <w:rPr>
          <w:sz w:val="28"/>
        </w:rPr>
        <w:t>Внутрихозяйственные автомобильные дороги в сельскохозяйственных предприятиях и организациях (далее - внутрихозяйственные дороги) в зависимости от их назначения и расчетного объемагрузовыхперевозокследуетподразделятьнакатегориисогласнотаблице 97 основной части настоящих Нормативов.</w:t>
      </w:r>
    </w:p>
    <w:p w:rsidR="00AC7DD6" w:rsidRDefault="00466DA9">
      <w:pPr>
        <w:pStyle w:val="a4"/>
        <w:numPr>
          <w:ilvl w:val="2"/>
          <w:numId w:val="63"/>
        </w:numPr>
        <w:tabs>
          <w:tab w:val="left" w:pos="3259"/>
        </w:tabs>
        <w:ind w:right="561" w:firstLine="719"/>
        <w:rPr>
          <w:sz w:val="28"/>
        </w:rPr>
      </w:pPr>
      <w:r>
        <w:rPr>
          <w:sz w:val="28"/>
        </w:rPr>
        <w:t>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rsidR="00AC7DD6" w:rsidRDefault="00466DA9">
      <w:pPr>
        <w:pStyle w:val="a4"/>
        <w:numPr>
          <w:ilvl w:val="2"/>
          <w:numId w:val="63"/>
        </w:numPr>
        <w:tabs>
          <w:tab w:val="left" w:pos="3516"/>
        </w:tabs>
        <w:ind w:firstLine="719"/>
        <w:rPr>
          <w:sz w:val="28"/>
        </w:rPr>
      </w:pPr>
      <w:r>
        <w:rPr>
          <w:sz w:val="28"/>
        </w:rPr>
        <w:t>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1м с каждой стороны дороги, откладываемых от подошвы насыпи или бровки выемки, либо от внешней кромки откоса водоотводной канавы.</w:t>
      </w:r>
    </w:p>
    <w:p w:rsidR="00AC7DD6" w:rsidRDefault="00466DA9">
      <w:pPr>
        <w:pStyle w:val="a4"/>
        <w:numPr>
          <w:ilvl w:val="2"/>
          <w:numId w:val="63"/>
        </w:numPr>
        <w:tabs>
          <w:tab w:val="left" w:pos="3271"/>
        </w:tabs>
        <w:spacing w:before="1"/>
        <w:ind w:right="560" w:firstLine="719"/>
        <w:rPr>
          <w:sz w:val="28"/>
        </w:rPr>
      </w:pPr>
      <w:r>
        <w:rPr>
          <w:sz w:val="28"/>
        </w:rPr>
        <w:t>Расчетные скорости движения транспортных средств для проектирования внутрихозяйственных дорог следует принимать по таблице 98 основной части настоящих Нормативов.</w:t>
      </w:r>
    </w:p>
    <w:p w:rsidR="00AC7DD6" w:rsidRDefault="00466DA9">
      <w:pPr>
        <w:pStyle w:val="a4"/>
        <w:numPr>
          <w:ilvl w:val="2"/>
          <w:numId w:val="63"/>
        </w:numPr>
        <w:tabs>
          <w:tab w:val="left" w:pos="3372"/>
        </w:tabs>
        <w:ind w:right="561" w:firstLine="719"/>
        <w:rPr>
          <w:sz w:val="28"/>
        </w:rPr>
      </w:pPr>
      <w:r>
        <w:rPr>
          <w:sz w:val="28"/>
        </w:rPr>
        <w:t>Основные параметры плана и продольного профиля внутрихозяйственных дорог следует принимать по таблице 99 основной части настоящих Нормативов.</w:t>
      </w:r>
    </w:p>
    <w:p w:rsidR="00AC7DD6" w:rsidRDefault="00466DA9">
      <w:pPr>
        <w:pStyle w:val="a4"/>
        <w:numPr>
          <w:ilvl w:val="2"/>
          <w:numId w:val="63"/>
        </w:numPr>
        <w:tabs>
          <w:tab w:val="left" w:pos="3084"/>
        </w:tabs>
        <w:ind w:right="560" w:firstLine="719"/>
        <w:rPr>
          <w:sz w:val="28"/>
        </w:rPr>
      </w:pPr>
      <w:r>
        <w:rPr>
          <w:sz w:val="28"/>
        </w:rPr>
        <w:t>Основные параметры проезжей части внутрихозяйственных дорог следует принимать по таблице 100 основной части настоящих Нормативов.</w:t>
      </w:r>
    </w:p>
    <w:p w:rsidR="00AC7DD6" w:rsidRDefault="00466DA9">
      <w:pPr>
        <w:pStyle w:val="a4"/>
        <w:numPr>
          <w:ilvl w:val="2"/>
          <w:numId w:val="63"/>
        </w:numPr>
        <w:tabs>
          <w:tab w:val="left" w:pos="3098"/>
        </w:tabs>
        <w:ind w:firstLine="719"/>
        <w:rPr>
          <w:sz w:val="28"/>
        </w:rPr>
      </w:pPr>
      <w:r>
        <w:rPr>
          <w:sz w:val="28"/>
        </w:rPr>
        <w:t>Переходные кривые следует предусматривать для дорог I-с и II-с категорийприрадиусахкривых вплане менее500м,адлядорогIII-скатегории</w:t>
      </w:r>
    </w:p>
    <w:p w:rsidR="00AC7DD6" w:rsidRDefault="00466DA9">
      <w:pPr>
        <w:pStyle w:val="a4"/>
        <w:numPr>
          <w:ilvl w:val="0"/>
          <w:numId w:val="83"/>
        </w:numPr>
        <w:tabs>
          <w:tab w:val="left" w:pos="1714"/>
        </w:tabs>
        <w:ind w:right="562" w:firstLine="0"/>
        <w:rPr>
          <w:sz w:val="28"/>
        </w:rPr>
      </w:pPr>
      <w:r>
        <w:rPr>
          <w:sz w:val="28"/>
        </w:rPr>
        <w:t>при радиусах менее 300м. Наименьшие длины переходных кривых следует принимать по таблице 101 основной части настоящих Нормативов.</w:t>
      </w:r>
    </w:p>
    <w:p w:rsidR="00AC7DD6" w:rsidRDefault="00466DA9">
      <w:pPr>
        <w:pStyle w:val="a4"/>
        <w:numPr>
          <w:ilvl w:val="2"/>
          <w:numId w:val="63"/>
        </w:numPr>
        <w:tabs>
          <w:tab w:val="left" w:pos="3070"/>
        </w:tabs>
        <w:spacing w:before="1"/>
        <w:ind w:firstLine="719"/>
        <w:rPr>
          <w:sz w:val="28"/>
        </w:rPr>
      </w:pPr>
      <w:r>
        <w:rPr>
          <w:sz w:val="28"/>
        </w:rPr>
        <w:t>Для дорог I-с и II-с категорий при радиусах кривых в плане 1000м и менее необходимо предусматривать уширение проезжей части с внутренней стороныкривойзасчетобочинсогласнотаблице102основнойчастинастоящих Нормативов, при этом ширина обочин после уширения проезжей части должна быть не менее 1 м.</w:t>
      </w:r>
    </w:p>
    <w:p w:rsidR="00AC7DD6" w:rsidRDefault="00466DA9">
      <w:pPr>
        <w:pStyle w:val="a4"/>
        <w:numPr>
          <w:ilvl w:val="2"/>
          <w:numId w:val="63"/>
        </w:numPr>
        <w:tabs>
          <w:tab w:val="left" w:pos="3163"/>
        </w:tabs>
        <w:spacing w:line="320" w:lineRule="exact"/>
        <w:ind w:left="3162" w:right="0" w:hanging="941"/>
        <w:rPr>
          <w:sz w:val="28"/>
        </w:rPr>
      </w:pPr>
      <w:r>
        <w:rPr>
          <w:sz w:val="28"/>
        </w:rPr>
        <w:t>Навнутрихозяйственныхдорогах,покоторым</w:t>
      </w:r>
      <w:r>
        <w:rPr>
          <w:spacing w:val="-2"/>
          <w:sz w:val="28"/>
        </w:rPr>
        <w:t>предполагается</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p w:rsidR="00AC7DD6" w:rsidRDefault="00466DA9">
      <w:pPr>
        <w:pStyle w:val="a3"/>
        <w:spacing w:before="2"/>
        <w:ind w:right="562"/>
      </w:pPr>
      <w:r>
        <w:t>Расстояние между площадками надлежит принимать равным расстоянию видимости встречного транспортного средства, но не менее 0,5км. При этом площадки должны совмещаться с местами съездов на поля.</w:t>
      </w:r>
    </w:p>
    <w:p w:rsidR="00AC7DD6" w:rsidRDefault="00466DA9">
      <w:pPr>
        <w:pStyle w:val="a3"/>
        <w:spacing w:before="1"/>
        <w:ind w:right="559"/>
      </w:pPr>
      <w:r>
        <w:t>Ширину площадок для разъезда по верху земляного полотна следует принимать 8, 10 и 13м при предполагаемом движении сельскохозяйственных машин итранспортныхсредств ширинойсоответственно до 3м, свыше 3м до6м и свыше 6 м до 8м, а длину - в зависимости от длины машин и транспортных средств (включая автопоезда), но не менее 15м. Участки перехода от однополосной проезжей части к площадке для разъезда должны бытьдлиной неменее 15 м,адлядвухполосной проезжей части -неменее10 м.</w:t>
      </w:r>
    </w:p>
    <w:p w:rsidR="00AC7DD6" w:rsidRDefault="00466DA9">
      <w:pPr>
        <w:pStyle w:val="a4"/>
        <w:numPr>
          <w:ilvl w:val="2"/>
          <w:numId w:val="63"/>
        </w:numPr>
        <w:tabs>
          <w:tab w:val="left" w:pos="3079"/>
        </w:tabs>
        <w:ind w:firstLine="719"/>
        <w:rPr>
          <w:sz w:val="28"/>
        </w:rPr>
      </w:pPr>
      <w:r>
        <w:rPr>
          <w:sz w:val="28"/>
        </w:rPr>
        <w:t xml:space="preserve">Поперечные уклоны одно- и двухскатных профилей дорог следует принимать в соответствии со </w:t>
      </w:r>
      <w:hyperlink r:id="rId192">
        <w:r>
          <w:rPr>
            <w:sz w:val="28"/>
          </w:rPr>
          <w:t>СНиП 2.05.11-83</w:t>
        </w:r>
      </w:hyperlink>
      <w:r>
        <w:rPr>
          <w:sz w:val="28"/>
        </w:rPr>
        <w:t>.</w:t>
      </w:r>
    </w:p>
    <w:p w:rsidR="00AC7DD6" w:rsidRDefault="00466DA9">
      <w:pPr>
        <w:pStyle w:val="a4"/>
        <w:numPr>
          <w:ilvl w:val="2"/>
          <w:numId w:val="63"/>
        </w:numPr>
        <w:tabs>
          <w:tab w:val="left" w:pos="3336"/>
        </w:tabs>
        <w:ind w:right="560" w:firstLine="719"/>
        <w:rPr>
          <w:sz w:val="28"/>
        </w:rPr>
      </w:pPr>
      <w:r>
        <w:rPr>
          <w:sz w:val="28"/>
        </w:rPr>
        <w:t>Внутриплощадочные дороги,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p w:rsidR="00AC7DD6" w:rsidRDefault="00466DA9">
      <w:pPr>
        <w:pStyle w:val="a3"/>
        <w:ind w:right="559"/>
      </w:pPr>
      <w:r>
        <w:t>производственные, обеспечивающие технологические и хозяйственные перевозки впределах площадки сельскохозяйственного объекта,атакжесвязьс внутрихозяйственными дорогами, расположенными за пределами ограждения территории площадки;</w:t>
      </w:r>
    </w:p>
    <w:p w:rsidR="00AC7DD6" w:rsidRDefault="00466DA9">
      <w:pPr>
        <w:pStyle w:val="a3"/>
        <w:ind w:right="559"/>
      </w:pPr>
      <w:r>
        <w:t>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другого).</w:t>
      </w:r>
    </w:p>
    <w:p w:rsidR="00AC7DD6" w:rsidRDefault="00466DA9">
      <w:pPr>
        <w:pStyle w:val="a4"/>
        <w:numPr>
          <w:ilvl w:val="2"/>
          <w:numId w:val="63"/>
        </w:numPr>
        <w:tabs>
          <w:tab w:val="left" w:pos="3281"/>
        </w:tabs>
        <w:spacing w:before="1"/>
        <w:ind w:right="560" w:firstLine="719"/>
        <w:rPr>
          <w:sz w:val="28"/>
        </w:rPr>
      </w:pPr>
      <w:r>
        <w:rPr>
          <w:sz w:val="28"/>
        </w:rPr>
        <w:t>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 по таблице 103 основной части настоящих Нормативов.</w:t>
      </w:r>
    </w:p>
    <w:p w:rsidR="00AC7DD6" w:rsidRDefault="00466DA9">
      <w:pPr>
        <w:pStyle w:val="a3"/>
        <w:spacing w:line="321" w:lineRule="exact"/>
        <w:ind w:left="2222" w:firstLine="0"/>
      </w:pPr>
      <w:r>
        <w:t>Ширинапроезжейчастипроизводственныхдорогдолжна</w:t>
      </w:r>
      <w:r>
        <w:rPr>
          <w:spacing w:val="-2"/>
        </w:rPr>
        <w:t>быть:</w:t>
      </w:r>
    </w:p>
    <w:p w:rsidR="00AC7DD6" w:rsidRDefault="00466DA9">
      <w:pPr>
        <w:pStyle w:val="a3"/>
        <w:ind w:right="561"/>
      </w:pPr>
      <w:r>
        <w:t>3,5м с обочинами, укрепленными на полную ширину, - в стесненных условиях существующей застройки;</w:t>
      </w:r>
    </w:p>
    <w:p w:rsidR="00AC7DD6" w:rsidRDefault="00466DA9">
      <w:pPr>
        <w:pStyle w:val="a3"/>
        <w:spacing w:before="1"/>
        <w:ind w:right="561"/>
      </w:pPr>
      <w:r>
        <w:t>3,5м с обочинами, укрепленными согласно таблице 103 основной части настоящих Нормативов, - при кольцевом движении, отсутствии встречного движения и обгона транспортных средств;</w:t>
      </w:r>
    </w:p>
    <w:p w:rsidR="00AC7DD6" w:rsidRDefault="00466DA9">
      <w:pPr>
        <w:pStyle w:val="a3"/>
        <w:ind w:right="559"/>
      </w:pPr>
      <w:r>
        <w:t>4,5м содной укрепленной обочиной шириной 1,5м и бортовым камнемс другой стороны - при возможности встречного движения или обгона транспортных средств и необходимости устройства одностороннего тротуара.</w:t>
      </w:r>
    </w:p>
    <w:p w:rsidR="00AC7DD6" w:rsidRDefault="00AC7DD6">
      <w:pPr>
        <w:pStyle w:val="a3"/>
        <w:ind w:left="0" w:firstLine="0"/>
        <w:jc w:val="left"/>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jc w:val="left"/>
      </w:pPr>
      <w:r>
        <w:t>Проезжуючастьдорогсостороныкаждогобортовогокамняследуетдополнительно уширять не менее чем на 0,5 м.</w:t>
      </w:r>
    </w:p>
    <w:p w:rsidR="00AC7DD6" w:rsidRDefault="00AC7DD6">
      <w:pPr>
        <w:pStyle w:val="a3"/>
        <w:spacing w:before="10"/>
        <w:ind w:left="0" w:firstLine="0"/>
        <w:jc w:val="left"/>
        <w:rPr>
          <w:sz w:val="27"/>
        </w:rPr>
      </w:pPr>
    </w:p>
    <w:p w:rsidR="00AC7DD6" w:rsidRDefault="00466DA9">
      <w:pPr>
        <w:pStyle w:val="a4"/>
        <w:numPr>
          <w:ilvl w:val="2"/>
          <w:numId w:val="63"/>
        </w:numPr>
        <w:tabs>
          <w:tab w:val="left" w:pos="3340"/>
          <w:tab w:val="left" w:pos="3341"/>
          <w:tab w:val="left" w:pos="4572"/>
          <w:tab w:val="left" w:pos="5666"/>
          <w:tab w:val="left" w:pos="6005"/>
          <w:tab w:val="left" w:pos="6900"/>
          <w:tab w:val="left" w:pos="7397"/>
          <w:tab w:val="left" w:pos="8026"/>
          <w:tab w:val="left" w:pos="9363"/>
          <w:tab w:val="left" w:pos="10234"/>
        </w:tabs>
        <w:spacing w:before="1"/>
        <w:ind w:left="3340" w:right="0" w:hanging="1119"/>
        <w:rPr>
          <w:sz w:val="28"/>
        </w:rPr>
      </w:pPr>
      <w:r>
        <w:rPr>
          <w:spacing w:val="-2"/>
          <w:sz w:val="28"/>
        </w:rPr>
        <w:t>Радиусы</w:t>
      </w:r>
      <w:r>
        <w:rPr>
          <w:sz w:val="28"/>
        </w:rPr>
        <w:tab/>
      </w:r>
      <w:r>
        <w:rPr>
          <w:spacing w:val="-2"/>
          <w:sz w:val="28"/>
        </w:rPr>
        <w:t>кривых</w:t>
      </w:r>
      <w:r>
        <w:rPr>
          <w:sz w:val="28"/>
        </w:rPr>
        <w:tab/>
      </w:r>
      <w:r>
        <w:rPr>
          <w:spacing w:val="-10"/>
          <w:sz w:val="28"/>
        </w:rPr>
        <w:t>в</w:t>
      </w:r>
      <w:r>
        <w:rPr>
          <w:sz w:val="28"/>
        </w:rPr>
        <w:tab/>
      </w:r>
      <w:r>
        <w:rPr>
          <w:spacing w:val="-2"/>
          <w:sz w:val="28"/>
        </w:rPr>
        <w:t>плане</w:t>
      </w:r>
      <w:r>
        <w:rPr>
          <w:sz w:val="28"/>
        </w:rPr>
        <w:tab/>
      </w:r>
      <w:r>
        <w:rPr>
          <w:spacing w:val="-5"/>
          <w:sz w:val="28"/>
        </w:rPr>
        <w:t>по</w:t>
      </w:r>
      <w:r>
        <w:rPr>
          <w:sz w:val="28"/>
        </w:rPr>
        <w:tab/>
      </w:r>
      <w:r>
        <w:rPr>
          <w:spacing w:val="-5"/>
          <w:sz w:val="28"/>
        </w:rPr>
        <w:t>оси</w:t>
      </w:r>
      <w:r>
        <w:rPr>
          <w:sz w:val="28"/>
        </w:rPr>
        <w:tab/>
      </w:r>
      <w:r>
        <w:rPr>
          <w:spacing w:val="-2"/>
          <w:sz w:val="28"/>
        </w:rPr>
        <w:t>проезжей</w:t>
      </w:r>
      <w:r>
        <w:rPr>
          <w:sz w:val="28"/>
        </w:rPr>
        <w:tab/>
      </w:r>
      <w:r>
        <w:rPr>
          <w:spacing w:val="-2"/>
          <w:sz w:val="28"/>
        </w:rPr>
        <w:t>части</w:t>
      </w:r>
      <w:r>
        <w:rPr>
          <w:sz w:val="28"/>
        </w:rPr>
        <w:tab/>
      </w:r>
      <w:r>
        <w:rPr>
          <w:spacing w:val="-2"/>
          <w:sz w:val="28"/>
        </w:rPr>
        <w:t>следует</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приниматьнеменее60мбезустройствавиражейипереходных</w:t>
      </w:r>
      <w:r>
        <w:rPr>
          <w:spacing w:val="-2"/>
        </w:rPr>
        <w:t>кривых.</w:t>
      </w:r>
    </w:p>
    <w:p w:rsidR="00AC7DD6" w:rsidRDefault="00466DA9">
      <w:pPr>
        <w:pStyle w:val="a3"/>
        <w:spacing w:before="2"/>
        <w:ind w:right="559"/>
      </w:pPr>
      <w:r>
        <w:t>При намечаемом движении автомобилей и тракторов с полуприцепами, с одним или двумя прицепами радиус кривой допускается уменьшать до 30м, а при движении одиночных транспортных средств - до 15 м.</w:t>
      </w:r>
    </w:p>
    <w:p w:rsidR="00AC7DD6" w:rsidRDefault="00466DA9">
      <w:pPr>
        <w:pStyle w:val="a4"/>
        <w:numPr>
          <w:ilvl w:val="2"/>
          <w:numId w:val="63"/>
        </w:numPr>
        <w:tabs>
          <w:tab w:val="left" w:pos="3286"/>
        </w:tabs>
        <w:ind w:right="558" w:firstLine="719"/>
        <w:rPr>
          <w:sz w:val="28"/>
        </w:rPr>
      </w:pPr>
      <w:r>
        <w:rPr>
          <w:sz w:val="28"/>
        </w:rPr>
        <w:t xml:space="preserve">Уширение проезжей части двухполосной дороги на кривой в плане следует принимать согласно таблице 102 основной части настоящих Нормативов. Для однополосной дороги уширение следует уменьшать на 50 процентов. Радиусы кривых в плане по кромке проезжей части и уширение проезжей части на кривых при въездах в здания, теплицы и прочие сооружения должны определяться расчетом в зависимости от расчетного типа подвижного </w:t>
      </w:r>
      <w:r>
        <w:rPr>
          <w:spacing w:val="-2"/>
          <w:sz w:val="28"/>
        </w:rPr>
        <w:t>состава.</w:t>
      </w:r>
    </w:p>
    <w:p w:rsidR="00AC7DD6" w:rsidRDefault="00466DA9">
      <w:pPr>
        <w:pStyle w:val="a4"/>
        <w:numPr>
          <w:ilvl w:val="2"/>
          <w:numId w:val="63"/>
        </w:numPr>
        <w:tabs>
          <w:tab w:val="left" w:pos="3468"/>
        </w:tabs>
        <w:ind w:firstLine="719"/>
        <w:rPr>
          <w:sz w:val="28"/>
        </w:rPr>
      </w:pPr>
      <w:r>
        <w:rPr>
          <w:sz w:val="28"/>
        </w:rPr>
        <w:t>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предусматривать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rsidR="00AC7DD6" w:rsidRDefault="00466DA9">
      <w:pPr>
        <w:pStyle w:val="a4"/>
        <w:numPr>
          <w:ilvl w:val="2"/>
          <w:numId w:val="63"/>
        </w:numPr>
        <w:tabs>
          <w:tab w:val="left" w:pos="3257"/>
        </w:tabs>
        <w:ind w:right="561" w:firstLine="719"/>
        <w:rPr>
          <w:sz w:val="28"/>
        </w:rPr>
      </w:pPr>
      <w:r>
        <w:rPr>
          <w:sz w:val="28"/>
        </w:rPr>
        <w:t>Ширина полосы движения и обособленного земляного полотна тракторной дороги должна устанавливаться согласно таблице 104 основной части настоящих Нормативов в зависимости от ширины колеи обращающегося подвижного состава.</w:t>
      </w:r>
    </w:p>
    <w:p w:rsidR="00AC7DD6" w:rsidRDefault="00466DA9">
      <w:pPr>
        <w:pStyle w:val="a3"/>
        <w:spacing w:before="1"/>
        <w:ind w:right="561"/>
      </w:pPr>
      <w:r>
        <w:t>На тракторных дорогах допускается (при необходимости) устройство площадок для разъезда, ширину и длину которых следует принимать согласно пункту 5.5.97 настоящего раздела.</w:t>
      </w:r>
    </w:p>
    <w:p w:rsidR="00AC7DD6" w:rsidRDefault="00466DA9">
      <w:pPr>
        <w:pStyle w:val="a4"/>
        <w:numPr>
          <w:ilvl w:val="2"/>
          <w:numId w:val="63"/>
        </w:numPr>
        <w:tabs>
          <w:tab w:val="left" w:pos="3370"/>
        </w:tabs>
        <w:ind w:right="561" w:firstLine="719"/>
        <w:rPr>
          <w:sz w:val="28"/>
        </w:rPr>
      </w:pPr>
      <w:r>
        <w:rPr>
          <w:sz w:val="28"/>
        </w:rPr>
        <w:t xml:space="preserve">Радиусы кривых в плане для тракторных дорог следует принимать не менее 100м. Для трудных участков радиусы кривых допускается уменьшать до 15м при движении тракторных поездов с одним или двумя прицепами и до 30м - с тремя прицепами или при перевозке длинномерных </w:t>
      </w:r>
      <w:r>
        <w:rPr>
          <w:spacing w:val="-2"/>
          <w:sz w:val="28"/>
        </w:rPr>
        <w:t>грузов.</w:t>
      </w:r>
    </w:p>
    <w:p w:rsidR="00AC7DD6" w:rsidRDefault="00466DA9">
      <w:pPr>
        <w:pStyle w:val="a3"/>
        <w:ind w:right="560"/>
      </w:pPr>
      <w:r>
        <w:t>При радиусах в плане менее 100м следует предусматривать уширение земляного полотна с внутренней стороны кривой согласно таблице 105 основной части настоящих Нормативов.</w:t>
      </w:r>
    </w:p>
    <w:p w:rsidR="00AC7DD6" w:rsidRDefault="00466DA9">
      <w:pPr>
        <w:pStyle w:val="a4"/>
        <w:numPr>
          <w:ilvl w:val="2"/>
          <w:numId w:val="63"/>
        </w:numPr>
        <w:tabs>
          <w:tab w:val="left" w:pos="3238"/>
        </w:tabs>
        <w:spacing w:before="1"/>
        <w:ind w:right="562" w:firstLine="719"/>
        <w:rPr>
          <w:sz w:val="28"/>
        </w:rPr>
      </w:pPr>
      <w:r>
        <w:rPr>
          <w:sz w:val="28"/>
        </w:rPr>
        <w:t xml:space="preserve">Пересечения, примыкания и обустройство внутрихозяйственных дорог следует проектировать в соответствии с требованиями </w:t>
      </w:r>
      <w:hyperlink r:id="rId193">
        <w:r>
          <w:rPr>
            <w:sz w:val="28"/>
          </w:rPr>
          <w:t>СНиП 2.05.11-83</w:t>
        </w:r>
      </w:hyperlink>
      <w:r>
        <w:rPr>
          <w:sz w:val="28"/>
        </w:rPr>
        <w:t>.</w:t>
      </w:r>
    </w:p>
    <w:p w:rsidR="00AC7DD6" w:rsidRDefault="00466DA9">
      <w:pPr>
        <w:pStyle w:val="a4"/>
        <w:numPr>
          <w:ilvl w:val="2"/>
          <w:numId w:val="63"/>
        </w:numPr>
        <w:tabs>
          <w:tab w:val="left" w:pos="3442"/>
        </w:tabs>
        <w:ind w:right="560" w:firstLine="719"/>
        <w:rPr>
          <w:sz w:val="28"/>
        </w:rPr>
      </w:pPr>
      <w:r>
        <w:rPr>
          <w:sz w:val="28"/>
        </w:rPr>
        <w:t>Улично-дорожную сеть территорий малоэтажной жилой застройки следует формировать во взаимоувязке с системой улиц и дорог городских округов и поселений в соответствии с настоящим разделом.</w:t>
      </w:r>
    </w:p>
    <w:p w:rsidR="00AC7DD6" w:rsidRDefault="00466DA9">
      <w:pPr>
        <w:pStyle w:val="a4"/>
        <w:numPr>
          <w:ilvl w:val="2"/>
          <w:numId w:val="63"/>
        </w:numPr>
        <w:tabs>
          <w:tab w:val="left" w:pos="3324"/>
        </w:tabs>
        <w:ind w:firstLine="719"/>
        <w:rPr>
          <w:sz w:val="28"/>
        </w:rPr>
      </w:pPr>
      <w:r>
        <w:rPr>
          <w:sz w:val="28"/>
        </w:rPr>
        <w:t>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общегородской транспортной сети.</w:t>
      </w:r>
    </w:p>
    <w:p w:rsidR="00AC7DD6" w:rsidRDefault="00466DA9">
      <w:pPr>
        <w:pStyle w:val="a3"/>
        <w:ind w:right="559"/>
      </w:pPr>
      <w:r>
        <w:t>При расчете загрузки уличной сети на территории жилой застройки и в зонееетяготениярасчетныйуровеньнасыщениялегковымиавтомобилямина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расчетныйсрокследуетпринимать500единицна1000</w:t>
      </w:r>
      <w:r>
        <w:rPr>
          <w:spacing w:val="-2"/>
        </w:rPr>
        <w:t>жителей.</w:t>
      </w:r>
    </w:p>
    <w:p w:rsidR="00AC7DD6" w:rsidRDefault="00466DA9">
      <w:pPr>
        <w:pStyle w:val="a4"/>
        <w:numPr>
          <w:ilvl w:val="2"/>
          <w:numId w:val="63"/>
        </w:numPr>
        <w:tabs>
          <w:tab w:val="left" w:pos="3276"/>
        </w:tabs>
        <w:spacing w:before="2"/>
        <w:ind w:right="561" w:firstLine="719"/>
        <w:rPr>
          <w:sz w:val="28"/>
        </w:rPr>
      </w:pPr>
      <w:r>
        <w:rPr>
          <w:sz w:val="28"/>
        </w:rPr>
        <w:t>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p w:rsidR="00AC7DD6" w:rsidRDefault="00466DA9">
      <w:pPr>
        <w:pStyle w:val="a3"/>
        <w:ind w:right="560"/>
      </w:pPr>
      <w:r>
        <w:t xml:space="preserve">Уличная сеть в зависимости от размеров и планировочного решения территории застройки может включать только основные и второстепенные </w:t>
      </w:r>
      <w:r>
        <w:rPr>
          <w:spacing w:val="-2"/>
        </w:rPr>
        <w:t>проезды.</w:t>
      </w:r>
    </w:p>
    <w:p w:rsidR="00AC7DD6" w:rsidRDefault="00466DA9">
      <w:pPr>
        <w:pStyle w:val="a4"/>
        <w:numPr>
          <w:ilvl w:val="2"/>
          <w:numId w:val="63"/>
        </w:numPr>
        <w:tabs>
          <w:tab w:val="left" w:pos="3418"/>
        </w:tabs>
        <w:spacing w:before="1"/>
        <w:ind w:right="560" w:firstLine="719"/>
        <w:rPr>
          <w:sz w:val="28"/>
        </w:rPr>
      </w:pPr>
      <w:r>
        <w:rPr>
          <w:sz w:val="28"/>
        </w:rPr>
        <w:t>Главные улицы являются основными транспортными и функционально-планировочными осями территории застройки. Они обеспечиваюттранспортноеобслуживаниежилойзастройкиинеосуществляют пропуск транзитных общегородских транспортных потоков.</w:t>
      </w:r>
    </w:p>
    <w:p w:rsidR="00AC7DD6" w:rsidRDefault="00466DA9">
      <w:pPr>
        <w:pStyle w:val="a3"/>
        <w:ind w:right="561"/>
      </w:pPr>
      <w:r>
        <w:t xml:space="preserve">Основные проезды обеспечивают подъезд транспорта к группам жилых </w:t>
      </w:r>
      <w:r>
        <w:rPr>
          <w:spacing w:val="-2"/>
        </w:rPr>
        <w:t>зданий.</w:t>
      </w:r>
    </w:p>
    <w:p w:rsidR="00AC7DD6" w:rsidRDefault="00466DA9">
      <w:pPr>
        <w:pStyle w:val="a3"/>
        <w:spacing w:before="1"/>
        <w:ind w:right="560"/>
      </w:pPr>
      <w:r>
        <w:t xml:space="preserve">Второстепенные проезды обеспечивают подъезд транспорта к отдельным </w:t>
      </w:r>
      <w:r>
        <w:rPr>
          <w:spacing w:val="-2"/>
        </w:rPr>
        <w:t>зданиям.</w:t>
      </w:r>
    </w:p>
    <w:p w:rsidR="00AC7DD6" w:rsidRDefault="00466DA9">
      <w:pPr>
        <w:pStyle w:val="a4"/>
        <w:numPr>
          <w:ilvl w:val="2"/>
          <w:numId w:val="63"/>
        </w:numPr>
        <w:tabs>
          <w:tab w:val="left" w:pos="3252"/>
        </w:tabs>
        <w:ind w:right="561" w:firstLine="719"/>
        <w:rPr>
          <w:sz w:val="28"/>
        </w:rPr>
      </w:pPr>
      <w:r>
        <w:rPr>
          <w:sz w:val="28"/>
        </w:rPr>
        <w:t>Подъездные дороги включают проезжую часть и укрепленные обочины.Числополоснапроезжейчастивобоихнаправленияхпринимаетсяне менее двух.</w:t>
      </w:r>
    </w:p>
    <w:p w:rsidR="00AC7DD6" w:rsidRDefault="00466DA9">
      <w:pPr>
        <w:pStyle w:val="a3"/>
        <w:ind w:right="560"/>
      </w:pPr>
      <w:r>
        <w:t>Ширина полос движения на проезжей части подъездных дорог при необходимости пропуска общественного пассажирского транспорта должна быть 3,75м, без пропуска маршрутов общественного транспорта - 3м. Ширина обочин должна быть 2 м.</w:t>
      </w:r>
    </w:p>
    <w:p w:rsidR="00AC7DD6" w:rsidRDefault="00466DA9">
      <w:pPr>
        <w:pStyle w:val="a4"/>
        <w:numPr>
          <w:ilvl w:val="2"/>
          <w:numId w:val="63"/>
        </w:numPr>
        <w:tabs>
          <w:tab w:val="left" w:pos="3266"/>
        </w:tabs>
        <w:ind w:right="561" w:firstLine="719"/>
        <w:rPr>
          <w:sz w:val="28"/>
        </w:rPr>
      </w:pPr>
      <w:r>
        <w:rPr>
          <w:sz w:val="28"/>
        </w:rPr>
        <w:t>Главные улицы включают проезжую часть и тротуары. Число полос на проезжей части в обоих направлениях принимается не менее двух.</w:t>
      </w:r>
    </w:p>
    <w:p w:rsidR="00AC7DD6" w:rsidRDefault="00466DA9">
      <w:pPr>
        <w:pStyle w:val="a3"/>
        <w:ind w:right="560"/>
      </w:pPr>
      <w:r>
        <w:t>Ширина полос движения на проезжих частях главных улиц при необходимости пропуска общественного пассажирского транспорта должна быть 3,5 м, без пропуска маршрутов общественного транспорта - 3 м.</w:t>
      </w:r>
    </w:p>
    <w:p w:rsidR="00AC7DD6" w:rsidRDefault="00466DA9">
      <w:pPr>
        <w:pStyle w:val="a3"/>
        <w:ind w:right="559"/>
      </w:pPr>
      <w:r>
        <w:t>Тротуарыустраиваютсясдвухсторон.Ширинатротуаровпринимаетсяне менее 1,5 м.</w:t>
      </w:r>
    </w:p>
    <w:p w:rsidR="00AC7DD6" w:rsidRDefault="00466DA9">
      <w:pPr>
        <w:pStyle w:val="a4"/>
        <w:numPr>
          <w:ilvl w:val="2"/>
          <w:numId w:val="63"/>
        </w:numPr>
        <w:tabs>
          <w:tab w:val="left" w:pos="3233"/>
        </w:tabs>
        <w:ind w:firstLine="719"/>
        <w:rPr>
          <w:sz w:val="28"/>
        </w:rPr>
      </w:pPr>
      <w:r>
        <w:rPr>
          <w:sz w:val="28"/>
        </w:rPr>
        <w:t>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расположенным на приквартирных участках.</w:t>
      </w:r>
    </w:p>
    <w:p w:rsidR="00AC7DD6" w:rsidRDefault="00466DA9">
      <w:pPr>
        <w:pStyle w:val="a4"/>
        <w:numPr>
          <w:ilvl w:val="2"/>
          <w:numId w:val="63"/>
        </w:numPr>
        <w:tabs>
          <w:tab w:val="left" w:pos="3312"/>
        </w:tabs>
        <w:ind w:right="561" w:firstLine="719"/>
        <w:rPr>
          <w:sz w:val="28"/>
        </w:rPr>
      </w:pPr>
      <w:r>
        <w:rPr>
          <w:sz w:val="28"/>
        </w:rPr>
        <w:t xml:space="preserve">На проездах следует предусматривать разъездные площадки длиной не менее 15м и шириной не менее 7м, включая ширину проезжей </w:t>
      </w:r>
      <w:r>
        <w:rPr>
          <w:spacing w:val="-2"/>
          <w:sz w:val="28"/>
        </w:rPr>
        <w:t>части.</w:t>
      </w:r>
    </w:p>
    <w:p w:rsidR="00AC7DD6" w:rsidRDefault="00466DA9">
      <w:pPr>
        <w:pStyle w:val="a3"/>
        <w:ind w:right="562"/>
      </w:pPr>
      <w:r>
        <w:t>Расстояниемеждуразъезднымиплощадками,атакжемеждуразъездными площадками и перекрестками должно быть не более 200 м.</w:t>
      </w:r>
    </w:p>
    <w:p w:rsidR="00AC7DD6" w:rsidRDefault="00466DA9">
      <w:pPr>
        <w:pStyle w:val="a3"/>
        <w:ind w:right="558"/>
      </w:pPr>
      <w:r>
        <w:t>Максимальная протяженность тупикового проезда не должна превышать 150м. Тупиковые проезды должны заканчиваться разворотными площадками размером не менее 12мx12м. Использование разворотной площадки для стоянки автомобилей не допускается.</w:t>
      </w:r>
    </w:p>
    <w:p w:rsidR="00AC7DD6" w:rsidRDefault="00AC7DD6">
      <w:pPr>
        <w:pStyle w:val="a3"/>
        <w:spacing w:before="11"/>
        <w:ind w:left="0" w:firstLine="0"/>
        <w:jc w:val="left"/>
        <w:rPr>
          <w:sz w:val="27"/>
        </w:rPr>
      </w:pPr>
    </w:p>
    <w:p w:rsidR="00AC7DD6" w:rsidRDefault="00466DA9">
      <w:pPr>
        <w:ind w:left="3641"/>
        <w:rPr>
          <w:b/>
          <w:sz w:val="28"/>
        </w:rPr>
      </w:pPr>
      <w:r>
        <w:rPr>
          <w:b/>
          <w:color w:val="25282E"/>
          <w:sz w:val="28"/>
        </w:rPr>
        <w:t>Сетьобщественногопассажирского</w:t>
      </w:r>
      <w:r>
        <w:rPr>
          <w:b/>
          <w:color w:val="25282E"/>
          <w:spacing w:val="-2"/>
          <w:sz w:val="28"/>
        </w:rPr>
        <w:t>транспорта</w:t>
      </w:r>
    </w:p>
    <w:p w:rsidR="00AC7DD6" w:rsidRDefault="00AC7DD6">
      <w:pPr>
        <w:pStyle w:val="a3"/>
        <w:spacing w:before="11"/>
        <w:ind w:left="0" w:firstLine="0"/>
        <w:jc w:val="left"/>
        <w:rPr>
          <w:b/>
          <w:sz w:val="23"/>
        </w:rPr>
      </w:pPr>
    </w:p>
    <w:p w:rsidR="00AC7DD6" w:rsidRDefault="00466DA9">
      <w:pPr>
        <w:pStyle w:val="a4"/>
        <w:numPr>
          <w:ilvl w:val="2"/>
          <w:numId w:val="63"/>
        </w:numPr>
        <w:tabs>
          <w:tab w:val="left" w:pos="3364"/>
          <w:tab w:val="left" w:pos="3365"/>
          <w:tab w:val="left" w:pos="4608"/>
          <w:tab w:val="left" w:pos="6667"/>
          <w:tab w:val="left" w:pos="8677"/>
          <w:tab w:val="left" w:pos="10256"/>
        </w:tabs>
        <w:ind w:left="3364" w:right="0" w:hanging="1143"/>
        <w:rPr>
          <w:sz w:val="28"/>
        </w:rPr>
      </w:pPr>
      <w:r>
        <w:rPr>
          <w:spacing w:val="-2"/>
          <w:sz w:val="28"/>
        </w:rPr>
        <w:t>Система</w:t>
      </w:r>
      <w:r>
        <w:rPr>
          <w:sz w:val="28"/>
        </w:rPr>
        <w:tab/>
      </w:r>
      <w:r>
        <w:rPr>
          <w:spacing w:val="-2"/>
          <w:sz w:val="28"/>
        </w:rPr>
        <w:t>общественного</w:t>
      </w:r>
      <w:r>
        <w:rPr>
          <w:sz w:val="28"/>
        </w:rPr>
        <w:tab/>
      </w:r>
      <w:r>
        <w:rPr>
          <w:spacing w:val="-2"/>
          <w:sz w:val="28"/>
        </w:rPr>
        <w:t>пассажирского</w:t>
      </w:r>
      <w:r>
        <w:rPr>
          <w:sz w:val="28"/>
        </w:rPr>
        <w:tab/>
      </w:r>
      <w:r>
        <w:rPr>
          <w:spacing w:val="-2"/>
          <w:sz w:val="28"/>
        </w:rPr>
        <w:t>транспорта</w:t>
      </w:r>
      <w:r>
        <w:rPr>
          <w:sz w:val="28"/>
        </w:rPr>
        <w:tab/>
      </w:r>
      <w:r>
        <w:rPr>
          <w:spacing w:val="-2"/>
          <w:sz w:val="28"/>
        </w:rPr>
        <w:t>должна</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right="563" w:firstLine="0"/>
      </w:pPr>
      <w:r>
        <w:lastRenderedPageBreak/>
        <w:t xml:space="preserve">обеспечивать функциональную целостность и взаимосвязанность всехосновных структурных элементов территории с учетом перспектив развития </w:t>
      </w:r>
      <w:r>
        <w:rPr>
          <w:spacing w:val="-2"/>
        </w:rPr>
        <w:t>поселений.</w:t>
      </w:r>
    </w:p>
    <w:p w:rsidR="00AC7DD6" w:rsidRDefault="00466DA9">
      <w:pPr>
        <w:pStyle w:val="a3"/>
        <w:spacing w:before="2"/>
        <w:ind w:right="559"/>
      </w:pPr>
      <w:r>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городских округов и городских поселений, а также ежедневных мигрантов из пригородной зоны.</w:t>
      </w:r>
    </w:p>
    <w:p w:rsidR="00AC7DD6" w:rsidRDefault="00466DA9">
      <w:pPr>
        <w:pStyle w:val="a4"/>
        <w:numPr>
          <w:ilvl w:val="2"/>
          <w:numId w:val="63"/>
        </w:numPr>
        <w:tabs>
          <w:tab w:val="left" w:pos="3221"/>
        </w:tabs>
        <w:spacing w:before="1"/>
        <w:ind w:firstLine="719"/>
        <w:rPr>
          <w:sz w:val="28"/>
        </w:rPr>
      </w:pPr>
      <w:r>
        <w:rPr>
          <w:sz w:val="28"/>
        </w:rPr>
        <w:t>Вид общественного пассажирского транспорта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посадочные площадки) определяются на расчетный срок по норме наполнения подвижного состава - 4чел./кв.м свободной площади полапассажирского салонадля обычных видов наземного транспорта.</w:t>
      </w:r>
    </w:p>
    <w:p w:rsidR="00AC7DD6" w:rsidRDefault="00466DA9">
      <w:pPr>
        <w:pStyle w:val="a4"/>
        <w:numPr>
          <w:ilvl w:val="2"/>
          <w:numId w:val="63"/>
        </w:numPr>
        <w:tabs>
          <w:tab w:val="left" w:pos="3403"/>
        </w:tabs>
        <w:spacing w:before="1"/>
        <w:ind w:right="560" w:firstLine="719"/>
        <w:rPr>
          <w:sz w:val="28"/>
        </w:rPr>
      </w:pPr>
      <w:r>
        <w:rPr>
          <w:sz w:val="28"/>
        </w:rPr>
        <w:t>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AC7DD6" w:rsidRDefault="00466DA9">
      <w:pPr>
        <w:pStyle w:val="a4"/>
        <w:numPr>
          <w:ilvl w:val="2"/>
          <w:numId w:val="61"/>
        </w:numPr>
        <w:tabs>
          <w:tab w:val="left" w:pos="3408"/>
        </w:tabs>
        <w:ind w:firstLine="719"/>
        <w:rPr>
          <w:sz w:val="28"/>
        </w:rPr>
      </w:pPr>
      <w:r>
        <w:rPr>
          <w:sz w:val="28"/>
        </w:rPr>
        <w:t>В историческом ядре общегородского центра в случае невозможности обеспечения нормативной пешеходной доступности остановок общественного пассажирского транспорта допускается устройство местной системы специализированных видов транспорта.</w:t>
      </w:r>
    </w:p>
    <w:p w:rsidR="00AC7DD6" w:rsidRDefault="00466DA9">
      <w:pPr>
        <w:pStyle w:val="a4"/>
        <w:numPr>
          <w:ilvl w:val="2"/>
          <w:numId w:val="61"/>
        </w:numPr>
        <w:tabs>
          <w:tab w:val="left" w:pos="3341"/>
        </w:tabs>
        <w:ind w:firstLine="719"/>
        <w:rPr>
          <w:sz w:val="28"/>
        </w:rPr>
      </w:pPr>
      <w:r>
        <w:rPr>
          <w:sz w:val="28"/>
        </w:rPr>
        <w:t>Через жилые районы площадью свыше 100га в условиях реконструкции свыше 50га допускается прокладывать линии общественного пассажирскоготранспортапопешеходно-транспортнымулицам.Интенсивность движения средств общественного транспорта не должна превышать 30 ед./ч в двух направлениях, а расчетная скорость движения - 40 км/ч.</w:t>
      </w:r>
    </w:p>
    <w:p w:rsidR="00AC7DD6" w:rsidRDefault="00466DA9">
      <w:pPr>
        <w:pStyle w:val="a3"/>
        <w:ind w:right="561"/>
      </w:pPr>
      <w:r>
        <w:t>3.5.121. 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 км.</w:t>
      </w:r>
    </w:p>
    <w:p w:rsidR="00AC7DD6" w:rsidRDefault="00466DA9">
      <w:pPr>
        <w:pStyle w:val="a3"/>
        <w:ind w:right="561"/>
      </w:pPr>
      <w:r>
        <w:t>В центральных районах крупных городских округов плотность этой сети допускается увеличивать до 4,5 км/кв. км.</w:t>
      </w:r>
    </w:p>
    <w:p w:rsidR="00AC7DD6" w:rsidRDefault="00466DA9">
      <w:pPr>
        <w:pStyle w:val="a4"/>
        <w:numPr>
          <w:ilvl w:val="2"/>
          <w:numId w:val="60"/>
        </w:numPr>
        <w:tabs>
          <w:tab w:val="left" w:pos="3343"/>
        </w:tabs>
        <w:ind w:firstLine="719"/>
        <w:rPr>
          <w:sz w:val="28"/>
        </w:rPr>
      </w:pPr>
      <w:r>
        <w:rPr>
          <w:sz w:val="28"/>
        </w:rPr>
        <w:t>Расстояния между остановочными пунктами общественного пассажирского транспорта (автобуса, троллейбуса, трамвая) следует принимать 400-600м, в пределах центрального ядра городского округа, городского поселения - 300 м.</w:t>
      </w:r>
    </w:p>
    <w:p w:rsidR="00AC7DD6" w:rsidRDefault="00466DA9">
      <w:pPr>
        <w:pStyle w:val="a4"/>
        <w:numPr>
          <w:ilvl w:val="2"/>
          <w:numId w:val="60"/>
        </w:numPr>
        <w:tabs>
          <w:tab w:val="left" w:pos="3346"/>
        </w:tabs>
        <w:ind w:right="561" w:firstLine="719"/>
        <w:rPr>
          <w:sz w:val="28"/>
        </w:rPr>
      </w:pPr>
      <w:r>
        <w:rPr>
          <w:sz w:val="28"/>
        </w:rPr>
        <w:t>Дальность пешеходных подходов до ближайшей остановки общественного пассажирского транспорта следует принимать не более 500 м.</w:t>
      </w:r>
    </w:p>
    <w:p w:rsidR="00AC7DD6" w:rsidRDefault="00466DA9">
      <w:pPr>
        <w:pStyle w:val="a3"/>
        <w:ind w:right="560"/>
      </w:pPr>
      <w:r>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250м; в производственных зонах - не более 400м отпроходных предприятий; в зонах массового отдыха и спорта - не более 800 м от главного входа.</w:t>
      </w:r>
    </w:p>
    <w:p w:rsidR="00AC7DD6" w:rsidRDefault="00466DA9">
      <w:pPr>
        <w:pStyle w:val="a3"/>
        <w:ind w:right="561"/>
      </w:pPr>
      <w:r>
        <w:t>В условиях сложного рельефа, при отсутствии специального подъемного пассажирскоготранспортауказанныерасстоянияследуетуменьшатьна50м</w:t>
      </w:r>
      <w:r>
        <w:rPr>
          <w:spacing w:val="-5"/>
        </w:rPr>
        <w:t>на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каждые10мпреодолеваемогоперепада</w:t>
      </w:r>
      <w:r>
        <w:rPr>
          <w:spacing w:val="-2"/>
        </w:rPr>
        <w:t>рельефа.</w:t>
      </w:r>
    </w:p>
    <w:p w:rsidR="00AC7DD6" w:rsidRDefault="00AC7DD6">
      <w:pPr>
        <w:pStyle w:val="a3"/>
        <w:spacing w:before="2"/>
        <w:ind w:left="0" w:firstLine="0"/>
        <w:jc w:val="left"/>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right="559"/>
      </w:pPr>
      <w:r>
        <w:t>В районах индивидуальной усадебной застройки дальность пешеходных подходов к ближайшей остановке общественного транспорта может быть увеличена в поселениях до 800 м.</w:t>
      </w:r>
    </w:p>
    <w:p w:rsidR="00AC7DD6" w:rsidRDefault="00AC7DD6">
      <w:pPr>
        <w:pStyle w:val="a3"/>
        <w:spacing w:before="1"/>
        <w:ind w:left="0" w:firstLine="0"/>
        <w:jc w:val="left"/>
      </w:pPr>
    </w:p>
    <w:p w:rsidR="00AC7DD6" w:rsidRDefault="00466DA9">
      <w:pPr>
        <w:pStyle w:val="a4"/>
        <w:numPr>
          <w:ilvl w:val="2"/>
          <w:numId w:val="60"/>
        </w:numPr>
        <w:tabs>
          <w:tab w:val="left" w:pos="3226"/>
        </w:tabs>
        <w:ind w:right="561" w:firstLine="719"/>
        <w:rPr>
          <w:sz w:val="28"/>
        </w:rPr>
      </w:pPr>
      <w:r>
        <w:rPr>
          <w:sz w:val="28"/>
        </w:rPr>
        <w:t>Остановочные пункты общественного пассажирского транспорта следует размещать с обеспечением следующих требований:</w:t>
      </w:r>
    </w:p>
    <w:p w:rsidR="00AC7DD6" w:rsidRDefault="00466DA9">
      <w:pPr>
        <w:pStyle w:val="a3"/>
        <w:ind w:right="559"/>
      </w:pPr>
      <w:r>
        <w:t>на магистральных улицах общегородского значения и районных - в габаритах проезжей части;</w:t>
      </w:r>
    </w:p>
    <w:p w:rsidR="00AC7DD6" w:rsidRDefault="00466DA9">
      <w:pPr>
        <w:pStyle w:val="a3"/>
        <w:ind w:right="560"/>
      </w:pPr>
      <w:r>
        <w:t>в зонах транспортных развязок и пересечений - вне элементов развязок (съездов, въездов и прочего);</w:t>
      </w:r>
    </w:p>
    <w:p w:rsidR="00AC7DD6" w:rsidRDefault="00466DA9">
      <w:pPr>
        <w:pStyle w:val="a3"/>
        <w:spacing w:before="1"/>
        <w:ind w:right="561"/>
      </w:pPr>
      <w:r>
        <w:t xml:space="preserve">вслучае,еслистоящиенаостановочныхпунктахтроллейбусыиавтобусы создают помехи движению транспортных потоков, следует предусматривать </w:t>
      </w:r>
      <w:r>
        <w:rPr>
          <w:spacing w:val="-2"/>
        </w:rPr>
        <w:t>карманы.</w:t>
      </w:r>
    </w:p>
    <w:p w:rsidR="00AC7DD6" w:rsidRDefault="00466DA9">
      <w:pPr>
        <w:pStyle w:val="a4"/>
        <w:numPr>
          <w:ilvl w:val="2"/>
          <w:numId w:val="60"/>
        </w:numPr>
        <w:tabs>
          <w:tab w:val="left" w:pos="3295"/>
        </w:tabs>
        <w:ind w:right="556" w:firstLine="719"/>
        <w:rPr>
          <w:sz w:val="28"/>
        </w:rPr>
      </w:pPr>
      <w:r>
        <w:rPr>
          <w:sz w:val="28"/>
        </w:rPr>
        <w:t>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w:t>
      </w:r>
    </w:p>
    <w:p w:rsidR="00AC7DD6" w:rsidRDefault="00466DA9">
      <w:pPr>
        <w:pStyle w:val="a3"/>
        <w:ind w:right="561"/>
      </w:pPr>
      <w:r>
        <w:t>Допускается размещение остановочных пунктов автобуса перед перекрестком на расстоянии не менее 40м в случае, если пропускная способность улицы до перекрестка больше, чем за перекрестком.</w:t>
      </w:r>
    </w:p>
    <w:p w:rsidR="00AC7DD6" w:rsidRDefault="00466DA9">
      <w:pPr>
        <w:pStyle w:val="a3"/>
        <w:spacing w:line="321" w:lineRule="exact"/>
        <w:ind w:left="2222" w:firstLine="0"/>
      </w:pPr>
      <w:r>
        <w:t>Расстояниедоостановочногопунктаисчисляетсяот"стоп-</w:t>
      </w:r>
      <w:r>
        <w:rPr>
          <w:spacing w:val="-2"/>
        </w:rPr>
        <w:t>линии".</w:t>
      </w:r>
    </w:p>
    <w:p w:rsidR="00AC7DD6" w:rsidRDefault="00466DA9">
      <w:pPr>
        <w:pStyle w:val="a4"/>
        <w:numPr>
          <w:ilvl w:val="2"/>
          <w:numId w:val="60"/>
        </w:numPr>
        <w:tabs>
          <w:tab w:val="left" w:pos="3307"/>
        </w:tabs>
        <w:ind w:right="561" w:firstLine="719"/>
        <w:rPr>
          <w:sz w:val="28"/>
        </w:rPr>
      </w:pPr>
      <w:r>
        <w:rPr>
          <w:sz w:val="28"/>
        </w:rPr>
        <w:t xml:space="preserve">Заездной карман для автобусов устраивают при размещении остановки в зоне пересечения или примыкания автомобильных дорог, когда переходно-скоростнаяполосаодновременноиспользуетсякакавтобусами,таки транспортными средствами, въезжающими на дорогу с автобусным </w:t>
      </w:r>
      <w:r>
        <w:rPr>
          <w:spacing w:val="-2"/>
          <w:sz w:val="28"/>
        </w:rPr>
        <w:t>сообщением.</w:t>
      </w:r>
    </w:p>
    <w:p w:rsidR="00AC7DD6" w:rsidRDefault="00466DA9">
      <w:pPr>
        <w:pStyle w:val="a3"/>
        <w:ind w:right="560"/>
      </w:pPr>
      <w:r>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числаодновременноостанавливающихсяавтобусовиихгабаритовподлине,но не менее 13 м. Длина участков въезда и выезда равна 15 м.</w:t>
      </w:r>
    </w:p>
    <w:p w:rsidR="00AC7DD6" w:rsidRDefault="00466DA9">
      <w:pPr>
        <w:pStyle w:val="a4"/>
        <w:numPr>
          <w:ilvl w:val="2"/>
          <w:numId w:val="60"/>
        </w:numPr>
        <w:tabs>
          <w:tab w:val="left" w:pos="3398"/>
        </w:tabs>
        <w:spacing w:before="1"/>
        <w:ind w:firstLine="719"/>
        <w:rPr>
          <w:sz w:val="28"/>
        </w:rPr>
      </w:pPr>
      <w:r>
        <w:rPr>
          <w:sz w:val="28"/>
        </w:rPr>
        <w:t>Длина посадочной площадки на остановках автобусных, троллейбусных и трамвайных маршрутов должна быть не менее длины остановочной площадки.</w:t>
      </w:r>
    </w:p>
    <w:p w:rsidR="00AC7DD6" w:rsidRDefault="00466DA9">
      <w:pPr>
        <w:pStyle w:val="a3"/>
        <w:ind w:right="561"/>
      </w:pPr>
      <w:r>
        <w:t>Ширина посадочной площадки должна быть не менее 3м; для установки павильона ожидания следует предусматривать уширение до 5 м.</w:t>
      </w:r>
    </w:p>
    <w:p w:rsidR="00AC7DD6" w:rsidRDefault="00466DA9">
      <w:pPr>
        <w:pStyle w:val="a4"/>
        <w:numPr>
          <w:ilvl w:val="2"/>
          <w:numId w:val="60"/>
        </w:numPr>
        <w:tabs>
          <w:tab w:val="left" w:pos="3281"/>
        </w:tabs>
        <w:spacing w:before="1"/>
        <w:ind w:firstLine="719"/>
        <w:rPr>
          <w:sz w:val="28"/>
        </w:rPr>
      </w:pPr>
      <w:r>
        <w:rPr>
          <w:sz w:val="28"/>
        </w:rPr>
        <w:t>Павильон может быть закрытого типа или открытого (в виде навеса). Размер павильона определяют с учетом количества одновременно находящихсявчас"пик"наостановочнойплощадкепассажировизрасчета4чел./кв.м.Ближайшаяграньпавильонадолжнабытьрасположенанеближе 3 м от кромки остановочной площадки.</w:t>
      </w:r>
    </w:p>
    <w:p w:rsidR="00AC7DD6" w:rsidRDefault="00466DA9">
      <w:pPr>
        <w:pStyle w:val="a4"/>
        <w:numPr>
          <w:ilvl w:val="2"/>
          <w:numId w:val="59"/>
        </w:numPr>
        <w:tabs>
          <w:tab w:val="left" w:pos="3226"/>
        </w:tabs>
        <w:spacing w:line="320" w:lineRule="exact"/>
        <w:ind w:right="0"/>
        <w:rPr>
          <w:sz w:val="28"/>
        </w:rPr>
      </w:pPr>
      <w:r>
        <w:rPr>
          <w:sz w:val="28"/>
        </w:rPr>
        <w:t>Остановочныепунктыобщественногопассажирского</w:t>
      </w:r>
      <w:r>
        <w:rPr>
          <w:spacing w:val="-2"/>
          <w:sz w:val="28"/>
        </w:rPr>
        <w:t>транспорта</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 xml:space="preserve">запрещается проектировать в охранных зонах высоковольтных линий </w:t>
      </w:r>
      <w:r>
        <w:rPr>
          <w:spacing w:val="-2"/>
        </w:rPr>
        <w:t>электропередач.</w:t>
      </w:r>
    </w:p>
    <w:p w:rsidR="00AC7DD6" w:rsidRDefault="00466DA9">
      <w:pPr>
        <w:pStyle w:val="a4"/>
        <w:numPr>
          <w:ilvl w:val="2"/>
          <w:numId w:val="59"/>
        </w:numPr>
        <w:tabs>
          <w:tab w:val="left" w:pos="3422"/>
        </w:tabs>
        <w:ind w:left="1502" w:right="562" w:firstLine="719"/>
        <w:rPr>
          <w:sz w:val="28"/>
        </w:rPr>
      </w:pPr>
      <w:r>
        <w:rPr>
          <w:sz w:val="28"/>
        </w:rPr>
        <w:t>На конечных пунктах маршрутной сети общественного пассажирского транспорта следует предусматривать отстойно-разворотные площадки сучетом необходимости снятия с линии в межпиковый период около 30 процентов подвижного состава.</w:t>
      </w:r>
    </w:p>
    <w:p w:rsidR="00AC7DD6" w:rsidRDefault="00466DA9">
      <w:pPr>
        <w:pStyle w:val="a3"/>
        <w:ind w:right="560"/>
      </w:pPr>
      <w:r>
        <w:t>Для автобуса=площадь отстойно-разворотной площадки должна определяться расчетом в зависимости от количества маршрутов и частоты движения исходя из норматива 100 - 200 кв. м на одно машино-место.</w:t>
      </w:r>
    </w:p>
    <w:p w:rsidR="00AC7DD6" w:rsidRDefault="00466DA9">
      <w:pPr>
        <w:pStyle w:val="a3"/>
        <w:ind w:right="559"/>
      </w:pPr>
      <w:r>
        <w:t>Ширина отстойно-разворотной площадки для автобуса должна быть не менее 30 м, для трамвая - не менее 50 м.</w:t>
      </w:r>
    </w:p>
    <w:p w:rsidR="00AC7DD6" w:rsidRDefault="00466DA9">
      <w:pPr>
        <w:pStyle w:val="a3"/>
        <w:ind w:right="559"/>
      </w:pPr>
      <w:r>
        <w:t>Границы отстойно-разворотных площадок должны быть закреплены в плане красных линий.</w:t>
      </w:r>
    </w:p>
    <w:p w:rsidR="00AC7DD6" w:rsidRDefault="00466DA9">
      <w:pPr>
        <w:pStyle w:val="a4"/>
        <w:numPr>
          <w:ilvl w:val="2"/>
          <w:numId w:val="59"/>
        </w:numPr>
        <w:tabs>
          <w:tab w:val="left" w:pos="3252"/>
        </w:tabs>
        <w:ind w:left="1502" w:right="562" w:firstLine="719"/>
        <w:rPr>
          <w:sz w:val="28"/>
        </w:rPr>
      </w:pPr>
      <w:r>
        <w:rPr>
          <w:sz w:val="28"/>
        </w:rPr>
        <w:t>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p w:rsidR="00AC7DD6" w:rsidRDefault="00466DA9">
      <w:pPr>
        <w:pStyle w:val="a4"/>
        <w:numPr>
          <w:ilvl w:val="2"/>
          <w:numId w:val="59"/>
        </w:numPr>
        <w:tabs>
          <w:tab w:val="left" w:pos="3218"/>
        </w:tabs>
        <w:ind w:left="1502" w:right="562" w:firstLine="719"/>
        <w:rPr>
          <w:sz w:val="28"/>
        </w:rPr>
      </w:pPr>
      <w:r>
        <w:rPr>
          <w:sz w:val="28"/>
        </w:rPr>
        <w:t>На конечных станциях общественного пассажирского транспорта на городских и пригородно-городских маршрутах должно предусматриваться устройство помещений для водителей и обслуживающего персонала.</w:t>
      </w:r>
    </w:p>
    <w:p w:rsidR="00AC7DD6" w:rsidRDefault="00466DA9">
      <w:pPr>
        <w:pStyle w:val="a3"/>
        <w:spacing w:line="242" w:lineRule="auto"/>
        <w:ind w:right="561"/>
      </w:pPr>
      <w:r>
        <w:t>Площадь участков для устройства служебных помещений определяется в соответствии с таблицей 106 основной части настоящих Нормативов.</w:t>
      </w:r>
    </w:p>
    <w:p w:rsidR="00AC7DD6" w:rsidRDefault="00466DA9">
      <w:pPr>
        <w:pStyle w:val="a3"/>
        <w:ind w:right="561"/>
      </w:pPr>
      <w:r>
        <w:t xml:space="preserve">В пересадочных узлах независимо от значений расчетных пассажиропотоков время передвижения на пересадку пассажиров не должно превышать5мин без учета времениожидания транспорта. В городскихокругах и крупных городахи городах-курортах вотдельных случаях вместах пересадки с одного вида транспорта на другой организуются транспортно-пересадочные узлы (ТПУ) как комплекс всех элементов, формирующих пересадочный </w:t>
      </w:r>
      <w:r>
        <w:rPr>
          <w:spacing w:val="-2"/>
        </w:rPr>
        <w:t>процесс.</w:t>
      </w:r>
    </w:p>
    <w:p w:rsidR="00AC7DD6" w:rsidRDefault="00466DA9">
      <w:pPr>
        <w:pStyle w:val="a3"/>
        <w:ind w:right="559"/>
      </w:pPr>
      <w:r>
        <w:t xml:space="preserve">В зависимости от вида ТПУ в его состав входят: остановочные пункты внешнего и пригородного транспорта, станции внеуличного скоростного электротранспорта, остановки уличного пассажирского транспорта, парковки легкового индивидуального транспорта, площади и пути пешеходного </w:t>
      </w:r>
      <w:r>
        <w:rPr>
          <w:spacing w:val="-2"/>
        </w:rPr>
        <w:t>движения.</w:t>
      </w:r>
    </w:p>
    <w:p w:rsidR="00AC7DD6" w:rsidRDefault="00466DA9">
      <w:pPr>
        <w:pStyle w:val="a3"/>
        <w:ind w:right="562"/>
      </w:pPr>
      <w:r>
        <w:t>Расстояние пешеходных подходов от остановочных пунктов наземного транспорта в ТПУ не должно превышать:</w:t>
      </w:r>
    </w:p>
    <w:p w:rsidR="00AC7DD6" w:rsidRDefault="00466DA9">
      <w:pPr>
        <w:pStyle w:val="a4"/>
        <w:numPr>
          <w:ilvl w:val="1"/>
          <w:numId w:val="83"/>
        </w:numPr>
        <w:tabs>
          <w:tab w:val="left" w:pos="2443"/>
        </w:tabs>
        <w:ind w:right="561" w:firstLine="719"/>
        <w:rPr>
          <w:sz w:val="28"/>
        </w:rPr>
      </w:pPr>
      <w:r>
        <w:rPr>
          <w:sz w:val="28"/>
        </w:rPr>
        <w:t>до станций и остановочных пунктов пригородно-городских железных дорог - не более 150 м.</w:t>
      </w:r>
    </w:p>
    <w:p w:rsidR="00AC7DD6" w:rsidRDefault="00466DA9">
      <w:pPr>
        <w:pStyle w:val="a3"/>
        <w:ind w:right="559"/>
      </w:pPr>
      <w:r>
        <w:t>В ТПУ типа "наземный транспорт - наземный транспорт" следует обеспечивать дальность пешеходных подходов не более 120 м.</w:t>
      </w:r>
    </w:p>
    <w:p w:rsidR="00AC7DD6" w:rsidRDefault="00AC7DD6">
      <w:pPr>
        <w:pStyle w:val="a3"/>
        <w:spacing w:before="3"/>
        <w:ind w:left="0" w:firstLine="0"/>
        <w:jc w:val="left"/>
        <w:rPr>
          <w:sz w:val="27"/>
        </w:rPr>
      </w:pPr>
    </w:p>
    <w:p w:rsidR="00AC7DD6" w:rsidRDefault="00466DA9">
      <w:pPr>
        <w:pStyle w:val="a3"/>
        <w:ind w:right="561"/>
      </w:pPr>
      <w:r>
        <w:rPr>
          <w:b/>
          <w:color w:val="25282E"/>
        </w:rPr>
        <w:t xml:space="preserve">Примечание </w:t>
      </w:r>
      <w:r>
        <w:t>- Протяженность пешеходного пути следует исчислять от остановки наземного транспорта до входа в вестибюль станции внеуличного скоростного транспорта.</w:t>
      </w:r>
    </w:p>
    <w:p w:rsidR="00AC7DD6" w:rsidRDefault="00466DA9">
      <w:pPr>
        <w:pStyle w:val="a3"/>
        <w:ind w:right="561"/>
      </w:pPr>
      <w:r>
        <w:t>Коммуникационные элементы ТПУ, разгрузочные площадки перед объектамимассовогопосещенияследуетпроектироватьиз</w:t>
      </w:r>
      <w:r>
        <w:rPr>
          <w:spacing w:val="-2"/>
        </w:rPr>
        <w:t>условий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обеспечениярасчетной плотности движения потоков не более 0,45чел./м</w:t>
      </w:r>
      <w:r>
        <w:rPr>
          <w:vertAlign w:val="superscript"/>
        </w:rPr>
        <w:t>2</w:t>
      </w:r>
      <w:r>
        <w:t>. Для обеспечения передвижения МГН используются локальные транспортные системы: транспортеры, лифты, движущиеся дорожки, подъемники.</w:t>
      </w:r>
    </w:p>
    <w:p w:rsidR="00AC7DD6" w:rsidRDefault="00466DA9">
      <w:pPr>
        <w:pStyle w:val="a4"/>
        <w:numPr>
          <w:ilvl w:val="2"/>
          <w:numId w:val="59"/>
        </w:numPr>
        <w:tabs>
          <w:tab w:val="left" w:pos="3293"/>
        </w:tabs>
        <w:spacing w:before="2"/>
        <w:ind w:left="1502" w:firstLine="719"/>
        <w:rPr>
          <w:sz w:val="28"/>
        </w:rPr>
      </w:pPr>
      <w:r>
        <w:rPr>
          <w:sz w:val="28"/>
        </w:rPr>
        <w:t xml:space="preserve">Проектирование трамвайных и троллейбусных линий следует осуществлять в соответствии с </w:t>
      </w:r>
      <w:hyperlink r:id="rId194">
        <w:r>
          <w:rPr>
            <w:sz w:val="28"/>
          </w:rPr>
          <w:t xml:space="preserve">СП 98.13330.2012 </w:t>
        </w:r>
      </w:hyperlink>
      <w:r>
        <w:rPr>
          <w:sz w:val="28"/>
        </w:rPr>
        <w:t xml:space="preserve">и </w:t>
      </w:r>
      <w:hyperlink r:id="rId195">
        <w:r>
          <w:rPr>
            <w:sz w:val="28"/>
          </w:rPr>
          <w:t>СП 84.13330.2016</w:t>
        </w:r>
      </w:hyperlink>
      <w:r>
        <w:rPr>
          <w:sz w:val="28"/>
        </w:rPr>
        <w:t>.</w:t>
      </w:r>
    </w:p>
    <w:p w:rsidR="00AC7DD6" w:rsidRDefault="00AC7DD6">
      <w:pPr>
        <w:pStyle w:val="a3"/>
        <w:spacing w:before="11"/>
        <w:ind w:left="0" w:firstLine="0"/>
        <w:jc w:val="left"/>
        <w:rPr>
          <w:sz w:val="23"/>
        </w:rPr>
      </w:pPr>
    </w:p>
    <w:p w:rsidR="00AC7DD6" w:rsidRDefault="00466DA9">
      <w:pPr>
        <w:ind w:left="4891" w:hanging="2487"/>
        <w:rPr>
          <w:b/>
          <w:sz w:val="28"/>
        </w:rPr>
      </w:pPr>
      <w:r>
        <w:rPr>
          <w:b/>
          <w:color w:val="25282E"/>
          <w:sz w:val="28"/>
        </w:rPr>
        <w:t>Сооруженияиустройствадляхранения,парковкииобслуживания транспортных средств</w:t>
      </w:r>
    </w:p>
    <w:p w:rsidR="00AC7DD6" w:rsidRDefault="00AC7DD6">
      <w:pPr>
        <w:pStyle w:val="a3"/>
        <w:spacing w:before="1"/>
        <w:ind w:left="0" w:firstLine="0"/>
        <w:jc w:val="left"/>
        <w:rPr>
          <w:b/>
          <w:sz w:val="24"/>
        </w:rPr>
      </w:pPr>
    </w:p>
    <w:p w:rsidR="00AC7DD6" w:rsidRDefault="00466DA9">
      <w:pPr>
        <w:pStyle w:val="a4"/>
        <w:numPr>
          <w:ilvl w:val="2"/>
          <w:numId w:val="59"/>
        </w:numPr>
        <w:tabs>
          <w:tab w:val="left" w:pos="3314"/>
        </w:tabs>
        <w:ind w:left="1502" w:right="560" w:firstLine="719"/>
        <w:rPr>
          <w:sz w:val="28"/>
        </w:rPr>
      </w:pPr>
      <w:r>
        <w:rPr>
          <w:sz w:val="28"/>
        </w:rPr>
        <w:t>В поселениях должны быть предусмотрены территории для хранения, парковки и технического обслуживания легковых автомобилей всех категорий, исходя из уровня насыщения легковыми автомобилями в соответствии с подпунктом 5.5.7 настоящего раздела, а также с учетом сложившегося фактического уровня автомобилизации в конкретных условиях планируемой территории.</w:t>
      </w:r>
    </w:p>
    <w:p w:rsidR="00AC7DD6" w:rsidRDefault="00466DA9">
      <w:pPr>
        <w:pStyle w:val="a4"/>
        <w:numPr>
          <w:ilvl w:val="2"/>
          <w:numId w:val="59"/>
        </w:numPr>
        <w:tabs>
          <w:tab w:val="left" w:pos="3223"/>
        </w:tabs>
        <w:ind w:left="1502" w:right="561" w:firstLine="719"/>
        <w:rPr>
          <w:sz w:val="28"/>
        </w:rPr>
      </w:pPr>
      <w:r>
        <w:rPr>
          <w:sz w:val="28"/>
        </w:rPr>
        <w:t>Общая обеспеченность автостоянками для постоянного хранения автомобилей должна быть не менее 90 процентов расчетного числа индивидуальных легковых автомобилей.</w:t>
      </w:r>
    </w:p>
    <w:p w:rsidR="00AC7DD6" w:rsidRDefault="00466DA9">
      <w:pPr>
        <w:pStyle w:val="a4"/>
        <w:numPr>
          <w:ilvl w:val="2"/>
          <w:numId w:val="59"/>
        </w:numPr>
        <w:tabs>
          <w:tab w:val="left" w:pos="3353"/>
        </w:tabs>
        <w:ind w:left="1502" w:right="557" w:firstLine="719"/>
        <w:rPr>
          <w:sz w:val="28"/>
        </w:rPr>
      </w:pPr>
      <w:r>
        <w:rPr>
          <w:sz w:val="28"/>
        </w:rPr>
        <w:t xml:space="preserve">Открытые автостоянки для временного хранения легковых автомобилей следует предусматривать из расчета не менее чем для 70 процентов расчетного парка индивидуальных легковых автомобилей постоянного и временного населения в агломерациях и курортах, в том числе с учетом дневных миграций на автомобилях , в том числе: жилые районы - 25 </w:t>
      </w:r>
      <w:r>
        <w:rPr>
          <w:spacing w:val="-2"/>
          <w:sz w:val="28"/>
        </w:rPr>
        <w:t>процентов;</w:t>
      </w:r>
    </w:p>
    <w:p w:rsidR="00AC7DD6" w:rsidRDefault="00466DA9">
      <w:pPr>
        <w:pStyle w:val="a3"/>
        <w:ind w:left="2222" w:right="1657" w:firstLine="0"/>
        <w:jc w:val="left"/>
      </w:pPr>
      <w:r>
        <w:t>промышленныеикоммунально-складскиезоны-20процентов; общегородские и специализированные центры - 5 процентов; зоны массового кратковременного отдыха-20 процентов.</w:t>
      </w:r>
    </w:p>
    <w:p w:rsidR="00AC7DD6" w:rsidRDefault="00466DA9">
      <w:pPr>
        <w:pStyle w:val="a3"/>
        <w:ind w:right="560"/>
      </w:pPr>
      <w:r>
        <w:t xml:space="preserve">Конкретное количество парковок в указанных районах, зонах, центрах и территориях определяются исходя из расчетных парковочных мест на приобъектных стоянках определяемых в соответствии с таблицей 108 </w:t>
      </w:r>
      <w:r>
        <w:rPr>
          <w:spacing w:val="-2"/>
        </w:rPr>
        <w:t>Нормативов</w:t>
      </w:r>
    </w:p>
    <w:p w:rsidR="00AC7DD6" w:rsidRDefault="00466DA9">
      <w:pPr>
        <w:pStyle w:val="a3"/>
        <w:ind w:right="559"/>
      </w:pPr>
      <w:r>
        <w:t>Допускается предусматривать сезонное хранение 10-15 процентов парка легковых автомобилей в гаражах и на открытых стоянках, расположенных за пределами селитебных территорийнаселенногопунктавпределах30-минутной транспортной доступности.</w:t>
      </w:r>
    </w:p>
    <w:p w:rsidR="00AC7DD6" w:rsidRDefault="00466DA9">
      <w:pPr>
        <w:pStyle w:val="a3"/>
        <w:spacing w:before="1"/>
        <w:ind w:right="560"/>
      </w:pPr>
      <w:r>
        <w:t xml:space="preserve">Для паркования легковых автомобилей работников и посетителей объектов и территорий различного функционального назначения следует предусматривать приобъектные,кооперированные и перехватывающие стоянки автомобилей. Расчет вместимости таких парковок необходимо производить с учетом пиковых нагрузок и массовых мероприятий в зоне их размещения и </w:t>
      </w:r>
      <w:r>
        <w:rPr>
          <w:spacing w:val="-2"/>
        </w:rPr>
        <w:t>обслуживания.</w:t>
      </w:r>
    </w:p>
    <w:p w:rsidR="00AC7DD6" w:rsidRDefault="00466DA9">
      <w:pPr>
        <w:pStyle w:val="a4"/>
        <w:numPr>
          <w:ilvl w:val="2"/>
          <w:numId w:val="59"/>
        </w:numPr>
        <w:tabs>
          <w:tab w:val="left" w:pos="3382"/>
        </w:tabs>
        <w:spacing w:before="1"/>
        <w:ind w:left="1502" w:right="560" w:firstLine="719"/>
        <w:rPr>
          <w:sz w:val="28"/>
        </w:rPr>
      </w:pPr>
      <w:r>
        <w:rPr>
          <w:sz w:val="28"/>
        </w:rPr>
        <w:t xml:space="preserve">При проектировании многоквартирных домов в границах отведенного земельного участка следует предусматривать места для храненияи парковки автомобилей из расчета одно машино-место на 80кв.м, площади </w:t>
      </w:r>
      <w:r>
        <w:rPr>
          <w:spacing w:val="-2"/>
          <w:sz w:val="28"/>
        </w:rPr>
        <w:t>квартир.</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расчёта одно машино-место (парковочное место) на 600кв.м. площади квартир, удалённые от подъездов (входных групп) не более чем на 200 м.</w:t>
      </w:r>
    </w:p>
    <w:p w:rsidR="00AC7DD6" w:rsidRDefault="00466DA9">
      <w:pPr>
        <w:pStyle w:val="a4"/>
        <w:numPr>
          <w:ilvl w:val="2"/>
          <w:numId w:val="59"/>
        </w:numPr>
        <w:tabs>
          <w:tab w:val="left" w:pos="3314"/>
        </w:tabs>
        <w:spacing w:before="1"/>
        <w:ind w:left="1502" w:right="562" w:firstLine="719"/>
        <w:rPr>
          <w:sz w:val="28"/>
        </w:rPr>
      </w:pPr>
      <w:r>
        <w:rPr>
          <w:sz w:val="28"/>
        </w:rPr>
        <w:t>Сооружения для хранения легковых автомобилей городского населения следует размещать в радиусе доступности 250 -300м от мест жительства автовладельцев, но не более чем в 800м; на территориях коттеджной застройки - не более чем в 200м. Допускается увеличивать дальность подходов к сооружениям хранения легковых автомобилей для жителей кварталов с сохраняемой застройкой до 1500 м.</w:t>
      </w:r>
    </w:p>
    <w:p w:rsidR="00AC7DD6" w:rsidRDefault="00466DA9">
      <w:pPr>
        <w:pStyle w:val="a4"/>
        <w:numPr>
          <w:ilvl w:val="2"/>
          <w:numId w:val="59"/>
        </w:numPr>
        <w:tabs>
          <w:tab w:val="left" w:pos="3247"/>
        </w:tabs>
        <w:ind w:left="1502" w:firstLine="719"/>
        <w:rPr>
          <w:sz w:val="28"/>
        </w:rPr>
      </w:pPr>
      <w:r>
        <w:rPr>
          <w:sz w:val="28"/>
        </w:rPr>
        <w:t>Автостоянки могут проектироваться ниже и (или)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p w:rsidR="00AC7DD6" w:rsidRDefault="00466DA9">
      <w:pPr>
        <w:pStyle w:val="a3"/>
        <w:spacing w:before="1"/>
        <w:ind w:right="560"/>
      </w:pPr>
      <w:r>
        <w:t xml:space="preserve">Подземные автостоянки допускается размещать также на незастроенной территории (под проездами, улицами, площадями, скверами, газонами и </w:t>
      </w:r>
      <w:r>
        <w:rPr>
          <w:spacing w:val="-2"/>
        </w:rPr>
        <w:t>другими).</w:t>
      </w:r>
    </w:p>
    <w:p w:rsidR="00AC7DD6" w:rsidRDefault="00466DA9">
      <w:pPr>
        <w:pStyle w:val="a4"/>
        <w:numPr>
          <w:ilvl w:val="2"/>
          <w:numId w:val="59"/>
        </w:numPr>
        <w:tabs>
          <w:tab w:val="left" w:pos="3276"/>
        </w:tabs>
        <w:spacing w:before="1"/>
        <w:ind w:left="1502" w:right="560" w:firstLine="719"/>
        <w:rPr>
          <w:sz w:val="28"/>
        </w:rPr>
      </w:pPr>
      <w:r>
        <w:rPr>
          <w:sz w:val="28"/>
        </w:rPr>
        <w:t xml:space="preserve">Автостоянки допускается размещать в пристройках к зданиям другогофункционального назначениявсоответствиистребованиями пожарной </w:t>
      </w:r>
      <w:r>
        <w:rPr>
          <w:spacing w:val="-2"/>
          <w:sz w:val="28"/>
        </w:rPr>
        <w:t>безопасности.</w:t>
      </w:r>
    </w:p>
    <w:p w:rsidR="00AC7DD6" w:rsidRDefault="00466DA9">
      <w:pPr>
        <w:pStyle w:val="a4"/>
        <w:numPr>
          <w:ilvl w:val="2"/>
          <w:numId w:val="59"/>
        </w:numPr>
        <w:tabs>
          <w:tab w:val="left" w:pos="3230"/>
        </w:tabs>
        <w:ind w:left="1502" w:right="563" w:firstLine="719"/>
        <w:rPr>
          <w:sz w:val="28"/>
        </w:rPr>
      </w:pPr>
      <w:r>
        <w:rPr>
          <w:sz w:val="28"/>
        </w:rPr>
        <w:t>Сооружения для хранения легковых автомобилей всех категорий (надземных и подземных) следует размещать:</w:t>
      </w:r>
    </w:p>
    <w:p w:rsidR="00AC7DD6" w:rsidRDefault="00466DA9">
      <w:pPr>
        <w:pStyle w:val="a3"/>
        <w:spacing w:before="1"/>
        <w:ind w:right="560"/>
      </w:pPr>
      <w:r>
        <w:t>на территориях производственных зон, на территориях защитных зон междуполосамиотводажелезныхдорогилиниямизастройки,в санитарно-защитных зонах производственных предприятий и железных дорог;</w:t>
      </w:r>
    </w:p>
    <w:p w:rsidR="00AC7DD6" w:rsidRDefault="00466DA9">
      <w:pPr>
        <w:pStyle w:val="a3"/>
        <w:ind w:right="559"/>
      </w:pPr>
      <w:r>
        <w:t xml:space="preserve">на территориях жилых районов и микрорайонов (кварталов), в том числев пределах улиц и дорог, граничащих с жилыми районами и микрорайонами </w:t>
      </w:r>
      <w:r>
        <w:rPr>
          <w:spacing w:val="-2"/>
        </w:rPr>
        <w:t>(кварталами).</w:t>
      </w:r>
    </w:p>
    <w:p w:rsidR="00AC7DD6" w:rsidRDefault="00466DA9">
      <w:pPr>
        <w:pStyle w:val="a3"/>
        <w:ind w:right="559"/>
      </w:pPr>
      <w:r>
        <w:t>Автостоянки (открытые площадки) для хранения легковых автомобилей, принадлежащих постоянному населению города,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rsidR="00AC7DD6" w:rsidRDefault="00466DA9">
      <w:pPr>
        <w:pStyle w:val="a3"/>
        <w:ind w:right="561"/>
      </w:pPr>
      <w:r>
        <w:t>Наземные автостоянки вместимостью свыше 500 машино-мест следует размещать на территориях промышленных, коммунально-складских зон и территориях санитарно-защитных зон.</w:t>
      </w:r>
    </w:p>
    <w:p w:rsidR="00AC7DD6" w:rsidRDefault="00466DA9">
      <w:pPr>
        <w:pStyle w:val="a3"/>
        <w:ind w:right="559"/>
      </w:pPr>
      <w:r>
        <w:t>Автостоянки для хранения легковых автомобилей вместимостью до 300 машино-мест допускается размещать в жилых районах, микрорайонах (кварталах) при условии соблюдения расстояний от автостоянок до объектов, указанных в таблице 107 основной части настоящих Нормативов.</w:t>
      </w:r>
    </w:p>
    <w:p w:rsidR="00AC7DD6" w:rsidRDefault="00466DA9">
      <w:pPr>
        <w:pStyle w:val="a4"/>
        <w:numPr>
          <w:ilvl w:val="2"/>
          <w:numId w:val="59"/>
        </w:numPr>
        <w:tabs>
          <w:tab w:val="left" w:pos="3226"/>
        </w:tabs>
        <w:spacing w:line="320" w:lineRule="exact"/>
        <w:ind w:right="0"/>
        <w:rPr>
          <w:sz w:val="28"/>
        </w:rPr>
      </w:pPr>
      <w:r>
        <w:rPr>
          <w:sz w:val="28"/>
        </w:rPr>
        <w:t>Дляназемныхавтостояноксосплошнымстеновым</w:t>
      </w:r>
      <w:r>
        <w:rPr>
          <w:spacing w:val="-2"/>
          <w:sz w:val="28"/>
        </w:rPr>
        <w:t>ограждением</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указанные в таблице расстояния допускается сокращать на 25 процентов при отсутствии в них открывающихся окон, а также въездов-выездов, ориентированныхвсторонужилыхдомов,территорийлечебно-профилактических организаций стационарного типа, объектов социального обеспечения, дошкольных образовательных учреждений, школ и других учебных заведений.</w:t>
      </w:r>
    </w:p>
    <w:p w:rsidR="00AC7DD6" w:rsidRDefault="00466DA9">
      <w:pPr>
        <w:pStyle w:val="a4"/>
        <w:numPr>
          <w:ilvl w:val="2"/>
          <w:numId w:val="59"/>
        </w:numPr>
        <w:tabs>
          <w:tab w:val="left" w:pos="3533"/>
        </w:tabs>
        <w:spacing w:before="1"/>
        <w:ind w:left="1502" w:right="561" w:firstLine="719"/>
        <w:rPr>
          <w:sz w:val="28"/>
        </w:rPr>
      </w:pPr>
      <w:r>
        <w:rPr>
          <w:sz w:val="28"/>
        </w:rPr>
        <w:t>Встроенные, пристроенные и встроенно-пристроенные автостоянки для хранения легковых автомобилей населения допускается размещатьвподземныхицокольныхэтажахжилыхиобщественныхзданий.На территории застройки высокой интенсивности следует предусматривать встроенные подземные автостоянки не менее чем в два яруса.</w:t>
      </w:r>
    </w:p>
    <w:p w:rsidR="00AC7DD6" w:rsidRDefault="00466DA9">
      <w:pPr>
        <w:pStyle w:val="a4"/>
        <w:numPr>
          <w:ilvl w:val="2"/>
          <w:numId w:val="59"/>
        </w:numPr>
        <w:tabs>
          <w:tab w:val="left" w:pos="3543"/>
        </w:tabs>
        <w:ind w:left="1502" w:right="561" w:firstLine="719"/>
        <w:rPr>
          <w:sz w:val="28"/>
        </w:rPr>
      </w:pPr>
      <w:r>
        <w:rPr>
          <w:sz w:val="28"/>
        </w:rPr>
        <w:t xml:space="preserve">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от общего расчетного количества парковочных мест, при их пешеходной доступности (длине пути) не более 500м до входной группы в объект капитального </w:t>
      </w:r>
      <w:r>
        <w:rPr>
          <w:spacing w:val="-2"/>
          <w:sz w:val="28"/>
        </w:rPr>
        <w:t>строительства.</w:t>
      </w:r>
    </w:p>
    <w:p w:rsidR="00AC7DD6" w:rsidRDefault="00466DA9">
      <w:pPr>
        <w:pStyle w:val="a3"/>
        <w:spacing w:before="1"/>
        <w:ind w:right="557"/>
      </w:pPr>
      <w:r>
        <w:t>При комплексном развитии территории допускается сокращать расчетное количество парковочных мест, но не более чем на 50%, в случаях развития и строительствавыделенныхлинийгородского электротранспорта (трамвайныхи (или) троллейбусных линий на выделенных полосах) или выделенных полосдля проезда автобусов.</w:t>
      </w:r>
    </w:p>
    <w:p w:rsidR="00AC7DD6" w:rsidRDefault="00466DA9">
      <w:pPr>
        <w:pStyle w:val="a3"/>
        <w:spacing w:before="1"/>
        <w:ind w:right="559"/>
      </w:pPr>
      <w:r>
        <w:t xml:space="preserve">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 при этом допускается размещение гостевых стоянок посетителей жилых зон и объектов обслуживания в карманах улиц и дорог без санитарных и иных </w:t>
      </w:r>
      <w:r>
        <w:rPr>
          <w:spacing w:val="-2"/>
        </w:rPr>
        <w:t>разрывов.</w:t>
      </w:r>
    </w:p>
    <w:p w:rsidR="00AC7DD6" w:rsidRDefault="00466DA9">
      <w:pPr>
        <w:pStyle w:val="a3"/>
        <w:ind w:right="561"/>
      </w:pPr>
      <w:r>
        <w:t>При разработке поперечных профилей улиц и дорог рядовой посадкой деревьев считается полоса со стоящими в одну линии не менее 5 деревьев на расстоянии не дальше 5 метров друг от друга.</w:t>
      </w:r>
    </w:p>
    <w:p w:rsidR="00AC7DD6" w:rsidRDefault="00466DA9">
      <w:pPr>
        <w:pStyle w:val="a4"/>
        <w:numPr>
          <w:ilvl w:val="2"/>
          <w:numId w:val="59"/>
        </w:numPr>
        <w:tabs>
          <w:tab w:val="left" w:pos="3415"/>
        </w:tabs>
        <w:ind w:left="1502" w:firstLine="719"/>
        <w:rPr>
          <w:sz w:val="28"/>
        </w:rPr>
      </w:pPr>
      <w:r>
        <w:rPr>
          <w:sz w:val="28"/>
        </w:rPr>
        <w:t xml:space="preserve">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w:t>
      </w:r>
      <w:r>
        <w:rPr>
          <w:spacing w:val="-2"/>
          <w:sz w:val="28"/>
        </w:rPr>
        <w:t>учитываются.</w:t>
      </w:r>
    </w:p>
    <w:p w:rsidR="00AC7DD6" w:rsidRDefault="00466DA9">
      <w:pPr>
        <w:pStyle w:val="a3"/>
        <w:ind w:right="559"/>
      </w:pPr>
      <w:r>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rsidR="00AC7DD6" w:rsidRDefault="00466DA9">
      <w:pPr>
        <w:pStyle w:val="a3"/>
        <w:spacing w:line="242" w:lineRule="auto"/>
        <w:ind w:right="562"/>
      </w:pPr>
      <w:r>
        <w:t>При расчете общего количества парковочных мест семейные парковки учитываются как одно парковочное место.</w:t>
      </w:r>
    </w:p>
    <w:p w:rsidR="00AC7DD6" w:rsidRDefault="00466DA9">
      <w:pPr>
        <w:pStyle w:val="a3"/>
        <w:ind w:right="561"/>
      </w:pPr>
      <w:r>
        <w:t>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108 Нормативов.";</w:t>
      </w:r>
    </w:p>
    <w:p w:rsidR="00AC7DD6" w:rsidRDefault="00466DA9">
      <w:pPr>
        <w:pStyle w:val="a3"/>
        <w:spacing w:line="320" w:lineRule="exact"/>
        <w:ind w:left="2222" w:firstLine="0"/>
      </w:pPr>
      <w:r>
        <w:t>Прикомплексномразвитиитерриториидопускаетсясокращать</w:t>
      </w:r>
      <w:r>
        <w:rPr>
          <w:spacing w:val="-2"/>
        </w:rPr>
        <w:t>расчетное</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количество мест для постоянного хранения и парковки автомобилей для застройки многоквартирными домами за счет плоскостных парковок гипер- и супермаркетов или многофункциональных центров, в составе которых отсутствуют многоквартирные дома, общежития и гостиницы, на количество машино-мест согласно формуле: КПМ х 0,2, где КПМ - количество парковочных мест на плоскостных парковках гипер- и супермаркетов или многофункциональных центров, при условии что такие парковки расположены в радиусе 400 метров от проектируемых многоквартирных домов.</w:t>
      </w:r>
    </w:p>
    <w:p w:rsidR="00AC7DD6" w:rsidRDefault="00466DA9">
      <w:pPr>
        <w:pStyle w:val="a4"/>
        <w:numPr>
          <w:ilvl w:val="2"/>
          <w:numId w:val="59"/>
        </w:numPr>
        <w:tabs>
          <w:tab w:val="left" w:pos="3420"/>
        </w:tabs>
        <w:spacing w:before="3"/>
        <w:ind w:left="1502" w:right="561" w:firstLine="719"/>
        <w:rPr>
          <w:sz w:val="28"/>
        </w:rPr>
      </w:pPr>
      <w:r>
        <w:rPr>
          <w:sz w:val="28"/>
        </w:rPr>
        <w:t xml:space="preserve">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200м от входов в жилые дома. Число мест устанавливается органами местного </w:t>
      </w:r>
      <w:r>
        <w:rPr>
          <w:spacing w:val="-2"/>
          <w:sz w:val="28"/>
        </w:rPr>
        <w:t>самоуправления.</w:t>
      </w:r>
    </w:p>
    <w:p w:rsidR="00AC7DD6" w:rsidRDefault="00466DA9">
      <w:pPr>
        <w:pStyle w:val="a4"/>
        <w:numPr>
          <w:ilvl w:val="2"/>
          <w:numId w:val="59"/>
        </w:numPr>
        <w:tabs>
          <w:tab w:val="left" w:pos="3295"/>
        </w:tabs>
        <w:spacing w:before="1"/>
        <w:ind w:left="1502" w:right="561" w:firstLine="719"/>
        <w:rPr>
          <w:sz w:val="28"/>
        </w:rPr>
      </w:pPr>
      <w:r>
        <w:rPr>
          <w:sz w:val="28"/>
        </w:rPr>
        <w:t>Площади застройки и размеры земельных участков отдельно стоящихавтостоянокдлялегковых автомобилей взависимости отих этажности следует принимать на одно машино-место для:</w:t>
      </w:r>
    </w:p>
    <w:p w:rsidR="00AC7DD6" w:rsidRDefault="00466DA9">
      <w:pPr>
        <w:pStyle w:val="a3"/>
        <w:ind w:left="2222" w:right="5886" w:firstLine="0"/>
        <w:jc w:val="left"/>
      </w:pPr>
      <w:r>
        <w:t>одноэтажных - 30 кв. м; двухэтажных - 20 кв. м; трехэтажных - 14 кв. м; четырехэтажных - 12 кв. м; пятиэтажных - 10 кв. м; наземныхстоянок-25кв.м.</w:t>
      </w:r>
    </w:p>
    <w:p w:rsidR="00AC7DD6" w:rsidRDefault="00466DA9">
      <w:pPr>
        <w:pStyle w:val="a4"/>
        <w:numPr>
          <w:ilvl w:val="2"/>
          <w:numId w:val="59"/>
        </w:numPr>
        <w:tabs>
          <w:tab w:val="left" w:pos="3382"/>
        </w:tabs>
        <w:ind w:left="1502" w:right="556" w:firstLine="719"/>
        <w:rPr>
          <w:sz w:val="28"/>
        </w:rPr>
      </w:pPr>
      <w:r>
        <w:rPr>
          <w:sz w:val="28"/>
        </w:rPr>
        <w:t>Выезды-въезды из автостоянок вместимостью свыше 100 машино-мест,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внутридворовым проездам,парковым дорогам и велосипедным дорожкам. 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rsidR="00AC7DD6" w:rsidRDefault="00466DA9">
      <w:pPr>
        <w:pStyle w:val="a3"/>
        <w:ind w:right="559"/>
      </w:pPr>
      <w:r>
        <w:t>Наименьшие расстояния до въездов в гаражи и выездов из них должны быть:отперекрестковмагистральныхулиц-50м,улицместногозначения- 20м,отостановочныхпунктовобщественногопассажирскоготранспорта-30 м.</w:t>
      </w:r>
    </w:p>
    <w:p w:rsidR="00AC7DD6" w:rsidRDefault="00466DA9">
      <w:pPr>
        <w:pStyle w:val="a3"/>
        <w:ind w:right="559"/>
      </w:pPr>
      <w:r>
        <w:t>Въезды в подземные автостоянки и выезды из них должны быть удалены от окон жилых домов, рабочих помещений общественных зданий и участков общеобразовательных школ, дошкольных образовательных организаций и лечебных организаций не менее чем на 15м. Расстояние от проездов автотранспорта из автостоянок всех типов до нормируемых объектов должно быть не менее 7 метров.</w:t>
      </w:r>
    </w:p>
    <w:p w:rsidR="00AC7DD6" w:rsidRDefault="00466DA9">
      <w:pPr>
        <w:pStyle w:val="a4"/>
        <w:numPr>
          <w:ilvl w:val="2"/>
          <w:numId w:val="59"/>
        </w:numPr>
        <w:tabs>
          <w:tab w:val="left" w:pos="3235"/>
        </w:tabs>
        <w:spacing w:before="1"/>
        <w:ind w:left="1502" w:firstLine="719"/>
        <w:rPr>
          <w:sz w:val="28"/>
        </w:rPr>
      </w:pPr>
      <w:r>
        <w:rPr>
          <w:sz w:val="28"/>
        </w:rPr>
        <w:t xml:space="preserve">От наземных автостоянок устанавливается санитарный разрыв с озеленением территории, прилегающей к объектам нормирования в соответствии с требованиями таблицы 107 основной части настоящих </w:t>
      </w:r>
      <w:r>
        <w:rPr>
          <w:spacing w:val="-2"/>
          <w:sz w:val="28"/>
        </w:rPr>
        <w:t>Нормативов.</w:t>
      </w:r>
    </w:p>
    <w:p w:rsidR="00AC7DD6" w:rsidRDefault="00466DA9">
      <w:pPr>
        <w:pStyle w:val="a4"/>
        <w:numPr>
          <w:ilvl w:val="2"/>
          <w:numId w:val="59"/>
        </w:numPr>
        <w:tabs>
          <w:tab w:val="left" w:pos="3276"/>
        </w:tabs>
        <w:ind w:left="1502" w:right="562" w:firstLine="719"/>
        <w:rPr>
          <w:sz w:val="28"/>
        </w:rPr>
      </w:pPr>
      <w:r>
        <w:rPr>
          <w:sz w:val="28"/>
        </w:rPr>
        <w:t>В пределах жилых территорий и на придомовых территориях следуетпредусматриватьоткрытыеплощадки(гостевыеавтостоянки)</w:t>
      </w:r>
      <w:r>
        <w:rPr>
          <w:spacing w:val="-5"/>
          <w:sz w:val="28"/>
        </w:rPr>
        <w:t>для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парковки легковых автомобилей посетителей из расчета 40 машино-мест на 1000 жителей, удаленные от подъездов обслуживаемых жилых домов не более чем на 200 м.</w:t>
      </w:r>
    </w:p>
    <w:p w:rsidR="00AC7DD6" w:rsidRDefault="00466DA9">
      <w:pPr>
        <w:pStyle w:val="a3"/>
        <w:spacing w:before="2"/>
        <w:ind w:right="561"/>
      </w:pPr>
      <w:r>
        <w:t xml:space="preserve">Минимальные противопожарные расстояния от зданий до открытых гостевых автостоянок принимаются по таблице 107 основной части настоящих </w:t>
      </w:r>
      <w:r>
        <w:rPr>
          <w:spacing w:val="-2"/>
        </w:rPr>
        <w:t>Нормативов.</w:t>
      </w:r>
    </w:p>
    <w:p w:rsidR="00AC7DD6" w:rsidRDefault="00466DA9">
      <w:pPr>
        <w:pStyle w:val="a4"/>
        <w:numPr>
          <w:ilvl w:val="2"/>
          <w:numId w:val="59"/>
        </w:numPr>
        <w:tabs>
          <w:tab w:val="left" w:pos="3288"/>
        </w:tabs>
        <w:ind w:left="1502" w:right="562" w:firstLine="719"/>
        <w:rPr>
          <w:sz w:val="28"/>
        </w:rPr>
      </w:pPr>
      <w:r>
        <w:rPr>
          <w:sz w:val="28"/>
        </w:rPr>
        <w:t>Стоянки для хранения микроавтобусов, автобусов и грузовых автомобилей, находящихся в личном пользовании граждан, предусматриваются в порядке, установленном органами местного самоуправления.</w:t>
      </w:r>
    </w:p>
    <w:p w:rsidR="00AC7DD6" w:rsidRDefault="00466DA9">
      <w:pPr>
        <w:pStyle w:val="a4"/>
        <w:numPr>
          <w:ilvl w:val="2"/>
          <w:numId w:val="59"/>
        </w:numPr>
        <w:tabs>
          <w:tab w:val="left" w:pos="3317"/>
        </w:tabs>
        <w:ind w:left="1502" w:right="560" w:firstLine="719"/>
        <w:rPr>
          <w:sz w:val="28"/>
        </w:rPr>
      </w:pPr>
      <w:r>
        <w:rPr>
          <w:sz w:val="28"/>
        </w:rPr>
        <w:t>Требуемое расчетное количество машино-мест для парковки (временного хранения) легковых автомобилей для объектов общественного и производственного назначения допускается определять в соответствии с таблицей 108 основной части настоящих Нормативов.</w:t>
      </w:r>
    </w:p>
    <w:p w:rsidR="00AC7DD6" w:rsidRDefault="00466DA9">
      <w:pPr>
        <w:pStyle w:val="a3"/>
        <w:spacing w:before="2"/>
        <w:ind w:right="561"/>
      </w:pPr>
      <w:r>
        <w:t>Требуемое число машино-мест для стоянки легковых автомобилей посетителей и сотрудников торгово-развлекательных и иных многофункциональных комплексов определяется для каждой функциональной группы в соответствии с таблицей 108 основной части настоящих Нормативов.</w:t>
      </w:r>
    </w:p>
    <w:p w:rsidR="00AC7DD6" w:rsidRDefault="00466DA9">
      <w:pPr>
        <w:pStyle w:val="a3"/>
        <w:ind w:right="560"/>
      </w:pPr>
      <w:r>
        <w:t>При проектировании спортивного объекта в составе единого комплекса допускается учитывать парковочные места смежных объектов, но не более 30% от их количества, и расположенных не далее 400 м от проектируемого объекта.</w:t>
      </w:r>
    </w:p>
    <w:p w:rsidR="00AC7DD6" w:rsidRDefault="00466DA9">
      <w:pPr>
        <w:pStyle w:val="a4"/>
        <w:numPr>
          <w:ilvl w:val="2"/>
          <w:numId w:val="59"/>
        </w:numPr>
        <w:tabs>
          <w:tab w:val="left" w:pos="3307"/>
        </w:tabs>
        <w:ind w:left="1502" w:right="558" w:firstLine="719"/>
        <w:rPr>
          <w:sz w:val="28"/>
        </w:rPr>
      </w:pPr>
      <w:r>
        <w:rPr>
          <w:sz w:val="28"/>
        </w:rPr>
        <w:t>Автостоянки в пределах городских улиц, дорог и площадей проектируются закрытыми, размещаемыми в подземном пространстве и открытыми, размещаемыми вдоль проезжей части на специальных уширениях, на разделительных полосах и на специально отведенных участках вблизи зданий и сооружений, объектов отдыха и рекреационных территорий.</w:t>
      </w:r>
    </w:p>
    <w:p w:rsidR="00AC7DD6" w:rsidRDefault="00466DA9">
      <w:pPr>
        <w:pStyle w:val="a3"/>
        <w:ind w:right="560"/>
      </w:pPr>
      <w:r>
        <w:t>Въезды и выезды савтостоянок,размещаемыхпод городскими улицамии площадями, следует устраивать вне основной проезжей части с местных проездов, зеленых разделительных полос, боковых второстепенных улиц.</w:t>
      </w:r>
    </w:p>
    <w:p w:rsidR="00AC7DD6" w:rsidRDefault="00466DA9">
      <w:pPr>
        <w:pStyle w:val="a3"/>
        <w:ind w:right="559"/>
      </w:pPr>
      <w:r>
        <w:t>Открытые наземные автостоянки проектируются в виде дополнительных полос на проезжей части и в пределах разделительных полос. Специальные полосы для стоянки автомобилей могут устраиваться вдоль борта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AC7DD6" w:rsidRDefault="00466DA9">
      <w:pPr>
        <w:pStyle w:val="a3"/>
        <w:ind w:right="561"/>
      </w:pPr>
      <w:r>
        <w:t>Не допускается устройство специальных полос для стоянки автомобилей вдольосновныхпроезжихчастейгородскихскоростныхдорогимагистральных улиц с непрерывным движением транспорта.</w:t>
      </w:r>
    </w:p>
    <w:p w:rsidR="00AC7DD6" w:rsidRDefault="00466DA9">
      <w:pPr>
        <w:pStyle w:val="a4"/>
        <w:numPr>
          <w:ilvl w:val="2"/>
          <w:numId w:val="59"/>
        </w:numPr>
        <w:tabs>
          <w:tab w:val="left" w:pos="3334"/>
        </w:tabs>
        <w:ind w:left="1502" w:right="561" w:firstLine="719"/>
        <w:rPr>
          <w:sz w:val="28"/>
        </w:rPr>
      </w:pPr>
      <w:r>
        <w:rPr>
          <w:sz w:val="28"/>
        </w:rPr>
        <w:t>Территория открытой автостоянки должна быть ограничена полосами зеленых насаждений шириной не менее 1м, в стесненных условиях допускается ограничение стоянки сплошной линией разметки.</w:t>
      </w:r>
    </w:p>
    <w:p w:rsidR="00AC7DD6" w:rsidRDefault="00466DA9">
      <w:pPr>
        <w:pStyle w:val="a3"/>
        <w:ind w:right="560"/>
      </w:pPr>
      <w:r>
        <w:t>Территория автостоянки должна располагаться вне транспортных и пешеходных путей и обеспечиваться безопасным подходом пешеходов.</w:t>
      </w:r>
    </w:p>
    <w:p w:rsidR="00AC7DD6" w:rsidRDefault="00466DA9">
      <w:pPr>
        <w:pStyle w:val="a4"/>
        <w:numPr>
          <w:ilvl w:val="2"/>
          <w:numId w:val="59"/>
        </w:numPr>
        <w:tabs>
          <w:tab w:val="left" w:pos="3250"/>
        </w:tabs>
        <w:ind w:left="1502" w:right="561" w:firstLine="719"/>
        <w:rPr>
          <w:sz w:val="28"/>
        </w:rPr>
      </w:pPr>
      <w:r>
        <w:rPr>
          <w:sz w:val="28"/>
        </w:rPr>
        <w:t>Ширина проездов на автостоянке при двухстороннем движении должна быть не менее 6 м, при одностороннем - не менее 3 м.</w:t>
      </w:r>
    </w:p>
    <w:p w:rsidR="00AC7DD6" w:rsidRDefault="00466DA9">
      <w:pPr>
        <w:pStyle w:val="a4"/>
        <w:numPr>
          <w:ilvl w:val="2"/>
          <w:numId w:val="59"/>
        </w:numPr>
        <w:tabs>
          <w:tab w:val="left" w:pos="3276"/>
        </w:tabs>
        <w:spacing w:line="321" w:lineRule="exact"/>
        <w:ind w:left="3275" w:right="0" w:hanging="1054"/>
        <w:rPr>
          <w:sz w:val="28"/>
        </w:rPr>
      </w:pPr>
      <w:r>
        <w:rPr>
          <w:sz w:val="28"/>
        </w:rPr>
        <w:t>Приустройствеоткрытойавтостоянкидляпарковки</w:t>
      </w:r>
      <w:r>
        <w:rPr>
          <w:spacing w:val="-2"/>
          <w:sz w:val="28"/>
        </w:rPr>
        <w:t>легковых</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w:t>
      </w:r>
    </w:p>
    <w:p w:rsidR="00AC7DD6" w:rsidRDefault="00466DA9">
      <w:pPr>
        <w:pStyle w:val="a4"/>
        <w:numPr>
          <w:ilvl w:val="2"/>
          <w:numId w:val="59"/>
        </w:numPr>
        <w:tabs>
          <w:tab w:val="left" w:pos="3223"/>
        </w:tabs>
        <w:spacing w:before="2"/>
        <w:ind w:left="1502" w:right="560" w:firstLine="719"/>
        <w:rPr>
          <w:sz w:val="28"/>
        </w:rPr>
      </w:pPr>
      <w:r>
        <w:rPr>
          <w:sz w:val="28"/>
        </w:rPr>
        <w:t>Въезды и выезды с открытых автостоянок должны располагаться не ближе 35м от перекрестка и не ближе 30м от остановочного пункта наземного пассажирского транспорта.</w:t>
      </w:r>
    </w:p>
    <w:p w:rsidR="00AC7DD6" w:rsidRDefault="00466DA9">
      <w:pPr>
        <w:pStyle w:val="a4"/>
        <w:numPr>
          <w:ilvl w:val="2"/>
          <w:numId w:val="59"/>
        </w:numPr>
        <w:tabs>
          <w:tab w:val="left" w:pos="3259"/>
        </w:tabs>
        <w:spacing w:line="242" w:lineRule="auto"/>
        <w:ind w:left="1502" w:right="562" w:firstLine="719"/>
        <w:rPr>
          <w:sz w:val="28"/>
        </w:rPr>
      </w:pPr>
      <w:r>
        <w:rPr>
          <w:sz w:val="28"/>
        </w:rPr>
        <w:t>Расстояние пешеходных подходов от автостоянок для парковки легковых автомобилей должно быть не более:</w:t>
      </w:r>
    </w:p>
    <w:p w:rsidR="00AC7DD6" w:rsidRDefault="00466DA9">
      <w:pPr>
        <w:pStyle w:val="a3"/>
        <w:spacing w:line="317" w:lineRule="exact"/>
        <w:ind w:left="2222" w:firstLine="0"/>
        <w:jc w:val="left"/>
      </w:pPr>
      <w:r>
        <w:t>довходоввжилыедома-100</w:t>
      </w:r>
      <w:r>
        <w:rPr>
          <w:spacing w:val="-5"/>
        </w:rPr>
        <w:t>м;</w:t>
      </w:r>
    </w:p>
    <w:p w:rsidR="00AC7DD6" w:rsidRDefault="00466DA9">
      <w:pPr>
        <w:pStyle w:val="a3"/>
        <w:tabs>
          <w:tab w:val="left" w:pos="2761"/>
          <w:tab w:val="left" w:pos="4699"/>
          <w:tab w:val="left" w:pos="6334"/>
          <w:tab w:val="left" w:pos="7709"/>
          <w:tab w:val="left" w:pos="8775"/>
          <w:tab w:val="left" w:pos="9161"/>
          <w:tab w:val="left" w:pos="10100"/>
        </w:tabs>
        <w:ind w:right="561"/>
        <w:jc w:val="left"/>
      </w:pPr>
      <w:r>
        <w:rPr>
          <w:spacing w:val="-6"/>
        </w:rPr>
        <w:t>до</w:t>
      </w:r>
      <w:r>
        <w:tab/>
      </w:r>
      <w:r>
        <w:rPr>
          <w:spacing w:val="-2"/>
        </w:rPr>
        <w:t>пассажирских</w:t>
      </w:r>
      <w:r>
        <w:tab/>
      </w:r>
      <w:r>
        <w:rPr>
          <w:spacing w:val="-2"/>
        </w:rPr>
        <w:t>помещений</w:t>
      </w:r>
      <w:r>
        <w:tab/>
      </w:r>
      <w:r>
        <w:rPr>
          <w:spacing w:val="-2"/>
        </w:rPr>
        <w:t>вокзалов,</w:t>
      </w:r>
      <w:r>
        <w:tab/>
      </w:r>
      <w:r>
        <w:rPr>
          <w:spacing w:val="-2"/>
        </w:rPr>
        <w:t>входов</w:t>
      </w:r>
      <w:r>
        <w:tab/>
      </w:r>
      <w:r>
        <w:rPr>
          <w:spacing w:val="-10"/>
        </w:rPr>
        <w:t>в</w:t>
      </w:r>
      <w:r>
        <w:tab/>
      </w:r>
      <w:r>
        <w:rPr>
          <w:spacing w:val="-2"/>
        </w:rPr>
        <w:t>места</w:t>
      </w:r>
      <w:r>
        <w:tab/>
      </w:r>
      <w:r>
        <w:rPr>
          <w:spacing w:val="-2"/>
        </w:rPr>
        <w:t xml:space="preserve">крупных </w:t>
      </w:r>
      <w:r>
        <w:t>организаций торговли и общественного питания - 150 м;</w:t>
      </w:r>
    </w:p>
    <w:p w:rsidR="00AC7DD6" w:rsidRDefault="00466DA9">
      <w:pPr>
        <w:pStyle w:val="a3"/>
        <w:tabs>
          <w:tab w:val="left" w:pos="2721"/>
          <w:tab w:val="left" w:pos="3789"/>
          <w:tab w:val="left" w:pos="5510"/>
          <w:tab w:val="left" w:pos="5875"/>
          <w:tab w:val="left" w:pos="7634"/>
          <w:tab w:val="left" w:pos="9557"/>
          <w:tab w:val="left" w:pos="10993"/>
        </w:tabs>
        <w:ind w:right="560"/>
        <w:jc w:val="left"/>
      </w:pPr>
      <w:r>
        <w:rPr>
          <w:spacing w:val="-6"/>
        </w:rPr>
        <w:t>до</w:t>
      </w:r>
      <w:r>
        <w:tab/>
      </w:r>
      <w:r>
        <w:rPr>
          <w:spacing w:val="-2"/>
        </w:rPr>
        <w:t>прочих</w:t>
      </w:r>
      <w:r>
        <w:tab/>
      </w:r>
      <w:r>
        <w:rPr>
          <w:spacing w:val="-2"/>
        </w:rPr>
        <w:t>организаций</w:t>
      </w:r>
      <w:r>
        <w:tab/>
      </w:r>
      <w:r>
        <w:rPr>
          <w:spacing w:val="-10"/>
        </w:rPr>
        <w:t>и</w:t>
      </w:r>
      <w:r>
        <w:tab/>
      </w:r>
      <w:r>
        <w:rPr>
          <w:spacing w:val="-2"/>
        </w:rPr>
        <w:t>предприятий</w:t>
      </w:r>
      <w:r>
        <w:tab/>
      </w:r>
      <w:r>
        <w:rPr>
          <w:spacing w:val="-2"/>
        </w:rPr>
        <w:t>обслуживания</w:t>
      </w:r>
      <w:r>
        <w:tab/>
      </w:r>
      <w:r>
        <w:rPr>
          <w:spacing w:val="-2"/>
        </w:rPr>
        <w:t>населения</w:t>
      </w:r>
      <w:r>
        <w:tab/>
      </w:r>
      <w:r>
        <w:rPr>
          <w:spacing w:val="-10"/>
        </w:rPr>
        <w:t xml:space="preserve">и </w:t>
      </w:r>
      <w:r>
        <w:t>административных зданий - 250 м;</w:t>
      </w:r>
    </w:p>
    <w:p w:rsidR="00AC7DD6" w:rsidRDefault="00466DA9">
      <w:pPr>
        <w:pStyle w:val="a3"/>
        <w:spacing w:line="322" w:lineRule="exact"/>
        <w:ind w:left="2222" w:firstLine="0"/>
        <w:jc w:val="left"/>
      </w:pPr>
      <w:r>
        <w:t>довходоввпарки,навыставкиистадионы-400</w:t>
      </w:r>
      <w:r>
        <w:rPr>
          <w:spacing w:val="-5"/>
        </w:rPr>
        <w:t>м.</w:t>
      </w:r>
    </w:p>
    <w:p w:rsidR="00AC7DD6" w:rsidRDefault="00466DA9">
      <w:pPr>
        <w:pStyle w:val="a4"/>
        <w:numPr>
          <w:ilvl w:val="2"/>
          <w:numId w:val="59"/>
        </w:numPr>
        <w:tabs>
          <w:tab w:val="left" w:pos="3506"/>
        </w:tabs>
        <w:ind w:left="1502" w:firstLine="719"/>
        <w:rPr>
          <w:sz w:val="28"/>
        </w:rPr>
      </w:pPr>
      <w:r>
        <w:rPr>
          <w:sz w:val="28"/>
        </w:rPr>
        <w:t xml:space="preserve">Автостоянки ведомственных автомобилей и легковых автомобилейспециального назначения,грузовыхавтомобилей,таксиипроката, автобусные, троллейбусные и трамвайные парки,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 городов, принимая размеры их земельных участков согласно рекомендуемым нормам таблицы 109 основной части настоящих </w:t>
      </w:r>
      <w:r>
        <w:rPr>
          <w:spacing w:val="-2"/>
          <w:sz w:val="28"/>
        </w:rPr>
        <w:t>Нормативов.</w:t>
      </w:r>
    </w:p>
    <w:p w:rsidR="00AC7DD6" w:rsidRDefault="00466DA9">
      <w:pPr>
        <w:pStyle w:val="a4"/>
        <w:numPr>
          <w:ilvl w:val="2"/>
          <w:numId w:val="59"/>
        </w:numPr>
        <w:tabs>
          <w:tab w:val="left" w:pos="3382"/>
        </w:tabs>
        <w:ind w:left="1502" w:firstLine="719"/>
        <w:rPr>
          <w:sz w:val="28"/>
        </w:rPr>
      </w:pPr>
      <w:r>
        <w:rPr>
          <w:sz w:val="28"/>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AC7DD6" w:rsidRDefault="00466DA9">
      <w:pPr>
        <w:pStyle w:val="a3"/>
        <w:spacing w:line="321" w:lineRule="exact"/>
        <w:ind w:left="2222" w:firstLine="0"/>
        <w:jc w:val="left"/>
      </w:pPr>
      <w:r>
        <w:t xml:space="preserve">на10постов-1,0 </w:t>
      </w:r>
      <w:r>
        <w:rPr>
          <w:spacing w:val="-5"/>
        </w:rPr>
        <w:t>га;</w:t>
      </w:r>
    </w:p>
    <w:p w:rsidR="00AC7DD6" w:rsidRDefault="00466DA9">
      <w:pPr>
        <w:pStyle w:val="a3"/>
        <w:spacing w:before="1" w:line="322" w:lineRule="exact"/>
        <w:ind w:left="2222" w:firstLine="0"/>
        <w:jc w:val="left"/>
      </w:pPr>
      <w:r>
        <w:t xml:space="preserve">на15постов-1,5 </w:t>
      </w:r>
      <w:r>
        <w:rPr>
          <w:spacing w:val="-5"/>
        </w:rPr>
        <w:t>га;</w:t>
      </w:r>
    </w:p>
    <w:p w:rsidR="00AC7DD6" w:rsidRDefault="00466DA9">
      <w:pPr>
        <w:pStyle w:val="a3"/>
        <w:spacing w:line="322" w:lineRule="exact"/>
        <w:ind w:left="2222" w:firstLine="0"/>
        <w:jc w:val="left"/>
      </w:pPr>
      <w:r>
        <w:t xml:space="preserve">на25постов-2,0 </w:t>
      </w:r>
      <w:r>
        <w:rPr>
          <w:spacing w:val="-5"/>
        </w:rPr>
        <w:t>га;</w:t>
      </w:r>
    </w:p>
    <w:p w:rsidR="00AC7DD6" w:rsidRDefault="00466DA9">
      <w:pPr>
        <w:pStyle w:val="a3"/>
        <w:spacing w:line="322" w:lineRule="exact"/>
        <w:ind w:left="2222" w:firstLine="0"/>
        <w:jc w:val="left"/>
      </w:pPr>
      <w:r>
        <w:t xml:space="preserve">на40постов-3,5 </w:t>
      </w:r>
      <w:r>
        <w:rPr>
          <w:spacing w:val="-5"/>
        </w:rPr>
        <w:t>га.</w:t>
      </w:r>
    </w:p>
    <w:p w:rsidR="00AC7DD6" w:rsidRDefault="00466DA9">
      <w:pPr>
        <w:pStyle w:val="a4"/>
        <w:numPr>
          <w:ilvl w:val="2"/>
          <w:numId w:val="59"/>
        </w:numPr>
        <w:tabs>
          <w:tab w:val="left" w:pos="3283"/>
        </w:tabs>
        <w:ind w:left="1502" w:right="561" w:firstLine="719"/>
        <w:rPr>
          <w:sz w:val="28"/>
        </w:rPr>
      </w:pPr>
      <w:r>
        <w:rPr>
          <w:sz w:val="28"/>
        </w:rPr>
        <w:t>Расстояния от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таблице 110 основной части настоящих Нормативов.</w:t>
      </w:r>
    </w:p>
    <w:p w:rsidR="00AC7DD6" w:rsidRDefault="00466DA9">
      <w:pPr>
        <w:pStyle w:val="a4"/>
        <w:numPr>
          <w:ilvl w:val="2"/>
          <w:numId w:val="59"/>
        </w:numPr>
        <w:tabs>
          <w:tab w:val="left" w:pos="3204"/>
        </w:tabs>
        <w:spacing w:before="1"/>
        <w:ind w:left="1502" w:firstLine="719"/>
        <w:rPr>
          <w:sz w:val="28"/>
        </w:rPr>
      </w:pPr>
      <w:r>
        <w:rPr>
          <w:sz w:val="28"/>
        </w:rPr>
        <w:t>Автозаправочныестанции(далее-АЗС)следуетпроектироватьиз расчета одна топливораздаточная колонка на 1200 легковых автомобилей, принимая размеры их земельных участков для станций:</w:t>
      </w:r>
    </w:p>
    <w:p w:rsidR="00AC7DD6" w:rsidRDefault="00466DA9">
      <w:pPr>
        <w:pStyle w:val="a3"/>
        <w:spacing w:line="321" w:lineRule="exact"/>
        <w:ind w:left="2222" w:firstLine="0"/>
        <w:jc w:val="left"/>
      </w:pPr>
      <w:r>
        <w:t>на2колонки-0,1</w:t>
      </w:r>
      <w:r>
        <w:rPr>
          <w:spacing w:val="-5"/>
        </w:rPr>
        <w:t>га;</w:t>
      </w:r>
    </w:p>
    <w:p w:rsidR="00AC7DD6" w:rsidRDefault="00466DA9">
      <w:pPr>
        <w:pStyle w:val="a3"/>
        <w:ind w:left="2222" w:firstLine="0"/>
        <w:jc w:val="left"/>
      </w:pPr>
      <w:r>
        <w:t>на5колонок-0,2</w:t>
      </w:r>
      <w:r>
        <w:rPr>
          <w:spacing w:val="-5"/>
        </w:rPr>
        <w:t xml:space="preserve"> га;</w:t>
      </w:r>
    </w:p>
    <w:p w:rsidR="00AC7DD6" w:rsidRDefault="00466DA9">
      <w:pPr>
        <w:pStyle w:val="a3"/>
        <w:spacing w:before="2" w:line="322" w:lineRule="exact"/>
        <w:ind w:left="2222" w:firstLine="0"/>
        <w:jc w:val="left"/>
      </w:pPr>
      <w:r>
        <w:t>на7колонок-0,3</w:t>
      </w:r>
      <w:r>
        <w:rPr>
          <w:spacing w:val="-5"/>
        </w:rPr>
        <w:t xml:space="preserve"> га;</w:t>
      </w:r>
    </w:p>
    <w:p w:rsidR="00AC7DD6" w:rsidRDefault="00466DA9">
      <w:pPr>
        <w:pStyle w:val="a3"/>
        <w:spacing w:line="322" w:lineRule="exact"/>
        <w:ind w:left="2222" w:firstLine="0"/>
        <w:jc w:val="left"/>
      </w:pPr>
      <w:r>
        <w:t>на9колонок-0,35</w:t>
      </w:r>
      <w:r>
        <w:rPr>
          <w:spacing w:val="-5"/>
        </w:rPr>
        <w:t>га;</w:t>
      </w:r>
    </w:p>
    <w:p w:rsidR="00AC7DD6" w:rsidRDefault="00466DA9">
      <w:pPr>
        <w:pStyle w:val="a3"/>
        <w:spacing w:line="322" w:lineRule="exact"/>
        <w:ind w:left="2222" w:firstLine="0"/>
        <w:jc w:val="left"/>
      </w:pPr>
      <w:r>
        <w:t>на11колонок-0,4</w:t>
      </w:r>
      <w:r>
        <w:rPr>
          <w:spacing w:val="-5"/>
        </w:rPr>
        <w:t>га.</w:t>
      </w:r>
    </w:p>
    <w:p w:rsidR="00AC7DD6" w:rsidRDefault="00466DA9">
      <w:pPr>
        <w:pStyle w:val="a4"/>
        <w:numPr>
          <w:ilvl w:val="2"/>
          <w:numId w:val="59"/>
        </w:numPr>
        <w:tabs>
          <w:tab w:val="left" w:pos="3238"/>
        </w:tabs>
        <w:ind w:left="1502" w:firstLine="719"/>
        <w:rPr>
          <w:sz w:val="28"/>
        </w:rPr>
      </w:pPr>
      <w:r>
        <w:rPr>
          <w:sz w:val="28"/>
        </w:rPr>
        <w:t>Расстояния от АЗС до объектов, к ним не относящихся, следует принимать в соответствии с требованиями раздела 13 "Противопожарные требования"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7"/>
      </w:pPr>
      <w:r>
        <w:lastRenderedPageBreak/>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rsidR="00AC7DD6" w:rsidRDefault="00466DA9">
      <w:pPr>
        <w:pStyle w:val="a3"/>
        <w:spacing w:before="3"/>
        <w:ind w:right="560"/>
      </w:pPr>
      <w: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домовидругихобщественныхзданийисооруженийдолжнобытьнеменее 100 м.</w:t>
      </w:r>
    </w:p>
    <w:p w:rsidR="00AC7DD6" w:rsidRDefault="00AC7DD6">
      <w:pPr>
        <w:pStyle w:val="a3"/>
        <w:ind w:left="0" w:firstLine="0"/>
        <w:jc w:val="left"/>
      </w:pPr>
    </w:p>
    <w:p w:rsidR="00AC7DD6" w:rsidRDefault="00466DA9">
      <w:pPr>
        <w:spacing w:before="1"/>
        <w:ind w:left="1502" w:right="561" w:firstLine="719"/>
        <w:jc w:val="both"/>
        <w:rPr>
          <w:sz w:val="28"/>
        </w:rPr>
      </w:pPr>
      <w:r>
        <w:rPr>
          <w:b/>
          <w:color w:val="25282E"/>
          <w:sz w:val="28"/>
        </w:rPr>
        <w:t xml:space="preserve">Требованиякразмещениюкомплексовдорожногосервисавграницах полос отвода автомобильных дорог краевого, межрайонного и местного </w:t>
      </w:r>
      <w:r>
        <w:rPr>
          <w:b/>
          <w:color w:val="25282E"/>
          <w:spacing w:val="-2"/>
          <w:sz w:val="28"/>
        </w:rPr>
        <w:t>значения</w:t>
      </w:r>
      <w:r>
        <w:rPr>
          <w:spacing w:val="-2"/>
          <w:sz w:val="28"/>
        </w:rPr>
        <w:t>:</w:t>
      </w:r>
    </w:p>
    <w:p w:rsidR="00AC7DD6" w:rsidRDefault="00AC7DD6">
      <w:pPr>
        <w:pStyle w:val="a3"/>
        <w:spacing w:before="9"/>
        <w:ind w:left="0" w:firstLine="0"/>
        <w:jc w:val="left"/>
        <w:rPr>
          <w:sz w:val="27"/>
        </w:rPr>
      </w:pPr>
    </w:p>
    <w:p w:rsidR="00AC7DD6" w:rsidRDefault="00466DA9">
      <w:pPr>
        <w:pStyle w:val="a4"/>
        <w:numPr>
          <w:ilvl w:val="2"/>
          <w:numId w:val="59"/>
        </w:numPr>
        <w:tabs>
          <w:tab w:val="left" w:pos="3254"/>
        </w:tabs>
        <w:spacing w:before="1"/>
        <w:ind w:left="1502" w:firstLine="719"/>
        <w:rPr>
          <w:sz w:val="28"/>
        </w:rPr>
      </w:pPr>
      <w:r>
        <w:rPr>
          <w:sz w:val="28"/>
        </w:rPr>
        <w:t xml:space="preserve">Размещение объектов и комплексов дорожного сервиса следует осуществлять в соответствии с </w:t>
      </w:r>
      <w:hyperlink r:id="rId196">
        <w:r>
          <w:rPr>
            <w:sz w:val="28"/>
          </w:rPr>
          <w:t>постановлением</w:t>
        </w:r>
      </w:hyperlink>
      <w:r>
        <w:rPr>
          <w:sz w:val="28"/>
        </w:rPr>
        <w:t xml:space="preserve"> Правительства Российской Федерации от 29 октября 2009 года N860 "О требованиях к обеспеченности автомобильных дорог общего пользования объектами дорожного сервиса, размещаемыми в границах полос отвода" и требованиями </w:t>
      </w:r>
      <w:hyperlink r:id="rId197">
        <w:r>
          <w:rPr>
            <w:sz w:val="28"/>
          </w:rPr>
          <w:t xml:space="preserve">раздела 10 </w:t>
        </w:r>
      </w:hyperlink>
      <w:r>
        <w:rPr>
          <w:sz w:val="28"/>
        </w:rPr>
        <w:t xml:space="preserve">"Здания и сооружения дорожной и автотранспортной служб" </w:t>
      </w:r>
      <w:hyperlink r:id="rId198">
        <w:r>
          <w:rPr>
            <w:sz w:val="28"/>
          </w:rPr>
          <w:t>СП 34.13330.2012</w:t>
        </w:r>
      </w:hyperlink>
      <w:r>
        <w:rPr>
          <w:sz w:val="28"/>
        </w:rPr>
        <w:t xml:space="preserve"> Автомобильные дороги. Актуализированная редакция </w:t>
      </w:r>
      <w:hyperlink r:id="rId199">
        <w:r>
          <w:rPr>
            <w:sz w:val="28"/>
          </w:rPr>
          <w:t>СНиП 2.05.02-85*</w:t>
        </w:r>
      </w:hyperlink>
      <w:r>
        <w:rPr>
          <w:sz w:val="28"/>
        </w:rPr>
        <w:t>, а также,с учетом</w:t>
      </w:r>
      <w:hyperlink r:id="rId200">
        <w:r>
          <w:rPr>
            <w:sz w:val="28"/>
          </w:rPr>
          <w:t xml:space="preserve">приказа </w:t>
        </w:r>
      </w:hyperlink>
      <w:r>
        <w:rPr>
          <w:sz w:val="28"/>
        </w:rPr>
        <w:t>федерального дорожного агентства (Росавтодора) от12 декабря 2016 года N2124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rsidR="00AC7DD6" w:rsidRDefault="00466DA9">
      <w:pPr>
        <w:pStyle w:val="a4"/>
        <w:numPr>
          <w:ilvl w:val="2"/>
          <w:numId w:val="59"/>
        </w:numPr>
        <w:tabs>
          <w:tab w:val="left" w:pos="3372"/>
        </w:tabs>
        <w:ind w:left="1502" w:right="558" w:firstLine="719"/>
        <w:rPr>
          <w:sz w:val="28"/>
        </w:rPr>
      </w:pPr>
      <w:r>
        <w:rPr>
          <w:sz w:val="28"/>
        </w:rPr>
        <w:t xml:space="preserve">Автомобильные дороги общего пользования федерального, регионального, межмуниципального и местного значения обустраиваются различными видами объектов дорожного сервиса, размещаемых в границах полосотводатакихавтомобильныхдорог,исходяиз транспортно-эксплуатационных характеристик и потребительских свойств этих </w:t>
      </w:r>
      <w:r>
        <w:rPr>
          <w:spacing w:val="-2"/>
          <w:sz w:val="28"/>
        </w:rPr>
        <w:t>дорог.</w:t>
      </w:r>
    </w:p>
    <w:p w:rsidR="00AC7DD6" w:rsidRDefault="00466DA9">
      <w:pPr>
        <w:pStyle w:val="a4"/>
        <w:numPr>
          <w:ilvl w:val="2"/>
          <w:numId w:val="59"/>
        </w:numPr>
        <w:tabs>
          <w:tab w:val="left" w:pos="3211"/>
        </w:tabs>
        <w:spacing w:before="1"/>
        <w:ind w:left="1502" w:firstLine="719"/>
        <w:rPr>
          <w:sz w:val="28"/>
        </w:rPr>
      </w:pPr>
      <w:r>
        <w:rPr>
          <w:sz w:val="28"/>
        </w:rPr>
        <w:t xml:space="preserve">Объектыдорожногосервисаразличноговидамогутобъединяться в единые комплексы. Формирование этих комплексов осуществляется в соответствии с положениями пункта 5.5.169 настоящих Нормативов, при этом должно быть обеспечено предоставление перечня услуг на объектах, входящих в комплекс, не менее указанного в </w:t>
      </w:r>
      <w:hyperlink r:id="rId201">
        <w:r>
          <w:rPr>
            <w:sz w:val="28"/>
          </w:rPr>
          <w:t>приложении N2</w:t>
        </w:r>
      </w:hyperlink>
      <w:r>
        <w:rPr>
          <w:sz w:val="28"/>
        </w:rPr>
        <w:t xml:space="preserve"> к </w:t>
      </w:r>
      <w:hyperlink r:id="rId202">
        <w:r>
          <w:rPr>
            <w:sz w:val="28"/>
          </w:rPr>
          <w:t>постановлению</w:t>
        </w:r>
      </w:hyperlink>
      <w:r>
        <w:rPr>
          <w:sz w:val="28"/>
        </w:rPr>
        <w:t xml:space="preserve"> Правительства Российской Федерации от 29 октября 2009 года N860 "О требованиях к обеспеченности автомобильных дорог общего пользования объектами дорожного сервиса, размещаемыми в границах полос отвода", а также,с учетом</w:t>
      </w:r>
      <w:hyperlink r:id="rId203">
        <w:r>
          <w:rPr>
            <w:sz w:val="28"/>
          </w:rPr>
          <w:t xml:space="preserve">приказа </w:t>
        </w:r>
      </w:hyperlink>
      <w:r>
        <w:rPr>
          <w:sz w:val="28"/>
        </w:rPr>
        <w:t>федерального дорожного агентства (Росавтодора) от12 декабря2016годаN2124"Обутвержденииположенияогенеральной</w:t>
      </w:r>
      <w:r>
        <w:rPr>
          <w:spacing w:val="-2"/>
          <w:sz w:val="28"/>
        </w:rPr>
        <w:t>схеме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rsidR="00AC7DD6" w:rsidRDefault="00466DA9">
      <w:pPr>
        <w:pStyle w:val="a4"/>
        <w:numPr>
          <w:ilvl w:val="2"/>
          <w:numId w:val="59"/>
        </w:numPr>
        <w:tabs>
          <w:tab w:val="left" w:pos="3365"/>
        </w:tabs>
        <w:spacing w:before="2"/>
        <w:ind w:left="1502" w:firstLine="719"/>
        <w:rPr>
          <w:sz w:val="28"/>
        </w:rPr>
      </w:pPr>
      <w:r>
        <w:rPr>
          <w:sz w:val="28"/>
        </w:rPr>
        <w:t>Размещение каждого вида объектов дорожного сервиса в границах полосы отвода автомобильной дороги соответствующего класса и категории осуществляется в соответствии с документацией по планировке территорииисучетомминимальнонеобходимыхдляобслуживанияучастников дорожного движения требований к обеспеченности автомобильных дорог общего пользования федерального, регионального, межмуниципального и местного значения объектами дорожного сервиса, размещаемыми в границах полос отвода автомобильных дорог, в соответствии с таблицей 111 основной части настоящих Нормативов.</w:t>
      </w:r>
    </w:p>
    <w:p w:rsidR="00AC7DD6" w:rsidRDefault="00AC7DD6">
      <w:pPr>
        <w:pStyle w:val="a3"/>
        <w:spacing w:before="1"/>
        <w:ind w:left="0" w:firstLine="0"/>
        <w:jc w:val="left"/>
      </w:pPr>
    </w:p>
    <w:p w:rsidR="00AC7DD6" w:rsidRDefault="00466DA9">
      <w:pPr>
        <w:spacing w:before="1" w:line="322" w:lineRule="exact"/>
        <w:ind w:left="2222"/>
        <w:rPr>
          <w:b/>
          <w:sz w:val="28"/>
        </w:rPr>
      </w:pPr>
      <w:r>
        <w:rPr>
          <w:b/>
          <w:color w:val="25282E"/>
          <w:spacing w:val="-2"/>
          <w:sz w:val="28"/>
        </w:rPr>
        <w:t>Примечания:</w:t>
      </w:r>
    </w:p>
    <w:p w:rsidR="00AC7DD6" w:rsidRDefault="00466DA9">
      <w:pPr>
        <w:pStyle w:val="a4"/>
        <w:numPr>
          <w:ilvl w:val="0"/>
          <w:numId w:val="58"/>
        </w:numPr>
        <w:tabs>
          <w:tab w:val="left" w:pos="2623"/>
        </w:tabs>
        <w:ind w:firstLine="719"/>
        <w:rPr>
          <w:sz w:val="28"/>
        </w:rPr>
      </w:pPr>
      <w:r>
        <w:rPr>
          <w:sz w:val="28"/>
        </w:rPr>
        <w:t xml:space="preserve">Размещение объектов дорожного сервиса вдоль автомобильных дорог общего пользования федерального значения осуществляется в соответствии с требованиями </w:t>
      </w:r>
      <w:hyperlink r:id="rId204">
        <w:r>
          <w:rPr>
            <w:sz w:val="28"/>
          </w:rPr>
          <w:t>Положения</w:t>
        </w:r>
      </w:hyperlink>
      <w:r>
        <w:rPr>
          <w:sz w:val="28"/>
        </w:rPr>
        <w:t xml:space="preserve"> о генеральной схеме, утвержденной </w:t>
      </w:r>
      <w:hyperlink r:id="rId205">
        <w:r>
          <w:rPr>
            <w:sz w:val="28"/>
          </w:rPr>
          <w:t>приказом</w:t>
        </w:r>
      </w:hyperlink>
      <w:r>
        <w:rPr>
          <w:sz w:val="28"/>
        </w:rPr>
        <w:t xml:space="preserve"> федеральногодорожногоагентства(Росавтодора)от12декабря2016года N2124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rsidR="00AC7DD6" w:rsidRDefault="00466DA9">
      <w:pPr>
        <w:pStyle w:val="a4"/>
        <w:numPr>
          <w:ilvl w:val="1"/>
          <w:numId w:val="83"/>
        </w:numPr>
        <w:tabs>
          <w:tab w:val="left" w:pos="2628"/>
        </w:tabs>
        <w:ind w:firstLine="719"/>
        <w:rPr>
          <w:sz w:val="28"/>
        </w:rPr>
      </w:pPr>
      <w:r>
        <w:rPr>
          <w:sz w:val="28"/>
        </w:rPr>
        <w:t>в полосе отвода автомобильных дорог общего пользования федерального значения собеспечениемобъектовдорожного сервиса съездами с проезжей части и выездами на проезжую часть автомобильной дороги, а также переходно-скоростными полосами в составе автомобильной дороги;</w:t>
      </w:r>
    </w:p>
    <w:p w:rsidR="00AC7DD6" w:rsidRDefault="00466DA9">
      <w:pPr>
        <w:pStyle w:val="a4"/>
        <w:numPr>
          <w:ilvl w:val="1"/>
          <w:numId w:val="83"/>
        </w:numPr>
        <w:tabs>
          <w:tab w:val="left" w:pos="2508"/>
        </w:tabs>
        <w:ind w:right="560" w:firstLine="719"/>
        <w:rPr>
          <w:sz w:val="28"/>
        </w:rPr>
      </w:pPr>
      <w:r>
        <w:rPr>
          <w:sz w:val="28"/>
        </w:rPr>
        <w:t>в придорожной полосе (в том числе за пределами таких полос) автомобильных дорог общего пользования федерального значения с организацией съездов с автомобильной дороги к объектам дорожного сервиса и выездов на нее с объектов дорожного сервиса.</w:t>
      </w:r>
    </w:p>
    <w:p w:rsidR="00AC7DD6" w:rsidRDefault="00466DA9">
      <w:pPr>
        <w:pStyle w:val="a4"/>
        <w:numPr>
          <w:ilvl w:val="0"/>
          <w:numId w:val="58"/>
        </w:numPr>
        <w:tabs>
          <w:tab w:val="left" w:pos="2669"/>
        </w:tabs>
        <w:ind w:right="558" w:firstLine="719"/>
        <w:rPr>
          <w:sz w:val="28"/>
        </w:rPr>
      </w:pPr>
      <w:r>
        <w:rPr>
          <w:sz w:val="28"/>
        </w:rPr>
        <w:t>Размещение объектов дорожного сервиса в границах придорожных полос (в том числе за пределами таких полос) автомобильных дорог общего пользования федерального значения осуществляется:</w:t>
      </w:r>
    </w:p>
    <w:p w:rsidR="00AC7DD6" w:rsidRDefault="00466DA9">
      <w:pPr>
        <w:pStyle w:val="a4"/>
        <w:numPr>
          <w:ilvl w:val="1"/>
          <w:numId w:val="83"/>
        </w:numPr>
        <w:tabs>
          <w:tab w:val="left" w:pos="2386"/>
        </w:tabs>
        <w:spacing w:line="321" w:lineRule="exact"/>
        <w:ind w:left="2385" w:right="0" w:hanging="164"/>
        <w:rPr>
          <w:sz w:val="28"/>
        </w:rPr>
      </w:pPr>
      <w:r>
        <w:rPr>
          <w:sz w:val="28"/>
        </w:rPr>
        <w:t>сустройствомновогопримыканиякавтомобильной</w:t>
      </w:r>
      <w:r>
        <w:rPr>
          <w:spacing w:val="-2"/>
          <w:sz w:val="28"/>
        </w:rPr>
        <w:t>дороге;</w:t>
      </w:r>
    </w:p>
    <w:p w:rsidR="00AC7DD6" w:rsidRDefault="00466DA9">
      <w:pPr>
        <w:pStyle w:val="a4"/>
        <w:numPr>
          <w:ilvl w:val="1"/>
          <w:numId w:val="83"/>
        </w:numPr>
        <w:tabs>
          <w:tab w:val="left" w:pos="2426"/>
        </w:tabs>
        <w:spacing w:before="1"/>
        <w:ind w:right="558" w:firstLine="719"/>
        <w:rPr>
          <w:sz w:val="28"/>
        </w:rPr>
      </w:pPr>
      <w:r>
        <w:rPr>
          <w:sz w:val="28"/>
        </w:rPr>
        <w:t xml:space="preserve">на базе существующих объектов дорожного сервиса с использованием существующих примыканий к ним, отвечающих установленным техническим </w:t>
      </w:r>
      <w:r>
        <w:rPr>
          <w:spacing w:val="-2"/>
          <w:sz w:val="28"/>
        </w:rPr>
        <w:t>требованиям.</w:t>
      </w:r>
    </w:p>
    <w:p w:rsidR="00AC7DD6" w:rsidRDefault="00466DA9">
      <w:pPr>
        <w:pStyle w:val="a4"/>
        <w:numPr>
          <w:ilvl w:val="0"/>
          <w:numId w:val="58"/>
        </w:numPr>
        <w:tabs>
          <w:tab w:val="left" w:pos="2707"/>
        </w:tabs>
        <w:ind w:right="560" w:firstLine="719"/>
        <w:rPr>
          <w:sz w:val="28"/>
        </w:rPr>
      </w:pPr>
      <w:r>
        <w:rPr>
          <w:sz w:val="28"/>
        </w:rPr>
        <w:t>В целях обеспечения безопасности дорожного движения за счет сокращения количества съездов с автомобильной дороги и улучшения качества обслуживания владельцев транспортных средств и пассажиров, размещение объектов дорожного сервиса должно осуществляться преимущественно в составе многофункциональных зон дорожного сервиса.</w:t>
      </w:r>
    </w:p>
    <w:p w:rsidR="00AC7DD6" w:rsidRDefault="00466DA9">
      <w:pPr>
        <w:pStyle w:val="a4"/>
        <w:numPr>
          <w:ilvl w:val="0"/>
          <w:numId w:val="58"/>
        </w:numPr>
        <w:tabs>
          <w:tab w:val="left" w:pos="2623"/>
        </w:tabs>
        <w:ind w:right="560" w:firstLine="719"/>
        <w:rPr>
          <w:sz w:val="28"/>
        </w:rPr>
      </w:pPr>
      <w:r>
        <w:rPr>
          <w:sz w:val="28"/>
        </w:rPr>
        <w:t xml:space="preserve">Размещение объектов дорожного сервиса вдоль автомобильных дорог регионального или межмуниципального значения, находящиеся в собственности Краснодарского края осуществляется в соответствии с </w:t>
      </w:r>
      <w:hyperlink r:id="rId206">
        <w:r>
          <w:rPr>
            <w:sz w:val="28"/>
          </w:rPr>
          <w:t>постановлением</w:t>
        </w:r>
      </w:hyperlink>
      <w:r>
        <w:rPr>
          <w:sz w:val="28"/>
        </w:rPr>
        <w:t>главыадминистрации(губернатора)Краснодарскогокраяот10</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марта 2017 года N160 "Об утверждении Порядка установления ииспользования полос отвода автомобильных дорог регионального или межмуниципального значения, находящихся в государственной собственности Краснодарского края".</w:t>
      </w:r>
    </w:p>
    <w:p w:rsidR="00AC7DD6" w:rsidRDefault="00466DA9">
      <w:pPr>
        <w:pStyle w:val="a4"/>
        <w:numPr>
          <w:ilvl w:val="2"/>
          <w:numId w:val="59"/>
        </w:numPr>
        <w:tabs>
          <w:tab w:val="left" w:pos="3209"/>
        </w:tabs>
        <w:spacing w:before="2"/>
        <w:ind w:left="1502" w:right="560" w:firstLine="719"/>
        <w:rPr>
          <w:sz w:val="28"/>
        </w:rPr>
      </w:pPr>
      <w:r>
        <w:rPr>
          <w:sz w:val="28"/>
        </w:rPr>
        <w:t>Комплексыдорожногосервиса-комплексызданийисооружений, размещаемых в пределах границ Краснодарского края на территориях, прилегающих к полосам отвода автомобильных дорог федерального и краевого значения. Комплексы дорожного сервиса рекомендуется формировать и размещать по следующим типам и расстояниям между объектами.</w:t>
      </w:r>
    </w:p>
    <w:p w:rsidR="00AC7DD6" w:rsidRDefault="00466DA9">
      <w:pPr>
        <w:pStyle w:val="a4"/>
        <w:numPr>
          <w:ilvl w:val="3"/>
          <w:numId w:val="59"/>
        </w:numPr>
        <w:tabs>
          <w:tab w:val="left" w:pos="3425"/>
        </w:tabs>
        <w:spacing w:line="322" w:lineRule="exact"/>
        <w:ind w:right="0"/>
        <w:rPr>
          <w:sz w:val="28"/>
        </w:rPr>
      </w:pPr>
      <w:r>
        <w:rPr>
          <w:sz w:val="28"/>
        </w:rPr>
        <w:t>Крупныекомплексыдорожногосервисаразмещаютсячерез</w:t>
      </w:r>
      <w:r>
        <w:rPr>
          <w:spacing w:val="-5"/>
          <w:sz w:val="28"/>
        </w:rPr>
        <w:t>160</w:t>
      </w:r>
    </w:p>
    <w:p w:rsidR="00AC7DD6" w:rsidRDefault="00466DA9">
      <w:pPr>
        <w:pStyle w:val="a4"/>
        <w:numPr>
          <w:ilvl w:val="0"/>
          <w:numId w:val="83"/>
        </w:numPr>
        <w:tabs>
          <w:tab w:val="left" w:pos="1918"/>
          <w:tab w:val="left" w:pos="3799"/>
          <w:tab w:val="left" w:pos="5606"/>
          <w:tab w:val="left" w:pos="8429"/>
          <w:tab w:val="left" w:pos="9473"/>
        </w:tabs>
        <w:ind w:right="558" w:firstLine="0"/>
        <w:rPr>
          <w:sz w:val="28"/>
        </w:rPr>
      </w:pPr>
      <w:r>
        <w:rPr>
          <w:sz w:val="28"/>
        </w:rPr>
        <w:t xml:space="preserve">240км для федеральных автомобильных дорог как правило во многофункциональной зоне дорожного сервиса типа В категорий В-1 и В-2 в соответствии с классификацией, установленной </w:t>
      </w:r>
      <w:hyperlink r:id="rId207">
        <w:r>
          <w:rPr>
            <w:sz w:val="28"/>
          </w:rPr>
          <w:t>приказом</w:t>
        </w:r>
      </w:hyperlink>
      <w:r>
        <w:rPr>
          <w:sz w:val="28"/>
        </w:rPr>
        <w:t xml:space="preserve"> Росавтодора от 12 декабря 2016 года N2124 (далее типы и категории многофункциональных зон дорожного сервиса указаны в соответствии с указанным приказом). Застройка </w:t>
      </w:r>
      <w:r>
        <w:rPr>
          <w:spacing w:val="-2"/>
          <w:sz w:val="28"/>
        </w:rPr>
        <w:t>территории</w:t>
      </w:r>
      <w:r>
        <w:rPr>
          <w:sz w:val="28"/>
        </w:rPr>
        <w:tab/>
      </w:r>
      <w:r>
        <w:rPr>
          <w:spacing w:val="-2"/>
          <w:sz w:val="28"/>
        </w:rPr>
        <w:t>должна</w:t>
      </w:r>
      <w:r>
        <w:rPr>
          <w:sz w:val="28"/>
        </w:rPr>
        <w:tab/>
      </w:r>
      <w:r>
        <w:rPr>
          <w:spacing w:val="-2"/>
          <w:sz w:val="28"/>
        </w:rPr>
        <w:t>осуществляться</w:t>
      </w:r>
      <w:r>
        <w:rPr>
          <w:sz w:val="28"/>
        </w:rPr>
        <w:tab/>
      </w:r>
      <w:r>
        <w:rPr>
          <w:spacing w:val="-10"/>
          <w:sz w:val="28"/>
        </w:rPr>
        <w:t>с</w:t>
      </w:r>
      <w:r>
        <w:rPr>
          <w:sz w:val="28"/>
        </w:rPr>
        <w:tab/>
      </w:r>
      <w:r>
        <w:rPr>
          <w:spacing w:val="-2"/>
          <w:sz w:val="28"/>
        </w:rPr>
        <w:t xml:space="preserve">обеспечением </w:t>
      </w:r>
      <w:r>
        <w:rPr>
          <w:sz w:val="28"/>
        </w:rPr>
        <w:t>архитектурно-стилистического единства его объектов, безопасности выездов и въездов на автомагистраль, а также оптимального функционального зонирования. Крупные комплексы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крупного комплекса дорожного сервиса должны входить следующие объекты:</w:t>
      </w:r>
    </w:p>
    <w:p w:rsidR="00AC7DD6" w:rsidRDefault="00466DA9">
      <w:pPr>
        <w:pStyle w:val="a3"/>
        <w:ind w:right="562"/>
        <w:jc w:val="left"/>
      </w:pPr>
      <w:r>
        <w:t>мотель (или кемпинг*) вместимостью от 90 до 150 мест (категории В-1)или от 60 до 110 мест (категории В-2);</w:t>
      </w:r>
    </w:p>
    <w:p w:rsidR="00AC7DD6" w:rsidRDefault="00466DA9">
      <w:pPr>
        <w:pStyle w:val="a3"/>
        <w:spacing w:before="2" w:line="322" w:lineRule="exact"/>
        <w:ind w:left="2222" w:firstLine="0"/>
        <w:jc w:val="left"/>
      </w:pPr>
      <w:r>
        <w:t>длякемпингавместимостьможетбытьувеличенана</w:t>
      </w:r>
      <w:r>
        <w:rPr>
          <w:spacing w:val="-4"/>
        </w:rPr>
        <w:t xml:space="preserve"> 50%;</w:t>
      </w:r>
    </w:p>
    <w:p w:rsidR="00AC7DD6" w:rsidRDefault="00466DA9">
      <w:pPr>
        <w:pStyle w:val="a4"/>
        <w:numPr>
          <w:ilvl w:val="1"/>
          <w:numId w:val="83"/>
        </w:numPr>
        <w:tabs>
          <w:tab w:val="left" w:pos="2386"/>
        </w:tabs>
        <w:spacing w:line="322" w:lineRule="exact"/>
        <w:ind w:left="2385" w:right="0" w:hanging="164"/>
        <w:jc w:val="left"/>
        <w:rPr>
          <w:sz w:val="28"/>
        </w:rPr>
      </w:pPr>
      <w:r>
        <w:rPr>
          <w:sz w:val="28"/>
        </w:rPr>
        <w:t>охраняемаяавтостоянкадлялегковогоигрузового</w:t>
      </w:r>
      <w:r>
        <w:rPr>
          <w:spacing w:val="-2"/>
          <w:sz w:val="28"/>
        </w:rPr>
        <w:t>транспорта;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общественныйсанитарно-бытовойблоксдушевымии</w:t>
      </w:r>
      <w:r>
        <w:rPr>
          <w:spacing w:val="-2"/>
          <w:sz w:val="28"/>
        </w:rPr>
        <w:t>туалетами;</w:t>
      </w:r>
    </w:p>
    <w:p w:rsidR="00AC7DD6" w:rsidRDefault="00466DA9">
      <w:pPr>
        <w:pStyle w:val="a4"/>
        <w:numPr>
          <w:ilvl w:val="1"/>
          <w:numId w:val="83"/>
        </w:numPr>
        <w:tabs>
          <w:tab w:val="left" w:pos="2386"/>
        </w:tabs>
        <w:spacing w:line="322" w:lineRule="exact"/>
        <w:ind w:left="2385" w:right="0" w:hanging="164"/>
        <w:jc w:val="left"/>
        <w:rPr>
          <w:sz w:val="28"/>
        </w:rPr>
      </w:pPr>
      <w:r>
        <w:rPr>
          <w:spacing w:val="-2"/>
          <w:sz w:val="28"/>
        </w:rPr>
        <w:t>пунктпервичногомедицинскогообслуживания;</w:t>
      </w:r>
    </w:p>
    <w:p w:rsidR="00AC7DD6" w:rsidRDefault="00466DA9">
      <w:pPr>
        <w:pStyle w:val="a4"/>
        <w:numPr>
          <w:ilvl w:val="1"/>
          <w:numId w:val="83"/>
        </w:numPr>
        <w:tabs>
          <w:tab w:val="left" w:pos="2386"/>
        </w:tabs>
        <w:spacing w:line="322" w:lineRule="exact"/>
        <w:ind w:left="2385" w:right="0" w:hanging="164"/>
        <w:jc w:val="left"/>
        <w:rPr>
          <w:sz w:val="28"/>
        </w:rPr>
      </w:pPr>
      <w:r>
        <w:rPr>
          <w:spacing w:val="-2"/>
          <w:sz w:val="28"/>
        </w:rPr>
        <w:t>аптека;</w:t>
      </w:r>
    </w:p>
    <w:p w:rsidR="00AC7DD6" w:rsidRDefault="00466DA9">
      <w:pPr>
        <w:pStyle w:val="a4"/>
        <w:numPr>
          <w:ilvl w:val="1"/>
          <w:numId w:val="83"/>
        </w:numPr>
        <w:tabs>
          <w:tab w:val="left" w:pos="2513"/>
        </w:tabs>
        <w:ind w:right="562" w:firstLine="719"/>
        <w:jc w:val="left"/>
        <w:rPr>
          <w:sz w:val="28"/>
        </w:rPr>
      </w:pPr>
      <w:r>
        <w:rPr>
          <w:sz w:val="28"/>
        </w:rPr>
        <w:t>площадкаотдыхасколичествомпарковочныхместот30до40 (категории В-1) или от 20 до 30 (категории В-2);</w:t>
      </w:r>
    </w:p>
    <w:p w:rsidR="00AC7DD6" w:rsidRDefault="00466DA9">
      <w:pPr>
        <w:pStyle w:val="a4"/>
        <w:numPr>
          <w:ilvl w:val="1"/>
          <w:numId w:val="83"/>
        </w:numPr>
        <w:tabs>
          <w:tab w:val="left" w:pos="2386"/>
        </w:tabs>
        <w:spacing w:before="2" w:line="322" w:lineRule="exact"/>
        <w:ind w:left="2385" w:right="0" w:hanging="164"/>
        <w:jc w:val="left"/>
        <w:rPr>
          <w:sz w:val="28"/>
        </w:rPr>
      </w:pPr>
      <w:r>
        <w:rPr>
          <w:sz w:val="28"/>
        </w:rPr>
        <w:t>детскаяигровая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спортивная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банковскийпунктобмена</w:t>
      </w:r>
      <w:r>
        <w:rPr>
          <w:spacing w:val="-2"/>
          <w:sz w:val="28"/>
        </w:rPr>
        <w:t>валют;</w:t>
      </w:r>
    </w:p>
    <w:p w:rsidR="00AC7DD6" w:rsidRDefault="00466DA9">
      <w:pPr>
        <w:pStyle w:val="a4"/>
        <w:numPr>
          <w:ilvl w:val="1"/>
          <w:numId w:val="83"/>
        </w:numPr>
        <w:tabs>
          <w:tab w:val="left" w:pos="2386"/>
        </w:tabs>
        <w:ind w:left="2385" w:right="0" w:hanging="164"/>
        <w:jc w:val="left"/>
        <w:rPr>
          <w:sz w:val="28"/>
        </w:rPr>
      </w:pPr>
      <w:r>
        <w:rPr>
          <w:sz w:val="28"/>
        </w:rPr>
        <w:t>предприятие</w:t>
      </w:r>
      <w:r>
        <w:rPr>
          <w:spacing w:val="-2"/>
          <w:sz w:val="28"/>
        </w:rPr>
        <w:t>торговли;</w:t>
      </w:r>
    </w:p>
    <w:p w:rsidR="00AC7DD6" w:rsidRDefault="00466DA9">
      <w:pPr>
        <w:pStyle w:val="a4"/>
        <w:numPr>
          <w:ilvl w:val="1"/>
          <w:numId w:val="83"/>
        </w:numPr>
        <w:tabs>
          <w:tab w:val="left" w:pos="2386"/>
        </w:tabs>
        <w:spacing w:line="322" w:lineRule="exact"/>
        <w:ind w:left="2385" w:right="0" w:hanging="164"/>
        <w:jc w:val="left"/>
        <w:rPr>
          <w:sz w:val="28"/>
        </w:rPr>
      </w:pPr>
      <w:r>
        <w:rPr>
          <w:spacing w:val="-2"/>
          <w:sz w:val="28"/>
        </w:rPr>
        <w:t>рыноксельскохозяйственнойпродукции;</w:t>
      </w:r>
    </w:p>
    <w:p w:rsidR="00AC7DD6" w:rsidRDefault="00466DA9">
      <w:pPr>
        <w:pStyle w:val="a4"/>
        <w:numPr>
          <w:ilvl w:val="1"/>
          <w:numId w:val="83"/>
        </w:numPr>
        <w:tabs>
          <w:tab w:val="left" w:pos="2393"/>
        </w:tabs>
        <w:spacing w:line="242" w:lineRule="auto"/>
        <w:ind w:right="563" w:firstLine="719"/>
        <w:jc w:val="left"/>
        <w:rPr>
          <w:sz w:val="28"/>
        </w:rPr>
      </w:pPr>
      <w:r>
        <w:rPr>
          <w:sz w:val="28"/>
        </w:rPr>
        <w:t>предприятиеобщественного питания сколичеством посадочных местот 160 до 200 (категории В-1) или от 110 до 160 (категории В-2);</w:t>
      </w:r>
    </w:p>
    <w:p w:rsidR="00AC7DD6" w:rsidRDefault="00466DA9">
      <w:pPr>
        <w:pStyle w:val="a4"/>
        <w:numPr>
          <w:ilvl w:val="1"/>
          <w:numId w:val="83"/>
        </w:numPr>
        <w:tabs>
          <w:tab w:val="left" w:pos="2386"/>
        </w:tabs>
        <w:spacing w:line="317" w:lineRule="exact"/>
        <w:ind w:left="2385" w:right="0" w:hanging="164"/>
        <w:jc w:val="left"/>
        <w:rPr>
          <w:sz w:val="28"/>
        </w:rPr>
      </w:pPr>
      <w:r>
        <w:rPr>
          <w:sz w:val="28"/>
        </w:rPr>
        <w:t>предприятиебытового</w:t>
      </w:r>
      <w:r>
        <w:rPr>
          <w:spacing w:val="-2"/>
          <w:sz w:val="28"/>
        </w:rPr>
        <w:t>обслуживания;</w:t>
      </w:r>
    </w:p>
    <w:p w:rsidR="00AC7DD6" w:rsidRDefault="00466DA9">
      <w:pPr>
        <w:pStyle w:val="a4"/>
        <w:numPr>
          <w:ilvl w:val="1"/>
          <w:numId w:val="83"/>
        </w:numPr>
        <w:tabs>
          <w:tab w:val="left" w:pos="2467"/>
        </w:tabs>
        <w:ind w:right="561" w:firstLine="719"/>
        <w:jc w:val="left"/>
        <w:rPr>
          <w:sz w:val="28"/>
        </w:rPr>
      </w:pPr>
      <w:r>
        <w:rPr>
          <w:sz w:val="28"/>
        </w:rPr>
        <w:t>автозаправочнаястанциясколичествомзаправоквсутки1000-1500 (категории В-1) или 1000 (категории В-2);</w:t>
      </w:r>
    </w:p>
    <w:p w:rsidR="00AC7DD6" w:rsidRDefault="00466DA9">
      <w:pPr>
        <w:pStyle w:val="a4"/>
        <w:numPr>
          <w:ilvl w:val="1"/>
          <w:numId w:val="83"/>
        </w:numPr>
        <w:tabs>
          <w:tab w:val="left" w:pos="2386"/>
        </w:tabs>
        <w:spacing w:line="321" w:lineRule="exact"/>
        <w:ind w:left="2385" w:right="0" w:hanging="164"/>
        <w:jc w:val="left"/>
        <w:rPr>
          <w:sz w:val="28"/>
        </w:rPr>
      </w:pPr>
      <w:r>
        <w:rPr>
          <w:spacing w:val="-2"/>
          <w:sz w:val="28"/>
        </w:rPr>
        <w:t>автомойкалегковогоигрузовоготранспорта;</w:t>
      </w:r>
    </w:p>
    <w:p w:rsidR="00AC7DD6" w:rsidRDefault="00466DA9">
      <w:pPr>
        <w:pStyle w:val="a4"/>
        <w:numPr>
          <w:ilvl w:val="1"/>
          <w:numId w:val="83"/>
        </w:numPr>
        <w:tabs>
          <w:tab w:val="left" w:pos="2395"/>
        </w:tabs>
        <w:ind w:left="2394" w:right="0" w:hanging="173"/>
        <w:jc w:val="left"/>
        <w:rPr>
          <w:sz w:val="28"/>
        </w:rPr>
      </w:pPr>
      <w:r>
        <w:rPr>
          <w:sz w:val="28"/>
        </w:rPr>
        <w:t>станциятехническогообслуживаниялегковогоигрузовоготранспорта</w:t>
      </w:r>
      <w:r>
        <w:rPr>
          <w:spacing w:val="-10"/>
          <w:sz w:val="28"/>
        </w:rPr>
        <w:t>с</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количествомпостовот8до14(категорииВ-1)илиот6до8(категорииВ-</w:t>
      </w:r>
      <w:r>
        <w:rPr>
          <w:spacing w:val="-5"/>
        </w:rPr>
        <w:t>2).</w:t>
      </w:r>
    </w:p>
    <w:p w:rsidR="00AC7DD6" w:rsidRDefault="00466DA9">
      <w:pPr>
        <w:pStyle w:val="a3"/>
        <w:spacing w:before="2"/>
        <w:ind w:right="560"/>
      </w:pPr>
      <w:r>
        <w:t>Указанные объекты должны иметь параметры с необходимым минимальным перечнем оказываемых услуг:</w:t>
      </w:r>
    </w:p>
    <w:p w:rsidR="00AC7DD6" w:rsidRDefault="00466DA9">
      <w:pPr>
        <w:pStyle w:val="a4"/>
        <w:numPr>
          <w:ilvl w:val="0"/>
          <w:numId w:val="57"/>
        </w:numPr>
        <w:tabs>
          <w:tab w:val="left" w:pos="2825"/>
        </w:tabs>
        <w:ind w:firstLine="719"/>
        <w:rPr>
          <w:sz w:val="28"/>
        </w:rPr>
      </w:pPr>
      <w:r>
        <w:rPr>
          <w:sz w:val="28"/>
        </w:rPr>
        <w:t>кемпинг - огражденная территория, предназначенная для осуществления сезонного (в период летнего потока пассажиров) приема и обслуживания (ссамообслуживанием)автотуристов и их транспортных средств (проживание в палаточном городке и частично в легких неотапливаемых помещениях), включая обеспечение освещения всей территории объекта в темное время суток, а также предоставление возможности воспользоваться следующими объектами:</w:t>
      </w:r>
    </w:p>
    <w:p w:rsidR="00AC7DD6" w:rsidRDefault="00466DA9">
      <w:pPr>
        <w:pStyle w:val="a3"/>
        <w:ind w:left="2222" w:right="1198" w:firstLine="0"/>
        <w:jc w:val="left"/>
      </w:pPr>
      <w:r>
        <w:t>стоянкойтранспортногосредстванаплощадкахуместпроживания; пунктом общественного питания;</w:t>
      </w:r>
    </w:p>
    <w:p w:rsidR="00AC7DD6" w:rsidRDefault="00466DA9">
      <w:pPr>
        <w:pStyle w:val="a3"/>
        <w:spacing w:line="242" w:lineRule="auto"/>
        <w:ind w:left="2222" w:right="1657" w:firstLine="0"/>
        <w:jc w:val="left"/>
      </w:pPr>
      <w:r>
        <w:t xml:space="preserve">благоустроеннымтуалетомидушевойкабиной; </w:t>
      </w:r>
      <w:r>
        <w:rPr>
          <w:spacing w:val="-2"/>
        </w:rPr>
        <w:t>мусоросборником;</w:t>
      </w:r>
    </w:p>
    <w:p w:rsidR="00AC7DD6" w:rsidRDefault="00466DA9">
      <w:pPr>
        <w:pStyle w:val="a3"/>
        <w:ind w:right="560"/>
      </w:pPr>
      <w:r>
        <w:t>павильоном бытового обслуживания, в том числе местом для индивидуального приготовления и приема пищи;</w:t>
      </w:r>
    </w:p>
    <w:p w:rsidR="00AC7DD6" w:rsidRDefault="00466DA9">
      <w:pPr>
        <w:pStyle w:val="a4"/>
        <w:numPr>
          <w:ilvl w:val="0"/>
          <w:numId w:val="57"/>
        </w:numPr>
        <w:tabs>
          <w:tab w:val="left" w:pos="2767"/>
        </w:tabs>
        <w:ind w:right="560" w:firstLine="719"/>
        <w:rPr>
          <w:sz w:val="28"/>
        </w:rPr>
      </w:pPr>
      <w:r>
        <w:rPr>
          <w:sz w:val="28"/>
        </w:rPr>
        <w:t>мотель - объект дорожного сервиса, предназначенный для осуществления круглогодичного приема и обслуживания автотуристов, водителей транзитного автотранспорта и их транспортных средств с кратковременным и длительным сроком пребывания. Мотель должен предоставлять возможность воспользоваться следующими объектами:</w:t>
      </w:r>
    </w:p>
    <w:p w:rsidR="00AC7DD6" w:rsidRDefault="00466DA9">
      <w:pPr>
        <w:pStyle w:val="a3"/>
        <w:ind w:left="2222" w:right="4778" w:firstLine="0"/>
        <w:jc w:val="left"/>
      </w:pPr>
      <w:r>
        <w:t xml:space="preserve">пунктомобщественногопитания; </w:t>
      </w:r>
      <w:r>
        <w:rPr>
          <w:spacing w:val="-2"/>
        </w:rPr>
        <w:t>туалетами;</w:t>
      </w:r>
    </w:p>
    <w:p w:rsidR="00AC7DD6" w:rsidRDefault="00466DA9">
      <w:pPr>
        <w:pStyle w:val="a3"/>
        <w:ind w:left="2222" w:right="6829" w:firstLine="0"/>
        <w:jc w:val="left"/>
      </w:pPr>
      <w:r>
        <w:rPr>
          <w:spacing w:val="-2"/>
        </w:rPr>
        <w:t xml:space="preserve">прачечной; </w:t>
      </w:r>
      <w:r>
        <w:t xml:space="preserve">средствами связи; душевымикабинами; </w:t>
      </w:r>
      <w:r>
        <w:rPr>
          <w:spacing w:val="-2"/>
        </w:rPr>
        <w:t>мусоросборниками;</w:t>
      </w:r>
    </w:p>
    <w:p w:rsidR="00AC7DD6" w:rsidRDefault="00466DA9">
      <w:pPr>
        <w:pStyle w:val="a3"/>
        <w:spacing w:line="322" w:lineRule="exact"/>
        <w:ind w:left="2222" w:firstLine="0"/>
        <w:jc w:val="left"/>
      </w:pPr>
      <w:r>
        <w:rPr>
          <w:spacing w:val="-2"/>
        </w:rPr>
        <w:t>охраняемойстоянкойтранспортныхсредств;</w:t>
      </w:r>
    </w:p>
    <w:p w:rsidR="00AC7DD6" w:rsidRDefault="00466DA9">
      <w:pPr>
        <w:pStyle w:val="a4"/>
        <w:numPr>
          <w:ilvl w:val="0"/>
          <w:numId w:val="57"/>
        </w:numPr>
        <w:tabs>
          <w:tab w:val="left" w:pos="2654"/>
        </w:tabs>
        <w:ind w:firstLine="719"/>
        <w:rPr>
          <w:sz w:val="28"/>
        </w:rPr>
      </w:pPr>
      <w:r>
        <w:rPr>
          <w:sz w:val="28"/>
        </w:rPr>
        <w:t>охраняемая автостоянка для легкового и грузового транспорта - огражденная территория,предназначенная для хранения транспортных средств, включая обеспечение освещения всей территории объекта в темное время</w:t>
      </w:r>
      <w:r>
        <w:rPr>
          <w:spacing w:val="-2"/>
          <w:sz w:val="28"/>
        </w:rPr>
        <w:t>суток;</w:t>
      </w:r>
    </w:p>
    <w:p w:rsidR="00AC7DD6" w:rsidRDefault="00466DA9">
      <w:pPr>
        <w:pStyle w:val="a4"/>
        <w:numPr>
          <w:ilvl w:val="0"/>
          <w:numId w:val="57"/>
        </w:numPr>
        <w:tabs>
          <w:tab w:val="left" w:pos="2544"/>
        </w:tabs>
        <w:ind w:right="560" w:firstLine="719"/>
        <w:rPr>
          <w:sz w:val="28"/>
        </w:rPr>
      </w:pPr>
      <w:r>
        <w:rPr>
          <w:sz w:val="28"/>
        </w:rPr>
        <w:t xml:space="preserve">общественный санитарно-бытовой блок с душевыми и туалетами - это объект общего пользования с горячим и холодным водоснабжением и системой </w:t>
      </w:r>
      <w:r>
        <w:rPr>
          <w:spacing w:val="-2"/>
          <w:sz w:val="28"/>
        </w:rPr>
        <w:t>канализования;</w:t>
      </w:r>
    </w:p>
    <w:p w:rsidR="00AC7DD6" w:rsidRDefault="00466DA9">
      <w:pPr>
        <w:pStyle w:val="a4"/>
        <w:numPr>
          <w:ilvl w:val="0"/>
          <w:numId w:val="57"/>
        </w:numPr>
        <w:tabs>
          <w:tab w:val="left" w:pos="2750"/>
        </w:tabs>
        <w:ind w:firstLine="719"/>
        <w:rPr>
          <w:sz w:val="28"/>
        </w:rPr>
      </w:pPr>
      <w:r>
        <w:rPr>
          <w:sz w:val="28"/>
        </w:rPr>
        <w:t>пункт первичного медицинского обслуживания - специально оборудованноепомещение,предназначенноедляоказанияпервичноймедико-санитарной помощи, имеющее необходимое санитарно-техническое и медицинскоеоборудованиевсоответствиисдействующими санитарно-эпидемиологическими стандартами и нормами;</w:t>
      </w:r>
    </w:p>
    <w:p w:rsidR="00AC7DD6" w:rsidRDefault="00466DA9">
      <w:pPr>
        <w:pStyle w:val="a4"/>
        <w:numPr>
          <w:ilvl w:val="0"/>
          <w:numId w:val="57"/>
        </w:numPr>
        <w:tabs>
          <w:tab w:val="left" w:pos="2587"/>
        </w:tabs>
        <w:ind w:right="560" w:firstLine="719"/>
        <w:rPr>
          <w:sz w:val="28"/>
        </w:rPr>
      </w:pPr>
      <w:r>
        <w:rPr>
          <w:sz w:val="28"/>
        </w:rPr>
        <w:t>аптека - специализированная организация системы здравоохранения, предназначеннаядляреализациинаселениюготовыхлекарственныхпрепаратов (параметры определяются заданием на проектирование);</w:t>
      </w:r>
    </w:p>
    <w:p w:rsidR="00AC7DD6" w:rsidRDefault="00466DA9">
      <w:pPr>
        <w:pStyle w:val="a4"/>
        <w:numPr>
          <w:ilvl w:val="0"/>
          <w:numId w:val="57"/>
        </w:numPr>
        <w:tabs>
          <w:tab w:val="left" w:pos="2606"/>
        </w:tabs>
        <w:ind w:right="561" w:firstLine="719"/>
        <w:rPr>
          <w:sz w:val="28"/>
        </w:rPr>
      </w:pPr>
      <w:r>
        <w:rPr>
          <w:sz w:val="28"/>
        </w:rPr>
        <w:t>площадка кратковременного отдыха - благоустроенная, озелененная территориясплощадкойдлястоянкиавтомобилей,предназначенная</w:t>
      </w:r>
      <w:r>
        <w:rPr>
          <w:spacing w:val="-5"/>
          <w:sz w:val="28"/>
        </w:rPr>
        <w:t>для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firstLine="0"/>
        <w:jc w:val="left"/>
      </w:pPr>
      <w:r>
        <w:lastRenderedPageBreak/>
        <w:t>кратковременного отдыха, обеспеченная освещением всей территории в темное время суток, а также возможностью воспользоваться следующими объектами:</w:t>
      </w:r>
    </w:p>
    <w:p w:rsidR="00AC7DD6" w:rsidRDefault="00466DA9">
      <w:pPr>
        <w:pStyle w:val="a3"/>
        <w:ind w:left="2222" w:right="3340" w:firstLine="0"/>
        <w:jc w:val="left"/>
      </w:pPr>
      <w:r>
        <w:t>столамиискамейкамидляотдыхаиприемапищи; стоянкой транспортных средств;</w:t>
      </w:r>
    </w:p>
    <w:p w:rsidR="00AC7DD6" w:rsidRDefault="00466DA9">
      <w:pPr>
        <w:pStyle w:val="a3"/>
        <w:ind w:left="2222" w:right="5886" w:firstLine="0"/>
        <w:jc w:val="left"/>
      </w:pPr>
      <w:r>
        <w:rPr>
          <w:spacing w:val="-2"/>
        </w:rPr>
        <w:t>туалетами; мусоросборниками;</w:t>
      </w:r>
    </w:p>
    <w:p w:rsidR="00AC7DD6" w:rsidRDefault="00466DA9">
      <w:pPr>
        <w:pStyle w:val="a4"/>
        <w:numPr>
          <w:ilvl w:val="0"/>
          <w:numId w:val="57"/>
        </w:numPr>
        <w:tabs>
          <w:tab w:val="left" w:pos="2750"/>
        </w:tabs>
        <w:ind w:right="561" w:firstLine="719"/>
        <w:rPr>
          <w:sz w:val="28"/>
        </w:rPr>
      </w:pPr>
      <w:r>
        <w:rPr>
          <w:sz w:val="28"/>
        </w:rPr>
        <w:t xml:space="preserve">детская игровая площадка - оборудованная, благоустроенная территория, предназначенная для детей дошкольного возраста, с каруселями, горками, игровыми домиками идругими (параметры определяются заданием на </w:t>
      </w:r>
      <w:r>
        <w:rPr>
          <w:spacing w:val="-2"/>
          <w:sz w:val="28"/>
        </w:rPr>
        <w:t>проектирование);</w:t>
      </w:r>
    </w:p>
    <w:p w:rsidR="00AC7DD6" w:rsidRDefault="00466DA9">
      <w:pPr>
        <w:pStyle w:val="a4"/>
        <w:numPr>
          <w:ilvl w:val="0"/>
          <w:numId w:val="57"/>
        </w:numPr>
        <w:tabs>
          <w:tab w:val="left" w:pos="2573"/>
        </w:tabs>
        <w:ind w:right="558" w:firstLine="719"/>
        <w:rPr>
          <w:sz w:val="28"/>
        </w:rPr>
      </w:pPr>
      <w:r>
        <w:rPr>
          <w:sz w:val="28"/>
        </w:rPr>
        <w:t>спортивная площадка - благоустроенная и огражденная территория с твердым покрытием, предназначенная для проведения различных игр, включая обеспечение освещения всей территории объекта в темное время суток (параметры определяются заданием на проектирование);</w:t>
      </w:r>
    </w:p>
    <w:p w:rsidR="00AC7DD6" w:rsidRDefault="00466DA9">
      <w:pPr>
        <w:pStyle w:val="a4"/>
        <w:numPr>
          <w:ilvl w:val="0"/>
          <w:numId w:val="57"/>
        </w:numPr>
        <w:tabs>
          <w:tab w:val="left" w:pos="2832"/>
        </w:tabs>
        <w:ind w:firstLine="719"/>
        <w:rPr>
          <w:sz w:val="28"/>
        </w:rPr>
      </w:pPr>
      <w:r>
        <w:rPr>
          <w:sz w:val="28"/>
        </w:rPr>
        <w:t>банковский пункт обмена валют - специально оборудованное помещение, предназначенное для осуществления валютно-обменных операций, имеющее защитные конструкции, соответствующие техническим и технологическим требованиям соответствующего банка;</w:t>
      </w:r>
    </w:p>
    <w:p w:rsidR="00AC7DD6" w:rsidRDefault="00466DA9">
      <w:pPr>
        <w:pStyle w:val="a4"/>
        <w:numPr>
          <w:ilvl w:val="0"/>
          <w:numId w:val="57"/>
        </w:numPr>
        <w:tabs>
          <w:tab w:val="left" w:pos="2762"/>
        </w:tabs>
        <w:ind w:firstLine="719"/>
        <w:rPr>
          <w:sz w:val="28"/>
        </w:rPr>
      </w:pPr>
      <w:r>
        <w:rPr>
          <w:sz w:val="28"/>
        </w:rPr>
        <w:t>предприятие торговли - оборудованный объект, осуществляющий продажу продуктов питания и промышленных товаров повседневного спроса, а также технических жидкостей и автомобильных принадлежностей, включая предоставление возможности воспользоваться объектами сервиса, параметры которых определяются заданием на проектирование;</w:t>
      </w:r>
    </w:p>
    <w:p w:rsidR="00AC7DD6" w:rsidRDefault="00466DA9">
      <w:pPr>
        <w:pStyle w:val="a4"/>
        <w:numPr>
          <w:ilvl w:val="0"/>
          <w:numId w:val="57"/>
        </w:numPr>
        <w:tabs>
          <w:tab w:val="left" w:pos="2978"/>
        </w:tabs>
        <w:ind w:right="561" w:firstLine="719"/>
        <w:rPr>
          <w:sz w:val="28"/>
        </w:rPr>
      </w:pPr>
      <w:r>
        <w:rPr>
          <w:sz w:val="28"/>
        </w:rPr>
        <w:t>рынок сельскохозяйственной продукции - оборудованный имущественный комплекс, предназначенный для осуществления деятельности по обороту сельскохозяйственной продукции местных производителей (параметры определяются заданием на проектирование);</w:t>
      </w:r>
    </w:p>
    <w:p w:rsidR="00AC7DD6" w:rsidRDefault="00466DA9">
      <w:pPr>
        <w:pStyle w:val="a4"/>
        <w:numPr>
          <w:ilvl w:val="0"/>
          <w:numId w:val="57"/>
        </w:numPr>
        <w:tabs>
          <w:tab w:val="left" w:pos="2837"/>
        </w:tabs>
        <w:ind w:right="560" w:firstLine="719"/>
        <w:rPr>
          <w:sz w:val="28"/>
        </w:rPr>
      </w:pPr>
      <w:r>
        <w:rPr>
          <w:sz w:val="28"/>
        </w:rPr>
        <w:t>предприятие общественного питания - оборудованный объект, предназначенный для организации питания и отдыха посетителей, в том числе для производства кулинарной продукции, мучных кондитерских и булочных изделий, а также их реализации и (или) организации их потребления, включая обеспечение освещения всей территории объекта в темное время суток (тип предприятия и его параметры определяются заданием на проектирование);</w:t>
      </w:r>
    </w:p>
    <w:p w:rsidR="00AC7DD6" w:rsidRDefault="00466DA9">
      <w:pPr>
        <w:pStyle w:val="a4"/>
        <w:numPr>
          <w:ilvl w:val="0"/>
          <w:numId w:val="57"/>
        </w:numPr>
        <w:tabs>
          <w:tab w:val="left" w:pos="2832"/>
        </w:tabs>
        <w:ind w:firstLine="719"/>
        <w:rPr>
          <w:sz w:val="28"/>
        </w:rPr>
      </w:pPr>
      <w:r>
        <w:rPr>
          <w:sz w:val="28"/>
        </w:rPr>
        <w:t>предприятие бытового обслуживания - оборудованный объект, предназначенный для бытового обслуживания населения, включая предоставление возможности воспользоваться следующими объектами:</w:t>
      </w:r>
    </w:p>
    <w:p w:rsidR="00AC7DD6" w:rsidRDefault="00466DA9">
      <w:pPr>
        <w:pStyle w:val="a3"/>
        <w:ind w:left="2222" w:right="3340" w:firstLine="0"/>
        <w:jc w:val="left"/>
      </w:pPr>
      <w:r>
        <w:t>приемнымиикомплексно-приемнымипунктами; домом бытовых услуг;</w:t>
      </w:r>
    </w:p>
    <w:p w:rsidR="00AC7DD6" w:rsidRDefault="00466DA9">
      <w:pPr>
        <w:pStyle w:val="a3"/>
        <w:ind w:left="2222" w:right="7464" w:firstLine="0"/>
        <w:jc w:val="left"/>
      </w:pPr>
      <w:r>
        <w:rPr>
          <w:spacing w:val="-2"/>
        </w:rPr>
        <w:t>ателье; мастерской; парикмахерской;</w:t>
      </w:r>
    </w:p>
    <w:p w:rsidR="00AC7DD6" w:rsidRDefault="00466DA9">
      <w:pPr>
        <w:pStyle w:val="a3"/>
        <w:ind w:left="2222" w:right="801" w:firstLine="0"/>
        <w:jc w:val="left"/>
      </w:pPr>
      <w:r>
        <w:t>комплекснымпредприятиемстиркибельяихимическойчисткиодежды; банно-оздоровительным комплексом;</w:t>
      </w:r>
    </w:p>
    <w:p w:rsidR="00AC7DD6" w:rsidRDefault="00466DA9">
      <w:pPr>
        <w:pStyle w:val="a4"/>
        <w:numPr>
          <w:ilvl w:val="0"/>
          <w:numId w:val="57"/>
        </w:numPr>
        <w:tabs>
          <w:tab w:val="left" w:pos="2958"/>
          <w:tab w:val="left" w:pos="2959"/>
          <w:tab w:val="left" w:pos="5282"/>
          <w:tab w:val="left" w:pos="6600"/>
          <w:tab w:val="left" w:pos="7054"/>
          <w:tab w:val="left" w:pos="8266"/>
          <w:tab w:val="left" w:pos="10733"/>
        </w:tabs>
        <w:ind w:right="560" w:firstLine="719"/>
        <w:rPr>
          <w:sz w:val="28"/>
        </w:rPr>
      </w:pPr>
      <w:r>
        <w:rPr>
          <w:spacing w:val="-2"/>
          <w:sz w:val="28"/>
        </w:rPr>
        <w:t>автозаправочная</w:t>
      </w:r>
      <w:r>
        <w:rPr>
          <w:sz w:val="28"/>
        </w:rPr>
        <w:tab/>
      </w:r>
      <w:r>
        <w:rPr>
          <w:spacing w:val="-2"/>
          <w:sz w:val="28"/>
        </w:rPr>
        <w:t>станция</w:t>
      </w:r>
      <w:r>
        <w:rPr>
          <w:sz w:val="28"/>
        </w:rPr>
        <w:tab/>
      </w:r>
      <w:r>
        <w:rPr>
          <w:spacing w:val="-10"/>
          <w:sz w:val="28"/>
        </w:rPr>
        <w:t>-</w:t>
      </w:r>
      <w:r>
        <w:rPr>
          <w:sz w:val="28"/>
        </w:rPr>
        <w:tab/>
      </w:r>
      <w:r>
        <w:rPr>
          <w:spacing w:val="-2"/>
          <w:sz w:val="28"/>
        </w:rPr>
        <w:t>объект,</w:t>
      </w:r>
      <w:r>
        <w:rPr>
          <w:sz w:val="28"/>
        </w:rPr>
        <w:tab/>
      </w:r>
      <w:r>
        <w:rPr>
          <w:spacing w:val="-2"/>
          <w:sz w:val="28"/>
        </w:rPr>
        <w:t>предназначенный</w:t>
      </w:r>
      <w:r>
        <w:rPr>
          <w:sz w:val="28"/>
        </w:rPr>
        <w:tab/>
      </w:r>
      <w:r>
        <w:rPr>
          <w:spacing w:val="-4"/>
          <w:sz w:val="28"/>
        </w:rPr>
        <w:t xml:space="preserve">для </w:t>
      </w:r>
      <w:r>
        <w:rPr>
          <w:sz w:val="28"/>
        </w:rPr>
        <w:t>предоставлениявозможностиосуществлениязаправкитранспортных</w:t>
      </w:r>
      <w:r>
        <w:rPr>
          <w:spacing w:val="-2"/>
          <w:sz w:val="28"/>
        </w:rPr>
        <w:t>средств</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топливно-смазочными материалами. Вся территория объекта должна быть освещена в темное время суток. При этом на территории следует предусматривать наличие следующих объектов:</w:t>
      </w:r>
    </w:p>
    <w:p w:rsidR="00AC7DD6" w:rsidRDefault="00466DA9">
      <w:pPr>
        <w:pStyle w:val="a3"/>
        <w:spacing w:before="2"/>
        <w:ind w:right="560"/>
      </w:pPr>
      <w:r>
        <w:t>торгового павильона для продажи технических жидкостей и автомобильных принадлежностей;</w:t>
      </w:r>
    </w:p>
    <w:p w:rsidR="00AC7DD6" w:rsidRDefault="00466DA9">
      <w:pPr>
        <w:pStyle w:val="a3"/>
        <w:ind w:left="2222" w:right="3340" w:firstLine="0"/>
        <w:jc w:val="left"/>
      </w:pPr>
      <w:r>
        <w:t xml:space="preserve">площадкидляостановкитранспортныхсредств; </w:t>
      </w:r>
      <w:r>
        <w:rPr>
          <w:spacing w:val="-2"/>
        </w:rPr>
        <w:t>туалетов;</w:t>
      </w:r>
    </w:p>
    <w:p w:rsidR="00AC7DD6" w:rsidRDefault="00466DA9">
      <w:pPr>
        <w:pStyle w:val="a3"/>
        <w:spacing w:before="1"/>
        <w:ind w:left="2222" w:right="5886" w:firstLine="0"/>
        <w:jc w:val="left"/>
      </w:pPr>
      <w:r>
        <w:t xml:space="preserve">средств связи; </w:t>
      </w:r>
      <w:r>
        <w:rPr>
          <w:spacing w:val="-2"/>
        </w:rPr>
        <w:t>мусоросборников;</w:t>
      </w:r>
    </w:p>
    <w:p w:rsidR="00AC7DD6" w:rsidRDefault="00466DA9">
      <w:pPr>
        <w:pStyle w:val="a4"/>
        <w:numPr>
          <w:ilvl w:val="0"/>
          <w:numId w:val="57"/>
        </w:numPr>
        <w:tabs>
          <w:tab w:val="left" w:pos="2964"/>
        </w:tabs>
        <w:ind w:right="558" w:firstLine="719"/>
        <w:rPr>
          <w:sz w:val="28"/>
        </w:rPr>
      </w:pPr>
      <w:r>
        <w:rPr>
          <w:sz w:val="28"/>
        </w:rPr>
        <w:t>автомойка легкового и грузового транспорта - объект, предназначенный для круглогодичной ручной или механизированной мойки легковых и грузовых автомобилей, а также возможности воспользоваться следующими объектами:</w:t>
      </w:r>
    </w:p>
    <w:p w:rsidR="00AC7DD6" w:rsidRDefault="00466DA9">
      <w:pPr>
        <w:pStyle w:val="a3"/>
        <w:spacing w:before="1"/>
        <w:ind w:left="2222" w:right="2279" w:firstLine="0"/>
      </w:pPr>
      <w:r>
        <w:t xml:space="preserve">площадкой-стоянкойдлялегковыхигрузовыхавтомобилей; </w:t>
      </w:r>
      <w:r>
        <w:rPr>
          <w:spacing w:val="-2"/>
        </w:rPr>
        <w:t>мусоросборниками;</w:t>
      </w:r>
    </w:p>
    <w:p w:rsidR="00AC7DD6" w:rsidRDefault="00466DA9">
      <w:pPr>
        <w:pStyle w:val="a3"/>
        <w:ind w:right="559"/>
      </w:pPr>
      <w:r>
        <w:t>автомойка легкового и грузового транспорта для крупных комплексов дорожного сервиса должна быть оборудована системами оборотного водоснабжения с очисткой сточных вод автомойки и повторным использованием воды;</w:t>
      </w:r>
    </w:p>
    <w:p w:rsidR="00AC7DD6" w:rsidRDefault="00466DA9">
      <w:pPr>
        <w:pStyle w:val="a4"/>
        <w:numPr>
          <w:ilvl w:val="0"/>
          <w:numId w:val="57"/>
        </w:numPr>
        <w:tabs>
          <w:tab w:val="left" w:pos="2902"/>
        </w:tabs>
        <w:ind w:right="560" w:firstLine="719"/>
        <w:rPr>
          <w:sz w:val="28"/>
        </w:rPr>
      </w:pPr>
      <w:r>
        <w:rPr>
          <w:sz w:val="28"/>
        </w:rPr>
        <w:t>станция технического обслуживания легкового и грузового транспорта - объект, предназначенный для круглогодичного производства мелкого аварийного ремонта и технического обслуживания легковых и грузовых автомобилей, включая предоставление возможности воспользоваться следующими объектами:</w:t>
      </w:r>
    </w:p>
    <w:p w:rsidR="00AC7DD6" w:rsidRDefault="00466DA9">
      <w:pPr>
        <w:pStyle w:val="a3"/>
        <w:ind w:left="2222" w:right="2279" w:firstLine="0"/>
      </w:pPr>
      <w:r>
        <w:t xml:space="preserve">площадкой-стоянкойдлялегковыхигрузовыхавтомобилей; </w:t>
      </w:r>
      <w:r>
        <w:rPr>
          <w:spacing w:val="-2"/>
        </w:rPr>
        <w:t>мусоросборниками.</w:t>
      </w:r>
    </w:p>
    <w:p w:rsidR="00AC7DD6" w:rsidRDefault="00466DA9">
      <w:pPr>
        <w:pStyle w:val="a4"/>
        <w:numPr>
          <w:ilvl w:val="3"/>
          <w:numId w:val="59"/>
        </w:numPr>
        <w:tabs>
          <w:tab w:val="left" w:pos="3427"/>
        </w:tabs>
        <w:ind w:left="1502" w:right="558" w:firstLine="719"/>
        <w:rPr>
          <w:sz w:val="28"/>
        </w:rPr>
      </w:pPr>
      <w:r>
        <w:rPr>
          <w:sz w:val="28"/>
        </w:rPr>
        <w:t xml:space="preserve">Средние комплексы дорожного сервиса размещаются через 80 - 160км для федеральных автомобильных дорог как правило во многофункциональной зоне дорожного сервиса типа В категорий В-3 и В-4 в соответствии с классификацией, установленной </w:t>
      </w:r>
      <w:hyperlink r:id="rId208">
        <w:r>
          <w:rPr>
            <w:sz w:val="28"/>
          </w:rPr>
          <w:t>приказом</w:t>
        </w:r>
      </w:hyperlink>
      <w:r>
        <w:rPr>
          <w:sz w:val="28"/>
        </w:rPr>
        <w:t xml:space="preserve"> Росавтодора от 12 декабря 2016 года N2124 (далее типы и категории многофункциональных зон дорожного сервиса указаны в соответствии с указанным приказом).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среднего комплекса дорожного сервиса должны входить следующие объекты:</w:t>
      </w:r>
    </w:p>
    <w:p w:rsidR="00AC7DD6" w:rsidRDefault="00466DA9">
      <w:pPr>
        <w:pStyle w:val="a4"/>
        <w:numPr>
          <w:ilvl w:val="1"/>
          <w:numId w:val="83"/>
        </w:numPr>
        <w:tabs>
          <w:tab w:val="left" w:pos="2422"/>
        </w:tabs>
        <w:ind w:right="562" w:firstLine="719"/>
        <w:rPr>
          <w:sz w:val="28"/>
        </w:rPr>
      </w:pPr>
      <w:r>
        <w:rPr>
          <w:sz w:val="28"/>
        </w:rPr>
        <w:t>Мотель (или кемпинг*) вместимостью от 30 - 75 мест (категории В-3) или от 25 до 60 мест (категории В-4);</w:t>
      </w:r>
    </w:p>
    <w:p w:rsidR="00AC7DD6" w:rsidRDefault="00466DA9">
      <w:pPr>
        <w:pStyle w:val="a3"/>
        <w:spacing w:line="321" w:lineRule="exact"/>
        <w:ind w:left="2222" w:firstLine="0"/>
      </w:pPr>
      <w:r>
        <w:t>*длякемпингавместимостьможетбытьувеличенана</w:t>
      </w:r>
      <w:r>
        <w:rPr>
          <w:spacing w:val="-4"/>
        </w:rPr>
        <w:t>50%;</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4"/>
        <w:numPr>
          <w:ilvl w:val="1"/>
          <w:numId w:val="83"/>
        </w:numPr>
        <w:tabs>
          <w:tab w:val="left" w:pos="2390"/>
        </w:tabs>
        <w:spacing w:before="74" w:line="242" w:lineRule="auto"/>
        <w:ind w:right="561" w:firstLine="719"/>
        <w:jc w:val="left"/>
        <w:rPr>
          <w:sz w:val="28"/>
        </w:rPr>
      </w:pPr>
      <w:r>
        <w:rPr>
          <w:sz w:val="28"/>
        </w:rPr>
        <w:lastRenderedPageBreak/>
        <w:t>площадкаотдыхасколичествомпарковочныхместот8до20(категории В-3) или от 7 до 13 (категории В-4);</w:t>
      </w:r>
    </w:p>
    <w:p w:rsidR="00AC7DD6" w:rsidRDefault="00466DA9">
      <w:pPr>
        <w:pStyle w:val="a4"/>
        <w:numPr>
          <w:ilvl w:val="1"/>
          <w:numId w:val="83"/>
        </w:numPr>
        <w:tabs>
          <w:tab w:val="left" w:pos="2386"/>
        </w:tabs>
        <w:spacing w:line="317" w:lineRule="exact"/>
        <w:ind w:left="2385" w:right="0" w:hanging="164"/>
        <w:jc w:val="left"/>
        <w:rPr>
          <w:sz w:val="28"/>
        </w:rPr>
      </w:pPr>
      <w:r>
        <w:rPr>
          <w:sz w:val="28"/>
        </w:rPr>
        <w:t>детскаяигровая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охраняемая</w:t>
      </w:r>
      <w:r>
        <w:rPr>
          <w:spacing w:val="-2"/>
          <w:sz w:val="28"/>
        </w:rPr>
        <w:t>автостоянка;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пунктпервичноймедицинской</w:t>
      </w:r>
      <w:r>
        <w:rPr>
          <w:spacing w:val="-2"/>
          <w:sz w:val="28"/>
        </w:rPr>
        <w:t>помощи;</w:t>
      </w:r>
    </w:p>
    <w:p w:rsidR="00AC7DD6" w:rsidRDefault="00466DA9">
      <w:pPr>
        <w:pStyle w:val="a4"/>
        <w:numPr>
          <w:ilvl w:val="1"/>
          <w:numId w:val="83"/>
        </w:numPr>
        <w:tabs>
          <w:tab w:val="left" w:pos="2410"/>
        </w:tabs>
        <w:ind w:right="561" w:firstLine="719"/>
        <w:jc w:val="left"/>
        <w:rPr>
          <w:sz w:val="28"/>
        </w:rPr>
      </w:pPr>
      <w:r>
        <w:rPr>
          <w:sz w:val="28"/>
        </w:rPr>
        <w:t>автозаправочная станция с количеством заправок в сутки от 500 до 750 (категория В-3) или от 250 до 500 (категории В-4);</w:t>
      </w:r>
    </w:p>
    <w:p w:rsidR="00AC7DD6" w:rsidRDefault="00466DA9">
      <w:pPr>
        <w:pStyle w:val="a4"/>
        <w:numPr>
          <w:ilvl w:val="1"/>
          <w:numId w:val="83"/>
        </w:numPr>
        <w:tabs>
          <w:tab w:val="left" w:pos="2386"/>
        </w:tabs>
        <w:spacing w:before="2" w:line="322" w:lineRule="exact"/>
        <w:ind w:left="2385" w:right="0" w:hanging="164"/>
        <w:jc w:val="left"/>
        <w:rPr>
          <w:sz w:val="28"/>
        </w:rPr>
      </w:pPr>
      <w:r>
        <w:rPr>
          <w:spacing w:val="-2"/>
          <w:sz w:val="28"/>
        </w:rPr>
        <w:t>автомойкалегковоготранспорта;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предприятие</w:t>
      </w:r>
      <w:r>
        <w:rPr>
          <w:spacing w:val="-2"/>
          <w:sz w:val="28"/>
        </w:rPr>
        <w:t>торговли</w:t>
      </w:r>
    </w:p>
    <w:p w:rsidR="00AC7DD6" w:rsidRDefault="00466DA9">
      <w:pPr>
        <w:pStyle w:val="a4"/>
        <w:numPr>
          <w:ilvl w:val="1"/>
          <w:numId w:val="83"/>
        </w:numPr>
        <w:tabs>
          <w:tab w:val="left" w:pos="2393"/>
        </w:tabs>
        <w:ind w:right="563" w:firstLine="719"/>
        <w:jc w:val="left"/>
        <w:rPr>
          <w:sz w:val="28"/>
        </w:rPr>
      </w:pPr>
      <w:r>
        <w:rPr>
          <w:sz w:val="28"/>
        </w:rPr>
        <w:t>предприятиеобщественного питания сколичеством посадочных местот 40 до 110 (категории В-3) или от 30 до 40 (категории В-4);</w:t>
      </w:r>
    </w:p>
    <w:p w:rsidR="00AC7DD6" w:rsidRDefault="00466DA9">
      <w:pPr>
        <w:pStyle w:val="a3"/>
        <w:jc w:val="left"/>
      </w:pPr>
      <w:r>
        <w:t>станция технического обслуживания легкового транспорта с количеством постов от 3 до 6 (категории В-3) или до 3 (категории В-4);</w:t>
      </w:r>
    </w:p>
    <w:p w:rsidR="00AC7DD6" w:rsidRDefault="00466DA9">
      <w:pPr>
        <w:pStyle w:val="a4"/>
        <w:numPr>
          <w:ilvl w:val="1"/>
          <w:numId w:val="83"/>
        </w:numPr>
        <w:tabs>
          <w:tab w:val="left" w:pos="2386"/>
        </w:tabs>
        <w:spacing w:before="1" w:line="322" w:lineRule="exact"/>
        <w:ind w:left="2385" w:right="0" w:hanging="164"/>
        <w:jc w:val="left"/>
        <w:rPr>
          <w:sz w:val="28"/>
        </w:rPr>
      </w:pPr>
      <w:r>
        <w:rPr>
          <w:sz w:val="28"/>
        </w:rPr>
        <w:t>общественныйсанитарно-бытовойблоксдушевымии</w:t>
      </w:r>
      <w:r>
        <w:rPr>
          <w:spacing w:val="-2"/>
          <w:sz w:val="28"/>
        </w:rPr>
        <w:t>туалетами.</w:t>
      </w:r>
    </w:p>
    <w:p w:rsidR="00AC7DD6" w:rsidRDefault="00466DA9">
      <w:pPr>
        <w:pStyle w:val="a4"/>
        <w:numPr>
          <w:ilvl w:val="3"/>
          <w:numId w:val="59"/>
        </w:numPr>
        <w:tabs>
          <w:tab w:val="left" w:pos="3543"/>
        </w:tabs>
        <w:ind w:left="1502" w:right="558" w:firstLine="719"/>
        <w:rPr>
          <w:sz w:val="28"/>
        </w:rPr>
      </w:pPr>
      <w:r>
        <w:rPr>
          <w:sz w:val="28"/>
        </w:rPr>
        <w:t xml:space="preserve">Средне-малые комплексы дорожного сервиса размещаются через 40 - 80км для федеральных автомобильных дорог как правило во многофункциональной зоне дорожного сервиса типа Б категорий Б-3 и Б-4 в соответствии с классификацией, установленной </w:t>
      </w:r>
      <w:hyperlink r:id="rId209">
        <w:r>
          <w:rPr>
            <w:sz w:val="28"/>
          </w:rPr>
          <w:t>приказом</w:t>
        </w:r>
      </w:hyperlink>
      <w:r>
        <w:rPr>
          <w:sz w:val="28"/>
        </w:rPr>
        <w:t xml:space="preserve"> Росавтодора от 12 декабря 2016 года N2124.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среднего комплекса дорожного сервиса должны входить следующие объекты:</w:t>
      </w:r>
    </w:p>
    <w:p w:rsidR="00AC7DD6" w:rsidRDefault="00466DA9">
      <w:pPr>
        <w:pStyle w:val="a4"/>
        <w:numPr>
          <w:ilvl w:val="1"/>
          <w:numId w:val="83"/>
        </w:numPr>
        <w:tabs>
          <w:tab w:val="left" w:pos="2390"/>
        </w:tabs>
        <w:ind w:right="561" w:firstLine="719"/>
        <w:jc w:val="left"/>
        <w:rPr>
          <w:sz w:val="28"/>
        </w:rPr>
      </w:pPr>
      <w:r>
        <w:rPr>
          <w:sz w:val="28"/>
        </w:rPr>
        <w:t>площадкаотдыхасколичествомпарковочныхместот8до20(категории Б-3) или от 7 до 13 (категории Б-4);</w:t>
      </w:r>
    </w:p>
    <w:p w:rsidR="00AC7DD6" w:rsidRDefault="00466DA9">
      <w:pPr>
        <w:pStyle w:val="a4"/>
        <w:numPr>
          <w:ilvl w:val="1"/>
          <w:numId w:val="83"/>
        </w:numPr>
        <w:tabs>
          <w:tab w:val="left" w:pos="2386"/>
        </w:tabs>
        <w:spacing w:line="321" w:lineRule="exact"/>
        <w:ind w:left="2385" w:right="0" w:hanging="164"/>
        <w:jc w:val="left"/>
        <w:rPr>
          <w:sz w:val="28"/>
        </w:rPr>
      </w:pPr>
      <w:r>
        <w:rPr>
          <w:sz w:val="28"/>
        </w:rPr>
        <w:t>детскаяигровая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охраняемая</w:t>
      </w:r>
      <w:r>
        <w:rPr>
          <w:spacing w:val="-2"/>
          <w:sz w:val="28"/>
        </w:rPr>
        <w:t>автостоянка;</w:t>
      </w:r>
    </w:p>
    <w:p w:rsidR="00AC7DD6" w:rsidRDefault="00466DA9">
      <w:pPr>
        <w:pStyle w:val="a4"/>
        <w:numPr>
          <w:ilvl w:val="1"/>
          <w:numId w:val="83"/>
        </w:numPr>
        <w:tabs>
          <w:tab w:val="left" w:pos="2386"/>
        </w:tabs>
        <w:ind w:left="2385" w:right="0" w:hanging="164"/>
        <w:jc w:val="left"/>
        <w:rPr>
          <w:sz w:val="28"/>
        </w:rPr>
      </w:pPr>
      <w:r>
        <w:rPr>
          <w:sz w:val="28"/>
        </w:rPr>
        <w:t>пунктпервичноймедицинской</w:t>
      </w:r>
      <w:r>
        <w:rPr>
          <w:spacing w:val="-2"/>
          <w:sz w:val="28"/>
        </w:rPr>
        <w:t>помощи;</w:t>
      </w:r>
    </w:p>
    <w:p w:rsidR="00AC7DD6" w:rsidRDefault="00466DA9">
      <w:pPr>
        <w:pStyle w:val="a4"/>
        <w:numPr>
          <w:ilvl w:val="1"/>
          <w:numId w:val="83"/>
        </w:numPr>
        <w:tabs>
          <w:tab w:val="left" w:pos="2410"/>
        </w:tabs>
        <w:spacing w:before="2"/>
        <w:ind w:right="561" w:firstLine="719"/>
        <w:jc w:val="left"/>
        <w:rPr>
          <w:sz w:val="28"/>
        </w:rPr>
      </w:pPr>
      <w:r>
        <w:rPr>
          <w:sz w:val="28"/>
        </w:rPr>
        <w:t>автозаправочная станция с количеством заправок в сутки от 500 до 750 (категория Б-3) или от 250 до 500 (категории Б-4);</w:t>
      </w:r>
    </w:p>
    <w:p w:rsidR="00AC7DD6" w:rsidRDefault="00466DA9">
      <w:pPr>
        <w:pStyle w:val="a4"/>
        <w:numPr>
          <w:ilvl w:val="1"/>
          <w:numId w:val="83"/>
        </w:numPr>
        <w:tabs>
          <w:tab w:val="left" w:pos="2386"/>
        </w:tabs>
        <w:spacing w:line="321" w:lineRule="exact"/>
        <w:ind w:left="2385" w:right="0" w:hanging="164"/>
        <w:jc w:val="left"/>
        <w:rPr>
          <w:sz w:val="28"/>
        </w:rPr>
      </w:pPr>
      <w:r>
        <w:rPr>
          <w:spacing w:val="-2"/>
          <w:sz w:val="28"/>
        </w:rPr>
        <w:t>автомойкалегковоготранспорта;</w:t>
      </w:r>
    </w:p>
    <w:p w:rsidR="00AC7DD6" w:rsidRDefault="00466DA9">
      <w:pPr>
        <w:pStyle w:val="a4"/>
        <w:numPr>
          <w:ilvl w:val="1"/>
          <w:numId w:val="83"/>
        </w:numPr>
        <w:tabs>
          <w:tab w:val="left" w:pos="2386"/>
        </w:tabs>
        <w:ind w:left="2385" w:right="0" w:hanging="164"/>
        <w:jc w:val="left"/>
        <w:rPr>
          <w:sz w:val="28"/>
        </w:rPr>
      </w:pPr>
      <w:r>
        <w:rPr>
          <w:sz w:val="28"/>
        </w:rPr>
        <w:t>предприятие</w:t>
      </w:r>
      <w:r>
        <w:rPr>
          <w:spacing w:val="-2"/>
          <w:sz w:val="28"/>
        </w:rPr>
        <w:t>торговли</w:t>
      </w:r>
    </w:p>
    <w:p w:rsidR="00AC7DD6" w:rsidRDefault="00466DA9">
      <w:pPr>
        <w:pStyle w:val="a4"/>
        <w:numPr>
          <w:ilvl w:val="1"/>
          <w:numId w:val="83"/>
        </w:numPr>
        <w:tabs>
          <w:tab w:val="left" w:pos="2393"/>
        </w:tabs>
        <w:ind w:right="563" w:firstLine="719"/>
        <w:jc w:val="left"/>
        <w:rPr>
          <w:sz w:val="28"/>
        </w:rPr>
      </w:pPr>
      <w:r>
        <w:rPr>
          <w:sz w:val="28"/>
        </w:rPr>
        <w:t>предприятиеобщественного питания сколичеством посадочных местот 40 до 110 (категории Б-3) или от 30 до 40 (категории Б-4);</w:t>
      </w:r>
    </w:p>
    <w:p w:rsidR="00AC7DD6" w:rsidRDefault="00466DA9">
      <w:pPr>
        <w:pStyle w:val="a4"/>
        <w:numPr>
          <w:ilvl w:val="1"/>
          <w:numId w:val="83"/>
        </w:numPr>
        <w:tabs>
          <w:tab w:val="left" w:pos="2639"/>
          <w:tab w:val="left" w:pos="2640"/>
          <w:tab w:val="left" w:pos="3919"/>
          <w:tab w:val="left" w:pos="5832"/>
          <w:tab w:val="left" w:pos="7865"/>
          <w:tab w:val="left" w:pos="9349"/>
          <w:tab w:val="left" w:pos="11015"/>
        </w:tabs>
        <w:spacing w:before="1"/>
        <w:ind w:right="564" w:firstLine="719"/>
        <w:jc w:val="left"/>
        <w:rPr>
          <w:sz w:val="28"/>
        </w:rPr>
      </w:pPr>
      <w:r>
        <w:rPr>
          <w:spacing w:val="-2"/>
          <w:sz w:val="28"/>
        </w:rPr>
        <w:t>станция</w:t>
      </w:r>
      <w:r>
        <w:rPr>
          <w:sz w:val="28"/>
        </w:rPr>
        <w:tab/>
      </w:r>
      <w:r>
        <w:rPr>
          <w:spacing w:val="-2"/>
          <w:sz w:val="28"/>
        </w:rPr>
        <w:t>технического</w:t>
      </w:r>
      <w:r>
        <w:rPr>
          <w:sz w:val="28"/>
        </w:rPr>
        <w:tab/>
      </w:r>
      <w:r>
        <w:rPr>
          <w:spacing w:val="-2"/>
          <w:sz w:val="28"/>
        </w:rPr>
        <w:t>обслуживания</w:t>
      </w:r>
      <w:r>
        <w:rPr>
          <w:sz w:val="28"/>
        </w:rPr>
        <w:tab/>
      </w:r>
      <w:r>
        <w:rPr>
          <w:spacing w:val="-2"/>
          <w:sz w:val="28"/>
        </w:rPr>
        <w:t>легкового</w:t>
      </w:r>
      <w:r>
        <w:rPr>
          <w:sz w:val="28"/>
        </w:rPr>
        <w:tab/>
      </w:r>
      <w:r>
        <w:rPr>
          <w:spacing w:val="-2"/>
          <w:sz w:val="28"/>
        </w:rPr>
        <w:t>транспорта</w:t>
      </w:r>
      <w:r>
        <w:rPr>
          <w:sz w:val="28"/>
        </w:rPr>
        <w:tab/>
      </w:r>
      <w:r>
        <w:rPr>
          <w:spacing w:val="-10"/>
          <w:sz w:val="28"/>
        </w:rPr>
        <w:t xml:space="preserve">с </w:t>
      </w:r>
      <w:r>
        <w:rPr>
          <w:sz w:val="28"/>
        </w:rPr>
        <w:t>количеством постов от 3 до 6 (категории Б-3) или от 1 до 3 (категории Б-4);</w:t>
      </w:r>
    </w:p>
    <w:p w:rsidR="00AC7DD6" w:rsidRDefault="00466DA9">
      <w:pPr>
        <w:pStyle w:val="a4"/>
        <w:numPr>
          <w:ilvl w:val="1"/>
          <w:numId w:val="83"/>
        </w:numPr>
        <w:tabs>
          <w:tab w:val="left" w:pos="2386"/>
        </w:tabs>
        <w:spacing w:line="321" w:lineRule="exact"/>
        <w:ind w:left="2385" w:right="0" w:hanging="164"/>
        <w:jc w:val="left"/>
        <w:rPr>
          <w:sz w:val="28"/>
        </w:rPr>
      </w:pPr>
      <w:r>
        <w:rPr>
          <w:sz w:val="28"/>
        </w:rPr>
        <w:t>общественныйсанитарно-бытовойблоксдушевымии</w:t>
      </w:r>
      <w:r>
        <w:rPr>
          <w:spacing w:val="-2"/>
          <w:sz w:val="28"/>
        </w:rPr>
        <w:t>туалетами.</w:t>
      </w:r>
    </w:p>
    <w:p w:rsidR="00AC7DD6" w:rsidRDefault="00466DA9">
      <w:pPr>
        <w:pStyle w:val="a4"/>
        <w:numPr>
          <w:ilvl w:val="3"/>
          <w:numId w:val="59"/>
        </w:numPr>
        <w:tabs>
          <w:tab w:val="left" w:pos="3550"/>
        </w:tabs>
        <w:ind w:left="1502" w:firstLine="719"/>
        <w:rPr>
          <w:sz w:val="28"/>
        </w:rPr>
      </w:pPr>
      <w:r>
        <w:rPr>
          <w:sz w:val="28"/>
        </w:rPr>
        <w:t>Малыекомплексыдорожногосервисаразмещаютсячерез15-40км для федеральных автомобильных дорог как правило во многофункциональнойзонедорожногосервисатипаАкатегорийА-3иА-4</w:t>
      </w:r>
      <w:r>
        <w:rPr>
          <w:spacing w:val="-10"/>
          <w:sz w:val="28"/>
        </w:rPr>
        <w:t>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 xml:space="preserve">соответствии с классификацией, установленной </w:t>
      </w:r>
      <w:hyperlink r:id="rId210">
        <w:r>
          <w:t>приказом</w:t>
        </w:r>
      </w:hyperlink>
      <w:r>
        <w:t xml:space="preserve"> Росавтодора от 12 декабря 2016 года N2124. Застройка территории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Малые комплексы могут формироваться на базе сложившихся, включают объекты и сооружения с минимальным перечнем оказываемых услуг, размещаемые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и с учетом перечня необходимых и сопутствующих услуг, оказываемых на объектах дорожного сервиса. В состав малого комплекса дорожного сервиса должны входить следующие объекты:</w:t>
      </w:r>
    </w:p>
    <w:p w:rsidR="00AC7DD6" w:rsidRDefault="00466DA9">
      <w:pPr>
        <w:pStyle w:val="a4"/>
        <w:numPr>
          <w:ilvl w:val="1"/>
          <w:numId w:val="83"/>
        </w:numPr>
        <w:tabs>
          <w:tab w:val="left" w:pos="2395"/>
        </w:tabs>
        <w:spacing w:before="1" w:line="242" w:lineRule="auto"/>
        <w:ind w:right="563" w:firstLine="719"/>
        <w:rPr>
          <w:sz w:val="28"/>
        </w:rPr>
      </w:pPr>
      <w:r>
        <w:rPr>
          <w:sz w:val="28"/>
        </w:rPr>
        <w:t>площадкакратковременногоотдыхасколичествомпарковочныхместот 8 до 20 (категории А-3) или от 7 до 13 (категории А-4);</w:t>
      </w:r>
    </w:p>
    <w:p w:rsidR="00AC7DD6" w:rsidRDefault="00466DA9">
      <w:pPr>
        <w:pStyle w:val="a4"/>
        <w:numPr>
          <w:ilvl w:val="1"/>
          <w:numId w:val="83"/>
        </w:numPr>
        <w:tabs>
          <w:tab w:val="left" w:pos="2386"/>
        </w:tabs>
        <w:spacing w:line="318" w:lineRule="exact"/>
        <w:ind w:left="2385" w:right="0" w:hanging="164"/>
        <w:rPr>
          <w:sz w:val="28"/>
        </w:rPr>
      </w:pPr>
      <w:r>
        <w:rPr>
          <w:sz w:val="28"/>
        </w:rPr>
        <w:t>детскаяигровая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rPr>
          <w:sz w:val="28"/>
        </w:rPr>
      </w:pPr>
      <w:r>
        <w:rPr>
          <w:sz w:val="28"/>
        </w:rPr>
        <w:t>предприятия</w:t>
      </w:r>
      <w:r>
        <w:rPr>
          <w:spacing w:val="-2"/>
          <w:sz w:val="28"/>
        </w:rPr>
        <w:t>торговли</w:t>
      </w:r>
    </w:p>
    <w:p w:rsidR="00AC7DD6" w:rsidRDefault="00466DA9">
      <w:pPr>
        <w:pStyle w:val="a4"/>
        <w:numPr>
          <w:ilvl w:val="1"/>
          <w:numId w:val="83"/>
        </w:numPr>
        <w:tabs>
          <w:tab w:val="left" w:pos="2393"/>
        </w:tabs>
        <w:ind w:right="563" w:firstLine="719"/>
        <w:rPr>
          <w:sz w:val="28"/>
        </w:rPr>
      </w:pPr>
      <w:r>
        <w:rPr>
          <w:sz w:val="28"/>
        </w:rPr>
        <w:t>предприятия общественного питания сколичествомпосадочных местот 10 до 30;</w:t>
      </w:r>
    </w:p>
    <w:p w:rsidR="00AC7DD6" w:rsidRDefault="00466DA9">
      <w:pPr>
        <w:pStyle w:val="a4"/>
        <w:numPr>
          <w:ilvl w:val="1"/>
          <w:numId w:val="83"/>
        </w:numPr>
        <w:tabs>
          <w:tab w:val="left" w:pos="2386"/>
        </w:tabs>
        <w:spacing w:line="321" w:lineRule="exact"/>
        <w:ind w:left="2385" w:right="0" w:hanging="164"/>
        <w:rPr>
          <w:sz w:val="28"/>
        </w:rPr>
      </w:pPr>
      <w:r>
        <w:rPr>
          <w:sz w:val="28"/>
        </w:rPr>
        <w:t>общественныйсанитарно-бытовойблоксдушевымии</w:t>
      </w:r>
      <w:r>
        <w:rPr>
          <w:spacing w:val="-2"/>
          <w:sz w:val="28"/>
        </w:rPr>
        <w:t>туалетами.</w:t>
      </w:r>
    </w:p>
    <w:p w:rsidR="00AC7DD6" w:rsidRDefault="00466DA9">
      <w:pPr>
        <w:pStyle w:val="a4"/>
        <w:numPr>
          <w:ilvl w:val="2"/>
          <w:numId w:val="59"/>
        </w:numPr>
        <w:tabs>
          <w:tab w:val="left" w:pos="3324"/>
        </w:tabs>
        <w:ind w:left="1502" w:firstLine="719"/>
        <w:rPr>
          <w:sz w:val="28"/>
        </w:rPr>
      </w:pPr>
      <w:r>
        <w:rPr>
          <w:sz w:val="28"/>
        </w:rPr>
        <w:t>Параметры и оборудование объектов комплексов дорожного сервиса, а также отдельно расположенных объектов придорожного обслуживания должны соответствоватьсанитарно-гигиеническим требованиям, предъявляемым соответственно к каждому из них и обеспечивать беспрепятственный доступ инвалидов (включая инвалидов, использующих кресла-коляски и собак-проводников) к указанным объектам дорожного сервиса, а также возможность пользования услугами, предусмотренными настоящими Нормативами.</w:t>
      </w:r>
    </w:p>
    <w:p w:rsidR="00AC7DD6" w:rsidRDefault="00AC7DD6">
      <w:pPr>
        <w:pStyle w:val="a3"/>
        <w:spacing w:before="2"/>
        <w:ind w:left="0" w:firstLine="0"/>
        <w:jc w:val="left"/>
        <w:rPr>
          <w:sz w:val="24"/>
        </w:rPr>
      </w:pPr>
    </w:p>
    <w:p w:rsidR="00AC7DD6" w:rsidRDefault="00466DA9">
      <w:pPr>
        <w:pStyle w:val="a4"/>
        <w:numPr>
          <w:ilvl w:val="1"/>
          <w:numId w:val="66"/>
        </w:numPr>
        <w:tabs>
          <w:tab w:val="left" w:pos="3601"/>
        </w:tabs>
        <w:ind w:right="0" w:hanging="283"/>
        <w:rPr>
          <w:b/>
          <w:sz w:val="28"/>
        </w:rPr>
      </w:pPr>
      <w:r>
        <w:rPr>
          <w:b/>
          <w:color w:val="25282E"/>
          <w:spacing w:val="-2"/>
          <w:sz w:val="28"/>
        </w:rPr>
        <w:t>Зоны сельскохозяйственногоиспользования:</w:t>
      </w:r>
    </w:p>
    <w:p w:rsidR="00AC7DD6" w:rsidRDefault="00AC7DD6">
      <w:pPr>
        <w:pStyle w:val="a3"/>
        <w:spacing w:before="11"/>
        <w:ind w:left="0" w:firstLine="0"/>
        <w:jc w:val="left"/>
        <w:rPr>
          <w:b/>
          <w:sz w:val="23"/>
        </w:rPr>
      </w:pPr>
    </w:p>
    <w:p w:rsidR="00AC7DD6" w:rsidRDefault="00466DA9">
      <w:pPr>
        <w:pStyle w:val="a4"/>
        <w:numPr>
          <w:ilvl w:val="2"/>
          <w:numId w:val="66"/>
        </w:numPr>
        <w:tabs>
          <w:tab w:val="left" w:pos="5365"/>
        </w:tabs>
        <w:ind w:right="0" w:hanging="493"/>
        <w:jc w:val="left"/>
        <w:rPr>
          <w:b/>
          <w:color w:val="25282E"/>
          <w:sz w:val="28"/>
        </w:rPr>
      </w:pPr>
      <w:r>
        <w:rPr>
          <w:b/>
          <w:color w:val="25282E"/>
          <w:sz w:val="28"/>
        </w:rPr>
        <w:t>Общие</w:t>
      </w:r>
      <w:r>
        <w:rPr>
          <w:b/>
          <w:color w:val="25282E"/>
          <w:spacing w:val="-2"/>
          <w:sz w:val="28"/>
        </w:rPr>
        <w:t>требования</w:t>
      </w:r>
    </w:p>
    <w:p w:rsidR="00AC7DD6" w:rsidRDefault="00AC7DD6">
      <w:pPr>
        <w:pStyle w:val="a3"/>
        <w:spacing w:before="11"/>
        <w:ind w:left="0" w:firstLine="0"/>
        <w:jc w:val="left"/>
        <w:rPr>
          <w:b/>
          <w:sz w:val="23"/>
        </w:rPr>
      </w:pPr>
    </w:p>
    <w:p w:rsidR="00AC7DD6" w:rsidRDefault="00466DA9">
      <w:pPr>
        <w:pStyle w:val="a4"/>
        <w:numPr>
          <w:ilvl w:val="2"/>
          <w:numId w:val="56"/>
        </w:numPr>
        <w:tabs>
          <w:tab w:val="left" w:pos="3142"/>
        </w:tabs>
        <w:ind w:right="560" w:firstLine="719"/>
        <w:rPr>
          <w:sz w:val="28"/>
        </w:rPr>
      </w:pPr>
      <w:r>
        <w:rPr>
          <w:sz w:val="28"/>
        </w:rPr>
        <w:t>В состав зон сельскохозяйственного использования могут включаться: зоны сельскохозяйственных угодий - пашни, сенокосы, пастбища, залежи, земли, занятые многолетними насаждениями (садами, виноградниками и другими); 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
    <w:p w:rsidR="00AC7DD6" w:rsidRDefault="00466DA9">
      <w:pPr>
        <w:pStyle w:val="a4"/>
        <w:numPr>
          <w:ilvl w:val="2"/>
          <w:numId w:val="56"/>
        </w:numPr>
        <w:tabs>
          <w:tab w:val="left" w:pos="2945"/>
        </w:tabs>
        <w:spacing w:before="1"/>
        <w:ind w:firstLine="719"/>
        <w:rPr>
          <w:sz w:val="28"/>
        </w:rPr>
      </w:pPr>
      <w:r>
        <w:rPr>
          <w:sz w:val="28"/>
        </w:rPr>
        <w:t>В состав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развития объектов сельскохозяйственного назначения.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66"/>
        </w:numPr>
        <w:tabs>
          <w:tab w:val="left" w:pos="2926"/>
        </w:tabs>
        <w:spacing w:before="74" w:line="446" w:lineRule="auto"/>
        <w:ind w:left="2222" w:right="1495" w:firstLine="213"/>
        <w:jc w:val="both"/>
        <w:rPr>
          <w:b/>
          <w:color w:val="25282E"/>
          <w:sz w:val="28"/>
        </w:rPr>
      </w:pPr>
      <w:r>
        <w:rPr>
          <w:b/>
          <w:color w:val="25282E"/>
          <w:spacing w:val="-2"/>
          <w:sz w:val="28"/>
        </w:rPr>
        <w:lastRenderedPageBreak/>
        <w:t xml:space="preserve">Размещение объектов сельскохозяйственного назначения </w:t>
      </w:r>
      <w:r>
        <w:rPr>
          <w:b/>
          <w:color w:val="25282E"/>
          <w:sz w:val="28"/>
        </w:rPr>
        <w:t>Общие требования</w:t>
      </w:r>
    </w:p>
    <w:p w:rsidR="00AC7DD6" w:rsidRDefault="00466DA9">
      <w:pPr>
        <w:pStyle w:val="a4"/>
        <w:numPr>
          <w:ilvl w:val="2"/>
          <w:numId w:val="55"/>
        </w:numPr>
        <w:tabs>
          <w:tab w:val="left" w:pos="2981"/>
        </w:tabs>
        <w:spacing w:before="1"/>
        <w:ind w:right="557" w:firstLine="719"/>
        <w:rPr>
          <w:sz w:val="28"/>
        </w:rPr>
      </w:pPr>
      <w:r>
        <w:rPr>
          <w:sz w:val="28"/>
        </w:rPr>
        <w:t>В производственной зоне сельских поселений следует размещать животноводческие, птицеводческие и звероводческие предприятия, склады агрохимикатов, жидких средств химизации и пестицидов, предприятия по разведениюиобработкетутовогошелкопряда,послеуборочнойобработкизерна и семян различных культур и трав,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машинотехнологические станции, инновационные центры, ветеринарные учреждения и объекты, теплицы, тепличные комбинаты для выращивания овощей и рассады, парники, промысловые цехи, материальные склады, транспортные, энергетические и другие объекты, а также коммуникации, обеспечивающие внутренние и внешние связи объектов производственной зоны сельских поселений.</w:t>
      </w:r>
    </w:p>
    <w:p w:rsidR="00AC7DD6" w:rsidRDefault="00466DA9">
      <w:pPr>
        <w:pStyle w:val="a3"/>
        <w:ind w:right="562"/>
      </w:pPr>
      <w:r>
        <w:t>Размещать животноводческие, птицеводческие и звероводческие предприятия, крестьянские (фермерские) хозяйства и определять их мощности следует только при наличии необходимого количества земель, пригодных для полного использования органических удобрений, содержащихся в отходах производства этих предприятий, или применяя другие решения по утилизации навоза и помета на стадии выбора площадки под строительство при участии органов Россельхознадзора и Роспотребнадзора.</w:t>
      </w:r>
    </w:p>
    <w:p w:rsidR="00AC7DD6" w:rsidRDefault="00466DA9">
      <w:pPr>
        <w:pStyle w:val="a3"/>
        <w:ind w:right="559"/>
      </w:pPr>
      <w:r>
        <w:t xml:space="preserve">Проектируемыесельскохозяйственныепредприятия,зданияисооружения следует размещать в производственных зонах сельских поселений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сельских поселений с учетом схем размещения объектов сельского хозяйства субъектов Российской Федерации, муниципальных образований. Проектирование производственных зон сельских поселений, а также размещение инженерной и транспортной инфраструктуры сельскохозяйственных предприятий должно осуществляться в соответствии с </w:t>
      </w:r>
      <w:hyperlink r:id="rId211">
        <w:r>
          <w:t>СП 19.13330</w:t>
        </w:r>
      </w:hyperlink>
      <w:r>
        <w:t>, настоящего раздела и иных разделов настоящих Нормативов.</w:t>
      </w:r>
    </w:p>
    <w:p w:rsidR="00AC7DD6" w:rsidRDefault="00466DA9">
      <w:pPr>
        <w:pStyle w:val="a4"/>
        <w:numPr>
          <w:ilvl w:val="2"/>
          <w:numId w:val="55"/>
        </w:numPr>
        <w:tabs>
          <w:tab w:val="left" w:pos="3007"/>
        </w:tabs>
        <w:spacing w:before="1"/>
        <w:ind w:firstLine="719"/>
        <w:rPr>
          <w:sz w:val="28"/>
        </w:rPr>
      </w:pPr>
      <w:r>
        <w:rPr>
          <w:sz w:val="28"/>
        </w:rPr>
        <w:t>Недопускаетсяразмещениесельскохозяйственныхпредприятий, зданий, сооружений:</w:t>
      </w:r>
    </w:p>
    <w:p w:rsidR="00AC7DD6" w:rsidRDefault="00466DA9">
      <w:pPr>
        <w:pStyle w:val="a4"/>
        <w:numPr>
          <w:ilvl w:val="0"/>
          <w:numId w:val="54"/>
        </w:numPr>
        <w:tabs>
          <w:tab w:val="left" w:pos="2609"/>
        </w:tabs>
        <w:ind w:right="563" w:firstLine="719"/>
        <w:rPr>
          <w:sz w:val="28"/>
        </w:rPr>
      </w:pPr>
      <w:r>
        <w:rPr>
          <w:sz w:val="28"/>
        </w:rPr>
        <w:t>натерриториибывшихполигоновдлябытовыхотходов,очистных сооружений, скотомогильников, кожевенно-сырьевых предприятий;</w:t>
      </w:r>
    </w:p>
    <w:p w:rsidR="00AC7DD6" w:rsidRDefault="00466DA9">
      <w:pPr>
        <w:pStyle w:val="a4"/>
        <w:numPr>
          <w:ilvl w:val="0"/>
          <w:numId w:val="54"/>
        </w:numPr>
        <w:tabs>
          <w:tab w:val="left" w:pos="2633"/>
        </w:tabs>
        <w:ind w:firstLine="719"/>
        <w:rPr>
          <w:sz w:val="28"/>
        </w:rPr>
      </w:pPr>
      <w:r>
        <w:rPr>
          <w:sz w:val="28"/>
        </w:rPr>
        <w:t>наплощадяхзалеганияполезныхископаемыхбезсогласованияс органами Федерального агентства по недропользованию;</w:t>
      </w:r>
    </w:p>
    <w:p w:rsidR="00AC7DD6" w:rsidRDefault="00466DA9">
      <w:pPr>
        <w:pStyle w:val="a4"/>
        <w:numPr>
          <w:ilvl w:val="0"/>
          <w:numId w:val="54"/>
        </w:numPr>
        <w:tabs>
          <w:tab w:val="left" w:pos="2633"/>
        </w:tabs>
        <w:spacing w:before="1"/>
        <w:ind w:right="560" w:firstLine="719"/>
        <w:rPr>
          <w:sz w:val="28"/>
        </w:rPr>
      </w:pPr>
      <w:r>
        <w:rPr>
          <w:sz w:val="28"/>
        </w:rPr>
        <w:t>вопасныхзонахотваловпородыугольныхисланцевыхшахти обогатительных фабрик;</w:t>
      </w:r>
    </w:p>
    <w:p w:rsidR="00AC7DD6" w:rsidRDefault="00466DA9">
      <w:pPr>
        <w:pStyle w:val="a4"/>
        <w:numPr>
          <w:ilvl w:val="0"/>
          <w:numId w:val="54"/>
        </w:numPr>
        <w:tabs>
          <w:tab w:val="left" w:pos="2542"/>
        </w:tabs>
        <w:ind w:right="561" w:firstLine="719"/>
        <w:rPr>
          <w:sz w:val="28"/>
        </w:rPr>
      </w:pPr>
      <w:r>
        <w:rPr>
          <w:sz w:val="28"/>
        </w:rPr>
        <w:t>в зонах оползней, селевых потоков и снежных лавин, наличие которых угрожаетзастройкеиэксплуатациипредприятий,зданийисооружений,атакже</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4" w:firstLine="0"/>
      </w:pPr>
      <w:r>
        <w:lastRenderedPageBreak/>
        <w:t xml:space="preserve">в районах развития опасных геологических и инженерно-геологических </w:t>
      </w:r>
      <w:r>
        <w:rPr>
          <w:spacing w:val="-2"/>
        </w:rPr>
        <w:t>процессов;</w:t>
      </w:r>
    </w:p>
    <w:p w:rsidR="00AC7DD6" w:rsidRDefault="00466DA9">
      <w:pPr>
        <w:pStyle w:val="a4"/>
        <w:numPr>
          <w:ilvl w:val="0"/>
          <w:numId w:val="54"/>
        </w:numPr>
        <w:tabs>
          <w:tab w:val="left" w:pos="2542"/>
        </w:tabs>
        <w:ind w:right="561" w:firstLine="719"/>
        <w:rPr>
          <w:sz w:val="28"/>
        </w:rPr>
      </w:pPr>
      <w:r>
        <w:rPr>
          <w:sz w:val="28"/>
        </w:rPr>
        <w:t>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rsidR="00AC7DD6" w:rsidRDefault="00466DA9">
      <w:pPr>
        <w:pStyle w:val="a4"/>
        <w:numPr>
          <w:ilvl w:val="0"/>
          <w:numId w:val="54"/>
        </w:numPr>
        <w:tabs>
          <w:tab w:val="left" w:pos="2527"/>
        </w:tabs>
        <w:spacing w:line="321" w:lineRule="exact"/>
        <w:ind w:left="2526" w:right="0" w:hanging="305"/>
        <w:rPr>
          <w:sz w:val="28"/>
        </w:rPr>
      </w:pPr>
      <w:r>
        <w:rPr>
          <w:sz w:val="28"/>
        </w:rPr>
        <w:t>наземляхзеленыхзон</w:t>
      </w:r>
      <w:r>
        <w:rPr>
          <w:spacing w:val="-2"/>
          <w:sz w:val="28"/>
        </w:rPr>
        <w:t>городов;</w:t>
      </w:r>
    </w:p>
    <w:p w:rsidR="00AC7DD6" w:rsidRDefault="00466DA9">
      <w:pPr>
        <w:pStyle w:val="a4"/>
        <w:numPr>
          <w:ilvl w:val="0"/>
          <w:numId w:val="54"/>
        </w:numPr>
        <w:tabs>
          <w:tab w:val="left" w:pos="2856"/>
        </w:tabs>
        <w:ind w:right="560" w:firstLine="719"/>
        <w:rPr>
          <w:sz w:val="28"/>
        </w:rPr>
      </w:pPr>
      <w:r>
        <w:rPr>
          <w:sz w:val="28"/>
        </w:rPr>
        <w:t>на земельных участках, загрязненных органическими и радиоактивными отходами, до истечения сроков, установленных органами Роспотребнадзора и Россельхознадзора;</w:t>
      </w:r>
    </w:p>
    <w:p w:rsidR="00AC7DD6" w:rsidRDefault="00466DA9">
      <w:pPr>
        <w:pStyle w:val="a4"/>
        <w:numPr>
          <w:ilvl w:val="0"/>
          <w:numId w:val="54"/>
        </w:numPr>
        <w:tabs>
          <w:tab w:val="left" w:pos="2527"/>
        </w:tabs>
        <w:spacing w:line="322" w:lineRule="exact"/>
        <w:ind w:left="2526" w:right="0" w:hanging="305"/>
        <w:rPr>
          <w:sz w:val="28"/>
        </w:rPr>
      </w:pPr>
      <w:r>
        <w:rPr>
          <w:sz w:val="28"/>
        </w:rPr>
        <w:t>наземляхособоохраняемыхприродных</w:t>
      </w:r>
      <w:r>
        <w:rPr>
          <w:spacing w:val="-2"/>
          <w:sz w:val="28"/>
        </w:rPr>
        <w:t>территорий;</w:t>
      </w:r>
    </w:p>
    <w:p w:rsidR="00AC7DD6" w:rsidRDefault="00466DA9">
      <w:pPr>
        <w:pStyle w:val="a4"/>
        <w:numPr>
          <w:ilvl w:val="0"/>
          <w:numId w:val="54"/>
        </w:numPr>
        <w:tabs>
          <w:tab w:val="left" w:pos="2746"/>
        </w:tabs>
        <w:ind w:firstLine="719"/>
        <w:rPr>
          <w:sz w:val="28"/>
        </w:rPr>
      </w:pPr>
      <w:r>
        <w:rPr>
          <w:sz w:val="28"/>
        </w:rPr>
        <w:t>на территориях объектов культурного наследия, в границах историческихпоселенийидостопримечательныхмест,взонахохраныобъектов культурного наследия, если иное не предусмотрено режимами использования территории и градостроительными регламентами в границах зон охраны объектов культурного наследия;</w:t>
      </w:r>
    </w:p>
    <w:p w:rsidR="00AC7DD6" w:rsidRDefault="00466DA9">
      <w:pPr>
        <w:pStyle w:val="a4"/>
        <w:numPr>
          <w:ilvl w:val="0"/>
          <w:numId w:val="54"/>
        </w:numPr>
        <w:tabs>
          <w:tab w:val="left" w:pos="2736"/>
        </w:tabs>
        <w:ind w:firstLine="719"/>
        <w:rPr>
          <w:sz w:val="28"/>
        </w:rPr>
      </w:pPr>
      <w:r>
        <w:rPr>
          <w:sz w:val="28"/>
        </w:rPr>
        <w:t>на особо ценных сельскохозяйственных угодьях из состава земель сельскохозяйственного назначения, отнесенных в соответствии с законодательством субъектов Российской Федерации к особо ценным продуктивным сельскохозяйственным угодьям, а также пашне, мелиорируемых сельскохозяйственныхугодьях,наземляхнакоторыхрасположенысооружения, обеспечивающие осушение, орошение или противоэрозионную защиту земель, если указанные сооружения не являются улучшениями земельного участка.</w:t>
      </w:r>
    </w:p>
    <w:p w:rsidR="00AC7DD6" w:rsidRDefault="00466DA9">
      <w:pPr>
        <w:pStyle w:val="a4"/>
        <w:numPr>
          <w:ilvl w:val="0"/>
          <w:numId w:val="54"/>
        </w:numPr>
        <w:tabs>
          <w:tab w:val="left" w:pos="2762"/>
        </w:tabs>
        <w:ind w:right="561" w:firstLine="719"/>
        <w:rPr>
          <w:sz w:val="28"/>
        </w:rPr>
      </w:pPr>
      <w:r>
        <w:rPr>
          <w:sz w:val="28"/>
        </w:rPr>
        <w:t>в водоохранных зонах рек, озер и других водных объектов без оборудованиятакихобъектовсооружениями,обеспечивающимиохрануводных объектов от загрязнения, засорения, заиления и истощения вод</w:t>
      </w:r>
    </w:p>
    <w:p w:rsidR="00AC7DD6" w:rsidRDefault="00466DA9">
      <w:pPr>
        <w:pStyle w:val="a4"/>
        <w:numPr>
          <w:ilvl w:val="0"/>
          <w:numId w:val="54"/>
        </w:numPr>
        <w:tabs>
          <w:tab w:val="left" w:pos="2690"/>
        </w:tabs>
        <w:ind w:right="561" w:firstLine="719"/>
        <w:rPr>
          <w:sz w:val="28"/>
        </w:rPr>
      </w:pPr>
      <w:r>
        <w:rPr>
          <w:sz w:val="28"/>
        </w:rPr>
        <w:t>во втором поясе зоны санитарной охраны источников водоснабжения населенных пунктов не допускается размещение свиноводческих комплексов промышленного типа и птицефабрик.</w:t>
      </w:r>
    </w:p>
    <w:p w:rsidR="00AC7DD6" w:rsidRDefault="00466DA9">
      <w:pPr>
        <w:pStyle w:val="a4"/>
        <w:numPr>
          <w:ilvl w:val="2"/>
          <w:numId w:val="55"/>
        </w:numPr>
        <w:tabs>
          <w:tab w:val="left" w:pos="3115"/>
        </w:tabs>
        <w:ind w:firstLine="719"/>
        <w:rPr>
          <w:sz w:val="28"/>
        </w:rPr>
      </w:pPr>
      <w:r>
        <w:rPr>
          <w:sz w:val="28"/>
        </w:rPr>
        <w:t>Допускается размещение сельскохозяйственных предприятий, зданий и сооружений:</w:t>
      </w:r>
    </w:p>
    <w:p w:rsidR="00AC7DD6" w:rsidRDefault="00466DA9">
      <w:pPr>
        <w:pStyle w:val="a4"/>
        <w:numPr>
          <w:ilvl w:val="0"/>
          <w:numId w:val="53"/>
        </w:numPr>
        <w:tabs>
          <w:tab w:val="left" w:pos="2666"/>
        </w:tabs>
        <w:ind w:right="562" w:firstLine="719"/>
        <w:rPr>
          <w:sz w:val="28"/>
        </w:rPr>
      </w:pPr>
      <w:r>
        <w:rPr>
          <w:sz w:val="28"/>
        </w:rPr>
        <w:t xml:space="preserve">во втором поясе санитарной охраны источников водоснабжения населенныхпунктов,кромесвиноводческихкомплексовпромышленноготипаи птицефабрик при соблюдении требований </w:t>
      </w:r>
      <w:hyperlink r:id="rId212">
        <w:r>
          <w:rPr>
            <w:sz w:val="28"/>
          </w:rPr>
          <w:t>СанПиН 2.1.4.1110</w:t>
        </w:r>
      </w:hyperlink>
      <w:r>
        <w:rPr>
          <w:sz w:val="28"/>
        </w:rPr>
        <w:t>;</w:t>
      </w:r>
    </w:p>
    <w:p w:rsidR="00AC7DD6" w:rsidRDefault="00466DA9">
      <w:pPr>
        <w:pStyle w:val="a4"/>
        <w:numPr>
          <w:ilvl w:val="0"/>
          <w:numId w:val="53"/>
        </w:numPr>
        <w:tabs>
          <w:tab w:val="left" w:pos="2616"/>
        </w:tabs>
        <w:ind w:firstLine="719"/>
        <w:rPr>
          <w:sz w:val="28"/>
        </w:rPr>
      </w:pPr>
      <w:r>
        <w:rPr>
          <w:sz w:val="28"/>
        </w:rPr>
        <w:t>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 и при условии согласования размещения планируемых объектов с Роспотребнадзором;</w:t>
      </w:r>
    </w:p>
    <w:p w:rsidR="00AC7DD6" w:rsidRDefault="00466DA9">
      <w:pPr>
        <w:pStyle w:val="a4"/>
        <w:numPr>
          <w:ilvl w:val="0"/>
          <w:numId w:val="53"/>
        </w:numPr>
        <w:tabs>
          <w:tab w:val="left" w:pos="2669"/>
        </w:tabs>
        <w:ind w:firstLine="719"/>
        <w:rPr>
          <w:sz w:val="28"/>
        </w:rPr>
      </w:pPr>
      <w:r>
        <w:rPr>
          <w:sz w:val="28"/>
        </w:rPr>
        <w:t>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p w:rsidR="00AC7DD6" w:rsidRDefault="00466DA9">
      <w:pPr>
        <w:pStyle w:val="a3"/>
        <w:ind w:right="560"/>
      </w:pPr>
      <w:r>
        <w:t>При размещении объектов имущественного комплекса сельскохозяйственногопредприятия(некапитальных,капитальных)</w:t>
      </w:r>
      <w:r>
        <w:rPr>
          <w:spacing w:val="-5"/>
        </w:rPr>
        <w:t>на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 xml:space="preserve">земельных участках из состава земель сельскохозяйственного назначения необходимо соблюдать требования </w:t>
      </w:r>
      <w:hyperlink r:id="rId213">
        <w:r>
          <w:t>земельного</w:t>
        </w:r>
      </w:hyperlink>
      <w:r>
        <w:t xml:space="preserve"> и природоохранного </w:t>
      </w:r>
      <w:r>
        <w:rPr>
          <w:spacing w:val="-2"/>
        </w:rPr>
        <w:t>законодательства.</w:t>
      </w:r>
    </w:p>
    <w:p w:rsidR="00AC7DD6" w:rsidRDefault="00466DA9">
      <w:pPr>
        <w:pStyle w:val="a4"/>
        <w:numPr>
          <w:ilvl w:val="2"/>
          <w:numId w:val="55"/>
        </w:numPr>
        <w:tabs>
          <w:tab w:val="left" w:pos="3031"/>
        </w:tabs>
        <w:spacing w:before="2"/>
        <w:ind w:right="560" w:firstLine="719"/>
        <w:rPr>
          <w:sz w:val="28"/>
        </w:rPr>
      </w:pPr>
      <w:r>
        <w:rPr>
          <w:sz w:val="28"/>
        </w:rPr>
        <w:t>При размещении сельскохозяйственных предприятий, зданий и сооруженийнаприбрежныхучасткахрекиливодоемовпланировочныеотметки площадок предприятий должны приниматься не менее чем на 0,5м выше расчетного горизонта воды с учетом подпора и уклона водотока, а также расчетной высоты волны и ее нагона.</w:t>
      </w:r>
    </w:p>
    <w:p w:rsidR="00AC7DD6" w:rsidRDefault="00466DA9">
      <w:pPr>
        <w:pStyle w:val="a3"/>
        <w:spacing w:before="1"/>
        <w:ind w:right="560"/>
      </w:pPr>
      <w:r>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rsidR="00AC7DD6" w:rsidRDefault="00466DA9">
      <w:pPr>
        <w:pStyle w:val="a3"/>
        <w:ind w:right="560"/>
      </w:pPr>
      <w:r>
        <w:t>При размещении сельскохозяйственных предприятий, зданий и сооружений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rsidR="00AC7DD6" w:rsidRDefault="00466DA9">
      <w:pPr>
        <w:pStyle w:val="a4"/>
        <w:numPr>
          <w:ilvl w:val="2"/>
          <w:numId w:val="55"/>
        </w:numPr>
        <w:tabs>
          <w:tab w:val="left" w:pos="3031"/>
        </w:tabs>
        <w:ind w:right="560" w:firstLine="719"/>
        <w:rPr>
          <w:sz w:val="28"/>
        </w:rPr>
      </w:pPr>
      <w:r>
        <w:rPr>
          <w:sz w:val="28"/>
        </w:rPr>
        <w:t xml:space="preserve">При размещении сельскохозяйственных предприятий, зданий и сооружений в районе расположения радиостанций, складов взрывчатых веществ, сильно действующих ядовитых веществ и других предприятий и объектов специального назначения расстояние от проектируемых зон до указанных объектов следует принимать в соответствии с действующими нормами и правилами с соблюдением санитарно-защитных зон указанных </w:t>
      </w:r>
      <w:r>
        <w:rPr>
          <w:spacing w:val="-2"/>
          <w:sz w:val="28"/>
        </w:rPr>
        <w:t>объектов.</w:t>
      </w:r>
    </w:p>
    <w:p w:rsidR="00AC7DD6" w:rsidRDefault="00466DA9">
      <w:pPr>
        <w:pStyle w:val="a4"/>
        <w:numPr>
          <w:ilvl w:val="2"/>
          <w:numId w:val="55"/>
        </w:numPr>
        <w:tabs>
          <w:tab w:val="left" w:pos="2981"/>
        </w:tabs>
        <w:ind w:right="560" w:firstLine="719"/>
        <w:rPr>
          <w:sz w:val="28"/>
        </w:rPr>
      </w:pPr>
      <w:r>
        <w:rPr>
          <w:sz w:val="28"/>
        </w:rPr>
        <w:t xml:space="preserve">Проектирование, строительство и развитие городских и сельских поселений, а также строительство и реконструкция промышленных, сельскохозяйственных и иных объектов в пределах санитарно-защитных зон аэродромовиприаэродромнойтерриториидолжныпроводитьсяссоблюдением требований и регламентов установленных в утвержденных правилах землепользования и застройки поселения, городского округа в соответствии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w:t>
      </w:r>
      <w:hyperlink r:id="rId214">
        <w:r>
          <w:rPr>
            <w:sz w:val="28"/>
          </w:rPr>
          <w:t xml:space="preserve">Воздушным кодексом </w:t>
        </w:r>
      </w:hyperlink>
      <w:r>
        <w:rPr>
          <w:sz w:val="28"/>
        </w:rPr>
        <w:t>Российской Федерации.</w:t>
      </w:r>
    </w:p>
    <w:p w:rsidR="00AC7DD6" w:rsidRDefault="00466DA9">
      <w:pPr>
        <w:pStyle w:val="a3"/>
        <w:ind w:right="559"/>
      </w:pPr>
      <w:r>
        <w:t>До установления приаэродромных территорий в порядке, предусмотренном</w:t>
      </w:r>
      <w:hyperlink r:id="rId215">
        <w:r>
          <w:t>Воздушнымкодексом</w:t>
        </w:r>
      </w:hyperlink>
      <w:r>
        <w:t>РоссийскойФедерации, архитектурно-строительное проектирование, 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создаватьпомехивработерадиотехническогооборудования,установленногона аэродроме, объектов радиолокации и радионавигации, предназначенных для обеспеченияполетоввоздушныхсудов,вграницахуказанныхв</w:t>
      </w:r>
      <w:hyperlink r:id="rId216">
        <w:r>
          <w:t>части1статьи4</w:t>
        </w:r>
      </w:hyperlink>
      <w:r>
        <w:t xml:space="preserve"> Федерального закона от 1 июля 2017 года N135-ФЗ "О внесении изменений в отдельныезаконодательныеактыРоссийскойФедерациив</w:t>
      </w:r>
      <w:r>
        <w:rPr>
          <w:spacing w:val="-2"/>
        </w:rPr>
        <w:t>части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совершенствования порядка установления и использования приаэродромной территории и санитарно-защитной зоны" приаэродромных территорий или указанныхв</w:t>
      </w:r>
      <w:hyperlink r:id="rId217">
        <w:r>
          <w:t>части2статьи4</w:t>
        </w:r>
      </w:hyperlink>
      <w:r>
        <w:t xml:space="preserve">указанногоФедеральногозаконаполосвоздушных подходов на аэродромах, санитарно-защитных зон аэродромов должны осуществлятьсяприусловии согласованияразмещенияэтихобъектоввпорядке указанном в </w:t>
      </w:r>
      <w:hyperlink r:id="rId218">
        <w:r>
          <w:t xml:space="preserve">части 3 статьи 4 </w:t>
        </w:r>
      </w:hyperlink>
      <w:r>
        <w:t>вышеуказанного Федерального закона.</w:t>
      </w:r>
    </w:p>
    <w:p w:rsidR="00AC7DD6" w:rsidRDefault="00466DA9">
      <w:pPr>
        <w:pStyle w:val="a4"/>
        <w:numPr>
          <w:ilvl w:val="2"/>
          <w:numId w:val="55"/>
        </w:numPr>
        <w:tabs>
          <w:tab w:val="left" w:pos="3024"/>
        </w:tabs>
        <w:spacing w:before="1"/>
        <w:ind w:firstLine="719"/>
        <w:rPr>
          <w:sz w:val="28"/>
        </w:rPr>
      </w:pPr>
      <w:r>
        <w:rPr>
          <w:sz w:val="28"/>
        </w:rPr>
        <w:t>Сельскохозяйственные предприятия, осуществляющие выброс в атмосферу значительного количества дыма, пыли или неприятных запахов, не допускаетсярасполагать взамкнутых долинах,котлованах,у подножья горина других территориях, не обеспеченных естественным проветриванием.</w:t>
      </w:r>
    </w:p>
    <w:p w:rsidR="00AC7DD6" w:rsidRDefault="00466DA9">
      <w:pPr>
        <w:pStyle w:val="a3"/>
        <w:spacing w:before="1"/>
        <w:ind w:right="559"/>
      </w:pPr>
      <w:r>
        <w:t>При необходимости размещения указанных предприятий на территориях, не обеспеченных естественным проветриванием, следует предусматривать дополнительные мероприятия по соблюдению норм предельно допустимых концентраций вредных веществ на площадках этих предприятий и в воздухе сельских поселений.</w:t>
      </w:r>
    </w:p>
    <w:p w:rsidR="00AC7DD6" w:rsidRDefault="00466DA9">
      <w:pPr>
        <w:pStyle w:val="a4"/>
        <w:numPr>
          <w:ilvl w:val="2"/>
          <w:numId w:val="55"/>
        </w:numPr>
        <w:tabs>
          <w:tab w:val="left" w:pos="2986"/>
        </w:tabs>
        <w:spacing w:before="1"/>
        <w:ind w:firstLine="719"/>
        <w:rPr>
          <w:sz w:val="28"/>
        </w:rPr>
      </w:pPr>
      <w:r>
        <w:rPr>
          <w:sz w:val="28"/>
        </w:rPr>
        <w:t>При размещении складов минеральных удобрений и химических средств защиты растений должны соблюдаться необходимые меры, исключающие попадание вредных веществ, навоза, помета и кала в водоемы.</w:t>
      </w:r>
    </w:p>
    <w:p w:rsidR="00AC7DD6" w:rsidRDefault="00466DA9">
      <w:pPr>
        <w:pStyle w:val="a3"/>
        <w:ind w:right="560"/>
      </w:pPr>
      <w:r>
        <w:t>Склады минеральных удобрений и химических средств защиты растений следует располагать на расстоянии не менее 2км от рыбохозяйственных водоемов. В случае особой необходимости допускается уменьшать расстояние отуказанныхскладовдорыбохозяйственныхводоемовприусловииреализации мероприятий, позволяющих уменьшать эти расстояния и согласования с органами, осуществляющими охрану рыбных запасов.</w:t>
      </w:r>
    </w:p>
    <w:p w:rsidR="00AC7DD6" w:rsidRDefault="00466DA9">
      <w:pPr>
        <w:pStyle w:val="a4"/>
        <w:numPr>
          <w:ilvl w:val="2"/>
          <w:numId w:val="55"/>
        </w:numPr>
        <w:tabs>
          <w:tab w:val="left" w:pos="3142"/>
        </w:tabs>
        <w:ind w:right="562" w:firstLine="719"/>
        <w:rPr>
          <w:sz w:val="28"/>
        </w:rPr>
      </w:pPr>
      <w:r>
        <w:rPr>
          <w:sz w:val="28"/>
        </w:rPr>
        <w:t>Территории зон, занятых объектами сельскохозяйственного назначения, не должны разделяться на обособленные участки железными или автомобильными дорогами общей сети, а также реками.</w:t>
      </w:r>
    </w:p>
    <w:p w:rsidR="00AC7DD6" w:rsidRDefault="00466DA9">
      <w:pPr>
        <w:pStyle w:val="a4"/>
        <w:numPr>
          <w:ilvl w:val="2"/>
          <w:numId w:val="55"/>
        </w:numPr>
        <w:tabs>
          <w:tab w:val="left" w:pos="3173"/>
        </w:tabs>
        <w:spacing w:before="1"/>
        <w:ind w:right="561" w:firstLine="719"/>
        <w:rPr>
          <w:sz w:val="28"/>
        </w:rPr>
      </w:pPr>
      <w:r>
        <w:rPr>
          <w:sz w:val="28"/>
        </w:rPr>
        <w:t>При планировке и застройке производственных зон сельских поселений и агропромышленных кластеров, занятых объектами сельскохозяйственного назначения, необходимо предусматривать:</w:t>
      </w:r>
    </w:p>
    <w:p w:rsidR="00AC7DD6" w:rsidRDefault="00466DA9">
      <w:pPr>
        <w:pStyle w:val="a4"/>
        <w:numPr>
          <w:ilvl w:val="1"/>
          <w:numId w:val="83"/>
        </w:numPr>
        <w:tabs>
          <w:tab w:val="left" w:pos="2386"/>
        </w:tabs>
        <w:spacing w:line="321" w:lineRule="exact"/>
        <w:ind w:left="2385" w:right="0" w:hanging="164"/>
        <w:rPr>
          <w:sz w:val="28"/>
        </w:rPr>
      </w:pPr>
      <w:r>
        <w:rPr>
          <w:sz w:val="28"/>
        </w:rPr>
        <w:t>планировочнуюувязкусжилой</w:t>
      </w:r>
      <w:r>
        <w:rPr>
          <w:spacing w:val="-2"/>
          <w:sz w:val="28"/>
        </w:rPr>
        <w:t>зоной;</w:t>
      </w:r>
    </w:p>
    <w:p w:rsidR="00AC7DD6" w:rsidRDefault="00466DA9">
      <w:pPr>
        <w:pStyle w:val="a4"/>
        <w:numPr>
          <w:ilvl w:val="1"/>
          <w:numId w:val="83"/>
        </w:numPr>
        <w:tabs>
          <w:tab w:val="left" w:pos="2417"/>
        </w:tabs>
        <w:ind w:firstLine="719"/>
        <w:rPr>
          <w:sz w:val="28"/>
        </w:rPr>
      </w:pPr>
      <w:r>
        <w:rPr>
          <w:sz w:val="28"/>
        </w:rPr>
        <w:t xml:space="preserve">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вспомогательного назначения с учетом технологических связей, санитарно-гигиенических, ветеринарно-санитарных и противопожарных требований, грузооборота и видов транспорта и требований </w:t>
      </w:r>
      <w:hyperlink r:id="rId219">
        <w:r>
          <w:rPr>
            <w:sz w:val="28"/>
          </w:rPr>
          <w:t xml:space="preserve">земельного </w:t>
        </w:r>
      </w:hyperlink>
      <w:r>
        <w:rPr>
          <w:sz w:val="28"/>
        </w:rPr>
        <w:t>законодательства;</w:t>
      </w:r>
    </w:p>
    <w:p w:rsidR="00AC7DD6" w:rsidRDefault="00466DA9">
      <w:pPr>
        <w:pStyle w:val="a4"/>
        <w:numPr>
          <w:ilvl w:val="1"/>
          <w:numId w:val="83"/>
        </w:numPr>
        <w:tabs>
          <w:tab w:val="left" w:pos="2417"/>
        </w:tabs>
        <w:ind w:firstLine="719"/>
        <w:rPr>
          <w:sz w:val="28"/>
        </w:rPr>
      </w:pPr>
      <w:r>
        <w:rPr>
          <w:sz w:val="28"/>
        </w:rPr>
        <w:t>размещение сельскохозяйственных предприятий, зданий и сооружений, в том числе сетей инженерно-технического обеспечения, соблюдая соответствующие минимальные расстояния между ними;</w:t>
      </w:r>
    </w:p>
    <w:p w:rsidR="00AC7DD6" w:rsidRDefault="00466DA9">
      <w:pPr>
        <w:pStyle w:val="a4"/>
        <w:numPr>
          <w:ilvl w:val="1"/>
          <w:numId w:val="83"/>
        </w:numPr>
        <w:tabs>
          <w:tab w:val="left" w:pos="2441"/>
        </w:tabs>
        <w:spacing w:before="1"/>
        <w:ind w:firstLine="719"/>
        <w:rPr>
          <w:sz w:val="28"/>
        </w:rPr>
      </w:pPr>
      <w:r>
        <w:rPr>
          <w:sz w:val="28"/>
        </w:rPr>
        <w:t>выполнение технологических и инженерно-технических требований и создание единого архитектурного ансамбля вувязке с застройкой прилегающих территорий с учетом природно-климатических, геологических и других местных условий;</w:t>
      </w:r>
    </w:p>
    <w:p w:rsidR="00AC7DD6" w:rsidRDefault="00466DA9">
      <w:pPr>
        <w:pStyle w:val="a4"/>
        <w:numPr>
          <w:ilvl w:val="1"/>
          <w:numId w:val="83"/>
        </w:numPr>
        <w:tabs>
          <w:tab w:val="left" w:pos="2400"/>
        </w:tabs>
        <w:spacing w:line="320" w:lineRule="exact"/>
        <w:ind w:left="2399" w:right="0" w:hanging="178"/>
        <w:rPr>
          <w:sz w:val="28"/>
        </w:rPr>
      </w:pPr>
      <w:r>
        <w:rPr>
          <w:sz w:val="28"/>
        </w:rPr>
        <w:t>интенсивноеиспользованиетерриторий,включаяназемноеи</w:t>
      </w:r>
      <w:r>
        <w:rPr>
          <w:spacing w:val="-2"/>
          <w:sz w:val="28"/>
        </w:rPr>
        <w:t>подземное</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пространство;</w:t>
      </w:r>
    </w:p>
    <w:p w:rsidR="00AC7DD6" w:rsidRDefault="00466DA9">
      <w:pPr>
        <w:pStyle w:val="a4"/>
        <w:numPr>
          <w:ilvl w:val="1"/>
          <w:numId w:val="83"/>
        </w:numPr>
        <w:tabs>
          <w:tab w:val="left" w:pos="2386"/>
        </w:tabs>
        <w:spacing w:before="2"/>
        <w:ind w:left="2385" w:right="0" w:hanging="164"/>
        <w:rPr>
          <w:sz w:val="28"/>
        </w:rPr>
      </w:pPr>
      <w:r>
        <w:rPr>
          <w:spacing w:val="-2"/>
          <w:sz w:val="28"/>
        </w:rPr>
        <w:t>благоустройствотерритории;</w:t>
      </w:r>
    </w:p>
    <w:p w:rsidR="00AC7DD6" w:rsidRDefault="00466DA9">
      <w:pPr>
        <w:pStyle w:val="a4"/>
        <w:numPr>
          <w:ilvl w:val="1"/>
          <w:numId w:val="83"/>
        </w:numPr>
        <w:tabs>
          <w:tab w:val="left" w:pos="2501"/>
        </w:tabs>
        <w:ind w:firstLine="719"/>
        <w:rPr>
          <w:sz w:val="28"/>
        </w:rPr>
      </w:pPr>
      <w:r>
        <w:rPr>
          <w:sz w:val="28"/>
        </w:rPr>
        <w:t>защиту прилегающих земель от эрозии, заболачивания, засоления, загрязнения, а подземных вод и открытых водоемов от засорения и загрязнения сточными водами и отходами производства;</w:t>
      </w:r>
    </w:p>
    <w:p w:rsidR="00AC7DD6" w:rsidRDefault="00466DA9">
      <w:pPr>
        <w:pStyle w:val="a3"/>
        <w:ind w:right="561"/>
      </w:pPr>
      <w:r>
        <w:t xml:space="preserve">возможность расширения производственной зоны сельскохозяйственных </w:t>
      </w:r>
      <w:r>
        <w:rPr>
          <w:spacing w:val="-2"/>
        </w:rPr>
        <w:t>предприятий;</w:t>
      </w:r>
    </w:p>
    <w:p w:rsidR="00AC7DD6" w:rsidRDefault="00466DA9">
      <w:pPr>
        <w:pStyle w:val="a4"/>
        <w:numPr>
          <w:ilvl w:val="1"/>
          <w:numId w:val="83"/>
        </w:numPr>
        <w:tabs>
          <w:tab w:val="left" w:pos="2474"/>
        </w:tabs>
        <w:spacing w:before="1"/>
        <w:ind w:right="563" w:firstLine="719"/>
        <w:rPr>
          <w:sz w:val="28"/>
        </w:rPr>
      </w:pPr>
      <w:r>
        <w:rPr>
          <w:sz w:val="28"/>
        </w:rPr>
        <w:t xml:space="preserve">осуществление строительных и монтажных работ индустриальными </w:t>
      </w:r>
      <w:r>
        <w:rPr>
          <w:spacing w:val="-2"/>
          <w:sz w:val="28"/>
        </w:rPr>
        <w:t>методами;</w:t>
      </w:r>
    </w:p>
    <w:p w:rsidR="00AC7DD6" w:rsidRDefault="00466DA9">
      <w:pPr>
        <w:pStyle w:val="a4"/>
        <w:numPr>
          <w:ilvl w:val="1"/>
          <w:numId w:val="83"/>
        </w:numPr>
        <w:tabs>
          <w:tab w:val="left" w:pos="2405"/>
        </w:tabs>
        <w:ind w:right="562" w:firstLine="719"/>
        <w:rPr>
          <w:sz w:val="28"/>
        </w:rPr>
      </w:pPr>
      <w:r>
        <w:rPr>
          <w:sz w:val="28"/>
        </w:rPr>
        <w:t>возможность строительства и ввода сельскохозяйственных предприятий в эксплуатацию пусковыми комплексами или очередями;</w:t>
      </w:r>
    </w:p>
    <w:p w:rsidR="00AC7DD6" w:rsidRDefault="00466DA9">
      <w:pPr>
        <w:pStyle w:val="a4"/>
        <w:numPr>
          <w:ilvl w:val="1"/>
          <w:numId w:val="83"/>
        </w:numPr>
        <w:tabs>
          <w:tab w:val="left" w:pos="2460"/>
        </w:tabs>
        <w:ind w:right="561" w:firstLine="719"/>
        <w:rPr>
          <w:sz w:val="28"/>
        </w:rPr>
      </w:pPr>
      <w:r>
        <w:rPr>
          <w:sz w:val="28"/>
        </w:rPr>
        <w:t>восстановление (рекультивацию) земель, в том числе отведенных во временное пользование, нарушенных при строительстве, снятие и нанесение снимаемого плодородного слоя почвы на малопродуктивные земли в соответствии с требованиями законодательства;</w:t>
      </w:r>
    </w:p>
    <w:p w:rsidR="00AC7DD6" w:rsidRDefault="00466DA9">
      <w:pPr>
        <w:pStyle w:val="a4"/>
        <w:numPr>
          <w:ilvl w:val="1"/>
          <w:numId w:val="83"/>
        </w:numPr>
        <w:tabs>
          <w:tab w:val="left" w:pos="2386"/>
        </w:tabs>
        <w:spacing w:line="322" w:lineRule="exact"/>
        <w:ind w:left="2385" w:right="0" w:hanging="164"/>
        <w:rPr>
          <w:sz w:val="28"/>
        </w:rPr>
      </w:pPr>
      <w:r>
        <w:rPr>
          <w:spacing w:val="-2"/>
          <w:sz w:val="28"/>
        </w:rPr>
        <w:t>технико-экономическуюэффективностьпланировочныхрешений.</w:t>
      </w:r>
    </w:p>
    <w:p w:rsidR="00AC7DD6" w:rsidRDefault="00466DA9">
      <w:pPr>
        <w:pStyle w:val="a3"/>
        <w:ind w:right="564"/>
      </w:pPr>
      <w:r>
        <w:t xml:space="preserve">При формировании агропромышленных кластеров учитывать требования </w:t>
      </w:r>
      <w:hyperlink r:id="rId220">
        <w:r>
          <w:t>СП 450.1325800</w:t>
        </w:r>
      </w:hyperlink>
      <w:r>
        <w:t>.</w:t>
      </w:r>
    </w:p>
    <w:p w:rsidR="00AC7DD6" w:rsidRDefault="00AC7DD6">
      <w:pPr>
        <w:pStyle w:val="a3"/>
        <w:spacing w:before="10"/>
        <w:ind w:left="0" w:firstLine="0"/>
        <w:jc w:val="left"/>
        <w:rPr>
          <w:sz w:val="27"/>
        </w:rPr>
      </w:pPr>
    </w:p>
    <w:p w:rsidR="00AC7DD6" w:rsidRDefault="00466DA9">
      <w:pPr>
        <w:spacing w:line="242" w:lineRule="auto"/>
        <w:ind w:left="1502" w:right="563" w:firstLine="719"/>
        <w:jc w:val="both"/>
        <w:rPr>
          <w:b/>
          <w:sz w:val="28"/>
        </w:rPr>
      </w:pPr>
      <w:r>
        <w:rPr>
          <w:b/>
          <w:color w:val="25282E"/>
          <w:sz w:val="28"/>
        </w:rPr>
        <w:t xml:space="preserve">Нормативные параметры застройки зон сельскохозяйственных </w:t>
      </w:r>
      <w:r>
        <w:rPr>
          <w:b/>
          <w:color w:val="25282E"/>
          <w:spacing w:val="-2"/>
          <w:sz w:val="28"/>
        </w:rPr>
        <w:t>производств</w:t>
      </w:r>
    </w:p>
    <w:p w:rsidR="00AC7DD6" w:rsidRDefault="00AC7DD6">
      <w:pPr>
        <w:pStyle w:val="a3"/>
        <w:spacing w:before="7"/>
        <w:ind w:left="0" w:firstLine="0"/>
        <w:jc w:val="left"/>
        <w:rPr>
          <w:b/>
          <w:sz w:val="23"/>
        </w:rPr>
      </w:pPr>
    </w:p>
    <w:p w:rsidR="00AC7DD6" w:rsidRDefault="00466DA9">
      <w:pPr>
        <w:pStyle w:val="a4"/>
        <w:numPr>
          <w:ilvl w:val="2"/>
          <w:numId w:val="55"/>
        </w:numPr>
        <w:tabs>
          <w:tab w:val="left" w:pos="3307"/>
        </w:tabs>
        <w:ind w:firstLine="719"/>
        <w:rPr>
          <w:sz w:val="28"/>
        </w:rPr>
      </w:pPr>
      <w:r>
        <w:rPr>
          <w:sz w:val="28"/>
        </w:rPr>
        <w:t>Интенсивность использования территории зоны, занятой объектами сельскохозяйственного назначения, определяется плотностью застройки площадок сельскохозяйственных предприятий, в процентах.</w:t>
      </w:r>
    </w:p>
    <w:p w:rsidR="00AC7DD6" w:rsidRDefault="00466DA9">
      <w:pPr>
        <w:pStyle w:val="a3"/>
        <w:ind w:right="561"/>
      </w:pPr>
      <w:r>
        <w:t>Минимальная плотность застройки площадок зон сельскохозяйственных предприятий должна быть не менее предусмотренной в таблице 15 основной части настоящих Нормативов.</w:t>
      </w:r>
    </w:p>
    <w:p w:rsidR="00AC7DD6" w:rsidRDefault="00466DA9">
      <w:pPr>
        <w:pStyle w:val="a4"/>
        <w:numPr>
          <w:ilvl w:val="2"/>
          <w:numId w:val="55"/>
        </w:numPr>
        <w:tabs>
          <w:tab w:val="left" w:pos="3584"/>
        </w:tabs>
        <w:ind w:right="561" w:firstLine="719"/>
        <w:rPr>
          <w:sz w:val="28"/>
        </w:rPr>
      </w:pPr>
      <w:r>
        <w:rPr>
          <w:sz w:val="28"/>
        </w:rPr>
        <w:t xml:space="preserve">Площадь земельного участка для размещения сельскохозяйственных предприятий, зданий и сооружений определяется по заданию на проектирование с учетом норматива минимальной плотности </w:t>
      </w:r>
      <w:r>
        <w:rPr>
          <w:spacing w:val="-2"/>
          <w:sz w:val="28"/>
        </w:rPr>
        <w:t>застройки.</w:t>
      </w:r>
    </w:p>
    <w:p w:rsidR="00AC7DD6" w:rsidRDefault="00466DA9">
      <w:pPr>
        <w:pStyle w:val="a4"/>
        <w:numPr>
          <w:ilvl w:val="2"/>
          <w:numId w:val="55"/>
        </w:numPr>
        <w:tabs>
          <w:tab w:val="left" w:pos="3146"/>
        </w:tabs>
        <w:ind w:right="558" w:firstLine="719"/>
        <w:rPr>
          <w:sz w:val="28"/>
        </w:rPr>
      </w:pPr>
      <w:r>
        <w:rPr>
          <w:sz w:val="28"/>
        </w:rPr>
        <w:t xml:space="preserve">При размещении сельскохозяйственных предприятий, зданий и сооружений в производственных зонах размер территорий и расстояния между ними следует назначать минимально допустимые исходя из плотности застройки (таблица 15 Основной части настоящих Нормативов), санитарных, ветеринарных, противопожарных требований и норм технологического проектирования, а также в соответствии с требованиями настоящих </w:t>
      </w:r>
      <w:r>
        <w:rPr>
          <w:spacing w:val="-2"/>
          <w:sz w:val="28"/>
        </w:rPr>
        <w:t>Нормативов.</w:t>
      </w:r>
    </w:p>
    <w:p w:rsidR="00AC7DD6" w:rsidRDefault="00466DA9">
      <w:pPr>
        <w:pStyle w:val="a4"/>
        <w:numPr>
          <w:ilvl w:val="2"/>
          <w:numId w:val="55"/>
        </w:numPr>
        <w:tabs>
          <w:tab w:val="left" w:pos="3596"/>
        </w:tabs>
        <w:ind w:right="561" w:firstLine="719"/>
        <w:rPr>
          <w:sz w:val="28"/>
        </w:rPr>
      </w:pPr>
      <w:r>
        <w:rPr>
          <w:sz w:val="28"/>
        </w:rPr>
        <w:t xml:space="preserve">Расстояния между зданиями и сооружениями сельскохозяйственныхпредприятийвзависимостиотстепениихогнестойкости следует принимать по таблицам 112 и 113 основной части настоящих </w:t>
      </w:r>
      <w:r>
        <w:rPr>
          <w:spacing w:val="-2"/>
          <w:sz w:val="28"/>
        </w:rPr>
        <w:t>Нормативов.</w:t>
      </w:r>
    </w:p>
    <w:p w:rsidR="00AC7DD6" w:rsidRDefault="00466DA9">
      <w:pPr>
        <w:pStyle w:val="a4"/>
        <w:numPr>
          <w:ilvl w:val="2"/>
          <w:numId w:val="55"/>
        </w:numPr>
        <w:tabs>
          <w:tab w:val="left" w:pos="3067"/>
        </w:tabs>
        <w:ind w:firstLine="719"/>
        <w:rPr>
          <w:sz w:val="28"/>
        </w:rPr>
      </w:pPr>
      <w:r>
        <w:rPr>
          <w:sz w:val="28"/>
        </w:rPr>
        <w:t>Расстояниямеждузданиями,освещаемымичерезоконныепроемы, должно быть не менее наибольшей высоты (до верха карниза) противостоящих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зданий.</w:t>
      </w:r>
    </w:p>
    <w:p w:rsidR="00AC7DD6" w:rsidRDefault="00466DA9">
      <w:pPr>
        <w:pStyle w:val="a4"/>
        <w:numPr>
          <w:ilvl w:val="2"/>
          <w:numId w:val="55"/>
        </w:numPr>
        <w:tabs>
          <w:tab w:val="left" w:pos="3271"/>
        </w:tabs>
        <w:spacing w:before="2"/>
        <w:ind w:firstLine="719"/>
        <w:rPr>
          <w:sz w:val="28"/>
        </w:rPr>
      </w:pPr>
      <w:r>
        <w:rPr>
          <w:sz w:val="28"/>
        </w:rPr>
        <w:t xml:space="preserve">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а от животноводческих, птицеводческих предприятий и звероводческих ферм зооветеринарными расстояниями (разрывами). Размеры санитарно-защитных зон следует принимать по </w:t>
      </w:r>
      <w:hyperlink r:id="rId221">
        <w:r>
          <w:rPr>
            <w:sz w:val="28"/>
          </w:rPr>
          <w:t>СанПиН 2.2.1/2.1.1.1200</w:t>
        </w:r>
      </w:hyperlink>
      <w:r>
        <w:rPr>
          <w:sz w:val="28"/>
        </w:rPr>
        <w:t>.</w:t>
      </w:r>
    </w:p>
    <w:p w:rsidR="00AC7DD6" w:rsidRDefault="00466DA9">
      <w:pPr>
        <w:pStyle w:val="a3"/>
        <w:spacing w:before="1"/>
        <w:ind w:right="561"/>
      </w:pPr>
      <w:r>
        <w:t>Территории санитарно-защитных зон из землепользования не изымаются и должны быть максимально использованы для нужд сельского хозяйства.</w:t>
      </w:r>
    </w:p>
    <w:p w:rsidR="00AC7DD6" w:rsidRDefault="00466DA9">
      <w:pPr>
        <w:pStyle w:val="a3"/>
        <w:ind w:right="559"/>
      </w:pPr>
      <w:r>
        <w:t xml:space="preserve">В санитарно-защитных зонах допускается размещать пожарные депо, склады (хранилища) зерна, фруктов, овощей и картофеля, питомники растений, а также здания и сооружения, указанные в пункте 5.2.34 подраздела 5.2 "Производственныезоны"раздела5"Производственнаятерритория"настоящих </w:t>
      </w:r>
      <w:r>
        <w:rPr>
          <w:spacing w:val="-2"/>
        </w:rPr>
        <w:t>Нормативов.</w:t>
      </w:r>
    </w:p>
    <w:p w:rsidR="00AC7DD6" w:rsidRDefault="00466DA9">
      <w:pPr>
        <w:pStyle w:val="a4"/>
        <w:numPr>
          <w:ilvl w:val="2"/>
          <w:numId w:val="55"/>
        </w:numPr>
        <w:tabs>
          <w:tab w:val="left" w:pos="3149"/>
        </w:tabs>
        <w:ind w:right="561" w:firstLine="719"/>
        <w:rPr>
          <w:sz w:val="28"/>
        </w:rPr>
      </w:pPr>
      <w:r>
        <w:rPr>
          <w:sz w:val="28"/>
        </w:rPr>
        <w:t>На границе санитарно-защитных зон шириной более 100м со стороныселитебнойзоныдолжнапредусматриватьсяполоса древесно-кустарниковых насаждений шириной не менее 30м, а при ширине зоны от 50 до 100 м - полоса шириной не менее 10 м.</w:t>
      </w:r>
    </w:p>
    <w:p w:rsidR="00AC7DD6" w:rsidRDefault="00466DA9">
      <w:pPr>
        <w:pStyle w:val="a4"/>
        <w:numPr>
          <w:ilvl w:val="2"/>
          <w:numId w:val="55"/>
        </w:numPr>
        <w:tabs>
          <w:tab w:val="left" w:pos="3266"/>
        </w:tabs>
        <w:ind w:right="561" w:firstLine="719"/>
        <w:rPr>
          <w:sz w:val="28"/>
        </w:rPr>
      </w:pPr>
      <w:r>
        <w:rPr>
          <w:sz w:val="28"/>
        </w:rPr>
        <w:t>Предприятия и объекты, у каждого из которых размерсанитарно-защитныхзонпревышает500м,следуетразмещатьнаобособленных земельных участках производственных зон сельских населенных пунктов.</w:t>
      </w:r>
    </w:p>
    <w:p w:rsidR="00AC7DD6" w:rsidRDefault="00466DA9">
      <w:pPr>
        <w:pStyle w:val="a4"/>
        <w:numPr>
          <w:ilvl w:val="2"/>
          <w:numId w:val="55"/>
        </w:numPr>
        <w:tabs>
          <w:tab w:val="left" w:pos="3199"/>
        </w:tabs>
        <w:ind w:firstLine="719"/>
        <w:rPr>
          <w:sz w:val="28"/>
        </w:rPr>
      </w:pPr>
      <w:r>
        <w:rPr>
          <w:sz w:val="28"/>
        </w:rPr>
        <w:t>Проектируемые сельскохозяйственные предприятия, здания и сооружения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p w:rsidR="00AC7DD6" w:rsidRDefault="00466DA9">
      <w:pPr>
        <w:pStyle w:val="a3"/>
        <w:spacing w:before="1" w:line="322" w:lineRule="exact"/>
        <w:ind w:left="2222" w:firstLine="0"/>
      </w:pPr>
      <w:r>
        <w:t>площадок</w:t>
      </w:r>
      <w:r>
        <w:rPr>
          <w:spacing w:val="-2"/>
        </w:rPr>
        <w:t>предприятий;</w:t>
      </w:r>
    </w:p>
    <w:p w:rsidR="00AC7DD6" w:rsidRDefault="00466DA9">
      <w:pPr>
        <w:pStyle w:val="a3"/>
        <w:ind w:left="2222" w:right="4555" w:firstLine="0"/>
      </w:pPr>
      <w:r>
        <w:t xml:space="preserve">общихобъектовподсобныхпроизводств; </w:t>
      </w:r>
      <w:r>
        <w:rPr>
          <w:spacing w:val="-2"/>
        </w:rPr>
        <w:t>складов.</w:t>
      </w:r>
    </w:p>
    <w:p w:rsidR="00AC7DD6" w:rsidRDefault="00466DA9">
      <w:pPr>
        <w:pStyle w:val="a4"/>
        <w:numPr>
          <w:ilvl w:val="2"/>
          <w:numId w:val="55"/>
        </w:numPr>
        <w:tabs>
          <w:tab w:val="left" w:pos="3381"/>
          <w:tab w:val="left" w:pos="3382"/>
          <w:tab w:val="left" w:pos="5184"/>
          <w:tab w:val="left" w:pos="8258"/>
          <w:tab w:val="left" w:pos="10191"/>
        </w:tabs>
        <w:ind w:right="561" w:firstLine="719"/>
        <w:rPr>
          <w:sz w:val="28"/>
        </w:rPr>
      </w:pPr>
      <w:r>
        <w:rPr>
          <w:spacing w:val="-2"/>
          <w:sz w:val="28"/>
        </w:rPr>
        <w:t>Территории</w:t>
      </w:r>
      <w:r>
        <w:rPr>
          <w:sz w:val="28"/>
        </w:rPr>
        <w:tab/>
      </w:r>
      <w:r>
        <w:rPr>
          <w:spacing w:val="-2"/>
          <w:sz w:val="28"/>
        </w:rPr>
        <w:t>сельскохозяйственных</w:t>
      </w:r>
      <w:r>
        <w:rPr>
          <w:sz w:val="28"/>
        </w:rPr>
        <w:tab/>
      </w:r>
      <w:r>
        <w:rPr>
          <w:spacing w:val="-2"/>
          <w:sz w:val="28"/>
        </w:rPr>
        <w:t>предприятий</w:t>
      </w:r>
      <w:r>
        <w:rPr>
          <w:sz w:val="28"/>
        </w:rPr>
        <w:tab/>
      </w:r>
      <w:r>
        <w:rPr>
          <w:spacing w:val="-2"/>
          <w:sz w:val="28"/>
        </w:rPr>
        <w:t xml:space="preserve">должны </w:t>
      </w:r>
      <w:r>
        <w:rPr>
          <w:sz w:val="28"/>
        </w:rPr>
        <w:t>разделяться на следующие функциональные зоны:</w:t>
      </w:r>
    </w:p>
    <w:p w:rsidR="00AC7DD6" w:rsidRDefault="00466DA9">
      <w:pPr>
        <w:pStyle w:val="a4"/>
        <w:numPr>
          <w:ilvl w:val="1"/>
          <w:numId w:val="83"/>
        </w:numPr>
        <w:tabs>
          <w:tab w:val="left" w:pos="2386"/>
        </w:tabs>
        <w:spacing w:line="321" w:lineRule="exact"/>
        <w:ind w:left="2385" w:right="0" w:hanging="164"/>
        <w:jc w:val="left"/>
        <w:rPr>
          <w:sz w:val="28"/>
        </w:rPr>
      </w:pPr>
      <w:r>
        <w:rPr>
          <w:sz w:val="28"/>
        </w:rPr>
        <w:t>входнаягруппасконтрольно-пропускными</w:t>
      </w:r>
      <w:r>
        <w:rPr>
          <w:spacing w:val="-2"/>
          <w:sz w:val="28"/>
        </w:rPr>
        <w:t>пунктами;</w:t>
      </w:r>
    </w:p>
    <w:p w:rsidR="00AC7DD6" w:rsidRDefault="00466DA9">
      <w:pPr>
        <w:pStyle w:val="a4"/>
        <w:numPr>
          <w:ilvl w:val="1"/>
          <w:numId w:val="83"/>
        </w:numPr>
        <w:tabs>
          <w:tab w:val="left" w:pos="2386"/>
        </w:tabs>
        <w:spacing w:before="1" w:line="322" w:lineRule="exact"/>
        <w:ind w:left="2385" w:right="0" w:hanging="164"/>
        <w:jc w:val="left"/>
        <w:rPr>
          <w:sz w:val="28"/>
        </w:rPr>
      </w:pPr>
      <w:r>
        <w:rPr>
          <w:spacing w:val="-2"/>
          <w:sz w:val="28"/>
        </w:rPr>
        <w:t>производственную;</w:t>
      </w:r>
    </w:p>
    <w:p w:rsidR="00AC7DD6" w:rsidRDefault="00466DA9">
      <w:pPr>
        <w:pStyle w:val="a4"/>
        <w:numPr>
          <w:ilvl w:val="1"/>
          <w:numId w:val="83"/>
        </w:numPr>
        <w:tabs>
          <w:tab w:val="left" w:pos="2386"/>
        </w:tabs>
        <w:spacing w:line="322" w:lineRule="exact"/>
        <w:ind w:left="2385" w:right="0" w:hanging="164"/>
        <w:jc w:val="left"/>
        <w:rPr>
          <w:sz w:val="28"/>
        </w:rPr>
      </w:pPr>
      <w:r>
        <w:rPr>
          <w:sz w:val="28"/>
        </w:rPr>
        <w:t>храненияиподготовкисырья</w:t>
      </w:r>
      <w:r>
        <w:rPr>
          <w:spacing w:val="-2"/>
          <w:sz w:val="28"/>
        </w:rPr>
        <w:t>(кормов);</w:t>
      </w:r>
    </w:p>
    <w:p w:rsidR="00AC7DD6" w:rsidRDefault="00466DA9">
      <w:pPr>
        <w:pStyle w:val="a4"/>
        <w:numPr>
          <w:ilvl w:val="1"/>
          <w:numId w:val="83"/>
        </w:numPr>
        <w:tabs>
          <w:tab w:val="left" w:pos="2386"/>
        </w:tabs>
        <w:spacing w:line="322" w:lineRule="exact"/>
        <w:ind w:left="2385" w:right="0" w:hanging="164"/>
        <w:jc w:val="left"/>
        <w:rPr>
          <w:sz w:val="28"/>
        </w:rPr>
      </w:pPr>
      <w:r>
        <w:rPr>
          <w:sz w:val="28"/>
        </w:rPr>
        <w:t>хранения,обеззараживанияипереработкиотходов</w:t>
      </w:r>
      <w:r>
        <w:rPr>
          <w:spacing w:val="-2"/>
          <w:sz w:val="28"/>
        </w:rPr>
        <w:t>производства;</w:t>
      </w:r>
    </w:p>
    <w:p w:rsidR="00AC7DD6" w:rsidRDefault="00466DA9">
      <w:pPr>
        <w:pStyle w:val="a4"/>
        <w:numPr>
          <w:ilvl w:val="1"/>
          <w:numId w:val="83"/>
        </w:numPr>
        <w:tabs>
          <w:tab w:val="left" w:pos="2386"/>
        </w:tabs>
        <w:ind w:left="2385" w:right="0" w:hanging="164"/>
        <w:rPr>
          <w:sz w:val="28"/>
        </w:rPr>
      </w:pPr>
      <w:r>
        <w:rPr>
          <w:spacing w:val="-2"/>
          <w:sz w:val="28"/>
        </w:rPr>
        <w:t>вспомогательно-бытовую.</w:t>
      </w:r>
    </w:p>
    <w:p w:rsidR="00AC7DD6" w:rsidRDefault="00466DA9">
      <w:pPr>
        <w:pStyle w:val="a3"/>
        <w:ind w:right="561"/>
      </w:pPr>
      <w:r>
        <w:t>Деление на зоны допускается уточнять с учетом деятельности конкретного сельскохозяйственного предприятия.</w:t>
      </w:r>
    </w:p>
    <w:p w:rsidR="00AC7DD6" w:rsidRDefault="00466DA9">
      <w:pPr>
        <w:pStyle w:val="a3"/>
        <w:spacing w:before="1"/>
        <w:ind w:right="560"/>
      </w:pPr>
      <w:r>
        <w:t>Размеры функционально-технологических зон сельскохозяйственных предприятий следует принимать по расчету с учетом норм по их размещению и заданию на проектирование.</w:t>
      </w:r>
    </w:p>
    <w:p w:rsidR="00AC7DD6" w:rsidRDefault="00466DA9">
      <w:pPr>
        <w:pStyle w:val="a4"/>
        <w:numPr>
          <w:ilvl w:val="2"/>
          <w:numId w:val="55"/>
        </w:numPr>
        <w:tabs>
          <w:tab w:val="left" w:pos="3079"/>
        </w:tabs>
        <w:ind w:firstLine="719"/>
        <w:rPr>
          <w:sz w:val="28"/>
        </w:rPr>
      </w:pPr>
      <w:r>
        <w:rPr>
          <w:sz w:val="28"/>
        </w:rPr>
        <w:t>Животноводческие фермы и комплексы на промышленной основе, овцеводческие и птицеводческие предприятия, звероводческие фермы, ветеринарныеобъектыиучрежденияследуетразмещатьс</w:t>
      </w:r>
      <w:r>
        <w:rPr>
          <w:spacing w:val="-2"/>
          <w:sz w:val="28"/>
        </w:rPr>
        <w:t>подветренной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стороны по отношению к другим сельскохозяйственным предприятиям (объектам) и селитебной зоне; по отношению к биотермическим ямам - они должны размещаться с наветренной стороны.</w:t>
      </w:r>
    </w:p>
    <w:p w:rsidR="00AC7DD6" w:rsidRDefault="00466DA9">
      <w:pPr>
        <w:pStyle w:val="a4"/>
        <w:numPr>
          <w:ilvl w:val="2"/>
          <w:numId w:val="55"/>
        </w:numPr>
        <w:tabs>
          <w:tab w:val="left" w:pos="3218"/>
        </w:tabs>
        <w:spacing w:before="2"/>
        <w:ind w:firstLine="719"/>
        <w:rPr>
          <w:sz w:val="28"/>
        </w:rPr>
      </w:pPr>
      <w:r>
        <w:rPr>
          <w:sz w:val="28"/>
        </w:rPr>
        <w:t>Склады агрохимикатов, пестицидов и консервантов следует располагать с подветренной стороны (для ветров преобладающего направления в теплый период года) по отношению к жилым, общественным и производственным зданиям.</w:t>
      </w:r>
    </w:p>
    <w:p w:rsidR="00AC7DD6" w:rsidRDefault="00466DA9">
      <w:pPr>
        <w:pStyle w:val="a4"/>
        <w:numPr>
          <w:ilvl w:val="2"/>
          <w:numId w:val="55"/>
        </w:numPr>
        <w:tabs>
          <w:tab w:val="left" w:pos="3079"/>
        </w:tabs>
        <w:spacing w:before="1"/>
        <w:ind w:firstLine="719"/>
        <w:rPr>
          <w:sz w:val="28"/>
        </w:rPr>
      </w:pPr>
      <w:r>
        <w:rPr>
          <w:sz w:val="28"/>
        </w:rPr>
        <w:t>Ветеринарные учреждения (за исключением ветсанпропускников), отдельно стоящие котельные на твердом и жидком топливах, навозохранилища открытого типа следует размещать с подветренной стороны по отношению к животноводческим,птицеводческимизвероводческимзданиямисооружениям.</w:t>
      </w:r>
    </w:p>
    <w:p w:rsidR="00AC7DD6" w:rsidRDefault="00466DA9">
      <w:pPr>
        <w:pStyle w:val="a4"/>
        <w:numPr>
          <w:ilvl w:val="2"/>
          <w:numId w:val="55"/>
        </w:numPr>
        <w:tabs>
          <w:tab w:val="left" w:pos="3245"/>
        </w:tabs>
        <w:ind w:firstLine="719"/>
        <w:rPr>
          <w:sz w:val="28"/>
        </w:rPr>
      </w:pPr>
      <w:r>
        <w:rPr>
          <w:sz w:val="28"/>
        </w:rPr>
        <w:t>Теплицы и парники и солнечные табакосушилки следует располагать на южных или юго-восточных склонах с наивысшим уровнем грунтовых вод не менее 1,5 м от поверхности земли.</w:t>
      </w:r>
    </w:p>
    <w:p w:rsidR="00AC7DD6" w:rsidRDefault="00466DA9">
      <w:pPr>
        <w:pStyle w:val="a3"/>
        <w:ind w:right="562"/>
      </w:pPr>
      <w:r>
        <w:t>При планировке земельных участков теплиц и парников необходимо соблюдать следующие требования:</w:t>
      </w:r>
    </w:p>
    <w:p w:rsidR="00AC7DD6" w:rsidRDefault="00466DA9">
      <w:pPr>
        <w:pStyle w:val="a3"/>
        <w:ind w:right="559"/>
      </w:pPr>
      <w:r>
        <w:t>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rsidR="00AC7DD6" w:rsidRDefault="00466DA9">
      <w:pPr>
        <w:pStyle w:val="a3"/>
        <w:ind w:right="560"/>
      </w:pPr>
      <w:r>
        <w:t>при отсутствии естественной защиты теплиц и парников от зимнихветров следует предусматривать устройство снего - и ветрозащитных полос шириной 10 м.</w:t>
      </w:r>
    </w:p>
    <w:p w:rsidR="00AC7DD6" w:rsidRDefault="00466DA9">
      <w:pPr>
        <w:pStyle w:val="a4"/>
        <w:numPr>
          <w:ilvl w:val="2"/>
          <w:numId w:val="55"/>
        </w:numPr>
        <w:tabs>
          <w:tab w:val="left" w:pos="3343"/>
        </w:tabs>
        <w:ind w:firstLine="719"/>
        <w:rPr>
          <w:sz w:val="28"/>
        </w:rPr>
      </w:pPr>
      <w:r>
        <w:rPr>
          <w:sz w:val="28"/>
        </w:rPr>
        <w:t>Склады и хранилища сельскохозяйственной продукции, предприятия по разведению шелкопряда следует размещать на хорошо проветриваемых земельных участках с наивысшим уровнем грунтовых вод не менее 1,5 м от поверхности земли с учетом санитарно-защитных зон.</w:t>
      </w:r>
    </w:p>
    <w:p w:rsidR="00AC7DD6" w:rsidRDefault="00466DA9">
      <w:pPr>
        <w:pStyle w:val="a3"/>
        <w:spacing w:before="1"/>
        <w:ind w:right="556"/>
      </w:pPr>
      <w:r>
        <w:t xml:space="preserve">Здания и помещения для хранения и переработки сельскохозяйственной продукции(овощей,картофеля,продукцииплодоводстваивиноградарства),для первичной переработки молока, скота и птицы, шерсти и меховых шкурок, масличных и лубяных культур проектируются в соответствии с требованиями </w:t>
      </w:r>
      <w:hyperlink r:id="rId222">
        <w:r>
          <w:t>СП 105.13330.2012</w:t>
        </w:r>
      </w:hyperlink>
      <w:r>
        <w:t>.</w:t>
      </w:r>
    </w:p>
    <w:p w:rsidR="00AC7DD6" w:rsidRDefault="00466DA9">
      <w:pPr>
        <w:pStyle w:val="a4"/>
        <w:numPr>
          <w:ilvl w:val="2"/>
          <w:numId w:val="55"/>
        </w:numPr>
        <w:tabs>
          <w:tab w:val="left" w:pos="3125"/>
        </w:tabs>
        <w:ind w:right="560" w:firstLine="719"/>
        <w:rPr>
          <w:sz w:val="28"/>
        </w:rPr>
      </w:pPr>
      <w:r>
        <w:rPr>
          <w:sz w:val="28"/>
        </w:rPr>
        <w:t>Предприятия, здания и сооружения по хранению и переработке зерна проектируются в составе промышленных узлов с общими вспомогательными производствами и хозяйствами, инженерными сооружениями и коммуникациями в соответствии с требованиями раздела 5 "Производственная территория" настоящих Нормативов.</w:t>
      </w:r>
    </w:p>
    <w:p w:rsidR="00AC7DD6" w:rsidRDefault="00466DA9">
      <w:pPr>
        <w:pStyle w:val="a4"/>
        <w:numPr>
          <w:ilvl w:val="2"/>
          <w:numId w:val="55"/>
        </w:numPr>
        <w:tabs>
          <w:tab w:val="left" w:pos="3365"/>
        </w:tabs>
        <w:ind w:right="560" w:firstLine="719"/>
        <w:rPr>
          <w:sz w:val="28"/>
        </w:rPr>
      </w:pPr>
      <w:r>
        <w:rPr>
          <w:sz w:val="28"/>
        </w:rPr>
        <w:t>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p w:rsidR="00AC7DD6" w:rsidRDefault="00466DA9">
      <w:pPr>
        <w:pStyle w:val="a3"/>
        <w:ind w:right="561"/>
      </w:pPr>
      <w:r>
        <w:t>Трансформаторные подстанции и распределительные пункты напряжением 6-10кВ, вентиляционные камеры и установки, насосные по перекачке негорючих жидкостей и газов, промежуточные расходные склады, кромескладовлегковоспламеняющихсяигорючихжидкостейигазов,</w:t>
      </w:r>
      <w:r>
        <w:rPr>
          <w:spacing w:val="-2"/>
        </w:rPr>
        <w:t>следует</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jc w:val="left"/>
      </w:pPr>
      <w:r>
        <w:lastRenderedPageBreak/>
        <w:t xml:space="preserve">проектировать встроенными в производственные здания или пристроенными к </w:t>
      </w:r>
      <w:r>
        <w:rPr>
          <w:spacing w:val="-4"/>
        </w:rPr>
        <w:t>ним.</w:t>
      </w:r>
    </w:p>
    <w:p w:rsidR="00AC7DD6" w:rsidRDefault="00466DA9">
      <w:pPr>
        <w:pStyle w:val="a4"/>
        <w:numPr>
          <w:ilvl w:val="2"/>
          <w:numId w:val="55"/>
        </w:numPr>
        <w:tabs>
          <w:tab w:val="left" w:pos="3074"/>
        </w:tabs>
        <w:ind w:right="561" w:firstLine="719"/>
        <w:rPr>
          <w:sz w:val="28"/>
        </w:rPr>
      </w:pPr>
      <w:r>
        <w:rPr>
          <w:sz w:val="28"/>
        </w:rPr>
        <w:t>Пожарные депо проектируются на отдельных участках с выездами на дороги общей сети, при этом выезды из пожарных депо не должны пересекать скотопрогонов.</w:t>
      </w:r>
    </w:p>
    <w:p w:rsidR="00AC7DD6" w:rsidRDefault="00466DA9">
      <w:pPr>
        <w:pStyle w:val="a3"/>
        <w:ind w:right="559"/>
      </w:pPr>
      <w:r>
        <w:t>Место расположения пожарного депо следует выбирать из расчета радиуса обслуживания: предприятий с преобладающими в них производствами категорий А, Б и В - 2км, Г и Д - 4км, а селитебной зоны населенного пункта - 3 км.</w:t>
      </w:r>
    </w:p>
    <w:p w:rsidR="00AC7DD6" w:rsidRDefault="00466DA9">
      <w:pPr>
        <w:pStyle w:val="a3"/>
        <w:ind w:right="559"/>
      </w:pPr>
      <w:r>
        <w:t>В случае превышения указанного радиуса на площадках сельскохозяйственных предприятий необходимо предусматривать пожарный пост на один автомобиль. Пожарный пост допускается встраивать в производственные или вспомогательные здания.</w:t>
      </w:r>
    </w:p>
    <w:p w:rsidR="00AC7DD6" w:rsidRDefault="00466DA9">
      <w:pPr>
        <w:pStyle w:val="a3"/>
        <w:ind w:right="559"/>
      </w:pPr>
      <w:r>
        <w:t>Размеры земельных участков пожарных депо и постов следует принимать в соответствии с требованиями настоящих Нормативов.</w:t>
      </w:r>
    </w:p>
    <w:p w:rsidR="00AC7DD6" w:rsidRDefault="00466DA9">
      <w:pPr>
        <w:pStyle w:val="a4"/>
        <w:numPr>
          <w:ilvl w:val="2"/>
          <w:numId w:val="55"/>
        </w:numPr>
        <w:tabs>
          <w:tab w:val="left" w:pos="3228"/>
        </w:tabs>
        <w:ind w:right="557" w:firstLine="719"/>
        <w:rPr>
          <w:sz w:val="28"/>
        </w:rPr>
      </w:pPr>
      <w:r>
        <w:rPr>
          <w:sz w:val="28"/>
        </w:rPr>
        <w:t>Расстояния от рабочих мест на открытом воздухе или в отапливаемых помещенияхдосанитарно-бытовыхпомещений(заисключением уборных) не должны превышать 500 м.</w:t>
      </w:r>
    </w:p>
    <w:p w:rsidR="00AC7DD6" w:rsidRDefault="00466DA9">
      <w:pPr>
        <w:pStyle w:val="a4"/>
        <w:numPr>
          <w:ilvl w:val="2"/>
          <w:numId w:val="55"/>
        </w:numPr>
        <w:tabs>
          <w:tab w:val="left" w:pos="3098"/>
        </w:tabs>
        <w:ind w:right="561" w:firstLine="719"/>
        <w:rPr>
          <w:sz w:val="28"/>
        </w:rPr>
      </w:pPr>
      <w:r>
        <w:rPr>
          <w:sz w:val="28"/>
        </w:rPr>
        <w:t xml:space="preserve">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w:t>
      </w:r>
      <w:r>
        <w:rPr>
          <w:spacing w:val="-2"/>
          <w:sz w:val="28"/>
        </w:rPr>
        <w:t>проектирование.</w:t>
      </w:r>
    </w:p>
    <w:p w:rsidR="00AC7DD6" w:rsidRDefault="00466DA9">
      <w:pPr>
        <w:pStyle w:val="a4"/>
        <w:numPr>
          <w:ilvl w:val="2"/>
          <w:numId w:val="55"/>
        </w:numPr>
        <w:tabs>
          <w:tab w:val="left" w:pos="3257"/>
        </w:tabs>
        <w:ind w:right="561" w:firstLine="719"/>
        <w:rPr>
          <w:sz w:val="28"/>
        </w:rPr>
      </w:pPr>
      <w:r>
        <w:rPr>
          <w:sz w:val="28"/>
        </w:rPr>
        <w:t>Входную группу с контрольно-пропускными пунктами на территорию сельскохозяйственных предприятий следует предусматривать со стороны основного подхода или подъезда.</w:t>
      </w:r>
    </w:p>
    <w:p w:rsidR="00AC7DD6" w:rsidRDefault="00466DA9">
      <w:pPr>
        <w:pStyle w:val="a3"/>
        <w:ind w:right="561"/>
      </w:pPr>
      <w:r>
        <w:t>Площадки сельскохозяйственных предприятий размером более 5га должны иметь не менее двух въездов, расстояние между которыми по периметру ограждения должно быть не более 1500м. Допускается сокращать вышеуказанное расстояние при организации таких входных групп в соответствии с ветеринарно-санитарными требованиями по организации изолированных входов в здания изоляторов и подзоны производственных зон птицеводческих предприятий.</w:t>
      </w:r>
    </w:p>
    <w:p w:rsidR="00AC7DD6" w:rsidRDefault="00466DA9">
      <w:pPr>
        <w:pStyle w:val="a4"/>
        <w:numPr>
          <w:ilvl w:val="2"/>
          <w:numId w:val="55"/>
        </w:numPr>
        <w:tabs>
          <w:tab w:val="left" w:pos="3557"/>
        </w:tabs>
        <w:ind w:firstLine="719"/>
        <w:rPr>
          <w:sz w:val="28"/>
        </w:rPr>
      </w:pPr>
      <w:r>
        <w:rPr>
          <w:sz w:val="28"/>
        </w:rPr>
        <w:t>Перед контрольно-пропускными пунктами следует предусматривать площадки из расчета 0,15кв.м на 1 работающего (в наибольшую смену), пользующегося этим пунктом.</w:t>
      </w:r>
    </w:p>
    <w:p w:rsidR="00AC7DD6" w:rsidRDefault="00466DA9">
      <w:pPr>
        <w:pStyle w:val="a3"/>
        <w:ind w:right="559"/>
      </w:pPr>
      <w:r>
        <w:t>Площадки для стоянки автотранспорта, принадлежащего гражданам, следует предусматривать: на первую очередь - 7 автомобилей, на расчетный срок - 25 автомобилей на 100 работающих в двух смежных сменах. Размеры земельныхучастковуказанныхплощадокследуетприниматьизрасчета25кв.м на 1 автомобиль.</w:t>
      </w:r>
    </w:p>
    <w:p w:rsidR="00AC7DD6" w:rsidRDefault="00466DA9">
      <w:pPr>
        <w:pStyle w:val="a4"/>
        <w:numPr>
          <w:ilvl w:val="2"/>
          <w:numId w:val="55"/>
        </w:numPr>
        <w:tabs>
          <w:tab w:val="left" w:pos="3137"/>
        </w:tabs>
        <w:ind w:firstLine="719"/>
        <w:rPr>
          <w:sz w:val="28"/>
        </w:rPr>
      </w:pPr>
      <w:r>
        <w:rPr>
          <w:sz w:val="28"/>
        </w:rPr>
        <w:t>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процентов площади сельскохозяйственных предприятий, а при плотностизастройкиболее50процентов-неменее10процентовплощади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сельскохозяйственныхпредприятий.</w:t>
      </w:r>
    </w:p>
    <w:p w:rsidR="00AC7DD6" w:rsidRDefault="00466DA9">
      <w:pPr>
        <w:pStyle w:val="a3"/>
        <w:spacing w:before="2"/>
        <w:ind w:right="559"/>
      </w:pPr>
      <w:r>
        <w:t>Расстояния от зданий и сооружений до деревьев и кустарников следует принимать по таблице 55 основной части настоящих Нормативов.</w:t>
      </w:r>
    </w:p>
    <w:p w:rsidR="00AC7DD6" w:rsidRDefault="00466DA9">
      <w:pPr>
        <w:pStyle w:val="a4"/>
        <w:numPr>
          <w:ilvl w:val="2"/>
          <w:numId w:val="55"/>
        </w:numPr>
        <w:tabs>
          <w:tab w:val="left" w:pos="3072"/>
        </w:tabs>
        <w:ind w:right="562" w:firstLine="719"/>
        <w:rPr>
          <w:sz w:val="28"/>
        </w:rPr>
      </w:pPr>
      <w:r>
        <w:rPr>
          <w:sz w:val="28"/>
        </w:rPr>
        <w:t>Ширинуполос зеленых насаждений,предназначенныхдля защиты от шума производственных объектов, следует принимать в соответствии с таблицей 114 основной части настоящих Нормативов.</w:t>
      </w:r>
    </w:p>
    <w:p w:rsidR="00AC7DD6" w:rsidRDefault="00466DA9">
      <w:pPr>
        <w:pStyle w:val="a4"/>
        <w:numPr>
          <w:ilvl w:val="2"/>
          <w:numId w:val="55"/>
        </w:numPr>
        <w:tabs>
          <w:tab w:val="left" w:pos="3216"/>
        </w:tabs>
        <w:ind w:right="561" w:firstLine="719"/>
        <w:rPr>
          <w:sz w:val="28"/>
        </w:rPr>
      </w:pPr>
      <w:r>
        <w:rPr>
          <w:sz w:val="28"/>
        </w:rPr>
        <w:t>На сельскохозяйственных предприятиях в зонах озеленения необходимо предусматривать открытыеблагоустроенные площадки для отдыха трудящихся из расчета 1кв.м на одного работающего в наиболее многочисленную смену.</w:t>
      </w:r>
    </w:p>
    <w:p w:rsidR="00AC7DD6" w:rsidRDefault="00466DA9">
      <w:pPr>
        <w:pStyle w:val="a4"/>
        <w:numPr>
          <w:ilvl w:val="2"/>
          <w:numId w:val="55"/>
        </w:numPr>
        <w:tabs>
          <w:tab w:val="left" w:pos="3089"/>
        </w:tabs>
        <w:ind w:right="561" w:firstLine="719"/>
        <w:rPr>
          <w:sz w:val="28"/>
        </w:rPr>
      </w:pPr>
      <w:r>
        <w:rPr>
          <w:sz w:val="28"/>
        </w:rPr>
        <w:t>Внешний транспорт и сеть дорог производственной зоны должны обеспечивать транспортные связи со всеми сельскохозяйственными предприятиямииселитебнойзонойисоответствоватьтребованиям</w:t>
      </w:r>
      <w:r>
        <w:rPr>
          <w:spacing w:val="-2"/>
          <w:sz w:val="28"/>
        </w:rPr>
        <w:t>подпунктов</w:t>
      </w:r>
    </w:p>
    <w:p w:rsidR="00AC7DD6" w:rsidRDefault="00466DA9">
      <w:pPr>
        <w:pStyle w:val="a3"/>
        <w:spacing w:before="2"/>
        <w:ind w:right="561" w:firstLine="0"/>
      </w:pPr>
      <w:r>
        <w:t xml:space="preserve">5.5.89-5.5.106 подраздела 5.5 "Зоны транспортной инфраструктуры" раздела 5 "Производственная территория" настоящих Нормативов, а также настоящего </w:t>
      </w:r>
      <w:r>
        <w:rPr>
          <w:spacing w:val="-2"/>
        </w:rPr>
        <w:t>раздела.</w:t>
      </w:r>
    </w:p>
    <w:p w:rsidR="00AC7DD6" w:rsidRDefault="00466DA9">
      <w:pPr>
        <w:pStyle w:val="a4"/>
        <w:numPr>
          <w:ilvl w:val="2"/>
          <w:numId w:val="55"/>
        </w:numPr>
        <w:tabs>
          <w:tab w:val="left" w:pos="3360"/>
        </w:tabs>
        <w:ind w:right="561" w:firstLine="719"/>
        <w:rPr>
          <w:sz w:val="28"/>
        </w:rPr>
      </w:pPr>
      <w:r>
        <w:rPr>
          <w:sz w:val="28"/>
        </w:rPr>
        <w:t>При проектировании железнодорожного транспорта не допускается размещать железнодорожные подъездные пути предприятий в пределах селитебной зоны сельских населенных пунктов.</w:t>
      </w:r>
    </w:p>
    <w:p w:rsidR="00AC7DD6" w:rsidRDefault="00466DA9">
      <w:pPr>
        <w:pStyle w:val="a4"/>
        <w:numPr>
          <w:ilvl w:val="2"/>
          <w:numId w:val="55"/>
        </w:numPr>
        <w:tabs>
          <w:tab w:val="left" w:pos="3238"/>
        </w:tabs>
        <w:ind w:firstLine="719"/>
        <w:rPr>
          <w:sz w:val="28"/>
        </w:rPr>
      </w:pPr>
      <w:r>
        <w:rPr>
          <w:sz w:val="28"/>
        </w:rPr>
        <w:t>Расстояния от зданий и сооружений сельскохозяйственных предприятий до оси железнодорожного пути общей сети должны быть не</w:t>
      </w:r>
      <w:r>
        <w:rPr>
          <w:spacing w:val="-2"/>
          <w:sz w:val="28"/>
        </w:rPr>
        <w:t>менее:</w:t>
      </w:r>
    </w:p>
    <w:p w:rsidR="00AC7DD6" w:rsidRDefault="00466DA9">
      <w:pPr>
        <w:pStyle w:val="a3"/>
        <w:ind w:left="2222" w:right="2409" w:firstLine="0"/>
        <w:jc w:val="left"/>
      </w:pPr>
      <w:r>
        <w:t>40 м - от зданий и сооружений II степени огнестойкости; 50м-отзданийисооруженийIIIстепениогнестойкости;</w:t>
      </w:r>
    </w:p>
    <w:p w:rsidR="00AC7DD6" w:rsidRDefault="00466DA9">
      <w:pPr>
        <w:pStyle w:val="a3"/>
        <w:spacing w:line="321" w:lineRule="exact"/>
        <w:ind w:left="2222" w:firstLine="0"/>
        <w:jc w:val="left"/>
      </w:pPr>
      <w:r>
        <w:t>60м-отзданийисооруженийIV-Vстепени</w:t>
      </w:r>
      <w:r>
        <w:rPr>
          <w:spacing w:val="-2"/>
        </w:rPr>
        <w:t>огнестойкости.</w:t>
      </w:r>
    </w:p>
    <w:p w:rsidR="00AC7DD6" w:rsidRDefault="00466DA9">
      <w:pPr>
        <w:pStyle w:val="a4"/>
        <w:numPr>
          <w:ilvl w:val="2"/>
          <w:numId w:val="55"/>
        </w:numPr>
        <w:tabs>
          <w:tab w:val="left" w:pos="3110"/>
        </w:tabs>
        <w:ind w:right="563" w:firstLine="719"/>
        <w:rPr>
          <w:sz w:val="28"/>
        </w:rPr>
      </w:pPr>
      <w:r>
        <w:rPr>
          <w:sz w:val="28"/>
        </w:rPr>
        <w:t>Расстояния от зданий и сооружений до оси внутриплощадочных железнодорожных путей следует принимать по таблице 115 основной части настоящих Нормативов.</w:t>
      </w:r>
    </w:p>
    <w:p w:rsidR="00AC7DD6" w:rsidRDefault="00466DA9">
      <w:pPr>
        <w:pStyle w:val="a4"/>
        <w:numPr>
          <w:ilvl w:val="2"/>
          <w:numId w:val="55"/>
        </w:numPr>
        <w:tabs>
          <w:tab w:val="left" w:pos="3139"/>
        </w:tabs>
        <w:ind w:right="561" w:firstLine="719"/>
        <w:rPr>
          <w:sz w:val="28"/>
        </w:rPr>
      </w:pPr>
      <w:r>
        <w:rPr>
          <w:sz w:val="28"/>
        </w:rPr>
        <w:t>Вводы железнодорожных путей в здания сельскохозяйственных предприятий должны быть тупиковыми. Сквозные железнодорожные вводы допускаются только при соответствующих обоснованиях.</w:t>
      </w:r>
    </w:p>
    <w:p w:rsidR="00AC7DD6" w:rsidRDefault="00466DA9">
      <w:pPr>
        <w:pStyle w:val="a4"/>
        <w:numPr>
          <w:ilvl w:val="2"/>
          <w:numId w:val="55"/>
        </w:numPr>
        <w:tabs>
          <w:tab w:val="left" w:pos="3120"/>
        </w:tabs>
        <w:ind w:firstLine="719"/>
        <w:rPr>
          <w:sz w:val="28"/>
        </w:rPr>
      </w:pPr>
      <w:r>
        <w:rPr>
          <w:sz w:val="28"/>
        </w:rPr>
        <w:t>При проектировании автомобильных дорог и тротуаров ширину проездов на площадках сельскохозяйственных предприятий следует принимать из условий наиболее компактного размещения транспортных и пешеходных путей, инженерных сетей, полос озеленения, но не менее противопожарных, санитарных и зооветеринарных расстояний между противостоящими зданиями и сооружениями в соответствии с таблицами 112 и 113 основной части настоящих Нормативов.</w:t>
      </w:r>
    </w:p>
    <w:p w:rsidR="00AC7DD6" w:rsidRDefault="00466DA9">
      <w:pPr>
        <w:pStyle w:val="a4"/>
        <w:numPr>
          <w:ilvl w:val="2"/>
          <w:numId w:val="55"/>
        </w:numPr>
        <w:tabs>
          <w:tab w:val="left" w:pos="3154"/>
        </w:tabs>
        <w:spacing w:line="242" w:lineRule="auto"/>
        <w:ind w:right="564" w:firstLine="719"/>
        <w:rPr>
          <w:sz w:val="28"/>
        </w:rPr>
      </w:pPr>
      <w:r>
        <w:rPr>
          <w:sz w:val="28"/>
        </w:rPr>
        <w:t>Пересечение на площадках сельскохозяйственных предприятий транспортных потоков готовой продукции, кормов и навоза не допускается.</w:t>
      </w:r>
    </w:p>
    <w:p w:rsidR="00AC7DD6" w:rsidRDefault="00466DA9">
      <w:pPr>
        <w:pStyle w:val="a4"/>
        <w:numPr>
          <w:ilvl w:val="2"/>
          <w:numId w:val="55"/>
        </w:numPr>
        <w:tabs>
          <w:tab w:val="left" w:pos="3166"/>
        </w:tabs>
        <w:ind w:right="560" w:firstLine="719"/>
        <w:rPr>
          <w:sz w:val="28"/>
        </w:rPr>
      </w:pPr>
      <w:r>
        <w:rPr>
          <w:sz w:val="28"/>
        </w:rPr>
        <w:t>Расстояния от зданий и сооружений до края проезжей части автомобильных дорог следует принимать по таблице 116 основной части настоящих Нормативов.</w:t>
      </w:r>
    </w:p>
    <w:p w:rsidR="00AC7DD6" w:rsidRDefault="00466DA9">
      <w:pPr>
        <w:pStyle w:val="a4"/>
        <w:numPr>
          <w:ilvl w:val="2"/>
          <w:numId w:val="55"/>
        </w:numPr>
        <w:tabs>
          <w:tab w:val="left" w:pos="3142"/>
        </w:tabs>
        <w:ind w:right="560" w:firstLine="719"/>
        <w:rPr>
          <w:sz w:val="28"/>
        </w:rPr>
      </w:pPr>
      <w:r>
        <w:rPr>
          <w:sz w:val="28"/>
        </w:rPr>
        <w:t>К зданиям и сооружениям по всей их длине (за исключением линейныхобъектов)долженбытьобеспеченподъезд(доставка)мобильных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средств пожаротушения с одной стороны при ширине здания или сооружения не более 18 метров и с двух сторон при ширине более 18 метров, а также при устройстве замкнутых и полузамкнутых дворов.</w:t>
      </w:r>
    </w:p>
    <w:p w:rsidR="00AC7DD6" w:rsidRDefault="00466DA9">
      <w:pPr>
        <w:pStyle w:val="a3"/>
        <w:spacing w:before="2"/>
        <w:ind w:right="559"/>
      </w:pPr>
      <w: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нонеболее 28метров-неболее 8метров,апривысотезданийболее 28</w:t>
      </w:r>
      <w:r>
        <w:rPr>
          <w:spacing w:val="-2"/>
        </w:rPr>
        <w:t>метров</w:t>
      </w:r>
    </w:p>
    <w:p w:rsidR="00AC7DD6" w:rsidRDefault="00466DA9">
      <w:pPr>
        <w:pStyle w:val="a4"/>
        <w:numPr>
          <w:ilvl w:val="0"/>
          <w:numId w:val="83"/>
        </w:numPr>
        <w:tabs>
          <w:tab w:val="left" w:pos="1666"/>
        </w:tabs>
        <w:spacing w:before="1" w:line="322" w:lineRule="exact"/>
        <w:ind w:left="1665" w:right="0" w:hanging="164"/>
        <w:rPr>
          <w:sz w:val="28"/>
        </w:rPr>
      </w:pPr>
      <w:r>
        <w:rPr>
          <w:sz w:val="28"/>
        </w:rPr>
        <w:t>неболее10</w:t>
      </w:r>
      <w:r>
        <w:rPr>
          <w:spacing w:val="-2"/>
          <w:sz w:val="28"/>
        </w:rPr>
        <w:t>метров.</w:t>
      </w:r>
    </w:p>
    <w:p w:rsidR="00AC7DD6" w:rsidRDefault="00466DA9">
      <w:pPr>
        <w:pStyle w:val="a4"/>
        <w:numPr>
          <w:ilvl w:val="2"/>
          <w:numId w:val="55"/>
        </w:numPr>
        <w:tabs>
          <w:tab w:val="left" w:pos="3278"/>
        </w:tabs>
        <w:ind w:firstLine="719"/>
        <w:rPr>
          <w:sz w:val="28"/>
        </w:rPr>
      </w:pPr>
      <w:r>
        <w:rPr>
          <w:sz w:val="28"/>
        </w:rPr>
        <w:t>К водоемам, являющимся источниками противопожарного водоснабжения, а также к сооружениям, вода из которых может быть использована для тушения пожара, следует предусматривать подъезды с площадками размером 12 м x 12 м для разворота автомобилей.</w:t>
      </w:r>
    </w:p>
    <w:p w:rsidR="00AC7DD6" w:rsidRDefault="00466DA9">
      <w:pPr>
        <w:pStyle w:val="a3"/>
        <w:ind w:right="561"/>
      </w:pPr>
      <w:r>
        <w:t>4.2.46. Внешние транспортные связи и сеть дорог в производственной зоне нормируются всоответствии стребованиями раздела5 "Производственная территория" настоящих Нормативов.</w:t>
      </w:r>
    </w:p>
    <w:p w:rsidR="00AC7DD6" w:rsidRDefault="00466DA9">
      <w:pPr>
        <w:pStyle w:val="a4"/>
        <w:numPr>
          <w:ilvl w:val="2"/>
          <w:numId w:val="52"/>
        </w:numPr>
        <w:tabs>
          <w:tab w:val="left" w:pos="3355"/>
        </w:tabs>
        <w:ind w:right="562" w:firstLine="719"/>
        <w:rPr>
          <w:sz w:val="28"/>
        </w:rPr>
      </w:pPr>
      <w:r>
        <w:rPr>
          <w:sz w:val="28"/>
        </w:rPr>
        <w:t>Инженерные сети на площадках сельскохозяйственных предприятий следует проектировать как единую систему инженерных коммуникаций, предусматривая их совмещенную прокладку.</w:t>
      </w:r>
    </w:p>
    <w:p w:rsidR="00AC7DD6" w:rsidRDefault="00466DA9">
      <w:pPr>
        <w:pStyle w:val="a4"/>
        <w:numPr>
          <w:ilvl w:val="2"/>
          <w:numId w:val="52"/>
        </w:numPr>
        <w:tabs>
          <w:tab w:val="left" w:pos="3430"/>
        </w:tabs>
        <w:ind w:firstLine="719"/>
        <w:rPr>
          <w:sz w:val="28"/>
        </w:rPr>
      </w:pPr>
      <w:r>
        <w:rPr>
          <w:sz w:val="28"/>
        </w:rPr>
        <w:t xml:space="preserve">При проектировании системы хозяйственно-питьевого, производственного и противопожарного водоснабжения сельскохозяйственных предприятий расход воды принимается в соответствии с технологией </w:t>
      </w:r>
      <w:r>
        <w:rPr>
          <w:spacing w:val="-2"/>
          <w:sz w:val="28"/>
        </w:rPr>
        <w:t>производства.</w:t>
      </w:r>
    </w:p>
    <w:p w:rsidR="00AC7DD6" w:rsidRDefault="00466DA9">
      <w:pPr>
        <w:pStyle w:val="a4"/>
        <w:numPr>
          <w:ilvl w:val="2"/>
          <w:numId w:val="52"/>
        </w:numPr>
        <w:tabs>
          <w:tab w:val="left" w:pos="3101"/>
        </w:tabs>
        <w:ind w:right="562" w:firstLine="719"/>
        <w:rPr>
          <w:sz w:val="28"/>
        </w:rPr>
      </w:pPr>
      <w:r>
        <w:rPr>
          <w:sz w:val="28"/>
        </w:rPr>
        <w:t>При проектировании наружных сетей и сооружений канализации необходимопредусматриватьотводповерхностныхводсовсегобассейнастока.</w:t>
      </w:r>
    </w:p>
    <w:p w:rsidR="00AC7DD6" w:rsidRDefault="00466DA9">
      <w:pPr>
        <w:pStyle w:val="a4"/>
        <w:numPr>
          <w:ilvl w:val="2"/>
          <w:numId w:val="52"/>
        </w:numPr>
        <w:tabs>
          <w:tab w:val="left" w:pos="3144"/>
        </w:tabs>
        <w:ind w:right="556" w:firstLine="719"/>
        <w:rPr>
          <w:sz w:val="28"/>
        </w:rPr>
      </w:pPr>
      <w:r>
        <w:rPr>
          <w:sz w:val="28"/>
        </w:rPr>
        <w:t>Линии электропередачи, связи и других линейных сооружении следует размещать по границам полей севооборотов вдоль дорог, лесополос, существующихтрассстакимрасчетом,чтобыобеспечивалсясвободныйдоступ к коммуникациям с территории, не занятой сельскохозяйственными угодьями.</w:t>
      </w:r>
    </w:p>
    <w:p w:rsidR="00AC7DD6" w:rsidRDefault="00466DA9">
      <w:pPr>
        <w:pStyle w:val="a4"/>
        <w:numPr>
          <w:ilvl w:val="2"/>
          <w:numId w:val="52"/>
        </w:numPr>
        <w:tabs>
          <w:tab w:val="left" w:pos="3142"/>
        </w:tabs>
        <w:ind w:right="558" w:firstLine="719"/>
        <w:rPr>
          <w:sz w:val="28"/>
        </w:rPr>
      </w:pPr>
      <w:r>
        <w:rPr>
          <w:sz w:val="28"/>
        </w:rPr>
        <w:t>При проектировании инженерных сетей необходимо соблюдать требования раздела 5 "Производственная территория" настоящих Нормативов.</w:t>
      </w:r>
    </w:p>
    <w:p w:rsidR="00AC7DD6" w:rsidRDefault="00466DA9">
      <w:pPr>
        <w:pStyle w:val="a4"/>
        <w:numPr>
          <w:ilvl w:val="2"/>
          <w:numId w:val="52"/>
        </w:numPr>
        <w:tabs>
          <w:tab w:val="left" w:pos="3146"/>
        </w:tabs>
        <w:ind w:right="560" w:firstLine="719"/>
        <w:rPr>
          <w:sz w:val="28"/>
        </w:rPr>
      </w:pPr>
      <w:r>
        <w:rPr>
          <w:sz w:val="28"/>
        </w:rPr>
        <w:t>При размещении сельскохозяйственных предприятий, зданий и сооружений необходимо предусматривать меры по исключению загрязнения почв, водных объектов и атмосферного воздуха с учетом требований раздела 10 "Охрана окружающей среды" настоящих Нормативов.</w:t>
      </w:r>
    </w:p>
    <w:p w:rsidR="00AC7DD6" w:rsidRDefault="00466DA9">
      <w:pPr>
        <w:pStyle w:val="a4"/>
        <w:numPr>
          <w:ilvl w:val="2"/>
          <w:numId w:val="52"/>
        </w:numPr>
        <w:tabs>
          <w:tab w:val="left" w:pos="3122"/>
        </w:tabs>
        <w:spacing w:before="1"/>
        <w:ind w:right="557" w:firstLine="719"/>
        <w:rPr>
          <w:sz w:val="28"/>
        </w:rPr>
      </w:pPr>
      <w:r>
        <w:rPr>
          <w:sz w:val="28"/>
        </w:rPr>
        <w:t>При разработке планировочной организации земельного участка расширяемых и реконструируемых сельскохозяйственных предприятий, в том числе размещаемых в производственных зонах сельских поселений и агропромышленных кластеров, следует предусматривать:</w:t>
      </w:r>
    </w:p>
    <w:p w:rsidR="00AC7DD6" w:rsidRDefault="00466DA9">
      <w:pPr>
        <w:pStyle w:val="a4"/>
        <w:numPr>
          <w:ilvl w:val="1"/>
          <w:numId w:val="83"/>
        </w:numPr>
        <w:tabs>
          <w:tab w:val="left" w:pos="2405"/>
        </w:tabs>
        <w:spacing w:line="242" w:lineRule="auto"/>
        <w:ind w:right="560" w:firstLine="719"/>
        <w:rPr>
          <w:sz w:val="28"/>
        </w:rPr>
      </w:pPr>
      <w:r>
        <w:rPr>
          <w:sz w:val="28"/>
        </w:rPr>
        <w:t>концентрацию производственных объектов на одном земельном участке с учетом требований земельного законодательства;</w:t>
      </w:r>
    </w:p>
    <w:p w:rsidR="00AC7DD6" w:rsidRDefault="00466DA9">
      <w:pPr>
        <w:pStyle w:val="a4"/>
        <w:numPr>
          <w:ilvl w:val="1"/>
          <w:numId w:val="83"/>
        </w:numPr>
        <w:tabs>
          <w:tab w:val="left" w:pos="2438"/>
        </w:tabs>
        <w:ind w:right="560" w:firstLine="719"/>
        <w:rPr>
          <w:sz w:val="28"/>
        </w:rPr>
      </w:pPr>
      <w:r>
        <w:rPr>
          <w:sz w:val="28"/>
        </w:rPr>
        <w:t xml:space="preserve">планировку и застройку производственных зон сельских поселений и агропромышленных кластеров, с выделением земельных участков для расширения реконструируемых и размещения новых сельскохозяйственных </w:t>
      </w:r>
      <w:r>
        <w:rPr>
          <w:spacing w:val="-2"/>
          <w:sz w:val="28"/>
        </w:rPr>
        <w:t>предприятий;</w:t>
      </w:r>
    </w:p>
    <w:p w:rsidR="00AC7DD6" w:rsidRDefault="00466DA9">
      <w:pPr>
        <w:pStyle w:val="a4"/>
        <w:numPr>
          <w:ilvl w:val="1"/>
          <w:numId w:val="83"/>
        </w:numPr>
        <w:tabs>
          <w:tab w:val="left" w:pos="2386"/>
        </w:tabs>
        <w:spacing w:line="320" w:lineRule="exact"/>
        <w:ind w:left="2385" w:right="0" w:hanging="164"/>
        <w:rPr>
          <w:sz w:val="28"/>
        </w:rPr>
      </w:pPr>
      <w:r>
        <w:rPr>
          <w:sz w:val="28"/>
        </w:rPr>
        <w:t>ликвидациюмалодеятельныхподъездныхпутейи</w:t>
      </w:r>
      <w:r>
        <w:rPr>
          <w:spacing w:val="-2"/>
          <w:sz w:val="28"/>
        </w:rPr>
        <w:t>дорог;</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4"/>
        <w:numPr>
          <w:ilvl w:val="1"/>
          <w:numId w:val="83"/>
        </w:numPr>
        <w:tabs>
          <w:tab w:val="left" w:pos="2386"/>
        </w:tabs>
        <w:spacing w:before="74"/>
        <w:ind w:left="2385" w:right="0" w:hanging="164"/>
        <w:rPr>
          <w:sz w:val="28"/>
        </w:rPr>
      </w:pPr>
      <w:r>
        <w:rPr>
          <w:sz w:val="28"/>
        </w:rPr>
        <w:lastRenderedPageBreak/>
        <w:t>сноснеподлежащихреконструкциизданийи</w:t>
      </w:r>
      <w:r>
        <w:rPr>
          <w:spacing w:val="-2"/>
          <w:sz w:val="28"/>
        </w:rPr>
        <w:t>сооружений;</w:t>
      </w:r>
    </w:p>
    <w:p w:rsidR="00AC7DD6" w:rsidRDefault="00466DA9">
      <w:pPr>
        <w:pStyle w:val="a4"/>
        <w:numPr>
          <w:ilvl w:val="1"/>
          <w:numId w:val="83"/>
        </w:numPr>
        <w:tabs>
          <w:tab w:val="left" w:pos="2405"/>
        </w:tabs>
        <w:spacing w:before="2"/>
        <w:ind w:right="561" w:firstLine="719"/>
        <w:rPr>
          <w:sz w:val="28"/>
        </w:rPr>
      </w:pPr>
      <w:r>
        <w:rPr>
          <w:sz w:val="28"/>
        </w:rPr>
        <w:t>максимальноеиспользованиеземельногоучасткасельскохозяйственных предприятий, располагая по возможности новые объекты между существующими зданиями или объединяя их;</w:t>
      </w:r>
    </w:p>
    <w:p w:rsidR="00AC7DD6" w:rsidRDefault="00466DA9">
      <w:pPr>
        <w:pStyle w:val="a4"/>
        <w:numPr>
          <w:ilvl w:val="1"/>
          <w:numId w:val="83"/>
        </w:numPr>
        <w:tabs>
          <w:tab w:val="left" w:pos="2589"/>
          <w:tab w:val="left" w:pos="2590"/>
          <w:tab w:val="left" w:pos="4526"/>
          <w:tab w:val="left" w:pos="6922"/>
          <w:tab w:val="left" w:pos="8777"/>
          <w:tab w:val="left" w:pos="10493"/>
        </w:tabs>
        <w:ind w:right="563" w:firstLine="719"/>
        <w:jc w:val="left"/>
        <w:rPr>
          <w:sz w:val="28"/>
        </w:rPr>
      </w:pPr>
      <w:r>
        <w:rPr>
          <w:spacing w:val="-2"/>
          <w:sz w:val="28"/>
        </w:rPr>
        <w:t>упорядочение</w:t>
      </w:r>
      <w:r>
        <w:rPr>
          <w:sz w:val="28"/>
        </w:rPr>
        <w:tab/>
      </w:r>
      <w:r>
        <w:rPr>
          <w:spacing w:val="-2"/>
          <w:sz w:val="28"/>
        </w:rPr>
        <w:t>функционального</w:t>
      </w:r>
      <w:r>
        <w:rPr>
          <w:sz w:val="28"/>
        </w:rPr>
        <w:tab/>
      </w:r>
      <w:r>
        <w:rPr>
          <w:spacing w:val="-2"/>
          <w:sz w:val="28"/>
        </w:rPr>
        <w:t>зонирования,</w:t>
      </w:r>
      <w:r>
        <w:rPr>
          <w:sz w:val="28"/>
        </w:rPr>
        <w:tab/>
      </w:r>
      <w:r>
        <w:rPr>
          <w:spacing w:val="-2"/>
          <w:sz w:val="28"/>
        </w:rPr>
        <w:t>размещения</w:t>
      </w:r>
      <w:r>
        <w:rPr>
          <w:sz w:val="28"/>
        </w:rPr>
        <w:tab/>
      </w:r>
      <w:r>
        <w:rPr>
          <w:spacing w:val="-2"/>
          <w:sz w:val="28"/>
        </w:rPr>
        <w:t xml:space="preserve">сетей </w:t>
      </w:r>
      <w:r>
        <w:rPr>
          <w:sz w:val="28"/>
        </w:rPr>
        <w:t>инженерно-технического обеспечения и проездов;</w:t>
      </w:r>
    </w:p>
    <w:p w:rsidR="00AC7DD6" w:rsidRDefault="00466DA9">
      <w:pPr>
        <w:pStyle w:val="a4"/>
        <w:numPr>
          <w:ilvl w:val="1"/>
          <w:numId w:val="83"/>
        </w:numPr>
        <w:tabs>
          <w:tab w:val="left" w:pos="2386"/>
        </w:tabs>
        <w:spacing w:line="321" w:lineRule="exact"/>
        <w:ind w:left="2385" w:right="0" w:hanging="164"/>
        <w:jc w:val="left"/>
        <w:rPr>
          <w:sz w:val="28"/>
        </w:rPr>
      </w:pPr>
      <w:r>
        <w:rPr>
          <w:sz w:val="28"/>
        </w:rPr>
        <w:t>обязательнуюрекультивациюучасткапослесносазданийи</w:t>
      </w:r>
      <w:r>
        <w:rPr>
          <w:spacing w:val="-2"/>
          <w:sz w:val="28"/>
        </w:rPr>
        <w:t>сооружений;</w:t>
      </w:r>
    </w:p>
    <w:p w:rsidR="00AC7DD6" w:rsidRDefault="00466DA9">
      <w:pPr>
        <w:pStyle w:val="a4"/>
        <w:numPr>
          <w:ilvl w:val="1"/>
          <w:numId w:val="83"/>
        </w:numPr>
        <w:tabs>
          <w:tab w:val="left" w:pos="2419"/>
        </w:tabs>
        <w:spacing w:before="2"/>
        <w:ind w:right="564" w:firstLine="719"/>
        <w:jc w:val="left"/>
        <w:rPr>
          <w:sz w:val="28"/>
        </w:rPr>
      </w:pPr>
      <w:r>
        <w:rPr>
          <w:sz w:val="28"/>
        </w:rPr>
        <w:t>улучшение благоустройства производственных территорий, повышение архитектурного уровня застройки.</w:t>
      </w:r>
    </w:p>
    <w:p w:rsidR="00AC7DD6" w:rsidRDefault="00466DA9">
      <w:pPr>
        <w:pStyle w:val="a4"/>
        <w:numPr>
          <w:ilvl w:val="2"/>
          <w:numId w:val="52"/>
        </w:numPr>
        <w:tabs>
          <w:tab w:val="left" w:pos="3458"/>
        </w:tabs>
        <w:ind w:firstLine="719"/>
        <w:rPr>
          <w:sz w:val="28"/>
        </w:rPr>
      </w:pPr>
      <w:r>
        <w:rPr>
          <w:sz w:val="28"/>
        </w:rPr>
        <w:t xml:space="preserve">При проектировании фермерских хозяйств следует руководствоваться нормативными требованиями </w:t>
      </w:r>
      <w:hyperlink r:id="rId223">
        <w:r>
          <w:rPr>
            <w:sz w:val="28"/>
          </w:rPr>
          <w:t>СП 19.13330</w:t>
        </w:r>
      </w:hyperlink>
      <w:r>
        <w:rPr>
          <w:sz w:val="28"/>
        </w:rPr>
        <w:t>, настоящего раздела, а также соответствующих разделов настоящих Нормативов.</w:t>
      </w:r>
    </w:p>
    <w:p w:rsidR="00AC7DD6" w:rsidRDefault="00AC7DD6">
      <w:pPr>
        <w:pStyle w:val="a3"/>
        <w:ind w:left="0" w:firstLine="0"/>
        <w:jc w:val="left"/>
      </w:pPr>
    </w:p>
    <w:p w:rsidR="00AC7DD6" w:rsidRDefault="00466DA9">
      <w:pPr>
        <w:pStyle w:val="a4"/>
        <w:numPr>
          <w:ilvl w:val="2"/>
          <w:numId w:val="66"/>
        </w:numPr>
        <w:tabs>
          <w:tab w:val="left" w:pos="2306"/>
        </w:tabs>
        <w:spacing w:line="480" w:lineRule="auto"/>
        <w:ind w:left="2222" w:right="876" w:hanging="408"/>
        <w:jc w:val="left"/>
        <w:rPr>
          <w:b/>
          <w:sz w:val="28"/>
        </w:rPr>
      </w:pPr>
      <w:r>
        <w:rPr>
          <w:b/>
          <w:sz w:val="28"/>
        </w:rPr>
        <w:t xml:space="preserve">Зоны, предназначенные для ведения садоводства иогородничества </w:t>
      </w:r>
      <w:r>
        <w:rPr>
          <w:b/>
          <w:color w:val="25282E"/>
          <w:sz w:val="28"/>
        </w:rPr>
        <w:t>Общие требования</w:t>
      </w:r>
    </w:p>
    <w:p w:rsidR="00AC7DD6" w:rsidRDefault="00466DA9">
      <w:pPr>
        <w:pStyle w:val="a4"/>
        <w:numPr>
          <w:ilvl w:val="3"/>
          <w:numId w:val="66"/>
        </w:numPr>
        <w:tabs>
          <w:tab w:val="left" w:pos="2993"/>
        </w:tabs>
        <w:spacing w:line="275" w:lineRule="exact"/>
        <w:ind w:right="0"/>
        <w:rPr>
          <w:sz w:val="28"/>
        </w:rPr>
      </w:pPr>
      <w:r>
        <w:rPr>
          <w:sz w:val="28"/>
        </w:rPr>
        <w:t>Организациязоны(территории)садоводческого</w:t>
      </w:r>
      <w:r>
        <w:rPr>
          <w:spacing w:val="-2"/>
          <w:sz w:val="28"/>
        </w:rPr>
        <w:t>некоммерческого</w:t>
      </w:r>
    </w:p>
    <w:p w:rsidR="00AC7DD6" w:rsidRDefault="00466DA9">
      <w:pPr>
        <w:pStyle w:val="a3"/>
        <w:ind w:right="562" w:firstLine="0"/>
      </w:pPr>
      <w:r>
        <w:t xml:space="preserve">товарищества осуществляется в соответствии с утвержденным органом местного самоуправления проектом планировки территории садоводческого некоммерческого товарищества подготовленном с учетом требований </w:t>
      </w:r>
      <w:hyperlink r:id="rId224">
        <w:r>
          <w:t>СП</w:t>
        </w:r>
      </w:hyperlink>
      <w:hyperlink r:id="rId225">
        <w:r>
          <w:t xml:space="preserve">53.13330 </w:t>
        </w:r>
      </w:hyperlink>
      <w:r>
        <w:t>и настоящих Нормативов.</w:t>
      </w:r>
    </w:p>
    <w:p w:rsidR="00AC7DD6" w:rsidRDefault="00466DA9">
      <w:pPr>
        <w:pStyle w:val="a3"/>
        <w:spacing w:before="1"/>
        <w:ind w:right="562"/>
      </w:pPr>
      <w:r>
        <w:t>Проект может разрабатываться как для одной, так и для группы (массива) рядом расположенных территорий садоводческих или огороднических некоммерческих товариществ.</w:t>
      </w:r>
    </w:p>
    <w:p w:rsidR="00AC7DD6" w:rsidRDefault="00466DA9">
      <w:pPr>
        <w:pStyle w:val="a3"/>
        <w:ind w:right="560"/>
      </w:pPr>
      <w:r>
        <w:t>Для группы (массива) территорий или огороднических некоммерческих товариществ, занимающих площадь более 50га, разрабатывается проект планировки территории садоводческих или огороднических некоммерческих товариществ, содержащая основные положения по развитию:</w:t>
      </w:r>
    </w:p>
    <w:p w:rsidR="00AC7DD6" w:rsidRDefault="00466DA9">
      <w:pPr>
        <w:pStyle w:val="a3"/>
        <w:ind w:left="2222" w:right="4778" w:firstLine="0"/>
        <w:jc w:val="left"/>
      </w:pPr>
      <w:r>
        <w:t>внешнихсвязейссистемойпоселений; транспортных коммуникаций;</w:t>
      </w:r>
    </w:p>
    <w:p w:rsidR="00AC7DD6" w:rsidRDefault="00466DA9">
      <w:pPr>
        <w:pStyle w:val="a3"/>
        <w:spacing w:line="321" w:lineRule="exact"/>
        <w:ind w:left="2222" w:firstLine="0"/>
        <w:jc w:val="left"/>
      </w:pPr>
      <w:r>
        <w:t>социальнойиинженерной</w:t>
      </w:r>
      <w:r>
        <w:rPr>
          <w:spacing w:val="-2"/>
        </w:rPr>
        <w:t>инфраструктуры.</w:t>
      </w:r>
    </w:p>
    <w:p w:rsidR="00AC7DD6" w:rsidRDefault="00466DA9">
      <w:pPr>
        <w:pStyle w:val="a4"/>
        <w:numPr>
          <w:ilvl w:val="3"/>
          <w:numId w:val="66"/>
        </w:numPr>
        <w:tabs>
          <w:tab w:val="left" w:pos="3130"/>
        </w:tabs>
        <w:ind w:left="1502" w:right="560" w:firstLine="719"/>
        <w:rPr>
          <w:sz w:val="28"/>
        </w:rPr>
      </w:pPr>
      <w:r>
        <w:rPr>
          <w:sz w:val="28"/>
        </w:rPr>
        <w:t>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раздела 10 "Охрана окружающей среды" настоящих Нормативов.</w:t>
      </w:r>
    </w:p>
    <w:p w:rsidR="00AC7DD6" w:rsidRDefault="00466DA9">
      <w:pPr>
        <w:pStyle w:val="a4"/>
        <w:numPr>
          <w:ilvl w:val="3"/>
          <w:numId w:val="66"/>
        </w:numPr>
        <w:tabs>
          <w:tab w:val="left" w:pos="3204"/>
        </w:tabs>
        <w:spacing w:before="1"/>
        <w:ind w:left="1502" w:right="561" w:firstLine="719"/>
        <w:rPr>
          <w:sz w:val="28"/>
        </w:rPr>
      </w:pPr>
      <w:r>
        <w:rPr>
          <w:sz w:val="28"/>
        </w:rPr>
        <w:t>Запрещается размещение территорий садоводческих или огороднических некоммерческих товариществ в санитарно-защитных зонах промышленных предприятий.</w:t>
      </w:r>
    </w:p>
    <w:p w:rsidR="00AC7DD6" w:rsidRDefault="00466DA9">
      <w:pPr>
        <w:pStyle w:val="a4"/>
        <w:numPr>
          <w:ilvl w:val="3"/>
          <w:numId w:val="66"/>
        </w:numPr>
        <w:tabs>
          <w:tab w:val="left" w:pos="2947"/>
        </w:tabs>
        <w:spacing w:before="1"/>
        <w:ind w:left="1502" w:right="562" w:firstLine="719"/>
        <w:rPr>
          <w:sz w:val="28"/>
        </w:rPr>
      </w:pPr>
      <w:r>
        <w:rPr>
          <w:sz w:val="28"/>
        </w:rPr>
        <w:t>Территориюсадоводческогоилиогородническогонекоммерческого товарищества необходимо отделять от железных дорог любых категорий и автодорогобщегопользованияI,II,IIIкатегорийсанитарно-защитнойзоной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шириной не менее 50м, от автодорог IVкатегории - санитарно-защитной зоной не менее 25 м с размещением в ней лесополосы шириной не менее 10 м.</w:t>
      </w:r>
    </w:p>
    <w:p w:rsidR="00AC7DD6" w:rsidRDefault="00466DA9">
      <w:pPr>
        <w:pStyle w:val="a3"/>
        <w:ind w:right="560"/>
      </w:pPr>
      <w:r>
        <w:t>Границы территории садоводческого или огороднического некоммерческого товарищества должны отстоять от крайней нити нефтепродуктопровода на расстоянии не менее 15м. Указанное расстояние допускается сокращать при соответствующем технико-экономическом обосновании, но не более чем на 30 процентов.</w:t>
      </w:r>
    </w:p>
    <w:p w:rsidR="00AC7DD6" w:rsidRDefault="00466DA9">
      <w:pPr>
        <w:pStyle w:val="a4"/>
        <w:numPr>
          <w:ilvl w:val="3"/>
          <w:numId w:val="66"/>
        </w:numPr>
        <w:tabs>
          <w:tab w:val="left" w:pos="2998"/>
        </w:tabs>
        <w:ind w:left="1502" w:right="561" w:firstLine="719"/>
        <w:rPr>
          <w:sz w:val="28"/>
        </w:rPr>
      </w:pPr>
      <w:r>
        <w:rPr>
          <w:sz w:val="28"/>
        </w:rPr>
        <w:t>Запрещается проектирование территорий для садоводческих или огороднических некоммерческих товариществ на землях, расположенных под линиями высоковольтных передач 35кВА и выше, а также с пересечением этих земель магистральными газо- и нефтепроводами.</w:t>
      </w:r>
    </w:p>
    <w:p w:rsidR="00AC7DD6" w:rsidRDefault="00466DA9">
      <w:pPr>
        <w:pStyle w:val="a3"/>
        <w:ind w:right="561"/>
      </w:pPr>
      <w:r>
        <w:t>Расстояния по горизонтали от крайних проводов высоковольтных линий (ВЛ) до границы территории садоводческого или огороднического некоммерческого товарищества (охранная зона) должны быть не менее:</w:t>
      </w:r>
    </w:p>
    <w:p w:rsidR="00AC7DD6" w:rsidRDefault="00466DA9">
      <w:pPr>
        <w:pStyle w:val="a3"/>
        <w:ind w:left="2222" w:right="6723" w:firstLine="0"/>
        <w:jc w:val="left"/>
      </w:pPr>
      <w:r>
        <w:t>10м-дляВЛдо20кВ; 15 м - для ВЛ 35 кВ;20 м - для ВЛ 110 кВ;</w:t>
      </w:r>
    </w:p>
    <w:p w:rsidR="00AC7DD6" w:rsidRDefault="00466DA9">
      <w:pPr>
        <w:pStyle w:val="a3"/>
        <w:spacing w:line="321" w:lineRule="exact"/>
        <w:ind w:left="2222" w:firstLine="0"/>
        <w:jc w:val="left"/>
      </w:pPr>
      <w:r>
        <w:t xml:space="preserve">25м-дляВЛ150-220 </w:t>
      </w:r>
      <w:r>
        <w:rPr>
          <w:spacing w:val="-5"/>
        </w:rPr>
        <w:t>кВ;</w:t>
      </w:r>
    </w:p>
    <w:p w:rsidR="00AC7DD6" w:rsidRDefault="00466DA9">
      <w:pPr>
        <w:pStyle w:val="a3"/>
        <w:spacing w:line="322" w:lineRule="exact"/>
        <w:ind w:left="2222" w:firstLine="0"/>
        <w:jc w:val="left"/>
      </w:pPr>
      <w:r>
        <w:t xml:space="preserve">30м-дляВЛ330 -500 </w:t>
      </w:r>
      <w:r>
        <w:rPr>
          <w:spacing w:val="-5"/>
        </w:rPr>
        <w:t>кВ.</w:t>
      </w:r>
    </w:p>
    <w:p w:rsidR="00AC7DD6" w:rsidRDefault="00466DA9">
      <w:pPr>
        <w:pStyle w:val="a4"/>
        <w:numPr>
          <w:ilvl w:val="3"/>
          <w:numId w:val="66"/>
        </w:numPr>
        <w:tabs>
          <w:tab w:val="left" w:pos="3053"/>
        </w:tabs>
        <w:spacing w:line="242" w:lineRule="auto"/>
        <w:ind w:left="1502" w:right="561" w:firstLine="719"/>
        <w:rPr>
          <w:sz w:val="28"/>
        </w:rPr>
      </w:pPr>
      <w:r>
        <w:rPr>
          <w:sz w:val="28"/>
        </w:rPr>
        <w:t>Расстояние от застройки до лесных массивов на территории садоводческих объединений должно быть не менее 15 м.</w:t>
      </w:r>
    </w:p>
    <w:p w:rsidR="00AC7DD6" w:rsidRDefault="00466DA9">
      <w:pPr>
        <w:pStyle w:val="a4"/>
        <w:numPr>
          <w:ilvl w:val="3"/>
          <w:numId w:val="66"/>
        </w:numPr>
        <w:tabs>
          <w:tab w:val="left" w:pos="3058"/>
        </w:tabs>
        <w:ind w:left="1502" w:right="561" w:firstLine="719"/>
        <w:rPr>
          <w:sz w:val="28"/>
        </w:rPr>
      </w:pPr>
      <w:r>
        <w:rPr>
          <w:sz w:val="28"/>
        </w:rPr>
        <w:t>При пересечении территории садоводческого некоммерческого товарищества инженерными коммуникациями следует предусматривать санитарно-защитные зоны.</w:t>
      </w:r>
    </w:p>
    <w:p w:rsidR="00AC7DD6" w:rsidRDefault="00466DA9">
      <w:pPr>
        <w:pStyle w:val="a3"/>
        <w:jc w:val="left"/>
      </w:pPr>
      <w:r>
        <w:t>Рекомендуемыеминимальныерасстоянияотназемныхмагистральных газопроводов, не содержащих сероводород, должны быть не менее:</w:t>
      </w:r>
    </w:p>
    <w:p w:rsidR="00AC7DD6" w:rsidRDefault="00466DA9">
      <w:pPr>
        <w:pStyle w:val="a3"/>
        <w:spacing w:line="322" w:lineRule="exact"/>
        <w:ind w:left="2222" w:firstLine="0"/>
        <w:jc w:val="left"/>
      </w:pPr>
      <w:r>
        <w:t>длятрубопроводов1классасдиаметром</w:t>
      </w:r>
      <w:r>
        <w:rPr>
          <w:spacing w:val="-2"/>
        </w:rPr>
        <w:t>труб:</w:t>
      </w:r>
    </w:p>
    <w:p w:rsidR="00AC7DD6" w:rsidRDefault="00466DA9">
      <w:pPr>
        <w:pStyle w:val="a3"/>
        <w:spacing w:line="322" w:lineRule="exact"/>
        <w:ind w:left="2222" w:firstLine="0"/>
        <w:jc w:val="left"/>
      </w:pPr>
      <w:r>
        <w:t>до300 мм-100</w:t>
      </w:r>
      <w:r>
        <w:rPr>
          <w:spacing w:val="-5"/>
        </w:rPr>
        <w:t>м;</w:t>
      </w:r>
    </w:p>
    <w:p w:rsidR="00AC7DD6" w:rsidRDefault="00466DA9">
      <w:pPr>
        <w:pStyle w:val="a3"/>
        <w:spacing w:line="322" w:lineRule="exact"/>
        <w:ind w:left="2222" w:firstLine="0"/>
        <w:jc w:val="left"/>
      </w:pPr>
      <w:r>
        <w:t xml:space="preserve">от300до600мм-150 </w:t>
      </w:r>
      <w:r>
        <w:rPr>
          <w:spacing w:val="-5"/>
        </w:rPr>
        <w:t>м;</w:t>
      </w:r>
    </w:p>
    <w:p w:rsidR="00AC7DD6" w:rsidRDefault="00466DA9">
      <w:pPr>
        <w:pStyle w:val="a3"/>
        <w:spacing w:line="322" w:lineRule="exact"/>
        <w:ind w:left="2222" w:firstLine="0"/>
        <w:jc w:val="left"/>
      </w:pPr>
      <w:r>
        <w:t xml:space="preserve">от600до800мм-200 </w:t>
      </w:r>
      <w:r>
        <w:rPr>
          <w:spacing w:val="-5"/>
        </w:rPr>
        <w:t>м;</w:t>
      </w:r>
    </w:p>
    <w:p w:rsidR="00AC7DD6" w:rsidRDefault="00466DA9">
      <w:pPr>
        <w:pStyle w:val="a3"/>
        <w:spacing w:line="322" w:lineRule="exact"/>
        <w:ind w:left="2222" w:firstLine="0"/>
        <w:jc w:val="left"/>
      </w:pPr>
      <w:r>
        <w:t>от800до1000мм-250</w:t>
      </w:r>
      <w:r>
        <w:rPr>
          <w:spacing w:val="-5"/>
        </w:rPr>
        <w:t>м;</w:t>
      </w:r>
    </w:p>
    <w:p w:rsidR="00AC7DD6" w:rsidRDefault="00466DA9">
      <w:pPr>
        <w:pStyle w:val="a3"/>
        <w:spacing w:line="322" w:lineRule="exact"/>
        <w:ind w:left="2222" w:firstLine="0"/>
        <w:jc w:val="left"/>
      </w:pPr>
      <w:r>
        <w:t>от1000до1200мм-300</w:t>
      </w:r>
      <w:r>
        <w:rPr>
          <w:spacing w:val="-5"/>
        </w:rPr>
        <w:t>м;</w:t>
      </w:r>
    </w:p>
    <w:p w:rsidR="00AC7DD6" w:rsidRDefault="00466DA9">
      <w:pPr>
        <w:pStyle w:val="a3"/>
        <w:ind w:left="2222" w:firstLine="0"/>
        <w:jc w:val="left"/>
      </w:pPr>
      <w:r>
        <w:t>свыше1200мм-350</w:t>
      </w:r>
      <w:r>
        <w:rPr>
          <w:spacing w:val="-5"/>
        </w:rPr>
        <w:t>м;</w:t>
      </w:r>
    </w:p>
    <w:p w:rsidR="00AC7DD6" w:rsidRDefault="00466DA9">
      <w:pPr>
        <w:pStyle w:val="a3"/>
        <w:spacing w:line="322" w:lineRule="exact"/>
        <w:ind w:left="2222" w:firstLine="0"/>
        <w:jc w:val="left"/>
      </w:pPr>
      <w:r>
        <w:t>длятрубопроводов2классасдиаметром</w:t>
      </w:r>
      <w:r>
        <w:rPr>
          <w:spacing w:val="-2"/>
        </w:rPr>
        <w:t>труб:</w:t>
      </w:r>
    </w:p>
    <w:p w:rsidR="00AC7DD6" w:rsidRDefault="00466DA9">
      <w:pPr>
        <w:pStyle w:val="a3"/>
        <w:spacing w:line="322" w:lineRule="exact"/>
        <w:ind w:left="2222" w:firstLine="0"/>
        <w:jc w:val="left"/>
      </w:pPr>
      <w:r>
        <w:t xml:space="preserve">до300мм-75 </w:t>
      </w:r>
      <w:r>
        <w:rPr>
          <w:spacing w:val="-5"/>
        </w:rPr>
        <w:t>м;</w:t>
      </w:r>
    </w:p>
    <w:p w:rsidR="00AC7DD6" w:rsidRDefault="00466DA9">
      <w:pPr>
        <w:pStyle w:val="a3"/>
        <w:spacing w:line="322" w:lineRule="exact"/>
        <w:ind w:left="2222" w:firstLine="0"/>
        <w:jc w:val="left"/>
      </w:pPr>
      <w:r>
        <w:t>свыше300мм-125</w:t>
      </w:r>
      <w:r>
        <w:rPr>
          <w:spacing w:val="-5"/>
        </w:rPr>
        <w:t>м.</w:t>
      </w:r>
    </w:p>
    <w:p w:rsidR="00AC7DD6" w:rsidRDefault="00466DA9">
      <w:pPr>
        <w:pStyle w:val="a3"/>
        <w:jc w:val="left"/>
      </w:pPr>
      <w:r>
        <w:t>Рекомендуемыеминимальныеразрывыоттрубопроводовдлясжиженных углеводородных газов при разных диаметрах труб должны быть не менее:</w:t>
      </w:r>
    </w:p>
    <w:p w:rsidR="00AC7DD6" w:rsidRDefault="00466DA9">
      <w:pPr>
        <w:pStyle w:val="a3"/>
        <w:ind w:left="2222" w:firstLine="0"/>
        <w:jc w:val="left"/>
      </w:pPr>
      <w:r>
        <w:t>до150 мм-100</w:t>
      </w:r>
      <w:r>
        <w:rPr>
          <w:spacing w:val="-5"/>
        </w:rPr>
        <w:t>м;</w:t>
      </w:r>
    </w:p>
    <w:p w:rsidR="00AC7DD6" w:rsidRDefault="00466DA9">
      <w:pPr>
        <w:pStyle w:val="a3"/>
        <w:spacing w:line="322" w:lineRule="exact"/>
        <w:ind w:left="2222" w:firstLine="0"/>
        <w:jc w:val="left"/>
      </w:pPr>
      <w:r>
        <w:t xml:space="preserve">от150до300мм-175 </w:t>
      </w:r>
      <w:r>
        <w:rPr>
          <w:spacing w:val="-5"/>
        </w:rPr>
        <w:t>м;</w:t>
      </w:r>
    </w:p>
    <w:p w:rsidR="00AC7DD6" w:rsidRDefault="00466DA9">
      <w:pPr>
        <w:pStyle w:val="a3"/>
        <w:spacing w:line="322" w:lineRule="exact"/>
        <w:ind w:left="2222" w:firstLine="0"/>
        <w:jc w:val="left"/>
      </w:pPr>
      <w:r>
        <w:t xml:space="preserve">от300до500мм-350 </w:t>
      </w:r>
      <w:r>
        <w:rPr>
          <w:spacing w:val="-5"/>
        </w:rPr>
        <w:t>м;</w:t>
      </w:r>
    </w:p>
    <w:p w:rsidR="00AC7DD6" w:rsidRDefault="00466DA9">
      <w:pPr>
        <w:pStyle w:val="a3"/>
        <w:ind w:left="2222" w:firstLine="0"/>
        <w:jc w:val="left"/>
      </w:pPr>
      <w:r>
        <w:t>от500до1000мм-800</w:t>
      </w:r>
      <w:r>
        <w:rPr>
          <w:spacing w:val="-5"/>
        </w:rPr>
        <w:t>м.</w:t>
      </w:r>
    </w:p>
    <w:p w:rsidR="00AC7DD6" w:rsidRDefault="00AC7DD6">
      <w:pPr>
        <w:pStyle w:val="a3"/>
        <w:spacing w:before="7"/>
        <w:ind w:left="0" w:firstLine="0"/>
        <w:jc w:val="left"/>
        <w:rPr>
          <w:sz w:val="27"/>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51"/>
        </w:numPr>
        <w:tabs>
          <w:tab w:val="left" w:pos="2530"/>
        </w:tabs>
        <w:ind w:right="0"/>
        <w:rPr>
          <w:sz w:val="28"/>
        </w:rPr>
      </w:pPr>
      <w:r>
        <w:rPr>
          <w:sz w:val="28"/>
        </w:rPr>
        <w:t>Минимальныерасстоянияприназемнойпрокладкеувеличиваютсяв</w:t>
      </w:r>
      <w:r>
        <w:rPr>
          <w:spacing w:val="-10"/>
          <w:sz w:val="28"/>
        </w:rPr>
        <w:t>2</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разадляIклассаив1,5разадляII</w:t>
      </w:r>
      <w:r>
        <w:rPr>
          <w:spacing w:val="-2"/>
        </w:rPr>
        <w:t>класса.</w:t>
      </w:r>
    </w:p>
    <w:p w:rsidR="00AC7DD6" w:rsidRDefault="00466DA9">
      <w:pPr>
        <w:pStyle w:val="a4"/>
        <w:numPr>
          <w:ilvl w:val="0"/>
          <w:numId w:val="51"/>
        </w:numPr>
        <w:tabs>
          <w:tab w:val="left" w:pos="2530"/>
        </w:tabs>
        <w:spacing w:before="2"/>
        <w:ind w:left="1502" w:right="562" w:firstLine="719"/>
        <w:rPr>
          <w:sz w:val="28"/>
        </w:rPr>
      </w:pPr>
      <w:r>
        <w:rPr>
          <w:sz w:val="28"/>
        </w:rPr>
        <w:t>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rsidR="00AC7DD6" w:rsidRDefault="00466DA9">
      <w:pPr>
        <w:pStyle w:val="a3"/>
        <w:ind w:right="560"/>
      </w:pPr>
      <w:r>
        <w:t>Рекомендуемыеминимальныеразрывыотгазопроводовнизкогодавления должны быть не менее 20 м.</w:t>
      </w:r>
    </w:p>
    <w:p w:rsidR="00AC7DD6" w:rsidRDefault="00466DA9">
      <w:pPr>
        <w:pStyle w:val="a3"/>
        <w:spacing w:before="1"/>
        <w:ind w:right="561"/>
      </w:pPr>
      <w:r>
        <w:t>Рекомендуемые минимальные расстояния от магистральных трубопроводов для транспортирования нефти при разных диаметрах труб должны быть не менее:</w:t>
      </w:r>
    </w:p>
    <w:p w:rsidR="00AC7DD6" w:rsidRDefault="00466DA9">
      <w:pPr>
        <w:pStyle w:val="a3"/>
        <w:spacing w:line="321" w:lineRule="exact"/>
        <w:ind w:left="2222" w:firstLine="0"/>
      </w:pPr>
      <w:r>
        <w:t xml:space="preserve">до300мм-50 </w:t>
      </w:r>
      <w:r>
        <w:rPr>
          <w:spacing w:val="-5"/>
        </w:rPr>
        <w:t>м;</w:t>
      </w:r>
    </w:p>
    <w:p w:rsidR="00AC7DD6" w:rsidRDefault="00466DA9">
      <w:pPr>
        <w:pStyle w:val="a3"/>
        <w:spacing w:line="322" w:lineRule="exact"/>
        <w:ind w:left="2222" w:firstLine="0"/>
      </w:pPr>
      <w:r>
        <w:t>от300до600мм-50</w:t>
      </w:r>
      <w:r>
        <w:rPr>
          <w:spacing w:val="-5"/>
        </w:rPr>
        <w:t>м;</w:t>
      </w:r>
    </w:p>
    <w:p w:rsidR="00AC7DD6" w:rsidRDefault="00466DA9">
      <w:pPr>
        <w:pStyle w:val="a3"/>
        <w:ind w:left="2222" w:firstLine="0"/>
      </w:pPr>
      <w:r>
        <w:t>от600до1000мм-75</w:t>
      </w:r>
      <w:r>
        <w:rPr>
          <w:spacing w:val="-5"/>
        </w:rPr>
        <w:t>м;</w:t>
      </w:r>
    </w:p>
    <w:p w:rsidR="00AC7DD6" w:rsidRDefault="00466DA9">
      <w:pPr>
        <w:pStyle w:val="a3"/>
        <w:spacing w:before="2"/>
        <w:ind w:left="2222" w:firstLine="0"/>
      </w:pPr>
      <w:r>
        <w:t>от1000до1400мм-100</w:t>
      </w:r>
      <w:r>
        <w:rPr>
          <w:spacing w:val="-5"/>
        </w:rPr>
        <w:t>м.</w:t>
      </w:r>
    </w:p>
    <w:p w:rsidR="00AC7DD6" w:rsidRDefault="00AC7DD6">
      <w:pPr>
        <w:pStyle w:val="a3"/>
        <w:ind w:left="0" w:firstLine="0"/>
        <w:jc w:val="left"/>
        <w:rPr>
          <w:sz w:val="24"/>
        </w:rPr>
      </w:pPr>
    </w:p>
    <w:p w:rsidR="00AC7DD6" w:rsidRDefault="00466DA9">
      <w:pPr>
        <w:ind w:left="2222"/>
        <w:jc w:val="both"/>
        <w:rPr>
          <w:b/>
          <w:sz w:val="28"/>
        </w:rPr>
      </w:pPr>
      <w:r>
        <w:rPr>
          <w:b/>
          <w:color w:val="25282E"/>
          <w:sz w:val="28"/>
        </w:rPr>
        <w:t>Планировкатерриториидляведения</w:t>
      </w:r>
      <w:r>
        <w:rPr>
          <w:b/>
          <w:color w:val="25282E"/>
          <w:spacing w:val="-2"/>
          <w:sz w:val="28"/>
        </w:rPr>
        <w:t>садоводства</w:t>
      </w:r>
    </w:p>
    <w:p w:rsidR="00AC7DD6" w:rsidRDefault="00AC7DD6">
      <w:pPr>
        <w:pStyle w:val="a3"/>
        <w:spacing w:before="11"/>
        <w:ind w:left="0" w:firstLine="0"/>
        <w:jc w:val="left"/>
        <w:rPr>
          <w:b/>
          <w:sz w:val="23"/>
        </w:rPr>
      </w:pPr>
    </w:p>
    <w:p w:rsidR="00AC7DD6" w:rsidRDefault="00466DA9">
      <w:pPr>
        <w:pStyle w:val="a4"/>
        <w:numPr>
          <w:ilvl w:val="3"/>
          <w:numId w:val="66"/>
        </w:numPr>
        <w:tabs>
          <w:tab w:val="left" w:pos="3199"/>
        </w:tabs>
        <w:ind w:left="1502" w:firstLine="719"/>
        <w:rPr>
          <w:sz w:val="28"/>
        </w:rPr>
      </w:pPr>
      <w:r>
        <w:rPr>
          <w:sz w:val="28"/>
        </w:rPr>
        <w:t>По границе территории садоводческого некоммерческого товарищества следует предусматривать ограждение высотой 1,5 - 2,0м. Материал ограждения принимается с учетом местных условий. Допускается не предусматривать ограждение при наличии естественных границ (река, бровка оврага и др.).</w:t>
      </w:r>
    </w:p>
    <w:p w:rsidR="00AC7DD6" w:rsidRDefault="00466DA9">
      <w:pPr>
        <w:pStyle w:val="a3"/>
        <w:spacing w:before="1"/>
        <w:ind w:right="559"/>
      </w:pPr>
      <w:r>
        <w:t>Рвы, канавы, земляные валы не следует использовать в качестве ограждения территории ведения садоводства.</w:t>
      </w:r>
    </w:p>
    <w:p w:rsidR="00AC7DD6" w:rsidRDefault="00466DA9">
      <w:pPr>
        <w:pStyle w:val="a3"/>
        <w:ind w:right="559"/>
      </w:pPr>
      <w:r>
        <w:t>Вдоль границы береговой линии (границы водного объекта) предусматривается полоса земли общего пользования.</w:t>
      </w:r>
    </w:p>
    <w:p w:rsidR="00AC7DD6" w:rsidRDefault="00466DA9">
      <w:pPr>
        <w:pStyle w:val="a4"/>
        <w:numPr>
          <w:ilvl w:val="3"/>
          <w:numId w:val="66"/>
        </w:numPr>
        <w:tabs>
          <w:tab w:val="left" w:pos="2945"/>
        </w:tabs>
        <w:ind w:left="1502" w:right="560" w:firstLine="719"/>
        <w:rPr>
          <w:sz w:val="28"/>
        </w:rPr>
      </w:pPr>
      <w:r>
        <w:rPr>
          <w:sz w:val="28"/>
        </w:rPr>
        <w:t xml:space="preserve">Территориясадоводческогонекоммерческоготовариществадолжна быть соединена подъездной дорогой с автомобильной дорогой общего </w:t>
      </w:r>
      <w:r>
        <w:rPr>
          <w:spacing w:val="-2"/>
          <w:sz w:val="28"/>
        </w:rPr>
        <w:t>пользования.</w:t>
      </w:r>
    </w:p>
    <w:p w:rsidR="00AC7DD6" w:rsidRDefault="00466DA9">
      <w:pPr>
        <w:pStyle w:val="a3"/>
        <w:ind w:right="559"/>
      </w:pPr>
      <w:r>
        <w:t>На территорию садоводческого некоммерческого товарищества с числом садовых участков до 50 следует предусматривать один въезд, более 50 - не менее двух въездов.</w:t>
      </w:r>
    </w:p>
    <w:p w:rsidR="00AC7DD6" w:rsidRDefault="00466DA9">
      <w:pPr>
        <w:pStyle w:val="a4"/>
        <w:numPr>
          <w:ilvl w:val="3"/>
          <w:numId w:val="66"/>
        </w:numPr>
        <w:tabs>
          <w:tab w:val="left" w:pos="3449"/>
        </w:tabs>
        <w:ind w:left="1502" w:right="561" w:firstLine="719"/>
        <w:rPr>
          <w:sz w:val="28"/>
        </w:rPr>
      </w:pPr>
      <w:r>
        <w:rPr>
          <w:sz w:val="28"/>
        </w:rPr>
        <w:t xml:space="preserve">Земельный участок, предоставленный садоводческому некоммерческомутовариществудляведениясадоводства,состоитизземельных участковобщего пользования и садовых земельных участков (индивидуального </w:t>
      </w:r>
      <w:r>
        <w:rPr>
          <w:spacing w:val="-2"/>
          <w:sz w:val="28"/>
        </w:rPr>
        <w:t>пользования).</w:t>
      </w:r>
    </w:p>
    <w:p w:rsidR="00AC7DD6" w:rsidRDefault="00466DA9">
      <w:pPr>
        <w:pStyle w:val="a3"/>
        <w:ind w:right="557"/>
      </w:pPr>
      <w: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 Минимально необходимый состав зданий, сооружений, площадок общего назначения (общего пользования) приведен в таблице 117 настоящих Нормативов.</w:t>
      </w:r>
    </w:p>
    <w:p w:rsidR="00AC7DD6" w:rsidRDefault="00466DA9">
      <w:pPr>
        <w:pStyle w:val="a3"/>
        <w:ind w:right="559"/>
      </w:pPr>
      <w:r>
        <w:t>Требования к параметрам улиц, дорог, проездов, пожарных водоемов, а также к проездам для пожарной техники необходимо обеспечивать в соответствиисположениями</w:t>
      </w:r>
      <w:hyperlink r:id="rId226">
        <w:r>
          <w:t>СП53.13330</w:t>
        </w:r>
      </w:hyperlink>
      <w:r>
        <w:t>,</w:t>
      </w:r>
      <w:hyperlink r:id="rId227">
        <w:r>
          <w:t>СП31.13330</w:t>
        </w:r>
      </w:hyperlink>
      <w:r>
        <w:t>,</w:t>
      </w:r>
      <w:hyperlink r:id="rId228">
        <w:r>
          <w:t>СП4.13130</w:t>
        </w:r>
      </w:hyperlink>
      <w:r>
        <w:rPr>
          <w:spacing w:val="-10"/>
        </w:rPr>
        <w:t>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настоящих</w:t>
      </w:r>
      <w:r>
        <w:rPr>
          <w:spacing w:val="-2"/>
        </w:rPr>
        <w:t>Нормативов.</w:t>
      </w:r>
    </w:p>
    <w:p w:rsidR="00AC7DD6" w:rsidRDefault="00466DA9">
      <w:pPr>
        <w:pStyle w:val="a4"/>
        <w:numPr>
          <w:ilvl w:val="3"/>
          <w:numId w:val="66"/>
        </w:numPr>
        <w:tabs>
          <w:tab w:val="left" w:pos="3130"/>
        </w:tabs>
        <w:spacing w:before="2"/>
        <w:ind w:left="1502" w:right="563" w:firstLine="719"/>
        <w:rPr>
          <w:sz w:val="28"/>
        </w:rPr>
      </w:pPr>
      <w:r>
        <w:rPr>
          <w:sz w:val="28"/>
        </w:rPr>
        <w:t>Здания и сооружения общего пользования должны отстоять от границ садовых участков не менее чем на 4 м.</w:t>
      </w:r>
    </w:p>
    <w:p w:rsidR="00AC7DD6" w:rsidRDefault="00466DA9">
      <w:pPr>
        <w:pStyle w:val="a4"/>
        <w:numPr>
          <w:ilvl w:val="3"/>
          <w:numId w:val="66"/>
        </w:numPr>
        <w:tabs>
          <w:tab w:val="left" w:pos="3502"/>
        </w:tabs>
        <w:ind w:left="1502" w:right="563" w:firstLine="719"/>
        <w:rPr>
          <w:sz w:val="28"/>
        </w:rPr>
      </w:pPr>
      <w:r>
        <w:rPr>
          <w:sz w:val="28"/>
        </w:rPr>
        <w:t>Планировочное решение территории садоводческого некоммерческого товариществадолжнообеспечиватьпроезд автотранспортако всем индивидуальным садовым участкам, объединенным в группы, и объектам общего пользования.</w:t>
      </w:r>
    </w:p>
    <w:p w:rsidR="00AC7DD6" w:rsidRDefault="00466DA9">
      <w:pPr>
        <w:pStyle w:val="a4"/>
        <w:numPr>
          <w:ilvl w:val="3"/>
          <w:numId w:val="66"/>
        </w:numPr>
        <w:tabs>
          <w:tab w:val="left" w:pos="3632"/>
        </w:tabs>
        <w:spacing w:before="1"/>
        <w:ind w:left="1502" w:right="562" w:firstLine="719"/>
        <w:rPr>
          <w:sz w:val="28"/>
        </w:rPr>
      </w:pPr>
      <w:r>
        <w:rPr>
          <w:sz w:val="28"/>
        </w:rPr>
        <w:t>На территории садоводческого некоммерческого товариществанекоммерческого товарищества ширина улиц и проездов в красных линиях должна быть:</w:t>
      </w:r>
    </w:p>
    <w:p w:rsidR="00AC7DD6" w:rsidRDefault="00466DA9">
      <w:pPr>
        <w:pStyle w:val="a3"/>
        <w:ind w:left="2222" w:right="6084" w:firstLine="0"/>
        <w:jc w:val="left"/>
      </w:pPr>
      <w:r>
        <w:t>для улиц - не менее 15 м; дляпроездов-неменее9м.</w:t>
      </w:r>
    </w:p>
    <w:p w:rsidR="00AC7DD6" w:rsidRDefault="00466DA9">
      <w:pPr>
        <w:pStyle w:val="a3"/>
        <w:spacing w:line="242" w:lineRule="auto"/>
        <w:ind w:left="2222" w:right="1198" w:firstLine="0"/>
        <w:jc w:val="left"/>
      </w:pPr>
      <w:r>
        <w:t>Минимальныйрадиусзакруглениякраяпроезжейчасти-6м. Ширина проезжей части улиц и проездов принимается:</w:t>
      </w:r>
    </w:p>
    <w:p w:rsidR="00AC7DD6" w:rsidRDefault="00466DA9">
      <w:pPr>
        <w:pStyle w:val="a3"/>
        <w:spacing w:line="318" w:lineRule="exact"/>
        <w:ind w:left="2222" w:firstLine="0"/>
        <w:jc w:val="left"/>
      </w:pPr>
      <w:r>
        <w:t>дляулиц-неменее7</w:t>
      </w:r>
      <w:r>
        <w:rPr>
          <w:spacing w:val="-5"/>
        </w:rPr>
        <w:t>м;</w:t>
      </w:r>
    </w:p>
    <w:p w:rsidR="00AC7DD6" w:rsidRDefault="00466DA9">
      <w:pPr>
        <w:pStyle w:val="a3"/>
        <w:spacing w:line="322" w:lineRule="exact"/>
        <w:ind w:left="2222" w:firstLine="0"/>
        <w:jc w:val="left"/>
      </w:pPr>
      <w:r>
        <w:t>дляпроездов-неменее3,5</w:t>
      </w:r>
      <w:r>
        <w:rPr>
          <w:spacing w:val="-5"/>
        </w:rPr>
        <w:t>м.</w:t>
      </w:r>
    </w:p>
    <w:p w:rsidR="00AC7DD6" w:rsidRDefault="00466DA9">
      <w:pPr>
        <w:pStyle w:val="a4"/>
        <w:numPr>
          <w:ilvl w:val="3"/>
          <w:numId w:val="66"/>
        </w:numPr>
        <w:tabs>
          <w:tab w:val="left" w:pos="3204"/>
        </w:tabs>
        <w:ind w:left="1502" w:right="561" w:firstLine="719"/>
        <w:rPr>
          <w:sz w:val="28"/>
        </w:rPr>
      </w:pPr>
      <w:r>
        <w:rPr>
          <w:sz w:val="28"/>
        </w:rPr>
        <w:t>На проездах следует предусматривать разъездные площадки длиной не менее 15м и шириной не менее 7м,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p w:rsidR="00AC7DD6" w:rsidRDefault="00466DA9">
      <w:pPr>
        <w:pStyle w:val="a3"/>
        <w:spacing w:line="322" w:lineRule="exact"/>
        <w:ind w:left="2222" w:firstLine="0"/>
      </w:pPr>
      <w:r>
        <w:t>Максимальнаяпротяженностьтупиковогопроезданедолжна</w:t>
      </w:r>
      <w:r>
        <w:rPr>
          <w:spacing w:val="-2"/>
        </w:rPr>
        <w:t>превышать</w:t>
      </w:r>
    </w:p>
    <w:p w:rsidR="00AC7DD6" w:rsidRDefault="00466DA9">
      <w:pPr>
        <w:pStyle w:val="a3"/>
        <w:spacing w:line="322" w:lineRule="exact"/>
        <w:ind w:firstLine="0"/>
      </w:pPr>
      <w:r>
        <w:t>150</w:t>
      </w:r>
      <w:r>
        <w:rPr>
          <w:spacing w:val="-5"/>
        </w:rPr>
        <w:t>м.</w:t>
      </w:r>
    </w:p>
    <w:p w:rsidR="00AC7DD6" w:rsidRDefault="00466DA9">
      <w:pPr>
        <w:pStyle w:val="a3"/>
        <w:ind w:right="559"/>
      </w:pPr>
      <w:r>
        <w:t>Тупиковыепроездыобеспечиваютсяразворотнымиплощадкамиразмером не менее 12мx12м. Использование разворотной площадки для стоянки автомобилей не допускается.</w:t>
      </w:r>
    </w:p>
    <w:p w:rsidR="00AC7DD6" w:rsidRDefault="00466DA9">
      <w:pPr>
        <w:pStyle w:val="a4"/>
        <w:numPr>
          <w:ilvl w:val="3"/>
          <w:numId w:val="66"/>
        </w:numPr>
        <w:tabs>
          <w:tab w:val="left" w:pos="3295"/>
        </w:tabs>
        <w:ind w:left="1502" w:firstLine="719"/>
        <w:rPr>
          <w:sz w:val="28"/>
        </w:rPr>
      </w:pPr>
      <w:r>
        <w:rPr>
          <w:sz w:val="28"/>
        </w:rPr>
        <w:t xml:space="preserve">Территория садоводческого некоммерческого товарищества должна быть оборудована системой водоснабжения в соответствии с требованиями раздела 5 "Производственная территория" настоящих </w:t>
      </w:r>
      <w:r>
        <w:rPr>
          <w:spacing w:val="-2"/>
          <w:sz w:val="28"/>
        </w:rPr>
        <w:t>Нормативов.</w:t>
      </w:r>
    </w:p>
    <w:p w:rsidR="00AC7DD6" w:rsidRDefault="00466DA9">
      <w:pPr>
        <w:pStyle w:val="a3"/>
        <w:ind w:right="560"/>
      </w:pPr>
      <w:r>
        <w:t>Снабжение хозяйственно-питьевой водой может производиться как от централизованной системы водоснабжения, так и автономно - от шахтных и мелкотрубчатых колодцев, каптажей родников.</w:t>
      </w:r>
    </w:p>
    <w:p w:rsidR="00AC7DD6" w:rsidRDefault="00466DA9">
      <w:pPr>
        <w:pStyle w:val="a3"/>
        <w:spacing w:line="242" w:lineRule="auto"/>
        <w:ind w:right="561"/>
      </w:pPr>
      <w:r>
        <w:t>Устройство ввода водопровода в дома допускается при наличии местной канализации или при подключении к централизованной системе канализации.</w:t>
      </w:r>
    </w:p>
    <w:p w:rsidR="00AC7DD6" w:rsidRDefault="00466DA9">
      <w:pPr>
        <w:pStyle w:val="a3"/>
        <w:ind w:right="561"/>
      </w:pPr>
      <w:r>
        <w:t>На территории общего пользования садоводческого некоммерческого товарищества должны быть предусмотрены источники питьевой воды. Вокруг каждого источника организуется зона санитарной охраны:</w:t>
      </w:r>
    </w:p>
    <w:p w:rsidR="00AC7DD6" w:rsidRDefault="00466DA9">
      <w:pPr>
        <w:pStyle w:val="a3"/>
        <w:ind w:right="560"/>
      </w:pPr>
      <w:r>
        <w:t>дляартезианскихскважин-радиусомот30до50м,приэтомграницызон устанавливаются в соответствии с требованиями таблицы 13 основной части настоящих Нормативов;</w:t>
      </w:r>
    </w:p>
    <w:p w:rsidR="00AC7DD6" w:rsidRDefault="00466DA9">
      <w:pPr>
        <w:pStyle w:val="a3"/>
        <w:ind w:right="561"/>
      </w:pPr>
      <w:r>
        <w:t>для родников и колодцев - не менее чем на 50м выше по потоку грунтовых вод 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других</w:t>
      </w:r>
      <w:r>
        <w:rPr>
          <w:spacing w:val="-2"/>
        </w:rPr>
        <w:t>источников).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Водозаборные сооружения нецентрализованного водоснабжения не должны устраиваться на участках, затапливаемых паводковыми водами, в заболоченных местах, а также местах, подвергаемых оползням и другим видам деформации, а также ближе 30 метров от магистралей с интенсивным движением транспорта.</w:t>
      </w:r>
    </w:p>
    <w:p w:rsidR="00AC7DD6" w:rsidRDefault="00466DA9">
      <w:pPr>
        <w:pStyle w:val="a4"/>
        <w:numPr>
          <w:ilvl w:val="3"/>
          <w:numId w:val="66"/>
        </w:numPr>
        <w:tabs>
          <w:tab w:val="left" w:pos="3086"/>
        </w:tabs>
        <w:spacing w:before="1"/>
        <w:ind w:left="1502" w:right="561" w:firstLine="719"/>
        <w:rPr>
          <w:sz w:val="28"/>
        </w:rPr>
      </w:pPr>
      <w:r>
        <w:rPr>
          <w:sz w:val="28"/>
        </w:rPr>
        <w:t>Расчет систем водоснабжения производится исходя из следующих норм среднесуточного водопотребления на хозяйственно-питьевые нужды:</w:t>
      </w:r>
    </w:p>
    <w:p w:rsidR="00AC7DD6" w:rsidRDefault="00466DA9">
      <w:pPr>
        <w:pStyle w:val="a3"/>
        <w:spacing w:before="2"/>
        <w:ind w:right="562"/>
      </w:pPr>
      <w:r>
        <w:t>приводопользованииизводоразборныхколонок,шахтныхколодцев- 30 - 50 л/сут. на 1 жителя;</w:t>
      </w:r>
    </w:p>
    <w:p w:rsidR="00AC7DD6" w:rsidRDefault="00466DA9">
      <w:pPr>
        <w:pStyle w:val="a3"/>
        <w:ind w:right="559"/>
      </w:pPr>
      <w:r>
        <w:t>при обеспечении внутренним водопроводом и канализацией (без ванн) - 125 - 160 л/сут. на 1 жителя.</w:t>
      </w:r>
    </w:p>
    <w:p w:rsidR="00AC7DD6" w:rsidRDefault="00466DA9">
      <w:pPr>
        <w:pStyle w:val="a3"/>
        <w:spacing w:line="321" w:lineRule="exact"/>
        <w:ind w:left="2222" w:firstLine="0"/>
      </w:pPr>
      <w:r>
        <w:t>Дляполивапосадокнаприусадебных</w:t>
      </w:r>
      <w:r>
        <w:rPr>
          <w:spacing w:val="-2"/>
        </w:rPr>
        <w:t>участках:</w:t>
      </w:r>
    </w:p>
    <w:p w:rsidR="00AC7DD6" w:rsidRDefault="00466DA9">
      <w:pPr>
        <w:pStyle w:val="a3"/>
        <w:ind w:left="2222" w:firstLine="0"/>
      </w:pPr>
      <w:r>
        <w:t>овощныхкультур-3-15л/кв.мв</w:t>
      </w:r>
      <w:r>
        <w:rPr>
          <w:spacing w:val="-2"/>
        </w:rPr>
        <w:t>сутки;</w:t>
      </w:r>
    </w:p>
    <w:p w:rsidR="00AC7DD6" w:rsidRDefault="00466DA9">
      <w:pPr>
        <w:pStyle w:val="a3"/>
        <w:spacing w:before="2"/>
        <w:ind w:right="562"/>
      </w:pPr>
      <w:r>
        <w:t>плодовыхдеревьев-10-15л/кв.мвсутки(поливпредусматривается 1-2 раза в сутки из водопроводной сети сезонного действия или из открытых водоемов и специально предусмотренных котлованов - накопителей воды).</w:t>
      </w:r>
    </w:p>
    <w:p w:rsidR="00AC7DD6" w:rsidRDefault="00466DA9">
      <w:pPr>
        <w:pStyle w:val="a3"/>
        <w:ind w:right="560"/>
      </w:pPr>
      <w:r>
        <w:t xml:space="preserve">При наличии водопровода или артезианской скважины для учета расходуемой воды на водоразборных устройствах на территории общего пользования и на каждом участке следует предусматривать установку </w:t>
      </w:r>
      <w:r>
        <w:rPr>
          <w:spacing w:val="-2"/>
        </w:rPr>
        <w:t>счетчиков.</w:t>
      </w:r>
    </w:p>
    <w:p w:rsidR="00AC7DD6" w:rsidRDefault="00466DA9">
      <w:pPr>
        <w:pStyle w:val="a4"/>
        <w:numPr>
          <w:ilvl w:val="3"/>
          <w:numId w:val="66"/>
        </w:numPr>
        <w:tabs>
          <w:tab w:val="left" w:pos="3276"/>
        </w:tabs>
        <w:ind w:left="1502" w:firstLine="719"/>
        <w:rPr>
          <w:sz w:val="28"/>
        </w:rPr>
      </w:pPr>
      <w:r>
        <w:rPr>
          <w:sz w:val="28"/>
        </w:rPr>
        <w:t>Сбор, удаление и обезвреживание нечистот могут быть неканализованными, с помощью местных очистных сооружений, размещение и устройство которых осуществляется с соблюдением соответствующих норм и согласованием в установленном порядке. Возможно также подключение к централизованным системам канализации при соблюдении требований раздела 5 "Производственная территория" настоящих Нормативов.</w:t>
      </w:r>
    </w:p>
    <w:p w:rsidR="00AC7DD6" w:rsidRDefault="00466DA9">
      <w:pPr>
        <w:pStyle w:val="a4"/>
        <w:numPr>
          <w:ilvl w:val="3"/>
          <w:numId w:val="66"/>
        </w:numPr>
        <w:tabs>
          <w:tab w:val="left" w:pos="3062"/>
        </w:tabs>
        <w:ind w:left="1502" w:right="560" w:firstLine="719"/>
        <w:rPr>
          <w:sz w:val="28"/>
        </w:rPr>
      </w:pPr>
      <w:r>
        <w:rPr>
          <w:sz w:val="28"/>
        </w:rPr>
        <w:t>Натерриториисадоводческихнекоммерческихтовариществизаее пределами запрещается организовывать свалки отходов. Бытовые отходы должны утилизироваться на садовых участках. Для неутилизируемых отходов (стекло, металл, полиэтилен и другое) на территории общего пользования должны быть предусмотрены площадки контейнеров для мусора.</w:t>
      </w:r>
    </w:p>
    <w:p w:rsidR="00AC7DD6" w:rsidRDefault="00466DA9">
      <w:pPr>
        <w:pStyle w:val="a3"/>
        <w:ind w:right="561"/>
      </w:pPr>
      <w:r>
        <w:t>Площадки для мусорных контейнеров размещаются на расстоянии не менее 20 и не более 100 м от границ садовых участков.</w:t>
      </w:r>
    </w:p>
    <w:p w:rsidR="00AC7DD6" w:rsidRDefault="00466DA9">
      <w:pPr>
        <w:pStyle w:val="a4"/>
        <w:numPr>
          <w:ilvl w:val="3"/>
          <w:numId w:val="66"/>
        </w:numPr>
        <w:tabs>
          <w:tab w:val="left" w:pos="3168"/>
        </w:tabs>
        <w:ind w:left="1502" w:right="561" w:firstLine="719"/>
        <w:rPr>
          <w:sz w:val="28"/>
        </w:rPr>
      </w:pPr>
      <w:r>
        <w:rPr>
          <w:sz w:val="28"/>
        </w:rPr>
        <w:t>Отвод поверхностных стоков и дренажных вод с территории садоводческих некоммерческих товариществ в кюветы и канавы осуществляется в соответствии с проектом планировки территории садоводческого некоммерческого товарищества.</w:t>
      </w:r>
    </w:p>
    <w:p w:rsidR="00AC7DD6" w:rsidRDefault="00466DA9">
      <w:pPr>
        <w:pStyle w:val="a4"/>
        <w:numPr>
          <w:ilvl w:val="3"/>
          <w:numId w:val="66"/>
        </w:numPr>
        <w:tabs>
          <w:tab w:val="left" w:pos="3074"/>
        </w:tabs>
        <w:ind w:left="1502" w:right="561" w:firstLine="719"/>
        <w:rPr>
          <w:sz w:val="28"/>
        </w:rPr>
      </w:pPr>
      <w:r>
        <w:rPr>
          <w:sz w:val="28"/>
        </w:rPr>
        <w:t>При проектировании территории общего пользования запрещается размещение складов минеральных удобрений и химикатов вблизи открытых водоемов и водозаборных скважин.</w:t>
      </w:r>
    </w:p>
    <w:p w:rsidR="00AC7DD6" w:rsidRDefault="00466DA9">
      <w:pPr>
        <w:pStyle w:val="a4"/>
        <w:numPr>
          <w:ilvl w:val="3"/>
          <w:numId w:val="66"/>
        </w:numPr>
        <w:tabs>
          <w:tab w:val="left" w:pos="3286"/>
        </w:tabs>
        <w:ind w:left="1502" w:right="560" w:firstLine="719"/>
        <w:rPr>
          <w:sz w:val="28"/>
        </w:rPr>
      </w:pPr>
      <w:r>
        <w:rPr>
          <w:sz w:val="28"/>
        </w:rPr>
        <w:t>Для отопления садовых домов и организации горячего водоснабжения следует проектировать автономные системы, к которым относятся источники теплоснабжения (котел, печь и другое), а также нагревательные приборы и водоразборная арматура.</w:t>
      </w:r>
    </w:p>
    <w:p w:rsidR="00AC7DD6" w:rsidRDefault="00466DA9">
      <w:pPr>
        <w:pStyle w:val="a4"/>
        <w:numPr>
          <w:ilvl w:val="3"/>
          <w:numId w:val="66"/>
        </w:numPr>
        <w:tabs>
          <w:tab w:val="left" w:pos="3130"/>
        </w:tabs>
        <w:spacing w:line="320" w:lineRule="exact"/>
        <w:ind w:left="3129" w:right="0" w:hanging="908"/>
        <w:rPr>
          <w:sz w:val="28"/>
        </w:rPr>
      </w:pPr>
      <w:r>
        <w:rPr>
          <w:sz w:val="28"/>
        </w:rPr>
        <w:t>Газоснабжениесадовыхдомовпроектируетсяот</w:t>
      </w:r>
      <w:r>
        <w:rPr>
          <w:spacing w:val="-2"/>
          <w:sz w:val="28"/>
        </w:rPr>
        <w:t>газобаллонных</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установок сжиженного газа, от резервуарных установок со сжиженным газом или от газовых сетей. Проектирование газовых систем, установку газовых плит и приборов учета расхода газа следует осуществлять в соответствии с требованиями раздела 5 "Производственная территория" настоящих </w:t>
      </w:r>
      <w:r>
        <w:rPr>
          <w:spacing w:val="-2"/>
        </w:rPr>
        <w:t>Нормативов.</w:t>
      </w:r>
    </w:p>
    <w:p w:rsidR="00AC7DD6" w:rsidRDefault="00466DA9">
      <w:pPr>
        <w:pStyle w:val="a3"/>
        <w:spacing w:before="1"/>
        <w:ind w:right="561"/>
      </w:pPr>
      <w:r>
        <w:t>Для хранения баллонов со сжиженным газом на территории общего пользования проектируются промежуточные склады газовых баллонов.</w:t>
      </w:r>
    </w:p>
    <w:p w:rsidR="00AC7DD6" w:rsidRDefault="00466DA9">
      <w:pPr>
        <w:pStyle w:val="a3"/>
        <w:spacing w:before="2"/>
        <w:ind w:right="560"/>
      </w:pPr>
      <w:r>
        <w:t>Баллоны вместимостью более 12 л для снабжения газом кухонных и других плит должны располагаться в пристройке из негорючего материала или в металлическом ящике у глухого участка наружной стены, которые проектируются не ближе 5 м от входа в здание.</w:t>
      </w:r>
    </w:p>
    <w:p w:rsidR="00AC7DD6" w:rsidRDefault="00466DA9">
      <w:pPr>
        <w:pStyle w:val="a4"/>
        <w:numPr>
          <w:ilvl w:val="3"/>
          <w:numId w:val="66"/>
        </w:numPr>
        <w:tabs>
          <w:tab w:val="left" w:pos="3367"/>
        </w:tabs>
        <w:ind w:left="1502" w:firstLine="719"/>
        <w:rPr>
          <w:sz w:val="28"/>
        </w:rPr>
      </w:pPr>
      <w:r>
        <w:rPr>
          <w:sz w:val="28"/>
        </w:rPr>
        <w:t>Сети электроснабжения на территории садоводческого некоммерческоготовариществаследуетпредусматриватьвоздушнымилиниями. Запрещается проведение воздушных линий непосредственно над участками, кроме индивидуальной проводки.</w:t>
      </w:r>
    </w:p>
    <w:p w:rsidR="00AC7DD6" w:rsidRDefault="00466DA9">
      <w:pPr>
        <w:pStyle w:val="a3"/>
        <w:ind w:right="560"/>
      </w:pPr>
      <w:r>
        <w:t>На улицах и проездах территории садоводческого некоммерческого товарищества проектируется наружное освещение, управление которым осуществляется из сторожки.</w:t>
      </w:r>
    </w:p>
    <w:p w:rsidR="00AC7DD6" w:rsidRDefault="00466DA9">
      <w:pPr>
        <w:pStyle w:val="a3"/>
        <w:ind w:right="560"/>
      </w:pPr>
      <w:r>
        <w:t>Электрооборудование сети электроснабжения, освещение и молниезащитусадовыхдомовихозяйственныхпостроекследуетпроектировать в соответствии с требованиями раздела 5 "Производственная территория" настоящих Нормативов.</w:t>
      </w:r>
    </w:p>
    <w:p w:rsidR="00AC7DD6" w:rsidRDefault="00466DA9">
      <w:pPr>
        <w:pStyle w:val="a4"/>
        <w:numPr>
          <w:ilvl w:val="3"/>
          <w:numId w:val="66"/>
        </w:numPr>
        <w:tabs>
          <w:tab w:val="left" w:pos="3286"/>
        </w:tabs>
        <w:ind w:left="1502" w:right="562" w:firstLine="719"/>
        <w:rPr>
          <w:sz w:val="28"/>
        </w:rPr>
      </w:pPr>
      <w:r>
        <w:rPr>
          <w:sz w:val="28"/>
        </w:rPr>
        <w:t>Для обеспечения пожарной безопасности на территории садоводческого некоммерческого товарищества должны соблюдаться требования настоящих Нормативов.</w:t>
      </w:r>
    </w:p>
    <w:p w:rsidR="00AC7DD6" w:rsidRDefault="00466DA9">
      <w:pPr>
        <w:spacing w:line="321" w:lineRule="exact"/>
        <w:ind w:left="2222"/>
        <w:jc w:val="both"/>
        <w:rPr>
          <w:b/>
          <w:sz w:val="28"/>
        </w:rPr>
      </w:pPr>
      <w:r>
        <w:rPr>
          <w:b/>
          <w:color w:val="25282E"/>
          <w:sz w:val="28"/>
        </w:rPr>
        <w:t>Параметрытерриториисадового</w:t>
      </w:r>
      <w:r>
        <w:rPr>
          <w:b/>
          <w:color w:val="25282E"/>
          <w:spacing w:val="-2"/>
          <w:sz w:val="28"/>
        </w:rPr>
        <w:t>участка:</w:t>
      </w:r>
    </w:p>
    <w:p w:rsidR="00AC7DD6" w:rsidRDefault="00466DA9">
      <w:pPr>
        <w:pStyle w:val="a4"/>
        <w:numPr>
          <w:ilvl w:val="3"/>
          <w:numId w:val="66"/>
        </w:numPr>
        <w:tabs>
          <w:tab w:val="left" w:pos="3065"/>
        </w:tabs>
        <w:spacing w:before="2" w:line="322" w:lineRule="exact"/>
        <w:ind w:left="3064" w:right="0" w:hanging="843"/>
        <w:rPr>
          <w:sz w:val="28"/>
        </w:rPr>
      </w:pPr>
      <w:r>
        <w:rPr>
          <w:sz w:val="28"/>
        </w:rPr>
        <w:t>Площадьиндивидуальногосадовогоучасткапринимаетсяне</w:t>
      </w:r>
      <w:r>
        <w:rPr>
          <w:spacing w:val="-2"/>
          <w:sz w:val="28"/>
        </w:rPr>
        <w:t>менее</w:t>
      </w:r>
    </w:p>
    <w:p w:rsidR="00AC7DD6" w:rsidRDefault="00466DA9">
      <w:pPr>
        <w:pStyle w:val="a3"/>
        <w:spacing w:line="322" w:lineRule="exact"/>
        <w:ind w:firstLine="0"/>
      </w:pPr>
      <w:r>
        <w:t>0,06</w:t>
      </w:r>
      <w:r>
        <w:rPr>
          <w:spacing w:val="-5"/>
        </w:rPr>
        <w:t>га.</w:t>
      </w:r>
    </w:p>
    <w:p w:rsidR="00AC7DD6" w:rsidRDefault="00466DA9">
      <w:pPr>
        <w:pStyle w:val="a4"/>
        <w:numPr>
          <w:ilvl w:val="3"/>
          <w:numId w:val="66"/>
        </w:numPr>
        <w:tabs>
          <w:tab w:val="left" w:pos="3202"/>
        </w:tabs>
        <w:ind w:left="1502" w:firstLine="719"/>
        <w:rPr>
          <w:sz w:val="28"/>
        </w:rPr>
      </w:pPr>
      <w:r>
        <w:rPr>
          <w:sz w:val="28"/>
        </w:rPr>
        <w:t>Индивидуальные садовые участки должны быть ограждены. Ограждения с целью минимального затенения территории соседних участков должны быть сетчатые или решетчатые высотой 1,5м. Допускается устройство глухих ограждений со стороны улиц и проездов по решению общего собрания членов садоводческого некоммерческого товарищества.</w:t>
      </w:r>
    </w:p>
    <w:p w:rsidR="00AC7DD6" w:rsidRDefault="00466DA9">
      <w:pPr>
        <w:pStyle w:val="a4"/>
        <w:numPr>
          <w:ilvl w:val="3"/>
          <w:numId w:val="66"/>
        </w:numPr>
        <w:tabs>
          <w:tab w:val="left" w:pos="3065"/>
        </w:tabs>
        <w:ind w:left="1502" w:right="561" w:firstLine="719"/>
        <w:rPr>
          <w:sz w:val="28"/>
        </w:rPr>
      </w:pPr>
      <w:r>
        <w:rPr>
          <w:sz w:val="28"/>
        </w:rPr>
        <w:t>Насадовомземельномучасткемогутвозводитьсясадовыйдомили жилой дом,хозяйственные постройки исооружения, в томчисле постройки для содержания мелкого скота и птицы, теплицы и другие сооружения с утепленным грунтом, постройка для хранения инвентаря, баня, душ, навес или гараж (гараж-стоянка) для автомобилей, уборная.</w:t>
      </w:r>
    </w:p>
    <w:p w:rsidR="00AC7DD6" w:rsidRDefault="00466DA9">
      <w:pPr>
        <w:pStyle w:val="a3"/>
        <w:ind w:right="559"/>
      </w:pPr>
      <w:r>
        <w:t>Допускается возведение хозяйственных построек разных типов, определенных местными условиями. Состав, размеры и назначение хозяйственных построек устанавливаются заданием на проектирование. Под садовым домом или жилым домом и хозяйственными постройками допускается устройство подвала и погреба.</w:t>
      </w:r>
    </w:p>
    <w:p w:rsidR="00AC7DD6" w:rsidRDefault="00466DA9">
      <w:pPr>
        <w:pStyle w:val="a4"/>
        <w:numPr>
          <w:ilvl w:val="3"/>
          <w:numId w:val="66"/>
        </w:numPr>
        <w:tabs>
          <w:tab w:val="left" w:pos="3079"/>
        </w:tabs>
        <w:ind w:left="1502" w:right="564" w:firstLine="719"/>
        <w:rPr>
          <w:sz w:val="28"/>
        </w:rPr>
      </w:pPr>
      <w:r>
        <w:rPr>
          <w:sz w:val="28"/>
        </w:rPr>
        <w:t>Противопожарные расстояния между строениями и сооружениями в пределах одного садового участка не нормируются.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Противопожарные расстояния между строениями и сооружениями, расположенными на соседних земельных участках, а также между крайними строениями групп (при группировке или блокировке) устанавливаются в соответствии с требованиями СП 4.113130 и настоящих Нормативов.</w:t>
      </w:r>
    </w:p>
    <w:p w:rsidR="00AC7DD6" w:rsidRDefault="00466DA9">
      <w:pPr>
        <w:pStyle w:val="a4"/>
        <w:numPr>
          <w:ilvl w:val="3"/>
          <w:numId w:val="66"/>
        </w:numPr>
        <w:tabs>
          <w:tab w:val="left" w:pos="3067"/>
        </w:tabs>
        <w:spacing w:before="2"/>
        <w:ind w:left="1502" w:right="560" w:firstLine="719"/>
        <w:rPr>
          <w:sz w:val="28"/>
        </w:rPr>
      </w:pPr>
      <w:r>
        <w:rPr>
          <w:sz w:val="28"/>
        </w:rPr>
        <w:t>Жилоестроение(илидом)должноотстоятьоткраснойлинииулиц не менее чем на 5м,открасной линии проездов - не менее чемна 3м.При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p w:rsidR="00AC7DD6" w:rsidRDefault="00466DA9">
      <w:pPr>
        <w:pStyle w:val="a4"/>
        <w:numPr>
          <w:ilvl w:val="3"/>
          <w:numId w:val="66"/>
        </w:numPr>
        <w:tabs>
          <w:tab w:val="left" w:pos="3197"/>
        </w:tabs>
        <w:ind w:left="1502" w:right="562" w:firstLine="719"/>
        <w:rPr>
          <w:sz w:val="28"/>
        </w:rPr>
      </w:pPr>
      <w:r>
        <w:rPr>
          <w:sz w:val="28"/>
        </w:rPr>
        <w:t>Минимальные расстояния до границы соседнего участка по санитарно-бытовым условиям должны быть:</w:t>
      </w:r>
    </w:p>
    <w:p w:rsidR="00AC7DD6" w:rsidRDefault="00466DA9">
      <w:pPr>
        <w:pStyle w:val="a3"/>
        <w:spacing w:line="321" w:lineRule="exact"/>
        <w:ind w:left="2222" w:firstLine="0"/>
        <w:jc w:val="left"/>
      </w:pPr>
      <w:r>
        <w:t>отжилогостроения(илидома)-3</w:t>
      </w:r>
      <w:r>
        <w:rPr>
          <w:spacing w:val="-5"/>
        </w:rPr>
        <w:t>м;</w:t>
      </w:r>
    </w:p>
    <w:p w:rsidR="00AC7DD6" w:rsidRDefault="00466DA9">
      <w:pPr>
        <w:pStyle w:val="a3"/>
        <w:spacing w:before="2"/>
        <w:ind w:left="2222" w:right="2409" w:firstLine="0"/>
        <w:jc w:val="left"/>
      </w:pPr>
      <w:r>
        <w:t>отпостройкидлясодержаниямелкогоскотаиптицы-4м; от других построек - 1 м;</w:t>
      </w:r>
    </w:p>
    <w:p w:rsidR="00AC7DD6" w:rsidRDefault="00466DA9">
      <w:pPr>
        <w:pStyle w:val="a3"/>
        <w:ind w:left="2222" w:right="1973" w:firstLine="0"/>
        <w:jc w:val="left"/>
      </w:pPr>
      <w:r>
        <w:t>отстволоввысокорослыхдеревьев-4м,среднерослых-2м; от кустарника - 1 м.</w:t>
      </w:r>
    </w:p>
    <w:p w:rsidR="00AC7DD6" w:rsidRDefault="00466DA9">
      <w:pPr>
        <w:pStyle w:val="a3"/>
        <w:ind w:right="556"/>
      </w:pPr>
      <w:r>
        <w:t>Расстояние между жилым строением (или домом) и границей соседнего участка измеряется от цоколя дома или от стены дома (при отсутствии цоколя), еслиэлементыдома(эркер,крыльцо,навес,свескрышиидругое)выступаютне более чем на 50см от плоскости стены. Если элементы выступают более чем на 50см,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rsidR="00AC7DD6" w:rsidRDefault="00466DA9">
      <w:pPr>
        <w:pStyle w:val="a3"/>
        <w:ind w:right="559"/>
      </w:pPr>
      <w:r>
        <w:t>При возведении на садовом участке хозяйственных построек, располагаемых на расстоянии 1м от границы соседнего садового участка, скат крыши следует ориентировать на свой участок.</w:t>
      </w:r>
    </w:p>
    <w:p w:rsidR="00AC7DD6" w:rsidRDefault="00466DA9">
      <w:pPr>
        <w:pStyle w:val="a4"/>
        <w:numPr>
          <w:ilvl w:val="3"/>
          <w:numId w:val="66"/>
        </w:numPr>
        <w:tabs>
          <w:tab w:val="left" w:pos="3487"/>
        </w:tabs>
        <w:ind w:left="1502" w:right="562" w:firstLine="719"/>
        <w:rPr>
          <w:sz w:val="28"/>
        </w:rPr>
      </w:pPr>
      <w:r>
        <w:rPr>
          <w:sz w:val="28"/>
        </w:rPr>
        <w:t>Минимальныерасстояниямеждупостройкамипосанитарно-бытовым условиям должны быть:</w:t>
      </w:r>
    </w:p>
    <w:p w:rsidR="00AC7DD6" w:rsidRDefault="00466DA9">
      <w:pPr>
        <w:pStyle w:val="a3"/>
        <w:ind w:right="560"/>
      </w:pPr>
      <w:r>
        <w:t>от жилого строения (или дома) и погреба до уборной и постройки для содержания мелкого скота и птицы - 12 м;</w:t>
      </w:r>
    </w:p>
    <w:p w:rsidR="00AC7DD6" w:rsidRDefault="00466DA9">
      <w:pPr>
        <w:pStyle w:val="a3"/>
        <w:spacing w:line="321" w:lineRule="exact"/>
        <w:ind w:left="2222" w:firstLine="0"/>
      </w:pPr>
      <w:r>
        <w:t>додуша,бани(сауны)-8</w:t>
      </w:r>
      <w:r>
        <w:rPr>
          <w:spacing w:val="-5"/>
        </w:rPr>
        <w:t>м;</w:t>
      </w:r>
    </w:p>
    <w:p w:rsidR="00AC7DD6" w:rsidRDefault="00466DA9">
      <w:pPr>
        <w:pStyle w:val="a3"/>
        <w:ind w:left="2222" w:firstLine="0"/>
      </w:pPr>
      <w:r>
        <w:t>отколодцадоуборнойикомпостногоустройства-8</w:t>
      </w:r>
      <w:r>
        <w:rPr>
          <w:spacing w:val="-5"/>
        </w:rPr>
        <w:t>м.</w:t>
      </w:r>
    </w:p>
    <w:p w:rsidR="00AC7DD6" w:rsidRDefault="00466DA9">
      <w:pPr>
        <w:pStyle w:val="a3"/>
        <w:spacing w:before="1"/>
        <w:ind w:right="561"/>
      </w:pPr>
      <w:r>
        <w:t xml:space="preserve">Указанные расстояния должны соблюдаться как между постройками на одном участке, так и между постройками, расположенными на смежных </w:t>
      </w:r>
      <w:r>
        <w:rPr>
          <w:spacing w:val="-2"/>
        </w:rPr>
        <w:t>участках.</w:t>
      </w:r>
    </w:p>
    <w:p w:rsidR="00AC7DD6" w:rsidRDefault="00466DA9">
      <w:pPr>
        <w:pStyle w:val="a4"/>
        <w:numPr>
          <w:ilvl w:val="3"/>
          <w:numId w:val="66"/>
        </w:numPr>
        <w:tabs>
          <w:tab w:val="left" w:pos="3065"/>
        </w:tabs>
        <w:ind w:left="1502" w:right="556" w:firstLine="719"/>
        <w:rPr>
          <w:sz w:val="28"/>
        </w:rPr>
      </w:pPr>
      <w:r>
        <w:rPr>
          <w:sz w:val="28"/>
        </w:rPr>
        <w:t>Вслучаепримыканияхозяйственныхпостроеккжиломустроению (или дому) помещения для мелкого скота и птицы должны иметь изолированный наружный вход, расположенный не ближе 7 м от входа в дом.</w:t>
      </w:r>
    </w:p>
    <w:p w:rsidR="00AC7DD6" w:rsidRDefault="00466DA9">
      <w:pPr>
        <w:pStyle w:val="a3"/>
        <w:spacing w:before="1"/>
        <w:ind w:right="561"/>
      </w:pPr>
      <w:r>
        <w:t>В этих случаях расстояние до границы с соседним участком измеряется отдельно от каждого объекта блокировки.</w:t>
      </w:r>
    </w:p>
    <w:p w:rsidR="00AC7DD6" w:rsidRDefault="00466DA9">
      <w:pPr>
        <w:pStyle w:val="a4"/>
        <w:numPr>
          <w:ilvl w:val="3"/>
          <w:numId w:val="66"/>
        </w:numPr>
        <w:tabs>
          <w:tab w:val="left" w:pos="3238"/>
        </w:tabs>
        <w:ind w:left="1502" w:firstLine="719"/>
        <w:rPr>
          <w:sz w:val="28"/>
        </w:rPr>
      </w:pPr>
      <w:r>
        <w:rPr>
          <w:sz w:val="28"/>
        </w:rPr>
        <w:t xml:space="preserve">Гаражи для автомобилей могут быть отдельно стоящими, встроенными или пристроенными к садовому дому и хозяйственным </w:t>
      </w:r>
      <w:r>
        <w:rPr>
          <w:spacing w:val="-2"/>
          <w:sz w:val="28"/>
        </w:rPr>
        <w:t>постройкам.</w:t>
      </w:r>
    </w:p>
    <w:p w:rsidR="00AC7DD6" w:rsidRDefault="00466DA9">
      <w:pPr>
        <w:pStyle w:val="a4"/>
        <w:numPr>
          <w:ilvl w:val="3"/>
          <w:numId w:val="66"/>
        </w:numPr>
        <w:tabs>
          <w:tab w:val="left" w:pos="3214"/>
        </w:tabs>
        <w:spacing w:line="321" w:lineRule="exact"/>
        <w:ind w:left="3213" w:right="0" w:hanging="992"/>
        <w:rPr>
          <w:sz w:val="28"/>
        </w:rPr>
      </w:pPr>
      <w:r>
        <w:rPr>
          <w:sz w:val="28"/>
        </w:rPr>
        <w:t>Инсоляцияжилыхпомещенийжилыхстроений(домов)</w:t>
      </w:r>
      <w:r>
        <w:rPr>
          <w:spacing w:val="-5"/>
          <w:sz w:val="28"/>
        </w:rPr>
        <w:t>на</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садовых участках должна обеспечиваться в соответствии с требованиями раздела 10 "Охрана окружающей среды" настоящих Нормативов.</w:t>
      </w:r>
    </w:p>
    <w:p w:rsidR="00AC7DD6" w:rsidRDefault="00466DA9">
      <w:pPr>
        <w:pStyle w:val="a4"/>
        <w:numPr>
          <w:ilvl w:val="3"/>
          <w:numId w:val="66"/>
        </w:numPr>
        <w:tabs>
          <w:tab w:val="left" w:pos="3173"/>
        </w:tabs>
        <w:ind w:left="1502" w:firstLine="719"/>
        <w:rPr>
          <w:sz w:val="28"/>
        </w:rPr>
      </w:pPr>
      <w:r>
        <w:rPr>
          <w:sz w:val="28"/>
        </w:rPr>
        <w:t>На садовых земельных участках под строения (с отмосткой) следует отводить, как правило, не более 30% территории, а с учетом дорожек, площадок и других территорий с твердым покрытием - не более 50%.</w:t>
      </w:r>
    </w:p>
    <w:p w:rsidR="00AC7DD6" w:rsidRDefault="00AC7DD6">
      <w:pPr>
        <w:pStyle w:val="a3"/>
        <w:spacing w:before="6"/>
        <w:ind w:left="0" w:firstLine="0"/>
        <w:jc w:val="left"/>
        <w:rPr>
          <w:sz w:val="23"/>
        </w:rPr>
      </w:pPr>
    </w:p>
    <w:p w:rsidR="00AC7DD6" w:rsidRDefault="00466DA9">
      <w:pPr>
        <w:pStyle w:val="a4"/>
        <w:numPr>
          <w:ilvl w:val="2"/>
          <w:numId w:val="66"/>
        </w:numPr>
        <w:tabs>
          <w:tab w:val="left" w:pos="2299"/>
        </w:tabs>
        <w:ind w:left="2298" w:right="0" w:hanging="493"/>
        <w:jc w:val="left"/>
        <w:rPr>
          <w:b/>
          <w:sz w:val="28"/>
        </w:rPr>
      </w:pPr>
      <w:r>
        <w:rPr>
          <w:b/>
          <w:sz w:val="28"/>
        </w:rPr>
        <w:t>Зоны,предназначенныедляведенияличногоподсобного</w:t>
      </w:r>
      <w:r>
        <w:rPr>
          <w:b/>
          <w:spacing w:val="-2"/>
          <w:sz w:val="28"/>
        </w:rPr>
        <w:t>хозяйства</w:t>
      </w:r>
    </w:p>
    <w:p w:rsidR="00AC7DD6" w:rsidRDefault="00AC7DD6">
      <w:pPr>
        <w:pStyle w:val="a3"/>
        <w:ind w:left="0" w:firstLine="0"/>
        <w:jc w:val="left"/>
        <w:rPr>
          <w:b/>
          <w:sz w:val="24"/>
        </w:rPr>
      </w:pPr>
    </w:p>
    <w:p w:rsidR="00AC7DD6" w:rsidRDefault="00466DA9">
      <w:pPr>
        <w:pStyle w:val="a4"/>
        <w:numPr>
          <w:ilvl w:val="3"/>
          <w:numId w:val="66"/>
        </w:numPr>
        <w:tabs>
          <w:tab w:val="left" w:pos="3055"/>
        </w:tabs>
        <w:ind w:left="1502" w:right="561" w:firstLine="719"/>
        <w:rPr>
          <w:sz w:val="28"/>
        </w:rPr>
      </w:pPr>
      <w:r>
        <w:rPr>
          <w:sz w:val="28"/>
        </w:rPr>
        <w:t xml:space="preserve">Личное подсобное хозяйство - форма непредпринимательской деятельности граждан по производству и переработке сельскохозяйственной </w:t>
      </w:r>
      <w:r>
        <w:rPr>
          <w:spacing w:val="-2"/>
          <w:sz w:val="28"/>
        </w:rPr>
        <w:t>продукции.</w:t>
      </w:r>
    </w:p>
    <w:p w:rsidR="00AC7DD6" w:rsidRDefault="00466DA9">
      <w:pPr>
        <w:pStyle w:val="a3"/>
        <w:spacing w:before="1"/>
        <w:ind w:right="559"/>
      </w:pPr>
      <w:r>
        <w:t xml:space="preserve">Правовое регулирование ведения гражданами личного подсобного хозяйства осуществляется в соответствии с </w:t>
      </w:r>
      <w:hyperlink r:id="rId229">
        <w:r>
          <w:t>Конституцией</w:t>
        </w:r>
      </w:hyperlink>
      <w:r>
        <w:t xml:space="preserve"> Российской Федерации,</w:t>
      </w:r>
      <w:hyperlink r:id="rId230">
        <w:r>
          <w:t>Земельнымкодексом</w:t>
        </w:r>
      </w:hyperlink>
      <w:r>
        <w:t>РоссийскойФедерации,</w:t>
      </w:r>
      <w:hyperlink r:id="rId231">
        <w:r>
          <w:t>Федеральнымзаконом</w:t>
        </w:r>
      </w:hyperlink>
      <w:r>
        <w:t xml:space="preserve"> "О личном подсобном хозяйстве", другими федеральными законами, иными правовыми актами Российской Федерации, а также </w:t>
      </w:r>
      <w:hyperlink r:id="rId232">
        <w:r>
          <w:t>Законом</w:t>
        </w:r>
      </w:hyperlink>
      <w:r>
        <w:t xml:space="preserve"> Краснодарского края от 7 июня 2004 года N721-КЗ "О государственной поддержке развития личных подсобных хозяйств на территории Краснодарского края", иными принимаемыми в соответствии с ними законами и иными нормативными правовыми актами Краснодарского края и органов местного самоуправления.</w:t>
      </w:r>
    </w:p>
    <w:p w:rsidR="00AC7DD6" w:rsidRDefault="00466DA9">
      <w:pPr>
        <w:pStyle w:val="a4"/>
        <w:numPr>
          <w:ilvl w:val="3"/>
          <w:numId w:val="66"/>
        </w:numPr>
        <w:tabs>
          <w:tab w:val="left" w:pos="2976"/>
        </w:tabs>
        <w:ind w:left="1502" w:right="560" w:firstLine="719"/>
        <w:rPr>
          <w:sz w:val="28"/>
        </w:rPr>
      </w:pPr>
      <w:r>
        <w:rPr>
          <w:sz w:val="28"/>
        </w:rPr>
        <w:t>Для ведения личного подсобного хозяйства могут использоваться земельный участок в черте поселений (приусадебный земельный участок) и земельный участок за чертой поселений (полевой земельный участок).</w:t>
      </w:r>
    </w:p>
    <w:p w:rsidR="00AC7DD6" w:rsidRDefault="00466DA9">
      <w:pPr>
        <w:pStyle w:val="a3"/>
        <w:spacing w:before="1"/>
        <w:ind w:right="559"/>
      </w:pPr>
      <w:r>
        <w:t>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соблюдениемградостроительных,строительных,экологических,санитарно-гигиенических, противопожарных и иных правил и нормативов.</w:t>
      </w:r>
    </w:p>
    <w:p w:rsidR="00AC7DD6" w:rsidRDefault="00466DA9">
      <w:pPr>
        <w:pStyle w:val="a3"/>
        <w:spacing w:before="1"/>
        <w:ind w:right="560"/>
      </w:pPr>
      <w:r>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AC7DD6" w:rsidRDefault="00466DA9">
      <w:pPr>
        <w:pStyle w:val="a4"/>
        <w:numPr>
          <w:ilvl w:val="3"/>
          <w:numId w:val="66"/>
        </w:numPr>
        <w:tabs>
          <w:tab w:val="left" w:pos="3120"/>
        </w:tabs>
        <w:ind w:left="1502" w:right="561" w:firstLine="719"/>
        <w:rPr>
          <w:sz w:val="28"/>
        </w:rPr>
      </w:pPr>
      <w:r>
        <w:rPr>
          <w:sz w:val="28"/>
        </w:rPr>
        <w:t>Предельные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с учетомнорм,предусмотренных втаблице 42 настоящих Нормативов.</w:t>
      </w:r>
    </w:p>
    <w:p w:rsidR="00AC7DD6" w:rsidRDefault="00466DA9">
      <w:pPr>
        <w:pStyle w:val="a3"/>
        <w:ind w:right="557"/>
      </w:pPr>
      <w:r>
        <w:t>Максимальный размер общей площади земельных участков (суммарная площадь приусадебного и полевого участков), которые могут находиться одновременно на праве собственности и (или) ином праве у граждан, ведущих личное подсобное хозяйство, составляет 1,5 гектара, у граждан, занимающихся виноградарством, садоводством, молочным животноводством и откормом крупного рогатого скота, - 2,5 гектара.</w:t>
      </w:r>
    </w:p>
    <w:p w:rsidR="00AC7DD6" w:rsidRDefault="00466DA9">
      <w:pPr>
        <w:pStyle w:val="a4"/>
        <w:numPr>
          <w:ilvl w:val="3"/>
          <w:numId w:val="66"/>
        </w:numPr>
        <w:tabs>
          <w:tab w:val="left" w:pos="2954"/>
        </w:tabs>
        <w:spacing w:before="1"/>
        <w:ind w:left="1502" w:firstLine="719"/>
        <w:rPr>
          <w:sz w:val="28"/>
        </w:rPr>
      </w:pPr>
      <w:r>
        <w:rPr>
          <w:sz w:val="28"/>
        </w:rPr>
        <w:t>Ведение гражданами личного подсобного хозяйства на территории малоэтажной застройки осуществляется в соответствии с требованиями раздела 4 "Селитебные территории"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1"/>
          <w:numId w:val="51"/>
        </w:numPr>
        <w:tabs>
          <w:tab w:val="left" w:pos="4760"/>
        </w:tabs>
        <w:spacing w:before="73"/>
        <w:ind w:right="0" w:hanging="241"/>
        <w:jc w:val="left"/>
        <w:rPr>
          <w:b/>
          <w:color w:val="25282E"/>
          <w:sz w:val="24"/>
        </w:rPr>
      </w:pPr>
      <w:r>
        <w:rPr>
          <w:b/>
          <w:color w:val="25282E"/>
          <w:sz w:val="24"/>
        </w:rPr>
        <w:lastRenderedPageBreak/>
        <w:t>Особоохраняемые</w:t>
      </w:r>
      <w:r>
        <w:rPr>
          <w:b/>
          <w:color w:val="25282E"/>
          <w:spacing w:val="-2"/>
          <w:sz w:val="24"/>
        </w:rPr>
        <w:t>территории</w:t>
      </w:r>
    </w:p>
    <w:p w:rsidR="00AC7DD6" w:rsidRDefault="00AC7DD6">
      <w:pPr>
        <w:pStyle w:val="a3"/>
        <w:ind w:left="0" w:firstLine="0"/>
        <w:jc w:val="left"/>
        <w:rPr>
          <w:b/>
          <w:sz w:val="24"/>
        </w:rPr>
      </w:pPr>
    </w:p>
    <w:p w:rsidR="00AC7DD6" w:rsidRDefault="00466DA9">
      <w:pPr>
        <w:pStyle w:val="a4"/>
        <w:numPr>
          <w:ilvl w:val="2"/>
          <w:numId w:val="51"/>
        </w:numPr>
        <w:tabs>
          <w:tab w:val="left" w:pos="5501"/>
        </w:tabs>
        <w:spacing w:before="1"/>
        <w:ind w:left="5501" w:right="0" w:hanging="420"/>
        <w:jc w:val="left"/>
        <w:rPr>
          <w:b/>
          <w:color w:val="25282E"/>
          <w:sz w:val="24"/>
        </w:rPr>
      </w:pPr>
      <w:r>
        <w:rPr>
          <w:b/>
          <w:color w:val="25282E"/>
          <w:sz w:val="24"/>
        </w:rPr>
        <w:t>Общие</w:t>
      </w:r>
      <w:r>
        <w:rPr>
          <w:b/>
          <w:color w:val="25282E"/>
          <w:spacing w:val="-2"/>
          <w:sz w:val="24"/>
        </w:rPr>
        <w:t>требования</w:t>
      </w:r>
    </w:p>
    <w:p w:rsidR="00AC7DD6" w:rsidRDefault="00AC7DD6">
      <w:pPr>
        <w:pStyle w:val="a3"/>
        <w:spacing w:before="1"/>
        <w:ind w:left="0" w:firstLine="0"/>
        <w:jc w:val="left"/>
        <w:rPr>
          <w:b/>
          <w:sz w:val="24"/>
        </w:rPr>
      </w:pPr>
    </w:p>
    <w:p w:rsidR="00AC7DD6" w:rsidRDefault="00466DA9">
      <w:pPr>
        <w:pStyle w:val="a4"/>
        <w:numPr>
          <w:ilvl w:val="2"/>
          <w:numId w:val="50"/>
        </w:numPr>
        <w:tabs>
          <w:tab w:val="left" w:pos="2978"/>
        </w:tabs>
        <w:ind w:firstLine="719"/>
        <w:rPr>
          <w:sz w:val="28"/>
        </w:rPr>
      </w:pPr>
      <w:r>
        <w:rPr>
          <w:sz w:val="28"/>
        </w:rPr>
        <w:t>В особо охраняемые территории включаются земельные участки, которые имеют особое природоохранное, научное, историко-культурное, эстетическое, рекреационное, оздоровительное и иное ценное значение,которые изъяты в соответствии с постановлениями федеральных органов государственнойвласти,органовгосударственнойвластисубъектовРоссийской Федерации или решениями органов местного самоуправления полностью или частичноизхозяйственногоиспользованияиоборотаидлякоторыхустановлен особый правовой режим.</w:t>
      </w:r>
    </w:p>
    <w:p w:rsidR="00AC7DD6" w:rsidRDefault="00466DA9">
      <w:pPr>
        <w:pStyle w:val="a4"/>
        <w:numPr>
          <w:ilvl w:val="2"/>
          <w:numId w:val="50"/>
        </w:numPr>
        <w:tabs>
          <w:tab w:val="left" w:pos="3019"/>
        </w:tabs>
        <w:spacing w:before="2"/>
        <w:ind w:right="560" w:firstLine="719"/>
        <w:rPr>
          <w:sz w:val="28"/>
        </w:rPr>
      </w:pPr>
      <w:r>
        <w:rPr>
          <w:sz w:val="28"/>
        </w:rPr>
        <w:t xml:space="preserve">К землям особо охраняемых территорий и объектов относятся </w:t>
      </w:r>
      <w:r>
        <w:rPr>
          <w:spacing w:val="-2"/>
          <w:sz w:val="28"/>
        </w:rPr>
        <w:t>земли:</w:t>
      </w:r>
    </w:p>
    <w:p w:rsidR="00AC7DD6" w:rsidRDefault="00466DA9">
      <w:pPr>
        <w:pStyle w:val="a3"/>
        <w:ind w:left="2222" w:right="4234" w:firstLine="0"/>
        <w:jc w:val="left"/>
      </w:pPr>
      <w:r>
        <w:t>особоохраняемыхприродныхтерриторий; природоохранного назначения; рекреационного назначения;</w:t>
      </w:r>
    </w:p>
    <w:p w:rsidR="00AC7DD6" w:rsidRDefault="00466DA9">
      <w:pPr>
        <w:pStyle w:val="a3"/>
        <w:spacing w:line="321" w:lineRule="exact"/>
        <w:ind w:left="2222" w:firstLine="0"/>
        <w:jc w:val="left"/>
      </w:pPr>
      <w:r>
        <w:rPr>
          <w:spacing w:val="-4"/>
        </w:rPr>
        <w:t>историко-культурногоназначения;</w:t>
      </w:r>
    </w:p>
    <w:p w:rsidR="00AC7DD6" w:rsidRDefault="00466DA9">
      <w:pPr>
        <w:pStyle w:val="a3"/>
        <w:spacing w:before="1"/>
        <w:ind w:right="562"/>
      </w:pPr>
      <w:r>
        <w:t xml:space="preserve">особо ценные земли в соответствии с </w:t>
      </w:r>
      <w:hyperlink r:id="rId233">
        <w:r>
          <w:t>Земельным кодексом</w:t>
        </w:r>
      </w:hyperlink>
      <w:r>
        <w:t xml:space="preserve"> Российской </w:t>
      </w:r>
      <w:r>
        <w:rPr>
          <w:spacing w:val="-2"/>
        </w:rPr>
        <w:t>Федерации.</w:t>
      </w:r>
    </w:p>
    <w:p w:rsidR="00AC7DD6" w:rsidRDefault="00466DA9">
      <w:pPr>
        <w:pStyle w:val="a4"/>
        <w:numPr>
          <w:ilvl w:val="2"/>
          <w:numId w:val="50"/>
        </w:numPr>
        <w:tabs>
          <w:tab w:val="left" w:pos="3007"/>
        </w:tabs>
        <w:ind w:firstLine="719"/>
        <w:rPr>
          <w:sz w:val="28"/>
        </w:rPr>
      </w:pPr>
      <w:r>
        <w:rPr>
          <w:sz w:val="28"/>
        </w:rPr>
        <w:t>Правительство Российской Федерации, соответствующие органы исполнительной власти субъектов Российской Федерации, органы местного самоуправления могут устанавливать и иные категории особо охраняемых природныхтерриторий(территории,накоторыхнаходятсяпамятникисадово-паркового искусства, охраняемые береговые линии, охраняемые речные системы, охраняемые природные ландшафты, биологические станции, микрозаповедники и другие).</w:t>
      </w:r>
    </w:p>
    <w:p w:rsidR="00AC7DD6" w:rsidRDefault="00466DA9">
      <w:pPr>
        <w:pStyle w:val="a4"/>
        <w:numPr>
          <w:ilvl w:val="2"/>
          <w:numId w:val="50"/>
        </w:numPr>
        <w:tabs>
          <w:tab w:val="left" w:pos="2945"/>
        </w:tabs>
        <w:ind w:right="561" w:firstLine="719"/>
        <w:rPr>
          <w:sz w:val="28"/>
        </w:rPr>
      </w:pPr>
      <w:r>
        <w:rPr>
          <w:sz w:val="28"/>
        </w:rPr>
        <w:t>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rsidR="00AC7DD6" w:rsidRDefault="00466DA9">
      <w:pPr>
        <w:pStyle w:val="a4"/>
        <w:numPr>
          <w:ilvl w:val="2"/>
          <w:numId w:val="50"/>
        </w:numPr>
        <w:tabs>
          <w:tab w:val="left" w:pos="2945"/>
        </w:tabs>
        <w:spacing w:before="1"/>
        <w:ind w:firstLine="719"/>
        <w:rPr>
          <w:sz w:val="28"/>
        </w:rPr>
      </w:pPr>
      <w:r>
        <w:rPr>
          <w:sz w:val="28"/>
        </w:rPr>
        <w:t>Порядок отнесения земель к землям особо охраняемых территории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Краснодарского края и органами местного самоуправления в соответствии с федеральными законами, законами Краснодарского края и нормативными правовыми актами органов местного самоуправления.</w:t>
      </w:r>
    </w:p>
    <w:p w:rsidR="00AC7DD6" w:rsidRDefault="00466DA9">
      <w:pPr>
        <w:pStyle w:val="a4"/>
        <w:numPr>
          <w:ilvl w:val="2"/>
          <w:numId w:val="50"/>
        </w:numPr>
        <w:tabs>
          <w:tab w:val="left" w:pos="2986"/>
        </w:tabs>
        <w:ind w:right="560" w:firstLine="719"/>
        <w:rPr>
          <w:sz w:val="28"/>
        </w:rPr>
      </w:pPr>
      <w:r>
        <w:rPr>
          <w:sz w:val="28"/>
        </w:rPr>
        <w:t xml:space="preserve">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w:t>
      </w:r>
      <w:hyperlink r:id="rId234">
        <w:r>
          <w:rPr>
            <w:sz w:val="28"/>
          </w:rPr>
          <w:t>настоящим</w:t>
        </w:r>
      </w:hyperlink>
      <w:hyperlink r:id="rId235">
        <w:r>
          <w:rPr>
            <w:sz w:val="28"/>
          </w:rPr>
          <w:t>Кодексом</w:t>
        </w:r>
      </w:hyperlink>
      <w:r>
        <w:rPr>
          <w:sz w:val="28"/>
        </w:rPr>
        <w:t>, федеральными законами.</w:t>
      </w:r>
    </w:p>
    <w:p w:rsidR="00AC7DD6" w:rsidRDefault="00466DA9">
      <w:pPr>
        <w:pStyle w:val="a4"/>
        <w:numPr>
          <w:ilvl w:val="2"/>
          <w:numId w:val="50"/>
        </w:numPr>
        <w:tabs>
          <w:tab w:val="left" w:pos="2940"/>
        </w:tabs>
        <w:spacing w:before="1"/>
        <w:ind w:right="561" w:firstLine="719"/>
        <w:rPr>
          <w:sz w:val="28"/>
        </w:rPr>
      </w:pPr>
      <w:r>
        <w:rPr>
          <w:sz w:val="28"/>
        </w:rPr>
        <w:t xml:space="preserve">В соответствии со </w:t>
      </w:r>
      <w:hyperlink r:id="rId236">
        <w:r>
          <w:rPr>
            <w:sz w:val="28"/>
          </w:rPr>
          <w:t xml:space="preserve">ст.52 </w:t>
        </w:r>
      </w:hyperlink>
      <w:r>
        <w:rPr>
          <w:sz w:val="28"/>
        </w:rPr>
        <w:t>Федерального закона от 10.01.2002 N7-ФЗ "Обохранеокружающейсреды"вцеляхобеспеченияустойчивого</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функционирования естественных экологических систем, защиты природных комплексов, природных ландшафтов и особо охраняемых природных территорий от загрязнения и другого негативного воздействия хозяйственной и иной деятельности устанавливаются защитные и охранные зоны.</w:t>
      </w:r>
    </w:p>
    <w:p w:rsidR="00AC7DD6" w:rsidRDefault="00AC7DD6">
      <w:pPr>
        <w:pStyle w:val="a3"/>
        <w:spacing w:before="1"/>
        <w:ind w:left="0" w:firstLine="0"/>
        <w:jc w:val="left"/>
        <w:rPr>
          <w:sz w:val="24"/>
        </w:rPr>
      </w:pPr>
    </w:p>
    <w:p w:rsidR="00AC7DD6" w:rsidRDefault="00466DA9">
      <w:pPr>
        <w:spacing w:before="1"/>
        <w:ind w:left="3960"/>
        <w:rPr>
          <w:b/>
          <w:sz w:val="28"/>
        </w:rPr>
      </w:pPr>
      <w:r>
        <w:rPr>
          <w:b/>
          <w:spacing w:val="-2"/>
          <w:sz w:val="28"/>
        </w:rPr>
        <w:t>Лечебно-оздоровительныеместности</w:t>
      </w:r>
    </w:p>
    <w:p w:rsidR="00AC7DD6" w:rsidRDefault="00AC7DD6">
      <w:pPr>
        <w:pStyle w:val="a3"/>
        <w:spacing w:before="11"/>
        <w:ind w:left="0" w:firstLine="0"/>
        <w:jc w:val="left"/>
        <w:rPr>
          <w:b/>
          <w:sz w:val="23"/>
        </w:rPr>
      </w:pPr>
    </w:p>
    <w:p w:rsidR="00AC7DD6" w:rsidRDefault="00466DA9">
      <w:pPr>
        <w:pStyle w:val="a4"/>
        <w:numPr>
          <w:ilvl w:val="2"/>
          <w:numId w:val="50"/>
        </w:numPr>
        <w:tabs>
          <w:tab w:val="left" w:pos="3034"/>
        </w:tabs>
        <w:ind w:right="556" w:firstLine="719"/>
        <w:rPr>
          <w:sz w:val="28"/>
        </w:rPr>
      </w:pPr>
      <w:r>
        <w:rPr>
          <w:sz w:val="28"/>
        </w:rPr>
        <w:t>К лечебно-оздоровительным местностям относятся территории, обладающие природными лечебными ресурсами (пляжи и части акваторий, другие природные объекты и условия) и пригодные для организации лечения и профилактики заболеваний, а также для отдыха населения.</w:t>
      </w:r>
    </w:p>
    <w:p w:rsidR="00AC7DD6" w:rsidRDefault="00466DA9">
      <w:pPr>
        <w:pStyle w:val="a4"/>
        <w:numPr>
          <w:ilvl w:val="2"/>
          <w:numId w:val="50"/>
        </w:numPr>
        <w:tabs>
          <w:tab w:val="left" w:pos="3022"/>
        </w:tabs>
        <w:spacing w:before="1"/>
        <w:ind w:right="560" w:firstLine="719"/>
        <w:rPr>
          <w:sz w:val="28"/>
        </w:rPr>
      </w:pPr>
      <w:r>
        <w:rPr>
          <w:sz w:val="28"/>
        </w:rPr>
        <w:t>Освоенные и используемые в лечебно-профилактических целях особо охраняемые территории, которые располагают природными лечебными ресурсами, а также необходимыми для их эксплуатации зданиями и сооружениями, включая объекты инфраструктуры, являются курортами,</w:t>
      </w:r>
    </w:p>
    <w:p w:rsidR="00AC7DD6" w:rsidRDefault="00466DA9">
      <w:pPr>
        <w:pStyle w:val="a4"/>
        <w:numPr>
          <w:ilvl w:val="2"/>
          <w:numId w:val="50"/>
        </w:numPr>
        <w:tabs>
          <w:tab w:val="left" w:pos="3151"/>
        </w:tabs>
        <w:spacing w:line="242" w:lineRule="auto"/>
        <w:ind w:right="563" w:firstLine="719"/>
        <w:rPr>
          <w:sz w:val="28"/>
        </w:rPr>
      </w:pPr>
      <w:r>
        <w:rPr>
          <w:sz w:val="28"/>
        </w:rPr>
        <w:t>Лечебно-оздоровительные местности и курорты на территории Краснодарского края могут иметь федеральное, краевое и местное значение,</w:t>
      </w:r>
    </w:p>
    <w:p w:rsidR="00AC7DD6" w:rsidRDefault="00466DA9">
      <w:pPr>
        <w:pStyle w:val="a4"/>
        <w:numPr>
          <w:ilvl w:val="2"/>
          <w:numId w:val="50"/>
        </w:numPr>
        <w:tabs>
          <w:tab w:val="left" w:pos="3185"/>
        </w:tabs>
        <w:ind w:right="560" w:firstLine="719"/>
        <w:rPr>
          <w:sz w:val="28"/>
        </w:rPr>
      </w:pPr>
      <w:r>
        <w:rPr>
          <w:sz w:val="28"/>
        </w:rPr>
        <w:t>Территории лечебно-оздоровительных местностей и курортов устанавливаются в целях их изучения, развития, рационального использования, обеспечения охраны и защиты их природных лечебных ресурсов и оздоровительных свойств.</w:t>
      </w:r>
    </w:p>
    <w:p w:rsidR="00AC7DD6" w:rsidRDefault="00466DA9">
      <w:pPr>
        <w:pStyle w:val="a4"/>
        <w:numPr>
          <w:ilvl w:val="2"/>
          <w:numId w:val="50"/>
        </w:numPr>
        <w:tabs>
          <w:tab w:val="left" w:pos="3247"/>
        </w:tabs>
        <w:ind w:right="560" w:firstLine="719"/>
        <w:rPr>
          <w:sz w:val="28"/>
        </w:rPr>
      </w:pPr>
      <w:r>
        <w:rPr>
          <w:sz w:val="28"/>
        </w:rPr>
        <w:t>Для лечебно-оздоровительных местностей и курортов, где природные лечебные ресурсы относятся к недрам (минеральные воды,лечебные грязи и другие),устанавливаются округа горно-санитарной охраны.В остальных случаях устанавливаются округа санитарной охраны.</w:t>
      </w:r>
    </w:p>
    <w:p w:rsidR="00AC7DD6" w:rsidRDefault="00466DA9">
      <w:pPr>
        <w:pStyle w:val="a3"/>
        <w:ind w:right="559"/>
      </w:pPr>
      <w:r>
        <w:t xml:space="preserve">Порядок организации округов санитарной и горно-санитарной охраны лечебно-оздоровительных местностей и курортов и особенности режима хозяйственного использования, проживания и природопользования в пределах их территорий утверждаются Правительством Российской Федерации для лечебно-оздоровительных местностей и курортов федерального значения и высшимисполнительныморганомгосударственнойвластиКраснодарскогокрая для лечебно-оздоровительных местностей и курортов краевого и местного значения в соответствии с </w:t>
      </w:r>
      <w:hyperlink r:id="rId237">
        <w:r>
          <w:t>Федеральным законом</w:t>
        </w:r>
      </w:hyperlink>
      <w:r>
        <w:t xml:space="preserve"> "О природных лечебных ресурсах, лечебно-оздоровительных местностях и курортах" и </w:t>
      </w:r>
      <w:hyperlink r:id="rId238">
        <w:r>
          <w:t>Законом</w:t>
        </w:r>
      </w:hyperlink>
      <w:r>
        <w:t xml:space="preserve"> Краснодарскогокрая"Оприродныхлечебныхресурсах, лечебно-оздоровительных местностях и курортах Краснодарского края".</w:t>
      </w:r>
    </w:p>
    <w:p w:rsidR="00AC7DD6" w:rsidRDefault="00466DA9">
      <w:pPr>
        <w:pStyle w:val="a3"/>
        <w:ind w:right="563"/>
      </w:pPr>
      <w:r>
        <w:t>Границей лечебно-оздоровительной местности является внешний контур округа санитарной (горно-санитарной) охраны.</w:t>
      </w:r>
    </w:p>
    <w:p w:rsidR="00AC7DD6" w:rsidRDefault="00466DA9">
      <w:pPr>
        <w:pStyle w:val="a4"/>
        <w:numPr>
          <w:ilvl w:val="2"/>
          <w:numId w:val="50"/>
        </w:numPr>
        <w:tabs>
          <w:tab w:val="left" w:pos="3094"/>
        </w:tabs>
        <w:ind w:firstLine="719"/>
        <w:rPr>
          <w:sz w:val="28"/>
        </w:rPr>
      </w:pPr>
      <w:r>
        <w:rPr>
          <w:sz w:val="28"/>
        </w:rPr>
        <w:t>На территориях лечебно-оздоровительных местностей и курортов краевого и местного значения запрещается деятельность, загрязняющая почву, воду и воздух, наносящая ущерб лесам, зеленым насаждениям, ведущая к развитию эрозионных процессов и отрицательно влияющая на природные лечебные ресурсы, санитарное и экологическое состояние территорий. В составе округа санитарной (горно-санитарной) охраны выделяется до трех зон.</w:t>
      </w:r>
    </w:p>
    <w:p w:rsidR="00AC7DD6" w:rsidRDefault="00466DA9">
      <w:pPr>
        <w:pStyle w:val="a3"/>
        <w:ind w:left="2222" w:firstLine="0"/>
      </w:pPr>
      <w:r>
        <w:t>Режимпервойзоныустанавливаетсядляоборудованных</w:t>
      </w:r>
      <w:r>
        <w:rPr>
          <w:spacing w:val="-2"/>
        </w:rPr>
        <w:t>лечебных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пляжейиприлегающихкним</w:t>
      </w:r>
      <w:r>
        <w:rPr>
          <w:spacing w:val="-2"/>
        </w:rPr>
        <w:t>акваторий.</w:t>
      </w:r>
    </w:p>
    <w:p w:rsidR="00AC7DD6" w:rsidRDefault="00466DA9">
      <w:pPr>
        <w:pStyle w:val="a3"/>
        <w:spacing w:before="2"/>
        <w:ind w:right="559"/>
      </w:pPr>
      <w:r>
        <w:t>На территории первой зоны лечебно-оздоровительных местностей и курортов краевого и местного значения режим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территориальногопланирования муниципального образования,утвержденными в установленном порядке на территории данного муниципального образования.</w:t>
      </w:r>
    </w:p>
    <w:p w:rsidR="00AC7DD6" w:rsidRDefault="00466DA9">
      <w:pPr>
        <w:pStyle w:val="a3"/>
        <w:spacing w:before="1"/>
        <w:ind w:right="560"/>
      </w:pPr>
      <w:r>
        <w:t>Режим второй зоны устанавливается для территории, с которой происходитстокповерхностныхигрунтовыхводкпляжам,местамнеглубокого залегания незащищенных минеральных вод; для естественных и искусственных хранилищ минеральных вод и лечебных грязей, парков, лесопарков и других зеленых насаждений, а также для территорий, занимаемых зданиями и сооружениями санаторно-курортных организаций и предназначенных для санаторно-курортного строительства.</w:t>
      </w:r>
    </w:p>
    <w:p w:rsidR="00AC7DD6" w:rsidRDefault="00466DA9">
      <w:pPr>
        <w:pStyle w:val="a3"/>
        <w:ind w:right="559"/>
      </w:pPr>
      <w:r>
        <w:t>На территории второй зоны лечебно-оздоровительных местностей и курортов краевого и местного значения режим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территориальногопланирования муниципального образования,утвержденными в установленном порядке на территории данного муниципального образования.</w:t>
      </w:r>
    </w:p>
    <w:p w:rsidR="00AC7DD6" w:rsidRDefault="00466DA9">
      <w:pPr>
        <w:pStyle w:val="a3"/>
        <w:ind w:right="559"/>
      </w:pPr>
      <w:r>
        <w:t>Режим третьей зоны устанавливается для ближайших областей питания и участков разгрузки минеральных вод, месторождений других полезных ископаемых, отнесенных к категории лечебных, а также для территорий, обеспечивающих защиту природных лечебных ресурсов от неблагоприятного техногенного воздействия.</w:t>
      </w:r>
    </w:p>
    <w:p w:rsidR="00AC7DD6" w:rsidRDefault="00466DA9">
      <w:pPr>
        <w:pStyle w:val="a3"/>
        <w:ind w:right="560"/>
      </w:pPr>
      <w:r>
        <w:t>На территории третьей зоны лечебно-оздоровительных местностей и курортов краевого и местного значения режим и ограничения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порядке на территории данного муниципального образования.</w:t>
      </w:r>
    </w:p>
    <w:p w:rsidR="00AC7DD6" w:rsidRDefault="00466DA9">
      <w:pPr>
        <w:pStyle w:val="a4"/>
        <w:numPr>
          <w:ilvl w:val="2"/>
          <w:numId w:val="50"/>
        </w:numPr>
        <w:tabs>
          <w:tab w:val="left" w:pos="3079"/>
        </w:tabs>
        <w:ind w:right="561" w:firstLine="719"/>
        <w:rPr>
          <w:sz w:val="28"/>
        </w:rPr>
      </w:pPr>
      <w:r>
        <w:rPr>
          <w:sz w:val="28"/>
        </w:rPr>
        <w:t>Режим и границы округов санитарной (горно-санитарной) охраны, устанавливаемые для лечебно-оздоровительных местностей и курортов краевого и местного значения, утверждаются высшим органом исполнительной власти Краснодарского края на основании проектов округов санитарной(горно-санитарной) охраны, согласованных в установленном порядке.</w:t>
      </w:r>
    </w:p>
    <w:p w:rsidR="00AC7DD6" w:rsidRDefault="00466DA9">
      <w:pPr>
        <w:pStyle w:val="a3"/>
        <w:jc w:val="left"/>
      </w:pPr>
      <w:r>
        <w:t xml:space="preserve">Установленныйрежимсанитарной(горно-санитарной)охраныкурорта </w:t>
      </w:r>
      <w:r>
        <w:rPr>
          <w:spacing w:val="-2"/>
        </w:rPr>
        <w:t>обеспечивается:</w:t>
      </w:r>
    </w:p>
    <w:p w:rsidR="00AC7DD6" w:rsidRDefault="00466DA9">
      <w:pPr>
        <w:pStyle w:val="a3"/>
        <w:spacing w:before="2" w:line="322" w:lineRule="exact"/>
        <w:ind w:left="2222" w:firstLine="0"/>
        <w:jc w:val="left"/>
      </w:pPr>
      <w:r>
        <w:t>впервойзоне-</w:t>
      </w:r>
      <w:r>
        <w:rPr>
          <w:spacing w:val="-2"/>
        </w:rPr>
        <w:t>пользователями;</w:t>
      </w:r>
    </w:p>
    <w:p w:rsidR="00AC7DD6" w:rsidRDefault="00466DA9">
      <w:pPr>
        <w:pStyle w:val="a3"/>
        <w:jc w:val="left"/>
      </w:pPr>
      <w:r>
        <w:t>вовторойитретьейзонах-пользователями,землепользователямии проживающими в этих зонах гражданами.</w:t>
      </w:r>
    </w:p>
    <w:p w:rsidR="00AC7DD6" w:rsidRDefault="00466DA9">
      <w:pPr>
        <w:pStyle w:val="a4"/>
        <w:numPr>
          <w:ilvl w:val="2"/>
          <w:numId w:val="50"/>
        </w:numPr>
        <w:tabs>
          <w:tab w:val="left" w:pos="3173"/>
        </w:tabs>
        <w:ind w:right="560" w:firstLine="719"/>
        <w:rPr>
          <w:sz w:val="28"/>
        </w:rPr>
      </w:pPr>
      <w:r>
        <w:rPr>
          <w:sz w:val="28"/>
        </w:rPr>
        <w:t>При планировке и застройке территорий сельских поселений Краснодарского края, расположенных в границах лечебно-оздоровительных местностейнеобходимоучитыватьустановленныепроектом</w:t>
      </w:r>
      <w:r>
        <w:rPr>
          <w:spacing w:val="-2"/>
          <w:sz w:val="28"/>
        </w:rPr>
        <w:t>округой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санитарной (горно-санитарной) охраны курортов режимы при определении градостроительных регламентов и ограничений по их использованию, а также условное деление их территорий на зоны.</w:t>
      </w:r>
    </w:p>
    <w:p w:rsidR="00AC7DD6" w:rsidRDefault="00466DA9">
      <w:pPr>
        <w:pStyle w:val="a4"/>
        <w:numPr>
          <w:ilvl w:val="2"/>
          <w:numId w:val="50"/>
        </w:numPr>
        <w:tabs>
          <w:tab w:val="left" w:pos="3656"/>
        </w:tabs>
        <w:spacing w:before="2"/>
        <w:ind w:right="561" w:firstLine="719"/>
        <w:rPr>
          <w:sz w:val="28"/>
        </w:rPr>
      </w:pPr>
      <w:r>
        <w:rPr>
          <w:sz w:val="28"/>
        </w:rPr>
        <w:t>Взависимостиотзонированиятерриториилечебно-оздоровительных местностей и курортов на территории Краснодарского края выделяются следующие зоны:</w:t>
      </w:r>
    </w:p>
    <w:p w:rsidR="00AC7DD6" w:rsidRDefault="00466DA9">
      <w:pPr>
        <w:pStyle w:val="a3"/>
        <w:spacing w:line="321" w:lineRule="exact"/>
        <w:ind w:left="2222" w:firstLine="0"/>
        <w:jc w:val="left"/>
      </w:pPr>
      <w:r>
        <w:t>приморские</w:t>
      </w:r>
      <w:r>
        <w:rPr>
          <w:spacing w:val="-2"/>
        </w:rPr>
        <w:t>курортные;</w:t>
      </w:r>
    </w:p>
    <w:p w:rsidR="00AC7DD6" w:rsidRDefault="00466DA9">
      <w:pPr>
        <w:pStyle w:val="a3"/>
        <w:spacing w:before="2"/>
        <w:ind w:left="2222" w:right="4956" w:firstLine="0"/>
        <w:jc w:val="left"/>
      </w:pPr>
      <w:r>
        <w:t xml:space="preserve">приморскиекурортно-туристические; зоны бальнеологических курортов; </w:t>
      </w:r>
      <w:r>
        <w:rPr>
          <w:spacing w:val="-2"/>
        </w:rPr>
        <w:t>горно-туристические;</w:t>
      </w:r>
    </w:p>
    <w:p w:rsidR="00AC7DD6" w:rsidRDefault="00466DA9">
      <w:pPr>
        <w:pStyle w:val="a3"/>
        <w:spacing w:line="321" w:lineRule="exact"/>
        <w:ind w:left="2222" w:firstLine="0"/>
        <w:jc w:val="left"/>
      </w:pPr>
      <w:r>
        <w:rPr>
          <w:spacing w:val="-2"/>
        </w:rPr>
        <w:t>равнинные;</w:t>
      </w:r>
    </w:p>
    <w:p w:rsidR="00AC7DD6" w:rsidRDefault="00466DA9">
      <w:pPr>
        <w:pStyle w:val="a3"/>
        <w:spacing w:line="322" w:lineRule="exact"/>
        <w:ind w:left="2222" w:firstLine="0"/>
        <w:jc w:val="left"/>
      </w:pPr>
      <w:r>
        <w:t>ссетьюозер,рек,</w:t>
      </w:r>
      <w:r>
        <w:rPr>
          <w:spacing w:val="-2"/>
        </w:rPr>
        <w:t>водохранилищ.</w:t>
      </w:r>
    </w:p>
    <w:p w:rsidR="00AC7DD6" w:rsidRDefault="00466DA9">
      <w:pPr>
        <w:pStyle w:val="a4"/>
        <w:numPr>
          <w:ilvl w:val="2"/>
          <w:numId w:val="50"/>
        </w:numPr>
        <w:tabs>
          <w:tab w:val="left" w:pos="3091"/>
        </w:tabs>
        <w:ind w:right="561" w:firstLine="719"/>
        <w:rPr>
          <w:sz w:val="28"/>
        </w:rPr>
      </w:pPr>
      <w:r>
        <w:rPr>
          <w:sz w:val="28"/>
        </w:rPr>
        <w:t>При проектировании документов территориального планирования и определении параметров зон лечебно-оздоровительного и курортного назначенияихориентировочнаяплощадьможетприниматьсяпорекомендуемой таблице 118.</w:t>
      </w:r>
    </w:p>
    <w:p w:rsidR="00AC7DD6" w:rsidRDefault="00466DA9">
      <w:pPr>
        <w:pStyle w:val="a4"/>
        <w:numPr>
          <w:ilvl w:val="2"/>
          <w:numId w:val="50"/>
        </w:numPr>
        <w:tabs>
          <w:tab w:val="left" w:pos="3163"/>
        </w:tabs>
        <w:spacing w:before="1"/>
        <w:ind w:right="564" w:firstLine="719"/>
        <w:rPr>
          <w:sz w:val="28"/>
        </w:rPr>
      </w:pPr>
      <w:r>
        <w:rPr>
          <w:sz w:val="28"/>
        </w:rPr>
        <w:t>Зоны лечебно-оздоровительного, рекреационного и курортного назначения, проектируемые на прибрежных территориях, подразделяются на прибрежные, глубинные и размещаемые непосредственно на акватории.</w:t>
      </w:r>
    </w:p>
    <w:p w:rsidR="00AC7DD6" w:rsidRDefault="00466DA9">
      <w:pPr>
        <w:pStyle w:val="a3"/>
        <w:spacing w:line="242" w:lineRule="auto"/>
        <w:ind w:right="561"/>
      </w:pPr>
      <w:r>
        <w:t>Глубинные комплексы проектируются в условиях горного скалистого побережья, не позволяющего размещать застройку непосредственно у берега.</w:t>
      </w:r>
    </w:p>
    <w:p w:rsidR="00AC7DD6" w:rsidRDefault="00466DA9">
      <w:pPr>
        <w:pStyle w:val="a3"/>
        <w:ind w:left="2222" w:right="561" w:firstLine="0"/>
      </w:pPr>
      <w:r>
        <w:t>Комплексы на акватории проектируются на искусственных территориях: созданныхпутемнамываилиотсыпкидонногогрунта</w:t>
      </w:r>
      <w:r>
        <w:rPr>
          <w:spacing w:val="-4"/>
        </w:rPr>
        <w:t>либо</w:t>
      </w:r>
    </w:p>
    <w:p w:rsidR="00AC7DD6" w:rsidRDefault="00466DA9">
      <w:pPr>
        <w:pStyle w:val="a3"/>
        <w:ind w:right="560" w:firstLine="0"/>
      </w:pPr>
      <w:r>
        <w:t xml:space="preserve">использования иных технологий и признаваемых после ввода их в эксплуатацию земельным участком в соответствии с действующим </w:t>
      </w:r>
      <w:r>
        <w:rPr>
          <w:spacing w:val="-2"/>
        </w:rPr>
        <w:t>законодательством.</w:t>
      </w:r>
    </w:p>
    <w:p w:rsidR="00AC7DD6" w:rsidRDefault="00466DA9">
      <w:pPr>
        <w:pStyle w:val="a4"/>
        <w:numPr>
          <w:ilvl w:val="2"/>
          <w:numId w:val="50"/>
        </w:numPr>
        <w:tabs>
          <w:tab w:val="left" w:pos="3079"/>
        </w:tabs>
        <w:ind w:right="560" w:firstLine="719"/>
        <w:rPr>
          <w:sz w:val="28"/>
        </w:rPr>
      </w:pPr>
      <w:r>
        <w:rPr>
          <w:sz w:val="28"/>
        </w:rPr>
        <w:t>По планировочной структуре комплексы могут быть линейными и компактными. Линейная планировочная структура принимается для прибрежных комплексов, компактная - для глубинных.</w:t>
      </w:r>
    </w:p>
    <w:p w:rsidR="00AC7DD6" w:rsidRDefault="00466DA9">
      <w:pPr>
        <w:pStyle w:val="a4"/>
        <w:numPr>
          <w:ilvl w:val="2"/>
          <w:numId w:val="50"/>
        </w:numPr>
        <w:tabs>
          <w:tab w:val="left" w:pos="3338"/>
        </w:tabs>
        <w:ind w:right="562" w:firstLine="719"/>
        <w:rPr>
          <w:sz w:val="28"/>
        </w:rPr>
      </w:pPr>
      <w:r>
        <w:rPr>
          <w:sz w:val="28"/>
        </w:rPr>
        <w:t xml:space="preserve">По сезонности эксплуатации комплексы проектируются круглогодичными, летними (сезонными) и комбинированными (с летним </w:t>
      </w:r>
      <w:r>
        <w:rPr>
          <w:spacing w:val="-2"/>
          <w:sz w:val="28"/>
        </w:rPr>
        <w:t>расширением).</w:t>
      </w:r>
    </w:p>
    <w:p w:rsidR="00AC7DD6" w:rsidRDefault="00466DA9">
      <w:pPr>
        <w:pStyle w:val="a4"/>
        <w:numPr>
          <w:ilvl w:val="2"/>
          <w:numId w:val="50"/>
        </w:numPr>
        <w:tabs>
          <w:tab w:val="left" w:pos="3204"/>
        </w:tabs>
        <w:ind w:right="560" w:firstLine="719"/>
        <w:rPr>
          <w:sz w:val="28"/>
        </w:rPr>
      </w:pPr>
      <w:r>
        <w:rPr>
          <w:sz w:val="28"/>
        </w:rPr>
        <w:t>Население поселений, имеющих на своей территории зоны лечебно-оздоровительного и курортного назначения, следует подразделять на временное и постоянное (местное), К временному населению относятся все контингенты лечащихся и отдыхающих, а также приезжающие на временную (сезонную) работу.</w:t>
      </w:r>
    </w:p>
    <w:p w:rsidR="00AC7DD6" w:rsidRDefault="00466DA9">
      <w:pPr>
        <w:pStyle w:val="a3"/>
        <w:spacing w:line="322" w:lineRule="exact"/>
        <w:ind w:left="2222" w:firstLine="0"/>
      </w:pPr>
      <w:r>
        <w:t>Численностьвременногонаселенияследует</w:t>
      </w:r>
      <w:r>
        <w:rPr>
          <w:spacing w:val="-2"/>
        </w:rPr>
        <w:t>определять:</w:t>
      </w:r>
    </w:p>
    <w:p w:rsidR="00AC7DD6" w:rsidRDefault="00466DA9">
      <w:pPr>
        <w:pStyle w:val="a3"/>
        <w:ind w:right="560"/>
      </w:pPr>
      <w:r>
        <w:t>лечащихсяиотдыхающих-помаксимальнойвместимостисанаторно-оздоровительных организаций и организаций отдыха с учетом неорганизованных отдыхающих и курсовочников, численность которых определяется на основе статистических данных за предыдущие годы;</w:t>
      </w:r>
    </w:p>
    <w:p w:rsidR="00AC7DD6" w:rsidRDefault="00466DA9">
      <w:pPr>
        <w:pStyle w:val="a3"/>
        <w:ind w:right="557"/>
      </w:pPr>
      <w:r>
        <w:t>приезжающих на временную работу - по числу мест сезонного функционирования санаторно-курортных организаций и организаций отдыха, а такжевсезонныхорганизацияхотдыхаиоздоровленияиорганизациях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обслуживания, при этом необходимо учитывать возможность привлечения к временной работе местного населения.</w:t>
      </w:r>
    </w:p>
    <w:p w:rsidR="00AC7DD6" w:rsidRDefault="00466DA9">
      <w:pPr>
        <w:pStyle w:val="a3"/>
        <w:ind w:right="560"/>
      </w:pPr>
      <w:r>
        <w:t>При планировке и застройке зоны лечебно-оздоровительного и курортного назначения необходимо учитывать ориентировочные показатели рекреационной нагрузки на природный ландшафт городских округов и поселений в соответствии с требованиями таблицы 119 основной части настоящих Нормативов.</w:t>
      </w:r>
    </w:p>
    <w:p w:rsidR="00AC7DD6" w:rsidRDefault="00466DA9">
      <w:pPr>
        <w:pStyle w:val="a4"/>
        <w:numPr>
          <w:ilvl w:val="2"/>
          <w:numId w:val="50"/>
        </w:numPr>
        <w:tabs>
          <w:tab w:val="left" w:pos="3451"/>
        </w:tabs>
        <w:ind w:right="560" w:firstLine="719"/>
        <w:rPr>
          <w:sz w:val="28"/>
        </w:rPr>
      </w:pPr>
      <w:r>
        <w:rPr>
          <w:sz w:val="28"/>
        </w:rPr>
        <w:t>Нормы расчета территорий санаторно-курортных и оздоровительных организаций и их комплексов (размеры земельных участков) необходимо принимать не менее приведенных в таблицах 4, 5 основной части настоящих Нормативов.</w:t>
      </w:r>
    </w:p>
    <w:p w:rsidR="00AC7DD6" w:rsidRDefault="00466DA9">
      <w:pPr>
        <w:pStyle w:val="a4"/>
        <w:numPr>
          <w:ilvl w:val="2"/>
          <w:numId w:val="50"/>
        </w:numPr>
        <w:tabs>
          <w:tab w:val="left" w:pos="3086"/>
        </w:tabs>
        <w:ind w:firstLine="719"/>
        <w:rPr>
          <w:sz w:val="28"/>
        </w:rPr>
      </w:pPr>
      <w:r>
        <w:rPr>
          <w:sz w:val="28"/>
        </w:rPr>
        <w:t>Зоны лечебно-оздоровительного и курортного назначения должны размешаться на территориях, обладающих природными лечебными факторами, наиболееблагоприятнымиклиматическими,ландшафтнымии санитарно-гигиеническимиусловиямиПрипланировкезон лечебно-оздоровительного и курортного назначения должно быть предусмотрено рациональное размещение комплексов санаторно-курортных организаций, организаций отдыха и оздоровления, центров медицинского, культурно-бытового и физкультурно-спортивного назначения, курортных парков и других зеленых насаждений общего пользования с учетом создания наилучших условий для лечащихся и отдыхающих, а также труда, быта и отдыхаместногонаселения.Припроектированиизон лечебно-оздоровительного и курортного назначения следует предусматривать:</w:t>
      </w:r>
    </w:p>
    <w:p w:rsidR="00AC7DD6" w:rsidRDefault="00466DA9">
      <w:pPr>
        <w:pStyle w:val="a3"/>
        <w:ind w:right="560"/>
      </w:pPr>
      <w:r>
        <w:t>размещение санаторно-курортных организаций круглогодичного отдыха на наиболее благоприятных территориях зон лечебно-оздоровительного и курортного назначения с допустимыми уровнями шума;</w:t>
      </w:r>
    </w:p>
    <w:p w:rsidR="00AC7DD6" w:rsidRDefault="00466DA9">
      <w:pPr>
        <w:pStyle w:val="a3"/>
        <w:ind w:right="561"/>
      </w:pPr>
      <w:r>
        <w:t>размещение детских санаторно-курортных и оздоровительных организаций в самостоятельных зонах, на наиболее благоприятных территориях, вблизи лесных массивов и водоемов, изолированно от организаций для взрослых, с отделением их полосой зеленых насаждений шириной не менее 100 м;</w:t>
      </w:r>
    </w:p>
    <w:p w:rsidR="00AC7DD6" w:rsidRDefault="00466DA9">
      <w:pPr>
        <w:pStyle w:val="a3"/>
        <w:ind w:right="560"/>
      </w:pPr>
      <w:r>
        <w:t>размещение организаций отдыха и оздоровления сезонного функционирования на менее благоприятных периферийных участках зон лечебно-оздоровительного и курортного назначения;</w:t>
      </w:r>
    </w:p>
    <w:p w:rsidR="00AC7DD6" w:rsidRDefault="00466DA9">
      <w:pPr>
        <w:pStyle w:val="a3"/>
        <w:ind w:right="559"/>
      </w:pPr>
      <w:r>
        <w:t xml:space="preserve">планомерный вынос за пределы границ лечебно-оздоровительных и курортных территорий промышленных и коммунально-складских объектов, жилой застройки и общественных зданий, являющихся источниками вредного воздействия на окружающую среду и лечебно-оздоровительные ресурсы, и не связанных с обслуживанием лечащихся и отдыхающих или реконструкция объектов с их модернизацией, в том числе с изменением профиля производства </w:t>
      </w:r>
      <w:r>
        <w:rPr>
          <w:spacing w:val="-2"/>
        </w:rPr>
        <w:t>предприятий;</w:t>
      </w:r>
    </w:p>
    <w:p w:rsidR="00AC7DD6" w:rsidRDefault="00466DA9">
      <w:pPr>
        <w:pStyle w:val="a3"/>
        <w:ind w:right="559"/>
      </w:pPr>
      <w:r>
        <w:t>организацию удобных и безопасных транспортных и пешеходных связей, ограничение движения транспортных средств или исключение транзитных транспортных потоков;</w:t>
      </w:r>
    </w:p>
    <w:p w:rsidR="00AC7DD6" w:rsidRDefault="00466DA9">
      <w:pPr>
        <w:pStyle w:val="a3"/>
        <w:spacing w:line="321" w:lineRule="exact"/>
        <w:ind w:left="2222" w:firstLine="0"/>
      </w:pPr>
      <w:r>
        <w:t>размещениеобщекурортныхиобщественныхцентров</w:t>
      </w:r>
      <w:r>
        <w:rPr>
          <w:spacing w:val="-5"/>
        </w:rPr>
        <w:t>зон</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лечебно-оздоровительного и курортного назначения на основе единой пространственной композиции, включая архитектурные ансамбли, площади, парки, бульвары, скверы и набережные.</w:t>
      </w:r>
    </w:p>
    <w:p w:rsidR="00AC7DD6" w:rsidRDefault="00466DA9">
      <w:pPr>
        <w:pStyle w:val="a3"/>
        <w:spacing w:before="2"/>
        <w:ind w:right="561"/>
      </w:pPr>
      <w:r>
        <w:t>Размещениежилойзастройки длярасселенияобслуживающего персонала санаторно-курортныхиоздоровительныхорганизацийследуетпредусматривать за пределами границ зон лечебно-оздоровительного и курортного назначения при условии обеспечения затрат времени на передвижение общественным транспортом до мест работы в пределах 30 мин.</w:t>
      </w:r>
    </w:p>
    <w:p w:rsidR="00AC7DD6" w:rsidRDefault="00466DA9">
      <w:pPr>
        <w:pStyle w:val="a4"/>
        <w:numPr>
          <w:ilvl w:val="2"/>
          <w:numId w:val="50"/>
        </w:numPr>
        <w:tabs>
          <w:tab w:val="left" w:pos="3106"/>
        </w:tabs>
        <w:spacing w:before="1"/>
        <w:ind w:right="562" w:firstLine="719"/>
        <w:rPr>
          <w:sz w:val="28"/>
        </w:rPr>
      </w:pPr>
      <w:r>
        <w:rPr>
          <w:sz w:val="28"/>
        </w:rPr>
        <w:t>Расстояние от границ земельных участков, вновь проектируемых санаторно-курортных и оздоровительных учреждений должно быть не менее:</w:t>
      </w:r>
    </w:p>
    <w:p w:rsidR="00AC7DD6" w:rsidRDefault="00466DA9">
      <w:pPr>
        <w:pStyle w:val="a3"/>
        <w:ind w:right="559"/>
      </w:pPr>
      <w:r>
        <w:t>до жилых зданий, объектов коммунального хозяйства и складов - 500м (в условиях реконструкции не менее - 100 м);</w:t>
      </w:r>
    </w:p>
    <w:p w:rsidR="00AC7DD6" w:rsidRDefault="00466DA9">
      <w:pPr>
        <w:pStyle w:val="a3"/>
        <w:spacing w:line="242" w:lineRule="auto"/>
        <w:ind w:left="2222" w:right="3441" w:firstLine="0"/>
      </w:pPr>
      <w:r>
        <w:t>доавтомобильныхдорогкатегорий:I,II,III-500м; IV - 200 м;</w:t>
      </w:r>
    </w:p>
    <w:p w:rsidR="00AC7DD6" w:rsidRDefault="00466DA9">
      <w:pPr>
        <w:pStyle w:val="a3"/>
        <w:spacing w:line="318" w:lineRule="exact"/>
        <w:ind w:left="2222" w:firstLine="0"/>
      </w:pPr>
      <w:r>
        <w:t>досадоводческиххозяйств-300</w:t>
      </w:r>
      <w:r>
        <w:rPr>
          <w:spacing w:val="-5"/>
        </w:rPr>
        <w:t>м.</w:t>
      </w:r>
    </w:p>
    <w:p w:rsidR="00AC7DD6" w:rsidRDefault="00466DA9">
      <w:pPr>
        <w:pStyle w:val="a4"/>
        <w:numPr>
          <w:ilvl w:val="2"/>
          <w:numId w:val="50"/>
        </w:numPr>
        <w:tabs>
          <w:tab w:val="left" w:pos="3197"/>
        </w:tabs>
        <w:ind w:firstLine="719"/>
        <w:rPr>
          <w:sz w:val="28"/>
        </w:rPr>
      </w:pPr>
      <w:r>
        <w:rPr>
          <w:sz w:val="28"/>
        </w:rPr>
        <w:t xml:space="preserve">Однородные и близкие по профилю санаторно-курортные и оздоровительныеорганизации,размещаемыевпределахзон лечебно-оздоровительного и курортного назначения следует объединять в комплексы, обеспечивая централизацию транспортного, инженерного, культурно-бытового, хозяйственного, а также медицинского и бальнеологического обслуживания в единое архитектурно-пространственное </w:t>
      </w:r>
      <w:r>
        <w:rPr>
          <w:spacing w:val="-2"/>
          <w:sz w:val="28"/>
        </w:rPr>
        <w:t>решение.</w:t>
      </w:r>
    </w:p>
    <w:p w:rsidR="00AC7DD6" w:rsidRDefault="00466DA9">
      <w:pPr>
        <w:pStyle w:val="a3"/>
        <w:ind w:right="560"/>
      </w:pPr>
      <w:r>
        <w:t>При проектировании комплексов юны лечебно-оздоровительного и курортного назначения необходимо предусматривать основные функциональные группы организаций, зданий и сооружений:</w:t>
      </w:r>
    </w:p>
    <w:p w:rsidR="00AC7DD6" w:rsidRDefault="00466DA9">
      <w:pPr>
        <w:pStyle w:val="a3"/>
        <w:ind w:left="2222" w:right="4583" w:firstLine="0"/>
        <w:jc w:val="left"/>
      </w:pPr>
      <w:r>
        <w:t>приемно-административныепомещения; здания для размещения отдыхающих; предприятия общественного литания;</w:t>
      </w:r>
    </w:p>
    <w:p w:rsidR="00AC7DD6" w:rsidRDefault="00466DA9">
      <w:pPr>
        <w:pStyle w:val="a3"/>
        <w:tabs>
          <w:tab w:val="left" w:pos="3888"/>
          <w:tab w:val="left" w:pos="4346"/>
          <w:tab w:val="left" w:pos="6163"/>
          <w:tab w:val="left" w:pos="8977"/>
          <w:tab w:val="left" w:pos="10993"/>
        </w:tabs>
        <w:ind w:right="560"/>
        <w:jc w:val="left"/>
      </w:pPr>
      <w:r>
        <w:rPr>
          <w:spacing w:val="-2"/>
        </w:rPr>
        <w:t>помещения</w:t>
      </w:r>
      <w:r>
        <w:tab/>
      </w:r>
      <w:r>
        <w:rPr>
          <w:spacing w:val="-10"/>
        </w:rPr>
        <w:t>и</w:t>
      </w:r>
      <w:r>
        <w:tab/>
      </w:r>
      <w:r>
        <w:rPr>
          <w:spacing w:val="-2"/>
        </w:rPr>
        <w:t>организации</w:t>
      </w:r>
      <w:r>
        <w:tab/>
      </w:r>
      <w:r>
        <w:rPr>
          <w:spacing w:val="-2"/>
        </w:rPr>
        <w:t>культурно-массового</w:t>
      </w:r>
      <w:r>
        <w:tab/>
      </w:r>
      <w:r>
        <w:rPr>
          <w:spacing w:val="-2"/>
        </w:rPr>
        <w:t>обслуживания</w:t>
      </w:r>
      <w:r>
        <w:tab/>
      </w:r>
      <w:r>
        <w:rPr>
          <w:spacing w:val="-10"/>
        </w:rPr>
        <w:t xml:space="preserve">и </w:t>
      </w:r>
      <w:r>
        <w:rPr>
          <w:spacing w:val="-2"/>
        </w:rPr>
        <w:t>развлечений;</w:t>
      </w:r>
    </w:p>
    <w:p w:rsidR="00AC7DD6" w:rsidRDefault="00466DA9">
      <w:pPr>
        <w:pStyle w:val="a3"/>
        <w:ind w:left="2222" w:right="3340" w:firstLine="0"/>
        <w:jc w:val="left"/>
      </w:pPr>
      <w:r>
        <w:rPr>
          <w:spacing w:val="-2"/>
        </w:rPr>
        <w:t xml:space="preserve">организации торгово-бытового обслуживания; </w:t>
      </w:r>
      <w:r>
        <w:t>спортивные организации и сооружения;</w:t>
      </w:r>
    </w:p>
    <w:p w:rsidR="00AC7DD6" w:rsidRDefault="00466DA9">
      <w:pPr>
        <w:pStyle w:val="a3"/>
        <w:spacing w:line="242" w:lineRule="auto"/>
        <w:jc w:val="left"/>
      </w:pPr>
      <w:r>
        <w:t>лечебныездания,сооруженияиустройства(водо-игрязелечебницы,лечебные плавательные бассейны, массажные кабинеты, терренкуры и другие);</w:t>
      </w:r>
    </w:p>
    <w:p w:rsidR="00AC7DD6" w:rsidRDefault="00466DA9">
      <w:pPr>
        <w:pStyle w:val="a3"/>
        <w:ind w:left="2222" w:right="562" w:firstLine="0"/>
        <w:jc w:val="left"/>
      </w:pPr>
      <w:r>
        <w:t>медицинскиеучрежденияипомещенияпервоймедицинскойпомощи; детские помещения и сооружения;</w:t>
      </w:r>
    </w:p>
    <w:p w:rsidR="00AC7DD6" w:rsidRDefault="00466DA9">
      <w:pPr>
        <w:pStyle w:val="a3"/>
        <w:ind w:right="559"/>
      </w:pPr>
      <w:r>
        <w:t>коммунально-хозяйственные здания и сооружения (в том числе общественные туалеты).</w:t>
      </w:r>
    </w:p>
    <w:p w:rsidR="00AC7DD6" w:rsidRDefault="00466DA9">
      <w:pPr>
        <w:pStyle w:val="a3"/>
        <w:ind w:right="561"/>
      </w:pPr>
      <w:r>
        <w:t xml:space="preserve">Состав зданий и сооружений, а также помещений в каждой из групп устанавливается на основании настоящих Нормативов с учетом задания на </w:t>
      </w:r>
      <w:r>
        <w:rPr>
          <w:spacing w:val="-2"/>
        </w:rPr>
        <w:t>проектирование.</w:t>
      </w:r>
    </w:p>
    <w:p w:rsidR="00AC7DD6" w:rsidRDefault="00466DA9">
      <w:pPr>
        <w:pStyle w:val="a4"/>
        <w:numPr>
          <w:ilvl w:val="2"/>
          <w:numId w:val="50"/>
        </w:numPr>
        <w:tabs>
          <w:tab w:val="left" w:pos="3122"/>
        </w:tabs>
        <w:ind w:right="560" w:firstLine="719"/>
        <w:rPr>
          <w:sz w:val="28"/>
        </w:rPr>
      </w:pPr>
      <w:r>
        <w:rPr>
          <w:sz w:val="28"/>
        </w:rPr>
        <w:t>Припроектированиизастройкизонлечебно-оздоровительногои курортного назначения применяются три системы:</w:t>
      </w:r>
    </w:p>
    <w:p w:rsidR="00AC7DD6" w:rsidRDefault="00466DA9">
      <w:pPr>
        <w:pStyle w:val="a4"/>
        <w:numPr>
          <w:ilvl w:val="0"/>
          <w:numId w:val="49"/>
        </w:numPr>
        <w:tabs>
          <w:tab w:val="left" w:pos="2527"/>
        </w:tabs>
        <w:spacing w:line="321" w:lineRule="exact"/>
        <w:ind w:right="0"/>
        <w:rPr>
          <w:sz w:val="28"/>
        </w:rPr>
      </w:pPr>
      <w:r>
        <w:rPr>
          <w:spacing w:val="-2"/>
          <w:sz w:val="28"/>
        </w:rPr>
        <w:t>рассредоточенная;</w:t>
      </w:r>
    </w:p>
    <w:p w:rsidR="00AC7DD6" w:rsidRDefault="00466DA9">
      <w:pPr>
        <w:pStyle w:val="a4"/>
        <w:numPr>
          <w:ilvl w:val="0"/>
          <w:numId w:val="49"/>
        </w:numPr>
        <w:tabs>
          <w:tab w:val="left" w:pos="2527"/>
        </w:tabs>
        <w:ind w:right="0"/>
        <w:rPr>
          <w:sz w:val="28"/>
        </w:rPr>
      </w:pPr>
      <w:r>
        <w:rPr>
          <w:spacing w:val="-2"/>
          <w:sz w:val="28"/>
        </w:rPr>
        <w:t>групповая;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0"/>
          <w:numId w:val="49"/>
        </w:numPr>
        <w:tabs>
          <w:tab w:val="left" w:pos="2527"/>
        </w:tabs>
        <w:spacing w:before="74"/>
        <w:ind w:right="0"/>
        <w:rPr>
          <w:sz w:val="28"/>
        </w:rPr>
      </w:pPr>
      <w:r>
        <w:rPr>
          <w:spacing w:val="-2"/>
          <w:sz w:val="28"/>
        </w:rPr>
        <w:lastRenderedPageBreak/>
        <w:t>централизованная.</w:t>
      </w:r>
    </w:p>
    <w:p w:rsidR="00AC7DD6" w:rsidRDefault="00466DA9">
      <w:pPr>
        <w:pStyle w:val="a3"/>
        <w:spacing w:before="2"/>
        <w:ind w:right="559"/>
      </w:pPr>
      <w:r>
        <w:t>В комплексах с рассредоточенной системой застройки здания основных функциональныхгруппрасполагаютсяназастраиваемойтерриториисвободнос учетом существующего рельефа, зеленых насаждений, водоемов, скал и т.п. Этот тип застройки используется в отдельных случаях, обусловленных ландшафтными природными условиями территории.</w:t>
      </w:r>
    </w:p>
    <w:p w:rsidR="00AC7DD6" w:rsidRDefault="00466DA9">
      <w:pPr>
        <w:pStyle w:val="a3"/>
        <w:ind w:right="559"/>
      </w:pPr>
      <w:r>
        <w:t xml:space="preserve">В комплексах санаторно-курортных и оздоровительных организаций с групповой системой застройки комплексы зданий располагаются на участке </w:t>
      </w:r>
      <w:r>
        <w:rPr>
          <w:spacing w:val="-2"/>
        </w:rPr>
        <w:t>группами.</w:t>
      </w:r>
    </w:p>
    <w:p w:rsidR="00AC7DD6" w:rsidRDefault="00466DA9">
      <w:pPr>
        <w:pStyle w:val="a3"/>
        <w:spacing w:line="322" w:lineRule="exact"/>
        <w:ind w:left="2222" w:firstLine="0"/>
      </w:pPr>
      <w:r>
        <w:t>Припроектировании</w:t>
      </w:r>
      <w:r>
        <w:rPr>
          <w:spacing w:val="-2"/>
        </w:rPr>
        <w:t>группируются:</w:t>
      </w:r>
    </w:p>
    <w:p w:rsidR="00AC7DD6" w:rsidRDefault="00466DA9">
      <w:pPr>
        <w:pStyle w:val="a3"/>
        <w:ind w:right="562"/>
      </w:pPr>
      <w:r>
        <w:t xml:space="preserve">здания для размещения отдыхающих к организации общественного </w:t>
      </w:r>
      <w:r>
        <w:rPr>
          <w:spacing w:val="-2"/>
        </w:rPr>
        <w:t>питания;</w:t>
      </w:r>
    </w:p>
    <w:p w:rsidR="00AC7DD6" w:rsidRDefault="00466DA9">
      <w:pPr>
        <w:pStyle w:val="a3"/>
        <w:spacing w:line="242" w:lineRule="auto"/>
        <w:ind w:right="560"/>
      </w:pPr>
      <w:r>
        <w:t xml:space="preserve">здания культурно-бытового обслуживания, спорта, торговли и </w:t>
      </w:r>
      <w:r>
        <w:rPr>
          <w:spacing w:val="-2"/>
        </w:rPr>
        <w:t>администрации;</w:t>
      </w:r>
    </w:p>
    <w:p w:rsidR="00AC7DD6" w:rsidRDefault="00466DA9">
      <w:pPr>
        <w:pStyle w:val="a3"/>
        <w:ind w:right="561"/>
      </w:pPr>
      <w:r>
        <w:t>здания с лечебно-профилактическими помещениями могут выделяться в самостоятельную группу или с другими общественными зданиями.</w:t>
      </w:r>
    </w:p>
    <w:p w:rsidR="00AC7DD6" w:rsidRDefault="00466DA9">
      <w:pPr>
        <w:pStyle w:val="a3"/>
        <w:ind w:right="561"/>
      </w:pPr>
      <w:r>
        <w:t xml:space="preserve">Группа зданий для расселения отдыхающих с организацией общественного питания рассчитывается на обслуживание не более 1000 </w:t>
      </w:r>
      <w:r>
        <w:rPr>
          <w:spacing w:val="-2"/>
        </w:rPr>
        <w:t>человек.</w:t>
      </w:r>
    </w:p>
    <w:p w:rsidR="00AC7DD6" w:rsidRDefault="00466DA9">
      <w:pPr>
        <w:pStyle w:val="a3"/>
        <w:ind w:right="560"/>
      </w:pPr>
      <w:r>
        <w:t>В комплексах с централизованной системой застройки все основные помещения и предприятия для расселения и обслуживания отдыхающих проектируются в одном здании или в структуре из сблокированных зданий. Централизованная система застройки применяется в случае строительства на особо ценных в градостроительном и ландшафтно-архитектурном плане и ограниченных по площади территориях.</w:t>
      </w:r>
    </w:p>
    <w:p w:rsidR="00AC7DD6" w:rsidRDefault="00466DA9">
      <w:pPr>
        <w:pStyle w:val="a4"/>
        <w:numPr>
          <w:ilvl w:val="2"/>
          <w:numId w:val="50"/>
        </w:numPr>
        <w:tabs>
          <w:tab w:val="left" w:pos="3101"/>
        </w:tabs>
        <w:ind w:right="560" w:firstLine="719"/>
        <w:rPr>
          <w:sz w:val="28"/>
        </w:rPr>
      </w:pPr>
      <w:r>
        <w:rPr>
          <w:sz w:val="28"/>
        </w:rPr>
        <w:t>Функциональные группы организаций, помещений и сооружений являются основой планировочной организации территории комплексов санаторно-курортных и оздоровительных организаций однопрофильного и многопрофильного типов.</w:t>
      </w:r>
    </w:p>
    <w:p w:rsidR="00AC7DD6" w:rsidRDefault="00466DA9">
      <w:pPr>
        <w:pStyle w:val="a4"/>
        <w:numPr>
          <w:ilvl w:val="2"/>
          <w:numId w:val="50"/>
        </w:numPr>
        <w:tabs>
          <w:tab w:val="left" w:pos="3490"/>
        </w:tabs>
        <w:ind w:right="560" w:firstLine="719"/>
        <w:rPr>
          <w:sz w:val="28"/>
        </w:rPr>
      </w:pPr>
      <w:r>
        <w:rPr>
          <w:sz w:val="28"/>
        </w:rPr>
        <w:t>На территории комплекса санаторно-курортных и оздоровительных организаций однопрофильного типа выделяются следующие функциональные зоны: размещения отдыхающих, культурно-бытового обслуживания, спортивных сооружений, зеленых насаждений общего пользования, пляжа.</w:t>
      </w:r>
    </w:p>
    <w:p w:rsidR="00AC7DD6" w:rsidRDefault="00466DA9">
      <w:pPr>
        <w:pStyle w:val="a3"/>
        <w:ind w:right="559"/>
      </w:pPr>
      <w:r>
        <w:t>В зоне размещения отдыхающих проектируются спальные корпуса, столовые, отдельные объекты культурно-бытового обслуживания, не являющиеся источниками шума. В зоне размещения отдыхающих необходимо выделять подзоны круглогодичных многоэтажных зданий и летних малоэтажных корпусов, павильонов, домиков.</w:t>
      </w:r>
    </w:p>
    <w:p w:rsidR="00AC7DD6" w:rsidRDefault="00466DA9">
      <w:pPr>
        <w:pStyle w:val="a3"/>
        <w:ind w:right="558"/>
      </w:pPr>
      <w:r>
        <w:t>В зоне культурно-бытового обслуживания проектируются организации и помещения обслуживания отдыхающих. При необходимости могут выделяться подзоны спортивных сооружений и лечебно-профилактических зданий. Организации культурно-бытового обслуживания размещаются с учетом допустимой удаленности от зданий для расселения отдыхающих (радиус обслуживания не более 1000 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В зону пляжа входит территория природного или искусственного пляжа с необходимыми сооружениями и прибрежная защитная полоса, общая ширина пляжной полосы определяется с учетом проекта границы первой зоны санитарной (горно-санитарной) охраны курорта. В зоне пляжа может быть выделена подзона водного спорта. Ограждение пляжей не допускается (за исключением специализированных лечебных пляжей). Проход вдоль береговой линии шириной до 20м (береговая полоса) не может быть огражден для всех типов пляжей.</w:t>
      </w:r>
    </w:p>
    <w:p w:rsidR="00AC7DD6" w:rsidRDefault="00466DA9">
      <w:pPr>
        <w:pStyle w:val="a3"/>
        <w:spacing w:before="3"/>
        <w:ind w:right="561"/>
      </w:pPr>
      <w: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Каждый вправе (без использования механических транспортных средств) пользоваться береговой полосой для передвижения и пребывания у водного объекта общего пользования, в том числе для любительского рыболовства и причаливания плавательных средств. 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AC7DD6" w:rsidRDefault="00466DA9">
      <w:pPr>
        <w:pStyle w:val="a4"/>
        <w:numPr>
          <w:ilvl w:val="2"/>
          <w:numId w:val="50"/>
        </w:numPr>
        <w:tabs>
          <w:tab w:val="left" w:pos="3389"/>
        </w:tabs>
        <w:spacing w:line="242" w:lineRule="auto"/>
        <w:ind w:right="561" w:firstLine="719"/>
        <w:rPr>
          <w:sz w:val="28"/>
        </w:rPr>
      </w:pPr>
      <w:r>
        <w:rPr>
          <w:sz w:val="28"/>
        </w:rPr>
        <w:t>Размерытерриторийпляжей,размещаемыхвзонах лечебно-оздоровительного и курортного назначения, должны быть не менее:</w:t>
      </w:r>
    </w:p>
    <w:p w:rsidR="00AC7DD6" w:rsidRDefault="00466DA9">
      <w:pPr>
        <w:pStyle w:val="a3"/>
        <w:spacing w:line="317" w:lineRule="exact"/>
        <w:ind w:left="2222" w:firstLine="0"/>
      </w:pPr>
      <w:r>
        <w:t>8кв.мнаодногопосетителя-речныеи</w:t>
      </w:r>
      <w:r>
        <w:rPr>
          <w:spacing w:val="-2"/>
        </w:rPr>
        <w:t>озерные;</w:t>
      </w:r>
    </w:p>
    <w:p w:rsidR="00AC7DD6" w:rsidRDefault="00466DA9">
      <w:pPr>
        <w:pStyle w:val="a3"/>
        <w:spacing w:line="322" w:lineRule="exact"/>
        <w:ind w:left="2222" w:firstLine="0"/>
      </w:pPr>
      <w:r>
        <w:t>4кв.мнаодногопосетителя-длядетей(речныеи</w:t>
      </w:r>
      <w:r>
        <w:rPr>
          <w:spacing w:val="-2"/>
        </w:rPr>
        <w:t xml:space="preserve"> озерные).</w:t>
      </w:r>
    </w:p>
    <w:p w:rsidR="00AC7DD6" w:rsidRDefault="00466DA9">
      <w:pPr>
        <w:pStyle w:val="a3"/>
        <w:ind w:right="559"/>
      </w:pPr>
      <w:r>
        <w:t>Размеры речных и озерных пляжей, размещаемых на землях, пригодных длясельскохозяйственногоиспользования,следуетприниматьизрасчета5кв.м на одного посетителя.</w:t>
      </w:r>
    </w:p>
    <w:p w:rsidR="00AC7DD6" w:rsidRDefault="00466DA9">
      <w:pPr>
        <w:pStyle w:val="a3"/>
        <w:ind w:right="561"/>
      </w:pPr>
      <w:r>
        <w:t>Минимальная протяженность береговой полосы пляжа на одного посетителя должна быть не менее: для морских пляжей - 0,2м, речных и озерных - 0,25 м.</w:t>
      </w:r>
    </w:p>
    <w:p w:rsidR="00AC7DD6" w:rsidRDefault="00466DA9">
      <w:pPr>
        <w:pStyle w:val="a3"/>
        <w:ind w:right="559"/>
      </w:pPr>
      <w:r>
        <w:t>Размеры территории специализированных лечебных пляжей для посетителей с ограниченной подвижностьюдолжны бытьизрасчета 8 -12кв.м на одного посетителя.</w:t>
      </w:r>
    </w:p>
    <w:p w:rsidR="00AC7DD6" w:rsidRDefault="00466DA9">
      <w:pPr>
        <w:pStyle w:val="a3"/>
        <w:ind w:right="559"/>
      </w:pPr>
      <w:r>
        <w:t>Лечебный пляж размещается на обособленном участке прибрежной территории и предназначается для использования отдельным санаторием, группой санаториев или зоны лечебно-оздоровительного и курортного назначения. При выборе участка учитывается отрицательное влияние шума от автомобильных и железных дорог, производственных предприятий, холодных ветров, оползневых явлений и волновых воздействий, загрязнения воды, почвы и воздуха и определяются меры по их устранению.</w:t>
      </w:r>
    </w:p>
    <w:p w:rsidR="00AC7DD6" w:rsidRDefault="00466DA9">
      <w:pPr>
        <w:pStyle w:val="a4"/>
        <w:numPr>
          <w:ilvl w:val="2"/>
          <w:numId w:val="50"/>
        </w:numPr>
        <w:tabs>
          <w:tab w:val="left" w:pos="3302"/>
        </w:tabs>
        <w:ind w:firstLine="719"/>
        <w:rPr>
          <w:sz w:val="28"/>
        </w:rPr>
      </w:pPr>
      <w:r>
        <w:rPr>
          <w:sz w:val="28"/>
        </w:rPr>
        <w:t>Число единовременных посетителей на пляжах следует рассчитывать с учетом коэффициентов одновременной загрузки пляжей:</w:t>
      </w:r>
    </w:p>
    <w:p w:rsidR="00AC7DD6" w:rsidRDefault="00466DA9">
      <w:pPr>
        <w:pStyle w:val="a3"/>
        <w:ind w:left="2222" w:right="1973" w:firstLine="0"/>
        <w:jc w:val="left"/>
      </w:pPr>
      <w:r>
        <w:t>санаториев-0,6-0,8(длябальнеологическихкурортов-0,6; для климатических - 0,8);</w:t>
      </w:r>
    </w:p>
    <w:p w:rsidR="00AC7DD6" w:rsidRDefault="00466DA9">
      <w:pPr>
        <w:pStyle w:val="a3"/>
        <w:ind w:left="2222" w:right="3124" w:firstLine="0"/>
        <w:jc w:val="left"/>
      </w:pPr>
      <w:r>
        <w:t>организаций отдыха и туризма - 0,7 - 0,9; учрежденийотдыхаиоздоровлениядетей-0,5-1,0;</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left="2222" w:right="3322" w:firstLine="0"/>
      </w:pPr>
      <w:r>
        <w:lastRenderedPageBreak/>
        <w:t>общегопользованиядляместногонаселения-0,15; отдыхающих без путевок - 0,5.</w:t>
      </w:r>
    </w:p>
    <w:p w:rsidR="00AC7DD6" w:rsidRDefault="00466DA9">
      <w:pPr>
        <w:pStyle w:val="a4"/>
        <w:numPr>
          <w:ilvl w:val="2"/>
          <w:numId w:val="50"/>
        </w:numPr>
        <w:tabs>
          <w:tab w:val="left" w:pos="3322"/>
        </w:tabs>
        <w:ind w:right="560" w:firstLine="719"/>
        <w:rPr>
          <w:sz w:val="28"/>
        </w:rPr>
      </w:pPr>
      <w:r>
        <w:rPr>
          <w:sz w:val="28"/>
        </w:rPr>
        <w:t>В многопрофильных комплексах санаторно-курортных и оздоровительных организаций, кроме проектируемых зон однопрофильного комплекса, выделяется зона зданий лечебно-профилактического назначения, а при наличии объектов туристского и спортивного назначения - зона для их размещения. В отдельных случаях здания лечебно-профилактического и туристского назначения, спортивные сооружения могут входить в состав зоны культурно-бытового обслуживания отдыхающих.</w:t>
      </w:r>
    </w:p>
    <w:p w:rsidR="00AC7DD6" w:rsidRDefault="00466DA9">
      <w:pPr>
        <w:pStyle w:val="a3"/>
        <w:ind w:right="560"/>
      </w:pPr>
      <w:r>
        <w:t>При необходимости для комплекса может предусматриваться селитебная зона обслуживающего персонала и хозяйственная зона. Эти зоны должны располагаться за пределами территории комплекса в соответствии с режимом санитарной (горно-санитарной) охраны лечебно-оздоровительных местностей .</w:t>
      </w:r>
    </w:p>
    <w:p w:rsidR="00AC7DD6" w:rsidRDefault="00466DA9">
      <w:pPr>
        <w:pStyle w:val="a3"/>
        <w:ind w:right="560"/>
      </w:pPr>
      <w:r>
        <w:t>В зоне лечебно-профилактических зданий размещаются водо- и грязелечебница, поликлиника, лечебный плавательный бассейн и др.</w:t>
      </w:r>
    </w:p>
    <w:p w:rsidR="00AC7DD6" w:rsidRDefault="00466DA9">
      <w:pPr>
        <w:pStyle w:val="a3"/>
        <w:ind w:right="559"/>
      </w:pPr>
      <w:r>
        <w:t>В зоне организации туризма размещаются туристические гостиницы, мотели, кемпинги. В этой зоне следует выделять подзоны туристических гостиниц и автотуризма. Объекты автотуризма следует располагать в непосредственной связи с транспортными подъездами к комплексу.</w:t>
      </w:r>
    </w:p>
    <w:p w:rsidR="00AC7DD6" w:rsidRDefault="00466DA9">
      <w:pPr>
        <w:pStyle w:val="a4"/>
        <w:numPr>
          <w:ilvl w:val="2"/>
          <w:numId w:val="50"/>
        </w:numPr>
        <w:tabs>
          <w:tab w:val="left" w:pos="3271"/>
        </w:tabs>
        <w:ind w:right="561" w:firstLine="719"/>
        <w:rPr>
          <w:sz w:val="28"/>
        </w:rPr>
      </w:pPr>
      <w:r>
        <w:rPr>
          <w:sz w:val="28"/>
        </w:rPr>
        <w:t>При формировании системы обслуживания в комплексах санаторно-курортных и оздоровительных организаций должны предусматриваться уровни обеспеченности организациямииобъектами (далее- объекты), в том числе:</w:t>
      </w:r>
    </w:p>
    <w:p w:rsidR="00AC7DD6" w:rsidRDefault="00466DA9">
      <w:pPr>
        <w:pStyle w:val="a3"/>
        <w:ind w:left="2222" w:right="5729" w:firstLine="0"/>
        <w:jc w:val="left"/>
      </w:pPr>
      <w:r>
        <w:rPr>
          <w:spacing w:val="-2"/>
        </w:rPr>
        <w:t>повседневного; периодического; эпизодическогообслуживания.</w:t>
      </w:r>
    </w:p>
    <w:p w:rsidR="00AC7DD6" w:rsidRDefault="00466DA9">
      <w:pPr>
        <w:pStyle w:val="a4"/>
        <w:numPr>
          <w:ilvl w:val="2"/>
          <w:numId w:val="50"/>
        </w:numPr>
        <w:tabs>
          <w:tab w:val="left" w:pos="3254"/>
        </w:tabs>
        <w:ind w:right="560" w:firstLine="719"/>
        <w:rPr>
          <w:sz w:val="28"/>
        </w:rPr>
      </w:pPr>
      <w:r>
        <w:rPr>
          <w:sz w:val="28"/>
        </w:rPr>
        <w:t>Объекты повседневного обслуживания включают спальные корпуса и предприятия общественного питания.</w:t>
      </w:r>
    </w:p>
    <w:p w:rsidR="00AC7DD6" w:rsidRDefault="00466DA9">
      <w:pPr>
        <w:pStyle w:val="a4"/>
        <w:numPr>
          <w:ilvl w:val="2"/>
          <w:numId w:val="50"/>
        </w:numPr>
        <w:tabs>
          <w:tab w:val="left" w:pos="3103"/>
          <w:tab w:val="left" w:pos="4612"/>
          <w:tab w:val="left" w:pos="6670"/>
          <w:tab w:val="left" w:pos="9973"/>
        </w:tabs>
        <w:ind w:firstLine="719"/>
        <w:rPr>
          <w:sz w:val="28"/>
        </w:rPr>
      </w:pPr>
      <w:r>
        <w:rPr>
          <w:sz w:val="28"/>
        </w:rPr>
        <w:t xml:space="preserve">Вместимость, этажность и архитектурно-планировочное решение спальных корпусов принимаются по заданию на проектирование с учетом </w:t>
      </w:r>
      <w:r>
        <w:rPr>
          <w:spacing w:val="-2"/>
          <w:sz w:val="28"/>
        </w:rPr>
        <w:t>композиционного</w:t>
      </w:r>
      <w:r>
        <w:rPr>
          <w:sz w:val="28"/>
        </w:rPr>
        <w:tab/>
      </w:r>
      <w:r>
        <w:rPr>
          <w:spacing w:val="-2"/>
          <w:sz w:val="28"/>
        </w:rPr>
        <w:t>замысла,</w:t>
      </w:r>
      <w:r>
        <w:rPr>
          <w:sz w:val="28"/>
        </w:rPr>
        <w:tab/>
      </w:r>
      <w:r>
        <w:rPr>
          <w:spacing w:val="-2"/>
          <w:sz w:val="28"/>
        </w:rPr>
        <w:t>градостроительной</w:t>
      </w:r>
      <w:r>
        <w:rPr>
          <w:sz w:val="28"/>
        </w:rPr>
        <w:tab/>
      </w:r>
      <w:r>
        <w:rPr>
          <w:spacing w:val="-2"/>
          <w:sz w:val="28"/>
        </w:rPr>
        <w:t xml:space="preserve">ситуации, </w:t>
      </w:r>
      <w:r>
        <w:rPr>
          <w:sz w:val="28"/>
        </w:rPr>
        <w:t>природно-климатических условий и ряда других факторов. Наряду с капитальными круглогодичного использования спальными корпусами в комплексах могут применяться летние спальные корпуса.</w:t>
      </w:r>
    </w:p>
    <w:p w:rsidR="00AC7DD6" w:rsidRDefault="00466DA9">
      <w:pPr>
        <w:pStyle w:val="a4"/>
        <w:numPr>
          <w:ilvl w:val="2"/>
          <w:numId w:val="50"/>
        </w:numPr>
        <w:tabs>
          <w:tab w:val="left" w:pos="3067"/>
        </w:tabs>
        <w:ind w:right="560" w:firstLine="719"/>
        <w:rPr>
          <w:sz w:val="28"/>
        </w:rPr>
      </w:pPr>
      <w:r>
        <w:rPr>
          <w:sz w:val="28"/>
        </w:rPr>
        <w:t>Организациипитаниярасполагаютсяприспальныхкорпусахилии отдельно стоящих зданиях. Отдельно стоящие здания организаций питания располагают не далее 300 м от спальных корпусов.</w:t>
      </w:r>
    </w:p>
    <w:p w:rsidR="00AC7DD6" w:rsidRDefault="00466DA9">
      <w:pPr>
        <w:pStyle w:val="a4"/>
        <w:numPr>
          <w:ilvl w:val="2"/>
          <w:numId w:val="50"/>
        </w:numPr>
        <w:tabs>
          <w:tab w:val="left" w:pos="3221"/>
        </w:tabs>
        <w:ind w:firstLine="719"/>
        <w:rPr>
          <w:sz w:val="28"/>
        </w:rPr>
      </w:pPr>
      <w:r>
        <w:rPr>
          <w:sz w:val="28"/>
        </w:rPr>
        <w:t>Объекты эпизодического обслуживания включают театры и концертные залы, стадионы, крупные торговые организации, рестораны, организации бытового обслуживания и связи. Организации периодического обслуживания предусматриваются в каждом комплексе отдыха и проектируются в его центральной части.</w:t>
      </w:r>
    </w:p>
    <w:p w:rsidR="00AC7DD6" w:rsidRDefault="00466DA9">
      <w:pPr>
        <w:pStyle w:val="a4"/>
        <w:numPr>
          <w:ilvl w:val="2"/>
          <w:numId w:val="50"/>
        </w:numPr>
        <w:tabs>
          <w:tab w:val="left" w:pos="3079"/>
        </w:tabs>
        <w:ind w:right="560" w:firstLine="719"/>
        <w:rPr>
          <w:sz w:val="28"/>
        </w:rPr>
      </w:pPr>
      <w:r>
        <w:rPr>
          <w:sz w:val="28"/>
        </w:rPr>
        <w:t>Спортивные сооружения следует проектировать в месте активного отдыха среди зеленых насаждений. Часть спортивных площадок иплавательныебассейныдопускаетсяустраиватьвзонепляжа</w:t>
      </w:r>
      <w:r>
        <w:rPr>
          <w:spacing w:val="-5"/>
          <w:sz w:val="28"/>
        </w:rPr>
        <w:t>при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соответствующемобосновании,</w:t>
      </w:r>
    </w:p>
    <w:p w:rsidR="00AC7DD6" w:rsidRDefault="00466DA9">
      <w:pPr>
        <w:pStyle w:val="a4"/>
        <w:numPr>
          <w:ilvl w:val="2"/>
          <w:numId w:val="50"/>
        </w:numPr>
        <w:tabs>
          <w:tab w:val="left" w:pos="3113"/>
        </w:tabs>
        <w:spacing w:before="2"/>
        <w:ind w:right="560" w:firstLine="719"/>
        <w:rPr>
          <w:sz w:val="28"/>
        </w:rPr>
      </w:pPr>
      <w:r>
        <w:rPr>
          <w:sz w:val="28"/>
        </w:rPr>
        <w:t>Организации эпизодического обслуживания размещают с учетом системы комплексного обслуживания курортов, зон отдыха и туризма на расстоянии доступности общественным транспортом не более чем за 30 мни.</w:t>
      </w:r>
    </w:p>
    <w:p w:rsidR="00AC7DD6" w:rsidRDefault="00466DA9">
      <w:pPr>
        <w:pStyle w:val="a4"/>
        <w:numPr>
          <w:ilvl w:val="2"/>
          <w:numId w:val="50"/>
        </w:numPr>
        <w:tabs>
          <w:tab w:val="left" w:pos="3238"/>
        </w:tabs>
        <w:ind w:right="560" w:firstLine="719"/>
        <w:rPr>
          <w:sz w:val="28"/>
        </w:rPr>
      </w:pPr>
      <w:r>
        <w:rPr>
          <w:sz w:val="28"/>
        </w:rPr>
        <w:t>При формировании объектов периодического обслуживания проектируется общественный центр комплекса. В общественном центре периодическогокультурно-бытовогообслуживаниярасполагаютсяорганизации и помещения для отдыха и развлечений, спорта, питания, торговли, бытового медицинского обслуживания, административно-хозяйственные службы и др.</w:t>
      </w:r>
    </w:p>
    <w:p w:rsidR="00AC7DD6" w:rsidRDefault="00466DA9">
      <w:pPr>
        <w:pStyle w:val="a3"/>
        <w:ind w:right="560"/>
      </w:pPr>
      <w:r>
        <w:t>Общественный центр может проектироваться в одном здании, в виде ансамбля общественных зданий (кинотеатр, ресторан, кафе, магазины, спортивный зал и др.) и встроенно-пристроенным.</w:t>
      </w:r>
    </w:p>
    <w:p w:rsidR="00AC7DD6" w:rsidRDefault="00466DA9">
      <w:pPr>
        <w:pStyle w:val="a3"/>
        <w:ind w:right="560"/>
      </w:pPr>
      <w:r>
        <w:t>Расчетколичестваивместимостиобъектовобслуживания,ихразмещение следует производить по нормативам исходя из функционального назначения объекта на основе задания на проектирование.</w:t>
      </w:r>
    </w:p>
    <w:p w:rsidR="00AC7DD6" w:rsidRDefault="00466DA9">
      <w:pPr>
        <w:pStyle w:val="a4"/>
        <w:numPr>
          <w:ilvl w:val="2"/>
          <w:numId w:val="50"/>
        </w:numPr>
        <w:tabs>
          <w:tab w:val="left" w:pos="3401"/>
        </w:tabs>
        <w:spacing w:before="1"/>
        <w:ind w:right="560" w:firstLine="719"/>
        <w:rPr>
          <w:sz w:val="28"/>
        </w:rPr>
      </w:pPr>
      <w:r>
        <w:rPr>
          <w:sz w:val="28"/>
        </w:rPr>
        <w:t>Размеры территорий общего пользования комплексов санаторно-курортныхиоздоровительныхорганизацийследуетустанавливатьиз расчета: общекурортных центров - 10кв.м на одно место, озелененных территорий - 100 кв. м на одно место.</w:t>
      </w:r>
    </w:p>
    <w:p w:rsidR="00AC7DD6" w:rsidRDefault="00466DA9">
      <w:pPr>
        <w:pStyle w:val="a3"/>
        <w:ind w:right="560"/>
      </w:pPr>
      <w:r>
        <w:t>На территории зон лечебно-оздоровительного и курортного назначения необходимо предусматривать также больницы, поликлиники, станции скорой медицинской помощи, аптеки. Больницы следует размещать на территории населенных пунктов с учетом обслуживания постоянного и временного населения. При этом следует предусматривать дополнительно доя обслуживания временного населения этих зон (на 1000 чел.):</w:t>
      </w:r>
    </w:p>
    <w:p w:rsidR="00AC7DD6" w:rsidRDefault="00466DA9">
      <w:pPr>
        <w:pStyle w:val="a3"/>
        <w:spacing w:line="242" w:lineRule="auto"/>
        <w:ind w:left="2222" w:right="5886" w:firstLine="0"/>
        <w:jc w:val="left"/>
      </w:pPr>
      <w:r>
        <w:t>больницы - 1 - 1,5 койки; поликлиники-35посещений;</w:t>
      </w:r>
    </w:p>
    <w:p w:rsidR="00AC7DD6" w:rsidRDefault="00466DA9">
      <w:pPr>
        <w:pStyle w:val="a3"/>
        <w:ind w:left="2222" w:right="1198" w:firstLine="0"/>
        <w:jc w:val="left"/>
      </w:pPr>
      <w:r>
        <w:t>станциискоройпомощи-0,1машины(нонеменее2на1станцию); аптеки - 1 объект на 10 тыс. чел.</w:t>
      </w:r>
    </w:p>
    <w:p w:rsidR="00AC7DD6" w:rsidRDefault="00466DA9">
      <w:pPr>
        <w:pStyle w:val="a4"/>
        <w:numPr>
          <w:ilvl w:val="2"/>
          <w:numId w:val="50"/>
        </w:numPr>
        <w:tabs>
          <w:tab w:val="left" w:pos="3322"/>
        </w:tabs>
        <w:ind w:firstLine="719"/>
        <w:rPr>
          <w:sz w:val="28"/>
        </w:rPr>
      </w:pPr>
      <w:r>
        <w:rPr>
          <w:sz w:val="28"/>
        </w:rPr>
        <w:t>Озеленение территорий курортов следует принимать в соответствии с требованиями подраздела 4.4 "Зоны рекреационного назначения" настоящих Нормативов. При этом для лечебно-оздоровительных и курортных территорийгородовнормы общегородских озелененных территорий общего пользования, приведенные в таблице 52 и подразделе 4.4 "Зоны рекреационного назначения" настоящих Нормативов, следует увеличивать, но не более чем на 50 процентов.".</w:t>
      </w:r>
    </w:p>
    <w:p w:rsidR="00AC7DD6" w:rsidRDefault="00466DA9">
      <w:pPr>
        <w:pStyle w:val="a4"/>
        <w:numPr>
          <w:ilvl w:val="2"/>
          <w:numId w:val="50"/>
        </w:numPr>
        <w:tabs>
          <w:tab w:val="left" w:pos="3295"/>
        </w:tabs>
        <w:ind w:firstLine="719"/>
        <w:rPr>
          <w:sz w:val="28"/>
        </w:rPr>
      </w:pPr>
      <w:r>
        <w:rPr>
          <w:sz w:val="28"/>
        </w:rPr>
        <w:t xml:space="preserve">Расчетныепараметрыулиц,дорогипроездоввзоне лечебно-оздоровительного и курортного назначения следует принимать в соответствии с требованиями подраздела 5.5 "Зоны транспортной инфраструктуры" раздела 5 "Производственная территория" настоящих </w:t>
      </w:r>
      <w:r>
        <w:rPr>
          <w:spacing w:val="-2"/>
          <w:sz w:val="28"/>
        </w:rPr>
        <w:t>Нормативов.</w:t>
      </w:r>
    </w:p>
    <w:p w:rsidR="00AC7DD6" w:rsidRDefault="00466DA9">
      <w:pPr>
        <w:pStyle w:val="a4"/>
        <w:numPr>
          <w:ilvl w:val="2"/>
          <w:numId w:val="50"/>
        </w:numPr>
        <w:tabs>
          <w:tab w:val="left" w:pos="3173"/>
        </w:tabs>
        <w:ind w:firstLine="719"/>
        <w:rPr>
          <w:sz w:val="28"/>
        </w:rPr>
      </w:pPr>
      <w:r>
        <w:rPr>
          <w:sz w:val="28"/>
        </w:rPr>
        <w:t>Не допускается размещение транспортных магистралей вдоль берега между комплексами санаторно-курортных и оздоровительных организацийипляжами.Ихрекомендуетсяпрокладыватьнарасстоянии2-3км отбереговойполосызапределамикомплексов.Подъездныедороги</w:t>
      </w:r>
      <w:r>
        <w:rPr>
          <w:spacing w:val="-10"/>
          <w:sz w:val="28"/>
        </w:rPr>
        <w:t>к</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комплексам и остальным группам зданий, их составляющих, следует прокладывать перпендикулярно к береговой полосе, не допуская пересечения с основными пешеходными связями. Гостевые стоянки индивидуального автотранспортарекомендуетсявыноситьзапределыкомплексовирасполагатьу главного въезда на их территорию. Стоянки для отдыхающих на территории санаторно-курортных и оздоровительных организаций с соблюдением необходимых разрывов от объектов на территории.</w:t>
      </w:r>
    </w:p>
    <w:p w:rsidR="00AC7DD6" w:rsidRDefault="00466DA9">
      <w:pPr>
        <w:pStyle w:val="a4"/>
        <w:numPr>
          <w:ilvl w:val="2"/>
          <w:numId w:val="50"/>
        </w:numPr>
        <w:tabs>
          <w:tab w:val="left" w:pos="3278"/>
        </w:tabs>
        <w:spacing w:before="3"/>
        <w:ind w:right="560" w:firstLine="719"/>
        <w:rPr>
          <w:sz w:val="28"/>
        </w:rPr>
      </w:pPr>
      <w:r>
        <w:rPr>
          <w:sz w:val="28"/>
        </w:rPr>
        <w:t>Инженерное обеспечение зон лечебно-оздоровительного и курортного назначения проектируется в соответствии с требованиями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50"/>
        </w:numPr>
        <w:tabs>
          <w:tab w:val="left" w:pos="3168"/>
        </w:tabs>
        <w:ind w:right="560" w:firstLine="719"/>
        <w:rPr>
          <w:sz w:val="28"/>
        </w:rPr>
      </w:pPr>
      <w:r>
        <w:rPr>
          <w:sz w:val="28"/>
        </w:rPr>
        <w:t>При планировке и застройке зон лечебно-оздоровительного и курортного назначения должны соблюдаться требования раздела 10 "Охрана окружающей среды" настоящих Нормативов.</w:t>
      </w:r>
    </w:p>
    <w:p w:rsidR="00AC7DD6" w:rsidRDefault="00466DA9">
      <w:pPr>
        <w:pStyle w:val="a4"/>
        <w:numPr>
          <w:ilvl w:val="2"/>
          <w:numId w:val="48"/>
        </w:numPr>
        <w:tabs>
          <w:tab w:val="left" w:pos="3082"/>
        </w:tabs>
        <w:ind w:firstLine="719"/>
        <w:rPr>
          <w:sz w:val="28"/>
        </w:rPr>
      </w:pPr>
      <w:r>
        <w:rPr>
          <w:sz w:val="28"/>
        </w:rPr>
        <w:t>Для проектирования организаций отдыха и оздоровления детей на территории лечебно-оздоровительных местностей и курортов выделяются участки, отличающиеся наиболее благоприятными природными условиями, высокимиэстетическимикачествамиландшафта,отвечающие санитарно-гигиеническим требованиям и условиям организации полноценного отдыха, занятий спортом, купания и туристских походов.</w:t>
      </w:r>
    </w:p>
    <w:p w:rsidR="00AC7DD6" w:rsidRDefault="00466DA9">
      <w:pPr>
        <w:pStyle w:val="a4"/>
        <w:numPr>
          <w:ilvl w:val="2"/>
          <w:numId w:val="48"/>
        </w:numPr>
        <w:tabs>
          <w:tab w:val="left" w:pos="3245"/>
        </w:tabs>
        <w:ind w:right="558" w:firstLine="719"/>
        <w:rPr>
          <w:sz w:val="28"/>
        </w:rPr>
      </w:pPr>
      <w:r>
        <w:rPr>
          <w:sz w:val="28"/>
        </w:rPr>
        <w:t>Земельный участок должен быть сухим, чистым, хорошо проветриваемым и инсолируемым. Не допускается использование для территорий заболоченных, плохо проветриваемых, расположенных в пониженных местах с обильным выпадением росы.</w:t>
      </w:r>
    </w:p>
    <w:p w:rsidR="00AC7DD6" w:rsidRDefault="00466DA9">
      <w:pPr>
        <w:pStyle w:val="a4"/>
        <w:numPr>
          <w:ilvl w:val="2"/>
          <w:numId w:val="48"/>
        </w:numPr>
        <w:tabs>
          <w:tab w:val="left" w:pos="3139"/>
        </w:tabs>
        <w:ind w:firstLine="719"/>
        <w:rPr>
          <w:sz w:val="28"/>
        </w:rPr>
      </w:pPr>
      <w:r>
        <w:rPr>
          <w:sz w:val="28"/>
        </w:rPr>
        <w:t>Расстояния от промышленных, коммунальных и хозяйственных организаций до оздорови тельных организаций принимаются в соответствии с требованиями пункта 7.2.24 настоящего подраздела.</w:t>
      </w:r>
    </w:p>
    <w:p w:rsidR="00AC7DD6" w:rsidRDefault="00466DA9">
      <w:pPr>
        <w:pStyle w:val="a4"/>
        <w:numPr>
          <w:ilvl w:val="2"/>
          <w:numId w:val="48"/>
        </w:numPr>
        <w:tabs>
          <w:tab w:val="left" w:pos="3101"/>
        </w:tabs>
        <w:spacing w:before="1"/>
        <w:ind w:right="562" w:firstLine="719"/>
        <w:rPr>
          <w:sz w:val="28"/>
        </w:rPr>
      </w:pPr>
      <w:r>
        <w:rPr>
          <w:sz w:val="28"/>
        </w:rPr>
        <w:t>При проектировании оздоровительных организаций для детей их размещают с учетом розы ветров:</w:t>
      </w:r>
    </w:p>
    <w:p w:rsidR="00AC7DD6" w:rsidRDefault="00466DA9">
      <w:pPr>
        <w:pStyle w:val="a3"/>
        <w:ind w:right="562"/>
      </w:pPr>
      <w:r>
        <w:t xml:space="preserve">с наветренной стороны от источников шума и загрязнений атмосферного </w:t>
      </w:r>
      <w:r>
        <w:rPr>
          <w:spacing w:val="-2"/>
        </w:rPr>
        <w:t>воздуха;</w:t>
      </w:r>
    </w:p>
    <w:p w:rsidR="00AC7DD6" w:rsidRDefault="00466DA9">
      <w:pPr>
        <w:pStyle w:val="a3"/>
        <w:ind w:left="2222" w:right="1470" w:firstLine="0"/>
      </w:pPr>
      <w:r>
        <w:t>вышепотечениюводоемовотносительноисточниковзагрязнения; вблизи лесных массивов и водоемов.</w:t>
      </w:r>
    </w:p>
    <w:p w:rsidR="00AC7DD6" w:rsidRDefault="00466DA9">
      <w:pPr>
        <w:pStyle w:val="a3"/>
        <w:ind w:right="560"/>
      </w:pPr>
      <w:r>
        <w:t>Загородные оздоровительные организации отделяют от жилых домов для сотрудников, а также организаций отдыха для взрослых полосой зеленых насаждений шириной не менее 100 м.</w:t>
      </w:r>
    </w:p>
    <w:p w:rsidR="00AC7DD6" w:rsidRDefault="00466DA9">
      <w:pPr>
        <w:pStyle w:val="a3"/>
        <w:ind w:right="560"/>
      </w:pPr>
      <w:r>
        <w:t>Расстояние от участка загородного оздоровительной организации до жилой застройки должно быть не менее 500 м.</w:t>
      </w:r>
    </w:p>
    <w:p w:rsidR="00AC7DD6" w:rsidRDefault="00466DA9">
      <w:pPr>
        <w:pStyle w:val="a4"/>
        <w:numPr>
          <w:ilvl w:val="2"/>
          <w:numId w:val="48"/>
        </w:numPr>
        <w:tabs>
          <w:tab w:val="left" w:pos="3264"/>
        </w:tabs>
        <w:ind w:right="561" w:firstLine="719"/>
        <w:rPr>
          <w:sz w:val="28"/>
        </w:rPr>
      </w:pPr>
      <w:r>
        <w:rPr>
          <w:sz w:val="28"/>
        </w:rPr>
        <w:t>По территории оздоровительных организаций не должны проходитьмагистральныеинженерныекоммуникациигородского(поселкового) назначения (водоснабжение, канализация, теплоснабжение, электроснабжение).</w:t>
      </w:r>
    </w:p>
    <w:p w:rsidR="00AC7DD6" w:rsidRDefault="00466DA9">
      <w:pPr>
        <w:pStyle w:val="a4"/>
        <w:numPr>
          <w:ilvl w:val="2"/>
          <w:numId w:val="47"/>
        </w:numPr>
        <w:tabs>
          <w:tab w:val="left" w:pos="3185"/>
        </w:tabs>
        <w:ind w:right="561" w:firstLine="719"/>
        <w:rPr>
          <w:sz w:val="28"/>
        </w:rPr>
      </w:pPr>
      <w:r>
        <w:rPr>
          <w:sz w:val="28"/>
        </w:rPr>
        <w:t>Земельный участок оздоровительной организации делится на территорию основной застройки и вспомогательную территорию.</w:t>
      </w:r>
    </w:p>
    <w:p w:rsidR="00AC7DD6" w:rsidRDefault="00466DA9">
      <w:pPr>
        <w:pStyle w:val="a4"/>
        <w:numPr>
          <w:ilvl w:val="2"/>
          <w:numId w:val="47"/>
        </w:numPr>
        <w:tabs>
          <w:tab w:val="left" w:pos="3168"/>
        </w:tabs>
        <w:ind w:right="561" w:firstLine="719"/>
        <w:rPr>
          <w:sz w:val="28"/>
        </w:rPr>
      </w:pPr>
      <w:r>
        <w:rPr>
          <w:sz w:val="28"/>
        </w:rPr>
        <w:t>Территория основной застройки оздоровительной организации делитсяназоны:жилую,культурно-массовую,физкультурно-оздоровительную,</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медицинскую,административную,хозяйственнуюитехнического</w:t>
      </w:r>
      <w:r>
        <w:rPr>
          <w:spacing w:val="-2"/>
        </w:rPr>
        <w:t>назначения.</w:t>
      </w:r>
    </w:p>
    <w:p w:rsidR="00AC7DD6" w:rsidRDefault="00466DA9">
      <w:pPr>
        <w:pStyle w:val="a4"/>
        <w:numPr>
          <w:ilvl w:val="2"/>
          <w:numId w:val="47"/>
        </w:numPr>
        <w:tabs>
          <w:tab w:val="left" w:pos="3122"/>
        </w:tabs>
        <w:spacing w:before="2"/>
        <w:ind w:firstLine="719"/>
        <w:rPr>
          <w:sz w:val="28"/>
        </w:rPr>
      </w:pPr>
      <w:r>
        <w:rPr>
          <w:sz w:val="28"/>
        </w:rPr>
        <w:t>На вспомогательной территории могут размещаться котельная с хранилищем топлива, сооружения водоснабжения, локальные очистные сооружения для автостоянок, оранжерейно-тепличное хозяйство, ремонтные мастерские, автостоянка для хозяйственных машин.</w:t>
      </w:r>
    </w:p>
    <w:p w:rsidR="00AC7DD6" w:rsidRDefault="00466DA9">
      <w:pPr>
        <w:pStyle w:val="a4"/>
        <w:numPr>
          <w:ilvl w:val="2"/>
          <w:numId w:val="47"/>
        </w:numPr>
        <w:tabs>
          <w:tab w:val="left" w:pos="3216"/>
        </w:tabs>
        <w:ind w:right="560" w:firstLine="719"/>
        <w:rPr>
          <w:sz w:val="28"/>
        </w:rPr>
      </w:pPr>
      <w:r>
        <w:rPr>
          <w:sz w:val="28"/>
        </w:rPr>
        <w:t>На территории основной застройки размещаются здания и сооружения, предназначенные для питания, занятий по интересам, отдыха и развлечения детей</w:t>
      </w:r>
    </w:p>
    <w:p w:rsidR="00AC7DD6" w:rsidRDefault="00466DA9">
      <w:pPr>
        <w:pStyle w:val="a4"/>
        <w:numPr>
          <w:ilvl w:val="2"/>
          <w:numId w:val="47"/>
        </w:numPr>
        <w:tabs>
          <w:tab w:val="left" w:pos="3166"/>
        </w:tabs>
        <w:spacing w:before="1"/>
        <w:ind w:right="562" w:firstLine="719"/>
        <w:rPr>
          <w:sz w:val="28"/>
        </w:rPr>
      </w:pPr>
      <w:r>
        <w:rPr>
          <w:sz w:val="28"/>
        </w:rPr>
        <w:t>На участке основной застройки оздоровительной организации предусматривают плоскостные физкультурно-оздоровительные сооружения.</w:t>
      </w:r>
    </w:p>
    <w:p w:rsidR="00AC7DD6" w:rsidRDefault="00466DA9">
      <w:pPr>
        <w:pStyle w:val="a3"/>
        <w:ind w:right="560"/>
      </w:pPr>
      <w:r>
        <w:t>Примерный состав плоскостных физкультурно-оздоровительных и спортивных сооружений должен соответствовать нормам, указанным в таблице 121 основной части настоящих Нормативов.</w:t>
      </w:r>
    </w:p>
    <w:p w:rsidR="00AC7DD6" w:rsidRDefault="00466DA9">
      <w:pPr>
        <w:pStyle w:val="a4"/>
        <w:numPr>
          <w:ilvl w:val="2"/>
          <w:numId w:val="47"/>
        </w:numPr>
        <w:tabs>
          <w:tab w:val="left" w:pos="3094"/>
        </w:tabs>
        <w:spacing w:before="1"/>
        <w:ind w:firstLine="719"/>
        <w:rPr>
          <w:sz w:val="28"/>
        </w:rPr>
      </w:pPr>
      <w:r>
        <w:rPr>
          <w:sz w:val="28"/>
        </w:rPr>
        <w:t>Медицинская зона включает изолятор, имеющий отдельный вход, площадкидля игрипрогулок выздоравливающих детей испециальныйподъезд для эвакуации больных детей.</w:t>
      </w:r>
    </w:p>
    <w:p w:rsidR="00AC7DD6" w:rsidRDefault="00466DA9">
      <w:pPr>
        <w:pStyle w:val="a4"/>
        <w:numPr>
          <w:ilvl w:val="2"/>
          <w:numId w:val="47"/>
        </w:numPr>
        <w:tabs>
          <w:tab w:val="left" w:pos="3113"/>
        </w:tabs>
        <w:ind w:firstLine="719"/>
        <w:rPr>
          <w:sz w:val="28"/>
        </w:rPr>
      </w:pPr>
      <w:r>
        <w:rPr>
          <w:sz w:val="28"/>
        </w:rPr>
        <w:t>Вспомогательная территория проектируется с учетом возможной организации самостоятельного въезда на территорию. Расположение на вспомогательной территории хозяйственных сооружений должно исключать задымление территории основной застройки. При выборе участка длякотельной необходимо учитывать в качестве определяющего фактора направление ветров.</w:t>
      </w:r>
    </w:p>
    <w:p w:rsidR="00AC7DD6" w:rsidRDefault="00466DA9">
      <w:pPr>
        <w:pStyle w:val="a4"/>
        <w:numPr>
          <w:ilvl w:val="2"/>
          <w:numId w:val="47"/>
        </w:numPr>
        <w:tabs>
          <w:tab w:val="left" w:pos="3091"/>
        </w:tabs>
        <w:ind w:right="563" w:firstLine="719"/>
        <w:rPr>
          <w:sz w:val="28"/>
        </w:rPr>
      </w:pPr>
      <w:r>
        <w:rPr>
          <w:sz w:val="28"/>
        </w:rPr>
        <w:t>Участки основной и вспомогательной застройки оздоровительной организации могут иметь декоративное ограждение высотой не более 0,9ми не менее двух въездов (основной и хозяйственный).</w:t>
      </w:r>
    </w:p>
    <w:p w:rsidR="00AC7DD6" w:rsidRDefault="00466DA9">
      <w:pPr>
        <w:pStyle w:val="a4"/>
        <w:numPr>
          <w:ilvl w:val="2"/>
          <w:numId w:val="47"/>
        </w:numPr>
        <w:tabs>
          <w:tab w:val="left" w:pos="3247"/>
        </w:tabs>
        <w:ind w:right="556" w:firstLine="719"/>
        <w:rPr>
          <w:sz w:val="28"/>
        </w:rPr>
      </w:pPr>
      <w:r>
        <w:rPr>
          <w:sz w:val="28"/>
        </w:rPr>
        <w:t>Жилая зона обслуживающего персонала проектируется на расстоянии не менее 100м от территории основной застройки. В данной зоне проектируют здания летнего типа для временного обслуживающего персонала, а также отапливаемые здания, предназначенные для постоянного проживания обслуживающего персонала в течение всего года. Территория должна включать элементы благоустройства, необходимые для нормальной жизнедеятельности проживающего контингента служащих.</w:t>
      </w:r>
    </w:p>
    <w:p w:rsidR="00AC7DD6" w:rsidRDefault="00466DA9">
      <w:pPr>
        <w:pStyle w:val="a4"/>
        <w:numPr>
          <w:ilvl w:val="2"/>
          <w:numId w:val="47"/>
        </w:numPr>
        <w:tabs>
          <w:tab w:val="left" w:pos="3086"/>
        </w:tabs>
        <w:ind w:right="558" w:firstLine="719"/>
        <w:rPr>
          <w:sz w:val="28"/>
        </w:rPr>
      </w:pPr>
      <w:r>
        <w:rPr>
          <w:sz w:val="28"/>
        </w:rPr>
        <w:t>Территория, предназначенная для отдыха и купания детей (пляж), должна быть тщательно отнивелирована, очищена от мусора и камней, а также удалена от портов, шлюзов, гидроэлектростанций, мест сброса сточных вод, стойбищ и водопоя скота и других источников загрязнения или располагаться выше указанных источников загрязнения на расстоянии не менее 500 метров.</w:t>
      </w:r>
    </w:p>
    <w:p w:rsidR="00AC7DD6" w:rsidRDefault="00466DA9">
      <w:pPr>
        <w:pStyle w:val="a4"/>
        <w:numPr>
          <w:ilvl w:val="2"/>
          <w:numId w:val="47"/>
        </w:numPr>
        <w:tabs>
          <w:tab w:val="left" w:pos="3146"/>
        </w:tabs>
        <w:ind w:firstLine="719"/>
        <w:rPr>
          <w:sz w:val="28"/>
        </w:rPr>
      </w:pPr>
      <w:r>
        <w:rPr>
          <w:sz w:val="28"/>
        </w:rPr>
        <w:t>Выбор территории пляжа, его проектирование, эксплуатация и реорганизация производятся в соответствии с гигиеническими требованиями к зонамрекреацииводныхобъектовиохраныисточников хозяйственно-питьевого водоснабжения от загрязнений.</w:t>
      </w:r>
    </w:p>
    <w:p w:rsidR="00AC7DD6" w:rsidRDefault="00466DA9">
      <w:pPr>
        <w:pStyle w:val="a3"/>
        <w:ind w:right="559"/>
      </w:pPr>
      <w:r>
        <w:t>При выборе территории пляжа следует исключить возможность неблагоприятных и опасных природных процессов - оползней, селей, лавин, обвалов. Или выполнить комплекс мероприятий по их исключению в соответствии с проектом.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Пляж и берег у места купания должны быть отлогими, без обрывов и ям. Пляж должен иметь хорошо инсолируемые площадки, защищенные от ветра.Не допускается устройство пляжей на глинистых участках.</w:t>
      </w:r>
    </w:p>
    <w:p w:rsidR="00AC7DD6" w:rsidRDefault="00466DA9">
      <w:pPr>
        <w:pStyle w:val="a3"/>
        <w:spacing w:before="2"/>
        <w:ind w:right="562"/>
      </w:pPr>
      <w:r>
        <w:t>Запрещаетсяразмещатьпляживграницахпервогопоясазонысанитарной охраны источников хозяйственно-питьевого водоснабжения.</w:t>
      </w:r>
    </w:p>
    <w:p w:rsidR="00AC7DD6" w:rsidRDefault="00466DA9">
      <w:pPr>
        <w:pStyle w:val="a3"/>
        <w:ind w:right="559"/>
      </w:pPr>
      <w:r>
        <w:t>В местах, отводимых для купания в водоеме, не должно быть выходов грунтовых вод с низкой температурой, резко выраженных и быстрых водоворотов,воронокибольшихволн.Дноводоемадолжнобытьсвободнымот тины, водорослей, коряг, острых камней и т.п.</w:t>
      </w:r>
    </w:p>
    <w:p w:rsidR="00AC7DD6" w:rsidRDefault="00466DA9">
      <w:pPr>
        <w:pStyle w:val="a4"/>
        <w:numPr>
          <w:ilvl w:val="2"/>
          <w:numId w:val="47"/>
        </w:numPr>
        <w:tabs>
          <w:tab w:val="left" w:pos="3192"/>
        </w:tabs>
        <w:ind w:firstLine="719"/>
        <w:rPr>
          <w:sz w:val="28"/>
        </w:rPr>
      </w:pPr>
      <w:r>
        <w:rPr>
          <w:sz w:val="28"/>
        </w:rPr>
        <w:t>Пляжи проектируются исходя из требований, изложенных в подпунктах 7.1.29 и 7.1.30 настоящего подраздела, а также в таблице 119 основной части настоящих Нормативов.</w:t>
      </w:r>
    </w:p>
    <w:p w:rsidR="00AC7DD6" w:rsidRDefault="00466DA9">
      <w:pPr>
        <w:pStyle w:val="a3"/>
        <w:spacing w:line="242" w:lineRule="auto"/>
        <w:ind w:right="561"/>
      </w:pPr>
      <w:r>
        <w:t>При ширине пляжной полосы 25м и более минимальная допустимая величина береговой полосы должна составлять 0,25 м на одного ребенка.</w:t>
      </w:r>
    </w:p>
    <w:p w:rsidR="00AC7DD6" w:rsidRDefault="00466DA9">
      <w:pPr>
        <w:pStyle w:val="a4"/>
        <w:numPr>
          <w:ilvl w:val="2"/>
          <w:numId w:val="47"/>
        </w:numPr>
        <w:tabs>
          <w:tab w:val="left" w:pos="3334"/>
        </w:tabs>
        <w:ind w:right="561" w:firstLine="719"/>
        <w:rPr>
          <w:sz w:val="28"/>
        </w:rPr>
      </w:pPr>
      <w:r>
        <w:rPr>
          <w:sz w:val="28"/>
        </w:rPr>
        <w:t>Пляж разделяется на функциональные зоны: купания, обслуживания и лечебную (на лечебных пляжах).</w:t>
      </w:r>
    </w:p>
    <w:p w:rsidR="00AC7DD6" w:rsidRDefault="00466DA9">
      <w:pPr>
        <w:pStyle w:val="a3"/>
        <w:ind w:right="559"/>
      </w:pPr>
      <w:r>
        <w:t>Зона купания должна иметь песчаное, гравийное или галечное дно с пологим уклоном (не более 0,02). Расстояние от уреза воды до буйков не должно превышать 25м. Площадь акватории должна составлять на одного человека не менее 5кв.м, в непроточных водоемах - не менее 10кв.м. Граница поверхностиводы,предназначеннойдлякупания,обозначаетсяяркими,хороши видимыми плавучими сигналами.</w:t>
      </w:r>
    </w:p>
    <w:p w:rsidR="00AC7DD6" w:rsidRDefault="00466DA9">
      <w:pPr>
        <w:pStyle w:val="a3"/>
        <w:ind w:right="561"/>
      </w:pPr>
      <w:r>
        <w:t>Максимальная глубина открытых водоемов в местах купания детей должна составлять от 0,7 до 1,3 м.</w:t>
      </w:r>
    </w:p>
    <w:p w:rsidR="00AC7DD6" w:rsidRDefault="00466DA9">
      <w:pPr>
        <w:pStyle w:val="a4"/>
        <w:numPr>
          <w:ilvl w:val="2"/>
          <w:numId w:val="47"/>
        </w:numPr>
        <w:tabs>
          <w:tab w:val="left" w:pos="3492"/>
        </w:tabs>
        <w:ind w:firstLine="719"/>
        <w:rPr>
          <w:sz w:val="28"/>
        </w:rPr>
      </w:pPr>
      <w:r>
        <w:rPr>
          <w:sz w:val="28"/>
        </w:rPr>
        <w:t>Зонасоляриевиаэрариев(лечебнаязонав санаторно-оздоровительных учреждениях) проектируется между зонами купания и обслуживания. Площадь аэрариев и соляриев принимается соответственно 2,5 кв. м и 3 кв. м на 1 место.</w:t>
      </w:r>
    </w:p>
    <w:p w:rsidR="00AC7DD6" w:rsidRDefault="00466DA9">
      <w:pPr>
        <w:pStyle w:val="a4"/>
        <w:numPr>
          <w:ilvl w:val="2"/>
          <w:numId w:val="47"/>
        </w:numPr>
        <w:tabs>
          <w:tab w:val="left" w:pos="3317"/>
        </w:tabs>
        <w:ind w:firstLine="719"/>
        <w:rPr>
          <w:sz w:val="28"/>
        </w:rPr>
      </w:pPr>
      <w:r>
        <w:rPr>
          <w:sz w:val="28"/>
        </w:rPr>
        <w:t>В аэрариях санаторно-оздоровительных организаций два климатотерапевтических участках сплошной тени (50 процентов) к рассеянной радиации (50 процентов). В состав лечебной зоны пляжей этих организаций должны входить также площадки для проведения занятий по лечебной физической культуре и плаванию.</w:t>
      </w:r>
    </w:p>
    <w:p w:rsidR="00AC7DD6" w:rsidRDefault="00466DA9">
      <w:pPr>
        <w:pStyle w:val="a4"/>
        <w:numPr>
          <w:ilvl w:val="2"/>
          <w:numId w:val="47"/>
        </w:numPr>
        <w:tabs>
          <w:tab w:val="left" w:pos="3204"/>
        </w:tabs>
        <w:ind w:right="560" w:firstLine="719"/>
        <w:rPr>
          <w:sz w:val="28"/>
        </w:rPr>
      </w:pPr>
      <w:r>
        <w:rPr>
          <w:sz w:val="28"/>
        </w:rPr>
        <w:t>В зоне обслуживания лечебных и оздоровительных пляжей проектируются проходная, пляжный павильон, кабины для переодевания, питьевые фонтанчики, мойки для ног, душевые с пресной водой, туалеты, площадки для установки контейнеров для сбора мусора, перекачивающие насосные станции (при необходимости) спасательные посты или станции на расстоянии не более 200м друг от друга. Одна душевая кабина рассчитывается на 40 мест, 1 прибор в уборной - на 75 мест, 1 питьевой фонтанчик - на 100 мест, 1 кабина для переодевания - на 50 мест. На территории лечебных пляжей предусматривается лечебная зона, в которой размещаются аэрарии, солярии, климатопавильон, площадки лечебной физкультуры и службы медицинского контроля (впляжномпавильоне),атакжефизкультурыислужбы медицинского контроля(впляжномпавильоне),атакжеиныепомещения,сооружения</w:t>
      </w:r>
      <w:r>
        <w:rPr>
          <w:spacing w:val="-10"/>
          <w:sz w:val="28"/>
        </w:rPr>
        <w:t>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оборудованиевсоответствиистребованиямисанитарныхнорм4060-</w:t>
      </w:r>
      <w:r>
        <w:rPr>
          <w:spacing w:val="-5"/>
        </w:rPr>
        <w:t>85.</w:t>
      </w:r>
    </w:p>
    <w:p w:rsidR="00AC7DD6" w:rsidRDefault="00466DA9">
      <w:pPr>
        <w:pStyle w:val="a3"/>
        <w:tabs>
          <w:tab w:val="left" w:pos="4533"/>
          <w:tab w:val="left" w:pos="6874"/>
          <w:tab w:val="left" w:pos="9123"/>
        </w:tabs>
        <w:spacing w:before="2"/>
        <w:ind w:right="562"/>
      </w:pPr>
      <w:r>
        <w:t xml:space="preserve">Все сооружения пляжа должны быть канализованы, при отсутствии </w:t>
      </w:r>
      <w:r>
        <w:rPr>
          <w:spacing w:val="-2"/>
        </w:rPr>
        <w:t>централизованной</w:t>
      </w:r>
      <w:r>
        <w:tab/>
      </w:r>
      <w:r>
        <w:rPr>
          <w:spacing w:val="-2"/>
        </w:rPr>
        <w:t>канализации</w:t>
      </w:r>
      <w:r>
        <w:tab/>
      </w:r>
      <w:r>
        <w:rPr>
          <w:spacing w:val="-2"/>
        </w:rPr>
        <w:t>необходимо</w:t>
      </w:r>
      <w:r>
        <w:tab/>
      </w:r>
      <w:r>
        <w:rPr>
          <w:spacing w:val="-2"/>
        </w:rPr>
        <w:t xml:space="preserve">предусматривать </w:t>
      </w:r>
      <w:r>
        <w:t>водонепроницаемый септик или установку биотуалетов.</w:t>
      </w:r>
    </w:p>
    <w:p w:rsidR="00AC7DD6" w:rsidRDefault="00466DA9">
      <w:pPr>
        <w:pStyle w:val="a3"/>
        <w:ind w:right="561"/>
      </w:pPr>
      <w:r>
        <w:t xml:space="preserve">Размещение объектов санитарной очистки территорий пляжей и их параметры необходимо определять в соответствии с подпунктом 5.4.4.12 подраздела "Санитарная очистка" подраздела "Зоны инженерной инфраструктуры" раздела "Производственная территория" настоящих </w:t>
      </w:r>
      <w:r>
        <w:rPr>
          <w:spacing w:val="-2"/>
        </w:rPr>
        <w:t>Нормативов.</w:t>
      </w:r>
    </w:p>
    <w:p w:rsidR="00AC7DD6" w:rsidRDefault="00466DA9">
      <w:pPr>
        <w:pStyle w:val="a4"/>
        <w:numPr>
          <w:ilvl w:val="2"/>
          <w:numId w:val="47"/>
        </w:numPr>
        <w:tabs>
          <w:tab w:val="left" w:pos="3343"/>
        </w:tabs>
        <w:ind w:right="562" w:firstLine="719"/>
        <w:rPr>
          <w:sz w:val="28"/>
        </w:rPr>
      </w:pPr>
      <w:r>
        <w:rPr>
          <w:sz w:val="28"/>
        </w:rPr>
        <w:t>При отсутствии естественных водоемов проектируются искусственные бассейны в соответствии с расчетами.</w:t>
      </w:r>
    </w:p>
    <w:p w:rsidR="00AC7DD6" w:rsidRDefault="00466DA9">
      <w:pPr>
        <w:pStyle w:val="a4"/>
        <w:numPr>
          <w:ilvl w:val="2"/>
          <w:numId w:val="47"/>
        </w:numPr>
        <w:tabs>
          <w:tab w:val="left" w:pos="3151"/>
        </w:tabs>
        <w:ind w:right="562" w:firstLine="719"/>
        <w:rPr>
          <w:sz w:val="28"/>
        </w:rPr>
      </w:pPr>
      <w:r>
        <w:rPr>
          <w:sz w:val="28"/>
        </w:rPr>
        <w:t>Площадь озеленения территорий оздоровительной организации должна составлять не менее 60 процентов участка основной застройки. При размещенииорганизациивлесномилипарковоммассивеплощадьозелененных территорий может быть сокращена до 50 процентов.</w:t>
      </w:r>
    </w:p>
    <w:p w:rsidR="00AC7DD6" w:rsidRDefault="00466DA9">
      <w:pPr>
        <w:pStyle w:val="a4"/>
        <w:numPr>
          <w:ilvl w:val="2"/>
          <w:numId w:val="47"/>
        </w:numPr>
        <w:tabs>
          <w:tab w:val="left" w:pos="3485"/>
        </w:tabs>
        <w:spacing w:before="1"/>
        <w:ind w:right="560" w:firstLine="719"/>
        <w:rPr>
          <w:sz w:val="28"/>
        </w:rPr>
      </w:pPr>
      <w:r>
        <w:rPr>
          <w:sz w:val="28"/>
        </w:rPr>
        <w:t>Водоснабжение, канализация и теплоснабжение и оздоровительных организациях проектируются централизованными.</w:t>
      </w:r>
    </w:p>
    <w:p w:rsidR="00AC7DD6" w:rsidRDefault="00466DA9">
      <w:pPr>
        <w:pStyle w:val="a4"/>
        <w:numPr>
          <w:ilvl w:val="2"/>
          <w:numId w:val="47"/>
        </w:numPr>
        <w:tabs>
          <w:tab w:val="left" w:pos="3094"/>
        </w:tabs>
        <w:ind w:firstLine="719"/>
        <w:rPr>
          <w:sz w:val="28"/>
        </w:rPr>
      </w:pPr>
      <w:r>
        <w:rPr>
          <w:sz w:val="28"/>
        </w:rPr>
        <w:t>При отсутствии централизованных сетей проектируются местные системы водоснабжения и канализации. Допускается применение автономного или газового отопления.</w:t>
      </w:r>
    </w:p>
    <w:p w:rsidR="00AC7DD6" w:rsidRDefault="00466DA9">
      <w:pPr>
        <w:pStyle w:val="a3"/>
        <w:ind w:right="559"/>
      </w:pPr>
      <w:r>
        <w:t xml:space="preserve">Инженерное обеспечение оздоровительных организаций проектируется в соответствии с требованиями подраздела 5.4 "Зоны инженерной инфраструктуры" раздела "Производственная территория" настоящих </w:t>
      </w:r>
      <w:r>
        <w:rPr>
          <w:spacing w:val="-2"/>
        </w:rPr>
        <w:t>Нормативов.</w:t>
      </w:r>
    </w:p>
    <w:p w:rsidR="00AC7DD6" w:rsidRDefault="00466DA9">
      <w:pPr>
        <w:pStyle w:val="a4"/>
        <w:numPr>
          <w:ilvl w:val="2"/>
          <w:numId w:val="47"/>
        </w:numPr>
        <w:tabs>
          <w:tab w:val="left" w:pos="3098"/>
        </w:tabs>
        <w:ind w:right="561" w:firstLine="719"/>
        <w:rPr>
          <w:sz w:val="28"/>
        </w:rPr>
      </w:pPr>
      <w:r>
        <w:rPr>
          <w:sz w:val="28"/>
        </w:rPr>
        <w:t>На территории оздоровительных учреждений, помимо туалетов в здании, возможно проектирование дополнительных канализованных туалетов на расстоянии не менее 50м от жилых корпусов и столовой по согласованию с органами Госсанэпиднадзора.</w:t>
      </w:r>
    </w:p>
    <w:p w:rsidR="00AC7DD6" w:rsidRDefault="00466DA9">
      <w:pPr>
        <w:pStyle w:val="a4"/>
        <w:numPr>
          <w:ilvl w:val="2"/>
          <w:numId w:val="47"/>
        </w:numPr>
        <w:tabs>
          <w:tab w:val="left" w:pos="3286"/>
        </w:tabs>
        <w:ind w:right="560" w:firstLine="719"/>
        <w:rPr>
          <w:sz w:val="28"/>
        </w:rPr>
      </w:pPr>
      <w:r>
        <w:rPr>
          <w:sz w:val="28"/>
        </w:rPr>
        <w:t>Для сбора мусора и пищевых отходов на территории хозяйственной зоны проектируются площадки с твердым покрытием, размеры которых превышают площадь основания контейнеров на 1,0м во все стороны. Площадки, к которым должны быть удобные подъезды, размещают на расстоянии не менее 25 мот зданий.</w:t>
      </w:r>
    </w:p>
    <w:p w:rsidR="00AC7DD6" w:rsidRDefault="00466DA9">
      <w:pPr>
        <w:pStyle w:val="a4"/>
        <w:numPr>
          <w:ilvl w:val="2"/>
          <w:numId w:val="47"/>
        </w:numPr>
        <w:tabs>
          <w:tab w:val="left" w:pos="3144"/>
        </w:tabs>
        <w:spacing w:before="1"/>
        <w:ind w:firstLine="719"/>
        <w:rPr>
          <w:sz w:val="28"/>
        </w:rPr>
      </w:pPr>
      <w:r>
        <w:rPr>
          <w:sz w:val="28"/>
        </w:rPr>
        <w:t>Въезды и входы на территорию оздоровительной организации, проезды, дорожки к хозяйственным постройкам, к контейнерным площадкам для сбора мусора проектируются в соответствии с требованиями подраздела5.5 "Зоны транспортной инфраструктуры" раздела "Производственная территория" настоящих Нормативов.</w:t>
      </w:r>
    </w:p>
    <w:p w:rsidR="00AC7DD6" w:rsidRDefault="00466DA9">
      <w:pPr>
        <w:pStyle w:val="a4"/>
        <w:numPr>
          <w:ilvl w:val="2"/>
          <w:numId w:val="47"/>
        </w:numPr>
        <w:tabs>
          <w:tab w:val="left" w:pos="3096"/>
        </w:tabs>
        <w:ind w:firstLine="719"/>
        <w:rPr>
          <w:sz w:val="28"/>
        </w:rPr>
      </w:pPr>
      <w:r>
        <w:rPr>
          <w:sz w:val="28"/>
        </w:rPr>
        <w:t>Аквапарки (бассейны или комплекс бассейнов, имеющие в своем составе водные аттракционы: горки, искусственные волны, течения, водопады, фонтаны,гидроаэромассажныеустройстваидр.,зоныотдыха:пляжи,аэрариии т.п., а также другие функциональные объекты) должны размешаться на обособленной территории в жилой, парковой или рекреационной зоне.</w:t>
      </w:r>
    </w:p>
    <w:p w:rsidR="00AC7DD6" w:rsidRDefault="00466DA9">
      <w:pPr>
        <w:pStyle w:val="a4"/>
        <w:numPr>
          <w:ilvl w:val="2"/>
          <w:numId w:val="51"/>
        </w:numPr>
        <w:tabs>
          <w:tab w:val="left" w:pos="3819"/>
        </w:tabs>
        <w:ind w:left="3818" w:right="0" w:hanging="493"/>
        <w:jc w:val="both"/>
        <w:rPr>
          <w:b/>
          <w:color w:val="25282E"/>
          <w:sz w:val="28"/>
        </w:rPr>
      </w:pPr>
      <w:r>
        <w:rPr>
          <w:b/>
          <w:color w:val="25282E"/>
          <w:sz w:val="28"/>
        </w:rPr>
        <w:t>Особоохраняемыеприродные</w:t>
      </w:r>
      <w:r>
        <w:rPr>
          <w:b/>
          <w:color w:val="25282E"/>
          <w:spacing w:val="-2"/>
          <w:sz w:val="28"/>
        </w:rPr>
        <w:t>территории: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46"/>
        </w:numPr>
        <w:tabs>
          <w:tab w:val="left" w:pos="2950"/>
        </w:tabs>
        <w:spacing w:before="74"/>
        <w:ind w:right="561" w:firstLine="719"/>
        <w:rPr>
          <w:sz w:val="28"/>
        </w:rPr>
      </w:pPr>
      <w:r>
        <w:rPr>
          <w:sz w:val="28"/>
        </w:rPr>
        <w:lastRenderedPageBreak/>
        <w:t>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научное,культурное,эстетическое,рекреационноеиоздоровительноезначение,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rsidR="00AC7DD6" w:rsidRDefault="00466DA9">
      <w:pPr>
        <w:pStyle w:val="a4"/>
        <w:numPr>
          <w:ilvl w:val="2"/>
          <w:numId w:val="46"/>
        </w:numPr>
        <w:tabs>
          <w:tab w:val="left" w:pos="3190"/>
        </w:tabs>
        <w:spacing w:before="3"/>
        <w:ind w:right="561" w:firstLine="719"/>
        <w:rPr>
          <w:sz w:val="28"/>
        </w:rPr>
      </w:pPr>
      <w:r>
        <w:rPr>
          <w:sz w:val="28"/>
        </w:rPr>
        <w:t>Особо охраняемые природные территории могут иметь федеральное, региональное или местное значение.</w:t>
      </w:r>
    </w:p>
    <w:p w:rsidR="00AC7DD6" w:rsidRDefault="00466DA9">
      <w:pPr>
        <w:pStyle w:val="a3"/>
        <w:ind w:right="559"/>
      </w:pPr>
      <w:r>
        <w:t>Категории и виды особо охраняемых природных территорий федерального, регионального и местного значения определяются всоответствии с законодательством Российской Федерации.</w:t>
      </w:r>
    </w:p>
    <w:p w:rsidR="00AC7DD6" w:rsidRDefault="00466DA9">
      <w:pPr>
        <w:pStyle w:val="a3"/>
        <w:ind w:right="560"/>
      </w:pPr>
      <w:r>
        <w:t>Особо охраняемые природные территории федерального значения являются федеральной собственностью и находятся в ведении федеральных органов государственной власти, территории регионального значения являются собственностью Краснодарского края и находятся в ведении органов государственной власти Краснодарского края, территории местного значения являются собственностью муниципальных образований и находятся в ведении органов местного самоуправления.</w:t>
      </w:r>
    </w:p>
    <w:p w:rsidR="00AC7DD6" w:rsidRDefault="00466DA9">
      <w:pPr>
        <w:pStyle w:val="a4"/>
        <w:numPr>
          <w:ilvl w:val="2"/>
          <w:numId w:val="46"/>
        </w:numPr>
        <w:tabs>
          <w:tab w:val="left" w:pos="3031"/>
        </w:tabs>
        <w:ind w:right="560" w:firstLine="719"/>
        <w:rPr>
          <w:sz w:val="28"/>
        </w:rPr>
      </w:pPr>
      <w:r>
        <w:rPr>
          <w:sz w:val="28"/>
        </w:rPr>
        <w:t>С учетом особенностей режима особо охраняемых природных территорий и статуса находящихся на них природоохранных организаций различаются категории указанных территорий: 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Могут устанавливаться и иные категории особо охраняемых природных территорий.</w:t>
      </w:r>
    </w:p>
    <w:p w:rsidR="00AC7DD6" w:rsidRDefault="00466DA9">
      <w:pPr>
        <w:pStyle w:val="a4"/>
        <w:numPr>
          <w:ilvl w:val="2"/>
          <w:numId w:val="46"/>
        </w:numPr>
        <w:tabs>
          <w:tab w:val="left" w:pos="2998"/>
        </w:tabs>
        <w:spacing w:before="1"/>
        <w:ind w:right="561" w:firstLine="719"/>
        <w:rPr>
          <w:sz w:val="28"/>
        </w:rPr>
      </w:pPr>
      <w:r>
        <w:rPr>
          <w:sz w:val="28"/>
        </w:rPr>
        <w:t>Все особо охраняемые природные территории учитываются при разработке документов территориального планирования, документов по планировке территории и схем землеустройства.</w:t>
      </w:r>
    </w:p>
    <w:p w:rsidR="00AC7DD6" w:rsidRDefault="00466DA9">
      <w:pPr>
        <w:pStyle w:val="a4"/>
        <w:numPr>
          <w:ilvl w:val="2"/>
          <w:numId w:val="46"/>
        </w:numPr>
        <w:tabs>
          <w:tab w:val="left" w:pos="3029"/>
        </w:tabs>
        <w:ind w:right="558" w:firstLine="719"/>
        <w:rPr>
          <w:sz w:val="28"/>
        </w:rPr>
      </w:pPr>
      <w:r>
        <w:rPr>
          <w:sz w:val="28"/>
        </w:rPr>
        <w:t>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p w:rsidR="00AC7DD6" w:rsidRDefault="00466DA9">
      <w:pPr>
        <w:pStyle w:val="a3"/>
        <w:ind w:right="559"/>
      </w:pPr>
      <w:r>
        <w:t>При примыкании особо охраняемых природных территорий к территориям поселений необходимо предусматривать охранные зоны с ограниченным режимом природопользования. Ширина охранной зоны должна приниматься по решению администрации Краснодарского края, но не менее:</w:t>
      </w:r>
    </w:p>
    <w:p w:rsidR="00AC7DD6" w:rsidRDefault="00466DA9">
      <w:pPr>
        <w:pStyle w:val="a3"/>
        <w:ind w:right="560"/>
      </w:pPr>
      <w:r>
        <w:t>3км - со стороны селитебных территорий городских округов и</w:t>
      </w:r>
      <w:r>
        <w:rPr>
          <w:spacing w:val="-2"/>
        </w:rPr>
        <w:t>поселений;</w:t>
      </w:r>
    </w:p>
    <w:p w:rsidR="00AC7DD6" w:rsidRDefault="00466DA9">
      <w:pPr>
        <w:pStyle w:val="a3"/>
        <w:spacing w:before="1" w:line="322" w:lineRule="exact"/>
        <w:ind w:left="2222" w:firstLine="0"/>
      </w:pPr>
      <w:r>
        <w:t>5км-состороныпроизводственных</w:t>
      </w:r>
      <w:r>
        <w:rPr>
          <w:spacing w:val="-4"/>
        </w:rPr>
        <w:t xml:space="preserve"> зон.</w:t>
      </w:r>
    </w:p>
    <w:p w:rsidR="00AC7DD6" w:rsidRDefault="00466DA9">
      <w:pPr>
        <w:pStyle w:val="a4"/>
        <w:numPr>
          <w:ilvl w:val="2"/>
          <w:numId w:val="46"/>
        </w:numPr>
        <w:tabs>
          <w:tab w:val="left" w:pos="3146"/>
        </w:tabs>
        <w:ind w:firstLine="719"/>
        <w:rPr>
          <w:sz w:val="28"/>
        </w:rPr>
      </w:pPr>
      <w:r>
        <w:rPr>
          <w:sz w:val="28"/>
        </w:rPr>
        <w:t>Проектирование особо охраняемых природных территорий осуществляется в соответствии с требованиями законодательства Российской Федерации и Краснодарского края об особо охраняемых природных территориях согласно установленным режимам градостроительной деятельностиспривлечениемспециальныхнормивыполнением</w:t>
      </w:r>
      <w:r>
        <w:rPr>
          <w:spacing w:val="-2"/>
          <w:sz w:val="28"/>
        </w:rPr>
        <w:t>необходимых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исследований. На особо охраняемых природных территориях любая проектная деятельность осуществляется согласно статусу территории и режимам особой </w:t>
      </w:r>
      <w:r>
        <w:rPr>
          <w:spacing w:val="-2"/>
        </w:rPr>
        <w:t>охраны.</w:t>
      </w:r>
    </w:p>
    <w:p w:rsidR="00AC7DD6" w:rsidRDefault="00466DA9">
      <w:pPr>
        <w:pStyle w:val="a4"/>
        <w:numPr>
          <w:ilvl w:val="2"/>
          <w:numId w:val="46"/>
        </w:numPr>
        <w:tabs>
          <w:tab w:val="left" w:pos="3154"/>
        </w:tabs>
        <w:spacing w:before="2"/>
        <w:ind w:right="561" w:firstLine="719"/>
        <w:rPr>
          <w:sz w:val="28"/>
        </w:rPr>
      </w:pPr>
      <w:r>
        <w:rPr>
          <w:sz w:val="28"/>
        </w:rPr>
        <w:t>Специфические особенности и режим особо охраняемых природных территорий устанавливаются в каждом конкретном случае в соответствии с положением, утверждаемым уполномоченным в сфере охраны природных территорий государственным органом.</w:t>
      </w:r>
    </w:p>
    <w:p w:rsidR="00AC7DD6" w:rsidRDefault="00466DA9">
      <w:pPr>
        <w:pStyle w:val="a4"/>
        <w:numPr>
          <w:ilvl w:val="2"/>
          <w:numId w:val="46"/>
        </w:numPr>
        <w:tabs>
          <w:tab w:val="left" w:pos="3127"/>
        </w:tabs>
        <w:spacing w:before="1"/>
        <w:ind w:right="560" w:firstLine="719"/>
        <w:rPr>
          <w:sz w:val="28"/>
        </w:rPr>
      </w:pPr>
      <w:r>
        <w:rPr>
          <w:sz w:val="28"/>
        </w:rPr>
        <w:t xml:space="preserve">Специально уполномоченный орган исполнительной власти Краснодарского края в области охраны окружающей среды ведет государственный кадастр особо охраняемых природных территорий, который включаетсведенияостатусеэтихтерриторий,обихгеографическомположении и границах, режиме особой охраны этих территорий, природопользователях, </w:t>
      </w:r>
      <w:r>
        <w:rPr>
          <w:spacing w:val="-2"/>
          <w:sz w:val="28"/>
        </w:rPr>
        <w:t>эколого-просветительской, научной, экономической, исторической и культурной ценности.</w:t>
      </w:r>
    </w:p>
    <w:p w:rsidR="00AC7DD6" w:rsidRDefault="00466DA9">
      <w:pPr>
        <w:pStyle w:val="a4"/>
        <w:numPr>
          <w:ilvl w:val="2"/>
          <w:numId w:val="46"/>
        </w:numPr>
        <w:tabs>
          <w:tab w:val="left" w:pos="2964"/>
        </w:tabs>
        <w:ind w:right="558" w:firstLine="719"/>
        <w:rPr>
          <w:sz w:val="28"/>
        </w:rPr>
      </w:pPr>
      <w:r>
        <w:rPr>
          <w:sz w:val="28"/>
        </w:rPr>
        <w:t>Охрана особо охраняемых природных территорий осуществляется специально уполномоченными исполнительными органами государственной власти Краснодарского края, в ведении которых они находятся, в порядке, предусмотренном нормативными правовыми актами Российской Федерации и Краснодарского края.</w:t>
      </w:r>
    </w:p>
    <w:p w:rsidR="00AC7DD6" w:rsidRDefault="00466DA9">
      <w:pPr>
        <w:pStyle w:val="a4"/>
        <w:numPr>
          <w:ilvl w:val="2"/>
          <w:numId w:val="46"/>
        </w:numPr>
        <w:tabs>
          <w:tab w:val="left" w:pos="3072"/>
        </w:tabs>
        <w:spacing w:line="242" w:lineRule="auto"/>
        <w:ind w:right="560" w:firstLine="719"/>
        <w:rPr>
          <w:sz w:val="28"/>
        </w:rPr>
      </w:pPr>
      <w:r>
        <w:rPr>
          <w:sz w:val="28"/>
        </w:rPr>
        <w:t>Категорииивидыособоохраняемыхприродныхтерриториймогут быть федерального, краевого или местного значения.</w:t>
      </w:r>
    </w:p>
    <w:p w:rsidR="00AC7DD6" w:rsidRDefault="00466DA9">
      <w:pPr>
        <w:pStyle w:val="a3"/>
        <w:ind w:right="559"/>
      </w:pPr>
      <w:r>
        <w:t>Сучетомособенностейрежимаособоохраняемыхприродныхтерриторий и статуса находящихся на них природоохранных организаций, в соответствии с законодательством Краснодарского края различаются следующие категории особо охраняемых природных территорий краевого значения:</w:t>
      </w:r>
    </w:p>
    <w:p w:rsidR="00AC7DD6" w:rsidRDefault="00466DA9">
      <w:pPr>
        <w:pStyle w:val="a3"/>
        <w:spacing w:line="321" w:lineRule="exact"/>
        <w:ind w:left="2222" w:firstLine="0"/>
      </w:pPr>
      <w:r>
        <w:t>природные</w:t>
      </w:r>
      <w:r>
        <w:rPr>
          <w:spacing w:val="-2"/>
        </w:rPr>
        <w:t>парки;</w:t>
      </w:r>
    </w:p>
    <w:p w:rsidR="00AC7DD6" w:rsidRDefault="00466DA9">
      <w:pPr>
        <w:pStyle w:val="a3"/>
        <w:ind w:left="2222" w:right="4234" w:firstLine="0"/>
        <w:jc w:val="left"/>
      </w:pPr>
      <w:r>
        <w:rPr>
          <w:spacing w:val="-2"/>
        </w:rPr>
        <w:t xml:space="preserve">государственные природные заказники; </w:t>
      </w:r>
      <w:r>
        <w:t>памятники природы;</w:t>
      </w:r>
    </w:p>
    <w:p w:rsidR="00AC7DD6" w:rsidRDefault="00466DA9">
      <w:pPr>
        <w:pStyle w:val="a3"/>
        <w:spacing w:line="321" w:lineRule="exact"/>
        <w:ind w:left="2222" w:firstLine="0"/>
        <w:jc w:val="left"/>
      </w:pPr>
      <w:r>
        <w:t>дендрологическиепаркииботанические</w:t>
      </w:r>
      <w:r>
        <w:rPr>
          <w:spacing w:val="-2"/>
        </w:rPr>
        <w:t>сады.</w:t>
      </w:r>
    </w:p>
    <w:p w:rsidR="00AC7DD6" w:rsidRDefault="00466DA9">
      <w:pPr>
        <w:pStyle w:val="a3"/>
        <w:ind w:right="560"/>
      </w:pPr>
      <w:r>
        <w:t>Иные категории особо охраняемых природных территорий краевого значения могут устанавливаться высшим исполнительным органом государственной власти Краснодарского края по представлению специально уполномоченногоорганаисполнительнойвластиКраснодарскогокраявобласти охраны окружающей среды.</w:t>
      </w:r>
    </w:p>
    <w:p w:rsidR="00AC7DD6" w:rsidRDefault="00466DA9">
      <w:pPr>
        <w:pStyle w:val="a4"/>
        <w:numPr>
          <w:ilvl w:val="2"/>
          <w:numId w:val="46"/>
        </w:numPr>
        <w:tabs>
          <w:tab w:val="left" w:pos="3168"/>
        </w:tabs>
        <w:ind w:firstLine="719"/>
        <w:rPr>
          <w:sz w:val="28"/>
        </w:rPr>
      </w:pPr>
      <w:r>
        <w:rPr>
          <w:sz w:val="28"/>
        </w:rPr>
        <w:t xml:space="preserve">Порядок отнесения к одной из категорий особо охраняемых природных территорий, установления границ и режима охраны функциональных зон, разрешенных видов хозяйственной деятельности, научных задач и просветительской деятельности осуществляется(утверждается) высшим исполнительным органом государственной власти Краснодарского края в соответствии с требованиями </w:t>
      </w:r>
      <w:hyperlink r:id="rId239">
        <w:r>
          <w:rPr>
            <w:color w:val="0F6BBD"/>
            <w:sz w:val="28"/>
          </w:rPr>
          <w:t>законодательства</w:t>
        </w:r>
      </w:hyperlink>
      <w:r>
        <w:rPr>
          <w:sz w:val="28"/>
        </w:rPr>
        <w:t xml:space="preserve">Российской Федерации и </w:t>
      </w:r>
      <w:hyperlink r:id="rId240">
        <w:r>
          <w:rPr>
            <w:color w:val="0F6BBD"/>
            <w:sz w:val="28"/>
          </w:rPr>
          <w:t>законодательства</w:t>
        </w:r>
      </w:hyperlink>
      <w:r>
        <w:rPr>
          <w:sz w:val="28"/>
        </w:rPr>
        <w:t>Краснодарского края об особо охраняемых природных территориях.</w:t>
      </w:r>
    </w:p>
    <w:p w:rsidR="00AC7DD6" w:rsidRDefault="00466DA9">
      <w:pPr>
        <w:pStyle w:val="a4"/>
        <w:numPr>
          <w:ilvl w:val="2"/>
          <w:numId w:val="51"/>
        </w:numPr>
        <w:tabs>
          <w:tab w:val="left" w:pos="4162"/>
        </w:tabs>
        <w:spacing w:line="446" w:lineRule="auto"/>
        <w:ind w:left="2222" w:right="2732" w:firstLine="1447"/>
        <w:jc w:val="both"/>
        <w:rPr>
          <w:b/>
          <w:color w:val="25282E"/>
          <w:sz w:val="28"/>
        </w:rPr>
      </w:pPr>
      <w:r>
        <w:rPr>
          <w:b/>
          <w:color w:val="25282E"/>
          <w:spacing w:val="-2"/>
          <w:sz w:val="28"/>
        </w:rPr>
        <w:t xml:space="preserve">Землиприродоохранногоназначения: </w:t>
      </w:r>
      <w:r>
        <w:rPr>
          <w:b/>
          <w:color w:val="25282E"/>
          <w:sz w:val="28"/>
        </w:rPr>
        <w:t>Общие требования</w:t>
      </w:r>
    </w:p>
    <w:p w:rsidR="00AC7DD6" w:rsidRDefault="00AC7DD6">
      <w:pPr>
        <w:spacing w:line="446" w:lineRule="auto"/>
        <w:jc w:val="both"/>
        <w:rPr>
          <w:sz w:val="28"/>
        </w:rPr>
        <w:sectPr w:rsidR="00AC7DD6">
          <w:pgSz w:w="11910" w:h="16840"/>
          <w:pgMar w:top="1040" w:right="0" w:bottom="280" w:left="200" w:header="720" w:footer="720" w:gutter="0"/>
          <w:cols w:space="720"/>
        </w:sectPr>
      </w:pPr>
    </w:p>
    <w:p w:rsidR="00AC7DD6" w:rsidRDefault="00466DA9">
      <w:pPr>
        <w:pStyle w:val="a4"/>
        <w:numPr>
          <w:ilvl w:val="2"/>
          <w:numId w:val="45"/>
        </w:numPr>
        <w:tabs>
          <w:tab w:val="left" w:pos="2923"/>
        </w:tabs>
        <w:spacing w:before="70" w:line="242" w:lineRule="auto"/>
        <w:ind w:right="1857" w:firstLine="0"/>
        <w:rPr>
          <w:sz w:val="28"/>
        </w:rPr>
      </w:pPr>
      <w:r>
        <w:rPr>
          <w:sz w:val="28"/>
        </w:rPr>
        <w:lastRenderedPageBreak/>
        <w:t>Кземлямприродоохранногоназначенияотносятсяземли: запретных и нерестоохранных полос;</w:t>
      </w:r>
    </w:p>
    <w:p w:rsidR="00AC7DD6" w:rsidRDefault="00466DA9">
      <w:pPr>
        <w:pStyle w:val="a3"/>
        <w:ind w:right="560"/>
      </w:pPr>
      <w:r>
        <w:t xml:space="preserve">занятые защитными лесами, предусмотренными </w:t>
      </w:r>
      <w:hyperlink r:id="rId241">
        <w:r>
          <w:t>лесным</w:t>
        </w:r>
      </w:hyperlink>
      <w:hyperlink r:id="rId242">
        <w:r>
          <w:t>законодательством</w:t>
        </w:r>
      </w:hyperlink>
      <w:r>
        <w:t>(заисключениемзащитныхлесов,расположенныхназемлях лесного фонда, землях особо охраняемых территорий);</w:t>
      </w:r>
    </w:p>
    <w:p w:rsidR="00AC7DD6" w:rsidRDefault="00466DA9">
      <w:pPr>
        <w:pStyle w:val="a3"/>
        <w:spacing w:line="321" w:lineRule="exact"/>
        <w:ind w:left="2222" w:firstLine="0"/>
      </w:pPr>
      <w:r>
        <w:t>иныеземли,выполняющиеприродоохранные</w:t>
      </w:r>
      <w:r>
        <w:rPr>
          <w:spacing w:val="-2"/>
        </w:rPr>
        <w:t>функции.</w:t>
      </w:r>
    </w:p>
    <w:p w:rsidR="00AC7DD6" w:rsidRDefault="00466DA9">
      <w:pPr>
        <w:pStyle w:val="a4"/>
        <w:numPr>
          <w:ilvl w:val="2"/>
          <w:numId w:val="45"/>
        </w:numPr>
        <w:tabs>
          <w:tab w:val="left" w:pos="2983"/>
        </w:tabs>
        <w:ind w:left="1502" w:right="561" w:firstLine="719"/>
        <w:rPr>
          <w:sz w:val="28"/>
        </w:rPr>
      </w:pPr>
      <w:r>
        <w:rPr>
          <w:sz w:val="28"/>
        </w:rPr>
        <w:t xml:space="preserve">На землях природоохранного назначения допускается ограненная хозяйственная деятельность при соблюдении установленного режима охраны этих земель в соответствии с федеральными законами, законами Краснодарского края и нормативными правовыми актами органов местного </w:t>
      </w:r>
      <w:r>
        <w:rPr>
          <w:spacing w:val="-2"/>
          <w:sz w:val="28"/>
        </w:rPr>
        <w:t>самоуправления.</w:t>
      </w:r>
    </w:p>
    <w:p w:rsidR="00AC7DD6" w:rsidRDefault="00466DA9">
      <w:pPr>
        <w:pStyle w:val="a4"/>
        <w:numPr>
          <w:ilvl w:val="2"/>
          <w:numId w:val="45"/>
        </w:numPr>
        <w:tabs>
          <w:tab w:val="left" w:pos="2988"/>
        </w:tabs>
        <w:ind w:left="1502" w:right="560" w:firstLine="719"/>
        <w:rPr>
          <w:sz w:val="28"/>
        </w:rPr>
      </w:pPr>
      <w:r>
        <w:rPr>
          <w:sz w:val="28"/>
        </w:rPr>
        <w:t>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rsidR="00AC7DD6" w:rsidRDefault="00466DA9">
      <w:pPr>
        <w:pStyle w:val="a4"/>
        <w:numPr>
          <w:ilvl w:val="2"/>
          <w:numId w:val="45"/>
        </w:numPr>
        <w:tabs>
          <w:tab w:val="left" w:pos="2952"/>
        </w:tabs>
        <w:ind w:left="1502" w:firstLine="719"/>
        <w:rPr>
          <w:sz w:val="24"/>
        </w:rPr>
      </w:pPr>
      <w:r>
        <w:rPr>
          <w:sz w:val="28"/>
        </w:rPr>
        <w:t xml:space="preserve">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w:t>
      </w:r>
      <w:r>
        <w:rPr>
          <w:sz w:val="24"/>
        </w:rPr>
        <w:t>участков, землепользователей, землевладельцев и арендаторов земельных участков.</w:t>
      </w:r>
    </w:p>
    <w:p w:rsidR="00AC7DD6" w:rsidRDefault="00AC7DD6">
      <w:pPr>
        <w:pStyle w:val="a3"/>
        <w:spacing w:before="8"/>
        <w:ind w:left="0" w:firstLine="0"/>
        <w:jc w:val="left"/>
        <w:rPr>
          <w:sz w:val="23"/>
        </w:rPr>
      </w:pPr>
    </w:p>
    <w:p w:rsidR="00AC7DD6" w:rsidRDefault="00466DA9">
      <w:pPr>
        <w:ind w:left="2222"/>
        <w:jc w:val="both"/>
        <w:rPr>
          <w:b/>
          <w:sz w:val="28"/>
        </w:rPr>
      </w:pPr>
      <w:r>
        <w:rPr>
          <w:b/>
          <w:color w:val="25282E"/>
          <w:sz w:val="28"/>
        </w:rPr>
        <w:t>Земливодоохранныхзонводных</w:t>
      </w:r>
      <w:r>
        <w:rPr>
          <w:b/>
          <w:color w:val="25282E"/>
          <w:spacing w:val="-2"/>
          <w:sz w:val="28"/>
        </w:rPr>
        <w:t>объектов</w:t>
      </w:r>
    </w:p>
    <w:p w:rsidR="00AC7DD6" w:rsidRDefault="00AC7DD6">
      <w:pPr>
        <w:pStyle w:val="a3"/>
        <w:spacing w:before="1"/>
        <w:ind w:left="0" w:firstLine="0"/>
        <w:jc w:val="left"/>
        <w:rPr>
          <w:b/>
        </w:rPr>
      </w:pPr>
    </w:p>
    <w:p w:rsidR="00AC7DD6" w:rsidRDefault="00466DA9">
      <w:pPr>
        <w:pStyle w:val="a4"/>
        <w:numPr>
          <w:ilvl w:val="2"/>
          <w:numId w:val="45"/>
        </w:numPr>
        <w:tabs>
          <w:tab w:val="left" w:pos="2950"/>
        </w:tabs>
        <w:ind w:left="1502" w:right="557" w:firstLine="719"/>
        <w:rPr>
          <w:sz w:val="28"/>
        </w:rPr>
      </w:pPr>
      <w:r>
        <w:rPr>
          <w:sz w:val="28"/>
        </w:rPr>
        <w:t>Водоохранными зонами являются территории, которые примыкают к береговой линии (границам водного объекта)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AC7DD6" w:rsidRDefault="00466DA9">
      <w:pPr>
        <w:pStyle w:val="a4"/>
        <w:numPr>
          <w:ilvl w:val="2"/>
          <w:numId w:val="45"/>
        </w:numPr>
        <w:tabs>
          <w:tab w:val="left" w:pos="3077"/>
        </w:tabs>
        <w:spacing w:before="1"/>
        <w:ind w:left="1502" w:right="563" w:firstLine="719"/>
        <w:rPr>
          <w:sz w:val="28"/>
        </w:rPr>
      </w:pPr>
      <w:r>
        <w:rPr>
          <w:sz w:val="28"/>
        </w:rPr>
        <w:t xml:space="preserve">Границы водоохранных зон и прибрежных защитных полос устанавливаются в соответствии с </w:t>
      </w:r>
      <w:hyperlink r:id="rId243">
        <w:r>
          <w:rPr>
            <w:sz w:val="28"/>
          </w:rPr>
          <w:t xml:space="preserve">Водным кодексом </w:t>
        </w:r>
      </w:hyperlink>
      <w:r>
        <w:rPr>
          <w:sz w:val="28"/>
        </w:rPr>
        <w:t>Российской Федерации.</w:t>
      </w:r>
    </w:p>
    <w:p w:rsidR="00AC7DD6" w:rsidRDefault="00466DA9">
      <w:pPr>
        <w:pStyle w:val="a4"/>
        <w:numPr>
          <w:ilvl w:val="2"/>
          <w:numId w:val="45"/>
        </w:numPr>
        <w:tabs>
          <w:tab w:val="left" w:pos="2935"/>
        </w:tabs>
        <w:ind w:left="1502" w:right="558" w:firstLine="719"/>
        <w:rPr>
          <w:sz w:val="28"/>
        </w:rPr>
      </w:pPr>
      <w:r>
        <w:rPr>
          <w:sz w:val="28"/>
        </w:rPr>
        <w:t xml:space="preserve">Разработка проектов планировки территории населенных пунктов и размещения объектов жилищного, гражданского и производственного назначения вблизи водных объектов осуществляется в соответствии с требованиями </w:t>
      </w:r>
      <w:hyperlink r:id="rId244">
        <w:r>
          <w:rPr>
            <w:sz w:val="28"/>
          </w:rPr>
          <w:t>Водного кодекса</w:t>
        </w:r>
      </w:hyperlink>
      <w:r>
        <w:rPr>
          <w:sz w:val="28"/>
        </w:rPr>
        <w:t xml:space="preserve"> Российской Федерации и раздела 10 "Охрана окружающей среды".</w:t>
      </w:r>
    </w:p>
    <w:p w:rsidR="00AC7DD6" w:rsidRDefault="00AC7DD6">
      <w:pPr>
        <w:pStyle w:val="a3"/>
        <w:spacing w:before="11"/>
        <w:ind w:left="0" w:firstLine="0"/>
        <w:jc w:val="left"/>
        <w:rPr>
          <w:sz w:val="27"/>
        </w:rPr>
      </w:pPr>
    </w:p>
    <w:p w:rsidR="00AC7DD6" w:rsidRDefault="00466DA9">
      <w:pPr>
        <w:ind w:left="2222"/>
        <w:jc w:val="both"/>
        <w:rPr>
          <w:b/>
          <w:sz w:val="28"/>
        </w:rPr>
      </w:pPr>
      <w:r>
        <w:rPr>
          <w:b/>
          <w:color w:val="25282E"/>
          <w:sz w:val="28"/>
        </w:rPr>
        <w:t>Землизащитных</w:t>
      </w:r>
      <w:r>
        <w:rPr>
          <w:b/>
          <w:color w:val="25282E"/>
          <w:spacing w:val="-4"/>
          <w:sz w:val="28"/>
        </w:rPr>
        <w:t xml:space="preserve"> лесов</w:t>
      </w:r>
    </w:p>
    <w:p w:rsidR="00AC7DD6" w:rsidRDefault="00AC7DD6">
      <w:pPr>
        <w:pStyle w:val="a3"/>
        <w:spacing w:before="11"/>
        <w:ind w:left="0" w:firstLine="0"/>
        <w:jc w:val="left"/>
        <w:rPr>
          <w:b/>
          <w:sz w:val="27"/>
        </w:rPr>
      </w:pPr>
    </w:p>
    <w:p w:rsidR="00AC7DD6" w:rsidRDefault="00466DA9">
      <w:pPr>
        <w:pStyle w:val="a4"/>
        <w:numPr>
          <w:ilvl w:val="2"/>
          <w:numId w:val="45"/>
        </w:numPr>
        <w:tabs>
          <w:tab w:val="left" w:pos="2952"/>
        </w:tabs>
        <w:ind w:left="1502" w:right="561" w:firstLine="719"/>
        <w:rPr>
          <w:sz w:val="28"/>
        </w:rPr>
      </w:pPr>
      <w:r>
        <w:rPr>
          <w:sz w:val="28"/>
        </w:rPr>
        <w:t>К защитным лесам относятся леса, которые являются природными объектами, имеющими особо ценное значение, и в отношении которых устанавливается особый правовой режим использования, охраны, защиты, воспроизводства лесов.</w:t>
      </w:r>
    </w:p>
    <w:p w:rsidR="00AC7DD6" w:rsidRDefault="00AC7DD6">
      <w:pPr>
        <w:jc w:val="both"/>
        <w:rPr>
          <w:sz w:val="28"/>
        </w:rPr>
        <w:sectPr w:rsidR="00AC7DD6">
          <w:pgSz w:w="11910" w:h="16840"/>
          <w:pgMar w:top="1320" w:right="0" w:bottom="280" w:left="200" w:header="720" w:footer="720" w:gutter="0"/>
          <w:cols w:space="720"/>
        </w:sectPr>
      </w:pPr>
    </w:p>
    <w:p w:rsidR="00AC7DD6" w:rsidRDefault="00466DA9">
      <w:pPr>
        <w:pStyle w:val="a4"/>
        <w:numPr>
          <w:ilvl w:val="2"/>
          <w:numId w:val="45"/>
        </w:numPr>
        <w:tabs>
          <w:tab w:val="left" w:pos="2954"/>
        </w:tabs>
        <w:spacing w:before="74" w:line="242" w:lineRule="auto"/>
        <w:ind w:left="1502" w:right="560" w:firstLine="719"/>
        <w:rPr>
          <w:sz w:val="28"/>
        </w:rPr>
      </w:pPr>
      <w:r>
        <w:rPr>
          <w:sz w:val="28"/>
        </w:rPr>
        <w:lastRenderedPageBreak/>
        <w:t>С учетом особенностей правового режима выделяются следующие категории защитных лесов:</w:t>
      </w:r>
    </w:p>
    <w:p w:rsidR="00AC7DD6" w:rsidRDefault="00466DA9">
      <w:pPr>
        <w:pStyle w:val="a3"/>
        <w:ind w:left="2222" w:right="1198" w:firstLine="0"/>
        <w:jc w:val="left"/>
      </w:pPr>
      <w:r>
        <w:t>леса,расположенныенаособоохраняемыхприродныхтерриториях; леса, расположенные в водоохранных зонах;</w:t>
      </w:r>
    </w:p>
    <w:p w:rsidR="00AC7DD6" w:rsidRDefault="00466DA9">
      <w:pPr>
        <w:pStyle w:val="a3"/>
        <w:ind w:left="2222" w:right="1198" w:firstLine="0"/>
        <w:jc w:val="left"/>
      </w:pPr>
      <w:r>
        <w:t>леса,выполняющиефункциизащитыприродныхииныхобъектов; ценные леса;</w:t>
      </w:r>
    </w:p>
    <w:p w:rsidR="00AC7DD6" w:rsidRDefault="00466DA9">
      <w:pPr>
        <w:pStyle w:val="a3"/>
        <w:spacing w:line="321" w:lineRule="exact"/>
        <w:ind w:left="2222" w:firstLine="0"/>
        <w:jc w:val="left"/>
      </w:pPr>
      <w:r>
        <w:rPr>
          <w:spacing w:val="-2"/>
        </w:rPr>
        <w:t>городские</w:t>
      </w:r>
      <w:r>
        <w:rPr>
          <w:spacing w:val="-4"/>
        </w:rPr>
        <w:t>леса.</w:t>
      </w:r>
    </w:p>
    <w:p w:rsidR="00AC7DD6" w:rsidRDefault="00466DA9">
      <w:pPr>
        <w:pStyle w:val="a4"/>
        <w:numPr>
          <w:ilvl w:val="2"/>
          <w:numId w:val="45"/>
        </w:numPr>
        <w:tabs>
          <w:tab w:val="left" w:pos="3065"/>
        </w:tabs>
        <w:spacing w:line="322" w:lineRule="exact"/>
        <w:ind w:left="3064" w:right="0" w:hanging="843"/>
        <w:rPr>
          <w:sz w:val="28"/>
        </w:rPr>
      </w:pPr>
      <w:r>
        <w:rPr>
          <w:sz w:val="28"/>
        </w:rPr>
        <w:t>Кособо защитнымучасткамлесов</w:t>
      </w:r>
      <w:r>
        <w:rPr>
          <w:spacing w:val="-2"/>
          <w:sz w:val="28"/>
        </w:rPr>
        <w:t xml:space="preserve"> относятся:</w:t>
      </w:r>
    </w:p>
    <w:p w:rsidR="00AC7DD6" w:rsidRDefault="00466DA9">
      <w:pPr>
        <w:pStyle w:val="a4"/>
        <w:numPr>
          <w:ilvl w:val="0"/>
          <w:numId w:val="44"/>
        </w:numPr>
        <w:tabs>
          <w:tab w:val="left" w:pos="2546"/>
        </w:tabs>
        <w:ind w:right="561" w:firstLine="719"/>
        <w:rPr>
          <w:sz w:val="28"/>
        </w:rPr>
      </w:pPr>
      <w:r>
        <w:rPr>
          <w:sz w:val="28"/>
        </w:rPr>
        <w:t>берегозащитные, почвозащитные участки лесов, расположенных вдоль водных объектов, склонов оврагов;</w:t>
      </w:r>
    </w:p>
    <w:p w:rsidR="00AC7DD6" w:rsidRDefault="00466DA9">
      <w:pPr>
        <w:pStyle w:val="a4"/>
        <w:numPr>
          <w:ilvl w:val="0"/>
          <w:numId w:val="44"/>
        </w:numPr>
        <w:tabs>
          <w:tab w:val="left" w:pos="2527"/>
        </w:tabs>
        <w:spacing w:line="321" w:lineRule="exact"/>
        <w:ind w:left="2526" w:right="0" w:hanging="305"/>
        <w:rPr>
          <w:sz w:val="28"/>
        </w:rPr>
      </w:pPr>
      <w:r>
        <w:rPr>
          <w:sz w:val="28"/>
        </w:rPr>
        <w:t>опушкилесов,граничащиесбезлесными</w:t>
      </w:r>
      <w:r>
        <w:rPr>
          <w:spacing w:val="-2"/>
          <w:sz w:val="28"/>
        </w:rPr>
        <w:t>пространствами;</w:t>
      </w:r>
    </w:p>
    <w:p w:rsidR="00AC7DD6" w:rsidRDefault="00466DA9">
      <w:pPr>
        <w:pStyle w:val="a4"/>
        <w:numPr>
          <w:ilvl w:val="0"/>
          <w:numId w:val="44"/>
        </w:numPr>
        <w:tabs>
          <w:tab w:val="left" w:pos="2546"/>
        </w:tabs>
        <w:ind w:right="560" w:firstLine="719"/>
        <w:rPr>
          <w:sz w:val="28"/>
        </w:rPr>
      </w:pPr>
      <w:r>
        <w:rPr>
          <w:sz w:val="28"/>
        </w:rPr>
        <w:t>лесосеменные плантации, постоянные лесосеменные участки и другие объекты лесного семеноводства;</w:t>
      </w:r>
    </w:p>
    <w:p w:rsidR="00AC7DD6" w:rsidRDefault="00466DA9">
      <w:pPr>
        <w:pStyle w:val="a4"/>
        <w:numPr>
          <w:ilvl w:val="0"/>
          <w:numId w:val="44"/>
        </w:numPr>
        <w:tabs>
          <w:tab w:val="left" w:pos="2527"/>
        </w:tabs>
        <w:spacing w:line="322" w:lineRule="exact"/>
        <w:ind w:left="2526" w:right="0" w:hanging="305"/>
        <w:rPr>
          <w:sz w:val="28"/>
        </w:rPr>
      </w:pPr>
      <w:r>
        <w:rPr>
          <w:sz w:val="28"/>
        </w:rPr>
        <w:t>заповедныелесные</w:t>
      </w:r>
      <w:r>
        <w:rPr>
          <w:spacing w:val="-2"/>
          <w:sz w:val="28"/>
        </w:rPr>
        <w:t>участки;</w:t>
      </w:r>
    </w:p>
    <w:p w:rsidR="00AC7DD6" w:rsidRDefault="00466DA9">
      <w:pPr>
        <w:pStyle w:val="a4"/>
        <w:numPr>
          <w:ilvl w:val="0"/>
          <w:numId w:val="44"/>
        </w:numPr>
        <w:tabs>
          <w:tab w:val="left" w:pos="2527"/>
        </w:tabs>
        <w:spacing w:line="322" w:lineRule="exact"/>
        <w:ind w:left="2526" w:right="0" w:hanging="305"/>
        <w:rPr>
          <w:sz w:val="28"/>
        </w:rPr>
      </w:pPr>
      <w:r>
        <w:rPr>
          <w:sz w:val="28"/>
        </w:rPr>
        <w:t>участкилесовсналичиемреликтовыхиэндемичных</w:t>
      </w:r>
      <w:r>
        <w:rPr>
          <w:spacing w:val="-2"/>
          <w:sz w:val="28"/>
        </w:rPr>
        <w:t>растений;</w:t>
      </w:r>
    </w:p>
    <w:p w:rsidR="00AC7DD6" w:rsidRDefault="00466DA9">
      <w:pPr>
        <w:pStyle w:val="a4"/>
        <w:numPr>
          <w:ilvl w:val="0"/>
          <w:numId w:val="44"/>
        </w:numPr>
        <w:tabs>
          <w:tab w:val="left" w:pos="2530"/>
        </w:tabs>
        <w:ind w:right="561" w:firstLine="719"/>
        <w:rPr>
          <w:sz w:val="28"/>
        </w:rPr>
      </w:pPr>
      <w:r>
        <w:rPr>
          <w:sz w:val="28"/>
        </w:rPr>
        <w:t xml:space="preserve">местаобитанияредкихинаходящихсяподугрозойисчезновениядиких </w:t>
      </w:r>
      <w:r>
        <w:rPr>
          <w:spacing w:val="-2"/>
          <w:sz w:val="28"/>
        </w:rPr>
        <w:t>животных;</w:t>
      </w:r>
    </w:p>
    <w:p w:rsidR="00AC7DD6" w:rsidRDefault="00466DA9">
      <w:pPr>
        <w:pStyle w:val="a4"/>
        <w:numPr>
          <w:ilvl w:val="0"/>
          <w:numId w:val="44"/>
        </w:numPr>
        <w:tabs>
          <w:tab w:val="left" w:pos="2527"/>
        </w:tabs>
        <w:spacing w:line="321" w:lineRule="exact"/>
        <w:ind w:left="2526" w:right="0" w:hanging="305"/>
        <w:rPr>
          <w:sz w:val="28"/>
        </w:rPr>
      </w:pPr>
      <w:r>
        <w:rPr>
          <w:spacing w:val="-2"/>
          <w:sz w:val="28"/>
        </w:rPr>
        <w:t>объектыприродногонаследия;</w:t>
      </w:r>
    </w:p>
    <w:p w:rsidR="00AC7DD6" w:rsidRDefault="00466DA9">
      <w:pPr>
        <w:pStyle w:val="a4"/>
        <w:numPr>
          <w:ilvl w:val="0"/>
          <w:numId w:val="44"/>
        </w:numPr>
        <w:tabs>
          <w:tab w:val="left" w:pos="2822"/>
        </w:tabs>
        <w:ind w:right="562" w:firstLine="719"/>
        <w:rPr>
          <w:sz w:val="28"/>
        </w:rPr>
      </w:pPr>
      <w:r>
        <w:rPr>
          <w:sz w:val="28"/>
        </w:rPr>
        <w:t>другие особо защитные участки лесов, предусмотренные лесоустроительной инструкцией.</w:t>
      </w:r>
    </w:p>
    <w:p w:rsidR="00AC7DD6" w:rsidRDefault="00466DA9">
      <w:pPr>
        <w:pStyle w:val="a4"/>
        <w:numPr>
          <w:ilvl w:val="2"/>
          <w:numId w:val="45"/>
        </w:numPr>
        <w:tabs>
          <w:tab w:val="left" w:pos="3074"/>
        </w:tabs>
        <w:ind w:left="1502" w:right="561" w:firstLine="719"/>
        <w:rPr>
          <w:sz w:val="28"/>
        </w:rPr>
      </w:pPr>
      <w:r>
        <w:rPr>
          <w:sz w:val="28"/>
        </w:rPr>
        <w:t>Особо защитные участки лесов могут быть выделены в защитных лесах, эксплуатационных лесах и резервных лесах.</w:t>
      </w:r>
    </w:p>
    <w:p w:rsidR="00AC7DD6" w:rsidRDefault="00466DA9">
      <w:pPr>
        <w:pStyle w:val="a4"/>
        <w:numPr>
          <w:ilvl w:val="2"/>
          <w:numId w:val="45"/>
        </w:numPr>
        <w:tabs>
          <w:tab w:val="left" w:pos="3223"/>
        </w:tabs>
        <w:ind w:left="1502" w:firstLine="719"/>
        <w:rPr>
          <w:sz w:val="28"/>
        </w:rPr>
      </w:pPr>
      <w:r>
        <w:rPr>
          <w:sz w:val="28"/>
        </w:rPr>
        <w:t xml:space="preserve">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определяемыми </w:t>
      </w:r>
      <w:hyperlink r:id="rId245">
        <w:r>
          <w:rPr>
            <w:sz w:val="28"/>
          </w:rPr>
          <w:t>Лесным кодексом</w:t>
        </w:r>
      </w:hyperlink>
      <w:r>
        <w:rPr>
          <w:sz w:val="28"/>
        </w:rPr>
        <w:t xml:space="preserve"> Российской Федерации.</w:t>
      </w:r>
    </w:p>
    <w:p w:rsidR="00AC7DD6" w:rsidRDefault="00466DA9">
      <w:pPr>
        <w:pStyle w:val="a4"/>
        <w:numPr>
          <w:ilvl w:val="2"/>
          <w:numId w:val="45"/>
        </w:numPr>
        <w:tabs>
          <w:tab w:val="left" w:pos="3137"/>
        </w:tabs>
        <w:spacing w:before="1"/>
        <w:ind w:left="1502" w:firstLine="719"/>
        <w:rPr>
          <w:sz w:val="28"/>
        </w:rPr>
      </w:pPr>
      <w:r>
        <w:rPr>
          <w:sz w:val="28"/>
        </w:rPr>
        <w:t xml:space="preserve">Отнесение лесов к защитным лесам, эксплуатационным лесам, резервным лесам и исключение их из состава защитных лесов, эксплуатационных лесов, резервных лесов, установление и изменение границ земель, на которых располагаются такие леса, осуществляются решениями органов государственной власти в пределах их полномочий, определенных в соответствии с </w:t>
      </w:r>
      <w:hyperlink r:id="rId246">
        <w:r>
          <w:rPr>
            <w:sz w:val="28"/>
          </w:rPr>
          <w:t xml:space="preserve">Лесным кодексом </w:t>
        </w:r>
      </w:hyperlink>
      <w:r>
        <w:rPr>
          <w:sz w:val="28"/>
        </w:rPr>
        <w:t>Российской Федерации.</w:t>
      </w:r>
    </w:p>
    <w:p w:rsidR="00AC7DD6" w:rsidRDefault="00466DA9">
      <w:pPr>
        <w:pStyle w:val="a4"/>
        <w:numPr>
          <w:ilvl w:val="2"/>
          <w:numId w:val="45"/>
        </w:numPr>
        <w:tabs>
          <w:tab w:val="left" w:pos="3127"/>
        </w:tabs>
        <w:ind w:left="1502" w:right="556" w:firstLine="719"/>
        <w:rPr>
          <w:sz w:val="28"/>
        </w:rPr>
      </w:pPr>
      <w:r>
        <w:rPr>
          <w:sz w:val="28"/>
        </w:rPr>
        <w:t>В соответствии с экономическим, экологическим и социальным значением лесного фонда, его местоположением и выполняемыми им функциями производится разделение лесного фонда по группам лесов и категориям защитности.</w:t>
      </w:r>
    </w:p>
    <w:p w:rsidR="00AC7DD6" w:rsidRDefault="00466DA9">
      <w:pPr>
        <w:pStyle w:val="a3"/>
        <w:ind w:right="559"/>
      </w:pPr>
      <w:r>
        <w:t xml:space="preserve">Кроме того, в лесах могут быть выделены особо защитные участки с ограниченным режимом лесопользования (берего- и почвозащитные участки леса вдоль берегов водных объектов, склонов оврагов и балок, опушек лесов на границах с безлесными территориями, места обитания и распространения редких и находящихся под угрозой исчезновения диких животных, растений и </w:t>
      </w:r>
      <w:r>
        <w:rPr>
          <w:spacing w:val="-2"/>
        </w:rPr>
        <w:t>другие).</w:t>
      </w:r>
    </w:p>
    <w:p w:rsidR="00AC7DD6" w:rsidRDefault="00AC7DD6">
      <w:pPr>
        <w:pStyle w:val="a3"/>
        <w:spacing w:before="11"/>
        <w:ind w:left="0" w:firstLine="0"/>
        <w:jc w:val="left"/>
        <w:rPr>
          <w:sz w:val="23"/>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left="2222" w:firstLine="0"/>
        <w:jc w:val="left"/>
      </w:pPr>
      <w:r>
        <w:t>Влеснойфондневходятлеса,расположенныеназемлях</w:t>
      </w:r>
      <w:r>
        <w:rPr>
          <w:spacing w:val="-2"/>
        </w:rPr>
        <w:t>обороны,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поселений, древесно-кустарниковая растительность, расположенная на землях сельскохозяйственного назначения, транспорта, поселений, водного фонда и иных категорий.</w:t>
      </w:r>
    </w:p>
    <w:p w:rsidR="00AC7DD6" w:rsidRDefault="00AC7DD6">
      <w:pPr>
        <w:pStyle w:val="a3"/>
        <w:spacing w:before="1"/>
        <w:ind w:left="0" w:firstLine="0"/>
        <w:jc w:val="left"/>
      </w:pPr>
    </w:p>
    <w:p w:rsidR="00AC7DD6" w:rsidRDefault="00466DA9">
      <w:pPr>
        <w:pStyle w:val="a4"/>
        <w:numPr>
          <w:ilvl w:val="2"/>
          <w:numId w:val="45"/>
        </w:numPr>
        <w:tabs>
          <w:tab w:val="left" w:pos="3218"/>
        </w:tabs>
        <w:spacing w:before="1"/>
        <w:ind w:left="1502" w:firstLine="719"/>
        <w:rPr>
          <w:sz w:val="28"/>
        </w:rPr>
      </w:pPr>
      <w:r>
        <w:rPr>
          <w:sz w:val="28"/>
        </w:rPr>
        <w:t xml:space="preserve">Подразделение лесов на виды по целевому назначению и установление категорий защитных лесов осуществляется в соответствии с </w:t>
      </w:r>
      <w:hyperlink r:id="rId247">
        <w:r>
          <w:rPr>
            <w:sz w:val="28"/>
          </w:rPr>
          <w:t xml:space="preserve">Лесным кодексом </w:t>
        </w:r>
      </w:hyperlink>
      <w:r>
        <w:rPr>
          <w:sz w:val="28"/>
        </w:rPr>
        <w:t>Российской Федерации, в зависимости от выполняемых ими полезных функций.</w:t>
      </w:r>
    </w:p>
    <w:p w:rsidR="00AC7DD6" w:rsidRDefault="00466DA9">
      <w:pPr>
        <w:pStyle w:val="a4"/>
        <w:numPr>
          <w:ilvl w:val="2"/>
          <w:numId w:val="45"/>
        </w:numPr>
        <w:tabs>
          <w:tab w:val="left" w:pos="3242"/>
        </w:tabs>
        <w:spacing w:before="1"/>
        <w:ind w:left="1502" w:right="561" w:firstLine="719"/>
        <w:rPr>
          <w:sz w:val="28"/>
        </w:rPr>
      </w:pPr>
      <w:r>
        <w:rPr>
          <w:sz w:val="28"/>
        </w:rPr>
        <w:t>Параметры особо защитных участков лесов утверждаются департаментом лесного хозяйства Краснодарского края на основании материалов лесоустройства или специального обследования. Перечень особо защитных участков лесов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лесного хозяйства.</w:t>
      </w:r>
    </w:p>
    <w:p w:rsidR="00AC7DD6" w:rsidRDefault="00466DA9">
      <w:pPr>
        <w:pStyle w:val="a4"/>
        <w:numPr>
          <w:ilvl w:val="2"/>
          <w:numId w:val="45"/>
        </w:numPr>
        <w:tabs>
          <w:tab w:val="left" w:pos="3122"/>
        </w:tabs>
        <w:ind w:left="1502" w:firstLine="719"/>
        <w:rPr>
          <w:sz w:val="28"/>
        </w:rPr>
      </w:pPr>
      <w:r>
        <w:rPr>
          <w:sz w:val="28"/>
        </w:rPr>
        <w:t xml:space="preserve">Границы участков лесного фонда, порядок использования лесов устанавливаются в соответствии с </w:t>
      </w:r>
      <w:hyperlink r:id="rId248">
        <w:r>
          <w:rPr>
            <w:sz w:val="28"/>
          </w:rPr>
          <w:t xml:space="preserve">Лесным кодексом </w:t>
        </w:r>
      </w:hyperlink>
      <w:r>
        <w:rPr>
          <w:sz w:val="28"/>
        </w:rPr>
        <w:t>Российской Федерации.</w:t>
      </w:r>
    </w:p>
    <w:p w:rsidR="00AC7DD6" w:rsidRDefault="00466DA9">
      <w:pPr>
        <w:pStyle w:val="a4"/>
        <w:numPr>
          <w:ilvl w:val="2"/>
          <w:numId w:val="45"/>
        </w:numPr>
        <w:tabs>
          <w:tab w:val="left" w:pos="3084"/>
        </w:tabs>
        <w:ind w:left="1502" w:right="561" w:firstLine="719"/>
        <w:rPr>
          <w:sz w:val="28"/>
        </w:rPr>
      </w:pPr>
      <w:r>
        <w:rPr>
          <w:sz w:val="28"/>
        </w:rPr>
        <w:t>На землях лесов запрещается любая деятельность, несовместимаяс их назначением.</w:t>
      </w:r>
    </w:p>
    <w:p w:rsidR="00AC7DD6" w:rsidRDefault="00466DA9">
      <w:pPr>
        <w:pStyle w:val="a3"/>
        <w:spacing w:line="242" w:lineRule="auto"/>
        <w:ind w:left="2222" w:right="2409" w:firstLine="0"/>
        <w:jc w:val="left"/>
      </w:pPr>
      <w:r>
        <w:t>Использованиелесовможетбытьследующихвидов: заготовка древесины;</w:t>
      </w:r>
    </w:p>
    <w:p w:rsidR="00AC7DD6" w:rsidRDefault="00466DA9">
      <w:pPr>
        <w:pStyle w:val="a3"/>
        <w:spacing w:line="317" w:lineRule="exact"/>
        <w:ind w:left="2222" w:firstLine="0"/>
        <w:jc w:val="left"/>
      </w:pPr>
      <w:r>
        <w:rPr>
          <w:spacing w:val="-2"/>
        </w:rPr>
        <w:t>заготовкаживицы;</w:t>
      </w:r>
    </w:p>
    <w:p w:rsidR="00AC7DD6" w:rsidRDefault="00466DA9">
      <w:pPr>
        <w:pStyle w:val="a3"/>
        <w:spacing w:line="322" w:lineRule="exact"/>
        <w:ind w:left="2222" w:firstLine="0"/>
        <w:jc w:val="left"/>
      </w:pPr>
      <w:r>
        <w:t>заготовкаисборнедревесныхлесных</w:t>
      </w:r>
      <w:r>
        <w:rPr>
          <w:spacing w:val="-2"/>
        </w:rPr>
        <w:t>ресурсов;</w:t>
      </w:r>
    </w:p>
    <w:p w:rsidR="00AC7DD6" w:rsidRDefault="00466DA9">
      <w:pPr>
        <w:pStyle w:val="a3"/>
        <w:ind w:right="560"/>
      </w:pPr>
      <w:r>
        <w:t>заготовка пищевых лесных ресурсов и сбор лекарственных растений; осуществление видов деятельности в сфере охотничьего хозяйства; ведение сельского хозяйства;</w:t>
      </w:r>
    </w:p>
    <w:p w:rsidR="00AC7DD6" w:rsidRDefault="00466DA9">
      <w:pPr>
        <w:pStyle w:val="a3"/>
        <w:ind w:right="561"/>
      </w:pPr>
      <w:r>
        <w:t xml:space="preserve">осуществлениенаучно-исследовательскойдеятельности,образовательной </w:t>
      </w:r>
      <w:r>
        <w:rPr>
          <w:spacing w:val="-2"/>
        </w:rPr>
        <w:t>деятельности;</w:t>
      </w:r>
    </w:p>
    <w:p w:rsidR="00AC7DD6" w:rsidRDefault="00466DA9">
      <w:pPr>
        <w:pStyle w:val="a3"/>
        <w:ind w:left="2222" w:right="3657" w:firstLine="0"/>
      </w:pPr>
      <w:r>
        <w:t>осуществление рекреационной деятельности; созданиелесныхпитомниковиих</w:t>
      </w:r>
      <w:r>
        <w:rPr>
          <w:spacing w:val="-2"/>
        </w:rPr>
        <w:t>эксплуатация;</w:t>
      </w:r>
    </w:p>
    <w:p w:rsidR="00AC7DD6" w:rsidRDefault="00466DA9">
      <w:pPr>
        <w:pStyle w:val="a3"/>
        <w:ind w:right="559"/>
      </w:pPr>
      <w:r>
        <w:t>выращивание лесных плодовых, ягодных, декоративных растений, лекарственных растений;</w:t>
      </w:r>
    </w:p>
    <w:p w:rsidR="00AC7DD6" w:rsidRDefault="00466DA9">
      <w:pPr>
        <w:pStyle w:val="a3"/>
        <w:spacing w:line="321" w:lineRule="exact"/>
        <w:ind w:left="2222" w:firstLine="0"/>
      </w:pPr>
      <w:r>
        <w:t>созданиелесныхпитомниковиих</w:t>
      </w:r>
      <w:r>
        <w:rPr>
          <w:spacing w:val="-2"/>
        </w:rPr>
        <w:t>эксплуатация;</w:t>
      </w:r>
    </w:p>
    <w:p w:rsidR="00AC7DD6" w:rsidRDefault="00466DA9">
      <w:pPr>
        <w:pStyle w:val="a3"/>
        <w:ind w:right="563"/>
      </w:pPr>
      <w:r>
        <w:t>осуществление геологического изучения недр, разведка и добыча полезных ископаемых;</w:t>
      </w:r>
    </w:p>
    <w:p w:rsidR="00AC7DD6" w:rsidRDefault="00466DA9">
      <w:pPr>
        <w:pStyle w:val="a3"/>
        <w:ind w:right="560"/>
      </w:pPr>
      <w:r>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p w:rsidR="00AC7DD6" w:rsidRDefault="00466DA9">
      <w:pPr>
        <w:pStyle w:val="a3"/>
        <w:spacing w:line="242" w:lineRule="auto"/>
        <w:ind w:left="2222" w:right="563" w:firstLine="0"/>
      </w:pPr>
      <w:r>
        <w:t>строительство, реконструкция, эксплуатация линейных объектов; созданиеиэксплуатацияобъектов</w:t>
      </w:r>
      <w:r>
        <w:rPr>
          <w:spacing w:val="-2"/>
        </w:rPr>
        <w:t>лесоперерабатывающей</w:t>
      </w:r>
    </w:p>
    <w:p w:rsidR="00AC7DD6" w:rsidRDefault="00466DA9">
      <w:pPr>
        <w:pStyle w:val="a3"/>
        <w:spacing w:line="317" w:lineRule="exact"/>
        <w:ind w:firstLine="0"/>
        <w:jc w:val="left"/>
      </w:pPr>
      <w:r>
        <w:rPr>
          <w:spacing w:val="-2"/>
        </w:rPr>
        <w:t>инфраструктуры;</w:t>
      </w:r>
    </w:p>
    <w:p w:rsidR="00AC7DD6" w:rsidRDefault="00466DA9">
      <w:pPr>
        <w:pStyle w:val="a3"/>
        <w:spacing w:line="322" w:lineRule="exact"/>
        <w:ind w:left="2222" w:firstLine="0"/>
        <w:jc w:val="left"/>
      </w:pPr>
      <w:r>
        <w:t>осуществлениерелигиозной</w:t>
      </w:r>
      <w:r>
        <w:rPr>
          <w:spacing w:val="-2"/>
        </w:rPr>
        <w:t>деятельности;</w:t>
      </w:r>
    </w:p>
    <w:p w:rsidR="00AC7DD6" w:rsidRDefault="00466DA9">
      <w:pPr>
        <w:pStyle w:val="a3"/>
        <w:jc w:val="left"/>
      </w:pPr>
      <w:r>
        <w:t xml:space="preserve">иные виды, определенные в соответствии с </w:t>
      </w:r>
      <w:hyperlink r:id="rId249">
        <w:r>
          <w:t xml:space="preserve">Лесным кодексом </w:t>
        </w:r>
      </w:hyperlink>
      <w:r>
        <w:t xml:space="preserve">Российской </w:t>
      </w:r>
      <w:r>
        <w:rPr>
          <w:spacing w:val="-2"/>
        </w:rPr>
        <w:t>Федерации.</w:t>
      </w:r>
    </w:p>
    <w:p w:rsidR="00AC7DD6" w:rsidRDefault="00466DA9">
      <w:pPr>
        <w:pStyle w:val="a3"/>
        <w:tabs>
          <w:tab w:val="left" w:pos="4509"/>
          <w:tab w:val="left" w:pos="6564"/>
          <w:tab w:val="left" w:pos="7267"/>
          <w:tab w:val="left" w:pos="9351"/>
        </w:tabs>
        <w:spacing w:line="321" w:lineRule="exact"/>
        <w:ind w:left="2222" w:firstLine="0"/>
        <w:jc w:val="left"/>
      </w:pPr>
      <w:r>
        <w:rPr>
          <w:spacing w:val="-2"/>
        </w:rPr>
        <w:t>осуществление</w:t>
      </w:r>
      <w:r>
        <w:tab/>
      </w:r>
      <w:r>
        <w:rPr>
          <w:spacing w:val="-2"/>
        </w:rPr>
        <w:t>рыболовства,</w:t>
      </w:r>
      <w:r>
        <w:tab/>
      </w:r>
      <w:r>
        <w:rPr>
          <w:spacing w:val="-5"/>
        </w:rPr>
        <w:t>за</w:t>
      </w:r>
      <w:r>
        <w:tab/>
      </w:r>
      <w:r>
        <w:rPr>
          <w:spacing w:val="-2"/>
        </w:rPr>
        <w:t>исключением</w:t>
      </w:r>
      <w:r>
        <w:tab/>
      </w:r>
      <w:r>
        <w:rPr>
          <w:spacing w:val="-2"/>
        </w:rPr>
        <w:t>любительского</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рыболовства.</w:t>
      </w:r>
    </w:p>
    <w:p w:rsidR="00AC7DD6" w:rsidRDefault="00466DA9">
      <w:pPr>
        <w:pStyle w:val="a4"/>
        <w:numPr>
          <w:ilvl w:val="2"/>
          <w:numId w:val="45"/>
        </w:numPr>
        <w:tabs>
          <w:tab w:val="left" w:pos="3230"/>
        </w:tabs>
        <w:spacing w:before="2"/>
        <w:ind w:left="1502" w:right="561" w:firstLine="719"/>
        <w:rPr>
          <w:sz w:val="28"/>
        </w:rPr>
      </w:pPr>
      <w:r>
        <w:rPr>
          <w:sz w:val="28"/>
        </w:rPr>
        <w:t xml:space="preserve">Вокруг городских округов и поселений, расположенных в безлесных и малолесных районах, следует предусматривать ветрозащитные и берегоукрепительные лесные полосы, на склонах холмов, оврагов и балок - </w:t>
      </w:r>
      <w:r>
        <w:rPr>
          <w:spacing w:val="-2"/>
          <w:sz w:val="28"/>
        </w:rPr>
        <w:t>озеленительные.</w:t>
      </w:r>
    </w:p>
    <w:p w:rsidR="00AC7DD6" w:rsidRDefault="00466DA9">
      <w:pPr>
        <w:pStyle w:val="a3"/>
        <w:spacing w:line="321" w:lineRule="exact"/>
        <w:ind w:left="2222" w:firstLine="0"/>
        <w:jc w:val="left"/>
      </w:pPr>
      <w:r>
        <w:t>Шириназащитныхлесныхполоссоставляетне</w:t>
      </w:r>
      <w:r>
        <w:rPr>
          <w:spacing w:val="-2"/>
        </w:rPr>
        <w:t>менее:</w:t>
      </w:r>
    </w:p>
    <w:p w:rsidR="00AC7DD6" w:rsidRDefault="00466DA9">
      <w:pPr>
        <w:pStyle w:val="a3"/>
        <w:ind w:left="2222" w:firstLine="0"/>
        <w:jc w:val="left"/>
      </w:pPr>
      <w:r>
        <w:t>длякрупныхгородскихокруговигородскихпоселений-500</w:t>
      </w:r>
      <w:r>
        <w:rPr>
          <w:spacing w:val="-5"/>
        </w:rPr>
        <w:t>м;</w:t>
      </w:r>
    </w:p>
    <w:p w:rsidR="00AC7DD6" w:rsidRDefault="00466DA9">
      <w:pPr>
        <w:pStyle w:val="a3"/>
        <w:spacing w:before="2"/>
        <w:ind w:left="2222" w:right="562" w:firstLine="0"/>
        <w:jc w:val="left"/>
      </w:pPr>
      <w:r>
        <w:t>длябольшихисреднихгородскихокруговигородскихпоселений-100м; для малых городских поселений и сельских поселений - 50 м.</w:t>
      </w:r>
    </w:p>
    <w:p w:rsidR="00AC7DD6" w:rsidRDefault="00466DA9">
      <w:pPr>
        <w:pStyle w:val="a4"/>
        <w:numPr>
          <w:ilvl w:val="2"/>
          <w:numId w:val="45"/>
        </w:numPr>
        <w:tabs>
          <w:tab w:val="left" w:pos="3108"/>
        </w:tabs>
        <w:ind w:left="1502" w:right="557" w:firstLine="719"/>
        <w:rPr>
          <w:sz w:val="28"/>
        </w:rPr>
      </w:pPr>
      <w:r>
        <w:rPr>
          <w:sz w:val="28"/>
        </w:rPr>
        <w:t>Вдоль автомобильных дорог, железнодорожных путей, на землях сельскохозяйственногоназначения,вприбрежныхзонахводныхобъектовмогут создаваться полосы лесных насаждений, выполняющие защитные функции, в том числе снегозадерживающие, ветроослабляющие, пескозащитные, полезащитные, почвоукрепительные, берегоукрепительные, водоохранные, озеленительные и другие.</w:t>
      </w:r>
    </w:p>
    <w:p w:rsidR="00AC7DD6" w:rsidRDefault="00466DA9">
      <w:pPr>
        <w:pStyle w:val="a4"/>
        <w:numPr>
          <w:ilvl w:val="2"/>
          <w:numId w:val="45"/>
        </w:numPr>
        <w:tabs>
          <w:tab w:val="left" w:pos="3077"/>
        </w:tabs>
        <w:ind w:left="1502" w:right="561" w:firstLine="719"/>
        <w:rPr>
          <w:sz w:val="28"/>
        </w:rPr>
      </w:pPr>
      <w:r>
        <w:rPr>
          <w:sz w:val="28"/>
        </w:rPr>
        <w:t>Снегозащитные лесныеполосы следует предусматривать с каждой стороны дороги (ширина в метрах):</w:t>
      </w:r>
    </w:p>
    <w:p w:rsidR="00AC7DD6" w:rsidRDefault="00466DA9">
      <w:pPr>
        <w:pStyle w:val="a3"/>
        <w:spacing w:line="321" w:lineRule="exact"/>
        <w:ind w:left="2222" w:firstLine="0"/>
        <w:jc w:val="left"/>
      </w:pPr>
      <w:r>
        <w:t>4-прирасчетномгодовомснегоприносеот10до25куб.</w:t>
      </w:r>
      <w:r>
        <w:rPr>
          <w:spacing w:val="-4"/>
        </w:rPr>
        <w:t>м/м;</w:t>
      </w:r>
    </w:p>
    <w:p w:rsidR="00AC7DD6" w:rsidRDefault="00466DA9">
      <w:pPr>
        <w:pStyle w:val="a3"/>
        <w:ind w:left="2222" w:right="1298" w:firstLine="0"/>
        <w:jc w:val="left"/>
      </w:pPr>
      <w:r>
        <w:t>9 - при расчетном годовом снегоприносе свыше 25 до 50 куб. м/м; 12 - при расчетном годовом снегоприносе свыше 50 до 75 куб. м/м; 14-прирасчетномгодовомснегоприносесвыше75до100куб.м/м;</w:t>
      </w:r>
    </w:p>
    <w:p w:rsidR="00AC7DD6" w:rsidRDefault="00466DA9">
      <w:pPr>
        <w:pStyle w:val="a3"/>
        <w:spacing w:before="1"/>
        <w:ind w:right="560"/>
      </w:pPr>
      <w:r>
        <w:t>на заносимых участках железнодорожного пути и вокруг станций - при объемеснегопереносазазимуболее100куб.мна1мпутисогласно</w:t>
      </w:r>
      <w:hyperlink r:id="rId250">
        <w:r>
          <w:t>СНиП</w:t>
        </w:r>
      </w:hyperlink>
      <w:hyperlink r:id="rId251">
        <w:r>
          <w:t>32-01-95</w:t>
        </w:r>
      </w:hyperlink>
      <w:r>
        <w:t xml:space="preserve">, в остальных случаях предусматриваются снегозадерживающие </w:t>
      </w:r>
      <w:r>
        <w:rPr>
          <w:spacing w:val="-2"/>
        </w:rPr>
        <w:t>устройства.</w:t>
      </w:r>
    </w:p>
    <w:p w:rsidR="00AC7DD6" w:rsidRDefault="00466DA9">
      <w:pPr>
        <w:pStyle w:val="a3"/>
        <w:ind w:right="560"/>
      </w:pPr>
      <w:r>
        <w:t>Полосу отвода для расположения снегозадерживающих лесных насаждений при ограждении железнодорожных станций и узлов следует проектировать на границе стационарных площадок и продолжать за пределы стрелочных горловин не менее чем на 50м. Для размещения внутристанционной защиты между станционными парками необходимо предусматривать полосу отвода шириной не менее 15 м.</w:t>
      </w:r>
    </w:p>
    <w:p w:rsidR="00AC7DD6" w:rsidRDefault="00466DA9">
      <w:pPr>
        <w:pStyle w:val="a4"/>
        <w:numPr>
          <w:ilvl w:val="2"/>
          <w:numId w:val="45"/>
        </w:numPr>
        <w:tabs>
          <w:tab w:val="left" w:pos="3113"/>
        </w:tabs>
        <w:ind w:left="1502" w:right="560" w:firstLine="719"/>
        <w:rPr>
          <w:sz w:val="28"/>
        </w:rPr>
      </w:pPr>
      <w:r>
        <w:rPr>
          <w:sz w:val="28"/>
        </w:rPr>
        <w:t xml:space="preserve">Ветроослабляющие лесные полосы следует предусматривать для участков железных дорог, подверженных ежегодному воздействию сильных ветров (со скоростью 15м/с и выше), в местах гололедообразования и заноса пути мелкоземом на землях несельскохозяйственного назначения или непригодныхдлявыращиваниясельскохозяйственныхкультур.Вслучаях,когда порывы сильного ветра могут угрожать безопасности движения поездов, допускается устройство лесонасаждений на землях сельскохозяйственного </w:t>
      </w:r>
      <w:r>
        <w:rPr>
          <w:spacing w:val="-2"/>
          <w:sz w:val="28"/>
        </w:rPr>
        <w:t>назначения.</w:t>
      </w:r>
    </w:p>
    <w:p w:rsidR="00AC7DD6" w:rsidRDefault="00466DA9">
      <w:pPr>
        <w:pStyle w:val="a4"/>
        <w:numPr>
          <w:ilvl w:val="2"/>
          <w:numId w:val="45"/>
        </w:numPr>
        <w:tabs>
          <w:tab w:val="left" w:pos="3218"/>
        </w:tabs>
        <w:spacing w:before="2"/>
        <w:ind w:left="1502" w:right="560" w:firstLine="719"/>
        <w:rPr>
          <w:sz w:val="28"/>
        </w:rPr>
      </w:pPr>
      <w:r>
        <w:rPr>
          <w:sz w:val="28"/>
        </w:rPr>
        <w:t>Пескозащитные лесные полосы и (или) фитомелиоративная пескозащитапредусматриваютсявдольжелезнодорожныхпутей,пересекающих песчаные территории. Ширина полосы принимается с каждой стороны - не менее 100 м.</w:t>
      </w:r>
    </w:p>
    <w:p w:rsidR="00AC7DD6" w:rsidRDefault="00466DA9">
      <w:pPr>
        <w:pStyle w:val="a3"/>
        <w:ind w:right="559"/>
      </w:pPr>
      <w:r>
        <w:t>За зоной лесонасаждений следует выделить охранную зону шириной не менее100м,впределахкоторойзапрещаютсядействия,</w:t>
      </w:r>
      <w:r>
        <w:rPr>
          <w:spacing w:val="-2"/>
        </w:rPr>
        <w:t>способствующие</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увеличению подвижности песков (уничтожение растительности, выпас скота, нарушение почвенного покрова и другое).</w:t>
      </w:r>
    </w:p>
    <w:p w:rsidR="00AC7DD6" w:rsidRDefault="00466DA9">
      <w:pPr>
        <w:pStyle w:val="a4"/>
        <w:numPr>
          <w:ilvl w:val="2"/>
          <w:numId w:val="45"/>
        </w:numPr>
        <w:tabs>
          <w:tab w:val="left" w:pos="3173"/>
        </w:tabs>
        <w:ind w:left="1502" w:firstLine="719"/>
        <w:rPr>
          <w:sz w:val="28"/>
        </w:rPr>
      </w:pPr>
      <w:r>
        <w:rPr>
          <w:sz w:val="28"/>
        </w:rPr>
        <w:t>Почвоукрепительные лесонасаждения следует предусматривать для защиты автомобильных дорог, железнодорожных путей и сооружений на них от воздействий развивающихся оврагов, оползней, осыпей, водных потоков и других опасных природных процессов. Почвоукрепительные насаждения проектируются не только на территории, подверженной деформации грунтов, но и на потенциально опасных местах, а также на участках зарождения и формирования стока, при необходимости они применяются в комплексе с инженерными сооружениями и мероприятиями, предусмотренными разделом 9 "Инженерная подготовка и защита территории" настоящих Нормативов.</w:t>
      </w:r>
    </w:p>
    <w:p w:rsidR="00AC7DD6" w:rsidRDefault="00466DA9">
      <w:pPr>
        <w:pStyle w:val="a4"/>
        <w:numPr>
          <w:ilvl w:val="2"/>
          <w:numId w:val="45"/>
        </w:numPr>
        <w:tabs>
          <w:tab w:val="left" w:pos="3389"/>
        </w:tabs>
        <w:ind w:left="1502" w:firstLine="719"/>
        <w:rPr>
          <w:sz w:val="28"/>
        </w:rPr>
      </w:pPr>
      <w:r>
        <w:rPr>
          <w:sz w:val="28"/>
        </w:rPr>
        <w:t>Полезащитные лесные полосы предусматриваются на мелиоративных системах.</w:t>
      </w:r>
    </w:p>
    <w:p w:rsidR="00AC7DD6" w:rsidRDefault="00466DA9">
      <w:pPr>
        <w:pStyle w:val="a3"/>
        <w:ind w:right="559"/>
      </w:pPr>
      <w:r>
        <w:t>Площадь, предусматриваемая под создание полезащитных лесополос, должна составлять не более 4 процентов площади орошения. Площадь лесополос вдоль магистральных и распределительных каналов следует устанавливать в зависимости от длины каналов и ширины лесополосы с учетом создания свободного доступа для чистки и ремонта. Длина лесополосы должна составлять не менее 60 процентов от длины канала.</w:t>
      </w:r>
    </w:p>
    <w:p w:rsidR="00AC7DD6" w:rsidRDefault="00466DA9">
      <w:pPr>
        <w:pStyle w:val="a3"/>
        <w:spacing w:line="242" w:lineRule="auto"/>
        <w:ind w:right="561"/>
      </w:pPr>
      <w:r>
        <w:t>Полезащитные лесные полосы следует располагать в двух взаимно перпендикулярных направлениях:</w:t>
      </w:r>
    </w:p>
    <w:p w:rsidR="00AC7DD6" w:rsidRDefault="00466DA9">
      <w:pPr>
        <w:pStyle w:val="a3"/>
        <w:ind w:right="561"/>
      </w:pPr>
      <w:r>
        <w:t xml:space="preserve">продольном (основные) - поперек преобладающих в данной местности </w:t>
      </w:r>
      <w:r>
        <w:rPr>
          <w:spacing w:val="-2"/>
        </w:rPr>
        <w:t>ветров;</w:t>
      </w:r>
    </w:p>
    <w:p w:rsidR="00AC7DD6" w:rsidRDefault="00466DA9">
      <w:pPr>
        <w:pStyle w:val="a3"/>
        <w:spacing w:line="321" w:lineRule="exact"/>
        <w:ind w:left="2222" w:firstLine="0"/>
      </w:pPr>
      <w:r>
        <w:rPr>
          <w:spacing w:val="-2"/>
        </w:rPr>
        <w:t>поперечном(вспомогательные)-перпендикулярнопродольным.</w:t>
      </w:r>
    </w:p>
    <w:p w:rsidR="00AC7DD6" w:rsidRDefault="00466DA9">
      <w:pPr>
        <w:pStyle w:val="a4"/>
        <w:numPr>
          <w:ilvl w:val="2"/>
          <w:numId w:val="45"/>
        </w:numPr>
        <w:tabs>
          <w:tab w:val="left" w:pos="3144"/>
        </w:tabs>
        <w:ind w:left="1502" w:right="560" w:firstLine="719"/>
        <w:rPr>
          <w:sz w:val="28"/>
        </w:rPr>
      </w:pPr>
      <w:r>
        <w:rPr>
          <w:sz w:val="28"/>
        </w:rPr>
        <w:t>На подверженных водной эрозии склонах крутизной более 1,5 градуса продольные почвозащитные и водоохранные лесные полосы необходимо располагать поперек склонов, по горизонталям в увязке с общей организацией территории, агротехническими и гидротехническими противоэрозионными мероприятиями.</w:t>
      </w:r>
    </w:p>
    <w:p w:rsidR="00AC7DD6" w:rsidRDefault="00466DA9">
      <w:pPr>
        <w:pStyle w:val="a4"/>
        <w:numPr>
          <w:ilvl w:val="2"/>
          <w:numId w:val="45"/>
        </w:numPr>
        <w:tabs>
          <w:tab w:val="left" w:pos="3139"/>
        </w:tabs>
        <w:ind w:left="1502" w:right="561" w:firstLine="719"/>
        <w:rPr>
          <w:sz w:val="28"/>
        </w:rPr>
      </w:pPr>
      <w:r>
        <w:rPr>
          <w:sz w:val="28"/>
        </w:rPr>
        <w:t>Расстояние между продольными лесными полосами не должно превышать 800 м, между поперечными - 2000 м, а на песчаных почвах - 1000 м.</w:t>
      </w:r>
    </w:p>
    <w:p w:rsidR="00AC7DD6" w:rsidRDefault="00466DA9">
      <w:pPr>
        <w:pStyle w:val="a4"/>
        <w:numPr>
          <w:ilvl w:val="2"/>
          <w:numId w:val="45"/>
        </w:numPr>
        <w:tabs>
          <w:tab w:val="left" w:pos="3168"/>
        </w:tabs>
        <w:ind w:left="1502" w:right="560" w:firstLine="719"/>
        <w:rPr>
          <w:sz w:val="28"/>
        </w:rPr>
      </w:pPr>
      <w:r>
        <w:rPr>
          <w:sz w:val="28"/>
        </w:rPr>
        <w:t>Продольные полезащитные полосы надлежит предусматривать трехрядными, а поперечные - двухрядными.</w:t>
      </w:r>
    </w:p>
    <w:p w:rsidR="00AC7DD6" w:rsidRDefault="00466DA9">
      <w:pPr>
        <w:pStyle w:val="a3"/>
        <w:ind w:right="558"/>
      </w:pPr>
      <w:r>
        <w:t>Водоохранные лесные насаждения для защиты магистральных каналов и их ветвей необходимо проектировать трехрядными с одной стороны канала и двухрядными с каждой стороны. Вдоль одной стороны открытых коллекторов следует предусматривать лесные полосы из трех рядов. Вдоль крупных магистральных каналов и коллекторов лесные полосы надлежит принимать из4 - 5 рядов с одной стороны или с обеих сторон.</w:t>
      </w:r>
    </w:p>
    <w:p w:rsidR="00AC7DD6" w:rsidRDefault="00466DA9">
      <w:pPr>
        <w:pStyle w:val="a3"/>
        <w:ind w:right="560"/>
      </w:pPr>
      <w:r>
        <w:t xml:space="preserve">Защитные лесные полосы по границам орошаемых земель с участками интенсивной эрозии почвы следует предусматривать многорядными (4-5 </w:t>
      </w:r>
      <w:r>
        <w:rPr>
          <w:spacing w:val="-2"/>
        </w:rPr>
        <w:t>рядов).</w:t>
      </w:r>
    </w:p>
    <w:p w:rsidR="00AC7DD6" w:rsidRDefault="00466DA9">
      <w:pPr>
        <w:pStyle w:val="a4"/>
        <w:numPr>
          <w:ilvl w:val="2"/>
          <w:numId w:val="45"/>
        </w:numPr>
        <w:tabs>
          <w:tab w:val="left" w:pos="3238"/>
        </w:tabs>
        <w:ind w:left="1502" w:firstLine="719"/>
        <w:rPr>
          <w:sz w:val="28"/>
        </w:rPr>
      </w:pPr>
      <w:r>
        <w:rPr>
          <w:sz w:val="28"/>
        </w:rPr>
        <w:t xml:space="preserve">Защитные насаждения вокруг прудов и водоемов следует проектировать в соответствии с требованиями </w:t>
      </w:r>
      <w:hyperlink r:id="rId252">
        <w:r>
          <w:rPr>
            <w:sz w:val="28"/>
          </w:rPr>
          <w:t>Федерального закона</w:t>
        </w:r>
      </w:hyperlink>
      <w:r>
        <w:rPr>
          <w:sz w:val="28"/>
        </w:rPr>
        <w:t xml:space="preserve"> от 10 января1996г.N4-ФЗ"Омелиорацииземель"и</w:t>
      </w:r>
      <w:hyperlink r:id="rId253">
        <w:r>
          <w:rPr>
            <w:sz w:val="28"/>
          </w:rPr>
          <w:t>СП</w:t>
        </w:r>
        <w:r>
          <w:rPr>
            <w:spacing w:val="-2"/>
            <w:sz w:val="28"/>
          </w:rPr>
          <w:t>100.13330.2016</w:t>
        </w:r>
      </w:hyperlink>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 xml:space="preserve">"Мелиоративные системы и сооружения. Актуализированная редакция СНиП </w:t>
      </w:r>
      <w:r>
        <w:rPr>
          <w:spacing w:val="-2"/>
        </w:rPr>
        <w:t>2.06.03-85".</w:t>
      </w:r>
    </w:p>
    <w:p w:rsidR="00AC7DD6" w:rsidRDefault="00466DA9">
      <w:pPr>
        <w:pStyle w:val="a4"/>
        <w:numPr>
          <w:ilvl w:val="2"/>
          <w:numId w:val="45"/>
        </w:numPr>
        <w:tabs>
          <w:tab w:val="left" w:pos="3408"/>
        </w:tabs>
        <w:ind w:left="1502" w:firstLine="719"/>
        <w:rPr>
          <w:sz w:val="28"/>
        </w:rPr>
      </w:pPr>
      <w:r>
        <w:rPr>
          <w:sz w:val="28"/>
        </w:rPr>
        <w:t>Расстояния от границ жилой застройки, водоемов, сельскохозяйственныхугодий,автомобильныхдорог,железнодорожныхпутейи сооружений на них до защитных насаждений принимаются в соответствии с действующими правилами и нормами.</w:t>
      </w:r>
    </w:p>
    <w:p w:rsidR="00AC7DD6" w:rsidRDefault="00AC7DD6">
      <w:pPr>
        <w:pStyle w:val="a3"/>
        <w:spacing w:before="6"/>
        <w:ind w:left="0" w:firstLine="0"/>
        <w:jc w:val="left"/>
        <w:rPr>
          <w:sz w:val="23"/>
        </w:rPr>
      </w:pPr>
    </w:p>
    <w:p w:rsidR="00AC7DD6" w:rsidRDefault="00466DA9">
      <w:pPr>
        <w:pStyle w:val="a4"/>
        <w:numPr>
          <w:ilvl w:val="2"/>
          <w:numId w:val="51"/>
        </w:numPr>
        <w:tabs>
          <w:tab w:val="left" w:pos="4354"/>
        </w:tabs>
        <w:ind w:left="4353" w:right="0" w:hanging="493"/>
        <w:jc w:val="left"/>
        <w:rPr>
          <w:b/>
          <w:sz w:val="28"/>
        </w:rPr>
      </w:pPr>
      <w:r>
        <w:rPr>
          <w:b/>
          <w:sz w:val="28"/>
        </w:rPr>
        <w:t>Землирекреационного</w:t>
      </w:r>
      <w:r>
        <w:rPr>
          <w:b/>
          <w:spacing w:val="-2"/>
          <w:sz w:val="28"/>
        </w:rPr>
        <w:t>назначения</w:t>
      </w:r>
    </w:p>
    <w:p w:rsidR="00AC7DD6" w:rsidRDefault="00AC7DD6">
      <w:pPr>
        <w:pStyle w:val="a3"/>
        <w:spacing w:before="2"/>
        <w:ind w:left="0" w:firstLine="0"/>
        <w:jc w:val="left"/>
        <w:rPr>
          <w:b/>
          <w:sz w:val="24"/>
        </w:rPr>
      </w:pPr>
    </w:p>
    <w:p w:rsidR="00AC7DD6" w:rsidRDefault="00466DA9">
      <w:pPr>
        <w:pStyle w:val="a4"/>
        <w:numPr>
          <w:ilvl w:val="2"/>
          <w:numId w:val="43"/>
        </w:numPr>
        <w:tabs>
          <w:tab w:val="left" w:pos="3190"/>
        </w:tabs>
        <w:ind w:right="561" w:firstLine="719"/>
        <w:rPr>
          <w:sz w:val="28"/>
        </w:rPr>
      </w:pPr>
      <w:r>
        <w:rPr>
          <w:sz w:val="28"/>
        </w:rPr>
        <w:t>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w:t>
      </w:r>
    </w:p>
    <w:p w:rsidR="00AC7DD6" w:rsidRDefault="00466DA9">
      <w:pPr>
        <w:pStyle w:val="a4"/>
        <w:numPr>
          <w:ilvl w:val="2"/>
          <w:numId w:val="43"/>
        </w:numPr>
        <w:tabs>
          <w:tab w:val="left" w:pos="3026"/>
        </w:tabs>
        <w:ind w:right="558" w:firstLine="719"/>
        <w:rPr>
          <w:sz w:val="28"/>
        </w:rPr>
      </w:pPr>
      <w:r>
        <w:rPr>
          <w:sz w:val="28"/>
        </w:rPr>
        <w:t>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rsidR="00AC7DD6" w:rsidRDefault="00466DA9">
      <w:pPr>
        <w:pStyle w:val="a4"/>
        <w:numPr>
          <w:ilvl w:val="2"/>
          <w:numId w:val="43"/>
        </w:numPr>
        <w:tabs>
          <w:tab w:val="left" w:pos="2945"/>
        </w:tabs>
        <w:ind w:right="558" w:firstLine="719"/>
        <w:rPr>
          <w:sz w:val="28"/>
        </w:rPr>
      </w:pPr>
      <w:r>
        <w:rPr>
          <w:sz w:val="28"/>
        </w:rPr>
        <w:t xml:space="preserve">Использование учебно-туристических троп и трасс, установленных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w:t>
      </w:r>
      <w:r>
        <w:rPr>
          <w:spacing w:val="-2"/>
          <w:sz w:val="28"/>
        </w:rPr>
        <w:t>использования.</w:t>
      </w:r>
    </w:p>
    <w:p w:rsidR="00AC7DD6" w:rsidRDefault="00466DA9">
      <w:pPr>
        <w:pStyle w:val="a4"/>
        <w:numPr>
          <w:ilvl w:val="2"/>
          <w:numId w:val="43"/>
        </w:numPr>
        <w:tabs>
          <w:tab w:val="left" w:pos="3053"/>
        </w:tabs>
        <w:ind w:right="560" w:firstLine="719"/>
        <w:rPr>
          <w:sz w:val="28"/>
        </w:rPr>
      </w:pPr>
      <w:r>
        <w:rPr>
          <w:sz w:val="28"/>
        </w:rPr>
        <w:t>К землям рекреационного назначения относятся также земли пригородных зеленых зон.</w:t>
      </w:r>
    </w:p>
    <w:p w:rsidR="00AC7DD6" w:rsidRDefault="00466DA9">
      <w:pPr>
        <w:pStyle w:val="a4"/>
        <w:numPr>
          <w:ilvl w:val="2"/>
          <w:numId w:val="43"/>
        </w:numPr>
        <w:tabs>
          <w:tab w:val="left" w:pos="2976"/>
        </w:tabs>
        <w:ind w:right="561" w:firstLine="719"/>
        <w:rPr>
          <w:sz w:val="28"/>
        </w:rPr>
      </w:pPr>
      <w:r>
        <w:rPr>
          <w:sz w:val="28"/>
        </w:rPr>
        <w:t>На землях рекреационного назначения запрещается деятельность, не соответствующая их целевому назначению.</w:t>
      </w:r>
    </w:p>
    <w:p w:rsidR="00AC7DD6" w:rsidRDefault="00466DA9">
      <w:pPr>
        <w:pStyle w:val="a3"/>
        <w:ind w:right="561"/>
      </w:pPr>
      <w:r>
        <w:t xml:space="preserve">На землях пригородных зеленых зон запрещается хозяйственная деятельность, отрицательно влияющая на выполнение ими экологических, санитарно-гигиенических и рекреационных функций. Леса пригородных зеленых зон относятся к первой группе лесов и используются в соответствии с требованиями </w:t>
      </w:r>
      <w:hyperlink r:id="rId254">
        <w:r>
          <w:t>Лесного кодекса</w:t>
        </w:r>
      </w:hyperlink>
      <w:r>
        <w:t xml:space="preserve"> Российской Федерации и настоящих </w:t>
      </w:r>
      <w:r>
        <w:rPr>
          <w:spacing w:val="-2"/>
        </w:rPr>
        <w:t>Нормативов.</w:t>
      </w:r>
    </w:p>
    <w:p w:rsidR="00AC7DD6" w:rsidRDefault="00AC7DD6">
      <w:pPr>
        <w:pStyle w:val="a3"/>
        <w:spacing w:before="10"/>
        <w:ind w:left="0" w:firstLine="0"/>
        <w:jc w:val="left"/>
        <w:rPr>
          <w:sz w:val="27"/>
        </w:rPr>
      </w:pPr>
    </w:p>
    <w:p w:rsidR="00AC7DD6" w:rsidRDefault="00466DA9">
      <w:pPr>
        <w:pStyle w:val="a4"/>
        <w:numPr>
          <w:ilvl w:val="2"/>
          <w:numId w:val="51"/>
        </w:numPr>
        <w:tabs>
          <w:tab w:val="left" w:pos="3956"/>
        </w:tabs>
        <w:ind w:left="3955" w:right="0" w:hanging="494"/>
        <w:jc w:val="left"/>
        <w:rPr>
          <w:b/>
          <w:sz w:val="28"/>
        </w:rPr>
      </w:pPr>
      <w:r>
        <w:rPr>
          <w:b/>
          <w:spacing w:val="-2"/>
          <w:sz w:val="28"/>
        </w:rPr>
        <w:t>Землиисторико-культурногоназначения</w:t>
      </w:r>
    </w:p>
    <w:p w:rsidR="00AC7DD6" w:rsidRDefault="00AC7DD6">
      <w:pPr>
        <w:pStyle w:val="a3"/>
        <w:spacing w:before="2"/>
        <w:ind w:left="0" w:firstLine="0"/>
        <w:jc w:val="left"/>
        <w:rPr>
          <w:b/>
          <w:sz w:val="24"/>
        </w:rPr>
      </w:pPr>
    </w:p>
    <w:p w:rsidR="00AC7DD6" w:rsidRDefault="00466DA9">
      <w:pPr>
        <w:pStyle w:val="a4"/>
        <w:numPr>
          <w:ilvl w:val="2"/>
          <w:numId w:val="42"/>
        </w:numPr>
        <w:tabs>
          <w:tab w:val="left" w:pos="2923"/>
        </w:tabs>
        <w:ind w:right="564" w:firstLine="0"/>
        <w:rPr>
          <w:sz w:val="28"/>
        </w:rPr>
      </w:pPr>
      <w:r>
        <w:rPr>
          <w:sz w:val="28"/>
        </w:rPr>
        <w:t>К землям историко-культурного назначения относятся земли: объектовкультурногонаследия,втомчислеобъектов</w:t>
      </w:r>
      <w:r>
        <w:rPr>
          <w:spacing w:val="-2"/>
          <w:sz w:val="28"/>
        </w:rPr>
        <w:t>археологического</w:t>
      </w:r>
    </w:p>
    <w:p w:rsidR="00AC7DD6" w:rsidRDefault="00466DA9">
      <w:pPr>
        <w:pStyle w:val="a3"/>
        <w:ind w:right="563" w:firstLine="0"/>
      </w:pPr>
      <w:r>
        <w:t>наследия, мест бытования исторических промыслов, производств и ремесел, включенных в единый государственный реестр объектов культурного наследия (памятников истории и культуры) народов Российской Федерации, а также выявленных объектов культурного наследия;</w:t>
      </w:r>
    </w:p>
    <w:p w:rsidR="00AC7DD6" w:rsidRDefault="00466DA9">
      <w:pPr>
        <w:pStyle w:val="a3"/>
        <w:spacing w:before="1" w:line="322" w:lineRule="exact"/>
        <w:ind w:left="2222" w:firstLine="0"/>
      </w:pPr>
      <w:r>
        <w:t>военныхигражданских</w:t>
      </w:r>
      <w:r>
        <w:rPr>
          <w:spacing w:val="-2"/>
        </w:rPr>
        <w:t>захоронений.</w:t>
      </w:r>
    </w:p>
    <w:p w:rsidR="00AC7DD6" w:rsidRDefault="00466DA9">
      <w:pPr>
        <w:pStyle w:val="a4"/>
        <w:numPr>
          <w:ilvl w:val="2"/>
          <w:numId w:val="42"/>
        </w:numPr>
        <w:tabs>
          <w:tab w:val="left" w:pos="2969"/>
        </w:tabs>
        <w:ind w:left="1502" w:right="560" w:firstLine="719"/>
        <w:rPr>
          <w:sz w:val="28"/>
        </w:rPr>
      </w:pPr>
      <w:r>
        <w:rPr>
          <w:sz w:val="28"/>
        </w:rPr>
        <w:t>На землях объектов культурного наследия (памятников истории и культуры)градостроительнаядеятельностьдопускаетсятольковтоймере,</w:t>
      </w:r>
      <w:r>
        <w:rPr>
          <w:spacing w:val="-10"/>
          <w:sz w:val="28"/>
        </w:rPr>
        <w:t>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какой она связана с нуждами этих объектов (восстановление, реставрация, реконструкция,инженерноеобустройствоиблагоустройство),поспециальному разрешению уполномоченных органов государственной власти. Разрешенная градостроительная деятельность на этих территориях может осуществляться в рамках реставрации (реконструкции) существующих и восстановления (воссоздания) утраченных объектов недвижимости - ценных элементов объектов культурного наследия или строительства инженерных сооружений технического назначения, необходимых для эксплуатации самих объектов культурного наследия.</w:t>
      </w:r>
    </w:p>
    <w:p w:rsidR="00AC7DD6" w:rsidRDefault="00466DA9">
      <w:pPr>
        <w:pStyle w:val="a3"/>
        <w:spacing w:before="2"/>
        <w:ind w:right="559"/>
      </w:pPr>
      <w:r>
        <w:t xml:space="preserve">Градостроительная деятельность, не связанная с нуждами объектов историко-культурногонаследия,натерриторияхобъектовкультурногонаследия </w:t>
      </w:r>
      <w:r>
        <w:rPr>
          <w:spacing w:val="-2"/>
        </w:rPr>
        <w:t>запрещена.</w:t>
      </w:r>
    </w:p>
    <w:p w:rsidR="00AC7DD6" w:rsidRDefault="00466DA9">
      <w:pPr>
        <w:pStyle w:val="a3"/>
        <w:ind w:right="560"/>
      </w:pPr>
      <w:r>
        <w:t>Обеспечение сохранности объектов культурного наследия (памятников истории и культуры) и использование их земель осуществляются всоответствии с требованиями раздела 11 "Охрана объектов культурного наследия (памятников истории и культуры)" настоящих Нормативов.</w:t>
      </w:r>
    </w:p>
    <w:p w:rsidR="00AC7DD6" w:rsidRDefault="00466DA9">
      <w:pPr>
        <w:pStyle w:val="a4"/>
        <w:numPr>
          <w:ilvl w:val="2"/>
          <w:numId w:val="42"/>
        </w:numPr>
        <w:tabs>
          <w:tab w:val="left" w:pos="3012"/>
        </w:tabs>
        <w:spacing w:before="1"/>
        <w:ind w:left="1502" w:right="561" w:firstLine="719"/>
        <w:rPr>
          <w:sz w:val="28"/>
        </w:rPr>
      </w:pPr>
      <w:r>
        <w:rPr>
          <w:sz w:val="28"/>
        </w:rPr>
        <w:t>Регулирование деятельности на землях военных и гражданских захоронений осуществляется в соответствии с требованиями раздела 8 "Зоны специального назначения" настоящих Нормативов.</w:t>
      </w:r>
    </w:p>
    <w:p w:rsidR="00AC7DD6" w:rsidRDefault="00AC7DD6">
      <w:pPr>
        <w:pStyle w:val="a3"/>
        <w:spacing w:before="9"/>
        <w:ind w:left="0" w:firstLine="0"/>
        <w:jc w:val="left"/>
        <w:rPr>
          <w:sz w:val="23"/>
        </w:rPr>
      </w:pPr>
    </w:p>
    <w:p w:rsidR="00AC7DD6" w:rsidRDefault="00466DA9">
      <w:pPr>
        <w:pStyle w:val="a4"/>
        <w:numPr>
          <w:ilvl w:val="2"/>
          <w:numId w:val="51"/>
        </w:numPr>
        <w:tabs>
          <w:tab w:val="left" w:pos="5420"/>
        </w:tabs>
        <w:ind w:left="5419" w:right="0" w:hanging="421"/>
        <w:jc w:val="left"/>
        <w:rPr>
          <w:b/>
          <w:color w:val="25282E"/>
          <w:sz w:val="24"/>
        </w:rPr>
      </w:pPr>
      <w:r>
        <w:rPr>
          <w:b/>
          <w:color w:val="25282E"/>
          <w:sz w:val="24"/>
        </w:rPr>
        <w:t>Особоценные</w:t>
      </w:r>
      <w:r>
        <w:rPr>
          <w:b/>
          <w:color w:val="25282E"/>
          <w:spacing w:val="-4"/>
          <w:sz w:val="24"/>
        </w:rPr>
        <w:t>земли</w:t>
      </w:r>
    </w:p>
    <w:p w:rsidR="00AC7DD6" w:rsidRDefault="00AC7DD6">
      <w:pPr>
        <w:pStyle w:val="a3"/>
        <w:spacing w:before="1"/>
        <w:ind w:left="0" w:firstLine="0"/>
        <w:jc w:val="left"/>
        <w:rPr>
          <w:b/>
          <w:sz w:val="24"/>
        </w:rPr>
      </w:pPr>
    </w:p>
    <w:p w:rsidR="00AC7DD6" w:rsidRDefault="00466DA9">
      <w:pPr>
        <w:pStyle w:val="a4"/>
        <w:numPr>
          <w:ilvl w:val="2"/>
          <w:numId w:val="41"/>
        </w:numPr>
        <w:tabs>
          <w:tab w:val="left" w:pos="3014"/>
        </w:tabs>
        <w:ind w:firstLine="719"/>
        <w:rPr>
          <w:sz w:val="28"/>
        </w:rPr>
      </w:pPr>
      <w:r>
        <w:rPr>
          <w:sz w:val="28"/>
        </w:rPr>
        <w:t xml:space="preserve">К особо ценным землям относятся земли, в пределах которых имеютсяприродныеобъектыиобъектыкультурногонаследия,представляющие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w:t>
      </w:r>
      <w:r>
        <w:rPr>
          <w:spacing w:val="-2"/>
          <w:sz w:val="28"/>
        </w:rPr>
        <w:t>организаций).</w:t>
      </w:r>
    </w:p>
    <w:p w:rsidR="00AC7DD6" w:rsidRDefault="00466DA9">
      <w:pPr>
        <w:pStyle w:val="a4"/>
        <w:numPr>
          <w:ilvl w:val="2"/>
          <w:numId w:val="41"/>
        </w:numPr>
        <w:tabs>
          <w:tab w:val="left" w:pos="2966"/>
        </w:tabs>
        <w:spacing w:before="3"/>
        <w:ind w:firstLine="719"/>
        <w:rPr>
          <w:sz w:val="28"/>
        </w:rPr>
      </w:pPr>
      <w:r>
        <w:rPr>
          <w:sz w:val="28"/>
        </w:rPr>
        <w:t>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p w:rsidR="00AC7DD6" w:rsidRDefault="00AC7DD6">
      <w:pPr>
        <w:pStyle w:val="a3"/>
        <w:spacing w:before="10"/>
        <w:ind w:left="0" w:firstLine="0"/>
        <w:jc w:val="left"/>
        <w:rPr>
          <w:sz w:val="23"/>
        </w:rPr>
      </w:pPr>
    </w:p>
    <w:p w:rsidR="00AC7DD6" w:rsidRDefault="00466DA9">
      <w:pPr>
        <w:pStyle w:val="a4"/>
        <w:numPr>
          <w:ilvl w:val="1"/>
          <w:numId w:val="51"/>
        </w:numPr>
        <w:tabs>
          <w:tab w:val="left" w:pos="4457"/>
        </w:tabs>
        <w:ind w:left="4457" w:right="0" w:hanging="281"/>
        <w:jc w:val="left"/>
        <w:rPr>
          <w:b/>
          <w:sz w:val="28"/>
        </w:rPr>
      </w:pPr>
      <w:r>
        <w:rPr>
          <w:b/>
          <w:sz w:val="28"/>
        </w:rPr>
        <w:t>Зоныспециального</w:t>
      </w:r>
      <w:r>
        <w:rPr>
          <w:b/>
          <w:spacing w:val="-2"/>
          <w:sz w:val="28"/>
        </w:rPr>
        <w:t>назначения</w:t>
      </w:r>
    </w:p>
    <w:p w:rsidR="00AC7DD6" w:rsidRDefault="00AC7DD6">
      <w:pPr>
        <w:pStyle w:val="a3"/>
        <w:spacing w:before="11"/>
        <w:ind w:left="0" w:firstLine="0"/>
        <w:jc w:val="left"/>
        <w:rPr>
          <w:b/>
          <w:sz w:val="23"/>
        </w:rPr>
      </w:pPr>
    </w:p>
    <w:p w:rsidR="00AC7DD6" w:rsidRDefault="00466DA9">
      <w:pPr>
        <w:pStyle w:val="a4"/>
        <w:numPr>
          <w:ilvl w:val="2"/>
          <w:numId w:val="51"/>
        </w:numPr>
        <w:tabs>
          <w:tab w:val="left" w:pos="5365"/>
        </w:tabs>
        <w:ind w:right="0" w:hanging="493"/>
        <w:jc w:val="left"/>
        <w:rPr>
          <w:b/>
          <w:sz w:val="28"/>
        </w:rPr>
      </w:pPr>
      <w:r>
        <w:rPr>
          <w:b/>
          <w:sz w:val="28"/>
        </w:rPr>
        <w:t>Общие</w:t>
      </w:r>
      <w:r>
        <w:rPr>
          <w:b/>
          <w:spacing w:val="-2"/>
          <w:sz w:val="28"/>
        </w:rPr>
        <w:t>требования</w:t>
      </w:r>
    </w:p>
    <w:p w:rsidR="00AC7DD6" w:rsidRDefault="00AC7DD6">
      <w:pPr>
        <w:pStyle w:val="a3"/>
        <w:ind w:left="0" w:firstLine="0"/>
        <w:jc w:val="left"/>
        <w:rPr>
          <w:b/>
          <w:sz w:val="24"/>
        </w:rPr>
      </w:pPr>
    </w:p>
    <w:p w:rsidR="00AC7DD6" w:rsidRDefault="00466DA9">
      <w:pPr>
        <w:pStyle w:val="a4"/>
        <w:numPr>
          <w:ilvl w:val="2"/>
          <w:numId w:val="40"/>
        </w:numPr>
        <w:tabs>
          <w:tab w:val="left" w:pos="2983"/>
        </w:tabs>
        <w:ind w:right="560" w:firstLine="719"/>
        <w:rPr>
          <w:sz w:val="28"/>
        </w:rPr>
      </w:pPr>
      <w:r>
        <w:rPr>
          <w:sz w:val="28"/>
        </w:rPr>
        <w:t>В состав территорий специального назначения могут включаться зоны, занятые 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AC7DD6" w:rsidRDefault="00466DA9">
      <w:pPr>
        <w:pStyle w:val="a4"/>
        <w:numPr>
          <w:ilvl w:val="2"/>
          <w:numId w:val="40"/>
        </w:numPr>
        <w:tabs>
          <w:tab w:val="left" w:pos="3038"/>
        </w:tabs>
        <w:spacing w:before="1"/>
        <w:ind w:right="558" w:firstLine="719"/>
        <w:rPr>
          <w:sz w:val="28"/>
        </w:rPr>
      </w:pPr>
      <w:r>
        <w:rPr>
          <w:sz w:val="28"/>
        </w:rPr>
        <w:t>Для предприятий, производств и объектов, расположенных на территорияхспециального назначения,взависимостиотмощности,характераи количества выделяемых в окружающую среду загрязняющих веществ и других вредныхфизическихфакторовнаоснованиисанитарной</w:t>
      </w:r>
      <w:r>
        <w:rPr>
          <w:spacing w:val="-2"/>
          <w:sz w:val="28"/>
        </w:rPr>
        <w:t>классификации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устанавливаютсясанитарно-защитные</w:t>
      </w:r>
      <w:r>
        <w:rPr>
          <w:spacing w:val="-2"/>
        </w:rPr>
        <w:t>зоны.</w:t>
      </w:r>
    </w:p>
    <w:p w:rsidR="00AC7DD6" w:rsidRDefault="00466DA9">
      <w:pPr>
        <w:pStyle w:val="a4"/>
        <w:numPr>
          <w:ilvl w:val="2"/>
          <w:numId w:val="40"/>
        </w:numPr>
        <w:tabs>
          <w:tab w:val="left" w:pos="2923"/>
        </w:tabs>
        <w:spacing w:before="2"/>
        <w:ind w:right="562" w:firstLine="719"/>
        <w:rPr>
          <w:sz w:val="28"/>
        </w:rPr>
      </w:pPr>
      <w:r>
        <w:rPr>
          <w:sz w:val="28"/>
        </w:rPr>
        <w:t>Санитарно-защитныезоныотделяютзонытерриторийспециального назначения с обязательным обозначением границ информационными знаками.</w:t>
      </w:r>
    </w:p>
    <w:p w:rsidR="00AC7DD6" w:rsidRDefault="00AC7DD6">
      <w:pPr>
        <w:pStyle w:val="a3"/>
        <w:ind w:left="0" w:firstLine="0"/>
        <w:jc w:val="left"/>
        <w:rPr>
          <w:sz w:val="24"/>
        </w:rPr>
      </w:pPr>
    </w:p>
    <w:p w:rsidR="00AC7DD6" w:rsidRDefault="00466DA9">
      <w:pPr>
        <w:pStyle w:val="a4"/>
        <w:numPr>
          <w:ilvl w:val="2"/>
          <w:numId w:val="51"/>
        </w:numPr>
        <w:tabs>
          <w:tab w:val="left" w:pos="3853"/>
        </w:tabs>
        <w:ind w:left="3852" w:right="0" w:hanging="494"/>
        <w:jc w:val="left"/>
        <w:rPr>
          <w:b/>
          <w:sz w:val="28"/>
        </w:rPr>
      </w:pPr>
      <w:r>
        <w:rPr>
          <w:b/>
          <w:sz w:val="28"/>
        </w:rPr>
        <w:t>Зоныразмещениякладбищи</w:t>
      </w:r>
      <w:r>
        <w:rPr>
          <w:b/>
          <w:spacing w:val="-2"/>
          <w:sz w:val="28"/>
        </w:rPr>
        <w:t>крематориев</w:t>
      </w:r>
    </w:p>
    <w:p w:rsidR="00AC7DD6" w:rsidRDefault="00AC7DD6">
      <w:pPr>
        <w:pStyle w:val="a3"/>
        <w:spacing w:before="11"/>
        <w:ind w:left="0" w:firstLine="0"/>
        <w:jc w:val="left"/>
        <w:rPr>
          <w:b/>
          <w:sz w:val="23"/>
        </w:rPr>
      </w:pPr>
    </w:p>
    <w:p w:rsidR="00AC7DD6" w:rsidRDefault="00466DA9">
      <w:pPr>
        <w:pStyle w:val="a4"/>
        <w:numPr>
          <w:ilvl w:val="2"/>
          <w:numId w:val="39"/>
        </w:numPr>
        <w:tabs>
          <w:tab w:val="left" w:pos="3041"/>
        </w:tabs>
        <w:ind w:right="560" w:firstLine="719"/>
        <w:rPr>
          <w:sz w:val="28"/>
        </w:rPr>
      </w:pPr>
      <w:r>
        <w:rPr>
          <w:sz w:val="28"/>
        </w:rPr>
        <w:t xml:space="preserve">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 и настоящими </w:t>
      </w:r>
      <w:r>
        <w:rPr>
          <w:spacing w:val="-2"/>
          <w:sz w:val="28"/>
        </w:rPr>
        <w:t>Нормативами.</w:t>
      </w:r>
    </w:p>
    <w:p w:rsidR="00AC7DD6" w:rsidRDefault="00466DA9">
      <w:pPr>
        <w:pStyle w:val="a4"/>
        <w:numPr>
          <w:ilvl w:val="2"/>
          <w:numId w:val="39"/>
        </w:numPr>
        <w:tabs>
          <w:tab w:val="left" w:pos="2923"/>
        </w:tabs>
        <w:spacing w:before="1" w:line="322" w:lineRule="exact"/>
        <w:ind w:left="2922" w:right="0" w:hanging="701"/>
        <w:rPr>
          <w:sz w:val="28"/>
        </w:rPr>
      </w:pPr>
      <w:r>
        <w:rPr>
          <w:sz w:val="28"/>
        </w:rPr>
        <w:t>Неразрешаетсяразмещатькладбищана</w:t>
      </w:r>
      <w:r>
        <w:rPr>
          <w:spacing w:val="-2"/>
          <w:sz w:val="28"/>
        </w:rPr>
        <w:t>территориях:</w:t>
      </w:r>
    </w:p>
    <w:p w:rsidR="00AC7DD6" w:rsidRDefault="00466DA9">
      <w:pPr>
        <w:pStyle w:val="a3"/>
        <w:ind w:right="560"/>
      </w:pPr>
      <w:r>
        <w:t>первого и второго поясов зон санитарной охраны источников централизованного водоснабжения и минеральных источников;</w:t>
      </w:r>
    </w:p>
    <w:p w:rsidR="00AC7DD6" w:rsidRDefault="00466DA9">
      <w:pPr>
        <w:pStyle w:val="a3"/>
        <w:spacing w:line="321" w:lineRule="exact"/>
        <w:ind w:left="2222" w:firstLine="0"/>
      </w:pPr>
      <w:r>
        <w:t>первойзонысанитарнойохраны</w:t>
      </w:r>
      <w:r>
        <w:rPr>
          <w:spacing w:val="-2"/>
        </w:rPr>
        <w:t>курортов;</w:t>
      </w:r>
    </w:p>
    <w:p w:rsidR="00AC7DD6" w:rsidRDefault="00466DA9">
      <w:pPr>
        <w:pStyle w:val="a3"/>
        <w:ind w:right="560"/>
      </w:pPr>
      <w:r>
        <w:t>с выходом на поверхность закарстованных, сильнотрещиноватых пород и в местах выклинивания водоносных горизонтов;</w:t>
      </w:r>
    </w:p>
    <w:p w:rsidR="00AC7DD6" w:rsidRDefault="00466DA9">
      <w:pPr>
        <w:pStyle w:val="a3"/>
        <w:spacing w:before="2"/>
        <w:ind w:right="561"/>
      </w:pPr>
      <w: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rsidR="00AC7DD6" w:rsidRDefault="00466DA9">
      <w:pPr>
        <w:pStyle w:val="a3"/>
        <w:ind w:right="561"/>
      </w:pPr>
      <w:r>
        <w:t>по берегам озер, рек и других открытых водоемов, используемых населениемдляхозяйственно-бытовыхнужд,купанияикультурно-оздоровительных целей.</w:t>
      </w:r>
    </w:p>
    <w:p w:rsidR="00AC7DD6" w:rsidRDefault="00466DA9">
      <w:pPr>
        <w:pStyle w:val="a4"/>
        <w:numPr>
          <w:ilvl w:val="2"/>
          <w:numId w:val="39"/>
        </w:numPr>
        <w:tabs>
          <w:tab w:val="left" w:pos="2938"/>
        </w:tabs>
        <w:ind w:right="561" w:firstLine="719"/>
        <w:rPr>
          <w:sz w:val="28"/>
        </w:rPr>
      </w:pPr>
      <w:r>
        <w:rPr>
          <w:sz w:val="28"/>
        </w:rPr>
        <w:t>Выбор земельного участка под размещение кладбища производится на основе санитарно-эпидемиологической оценки следующих факторов:</w:t>
      </w:r>
    </w:p>
    <w:p w:rsidR="00AC7DD6" w:rsidRDefault="00466DA9">
      <w:pPr>
        <w:pStyle w:val="a4"/>
        <w:numPr>
          <w:ilvl w:val="0"/>
          <w:numId w:val="38"/>
        </w:numPr>
        <w:tabs>
          <w:tab w:val="left" w:pos="2527"/>
        </w:tabs>
        <w:spacing w:line="321" w:lineRule="exact"/>
        <w:ind w:right="0"/>
        <w:rPr>
          <w:sz w:val="28"/>
        </w:rPr>
      </w:pPr>
      <w:r>
        <w:rPr>
          <w:spacing w:val="-2"/>
          <w:sz w:val="28"/>
        </w:rPr>
        <w:t>санитарно-эпидемиологическойобстановки;</w:t>
      </w:r>
    </w:p>
    <w:p w:rsidR="00AC7DD6" w:rsidRDefault="00466DA9">
      <w:pPr>
        <w:pStyle w:val="a4"/>
        <w:numPr>
          <w:ilvl w:val="0"/>
          <w:numId w:val="38"/>
        </w:numPr>
        <w:tabs>
          <w:tab w:val="left" w:pos="2766"/>
          <w:tab w:val="left" w:pos="2767"/>
          <w:tab w:val="left" w:pos="5474"/>
          <w:tab w:val="left" w:pos="7126"/>
          <w:tab w:val="left" w:pos="7586"/>
          <w:tab w:val="left" w:pos="9634"/>
        </w:tabs>
        <w:ind w:left="1502" w:right="561" w:firstLine="719"/>
        <w:rPr>
          <w:sz w:val="28"/>
        </w:rPr>
      </w:pPr>
      <w:r>
        <w:rPr>
          <w:spacing w:val="-2"/>
          <w:sz w:val="28"/>
        </w:rPr>
        <w:t>градостроительного</w:t>
      </w:r>
      <w:r>
        <w:rPr>
          <w:sz w:val="28"/>
        </w:rPr>
        <w:tab/>
      </w:r>
      <w:r>
        <w:rPr>
          <w:spacing w:val="-2"/>
          <w:sz w:val="28"/>
        </w:rPr>
        <w:t>назначения</w:t>
      </w:r>
      <w:r>
        <w:rPr>
          <w:sz w:val="28"/>
        </w:rPr>
        <w:tab/>
      </w:r>
      <w:r>
        <w:rPr>
          <w:spacing w:val="-10"/>
          <w:sz w:val="28"/>
        </w:rPr>
        <w:t>и</w:t>
      </w:r>
      <w:r>
        <w:rPr>
          <w:sz w:val="28"/>
        </w:rPr>
        <w:tab/>
      </w:r>
      <w:r>
        <w:rPr>
          <w:spacing w:val="-2"/>
          <w:sz w:val="28"/>
        </w:rPr>
        <w:t>ландшафтного</w:t>
      </w:r>
      <w:r>
        <w:rPr>
          <w:sz w:val="28"/>
        </w:rPr>
        <w:tab/>
      </w:r>
      <w:r>
        <w:rPr>
          <w:spacing w:val="-2"/>
          <w:sz w:val="28"/>
        </w:rPr>
        <w:t>зонирования территории;</w:t>
      </w:r>
    </w:p>
    <w:p w:rsidR="00AC7DD6" w:rsidRDefault="00466DA9">
      <w:pPr>
        <w:pStyle w:val="a4"/>
        <w:numPr>
          <w:ilvl w:val="0"/>
          <w:numId w:val="38"/>
        </w:numPr>
        <w:tabs>
          <w:tab w:val="left" w:pos="2527"/>
        </w:tabs>
        <w:spacing w:line="321" w:lineRule="exact"/>
        <w:ind w:right="0"/>
        <w:rPr>
          <w:sz w:val="28"/>
        </w:rPr>
      </w:pPr>
      <w:r>
        <w:rPr>
          <w:sz w:val="28"/>
        </w:rPr>
        <w:t>геологических,гидрогеологическихигидрогеохимических</w:t>
      </w:r>
      <w:r>
        <w:rPr>
          <w:spacing w:val="-2"/>
          <w:sz w:val="28"/>
        </w:rPr>
        <w:t>данных;</w:t>
      </w:r>
    </w:p>
    <w:p w:rsidR="00AC7DD6" w:rsidRDefault="00466DA9">
      <w:pPr>
        <w:pStyle w:val="a4"/>
        <w:numPr>
          <w:ilvl w:val="0"/>
          <w:numId w:val="38"/>
        </w:numPr>
        <w:tabs>
          <w:tab w:val="left" w:pos="2661"/>
          <w:tab w:val="left" w:pos="2662"/>
          <w:tab w:val="left" w:pos="5983"/>
          <w:tab w:val="left" w:pos="6338"/>
          <w:tab w:val="left" w:pos="8064"/>
          <w:tab w:val="left" w:pos="8823"/>
          <w:tab w:val="left" w:pos="9178"/>
          <w:tab w:val="left" w:pos="11007"/>
        </w:tabs>
        <w:spacing w:before="2"/>
        <w:ind w:left="1502" w:firstLine="719"/>
        <w:rPr>
          <w:sz w:val="28"/>
        </w:rPr>
      </w:pPr>
      <w:r>
        <w:rPr>
          <w:spacing w:val="-2"/>
          <w:sz w:val="28"/>
        </w:rPr>
        <w:t>почвенно-географических</w:t>
      </w:r>
      <w:r>
        <w:rPr>
          <w:sz w:val="28"/>
        </w:rPr>
        <w:tab/>
      </w:r>
      <w:r>
        <w:rPr>
          <w:spacing w:val="-10"/>
          <w:sz w:val="28"/>
        </w:rPr>
        <w:t>и</w:t>
      </w:r>
      <w:r>
        <w:rPr>
          <w:sz w:val="28"/>
        </w:rPr>
        <w:tab/>
      </w:r>
      <w:r>
        <w:rPr>
          <w:spacing w:val="-2"/>
          <w:sz w:val="28"/>
        </w:rPr>
        <w:t>способности</w:t>
      </w:r>
      <w:r>
        <w:rPr>
          <w:sz w:val="28"/>
        </w:rPr>
        <w:tab/>
      </w:r>
      <w:r>
        <w:rPr>
          <w:spacing w:val="-4"/>
          <w:sz w:val="28"/>
        </w:rPr>
        <w:t>почв</w:t>
      </w:r>
      <w:r>
        <w:rPr>
          <w:sz w:val="28"/>
        </w:rPr>
        <w:tab/>
      </w:r>
      <w:r>
        <w:rPr>
          <w:spacing w:val="-10"/>
          <w:sz w:val="28"/>
        </w:rPr>
        <w:t>и</w:t>
      </w:r>
      <w:r>
        <w:rPr>
          <w:sz w:val="28"/>
        </w:rPr>
        <w:tab/>
      </w:r>
      <w:r>
        <w:rPr>
          <w:spacing w:val="-2"/>
          <w:sz w:val="28"/>
        </w:rPr>
        <w:t>почвогрунтов</w:t>
      </w:r>
      <w:r>
        <w:rPr>
          <w:sz w:val="28"/>
        </w:rPr>
        <w:tab/>
      </w:r>
      <w:r>
        <w:rPr>
          <w:spacing w:val="-10"/>
          <w:sz w:val="28"/>
        </w:rPr>
        <w:t xml:space="preserve">к </w:t>
      </w:r>
      <w:r>
        <w:rPr>
          <w:spacing w:val="-2"/>
          <w:sz w:val="28"/>
        </w:rPr>
        <w:t>самоочищению;</w:t>
      </w:r>
    </w:p>
    <w:p w:rsidR="00AC7DD6" w:rsidRDefault="00466DA9">
      <w:pPr>
        <w:pStyle w:val="a4"/>
        <w:numPr>
          <w:ilvl w:val="0"/>
          <w:numId w:val="38"/>
        </w:numPr>
        <w:tabs>
          <w:tab w:val="left" w:pos="2527"/>
        </w:tabs>
        <w:spacing w:line="321" w:lineRule="exact"/>
        <w:ind w:right="0"/>
        <w:rPr>
          <w:sz w:val="28"/>
        </w:rPr>
      </w:pPr>
      <w:r>
        <w:rPr>
          <w:sz w:val="28"/>
        </w:rPr>
        <w:t>эрозионногопотенциалаимиграции</w:t>
      </w:r>
      <w:r>
        <w:rPr>
          <w:spacing w:val="-2"/>
          <w:sz w:val="28"/>
        </w:rPr>
        <w:t>загрязнений;</w:t>
      </w:r>
    </w:p>
    <w:p w:rsidR="00AC7DD6" w:rsidRDefault="00466DA9">
      <w:pPr>
        <w:pStyle w:val="a4"/>
        <w:numPr>
          <w:ilvl w:val="0"/>
          <w:numId w:val="38"/>
        </w:numPr>
        <w:tabs>
          <w:tab w:val="left" w:pos="2527"/>
        </w:tabs>
        <w:spacing w:line="322" w:lineRule="exact"/>
        <w:ind w:right="0"/>
        <w:rPr>
          <w:sz w:val="28"/>
        </w:rPr>
      </w:pPr>
      <w:r>
        <w:rPr>
          <w:sz w:val="28"/>
        </w:rPr>
        <w:t>транспортной</w:t>
      </w:r>
      <w:r>
        <w:rPr>
          <w:spacing w:val="-2"/>
          <w:sz w:val="28"/>
        </w:rPr>
        <w:t>доступности.</w:t>
      </w:r>
    </w:p>
    <w:p w:rsidR="00AC7DD6" w:rsidRDefault="00466DA9">
      <w:pPr>
        <w:pStyle w:val="a3"/>
        <w:ind w:right="560"/>
      </w:pPr>
      <w:r>
        <w:t xml:space="preserve">Участок, отводимый под кладбище, должен удовлетворять следующим </w:t>
      </w:r>
      <w:r>
        <w:rPr>
          <w:spacing w:val="-2"/>
        </w:rPr>
        <w:t>требованиям:</w:t>
      </w:r>
    </w:p>
    <w:p w:rsidR="00AC7DD6" w:rsidRDefault="00466DA9">
      <w:pPr>
        <w:pStyle w:val="a3"/>
        <w:spacing w:line="242" w:lineRule="auto"/>
        <w:ind w:right="561"/>
      </w:pPr>
      <w:r>
        <w:t xml:space="preserve">иметьуклонвсторону,противоположнуюнаселенномупункту,открытым </w:t>
      </w:r>
      <w:r>
        <w:rPr>
          <w:spacing w:val="-2"/>
        </w:rPr>
        <w:t>водоемам;</w:t>
      </w:r>
    </w:p>
    <w:p w:rsidR="00AC7DD6" w:rsidRDefault="00466DA9">
      <w:pPr>
        <w:pStyle w:val="a3"/>
        <w:spacing w:line="317" w:lineRule="exact"/>
        <w:ind w:left="2222" w:firstLine="0"/>
      </w:pPr>
      <w:r>
        <w:t>незатоплятьсяпри</w:t>
      </w:r>
      <w:r>
        <w:rPr>
          <w:spacing w:val="-2"/>
        </w:rPr>
        <w:t>паводках;</w:t>
      </w:r>
    </w:p>
    <w:p w:rsidR="00AC7DD6" w:rsidRDefault="00466DA9">
      <w:pPr>
        <w:pStyle w:val="a3"/>
        <w:ind w:right="560"/>
      </w:pPr>
      <w:r>
        <w:t>иметь уровень стояния грунтовых вод не менее чем в 2,5м от поверхности земли при максимальном стоянии грунтовых вод. При уровне выше 2,5м от поверхности земли участок может быть использован лишь для размещения кладбища для погребения после кремации;</w:t>
      </w:r>
    </w:p>
    <w:p w:rsidR="00AC7DD6" w:rsidRDefault="00466DA9">
      <w:pPr>
        <w:pStyle w:val="a3"/>
        <w:ind w:right="560"/>
      </w:pPr>
      <w:r>
        <w:t>иметь сухую, пористую почву (супесчаную, песчаную) на глубине 1,5м и ниже с влажностью почвы в пределах 6 - 18 процентов;</w:t>
      </w:r>
    </w:p>
    <w:p w:rsidR="00AC7DD6" w:rsidRDefault="00466DA9">
      <w:pPr>
        <w:pStyle w:val="a3"/>
        <w:ind w:right="561"/>
      </w:pPr>
      <w:r>
        <w:t xml:space="preserve">располагаться с подветренной стороны по отношению к жилой </w:t>
      </w:r>
      <w:r>
        <w:rPr>
          <w:spacing w:val="-2"/>
        </w:rPr>
        <w:t>территории.</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39"/>
        </w:numPr>
        <w:tabs>
          <w:tab w:val="left" w:pos="3189"/>
          <w:tab w:val="left" w:pos="3190"/>
          <w:tab w:val="left" w:pos="4886"/>
          <w:tab w:val="left" w:pos="6396"/>
          <w:tab w:val="left" w:pos="8636"/>
          <w:tab w:val="left" w:pos="9104"/>
          <w:tab w:val="left" w:pos="11019"/>
        </w:tabs>
        <w:spacing w:before="74" w:line="242" w:lineRule="auto"/>
        <w:ind w:firstLine="719"/>
        <w:rPr>
          <w:sz w:val="28"/>
        </w:rPr>
      </w:pPr>
      <w:r>
        <w:rPr>
          <w:spacing w:val="-2"/>
          <w:sz w:val="28"/>
        </w:rPr>
        <w:lastRenderedPageBreak/>
        <w:t>Устройство</w:t>
      </w:r>
      <w:r>
        <w:rPr>
          <w:sz w:val="28"/>
        </w:rPr>
        <w:tab/>
      </w:r>
      <w:r>
        <w:rPr>
          <w:spacing w:val="-2"/>
          <w:sz w:val="28"/>
        </w:rPr>
        <w:t>кладбища</w:t>
      </w:r>
      <w:r>
        <w:rPr>
          <w:sz w:val="28"/>
        </w:rPr>
        <w:tab/>
      </w:r>
      <w:r>
        <w:rPr>
          <w:spacing w:val="-2"/>
          <w:sz w:val="28"/>
        </w:rPr>
        <w:t>осуществляется</w:t>
      </w:r>
      <w:r>
        <w:rPr>
          <w:sz w:val="28"/>
        </w:rPr>
        <w:tab/>
      </w:r>
      <w:r>
        <w:rPr>
          <w:spacing w:val="-10"/>
          <w:sz w:val="28"/>
        </w:rPr>
        <w:t>в</w:t>
      </w:r>
      <w:r>
        <w:rPr>
          <w:sz w:val="28"/>
        </w:rPr>
        <w:tab/>
      </w:r>
      <w:r>
        <w:rPr>
          <w:spacing w:val="-2"/>
          <w:sz w:val="28"/>
        </w:rPr>
        <w:t>соответствии</w:t>
      </w:r>
      <w:r>
        <w:rPr>
          <w:sz w:val="28"/>
        </w:rPr>
        <w:tab/>
      </w:r>
      <w:r>
        <w:rPr>
          <w:spacing w:val="-10"/>
          <w:sz w:val="28"/>
        </w:rPr>
        <w:t xml:space="preserve">с </w:t>
      </w:r>
      <w:r>
        <w:rPr>
          <w:sz w:val="28"/>
        </w:rPr>
        <w:t>утвержденным проектом, в котором предусматриваются:</w:t>
      </w:r>
    </w:p>
    <w:p w:rsidR="00AC7DD6" w:rsidRDefault="00466DA9">
      <w:pPr>
        <w:pStyle w:val="a3"/>
        <w:tabs>
          <w:tab w:val="left" w:pos="4377"/>
          <w:tab w:val="left" w:pos="5294"/>
          <w:tab w:val="left" w:pos="6970"/>
          <w:tab w:val="left" w:pos="8381"/>
          <w:tab w:val="left" w:pos="8741"/>
          <w:tab w:val="left" w:pos="10853"/>
        </w:tabs>
        <w:ind w:right="562"/>
        <w:jc w:val="left"/>
      </w:pPr>
      <w:r>
        <w:rPr>
          <w:spacing w:val="-2"/>
        </w:rPr>
        <w:t>обоснованность</w:t>
      </w:r>
      <w:r>
        <w:tab/>
      </w:r>
      <w:r>
        <w:rPr>
          <w:spacing w:val="-4"/>
        </w:rPr>
        <w:t>места</w:t>
      </w:r>
      <w:r>
        <w:tab/>
      </w:r>
      <w:r>
        <w:rPr>
          <w:spacing w:val="-2"/>
        </w:rPr>
        <w:t>размещения</w:t>
      </w:r>
      <w:r>
        <w:tab/>
      </w:r>
      <w:r>
        <w:rPr>
          <w:spacing w:val="-2"/>
        </w:rPr>
        <w:t>кладбища</w:t>
      </w:r>
      <w:r>
        <w:tab/>
      </w:r>
      <w:r>
        <w:rPr>
          <w:spacing w:val="-10"/>
        </w:rPr>
        <w:t>с</w:t>
      </w:r>
      <w:r>
        <w:tab/>
      </w:r>
      <w:r>
        <w:rPr>
          <w:spacing w:val="-2"/>
        </w:rPr>
        <w:t>мероприятиями</w:t>
      </w:r>
      <w:r>
        <w:tab/>
      </w:r>
      <w:r>
        <w:rPr>
          <w:spacing w:val="-6"/>
        </w:rPr>
        <w:t xml:space="preserve">по </w:t>
      </w:r>
      <w:r>
        <w:t>обеспечению защиты окружающей среды;</w:t>
      </w:r>
    </w:p>
    <w:p w:rsidR="00AC7DD6" w:rsidRDefault="00466DA9">
      <w:pPr>
        <w:pStyle w:val="a3"/>
        <w:ind w:left="2222" w:right="1198" w:firstLine="0"/>
        <w:jc w:val="left"/>
      </w:pPr>
      <w:r>
        <w:t>наличиеводоупорногослоядлякладбищтрадиционноготипа; система дренажа;</w:t>
      </w:r>
    </w:p>
    <w:p w:rsidR="00AC7DD6" w:rsidRDefault="00466DA9">
      <w:pPr>
        <w:pStyle w:val="a3"/>
        <w:spacing w:line="321" w:lineRule="exact"/>
        <w:ind w:left="2222" w:firstLine="0"/>
        <w:jc w:val="left"/>
      </w:pPr>
      <w:r>
        <w:t>обваловка</w:t>
      </w:r>
      <w:r>
        <w:rPr>
          <w:spacing w:val="-2"/>
        </w:rPr>
        <w:t>территории;</w:t>
      </w:r>
    </w:p>
    <w:p w:rsidR="00AC7DD6" w:rsidRDefault="00466DA9">
      <w:pPr>
        <w:pStyle w:val="a3"/>
        <w:ind w:left="2222" w:right="1657" w:firstLine="0"/>
        <w:jc w:val="left"/>
      </w:pPr>
      <w:r>
        <w:t>организацияиблагоустройствосанитарно-защитнойзоны; характер и площадь зеленых насаждений;</w:t>
      </w:r>
    </w:p>
    <w:p w:rsidR="00AC7DD6" w:rsidRDefault="00466DA9">
      <w:pPr>
        <w:pStyle w:val="a3"/>
        <w:spacing w:line="321" w:lineRule="exact"/>
        <w:ind w:left="2222" w:firstLine="0"/>
        <w:jc w:val="left"/>
      </w:pPr>
      <w:r>
        <w:t>организацияподъездныхпутейи</w:t>
      </w:r>
      <w:r>
        <w:rPr>
          <w:spacing w:val="-2"/>
        </w:rPr>
        <w:t>автостоянок;</w:t>
      </w:r>
    </w:p>
    <w:p w:rsidR="00AC7DD6" w:rsidRDefault="00466DA9">
      <w:pPr>
        <w:pStyle w:val="a3"/>
        <w:ind w:right="559"/>
      </w:pPr>
      <w:r>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rsidR="00AC7DD6" w:rsidRDefault="00466DA9">
      <w:pPr>
        <w:pStyle w:val="a3"/>
        <w:ind w:right="559"/>
      </w:pPr>
      <w:r>
        <w:t>разделение территории кладбища на функциональные зоны (входную, ритуальную, административно-хозяйственную, захоронений, зеленой защитыпо периметру кладбища);</w:t>
      </w:r>
    </w:p>
    <w:p w:rsidR="00AC7DD6" w:rsidRDefault="00466DA9">
      <w:pPr>
        <w:pStyle w:val="a3"/>
        <w:ind w:right="561"/>
      </w:pPr>
      <w:r>
        <w:t xml:space="preserve">канализование, водо-, тепло-, электроснабжение, благоустройство </w:t>
      </w:r>
      <w:r>
        <w:rPr>
          <w:spacing w:val="-2"/>
        </w:rPr>
        <w:t>территории.</w:t>
      </w:r>
    </w:p>
    <w:p w:rsidR="00AC7DD6" w:rsidRDefault="00466DA9">
      <w:pPr>
        <w:pStyle w:val="a4"/>
        <w:numPr>
          <w:ilvl w:val="2"/>
          <w:numId w:val="39"/>
        </w:numPr>
        <w:tabs>
          <w:tab w:val="left" w:pos="2988"/>
        </w:tabs>
        <w:ind w:firstLine="719"/>
        <w:rPr>
          <w:sz w:val="28"/>
        </w:rPr>
      </w:pPr>
      <w:r>
        <w:rPr>
          <w:sz w:val="28"/>
        </w:rPr>
        <w:t>Размер земельного участка для кладбища определяется с учетом количества жителей конкретного городского округа, поселения, но не может превышать 40 гектаров.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rsidR="00AC7DD6" w:rsidRDefault="00466DA9">
      <w:pPr>
        <w:pStyle w:val="a4"/>
        <w:numPr>
          <w:ilvl w:val="2"/>
          <w:numId w:val="39"/>
        </w:numPr>
        <w:tabs>
          <w:tab w:val="left" w:pos="3192"/>
        </w:tabs>
        <w:ind w:right="562" w:firstLine="719"/>
        <w:rPr>
          <w:sz w:val="28"/>
        </w:rPr>
      </w:pPr>
      <w:r>
        <w:rPr>
          <w:sz w:val="28"/>
        </w:rPr>
        <w:t>Размер земельного участка для Федерального военного мемориального кладбища определяется исходя из предполагаемого количества захоронений на нем и может превышать 40 га.</w:t>
      </w:r>
    </w:p>
    <w:p w:rsidR="00AC7DD6" w:rsidRDefault="00466DA9">
      <w:pPr>
        <w:pStyle w:val="a3"/>
        <w:ind w:right="562"/>
      </w:pPr>
      <w:r>
        <w:t>Участок земли на территории Федерального военного мемориального кладбища для погребения погибшего (умершего) составляет 5 кв. м.</w:t>
      </w:r>
    </w:p>
    <w:p w:rsidR="00AC7DD6" w:rsidRDefault="00466DA9">
      <w:pPr>
        <w:pStyle w:val="a4"/>
        <w:numPr>
          <w:ilvl w:val="2"/>
          <w:numId w:val="39"/>
        </w:numPr>
        <w:tabs>
          <w:tab w:val="left" w:pos="3077"/>
        </w:tabs>
        <w:ind w:right="560" w:firstLine="719"/>
        <w:rPr>
          <w:sz w:val="28"/>
        </w:rPr>
      </w:pPr>
      <w:r>
        <w:rPr>
          <w:sz w:val="28"/>
        </w:rPr>
        <w:t>Размер участка земли на территориях других кладбищ для погребенияумершегоустанавливаетсяорганомместногосамоуправлениятаким образом, чтобы гарантировать погребение на этом же участке земли умершего супруга или близкого родственника.</w:t>
      </w:r>
    </w:p>
    <w:p w:rsidR="00AC7DD6" w:rsidRDefault="00466DA9">
      <w:pPr>
        <w:pStyle w:val="a4"/>
        <w:numPr>
          <w:ilvl w:val="2"/>
          <w:numId w:val="39"/>
        </w:numPr>
        <w:tabs>
          <w:tab w:val="left" w:pos="3036"/>
        </w:tabs>
        <w:ind w:firstLine="719"/>
        <w:rPr>
          <w:sz w:val="28"/>
        </w:rPr>
      </w:pPr>
      <w:r>
        <w:rPr>
          <w:sz w:val="28"/>
        </w:rPr>
        <w:t>Вновь создаваемые места погребения должны размещаться на расстоянии не менее 300 м от границ селитебной территории.</w:t>
      </w:r>
    </w:p>
    <w:p w:rsidR="00AC7DD6" w:rsidRDefault="00466DA9">
      <w:pPr>
        <w:pStyle w:val="a4"/>
        <w:numPr>
          <w:ilvl w:val="2"/>
          <w:numId w:val="39"/>
        </w:numPr>
        <w:tabs>
          <w:tab w:val="left" w:pos="2935"/>
        </w:tabs>
        <w:ind w:right="561" w:firstLine="719"/>
        <w:rPr>
          <w:sz w:val="28"/>
        </w:rPr>
      </w:pPr>
      <w:r>
        <w:rPr>
          <w:sz w:val="28"/>
        </w:rPr>
        <w:t>Кладбища с погребением путем предания тела (останков) умершего земле (захоронение в могилу, склеп) размещают на расстоянии:</w:t>
      </w:r>
    </w:p>
    <w:p w:rsidR="00AC7DD6" w:rsidRDefault="00466DA9">
      <w:pPr>
        <w:pStyle w:val="a3"/>
        <w:tabs>
          <w:tab w:val="left" w:pos="2793"/>
          <w:tab w:val="left" w:pos="3986"/>
          <w:tab w:val="left" w:pos="6058"/>
          <w:tab w:val="left" w:pos="7260"/>
          <w:tab w:val="left" w:pos="10993"/>
        </w:tabs>
        <w:spacing w:line="242" w:lineRule="auto"/>
        <w:ind w:right="560"/>
        <w:jc w:val="left"/>
      </w:pPr>
      <w:r>
        <w:rPr>
          <w:spacing w:val="-6"/>
        </w:rPr>
        <w:t>от</w:t>
      </w:r>
      <w:r>
        <w:tab/>
      </w:r>
      <w:r>
        <w:rPr>
          <w:spacing w:val="-2"/>
        </w:rPr>
        <w:t>жилых,</w:t>
      </w:r>
      <w:r>
        <w:tab/>
      </w:r>
      <w:r>
        <w:rPr>
          <w:spacing w:val="-2"/>
        </w:rPr>
        <w:t>общественных</w:t>
      </w:r>
      <w:r>
        <w:tab/>
      </w:r>
      <w:r>
        <w:rPr>
          <w:spacing w:val="-2"/>
        </w:rPr>
        <w:t>зданий,</w:t>
      </w:r>
      <w:r>
        <w:tab/>
      </w:r>
      <w:r>
        <w:rPr>
          <w:spacing w:val="-2"/>
        </w:rPr>
        <w:t>спортивно-оздоровительных</w:t>
      </w:r>
      <w:r>
        <w:tab/>
      </w:r>
      <w:r>
        <w:rPr>
          <w:spacing w:val="-10"/>
        </w:rPr>
        <w:t xml:space="preserve">и </w:t>
      </w:r>
      <w:r>
        <w:t>санаторно-курортных зон:</w:t>
      </w:r>
    </w:p>
    <w:p w:rsidR="00AC7DD6" w:rsidRDefault="00466DA9">
      <w:pPr>
        <w:pStyle w:val="a3"/>
        <w:jc w:val="left"/>
      </w:pPr>
      <w:r>
        <w:t>500м-приплощадикладбищаот20до40га(размещениекладбищаразмером территории более 40 га не допускается);</w:t>
      </w:r>
    </w:p>
    <w:p w:rsidR="00AC7DD6" w:rsidRDefault="00466DA9">
      <w:pPr>
        <w:pStyle w:val="a3"/>
        <w:spacing w:line="321" w:lineRule="exact"/>
        <w:ind w:left="2222" w:firstLine="0"/>
        <w:jc w:val="left"/>
      </w:pPr>
      <w:r>
        <w:t>300м-приплощадикладбищадо20</w:t>
      </w:r>
      <w:r>
        <w:rPr>
          <w:spacing w:val="-5"/>
        </w:rPr>
        <w:t>га;</w:t>
      </w:r>
    </w:p>
    <w:p w:rsidR="00AC7DD6" w:rsidRDefault="00466DA9">
      <w:pPr>
        <w:pStyle w:val="a3"/>
        <w:jc w:val="left"/>
      </w:pPr>
      <w:r>
        <w:t>50м-длясельских,закрытыхкладбищимемориальныхкомплексов,кладбищ с погребением после кремации;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pPr>
      <w:r>
        <w:lastRenderedPageBreak/>
        <w:t xml:space="preserve">от водозаборных сооружений централизованного источника водоснабжения населения не менее 1000м с подтверждением достаточности расстояния расчетами поясов зон санитарной охраны водоисточника и времени </w:t>
      </w:r>
      <w:r>
        <w:rPr>
          <w:spacing w:val="-2"/>
        </w:rPr>
        <w:t>фильтрации;</w:t>
      </w:r>
    </w:p>
    <w:p w:rsidR="00AC7DD6" w:rsidRDefault="00466DA9">
      <w:pPr>
        <w:pStyle w:val="a3"/>
        <w:spacing w:before="2"/>
        <w:ind w:right="557"/>
      </w:pPr>
      <w:r>
        <w:t xml:space="preserve">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w:t>
      </w:r>
      <w:r>
        <w:rPr>
          <w:spacing w:val="-2"/>
        </w:rPr>
        <w:t>исследований.</w:t>
      </w:r>
    </w:p>
    <w:p w:rsidR="00AC7DD6" w:rsidRDefault="00AC7DD6">
      <w:pPr>
        <w:pStyle w:val="a3"/>
        <w:spacing w:before="11"/>
        <w:ind w:left="0" w:firstLine="0"/>
        <w:jc w:val="left"/>
        <w:rPr>
          <w:sz w:val="27"/>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37"/>
        </w:numPr>
        <w:tabs>
          <w:tab w:val="left" w:pos="2597"/>
        </w:tabs>
        <w:spacing w:line="242" w:lineRule="auto"/>
        <w:ind w:right="564" w:firstLine="719"/>
        <w:rPr>
          <w:sz w:val="28"/>
        </w:rPr>
      </w:pPr>
      <w:r>
        <w:rPr>
          <w:sz w:val="28"/>
        </w:rPr>
        <w:t>После закрытия кладбища по истечении 25 лет после последнего захоронения расстояние до жилой застройки может быть сокращено до 100 м.</w:t>
      </w:r>
    </w:p>
    <w:p w:rsidR="00AC7DD6" w:rsidRDefault="00466DA9">
      <w:pPr>
        <w:pStyle w:val="a4"/>
        <w:numPr>
          <w:ilvl w:val="0"/>
          <w:numId w:val="37"/>
        </w:numPr>
        <w:tabs>
          <w:tab w:val="left" w:pos="2537"/>
        </w:tabs>
        <w:ind w:firstLine="719"/>
        <w:rPr>
          <w:sz w:val="28"/>
        </w:rPr>
      </w:pPr>
      <w:r>
        <w:rPr>
          <w:sz w:val="28"/>
        </w:rPr>
        <w:t>В сельских поселениях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не менее чем до 100 м.</w:t>
      </w:r>
    </w:p>
    <w:p w:rsidR="00AC7DD6" w:rsidRDefault="00AC7DD6">
      <w:pPr>
        <w:pStyle w:val="a3"/>
        <w:spacing w:before="5"/>
        <w:ind w:left="0" w:firstLine="0"/>
        <w:jc w:val="left"/>
        <w:rPr>
          <w:sz w:val="27"/>
        </w:rPr>
      </w:pPr>
    </w:p>
    <w:p w:rsidR="00AC7DD6" w:rsidRDefault="00466DA9">
      <w:pPr>
        <w:pStyle w:val="a4"/>
        <w:numPr>
          <w:ilvl w:val="2"/>
          <w:numId w:val="39"/>
        </w:numPr>
        <w:tabs>
          <w:tab w:val="left" w:pos="3216"/>
          <w:tab w:val="left" w:pos="3297"/>
          <w:tab w:val="left" w:pos="6041"/>
          <w:tab w:val="left" w:pos="10253"/>
        </w:tabs>
        <w:ind w:firstLine="719"/>
        <w:rPr>
          <w:sz w:val="28"/>
        </w:rPr>
      </w:pPr>
      <w:r>
        <w:rPr>
          <w:sz w:val="28"/>
        </w:rPr>
        <w:t xml:space="preserve">Крематории размещаются на отведенных участках земли с подветренной стороны по отношению к жилой территории на расстоянии от </w:t>
      </w:r>
      <w:r>
        <w:rPr>
          <w:spacing w:val="-2"/>
          <w:sz w:val="28"/>
        </w:rPr>
        <w:t>жилых,</w:t>
      </w:r>
      <w:r>
        <w:rPr>
          <w:sz w:val="28"/>
        </w:rPr>
        <w:tab/>
      </w:r>
      <w:r>
        <w:rPr>
          <w:spacing w:val="-2"/>
          <w:sz w:val="28"/>
        </w:rPr>
        <w:t>общественных,</w:t>
      </w:r>
      <w:r>
        <w:rPr>
          <w:sz w:val="28"/>
        </w:rPr>
        <w:tab/>
      </w:r>
      <w:r>
        <w:rPr>
          <w:spacing w:val="-2"/>
          <w:sz w:val="28"/>
        </w:rPr>
        <w:t>лечебно-профилактических</w:t>
      </w:r>
      <w:r>
        <w:rPr>
          <w:sz w:val="28"/>
        </w:rPr>
        <w:tab/>
      </w:r>
      <w:r>
        <w:rPr>
          <w:spacing w:val="-2"/>
          <w:sz w:val="28"/>
        </w:rPr>
        <w:t xml:space="preserve">зданий, </w:t>
      </w:r>
      <w:r>
        <w:rPr>
          <w:sz w:val="28"/>
        </w:rPr>
        <w:t>спортивно-оздоровительных и санаторно-курортных зон:</w:t>
      </w:r>
    </w:p>
    <w:p w:rsidR="00AC7DD6" w:rsidRDefault="00466DA9">
      <w:pPr>
        <w:pStyle w:val="a3"/>
        <w:spacing w:before="1"/>
        <w:ind w:right="561"/>
      </w:pPr>
      <w:r>
        <w:t>500м - без подготовительных и обрядовых процессов с одной однокамерной печью;</w:t>
      </w:r>
    </w:p>
    <w:p w:rsidR="00AC7DD6" w:rsidRDefault="00466DA9">
      <w:pPr>
        <w:pStyle w:val="a3"/>
        <w:spacing w:line="322" w:lineRule="exact"/>
        <w:ind w:left="2222" w:firstLine="0"/>
      </w:pPr>
      <w:r>
        <w:t>1000м-приколичествепечейболее</w:t>
      </w:r>
      <w:r>
        <w:rPr>
          <w:spacing w:val="-2"/>
        </w:rPr>
        <w:t>одной.</w:t>
      </w:r>
    </w:p>
    <w:p w:rsidR="00AC7DD6" w:rsidRDefault="00466DA9">
      <w:pPr>
        <w:pStyle w:val="a4"/>
        <w:numPr>
          <w:ilvl w:val="2"/>
          <w:numId w:val="39"/>
        </w:numPr>
        <w:tabs>
          <w:tab w:val="left" w:pos="3091"/>
        </w:tabs>
        <w:spacing w:before="2"/>
        <w:ind w:right="560" w:firstLine="719"/>
        <w:rPr>
          <w:sz w:val="28"/>
        </w:rPr>
      </w:pPr>
      <w:r>
        <w:rPr>
          <w:sz w:val="28"/>
        </w:rPr>
        <w:t>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AC7DD6" w:rsidRDefault="00466DA9">
      <w:pPr>
        <w:pStyle w:val="a4"/>
        <w:numPr>
          <w:ilvl w:val="2"/>
          <w:numId w:val="39"/>
        </w:numPr>
        <w:tabs>
          <w:tab w:val="left" w:pos="3113"/>
        </w:tabs>
        <w:ind w:firstLine="719"/>
        <w:rPr>
          <w:sz w:val="28"/>
        </w:rPr>
      </w:pPr>
      <w:r>
        <w:rPr>
          <w:sz w:val="28"/>
        </w:rPr>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AC7DD6" w:rsidRDefault="00466DA9">
      <w:pPr>
        <w:pStyle w:val="a3"/>
        <w:ind w:right="563"/>
      </w:pPr>
      <w:r>
        <w:t>По территории санитарно-защитных зон и кладбищ запрещается прокладка сетей централизованного хозяйственно-питьевого водоснабжения.</w:t>
      </w:r>
    </w:p>
    <w:p w:rsidR="00AC7DD6" w:rsidRDefault="00466DA9">
      <w:pPr>
        <w:pStyle w:val="a3"/>
        <w:ind w:right="561"/>
      </w:pPr>
      <w:r>
        <w:t xml:space="preserve">При зданиях крематориев следует предусматривать хозяйственный двор со складскими помещениями для хранения крупногабаритных частей и другого </w:t>
      </w:r>
      <w:r>
        <w:rPr>
          <w:spacing w:val="-2"/>
        </w:rPr>
        <w:t>оборудования.</w:t>
      </w:r>
    </w:p>
    <w:p w:rsidR="00AC7DD6" w:rsidRDefault="00466DA9">
      <w:pPr>
        <w:pStyle w:val="a4"/>
        <w:numPr>
          <w:ilvl w:val="2"/>
          <w:numId w:val="39"/>
        </w:numPr>
        <w:tabs>
          <w:tab w:val="left" w:pos="3182"/>
        </w:tabs>
        <w:spacing w:before="1"/>
        <w:ind w:firstLine="719"/>
        <w:rPr>
          <w:sz w:val="28"/>
        </w:rPr>
      </w:pPr>
      <w:r>
        <w:rPr>
          <w:sz w:val="28"/>
        </w:rPr>
        <w:t>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50м от жилыхзданий,территорийлечебных,детских,образовательных,спортивно-оздоровительных,культурно-просветительныхорганизаций</w:t>
      </w:r>
      <w:r>
        <w:rPr>
          <w:spacing w:val="-10"/>
          <w:sz w:val="28"/>
        </w:rPr>
        <w:t>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организацийсоциальногообеспечения</w:t>
      </w:r>
      <w:r>
        <w:rPr>
          <w:spacing w:val="-2"/>
        </w:rPr>
        <w:t>населения.</w:t>
      </w:r>
    </w:p>
    <w:p w:rsidR="00AC7DD6" w:rsidRDefault="00466DA9">
      <w:pPr>
        <w:pStyle w:val="a4"/>
        <w:numPr>
          <w:ilvl w:val="2"/>
          <w:numId w:val="39"/>
        </w:numPr>
        <w:tabs>
          <w:tab w:val="left" w:pos="3130"/>
        </w:tabs>
        <w:spacing w:before="2"/>
        <w:ind w:right="561" w:firstLine="719"/>
        <w:rPr>
          <w:sz w:val="28"/>
        </w:rPr>
      </w:pPr>
      <w:r>
        <w:rPr>
          <w:sz w:val="28"/>
        </w:rPr>
        <w:t>На кладбищах, в крематориях и других зданиях и помещениях похоронногоназначенияследуетпредусматриватьсистемуводоснабжения.При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AC7DD6" w:rsidRDefault="00466DA9">
      <w:pPr>
        <w:pStyle w:val="a3"/>
        <w:spacing w:before="1"/>
        <w:ind w:right="563"/>
      </w:pPr>
      <w:r>
        <w:t>Для стоков от крематориев, содержащих токсичные компоненты, должны быть предусмотрены локальные очистные сооружения.</w:t>
      </w:r>
    </w:p>
    <w:p w:rsidR="00AC7DD6" w:rsidRDefault="00466DA9">
      <w:pPr>
        <w:pStyle w:val="a4"/>
        <w:numPr>
          <w:ilvl w:val="2"/>
          <w:numId w:val="39"/>
        </w:numPr>
        <w:tabs>
          <w:tab w:val="left" w:pos="3233"/>
        </w:tabs>
        <w:ind w:right="561" w:firstLine="719"/>
        <w:rPr>
          <w:sz w:val="28"/>
        </w:rPr>
      </w:pPr>
      <w:r>
        <w:rPr>
          <w:sz w:val="28"/>
        </w:rPr>
        <w:t>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rsidR="00AC7DD6" w:rsidRDefault="00466DA9">
      <w:pPr>
        <w:pStyle w:val="a4"/>
        <w:numPr>
          <w:ilvl w:val="2"/>
          <w:numId w:val="39"/>
        </w:numPr>
        <w:tabs>
          <w:tab w:val="left" w:pos="3238"/>
        </w:tabs>
        <w:spacing w:before="1"/>
        <w:ind w:firstLine="719"/>
        <w:rPr>
          <w:sz w:val="28"/>
        </w:rPr>
      </w:pPr>
      <w:r>
        <w:rPr>
          <w:sz w:val="28"/>
        </w:rPr>
        <w:t xml:space="preserve">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w:t>
      </w:r>
      <w:r>
        <w:rPr>
          <w:spacing w:val="-2"/>
          <w:sz w:val="28"/>
        </w:rPr>
        <w:t>допускается.</w:t>
      </w:r>
    </w:p>
    <w:p w:rsidR="00AC7DD6" w:rsidRDefault="00466DA9">
      <w:pPr>
        <w:pStyle w:val="a3"/>
        <w:ind w:right="561"/>
      </w:pPr>
      <w: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AC7DD6" w:rsidRDefault="00466DA9">
      <w:pPr>
        <w:pStyle w:val="a3"/>
        <w:ind w:right="562"/>
      </w:pPr>
      <w:r>
        <w:t>Размер санитарно-защитных зон после переноса кладбищ, а также закрытых кладбищ для новых погребений остается неизменным.</w:t>
      </w:r>
    </w:p>
    <w:p w:rsidR="00AC7DD6" w:rsidRDefault="00466DA9">
      <w:pPr>
        <w:pStyle w:val="a4"/>
        <w:numPr>
          <w:ilvl w:val="2"/>
          <w:numId w:val="39"/>
        </w:numPr>
        <w:tabs>
          <w:tab w:val="left" w:pos="3166"/>
        </w:tabs>
        <w:ind w:right="560" w:firstLine="719"/>
        <w:rPr>
          <w:sz w:val="28"/>
        </w:rPr>
      </w:pPr>
      <w:r>
        <w:rPr>
          <w:sz w:val="28"/>
        </w:rPr>
        <w:t>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50м дожилойзастройки,территорийлечебных,детских,образовательных, спортивно-оздоровительных, культурно-просветительных организаций и организаций социального обеспечения населения.</w:t>
      </w:r>
    </w:p>
    <w:p w:rsidR="00AC7DD6" w:rsidRDefault="00466DA9">
      <w:pPr>
        <w:pStyle w:val="a4"/>
        <w:numPr>
          <w:ilvl w:val="2"/>
          <w:numId w:val="39"/>
        </w:numPr>
        <w:tabs>
          <w:tab w:val="left" w:pos="3108"/>
        </w:tabs>
        <w:ind w:right="561" w:firstLine="719"/>
        <w:rPr>
          <w:sz w:val="28"/>
        </w:rPr>
      </w:pPr>
      <w:r>
        <w:rPr>
          <w:sz w:val="28"/>
        </w:rPr>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натерритории пригородных зон.</w:t>
      </w:r>
    </w:p>
    <w:p w:rsidR="00AC7DD6" w:rsidRDefault="00466DA9">
      <w:pPr>
        <w:pStyle w:val="a3"/>
        <w:ind w:right="561"/>
      </w:pPr>
      <w:r>
        <w:t>Расстояние от домов траурных обрядов до жилых зданий, территории лечебных,детских,образовательных,спортивно-оздоровительных,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rsidR="00AC7DD6" w:rsidRDefault="00AC7DD6">
      <w:pPr>
        <w:pStyle w:val="a3"/>
        <w:ind w:left="0" w:firstLine="0"/>
        <w:jc w:val="left"/>
        <w:rPr>
          <w:sz w:val="24"/>
        </w:rPr>
      </w:pPr>
    </w:p>
    <w:p w:rsidR="00AC7DD6" w:rsidRDefault="00466DA9">
      <w:pPr>
        <w:pStyle w:val="a4"/>
        <w:numPr>
          <w:ilvl w:val="2"/>
          <w:numId w:val="51"/>
        </w:numPr>
        <w:tabs>
          <w:tab w:val="left" w:pos="4201"/>
        </w:tabs>
        <w:spacing w:before="1"/>
        <w:ind w:left="4200" w:right="0" w:hanging="493"/>
        <w:jc w:val="left"/>
        <w:rPr>
          <w:b/>
          <w:color w:val="25282E"/>
          <w:sz w:val="28"/>
        </w:rPr>
      </w:pPr>
      <w:r>
        <w:rPr>
          <w:b/>
          <w:color w:val="25282E"/>
          <w:sz w:val="28"/>
        </w:rPr>
        <w:t>Зоныразмещения</w:t>
      </w:r>
      <w:r>
        <w:rPr>
          <w:b/>
          <w:color w:val="25282E"/>
          <w:spacing w:val="-2"/>
          <w:sz w:val="28"/>
        </w:rPr>
        <w:t>скотомогильников</w:t>
      </w:r>
    </w:p>
    <w:p w:rsidR="00AC7DD6" w:rsidRDefault="00AC7DD6">
      <w:pPr>
        <w:pStyle w:val="a3"/>
        <w:spacing w:before="11"/>
        <w:ind w:left="0" w:firstLine="0"/>
        <w:jc w:val="left"/>
        <w:rPr>
          <w:b/>
          <w:sz w:val="23"/>
        </w:rPr>
      </w:pPr>
    </w:p>
    <w:p w:rsidR="00AC7DD6" w:rsidRDefault="00466DA9">
      <w:pPr>
        <w:pStyle w:val="a4"/>
        <w:numPr>
          <w:ilvl w:val="2"/>
          <w:numId w:val="36"/>
        </w:numPr>
        <w:tabs>
          <w:tab w:val="left" w:pos="3115"/>
        </w:tabs>
        <w:ind w:right="560" w:firstLine="719"/>
        <w:rPr>
          <w:sz w:val="28"/>
        </w:rPr>
      </w:pPr>
      <w:r>
        <w:rPr>
          <w:sz w:val="28"/>
        </w:rPr>
        <w:t>Скотомогильники (биотермические ямы) предназначены для обеззараживания, уничтожения сжиганием или захоронения биологических отходов(труповживотныхиптиц;ветеринарныхконфискатов,выявленных</w:t>
      </w:r>
      <w:r>
        <w:rPr>
          <w:spacing w:val="-7"/>
          <w:sz w:val="28"/>
        </w:rPr>
        <w:t>на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w:t>
      </w:r>
      <w:r>
        <w:rPr>
          <w:spacing w:val="-2"/>
        </w:rPr>
        <w:t>происхождения).</w:t>
      </w:r>
    </w:p>
    <w:p w:rsidR="00AC7DD6" w:rsidRDefault="00466DA9">
      <w:pPr>
        <w:pStyle w:val="a4"/>
        <w:numPr>
          <w:ilvl w:val="2"/>
          <w:numId w:val="36"/>
        </w:numPr>
        <w:tabs>
          <w:tab w:val="left" w:pos="3185"/>
        </w:tabs>
        <w:spacing w:before="2"/>
        <w:ind w:right="561" w:firstLine="719"/>
        <w:rPr>
          <w:sz w:val="28"/>
        </w:rPr>
      </w:pPr>
      <w:r>
        <w:rPr>
          <w:sz w:val="28"/>
        </w:rPr>
        <w:t>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при наличии санитарно-эпидемиологического заключенияосоответствиипредполагаемогоиспользованияземельногоучастка санитарным правилам.</w:t>
      </w:r>
    </w:p>
    <w:p w:rsidR="00AC7DD6" w:rsidRDefault="00466DA9">
      <w:pPr>
        <w:pStyle w:val="a4"/>
        <w:numPr>
          <w:ilvl w:val="2"/>
          <w:numId w:val="36"/>
        </w:numPr>
        <w:tabs>
          <w:tab w:val="left" w:pos="3055"/>
        </w:tabs>
        <w:ind w:right="560" w:firstLine="719"/>
        <w:rPr>
          <w:sz w:val="28"/>
        </w:rPr>
      </w:pPr>
      <w:r>
        <w:rPr>
          <w:sz w:val="28"/>
        </w:rPr>
        <w:t>Скотомогильники (биотермические ямы) размещают на сухом возвышенном участке земли площадью не менее 600м. Уровень стояния грунтовых вод должен быть не менее 2 м от поверхности земли.</w:t>
      </w:r>
    </w:p>
    <w:p w:rsidR="00AC7DD6" w:rsidRDefault="00466DA9">
      <w:pPr>
        <w:pStyle w:val="a4"/>
        <w:numPr>
          <w:ilvl w:val="2"/>
          <w:numId w:val="36"/>
        </w:numPr>
        <w:tabs>
          <w:tab w:val="left" w:pos="3238"/>
        </w:tabs>
        <w:spacing w:before="2"/>
        <w:ind w:right="560" w:firstLine="719"/>
        <w:rPr>
          <w:sz w:val="28"/>
        </w:rPr>
      </w:pPr>
      <w:r>
        <w:rPr>
          <w:sz w:val="28"/>
        </w:rPr>
        <w:t>Ширина санитарно-защитной зоны от скотомогильника (биотермической ямы) до:</w:t>
      </w:r>
    </w:p>
    <w:p w:rsidR="00AC7DD6" w:rsidRDefault="00466DA9">
      <w:pPr>
        <w:pStyle w:val="a3"/>
        <w:ind w:right="562"/>
        <w:jc w:val="left"/>
      </w:pPr>
      <w:r>
        <w:t>жилых,общественныхзданий,животноводческихферм(комплексов)- 1000 м;</w:t>
      </w:r>
    </w:p>
    <w:p w:rsidR="00AC7DD6" w:rsidRDefault="00466DA9">
      <w:pPr>
        <w:pStyle w:val="a3"/>
        <w:spacing w:line="321" w:lineRule="exact"/>
        <w:ind w:left="2222" w:firstLine="0"/>
        <w:jc w:val="left"/>
      </w:pPr>
      <w:r>
        <w:t>скотопрогоновипастбищ-200</w:t>
      </w:r>
      <w:r>
        <w:rPr>
          <w:spacing w:val="-5"/>
        </w:rPr>
        <w:t>м;</w:t>
      </w:r>
    </w:p>
    <w:p w:rsidR="00AC7DD6" w:rsidRDefault="00466DA9">
      <w:pPr>
        <w:pStyle w:val="a3"/>
        <w:tabs>
          <w:tab w:val="left" w:pos="4360"/>
          <w:tab w:val="left" w:pos="5738"/>
          <w:tab w:val="left" w:pos="6626"/>
          <w:tab w:val="left" w:pos="6967"/>
          <w:tab w:val="left" w:pos="8691"/>
          <w:tab w:val="left" w:pos="9157"/>
          <w:tab w:val="left" w:pos="9656"/>
          <w:tab w:val="left" w:pos="11051"/>
        </w:tabs>
        <w:ind w:right="559"/>
        <w:jc w:val="left"/>
      </w:pPr>
      <w:r>
        <w:rPr>
          <w:spacing w:val="-2"/>
        </w:rPr>
        <w:t>автомобильных,</w:t>
      </w:r>
      <w:r>
        <w:tab/>
      </w:r>
      <w:r>
        <w:rPr>
          <w:spacing w:val="-2"/>
        </w:rPr>
        <w:t>железных</w:t>
      </w:r>
      <w:r>
        <w:tab/>
      </w:r>
      <w:r>
        <w:rPr>
          <w:spacing w:val="-4"/>
        </w:rPr>
        <w:t>дорог</w:t>
      </w:r>
      <w:r>
        <w:tab/>
      </w:r>
      <w:r>
        <w:rPr>
          <w:spacing w:val="-10"/>
        </w:rPr>
        <w:t>в</w:t>
      </w:r>
      <w:r>
        <w:tab/>
      </w:r>
      <w:r>
        <w:rPr>
          <w:spacing w:val="-2"/>
        </w:rPr>
        <w:t>зависимости</w:t>
      </w:r>
      <w:r>
        <w:tab/>
      </w:r>
      <w:r>
        <w:rPr>
          <w:spacing w:val="-6"/>
        </w:rPr>
        <w:t>от</w:t>
      </w:r>
      <w:r>
        <w:tab/>
      </w:r>
      <w:r>
        <w:rPr>
          <w:spacing w:val="-6"/>
        </w:rPr>
        <w:t>их</w:t>
      </w:r>
      <w:r>
        <w:tab/>
      </w:r>
      <w:r>
        <w:rPr>
          <w:spacing w:val="-2"/>
        </w:rPr>
        <w:t>категории</w:t>
      </w:r>
      <w:r>
        <w:tab/>
      </w:r>
      <w:r>
        <w:rPr>
          <w:spacing w:val="-10"/>
        </w:rPr>
        <w:t xml:space="preserve">- </w:t>
      </w:r>
      <w:r>
        <w:t>60 - 300 м.</w:t>
      </w:r>
    </w:p>
    <w:p w:rsidR="00AC7DD6" w:rsidRDefault="00466DA9">
      <w:pPr>
        <w:pStyle w:val="a4"/>
        <w:numPr>
          <w:ilvl w:val="2"/>
          <w:numId w:val="36"/>
        </w:numPr>
        <w:tabs>
          <w:tab w:val="left" w:pos="3300"/>
        </w:tabs>
        <w:ind w:firstLine="719"/>
        <w:rPr>
          <w:sz w:val="28"/>
        </w:rPr>
      </w:pPr>
      <w:r>
        <w:rPr>
          <w:sz w:val="28"/>
        </w:rPr>
        <w:t xml:space="preserve">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w:t>
      </w:r>
      <w:r>
        <w:rPr>
          <w:spacing w:val="-2"/>
          <w:sz w:val="28"/>
        </w:rPr>
        <w:t>регламентируется.</w:t>
      </w:r>
    </w:p>
    <w:p w:rsidR="00AC7DD6" w:rsidRDefault="00466DA9">
      <w:pPr>
        <w:pStyle w:val="a4"/>
        <w:numPr>
          <w:ilvl w:val="2"/>
          <w:numId w:val="36"/>
        </w:numPr>
        <w:tabs>
          <w:tab w:val="left" w:pos="3269"/>
        </w:tabs>
        <w:spacing w:line="242" w:lineRule="auto"/>
        <w:ind w:firstLine="719"/>
        <w:rPr>
          <w:sz w:val="28"/>
        </w:rPr>
      </w:pPr>
      <w:r>
        <w:rPr>
          <w:sz w:val="28"/>
        </w:rPr>
        <w:t>Размещение скотомогильников (биотермических ям) в водоохранной, лесопарковой и заповедной зонах категорически запрещается.</w:t>
      </w:r>
    </w:p>
    <w:p w:rsidR="00AC7DD6" w:rsidRDefault="00466DA9">
      <w:pPr>
        <w:pStyle w:val="a4"/>
        <w:numPr>
          <w:ilvl w:val="2"/>
          <w:numId w:val="36"/>
        </w:numPr>
        <w:tabs>
          <w:tab w:val="left" w:pos="2928"/>
        </w:tabs>
        <w:ind w:firstLine="719"/>
        <w:rPr>
          <w:sz w:val="28"/>
        </w:rPr>
      </w:pPr>
      <w:r>
        <w:rPr>
          <w:sz w:val="28"/>
        </w:rPr>
        <w:t xml:space="preserve">Территориюскотомогильника(биотермическойямы)проектируютс ограждением глухим забором высотой не менее 2м с въездными воротами. С внутренней стороны забора по всему периметру проектируется траншея глубиной 0,8-1,4м и шириной не менее 1,5м и переходной мост через </w:t>
      </w:r>
      <w:r>
        <w:rPr>
          <w:spacing w:val="-2"/>
          <w:sz w:val="28"/>
        </w:rPr>
        <w:t>траншею.</w:t>
      </w:r>
    </w:p>
    <w:p w:rsidR="00AC7DD6" w:rsidRDefault="00466DA9">
      <w:pPr>
        <w:pStyle w:val="a4"/>
        <w:numPr>
          <w:ilvl w:val="2"/>
          <w:numId w:val="36"/>
        </w:numPr>
        <w:tabs>
          <w:tab w:val="left" w:pos="2942"/>
        </w:tabs>
        <w:ind w:firstLine="719"/>
        <w:rPr>
          <w:sz w:val="28"/>
        </w:rPr>
      </w:pPr>
      <w:r>
        <w:rPr>
          <w:sz w:val="28"/>
        </w:rPr>
        <w:t>Рядом со скотомогильником проектируют помещение для вскрытия трупов животных, хранения дезинфицирующих средств, инвентаря, спецодежды и инструментов.</w:t>
      </w:r>
    </w:p>
    <w:p w:rsidR="00AC7DD6" w:rsidRDefault="00466DA9">
      <w:pPr>
        <w:pStyle w:val="a4"/>
        <w:numPr>
          <w:ilvl w:val="2"/>
          <w:numId w:val="36"/>
        </w:numPr>
        <w:tabs>
          <w:tab w:val="left" w:pos="3000"/>
        </w:tabs>
        <w:ind w:right="561" w:firstLine="719"/>
        <w:rPr>
          <w:sz w:val="28"/>
        </w:rPr>
      </w:pPr>
      <w:r>
        <w:rPr>
          <w:sz w:val="28"/>
        </w:rPr>
        <w:t>К скотомогильникам (биотермическим ямам) предусматриваются подъездные пути в соответствии с требованиями подраздела 5.5 "Зоны транспортной инфраструктуры" настоящих Нормативов.</w:t>
      </w:r>
    </w:p>
    <w:p w:rsidR="00AC7DD6" w:rsidRDefault="00466DA9">
      <w:pPr>
        <w:pStyle w:val="a4"/>
        <w:numPr>
          <w:ilvl w:val="2"/>
          <w:numId w:val="36"/>
        </w:numPr>
        <w:tabs>
          <w:tab w:val="left" w:pos="3209"/>
        </w:tabs>
        <w:ind w:right="560" w:firstLine="719"/>
        <w:rPr>
          <w:sz w:val="28"/>
        </w:rPr>
      </w:pPr>
      <w:r>
        <w:rPr>
          <w:sz w:val="28"/>
        </w:rPr>
        <w:t xml:space="preserve">Исключен с 15 декабря 2021г. - </w:t>
      </w:r>
      <w:hyperlink r:id="rId255">
        <w:r>
          <w:rPr>
            <w:sz w:val="28"/>
          </w:rPr>
          <w:t>Приказ</w:t>
        </w:r>
      </w:hyperlink>
      <w:r>
        <w:rPr>
          <w:sz w:val="28"/>
        </w:rPr>
        <w:t xml:space="preserve"> департамента по архитектуреиградостроительствуКраснодарскогокраяот14декабря2021г. N 330.</w:t>
      </w:r>
    </w:p>
    <w:p w:rsidR="00AC7DD6" w:rsidRDefault="00AC7DD6">
      <w:pPr>
        <w:pStyle w:val="a3"/>
        <w:spacing w:before="5"/>
        <w:ind w:left="0" w:firstLine="0"/>
        <w:jc w:val="left"/>
        <w:rPr>
          <w:sz w:val="27"/>
        </w:rPr>
      </w:pPr>
    </w:p>
    <w:p w:rsidR="00AC7DD6" w:rsidRDefault="00466DA9">
      <w:pPr>
        <w:pStyle w:val="a4"/>
        <w:numPr>
          <w:ilvl w:val="2"/>
          <w:numId w:val="51"/>
        </w:numPr>
        <w:tabs>
          <w:tab w:val="left" w:pos="2376"/>
        </w:tabs>
        <w:ind w:left="2375" w:right="0" w:hanging="493"/>
        <w:jc w:val="left"/>
        <w:rPr>
          <w:b/>
          <w:color w:val="25282E"/>
          <w:sz w:val="28"/>
        </w:rPr>
      </w:pPr>
      <w:r>
        <w:rPr>
          <w:b/>
          <w:color w:val="25282E"/>
          <w:sz w:val="28"/>
        </w:rPr>
        <w:t>Зоныразмещенияполигоновдлятвердыхкоммунальных</w:t>
      </w:r>
      <w:r>
        <w:rPr>
          <w:b/>
          <w:color w:val="25282E"/>
          <w:spacing w:val="-2"/>
          <w:sz w:val="28"/>
        </w:rPr>
        <w:t>отходов</w:t>
      </w:r>
    </w:p>
    <w:p w:rsidR="00AC7DD6" w:rsidRDefault="00AC7DD6">
      <w:pPr>
        <w:pStyle w:val="a3"/>
        <w:spacing w:before="11"/>
        <w:ind w:left="0" w:firstLine="0"/>
        <w:jc w:val="left"/>
        <w:rPr>
          <w:b/>
          <w:sz w:val="27"/>
        </w:rPr>
      </w:pPr>
    </w:p>
    <w:p w:rsidR="00AC7DD6" w:rsidRDefault="00466DA9">
      <w:pPr>
        <w:pStyle w:val="a4"/>
        <w:numPr>
          <w:ilvl w:val="3"/>
          <w:numId w:val="51"/>
        </w:numPr>
        <w:tabs>
          <w:tab w:val="left" w:pos="2952"/>
        </w:tabs>
        <w:ind w:right="0"/>
        <w:rPr>
          <w:sz w:val="28"/>
        </w:rPr>
      </w:pPr>
      <w:r>
        <w:rPr>
          <w:sz w:val="28"/>
        </w:rPr>
        <w:t>Полигонытвердыхкоммунальныхотходов(далее-ТКО)</w:t>
      </w:r>
      <w:r>
        <w:rPr>
          <w:spacing w:val="-2"/>
          <w:sz w:val="28"/>
        </w:rPr>
        <w:t>являются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специально оборудованными сооружениями, предназначенными для размещения и обезвреживания отходов. На полигонах обеспечивается статическая устойчивость отходов с учетом динамики уплотнения, минерализации, газовыделения, максимальной нагрузки на единицу площади, возможности последующего рационального использования участка после закрытия полигонов и их рекультивации и выполненные мероприятия должны гарантировать санитарно-эпидемиологическую безопасность населения.</w:t>
      </w:r>
    </w:p>
    <w:p w:rsidR="00AC7DD6" w:rsidRDefault="00466DA9">
      <w:pPr>
        <w:pStyle w:val="a4"/>
        <w:numPr>
          <w:ilvl w:val="3"/>
          <w:numId w:val="51"/>
        </w:numPr>
        <w:tabs>
          <w:tab w:val="left" w:pos="3043"/>
        </w:tabs>
        <w:spacing w:before="3"/>
        <w:ind w:left="1502" w:right="561" w:firstLine="719"/>
        <w:rPr>
          <w:sz w:val="28"/>
        </w:rPr>
      </w:pPr>
      <w:r>
        <w:rPr>
          <w:sz w:val="28"/>
        </w:rPr>
        <w:t xml:space="preserve">Полигоны ТКО размещаются за пределами городов и других населенных пунктов в соответствии документами территориального планирования, а также с учетом требований настоящих Нормативов, </w:t>
      </w:r>
      <w:hyperlink r:id="rId256">
        <w:r>
          <w:rPr>
            <w:sz w:val="28"/>
          </w:rPr>
          <w:t>СанПиН</w:t>
        </w:r>
      </w:hyperlink>
      <w:hyperlink r:id="rId257">
        <w:r>
          <w:rPr>
            <w:sz w:val="28"/>
          </w:rPr>
          <w:t>2.2.1/2.1.1.1200</w:t>
        </w:r>
      </w:hyperlink>
      <w:r>
        <w:rPr>
          <w:sz w:val="28"/>
        </w:rPr>
        <w:t>,</w:t>
      </w:r>
      <w:hyperlink r:id="rId258">
        <w:r>
          <w:rPr>
            <w:sz w:val="28"/>
          </w:rPr>
          <w:t>СП320.1325800.2017</w:t>
        </w:r>
      </w:hyperlink>
      <w:r>
        <w:rPr>
          <w:sz w:val="28"/>
        </w:rPr>
        <w:t>.Минимальное расстояние отполигонадо селитебной территории - 500 м.</w:t>
      </w:r>
    </w:p>
    <w:p w:rsidR="00AC7DD6" w:rsidRDefault="00466DA9">
      <w:pPr>
        <w:pStyle w:val="a3"/>
        <w:spacing w:line="242" w:lineRule="auto"/>
        <w:ind w:right="562"/>
      </w:pPr>
      <w:r>
        <w:t>На полигонах ТКО запрещается захоронение отходов 1-2-го классов опасности, радиоактивных и биологических отходов.</w:t>
      </w:r>
    </w:p>
    <w:p w:rsidR="00AC7DD6" w:rsidRDefault="00466DA9">
      <w:pPr>
        <w:pStyle w:val="a4"/>
        <w:numPr>
          <w:ilvl w:val="3"/>
          <w:numId w:val="51"/>
        </w:numPr>
        <w:tabs>
          <w:tab w:val="left" w:pos="2998"/>
        </w:tabs>
        <w:ind w:left="1502" w:firstLine="719"/>
        <w:rPr>
          <w:sz w:val="28"/>
        </w:rPr>
      </w:pPr>
      <w:r>
        <w:rPr>
          <w:sz w:val="28"/>
        </w:rPr>
        <w:t xml:space="preserve">Размер санитарно-защитной зоны полигона ТКО определяется в соответствии с требованиями </w:t>
      </w:r>
      <w:hyperlink r:id="rId259">
        <w:r>
          <w:rPr>
            <w:sz w:val="28"/>
          </w:rPr>
          <w:t>СанПиН 2.2.1/2.1.1.1200</w:t>
        </w:r>
      </w:hyperlink>
      <w:r>
        <w:rPr>
          <w:sz w:val="28"/>
        </w:rPr>
        <w:t>.</w:t>
      </w:r>
    </w:p>
    <w:p w:rsidR="00AC7DD6" w:rsidRDefault="00466DA9">
      <w:pPr>
        <w:pStyle w:val="a3"/>
        <w:spacing w:line="321" w:lineRule="exact"/>
        <w:ind w:left="2222" w:firstLine="0"/>
      </w:pPr>
      <w:r>
        <w:t>Санитарно-защитнаязонадолжнаиметьзеленые</w:t>
      </w:r>
      <w:r>
        <w:rPr>
          <w:spacing w:val="-2"/>
        </w:rPr>
        <w:t>насаждения.</w:t>
      </w:r>
    </w:p>
    <w:p w:rsidR="00AC7DD6" w:rsidRDefault="00466DA9">
      <w:pPr>
        <w:pStyle w:val="a4"/>
        <w:numPr>
          <w:ilvl w:val="3"/>
          <w:numId w:val="51"/>
        </w:numPr>
        <w:tabs>
          <w:tab w:val="left" w:pos="2923"/>
        </w:tabs>
        <w:spacing w:line="322" w:lineRule="exact"/>
        <w:ind w:left="2922" w:right="0" w:hanging="701"/>
        <w:rPr>
          <w:sz w:val="28"/>
        </w:rPr>
      </w:pPr>
      <w:r>
        <w:rPr>
          <w:sz w:val="28"/>
        </w:rPr>
        <w:t>Недопускаетсяразмещение</w:t>
      </w:r>
      <w:r>
        <w:rPr>
          <w:spacing w:val="-2"/>
          <w:sz w:val="28"/>
        </w:rPr>
        <w:t>полигонов:</w:t>
      </w:r>
    </w:p>
    <w:p w:rsidR="00AC7DD6" w:rsidRDefault="00466DA9">
      <w:pPr>
        <w:pStyle w:val="a3"/>
        <w:ind w:right="561"/>
      </w:pPr>
      <w:r>
        <w:t xml:space="preserve">на территории зон санитарной охраны водоисточников и минеральных </w:t>
      </w:r>
      <w:r>
        <w:rPr>
          <w:spacing w:val="-2"/>
        </w:rPr>
        <w:t>источников;</w:t>
      </w:r>
    </w:p>
    <w:p w:rsidR="00AC7DD6" w:rsidRDefault="00466DA9">
      <w:pPr>
        <w:pStyle w:val="a3"/>
        <w:spacing w:line="322" w:lineRule="exact"/>
        <w:ind w:left="2222" w:firstLine="0"/>
      </w:pPr>
      <w:r>
        <w:t>вовсехзонахохраны</w:t>
      </w:r>
      <w:r>
        <w:rPr>
          <w:spacing w:val="-2"/>
        </w:rPr>
        <w:t>курортов;</w:t>
      </w:r>
    </w:p>
    <w:p w:rsidR="00AC7DD6" w:rsidRDefault="00466DA9">
      <w:pPr>
        <w:pStyle w:val="a3"/>
        <w:ind w:left="2222" w:right="2893" w:firstLine="0"/>
        <w:jc w:val="left"/>
      </w:pPr>
      <w:r>
        <w:t>вместахвыходанаповерхностьтрещиноватыхпород; в местах выклинивания водоносных горизонтов;</w:t>
      </w:r>
    </w:p>
    <w:p w:rsidR="00AC7DD6" w:rsidRDefault="00466DA9">
      <w:pPr>
        <w:pStyle w:val="a3"/>
        <w:spacing w:line="321" w:lineRule="exact"/>
        <w:ind w:left="2222" w:firstLine="0"/>
        <w:jc w:val="left"/>
      </w:pPr>
      <w:r>
        <w:t>вместахмассовогоотдыханаселенияиоздоровительных</w:t>
      </w:r>
      <w:r>
        <w:rPr>
          <w:spacing w:val="-2"/>
        </w:rPr>
        <w:t>учреждений.</w:t>
      </w:r>
    </w:p>
    <w:p w:rsidR="00AC7DD6" w:rsidRDefault="00466DA9">
      <w:pPr>
        <w:pStyle w:val="a3"/>
        <w:ind w:right="560"/>
      </w:pPr>
      <w:r>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rsidR="00AC7DD6" w:rsidRDefault="00466DA9">
      <w:pPr>
        <w:pStyle w:val="a3"/>
        <w:ind w:right="558"/>
      </w:pPr>
      <w:r>
        <w:t xml:space="preserve">УчастокдляразмещенияполигонаТКОдолженбытьнезатопляемымили не подтапливаемым. Не допускается использовать под полигоны ТКО заболоченные земельные участки и участки с выходами грунтовых вод в виде </w:t>
      </w:r>
      <w:r>
        <w:rPr>
          <w:spacing w:val="-2"/>
        </w:rPr>
        <w:t>ключей.</w:t>
      </w:r>
    </w:p>
    <w:p w:rsidR="00AC7DD6" w:rsidRDefault="00466DA9">
      <w:pPr>
        <w:pStyle w:val="a4"/>
        <w:numPr>
          <w:ilvl w:val="3"/>
          <w:numId w:val="51"/>
        </w:numPr>
        <w:tabs>
          <w:tab w:val="left" w:pos="3007"/>
        </w:tabs>
        <w:ind w:left="1502" w:firstLine="719"/>
        <w:rPr>
          <w:sz w:val="28"/>
        </w:rPr>
      </w:pPr>
      <w:r>
        <w:rPr>
          <w:sz w:val="28"/>
        </w:rPr>
        <w:t>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Допускается отвод земельного участка под полигоны ТКО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 после сооружений биологической очистки (ПБО).</w:t>
      </w:r>
    </w:p>
    <w:p w:rsidR="00AC7DD6" w:rsidRDefault="00466DA9">
      <w:pPr>
        <w:pStyle w:val="a4"/>
        <w:numPr>
          <w:ilvl w:val="3"/>
          <w:numId w:val="51"/>
        </w:numPr>
        <w:tabs>
          <w:tab w:val="left" w:pos="2986"/>
        </w:tabs>
        <w:ind w:left="1502" w:right="558" w:firstLine="719"/>
        <w:rPr>
          <w:sz w:val="28"/>
        </w:rPr>
      </w:pPr>
      <w:r>
        <w:rPr>
          <w:sz w:val="28"/>
        </w:rPr>
        <w:t>Для полигонов, принимающих менее 120тыс.куб. м ТКО в год, может использоваться траншейная схема складирования отходов. Траншеи устраиваются перпендикулярно направлению господствующих ветров, что препятствует разносу ТКО.</w:t>
      </w:r>
    </w:p>
    <w:p w:rsidR="00AC7DD6" w:rsidRDefault="00466DA9">
      <w:pPr>
        <w:pStyle w:val="a3"/>
        <w:ind w:right="561"/>
      </w:pPr>
      <w:r>
        <w:t xml:space="preserve">Длина одной траншеи должна устраиваться с учетом времени заполнения </w:t>
      </w:r>
      <w:r>
        <w:rPr>
          <w:spacing w:val="-2"/>
        </w:rPr>
        <w:t>траншей: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left="2222" w:firstLine="0"/>
      </w:pPr>
      <w:r>
        <w:lastRenderedPageBreak/>
        <w:t>впериодтемпературвыше0°С-втечение1-2</w:t>
      </w:r>
      <w:r>
        <w:rPr>
          <w:spacing w:val="-2"/>
        </w:rPr>
        <w:t>месяцев;</w:t>
      </w:r>
    </w:p>
    <w:p w:rsidR="00AC7DD6" w:rsidRDefault="00466DA9">
      <w:pPr>
        <w:pStyle w:val="a3"/>
        <w:spacing w:before="2"/>
        <w:ind w:left="2222" w:firstLine="0"/>
      </w:pPr>
      <w:r>
        <w:t>впериодтемпературниже0°С-навесьпериодпромерзания</w:t>
      </w:r>
      <w:r>
        <w:rPr>
          <w:spacing w:val="-2"/>
        </w:rPr>
        <w:t>грунтов.</w:t>
      </w:r>
    </w:p>
    <w:p w:rsidR="00AC7DD6" w:rsidRDefault="00466DA9">
      <w:pPr>
        <w:pStyle w:val="a4"/>
        <w:numPr>
          <w:ilvl w:val="3"/>
          <w:numId w:val="51"/>
        </w:numPr>
        <w:tabs>
          <w:tab w:val="left" w:pos="2978"/>
        </w:tabs>
        <w:ind w:left="1502" w:right="561" w:firstLine="719"/>
        <w:rPr>
          <w:sz w:val="28"/>
        </w:rPr>
      </w:pPr>
      <w:r>
        <w:rPr>
          <w:sz w:val="28"/>
        </w:rPr>
        <w:t>Устройство полигонов ТКО на просадочных грунтах допускается при условии полного устранения просадочных свойств грунтов.</w:t>
      </w:r>
    </w:p>
    <w:p w:rsidR="00AC7DD6" w:rsidRDefault="00466DA9">
      <w:pPr>
        <w:pStyle w:val="a4"/>
        <w:numPr>
          <w:ilvl w:val="3"/>
          <w:numId w:val="51"/>
        </w:numPr>
        <w:tabs>
          <w:tab w:val="left" w:pos="3185"/>
        </w:tabs>
        <w:ind w:left="1502" w:firstLine="719"/>
        <w:rPr>
          <w:sz w:val="28"/>
        </w:rPr>
      </w:pPr>
      <w:r>
        <w:rPr>
          <w:sz w:val="28"/>
        </w:rPr>
        <w:t>Вспомогательная (хозяйственная) зона предназначена для размещения: административно-бытового корпуса, контрольно-пропускного пункта совместно с пунктом стационарного радиометрического контроля; весовой; гаража и площадки с навесами и мастерскими для стоянки и ремонта машин и механизмов; склада горюче-смазочных материалов; складов для хранения энергоресурсов, строительных материалов, спецодежды, хозяйственного инвентаря и др.; объектов электроснабжения и других сооружений. Территория вспомогательной (хозяйственной) зоны должна иметь твердое покрытие, освещение и въезд со стороны полигона.</w:t>
      </w:r>
    </w:p>
    <w:p w:rsidR="00AC7DD6" w:rsidRDefault="00466DA9">
      <w:pPr>
        <w:pStyle w:val="a4"/>
        <w:numPr>
          <w:ilvl w:val="3"/>
          <w:numId w:val="51"/>
        </w:numPr>
        <w:tabs>
          <w:tab w:val="left" w:pos="2950"/>
        </w:tabs>
        <w:spacing w:before="2"/>
        <w:ind w:left="1502" w:right="561" w:firstLine="719"/>
        <w:rPr>
          <w:sz w:val="28"/>
        </w:rPr>
      </w:pPr>
      <w:r>
        <w:rPr>
          <w:sz w:val="28"/>
        </w:rPr>
        <w:t>Территория хозяйственной зоны бетонируется или асфальтируется, освещается, имеет легкое ограждение.</w:t>
      </w:r>
    </w:p>
    <w:p w:rsidR="00AC7DD6" w:rsidRDefault="00466DA9">
      <w:pPr>
        <w:pStyle w:val="a3"/>
        <w:ind w:right="560"/>
      </w:pPr>
      <w:r>
        <w:t xml:space="preserve">Для персонала предусматриваются обеспечение питьевой ихозяйственно-бытовой водой в необходимом количестве, комната для приема пищи, туалет в соответствии с требованиями подраздела 5.4 "Зоны инженерной инфраструктуры" раздела 5 "Производственная территория" настоящих </w:t>
      </w:r>
      <w:r>
        <w:rPr>
          <w:spacing w:val="-2"/>
        </w:rPr>
        <w:t>Нормативов.</w:t>
      </w:r>
    </w:p>
    <w:p w:rsidR="00AC7DD6" w:rsidRDefault="00466DA9">
      <w:pPr>
        <w:pStyle w:val="a4"/>
        <w:numPr>
          <w:ilvl w:val="3"/>
          <w:numId w:val="51"/>
        </w:numPr>
        <w:tabs>
          <w:tab w:val="left" w:pos="3180"/>
        </w:tabs>
        <w:ind w:left="1502" w:right="560" w:firstLine="719"/>
        <w:rPr>
          <w:sz w:val="28"/>
        </w:rPr>
      </w:pPr>
      <w:r>
        <w:rPr>
          <w:sz w:val="28"/>
        </w:rPr>
        <w:t>Полигон ТКО должен быть оборудован дренажной системой (перехватывающие обводные каналы), обеспечивающей эффективный сбор и отвод фильтрата. Конструкция дренажной системы должна обеспечивать возможность ее промывки (прочистки) в период эксплуатации, а также обеспечивать возможность доступа для контроля за ее работоспособностью.</w:t>
      </w:r>
    </w:p>
    <w:p w:rsidR="00AC7DD6" w:rsidRDefault="00466DA9">
      <w:pPr>
        <w:pStyle w:val="a4"/>
        <w:numPr>
          <w:ilvl w:val="3"/>
          <w:numId w:val="51"/>
        </w:numPr>
        <w:tabs>
          <w:tab w:val="left" w:pos="3658"/>
        </w:tabs>
        <w:ind w:left="1502" w:right="562" w:firstLine="719"/>
        <w:rPr>
          <w:sz w:val="28"/>
        </w:rPr>
      </w:pPr>
      <w:r>
        <w:rPr>
          <w:sz w:val="28"/>
        </w:rPr>
        <w:t>Навыездеизполигонапредусматривается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w:t>
      </w:r>
    </w:p>
    <w:p w:rsidR="00AC7DD6" w:rsidRDefault="00466DA9">
      <w:pPr>
        <w:pStyle w:val="a4"/>
        <w:numPr>
          <w:ilvl w:val="3"/>
          <w:numId w:val="51"/>
        </w:numPr>
        <w:tabs>
          <w:tab w:val="left" w:pos="3178"/>
        </w:tabs>
        <w:ind w:left="1502" w:right="561" w:firstLine="719"/>
        <w:rPr>
          <w:sz w:val="28"/>
        </w:rPr>
      </w:pPr>
      <w:r>
        <w:rPr>
          <w:sz w:val="28"/>
        </w:rPr>
        <w:t>По периметру полигона в пределах огороженной территории должна быть предусмотрена система сбора поверхностного стока с локальными очистными сооружениями.</w:t>
      </w:r>
    </w:p>
    <w:p w:rsidR="00AC7DD6" w:rsidRDefault="00466DA9">
      <w:pPr>
        <w:pStyle w:val="a4"/>
        <w:numPr>
          <w:ilvl w:val="3"/>
          <w:numId w:val="51"/>
        </w:numPr>
        <w:tabs>
          <w:tab w:val="left" w:pos="3146"/>
        </w:tabs>
        <w:spacing w:line="242" w:lineRule="auto"/>
        <w:ind w:left="1502" w:right="561" w:firstLine="719"/>
        <w:rPr>
          <w:sz w:val="28"/>
        </w:rPr>
      </w:pPr>
      <w:r>
        <w:rPr>
          <w:sz w:val="28"/>
        </w:rPr>
        <w:t>Использование территории рекультивированного полигона ТКО под капитальное строительство не допускается.</w:t>
      </w:r>
    </w:p>
    <w:p w:rsidR="00AC7DD6" w:rsidRDefault="00466DA9">
      <w:pPr>
        <w:pStyle w:val="a4"/>
        <w:numPr>
          <w:ilvl w:val="3"/>
          <w:numId w:val="51"/>
        </w:numPr>
        <w:tabs>
          <w:tab w:val="left" w:pos="3074"/>
        </w:tabs>
        <w:ind w:left="1502" w:right="563" w:firstLine="719"/>
        <w:rPr>
          <w:sz w:val="28"/>
        </w:rPr>
      </w:pPr>
      <w:r>
        <w:rPr>
          <w:sz w:val="28"/>
        </w:rPr>
        <w:t>К полигонам ТБО проектируются подъездные путив соответствии с требованиями подраздела5.5 "Зоны транспортной инфраструктуры" раздела5 "Производственная территория" настоящих Нормативов.</w:t>
      </w:r>
    </w:p>
    <w:p w:rsidR="00AC7DD6" w:rsidRDefault="00466DA9">
      <w:pPr>
        <w:pStyle w:val="a4"/>
        <w:numPr>
          <w:ilvl w:val="2"/>
          <w:numId w:val="51"/>
        </w:numPr>
        <w:tabs>
          <w:tab w:val="left" w:pos="2107"/>
        </w:tabs>
        <w:spacing w:before="268"/>
        <w:ind w:left="2106" w:right="0" w:hanging="493"/>
        <w:jc w:val="left"/>
        <w:rPr>
          <w:b/>
          <w:sz w:val="28"/>
        </w:rPr>
      </w:pPr>
      <w:r>
        <w:rPr>
          <w:b/>
          <w:sz w:val="28"/>
        </w:rPr>
        <w:t>Зоныразмещенияполигоновдляотходовпроизводстваи</w:t>
      </w:r>
      <w:r>
        <w:rPr>
          <w:b/>
          <w:spacing w:val="-2"/>
          <w:sz w:val="28"/>
        </w:rPr>
        <w:t>потребления</w:t>
      </w:r>
    </w:p>
    <w:p w:rsidR="00AC7DD6" w:rsidRDefault="00AC7DD6">
      <w:pPr>
        <w:pStyle w:val="a3"/>
        <w:ind w:left="0" w:firstLine="0"/>
        <w:jc w:val="left"/>
        <w:rPr>
          <w:b/>
          <w:sz w:val="24"/>
        </w:rPr>
      </w:pPr>
    </w:p>
    <w:p w:rsidR="00AC7DD6" w:rsidRDefault="00466DA9">
      <w:pPr>
        <w:pStyle w:val="a3"/>
        <w:ind w:right="559"/>
      </w:pPr>
      <w:r>
        <w:t>8.5.1 Объекты размещения отходов производства и потребления (далее - полигоны) предназначаются для длительного хранения и захоронения отходов при условии обеспечения санитарно-эпидемиологической безопасности населения на весь период их эксплуатации и после закрытия.</w:t>
      </w:r>
    </w:p>
    <w:p w:rsidR="00AC7DD6" w:rsidRDefault="00466DA9">
      <w:pPr>
        <w:pStyle w:val="a4"/>
        <w:numPr>
          <w:ilvl w:val="2"/>
          <w:numId w:val="35"/>
        </w:numPr>
        <w:tabs>
          <w:tab w:val="left" w:pos="3106"/>
        </w:tabs>
        <w:spacing w:before="1"/>
        <w:ind w:right="0"/>
        <w:rPr>
          <w:sz w:val="28"/>
        </w:rPr>
      </w:pPr>
      <w:r>
        <w:rPr>
          <w:sz w:val="28"/>
        </w:rPr>
        <w:t>Полигонырасполагаютсязапределамижилойзоныи</w:t>
      </w:r>
      <w:r>
        <w:rPr>
          <w:spacing w:val="-5"/>
          <w:sz w:val="28"/>
        </w:rPr>
        <w:t>на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jc w:val="left"/>
      </w:pPr>
      <w:r>
        <w:lastRenderedPageBreak/>
        <w:t xml:space="preserve">обособленных территориях с обеспечением нормативных санитарно-защитных </w:t>
      </w:r>
      <w:r>
        <w:rPr>
          <w:spacing w:val="-4"/>
        </w:rPr>
        <w:t>зон.</w:t>
      </w:r>
    </w:p>
    <w:p w:rsidR="00AC7DD6" w:rsidRDefault="00466DA9">
      <w:pPr>
        <w:pStyle w:val="a3"/>
        <w:ind w:right="559"/>
      </w:pPr>
      <w:r>
        <w:t xml:space="preserve">Полигоны должны располагаться с подветренной стороны по отношению к жилой застройке и соответствовать требованиям </w:t>
      </w:r>
      <w:hyperlink r:id="rId260">
        <w:r>
          <w:t>СанПиН 2.1.7.1322-03</w:t>
        </w:r>
      </w:hyperlink>
      <w:r>
        <w:t xml:space="preserve"> и настоящих Нормативов.</w:t>
      </w:r>
    </w:p>
    <w:p w:rsidR="00AC7DD6" w:rsidRDefault="00466DA9">
      <w:pPr>
        <w:pStyle w:val="a4"/>
        <w:numPr>
          <w:ilvl w:val="2"/>
          <w:numId w:val="35"/>
        </w:numPr>
        <w:tabs>
          <w:tab w:val="left" w:pos="2923"/>
        </w:tabs>
        <w:spacing w:line="321" w:lineRule="exact"/>
        <w:ind w:left="2922" w:right="0" w:hanging="701"/>
        <w:rPr>
          <w:sz w:val="28"/>
        </w:rPr>
      </w:pPr>
      <w:r>
        <w:rPr>
          <w:sz w:val="28"/>
        </w:rPr>
        <w:t>Размещениеполигоновне</w:t>
      </w:r>
      <w:r>
        <w:rPr>
          <w:spacing w:val="-2"/>
          <w:sz w:val="28"/>
        </w:rPr>
        <w:t>допускается:</w:t>
      </w:r>
    </w:p>
    <w:p w:rsidR="00AC7DD6" w:rsidRDefault="00466DA9">
      <w:pPr>
        <w:pStyle w:val="a3"/>
        <w:spacing w:line="242" w:lineRule="auto"/>
        <w:jc w:val="left"/>
      </w:pPr>
      <w:r>
        <w:t>на территории I, II и III поясов зон санитарной охраны водоисточников и минеральных источников;</w:t>
      </w:r>
    </w:p>
    <w:p w:rsidR="00AC7DD6" w:rsidRDefault="00466DA9">
      <w:pPr>
        <w:pStyle w:val="a3"/>
        <w:spacing w:line="317" w:lineRule="exact"/>
        <w:ind w:left="2222" w:firstLine="0"/>
        <w:jc w:val="left"/>
      </w:pPr>
      <w:r>
        <w:t>вовсехпоясахзонысанитарнойохраны</w:t>
      </w:r>
      <w:r>
        <w:rPr>
          <w:spacing w:val="-2"/>
        </w:rPr>
        <w:t>курортов;</w:t>
      </w:r>
    </w:p>
    <w:p w:rsidR="00AC7DD6" w:rsidRDefault="00466DA9">
      <w:pPr>
        <w:pStyle w:val="a3"/>
        <w:tabs>
          <w:tab w:val="left" w:pos="2555"/>
          <w:tab w:val="left" w:pos="3424"/>
          <w:tab w:val="left" w:pos="4831"/>
          <w:tab w:val="left" w:pos="6470"/>
          <w:tab w:val="left" w:pos="7517"/>
          <w:tab w:val="left" w:pos="8938"/>
          <w:tab w:val="left" w:pos="9291"/>
          <w:tab w:val="left" w:pos="9766"/>
        </w:tabs>
        <w:ind w:right="561"/>
        <w:jc w:val="left"/>
      </w:pPr>
      <w:r>
        <w:rPr>
          <w:spacing w:val="-10"/>
        </w:rPr>
        <w:t>в</w:t>
      </w:r>
      <w:r>
        <w:tab/>
      </w:r>
      <w:r>
        <w:rPr>
          <w:spacing w:val="-2"/>
        </w:rPr>
        <w:t>зонах</w:t>
      </w:r>
      <w:r>
        <w:tab/>
      </w:r>
      <w:r>
        <w:rPr>
          <w:spacing w:val="-2"/>
        </w:rPr>
        <w:t>массового</w:t>
      </w:r>
      <w:r>
        <w:tab/>
      </w:r>
      <w:r>
        <w:rPr>
          <w:spacing w:val="-2"/>
        </w:rPr>
        <w:t>загородного</w:t>
      </w:r>
      <w:r>
        <w:tab/>
      </w:r>
      <w:r>
        <w:rPr>
          <w:spacing w:val="-2"/>
        </w:rPr>
        <w:t>отдыха</w:t>
      </w:r>
      <w:r>
        <w:tab/>
      </w:r>
      <w:r>
        <w:rPr>
          <w:spacing w:val="-2"/>
        </w:rPr>
        <w:t>населения</w:t>
      </w:r>
      <w:r>
        <w:tab/>
      </w:r>
      <w:r>
        <w:rPr>
          <w:spacing w:val="-10"/>
        </w:rPr>
        <w:t>и</w:t>
      </w:r>
      <w:r>
        <w:tab/>
      </w:r>
      <w:r>
        <w:rPr>
          <w:spacing w:val="-6"/>
        </w:rPr>
        <w:t>на</w:t>
      </w:r>
      <w:r>
        <w:tab/>
      </w:r>
      <w:r>
        <w:rPr>
          <w:spacing w:val="-2"/>
        </w:rPr>
        <w:t xml:space="preserve">территории </w:t>
      </w:r>
      <w:r>
        <w:t>лечебно-оздоровительных учреждений;</w:t>
      </w:r>
    </w:p>
    <w:p w:rsidR="00AC7DD6" w:rsidRDefault="00466DA9">
      <w:pPr>
        <w:pStyle w:val="a3"/>
        <w:spacing w:line="321" w:lineRule="exact"/>
        <w:ind w:left="2222" w:firstLine="0"/>
        <w:jc w:val="left"/>
      </w:pPr>
      <w:r>
        <w:t>врекреационных</w:t>
      </w:r>
      <w:r>
        <w:rPr>
          <w:spacing w:val="-2"/>
        </w:rPr>
        <w:t>зонах;</w:t>
      </w:r>
    </w:p>
    <w:p w:rsidR="00AC7DD6" w:rsidRDefault="00466DA9">
      <w:pPr>
        <w:pStyle w:val="a3"/>
        <w:ind w:left="2222" w:firstLine="0"/>
        <w:jc w:val="left"/>
      </w:pPr>
      <w:r>
        <w:t>вместахвыклиниванияводоносных</w:t>
      </w:r>
      <w:r>
        <w:rPr>
          <w:spacing w:val="-2"/>
        </w:rPr>
        <w:t>горизонтов;</w:t>
      </w:r>
    </w:p>
    <w:p w:rsidR="00AC7DD6" w:rsidRDefault="00466DA9">
      <w:pPr>
        <w:pStyle w:val="a3"/>
        <w:spacing w:line="322" w:lineRule="exact"/>
        <w:ind w:left="2222" w:firstLine="0"/>
        <w:jc w:val="left"/>
      </w:pPr>
      <w:r>
        <w:t>вграницахустановленныхводоохранныхзоноткрытых</w:t>
      </w:r>
      <w:r>
        <w:rPr>
          <w:spacing w:val="-2"/>
        </w:rPr>
        <w:t>водоемов.</w:t>
      </w:r>
    </w:p>
    <w:p w:rsidR="00AC7DD6" w:rsidRDefault="00466DA9">
      <w:pPr>
        <w:pStyle w:val="a4"/>
        <w:numPr>
          <w:ilvl w:val="2"/>
          <w:numId w:val="35"/>
        </w:numPr>
        <w:tabs>
          <w:tab w:val="left" w:pos="3082"/>
        </w:tabs>
        <w:ind w:left="1502" w:right="560" w:firstLine="719"/>
        <w:rPr>
          <w:sz w:val="28"/>
        </w:rPr>
      </w:pPr>
      <w:r>
        <w:rPr>
          <w:sz w:val="28"/>
        </w:rPr>
        <w:t xml:space="preserve">Размер участка определяется производительностью, видом и классом опасности отходов, технологией переработки, расчетным сроком эксплуатации на 20-25 лет и последующей возможностью использования </w:t>
      </w:r>
      <w:r>
        <w:rPr>
          <w:spacing w:val="-2"/>
          <w:sz w:val="28"/>
        </w:rPr>
        <w:t>отходов.</w:t>
      </w:r>
    </w:p>
    <w:p w:rsidR="00AC7DD6" w:rsidRDefault="00466DA9">
      <w:pPr>
        <w:pStyle w:val="a4"/>
        <w:numPr>
          <w:ilvl w:val="2"/>
          <w:numId w:val="35"/>
        </w:numPr>
        <w:tabs>
          <w:tab w:val="left" w:pos="3065"/>
        </w:tabs>
        <w:ind w:left="1502" w:right="563" w:firstLine="719"/>
        <w:rPr>
          <w:sz w:val="28"/>
        </w:rPr>
      </w:pPr>
      <w:r>
        <w:rPr>
          <w:sz w:val="28"/>
        </w:rPr>
        <w:t xml:space="preserve">Функциональное зонирование участков полигонов зависит от назначения и вместимости объекта, степени переработки отходов и должно включать не менее 2 зон (административно-хозяйственную и </w:t>
      </w:r>
      <w:r>
        <w:rPr>
          <w:spacing w:val="-2"/>
          <w:sz w:val="28"/>
        </w:rPr>
        <w:t>производственную).</w:t>
      </w:r>
    </w:p>
    <w:p w:rsidR="00AC7DD6" w:rsidRDefault="00466DA9">
      <w:pPr>
        <w:pStyle w:val="a4"/>
        <w:numPr>
          <w:ilvl w:val="2"/>
          <w:numId w:val="35"/>
        </w:numPr>
        <w:tabs>
          <w:tab w:val="left" w:pos="2990"/>
        </w:tabs>
        <w:ind w:left="1502" w:firstLine="719"/>
        <w:rPr>
          <w:sz w:val="28"/>
        </w:rPr>
      </w:pPr>
      <w:r>
        <w:rPr>
          <w:sz w:val="28"/>
        </w:rPr>
        <w:t>На территории полигонов проектируются: автономная котельная, специальные установки для сжигания отходов, сооружения мойки, пропарки и обеззараживания машинных механизмов.</w:t>
      </w:r>
    </w:p>
    <w:p w:rsidR="00AC7DD6" w:rsidRDefault="00466DA9">
      <w:pPr>
        <w:pStyle w:val="a4"/>
        <w:numPr>
          <w:ilvl w:val="2"/>
          <w:numId w:val="35"/>
        </w:numPr>
        <w:tabs>
          <w:tab w:val="left" w:pos="3002"/>
        </w:tabs>
        <w:ind w:left="1502" w:firstLine="719"/>
        <w:rPr>
          <w:sz w:val="28"/>
        </w:rPr>
      </w:pPr>
      <w:r>
        <w:rPr>
          <w:sz w:val="28"/>
        </w:rPr>
        <w:t>Полигоны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 в соответствии с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35"/>
        </w:numPr>
        <w:tabs>
          <w:tab w:val="left" w:pos="3002"/>
        </w:tabs>
        <w:ind w:left="1502" w:firstLine="719"/>
        <w:rPr>
          <w:sz w:val="28"/>
        </w:rPr>
      </w:pPr>
      <w:r>
        <w:rPr>
          <w:sz w:val="28"/>
        </w:rPr>
        <w:t>Подъездные пути к полигонам проектируются в соответствии с требованиями подраздела 5.5 "Зоны транспортной инфраструктуры" раздела 5 Производственная территория" настоящих Нормативов.</w:t>
      </w:r>
    </w:p>
    <w:p w:rsidR="00AC7DD6" w:rsidRDefault="00AC7DD6">
      <w:pPr>
        <w:pStyle w:val="a3"/>
        <w:spacing w:before="3"/>
        <w:ind w:left="0" w:firstLine="0"/>
        <w:jc w:val="left"/>
        <w:rPr>
          <w:sz w:val="33"/>
        </w:rPr>
      </w:pPr>
    </w:p>
    <w:p w:rsidR="00AC7DD6" w:rsidRDefault="00466DA9">
      <w:pPr>
        <w:pStyle w:val="a4"/>
        <w:numPr>
          <w:ilvl w:val="2"/>
          <w:numId w:val="51"/>
        </w:numPr>
        <w:tabs>
          <w:tab w:val="left" w:pos="2330"/>
        </w:tabs>
        <w:ind w:left="2330" w:right="0"/>
        <w:jc w:val="left"/>
        <w:rPr>
          <w:b/>
          <w:sz w:val="28"/>
        </w:rPr>
      </w:pPr>
      <w:r>
        <w:rPr>
          <w:b/>
          <w:sz w:val="28"/>
        </w:rPr>
        <w:t>Зоныразмещенияполигоновдлятоксичныхотходов</w:t>
      </w:r>
      <w:r>
        <w:rPr>
          <w:b/>
          <w:spacing w:val="-2"/>
          <w:sz w:val="28"/>
        </w:rPr>
        <w:t>производства</w:t>
      </w:r>
    </w:p>
    <w:p w:rsidR="00AC7DD6" w:rsidRDefault="00AC7DD6">
      <w:pPr>
        <w:pStyle w:val="a3"/>
        <w:spacing w:before="4"/>
        <w:ind w:left="0" w:firstLine="0"/>
        <w:jc w:val="left"/>
        <w:rPr>
          <w:b/>
          <w:sz w:val="37"/>
        </w:rPr>
      </w:pPr>
    </w:p>
    <w:p w:rsidR="00AC7DD6" w:rsidRDefault="00466DA9">
      <w:pPr>
        <w:pStyle w:val="a4"/>
        <w:numPr>
          <w:ilvl w:val="3"/>
          <w:numId w:val="51"/>
        </w:numPr>
        <w:tabs>
          <w:tab w:val="left" w:pos="3149"/>
        </w:tabs>
        <w:ind w:left="1502" w:right="561" w:firstLine="719"/>
        <w:rPr>
          <w:sz w:val="28"/>
        </w:rPr>
      </w:pPr>
      <w:r>
        <w:rPr>
          <w:sz w:val="28"/>
        </w:rPr>
        <w:t>Полигоны по обезвреживанию и захоронению токсичных промышленных отходов (далее - полигон) являются специально оборудованными сооружениями, предназначенными для обезвреживания и размещения отходов производственной деятельности.</w:t>
      </w:r>
    </w:p>
    <w:p w:rsidR="00AC7DD6" w:rsidRDefault="00466DA9">
      <w:pPr>
        <w:pStyle w:val="a4"/>
        <w:numPr>
          <w:ilvl w:val="3"/>
          <w:numId w:val="51"/>
        </w:numPr>
        <w:tabs>
          <w:tab w:val="left" w:pos="3149"/>
        </w:tabs>
        <w:spacing w:before="1"/>
        <w:ind w:left="1502" w:right="561" w:firstLine="719"/>
        <w:rPr>
          <w:sz w:val="28"/>
        </w:rPr>
      </w:pPr>
      <w:r>
        <w:rPr>
          <w:sz w:val="28"/>
        </w:rPr>
        <w:t xml:space="preserve">Полигоны по обезвреживанию и захоронению токсичных промышленных отходов следует проектировать в соответствии с </w:t>
      </w:r>
      <w:hyperlink r:id="rId261">
        <w:r>
          <w:rPr>
            <w:sz w:val="28"/>
          </w:rPr>
          <w:t>СП</w:t>
        </w:r>
      </w:hyperlink>
      <w:hyperlink r:id="rId262">
        <w:r>
          <w:rPr>
            <w:spacing w:val="-2"/>
            <w:sz w:val="28"/>
          </w:rPr>
          <w:t>127.13330.2017:</w:t>
        </w:r>
      </w:hyperlink>
    </w:p>
    <w:p w:rsidR="00AC7DD6" w:rsidRDefault="00466DA9">
      <w:pPr>
        <w:pStyle w:val="a4"/>
        <w:numPr>
          <w:ilvl w:val="0"/>
          <w:numId w:val="34"/>
        </w:numPr>
        <w:tabs>
          <w:tab w:val="left" w:pos="2467"/>
        </w:tabs>
        <w:spacing w:line="321" w:lineRule="exact"/>
        <w:ind w:left="2466" w:right="0"/>
        <w:rPr>
          <w:sz w:val="28"/>
        </w:rPr>
      </w:pPr>
      <w:r>
        <w:rPr>
          <w:sz w:val="28"/>
        </w:rPr>
        <w:t>наплощадках,накоторыхвозможноосуществлениемероприятий</w:t>
      </w:r>
      <w:r>
        <w:rPr>
          <w:spacing w:val="-10"/>
          <w:sz w:val="28"/>
        </w:rPr>
        <w:t>и</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инженерныхрешений,исключающихзагрязнениеокружающей</w:t>
      </w:r>
      <w:r>
        <w:rPr>
          <w:spacing w:val="-2"/>
        </w:rPr>
        <w:t>среды;</w:t>
      </w:r>
    </w:p>
    <w:p w:rsidR="00AC7DD6" w:rsidRDefault="00466DA9">
      <w:pPr>
        <w:pStyle w:val="a4"/>
        <w:numPr>
          <w:ilvl w:val="0"/>
          <w:numId w:val="34"/>
        </w:numPr>
        <w:tabs>
          <w:tab w:val="left" w:pos="2419"/>
        </w:tabs>
        <w:spacing w:before="2"/>
        <w:ind w:right="562" w:firstLine="719"/>
        <w:rPr>
          <w:sz w:val="28"/>
        </w:rPr>
      </w:pPr>
      <w:r>
        <w:rPr>
          <w:sz w:val="28"/>
        </w:rPr>
        <w:t>с подветренной стороны (для ветров преобладающего направления) по отношению к жилой зоне населенных пунктов и зонам отдыха;</w:t>
      </w:r>
    </w:p>
    <w:p w:rsidR="00AC7DD6" w:rsidRDefault="00466DA9">
      <w:pPr>
        <w:pStyle w:val="a4"/>
        <w:numPr>
          <w:ilvl w:val="0"/>
          <w:numId w:val="34"/>
        </w:numPr>
        <w:tabs>
          <w:tab w:val="left" w:pos="2386"/>
        </w:tabs>
        <w:spacing w:line="321" w:lineRule="exact"/>
        <w:ind w:left="2385" w:right="0" w:hanging="164"/>
        <w:rPr>
          <w:sz w:val="28"/>
        </w:rPr>
      </w:pPr>
      <w:r>
        <w:rPr>
          <w:sz w:val="28"/>
        </w:rPr>
        <w:t>нижеместводозаборовпитьевойводы,рыбоводных</w:t>
      </w:r>
      <w:r>
        <w:rPr>
          <w:spacing w:val="-2"/>
          <w:sz w:val="28"/>
        </w:rPr>
        <w:t>хозяйств;</w:t>
      </w:r>
    </w:p>
    <w:p w:rsidR="00AC7DD6" w:rsidRDefault="00466DA9">
      <w:pPr>
        <w:pStyle w:val="a4"/>
        <w:numPr>
          <w:ilvl w:val="0"/>
          <w:numId w:val="34"/>
        </w:numPr>
        <w:tabs>
          <w:tab w:val="left" w:pos="2410"/>
        </w:tabs>
        <w:ind w:right="561" w:firstLine="719"/>
        <w:rPr>
          <w:sz w:val="28"/>
        </w:rPr>
      </w:pPr>
      <w:r>
        <w:rPr>
          <w:sz w:val="28"/>
        </w:rPr>
        <w:t>на землях, не относящихся к землям сельскохозяйственного назначения или непригодных для сельского хозяйства либо на сельскохозяйственных землях худшего качества;</w:t>
      </w:r>
    </w:p>
    <w:p w:rsidR="00AC7DD6" w:rsidRDefault="00466DA9">
      <w:pPr>
        <w:pStyle w:val="a4"/>
        <w:numPr>
          <w:ilvl w:val="0"/>
          <w:numId w:val="34"/>
        </w:numPr>
        <w:tabs>
          <w:tab w:val="left" w:pos="2407"/>
        </w:tabs>
        <w:spacing w:before="1"/>
        <w:ind w:right="560" w:firstLine="719"/>
        <w:rPr>
          <w:sz w:val="28"/>
        </w:rPr>
      </w:pPr>
      <w:r>
        <w:rPr>
          <w:sz w:val="28"/>
        </w:rPr>
        <w:t>в соответствии с гидрогеологическими условиями на участках со слабо 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2 м от нижнего уровня захороняемых отходов.</w:t>
      </w:r>
    </w:p>
    <w:p w:rsidR="00AC7DD6" w:rsidRDefault="00466DA9">
      <w:pPr>
        <w:pStyle w:val="a3"/>
        <w:ind w:right="559"/>
      </w:pPr>
      <w:r>
        <w:t>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rsidR="00AC7DD6" w:rsidRDefault="00466DA9">
      <w:pPr>
        <w:pStyle w:val="a4"/>
        <w:numPr>
          <w:ilvl w:val="3"/>
          <w:numId w:val="51"/>
        </w:numPr>
        <w:tabs>
          <w:tab w:val="left" w:pos="2923"/>
        </w:tabs>
        <w:spacing w:before="1" w:line="322" w:lineRule="exact"/>
        <w:ind w:left="2922" w:right="0" w:hanging="701"/>
        <w:rPr>
          <w:sz w:val="28"/>
        </w:rPr>
      </w:pPr>
      <w:r>
        <w:rPr>
          <w:sz w:val="28"/>
        </w:rPr>
        <w:t>Размещениеполигоновне</w:t>
      </w:r>
      <w:r>
        <w:rPr>
          <w:spacing w:val="-2"/>
          <w:sz w:val="28"/>
        </w:rPr>
        <w:t>допускается:</w:t>
      </w:r>
    </w:p>
    <w:p w:rsidR="00AC7DD6" w:rsidRDefault="00466DA9">
      <w:pPr>
        <w:pStyle w:val="a4"/>
        <w:numPr>
          <w:ilvl w:val="0"/>
          <w:numId w:val="34"/>
        </w:numPr>
        <w:tabs>
          <w:tab w:val="left" w:pos="2458"/>
        </w:tabs>
        <w:ind w:right="560" w:firstLine="719"/>
        <w:jc w:val="left"/>
        <w:rPr>
          <w:sz w:val="28"/>
        </w:rPr>
      </w:pPr>
      <w:r>
        <w:rPr>
          <w:sz w:val="28"/>
        </w:rPr>
        <w:t>натерриторииI,IIиIIIпоясовзонсанитарнойохраныисточников</w:t>
      </w:r>
      <w:r>
        <w:rPr>
          <w:spacing w:val="-2"/>
          <w:sz w:val="28"/>
        </w:rPr>
        <w:t>водоснабжения;</w:t>
      </w:r>
    </w:p>
    <w:p w:rsidR="00AC7DD6" w:rsidRDefault="00466DA9">
      <w:pPr>
        <w:pStyle w:val="a4"/>
        <w:numPr>
          <w:ilvl w:val="0"/>
          <w:numId w:val="34"/>
        </w:numPr>
        <w:tabs>
          <w:tab w:val="left" w:pos="2386"/>
        </w:tabs>
        <w:spacing w:line="321" w:lineRule="exact"/>
        <w:ind w:left="2385" w:right="0" w:hanging="164"/>
        <w:jc w:val="left"/>
        <w:rPr>
          <w:sz w:val="28"/>
        </w:rPr>
      </w:pPr>
      <w:r>
        <w:rPr>
          <w:sz w:val="28"/>
        </w:rPr>
        <w:t>взонепитанияподземныхисточниковпитьевой</w:t>
      </w:r>
      <w:r>
        <w:rPr>
          <w:spacing w:val="-2"/>
          <w:sz w:val="28"/>
        </w:rPr>
        <w:t>воды;</w:t>
      </w:r>
    </w:p>
    <w:p w:rsidR="00AC7DD6" w:rsidRDefault="00466DA9">
      <w:pPr>
        <w:pStyle w:val="a4"/>
        <w:numPr>
          <w:ilvl w:val="0"/>
          <w:numId w:val="34"/>
        </w:numPr>
        <w:tabs>
          <w:tab w:val="left" w:pos="2386"/>
        </w:tabs>
        <w:spacing w:line="322" w:lineRule="exact"/>
        <w:ind w:left="2385" w:right="0" w:hanging="164"/>
        <w:jc w:val="left"/>
        <w:rPr>
          <w:sz w:val="28"/>
        </w:rPr>
      </w:pPr>
      <w:r>
        <w:rPr>
          <w:sz w:val="28"/>
        </w:rPr>
        <w:t>вместахвыклиниванияводоносных</w:t>
      </w:r>
      <w:r>
        <w:rPr>
          <w:spacing w:val="-2"/>
          <w:sz w:val="28"/>
        </w:rPr>
        <w:t xml:space="preserve"> горизонтов;</w:t>
      </w:r>
    </w:p>
    <w:p w:rsidR="00AC7DD6" w:rsidRDefault="00466DA9">
      <w:pPr>
        <w:pStyle w:val="a4"/>
        <w:numPr>
          <w:ilvl w:val="0"/>
          <w:numId w:val="34"/>
        </w:numPr>
        <w:tabs>
          <w:tab w:val="left" w:pos="2386"/>
        </w:tabs>
        <w:ind w:left="2385" w:right="0" w:hanging="164"/>
        <w:jc w:val="left"/>
        <w:rPr>
          <w:sz w:val="28"/>
        </w:rPr>
      </w:pPr>
      <w:r>
        <w:rPr>
          <w:sz w:val="28"/>
        </w:rPr>
        <w:t>вграницахводоохранныхзонводных</w:t>
      </w:r>
      <w:r>
        <w:rPr>
          <w:spacing w:val="-2"/>
          <w:sz w:val="28"/>
        </w:rPr>
        <w:t>объектов;</w:t>
      </w:r>
    </w:p>
    <w:p w:rsidR="00AC7DD6" w:rsidRDefault="00466DA9">
      <w:pPr>
        <w:pStyle w:val="a4"/>
        <w:numPr>
          <w:ilvl w:val="0"/>
          <w:numId w:val="34"/>
        </w:numPr>
        <w:tabs>
          <w:tab w:val="left" w:pos="2386"/>
        </w:tabs>
        <w:spacing w:before="1" w:line="322" w:lineRule="exact"/>
        <w:ind w:left="2385" w:right="0" w:hanging="164"/>
        <w:jc w:val="left"/>
        <w:rPr>
          <w:sz w:val="28"/>
        </w:rPr>
      </w:pPr>
      <w:r>
        <w:rPr>
          <w:sz w:val="28"/>
        </w:rPr>
        <w:t>взонахмассовогозагородногоотдыха</w:t>
      </w:r>
      <w:r>
        <w:rPr>
          <w:spacing w:val="-2"/>
          <w:sz w:val="28"/>
        </w:rPr>
        <w:t>населения;</w:t>
      </w:r>
    </w:p>
    <w:p w:rsidR="00AC7DD6" w:rsidRDefault="00466DA9">
      <w:pPr>
        <w:pStyle w:val="a4"/>
        <w:numPr>
          <w:ilvl w:val="0"/>
          <w:numId w:val="34"/>
        </w:numPr>
        <w:tabs>
          <w:tab w:val="left" w:pos="2386"/>
        </w:tabs>
        <w:spacing w:line="322" w:lineRule="exact"/>
        <w:ind w:left="2385" w:right="0" w:hanging="164"/>
        <w:jc w:val="left"/>
        <w:rPr>
          <w:sz w:val="28"/>
        </w:rPr>
      </w:pPr>
      <w:r>
        <w:rPr>
          <w:sz w:val="28"/>
        </w:rPr>
        <w:t>вграницахнаселенных</w:t>
      </w:r>
      <w:r>
        <w:rPr>
          <w:spacing w:val="-2"/>
          <w:sz w:val="28"/>
        </w:rPr>
        <w:t>пунктов;</w:t>
      </w:r>
    </w:p>
    <w:p w:rsidR="00AC7DD6" w:rsidRDefault="00466DA9">
      <w:pPr>
        <w:pStyle w:val="a4"/>
        <w:numPr>
          <w:ilvl w:val="0"/>
          <w:numId w:val="34"/>
        </w:numPr>
        <w:tabs>
          <w:tab w:val="left" w:pos="2422"/>
        </w:tabs>
        <w:ind w:right="562" w:firstLine="719"/>
        <w:jc w:val="left"/>
        <w:rPr>
          <w:sz w:val="28"/>
        </w:rPr>
      </w:pPr>
      <w:r>
        <w:rPr>
          <w:sz w:val="28"/>
        </w:rPr>
        <w:t xml:space="preserve">в лесопарковых, курортных, лечебно-оздоровительных, рекреационных </w:t>
      </w:r>
      <w:r>
        <w:rPr>
          <w:spacing w:val="-2"/>
          <w:sz w:val="28"/>
        </w:rPr>
        <w:t>зонах;</w:t>
      </w:r>
    </w:p>
    <w:p w:rsidR="00AC7DD6" w:rsidRDefault="00466DA9">
      <w:pPr>
        <w:pStyle w:val="a4"/>
        <w:numPr>
          <w:ilvl w:val="0"/>
          <w:numId w:val="34"/>
        </w:numPr>
        <w:tabs>
          <w:tab w:val="left" w:pos="2526"/>
          <w:tab w:val="left" w:pos="2527"/>
          <w:tab w:val="left" w:pos="3013"/>
          <w:tab w:val="left" w:pos="4804"/>
          <w:tab w:val="left" w:pos="6199"/>
          <w:tab w:val="left" w:pos="7728"/>
          <w:tab w:val="left" w:pos="8823"/>
          <w:tab w:val="left" w:pos="10169"/>
        </w:tabs>
        <w:ind w:right="563" w:firstLine="719"/>
        <w:jc w:val="left"/>
        <w:rPr>
          <w:sz w:val="28"/>
        </w:rPr>
      </w:pPr>
      <w:r>
        <w:rPr>
          <w:spacing w:val="-6"/>
          <w:sz w:val="28"/>
        </w:rPr>
        <w:t>на</w:t>
      </w:r>
      <w:r>
        <w:rPr>
          <w:sz w:val="28"/>
        </w:rPr>
        <w:tab/>
      </w:r>
      <w:r>
        <w:rPr>
          <w:spacing w:val="-2"/>
          <w:sz w:val="28"/>
        </w:rPr>
        <w:t>водосборных</w:t>
      </w:r>
      <w:r>
        <w:rPr>
          <w:sz w:val="28"/>
        </w:rPr>
        <w:tab/>
      </w:r>
      <w:r>
        <w:rPr>
          <w:spacing w:val="-2"/>
          <w:sz w:val="28"/>
        </w:rPr>
        <w:t>площадях</w:t>
      </w:r>
      <w:r>
        <w:rPr>
          <w:sz w:val="28"/>
        </w:rPr>
        <w:tab/>
      </w:r>
      <w:r>
        <w:rPr>
          <w:spacing w:val="-2"/>
          <w:sz w:val="28"/>
        </w:rPr>
        <w:t>подземных</w:t>
      </w:r>
      <w:r>
        <w:rPr>
          <w:sz w:val="28"/>
        </w:rPr>
        <w:tab/>
      </w:r>
      <w:r>
        <w:rPr>
          <w:spacing w:val="-2"/>
          <w:sz w:val="28"/>
        </w:rPr>
        <w:t>водных</w:t>
      </w:r>
      <w:r>
        <w:rPr>
          <w:sz w:val="28"/>
        </w:rPr>
        <w:tab/>
      </w:r>
      <w:r>
        <w:rPr>
          <w:spacing w:val="-2"/>
          <w:sz w:val="28"/>
        </w:rPr>
        <w:t>объектов,</w:t>
      </w:r>
      <w:r>
        <w:rPr>
          <w:sz w:val="28"/>
        </w:rPr>
        <w:tab/>
      </w:r>
      <w:r>
        <w:rPr>
          <w:spacing w:val="-4"/>
          <w:sz w:val="28"/>
        </w:rPr>
        <w:t xml:space="preserve">которые </w:t>
      </w:r>
      <w:r>
        <w:rPr>
          <w:sz w:val="28"/>
        </w:rPr>
        <w:t>используются в целях питьевого и хозяйственно-бытового водоснабжения;</w:t>
      </w:r>
    </w:p>
    <w:p w:rsidR="00AC7DD6" w:rsidRDefault="00466DA9">
      <w:pPr>
        <w:pStyle w:val="a4"/>
        <w:numPr>
          <w:ilvl w:val="0"/>
          <w:numId w:val="34"/>
        </w:numPr>
        <w:tabs>
          <w:tab w:val="left" w:pos="2450"/>
        </w:tabs>
        <w:spacing w:before="2"/>
        <w:ind w:firstLine="719"/>
        <w:rPr>
          <w:sz w:val="28"/>
        </w:rPr>
      </w:pPr>
      <w:r>
        <w:rPr>
          <w:sz w:val="28"/>
        </w:rPr>
        <w:t>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rsidR="00AC7DD6" w:rsidRDefault="00466DA9">
      <w:pPr>
        <w:pStyle w:val="a4"/>
        <w:numPr>
          <w:ilvl w:val="0"/>
          <w:numId w:val="34"/>
        </w:numPr>
        <w:tabs>
          <w:tab w:val="left" w:pos="2386"/>
        </w:tabs>
        <w:spacing w:line="321" w:lineRule="exact"/>
        <w:ind w:left="2385" w:right="0" w:hanging="164"/>
        <w:jc w:val="left"/>
        <w:rPr>
          <w:sz w:val="28"/>
        </w:rPr>
      </w:pPr>
      <w:r>
        <w:rPr>
          <w:sz w:val="28"/>
        </w:rPr>
        <w:t>взаболоченныхместахиподтопляемых</w:t>
      </w:r>
      <w:r>
        <w:rPr>
          <w:spacing w:val="-2"/>
          <w:sz w:val="28"/>
        </w:rPr>
        <w:t>территориях;</w:t>
      </w:r>
    </w:p>
    <w:p w:rsidR="00AC7DD6" w:rsidRDefault="00466DA9">
      <w:pPr>
        <w:pStyle w:val="a4"/>
        <w:numPr>
          <w:ilvl w:val="0"/>
          <w:numId w:val="34"/>
        </w:numPr>
        <w:tabs>
          <w:tab w:val="left" w:pos="2386"/>
        </w:tabs>
        <w:spacing w:line="322" w:lineRule="exact"/>
        <w:ind w:left="2385" w:right="0" w:hanging="164"/>
        <w:jc w:val="left"/>
        <w:rPr>
          <w:sz w:val="28"/>
        </w:rPr>
      </w:pPr>
      <w:r>
        <w:rPr>
          <w:sz w:val="28"/>
        </w:rPr>
        <w:t>взонах</w:t>
      </w:r>
      <w:r>
        <w:rPr>
          <w:spacing w:val="-2"/>
          <w:sz w:val="28"/>
        </w:rPr>
        <w:t xml:space="preserve"> оползней;</w:t>
      </w:r>
    </w:p>
    <w:p w:rsidR="00AC7DD6" w:rsidRDefault="00466DA9">
      <w:pPr>
        <w:pStyle w:val="a4"/>
        <w:numPr>
          <w:ilvl w:val="0"/>
          <w:numId w:val="34"/>
        </w:numPr>
        <w:tabs>
          <w:tab w:val="left" w:pos="2386"/>
        </w:tabs>
        <w:spacing w:line="322" w:lineRule="exact"/>
        <w:ind w:left="2385" w:right="0" w:hanging="164"/>
        <w:jc w:val="left"/>
        <w:rPr>
          <w:sz w:val="28"/>
        </w:rPr>
      </w:pPr>
      <w:r>
        <w:rPr>
          <w:sz w:val="28"/>
        </w:rPr>
        <w:t>натерриторияхзеленыхзон</w:t>
      </w:r>
      <w:r>
        <w:rPr>
          <w:spacing w:val="-2"/>
          <w:sz w:val="28"/>
        </w:rPr>
        <w:t>городов;</w:t>
      </w:r>
    </w:p>
    <w:p w:rsidR="00AC7DD6" w:rsidRDefault="00466DA9">
      <w:pPr>
        <w:pStyle w:val="a3"/>
        <w:ind w:right="559"/>
      </w:pPr>
      <w:r>
        <w:t>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rsidR="00AC7DD6" w:rsidRDefault="00466DA9">
      <w:pPr>
        <w:pStyle w:val="a4"/>
        <w:numPr>
          <w:ilvl w:val="0"/>
          <w:numId w:val="34"/>
        </w:numPr>
        <w:tabs>
          <w:tab w:val="left" w:pos="2405"/>
        </w:tabs>
        <w:spacing w:before="1"/>
        <w:ind w:firstLine="719"/>
        <w:rPr>
          <w:sz w:val="28"/>
        </w:rPr>
      </w:pPr>
      <w:r>
        <w:rPr>
          <w:sz w:val="28"/>
        </w:rPr>
        <w:t xml:space="preserve">на участках, загрязненных органическими и радиоактивными отходами, доистечениясроков,установленныхорганами санитарно-эпидемиологического </w:t>
      </w:r>
      <w:r>
        <w:rPr>
          <w:spacing w:val="-2"/>
          <w:sz w:val="28"/>
        </w:rPr>
        <w:t>надзора.</w:t>
      </w:r>
    </w:p>
    <w:p w:rsidR="00AC7DD6" w:rsidRDefault="00466DA9">
      <w:pPr>
        <w:pStyle w:val="a4"/>
        <w:numPr>
          <w:ilvl w:val="3"/>
          <w:numId w:val="51"/>
        </w:numPr>
        <w:tabs>
          <w:tab w:val="left" w:pos="3034"/>
        </w:tabs>
        <w:ind w:left="1502" w:right="560" w:firstLine="719"/>
        <w:rPr>
          <w:sz w:val="28"/>
        </w:rPr>
      </w:pPr>
      <w:r>
        <w:rPr>
          <w:sz w:val="28"/>
        </w:rPr>
        <w:t>Участок для размещения полигона токсичных отходов должен располагаться на территориях с уровнем залегания подземных вод на глубине более 20 метров с коэффициентом фильтрации подстилающих пород не более 10 (-6) см/с.</w:t>
      </w:r>
    </w:p>
    <w:p w:rsidR="00AC7DD6" w:rsidRDefault="00466DA9">
      <w:pPr>
        <w:pStyle w:val="a4"/>
        <w:numPr>
          <w:ilvl w:val="3"/>
          <w:numId w:val="51"/>
        </w:numPr>
        <w:tabs>
          <w:tab w:val="left" w:pos="3106"/>
        </w:tabs>
        <w:ind w:left="1502" w:right="560" w:firstLine="719"/>
        <w:rPr>
          <w:sz w:val="28"/>
        </w:rPr>
      </w:pPr>
      <w:r>
        <w:rPr>
          <w:sz w:val="28"/>
        </w:rPr>
        <w:t>Размер участка полигона устанавливается исходя из срока накопления отходов в течение расчетного срока но не более 25 лет.</w:t>
      </w:r>
    </w:p>
    <w:p w:rsidR="00AC7DD6" w:rsidRDefault="00466DA9">
      <w:pPr>
        <w:pStyle w:val="a4"/>
        <w:numPr>
          <w:ilvl w:val="3"/>
          <w:numId w:val="51"/>
        </w:numPr>
        <w:tabs>
          <w:tab w:val="left" w:pos="2942"/>
        </w:tabs>
        <w:spacing w:line="321" w:lineRule="exact"/>
        <w:ind w:left="2942" w:right="0" w:hanging="720"/>
        <w:rPr>
          <w:sz w:val="28"/>
        </w:rPr>
      </w:pPr>
      <w:r>
        <w:rPr>
          <w:sz w:val="28"/>
        </w:rPr>
        <w:t>Мощностьполигонапроектируетсясучетомколичества</w:t>
      </w:r>
      <w:r>
        <w:rPr>
          <w:spacing w:val="-2"/>
          <w:sz w:val="28"/>
        </w:rPr>
        <w:t>токсичных</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отходов(тыс.т),котороеможетбытьпринятонаполигонвтечениеодногогода, включая поступающие на завод по обезвреживанию токсичных промышленных отходов и на участок захоронения отходов.</w:t>
      </w:r>
    </w:p>
    <w:p w:rsidR="00AC7DD6" w:rsidRDefault="00466DA9">
      <w:pPr>
        <w:pStyle w:val="a4"/>
        <w:numPr>
          <w:ilvl w:val="3"/>
          <w:numId w:val="51"/>
        </w:numPr>
        <w:tabs>
          <w:tab w:val="left" w:pos="2995"/>
        </w:tabs>
        <w:spacing w:before="2"/>
        <w:ind w:left="1502" w:right="560" w:firstLine="719"/>
        <w:rPr>
          <w:sz w:val="28"/>
        </w:rPr>
      </w:pPr>
      <w:r>
        <w:rPr>
          <w:sz w:val="28"/>
        </w:rPr>
        <w:t>Устройство полигонов на просадочных грунтах допускается при условии полного устранения просадочных свойств грунтов.</w:t>
      </w:r>
    </w:p>
    <w:p w:rsidR="00AC7DD6" w:rsidRDefault="00466DA9">
      <w:pPr>
        <w:pStyle w:val="a4"/>
        <w:numPr>
          <w:ilvl w:val="3"/>
          <w:numId w:val="51"/>
        </w:numPr>
        <w:tabs>
          <w:tab w:val="left" w:pos="2935"/>
        </w:tabs>
        <w:ind w:left="1502" w:right="564" w:firstLine="719"/>
        <w:rPr>
          <w:sz w:val="28"/>
        </w:rPr>
      </w:pPr>
      <w:r>
        <w:rPr>
          <w:sz w:val="28"/>
        </w:rPr>
        <w:t>В составе полигонов по обезвреживанию и захоронению токсичных промышленных отходов следует предусматривать функциональные зоны:</w:t>
      </w:r>
    </w:p>
    <w:p w:rsidR="00AC7DD6" w:rsidRDefault="00466DA9">
      <w:pPr>
        <w:pStyle w:val="a3"/>
        <w:spacing w:before="1"/>
        <w:ind w:right="559"/>
      </w:pPr>
      <w:r>
        <w:t>заводов по обезвреживанию токсичных промышленных отходов, в том числе гараж специализированного автотранспорта - рядом с заводом по обезвреживанию токсичных промышленных отходов;</w:t>
      </w:r>
    </w:p>
    <w:p w:rsidR="00AC7DD6" w:rsidRDefault="00466DA9">
      <w:pPr>
        <w:pStyle w:val="a4"/>
        <w:numPr>
          <w:ilvl w:val="0"/>
          <w:numId w:val="34"/>
        </w:numPr>
        <w:tabs>
          <w:tab w:val="left" w:pos="2386"/>
        </w:tabs>
        <w:spacing w:line="321" w:lineRule="exact"/>
        <w:ind w:left="2385" w:right="0" w:hanging="164"/>
        <w:rPr>
          <w:sz w:val="28"/>
        </w:rPr>
      </w:pPr>
      <w:r>
        <w:rPr>
          <w:spacing w:val="-2"/>
          <w:sz w:val="28"/>
        </w:rPr>
        <w:t>участковзахороненияотходов;</w:t>
      </w:r>
    </w:p>
    <w:p w:rsidR="00AC7DD6" w:rsidRDefault="00466DA9">
      <w:pPr>
        <w:pStyle w:val="a4"/>
        <w:numPr>
          <w:ilvl w:val="0"/>
          <w:numId w:val="34"/>
        </w:numPr>
        <w:tabs>
          <w:tab w:val="left" w:pos="2386"/>
        </w:tabs>
        <w:spacing w:line="322" w:lineRule="exact"/>
        <w:ind w:left="2385" w:right="0" w:hanging="164"/>
        <w:rPr>
          <w:sz w:val="28"/>
        </w:rPr>
      </w:pPr>
      <w:r>
        <w:rPr>
          <w:spacing w:val="-2"/>
          <w:sz w:val="28"/>
        </w:rPr>
        <w:t>административно-хозяйственныхобъектов.</w:t>
      </w:r>
    </w:p>
    <w:p w:rsidR="00AC7DD6" w:rsidRDefault="00466DA9">
      <w:pPr>
        <w:pStyle w:val="a4"/>
        <w:numPr>
          <w:ilvl w:val="3"/>
          <w:numId w:val="51"/>
        </w:numPr>
        <w:tabs>
          <w:tab w:val="left" w:pos="2923"/>
        </w:tabs>
        <w:ind w:left="2922" w:right="0" w:hanging="701"/>
        <w:rPr>
          <w:sz w:val="28"/>
        </w:rPr>
      </w:pPr>
      <w:r>
        <w:rPr>
          <w:sz w:val="28"/>
        </w:rPr>
        <w:t>Вадминистративно-хозяйственнойзоне</w:t>
      </w:r>
      <w:r>
        <w:rPr>
          <w:spacing w:val="-2"/>
          <w:sz w:val="28"/>
        </w:rPr>
        <w:t>располагаются:</w:t>
      </w:r>
    </w:p>
    <w:p w:rsidR="00AC7DD6" w:rsidRDefault="00466DA9">
      <w:pPr>
        <w:pStyle w:val="a4"/>
        <w:numPr>
          <w:ilvl w:val="0"/>
          <w:numId w:val="34"/>
        </w:numPr>
        <w:tabs>
          <w:tab w:val="left" w:pos="2386"/>
        </w:tabs>
        <w:spacing w:before="2" w:line="322" w:lineRule="exact"/>
        <w:ind w:left="2385" w:right="0" w:hanging="164"/>
        <w:jc w:val="left"/>
        <w:rPr>
          <w:sz w:val="28"/>
        </w:rPr>
      </w:pPr>
      <w:r>
        <w:rPr>
          <w:spacing w:val="-2"/>
          <w:sz w:val="28"/>
        </w:rPr>
        <w:t>административно-бытовыепомещения,лаборатория;</w:t>
      </w:r>
    </w:p>
    <w:p w:rsidR="00AC7DD6" w:rsidRDefault="00466DA9">
      <w:pPr>
        <w:pStyle w:val="a4"/>
        <w:numPr>
          <w:ilvl w:val="0"/>
          <w:numId w:val="34"/>
        </w:numPr>
        <w:tabs>
          <w:tab w:val="left" w:pos="2386"/>
        </w:tabs>
        <w:spacing w:line="322" w:lineRule="exact"/>
        <w:ind w:left="2385" w:right="0" w:hanging="164"/>
        <w:jc w:val="left"/>
        <w:rPr>
          <w:sz w:val="28"/>
        </w:rPr>
      </w:pPr>
      <w:r>
        <w:rPr>
          <w:sz w:val="28"/>
        </w:rPr>
        <w:t>площадкаснавесомдлястоянкиспецмашини</w:t>
      </w:r>
      <w:r>
        <w:rPr>
          <w:spacing w:val="-2"/>
          <w:sz w:val="28"/>
        </w:rPr>
        <w:t>механизмов;</w:t>
      </w:r>
    </w:p>
    <w:p w:rsidR="00AC7DD6" w:rsidRDefault="00466DA9">
      <w:pPr>
        <w:pStyle w:val="a4"/>
        <w:numPr>
          <w:ilvl w:val="0"/>
          <w:numId w:val="34"/>
        </w:numPr>
        <w:tabs>
          <w:tab w:val="left" w:pos="2386"/>
        </w:tabs>
        <w:spacing w:line="322" w:lineRule="exact"/>
        <w:ind w:left="2385" w:right="0" w:hanging="164"/>
        <w:jc w:val="left"/>
        <w:rPr>
          <w:sz w:val="28"/>
        </w:rPr>
      </w:pPr>
      <w:r>
        <w:rPr>
          <w:spacing w:val="-2"/>
          <w:sz w:val="28"/>
        </w:rPr>
        <w:t>складгорюче-смазочныхматериалов;</w:t>
      </w:r>
    </w:p>
    <w:p w:rsidR="00AC7DD6" w:rsidRDefault="00466DA9">
      <w:pPr>
        <w:pStyle w:val="a4"/>
        <w:numPr>
          <w:ilvl w:val="0"/>
          <w:numId w:val="34"/>
        </w:numPr>
        <w:tabs>
          <w:tab w:val="left" w:pos="2386"/>
        </w:tabs>
        <w:spacing w:line="322" w:lineRule="exact"/>
        <w:ind w:left="2385" w:right="0" w:hanging="164"/>
        <w:jc w:val="left"/>
        <w:rPr>
          <w:sz w:val="28"/>
        </w:rPr>
      </w:pPr>
      <w:r>
        <w:rPr>
          <w:spacing w:val="-2"/>
          <w:sz w:val="28"/>
        </w:rPr>
        <w:t>котельная;</w:t>
      </w:r>
    </w:p>
    <w:p w:rsidR="00AC7DD6" w:rsidRDefault="00466DA9">
      <w:pPr>
        <w:pStyle w:val="a4"/>
        <w:numPr>
          <w:ilvl w:val="0"/>
          <w:numId w:val="34"/>
        </w:numPr>
        <w:tabs>
          <w:tab w:val="left" w:pos="2386"/>
        </w:tabs>
        <w:spacing w:line="322" w:lineRule="exact"/>
        <w:ind w:left="2385" w:right="0" w:hanging="164"/>
        <w:jc w:val="left"/>
        <w:rPr>
          <w:sz w:val="28"/>
        </w:rPr>
      </w:pPr>
      <w:r>
        <w:rPr>
          <w:sz w:val="28"/>
        </w:rPr>
        <w:t>сооружениедлячисткиимойкиспецмашини</w:t>
      </w:r>
      <w:r>
        <w:rPr>
          <w:spacing w:val="-2"/>
          <w:sz w:val="28"/>
        </w:rPr>
        <w:t>контейнеров;</w:t>
      </w:r>
    </w:p>
    <w:p w:rsidR="00AC7DD6" w:rsidRDefault="00466DA9">
      <w:pPr>
        <w:pStyle w:val="a4"/>
        <w:numPr>
          <w:ilvl w:val="0"/>
          <w:numId w:val="34"/>
        </w:numPr>
        <w:tabs>
          <w:tab w:val="left" w:pos="2386"/>
        </w:tabs>
        <w:spacing w:line="322" w:lineRule="exact"/>
        <w:ind w:left="2385" w:right="0" w:hanging="164"/>
        <w:jc w:val="left"/>
        <w:rPr>
          <w:sz w:val="28"/>
        </w:rPr>
      </w:pPr>
      <w:r>
        <w:rPr>
          <w:spacing w:val="-2"/>
          <w:sz w:val="28"/>
        </w:rPr>
        <w:t>автомобильные</w:t>
      </w:r>
      <w:r>
        <w:rPr>
          <w:spacing w:val="-4"/>
          <w:sz w:val="28"/>
        </w:rPr>
        <w:t>весы.</w:t>
      </w:r>
    </w:p>
    <w:p w:rsidR="00AC7DD6" w:rsidRDefault="00466DA9">
      <w:pPr>
        <w:pStyle w:val="a4"/>
        <w:numPr>
          <w:ilvl w:val="3"/>
          <w:numId w:val="51"/>
        </w:numPr>
        <w:tabs>
          <w:tab w:val="left" w:pos="3223"/>
        </w:tabs>
        <w:spacing w:line="242" w:lineRule="auto"/>
        <w:ind w:left="1502" w:firstLine="719"/>
        <w:rPr>
          <w:sz w:val="28"/>
        </w:rPr>
      </w:pPr>
      <w:r>
        <w:rPr>
          <w:sz w:val="28"/>
        </w:rPr>
        <w:t xml:space="preserve">Участок захоронения отходов по периметру должен иметь </w:t>
      </w:r>
      <w:r>
        <w:rPr>
          <w:spacing w:val="-2"/>
          <w:sz w:val="28"/>
        </w:rPr>
        <w:t>ограждение.</w:t>
      </w:r>
    </w:p>
    <w:p w:rsidR="00AC7DD6" w:rsidRDefault="00466DA9">
      <w:pPr>
        <w:pStyle w:val="a3"/>
        <w:ind w:right="560"/>
      </w:pPr>
      <w:r>
        <w:t>На участке захоронения токсичных промышленных отходов по его периметру, начиная от ограждения, должны последовательно размещаться: кольцевой канал;</w:t>
      </w:r>
    </w:p>
    <w:p w:rsidR="00AC7DD6" w:rsidRDefault="00466DA9">
      <w:pPr>
        <w:pStyle w:val="a3"/>
        <w:ind w:right="560"/>
      </w:pPr>
      <w:r>
        <w:t>кольцевое обвалование высотой 1,5м и шириной поверху 3м; ливнеотводные лотки вдоль дороги или кюветы с облицовкой бетонными плитами или другими гидроизолирующими материалами.</w:t>
      </w:r>
    </w:p>
    <w:p w:rsidR="00AC7DD6" w:rsidRDefault="00466DA9">
      <w:pPr>
        <w:pStyle w:val="a4"/>
        <w:numPr>
          <w:ilvl w:val="3"/>
          <w:numId w:val="51"/>
        </w:numPr>
        <w:tabs>
          <w:tab w:val="left" w:pos="3211"/>
        </w:tabs>
        <w:ind w:left="1502" w:right="564" w:firstLine="719"/>
        <w:rPr>
          <w:sz w:val="28"/>
        </w:rPr>
      </w:pPr>
      <w:r>
        <w:rPr>
          <w:sz w:val="28"/>
        </w:rPr>
        <w:t>При проектировании завода по обезвреживанию токсичных промышленных отходов в его составе следует предусматривать:</w:t>
      </w:r>
    </w:p>
    <w:p w:rsidR="00AC7DD6" w:rsidRDefault="00466DA9">
      <w:pPr>
        <w:pStyle w:val="a4"/>
        <w:numPr>
          <w:ilvl w:val="0"/>
          <w:numId w:val="33"/>
        </w:numPr>
        <w:tabs>
          <w:tab w:val="left" w:pos="2666"/>
        </w:tabs>
        <w:ind w:right="562" w:firstLine="719"/>
        <w:rPr>
          <w:sz w:val="28"/>
        </w:rPr>
      </w:pPr>
      <w:r>
        <w:rPr>
          <w:sz w:val="28"/>
        </w:rPr>
        <w:t>административно-бытовые помещения, лабораторию, центральный диспетчерский щит управления и контроля за технологическими процессами, медпункт и столовую;</w:t>
      </w:r>
    </w:p>
    <w:p w:rsidR="00AC7DD6" w:rsidRDefault="00466DA9">
      <w:pPr>
        <w:pStyle w:val="a4"/>
        <w:numPr>
          <w:ilvl w:val="0"/>
          <w:numId w:val="33"/>
        </w:numPr>
        <w:tabs>
          <w:tab w:val="left" w:pos="2568"/>
        </w:tabs>
        <w:spacing w:line="242" w:lineRule="auto"/>
        <w:ind w:right="561" w:firstLine="719"/>
        <w:rPr>
          <w:sz w:val="28"/>
        </w:rPr>
      </w:pPr>
      <w:r>
        <w:rPr>
          <w:sz w:val="28"/>
        </w:rPr>
        <w:t xml:space="preserve">цех термического обезвреживания твердых и пастообразных горючих </w:t>
      </w:r>
      <w:r>
        <w:rPr>
          <w:spacing w:val="-2"/>
          <w:sz w:val="28"/>
        </w:rPr>
        <w:t>отходов;</w:t>
      </w:r>
    </w:p>
    <w:p w:rsidR="00AC7DD6" w:rsidRDefault="00466DA9">
      <w:pPr>
        <w:pStyle w:val="a4"/>
        <w:numPr>
          <w:ilvl w:val="0"/>
          <w:numId w:val="33"/>
        </w:numPr>
        <w:tabs>
          <w:tab w:val="left" w:pos="2779"/>
        </w:tabs>
        <w:ind w:right="561" w:firstLine="719"/>
        <w:rPr>
          <w:sz w:val="28"/>
        </w:rPr>
      </w:pPr>
      <w:r>
        <w:rPr>
          <w:sz w:val="28"/>
        </w:rPr>
        <w:t>цех термического обезвреживания сточных вод и жидких хлорорганических отходов;</w:t>
      </w:r>
    </w:p>
    <w:p w:rsidR="00AC7DD6" w:rsidRDefault="00466DA9">
      <w:pPr>
        <w:pStyle w:val="a4"/>
        <w:numPr>
          <w:ilvl w:val="0"/>
          <w:numId w:val="33"/>
        </w:numPr>
        <w:tabs>
          <w:tab w:val="left" w:pos="2532"/>
        </w:tabs>
        <w:ind w:right="561" w:firstLine="719"/>
        <w:rPr>
          <w:sz w:val="28"/>
        </w:rPr>
      </w:pPr>
      <w:r>
        <w:rPr>
          <w:sz w:val="28"/>
        </w:rPr>
        <w:t xml:space="preserve">цехфизико-химическогообезвреживаниятвердыхижидкихнегорючих </w:t>
      </w:r>
      <w:r>
        <w:rPr>
          <w:spacing w:val="-2"/>
          <w:sz w:val="28"/>
        </w:rPr>
        <w:t>отходов;</w:t>
      </w:r>
    </w:p>
    <w:p w:rsidR="00AC7DD6" w:rsidRDefault="00466DA9">
      <w:pPr>
        <w:pStyle w:val="a4"/>
        <w:numPr>
          <w:ilvl w:val="0"/>
          <w:numId w:val="33"/>
        </w:numPr>
        <w:tabs>
          <w:tab w:val="left" w:pos="2527"/>
        </w:tabs>
        <w:ind w:left="2526" w:right="0" w:hanging="305"/>
        <w:rPr>
          <w:sz w:val="28"/>
        </w:rPr>
      </w:pPr>
      <w:r>
        <w:rPr>
          <w:sz w:val="28"/>
        </w:rPr>
        <w:t>цехобезвреживанияиспорченныхинемаркированных</w:t>
      </w:r>
      <w:r>
        <w:rPr>
          <w:spacing w:val="-2"/>
          <w:sz w:val="28"/>
        </w:rPr>
        <w:t>баллонов;</w:t>
      </w:r>
    </w:p>
    <w:p w:rsidR="00AC7DD6" w:rsidRDefault="00466DA9">
      <w:pPr>
        <w:pStyle w:val="a4"/>
        <w:numPr>
          <w:ilvl w:val="0"/>
          <w:numId w:val="33"/>
        </w:numPr>
        <w:tabs>
          <w:tab w:val="left" w:pos="2527"/>
        </w:tabs>
        <w:spacing w:line="322" w:lineRule="exact"/>
        <w:ind w:left="2526" w:right="0" w:hanging="305"/>
        <w:rPr>
          <w:sz w:val="28"/>
        </w:rPr>
      </w:pPr>
      <w:r>
        <w:rPr>
          <w:sz w:val="28"/>
        </w:rPr>
        <w:t>цехобезвреживанияртутныхилюминесцентных</w:t>
      </w:r>
      <w:r>
        <w:rPr>
          <w:spacing w:val="-2"/>
          <w:sz w:val="28"/>
        </w:rPr>
        <w:t>ламп;</w:t>
      </w:r>
    </w:p>
    <w:p w:rsidR="00AC7DD6" w:rsidRDefault="00466DA9">
      <w:pPr>
        <w:pStyle w:val="a4"/>
        <w:numPr>
          <w:ilvl w:val="0"/>
          <w:numId w:val="33"/>
        </w:numPr>
        <w:tabs>
          <w:tab w:val="left" w:pos="2527"/>
        </w:tabs>
        <w:spacing w:line="322" w:lineRule="exact"/>
        <w:ind w:left="2526" w:right="0" w:hanging="305"/>
        <w:rPr>
          <w:sz w:val="28"/>
        </w:rPr>
      </w:pPr>
      <w:r>
        <w:rPr>
          <w:spacing w:val="-2"/>
          <w:sz w:val="28"/>
        </w:rPr>
        <w:t>цех приготовления известковогомолока;</w:t>
      </w:r>
    </w:p>
    <w:p w:rsidR="00AC7DD6" w:rsidRDefault="00466DA9">
      <w:pPr>
        <w:pStyle w:val="a4"/>
        <w:numPr>
          <w:ilvl w:val="0"/>
          <w:numId w:val="33"/>
        </w:numPr>
        <w:tabs>
          <w:tab w:val="left" w:pos="2527"/>
        </w:tabs>
        <w:spacing w:line="322" w:lineRule="exact"/>
        <w:ind w:left="2526" w:right="0" w:hanging="305"/>
        <w:rPr>
          <w:sz w:val="28"/>
        </w:rPr>
      </w:pPr>
      <w:r>
        <w:rPr>
          <w:sz w:val="28"/>
        </w:rPr>
        <w:t>складлегковоспламеняющихсяигорючихжидкостейс</w:t>
      </w:r>
      <w:r>
        <w:rPr>
          <w:spacing w:val="-2"/>
          <w:sz w:val="28"/>
        </w:rPr>
        <w:t>насосной;</w:t>
      </w:r>
    </w:p>
    <w:p w:rsidR="00AC7DD6" w:rsidRDefault="00466DA9">
      <w:pPr>
        <w:pStyle w:val="a4"/>
        <w:numPr>
          <w:ilvl w:val="0"/>
          <w:numId w:val="33"/>
        </w:numPr>
        <w:tabs>
          <w:tab w:val="left" w:pos="2527"/>
        </w:tabs>
        <w:spacing w:line="322" w:lineRule="exact"/>
        <w:ind w:left="2526" w:right="0" w:hanging="305"/>
        <w:rPr>
          <w:sz w:val="28"/>
        </w:rPr>
      </w:pPr>
      <w:r>
        <w:rPr>
          <w:sz w:val="28"/>
        </w:rPr>
        <w:t>открытыйскладподнавесомдляотходовв</w:t>
      </w:r>
      <w:r>
        <w:rPr>
          <w:spacing w:val="-2"/>
          <w:sz w:val="28"/>
        </w:rPr>
        <w:t>таре;</w:t>
      </w:r>
    </w:p>
    <w:p w:rsidR="00AC7DD6" w:rsidRDefault="00466DA9">
      <w:pPr>
        <w:pStyle w:val="a4"/>
        <w:numPr>
          <w:ilvl w:val="0"/>
          <w:numId w:val="33"/>
        </w:numPr>
        <w:tabs>
          <w:tab w:val="left" w:pos="2666"/>
        </w:tabs>
        <w:spacing w:line="322" w:lineRule="exact"/>
        <w:ind w:left="2666" w:right="0"/>
        <w:rPr>
          <w:sz w:val="28"/>
        </w:rPr>
      </w:pPr>
      <w:r>
        <w:rPr>
          <w:sz w:val="28"/>
        </w:rPr>
        <w:t>складхимикатови</w:t>
      </w:r>
      <w:r>
        <w:rPr>
          <w:spacing w:val="-2"/>
          <w:sz w:val="28"/>
        </w:rPr>
        <w:t>реактивов;</w:t>
      </w:r>
    </w:p>
    <w:p w:rsidR="00AC7DD6" w:rsidRDefault="00466DA9">
      <w:pPr>
        <w:pStyle w:val="a4"/>
        <w:numPr>
          <w:ilvl w:val="0"/>
          <w:numId w:val="33"/>
        </w:numPr>
        <w:tabs>
          <w:tab w:val="left" w:pos="2657"/>
        </w:tabs>
        <w:ind w:left="2656" w:right="0" w:hanging="435"/>
        <w:rPr>
          <w:sz w:val="28"/>
        </w:rPr>
      </w:pPr>
      <w:r>
        <w:rPr>
          <w:sz w:val="28"/>
        </w:rPr>
        <w:t>складогнеупорных</w:t>
      </w:r>
      <w:r>
        <w:rPr>
          <w:spacing w:val="-2"/>
          <w:sz w:val="28"/>
        </w:rPr>
        <w:t>изделий;</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0"/>
          <w:numId w:val="33"/>
        </w:numPr>
        <w:tabs>
          <w:tab w:val="left" w:pos="2666"/>
        </w:tabs>
        <w:spacing w:before="74"/>
        <w:ind w:left="2666" w:right="0"/>
        <w:rPr>
          <w:sz w:val="28"/>
        </w:rPr>
      </w:pPr>
      <w:r>
        <w:rPr>
          <w:spacing w:val="-2"/>
          <w:sz w:val="28"/>
        </w:rPr>
        <w:lastRenderedPageBreak/>
        <w:t>автомобильные</w:t>
      </w:r>
      <w:r>
        <w:rPr>
          <w:spacing w:val="-4"/>
          <w:sz w:val="28"/>
        </w:rPr>
        <w:t>весы;</w:t>
      </w:r>
    </w:p>
    <w:p w:rsidR="00AC7DD6" w:rsidRDefault="00466DA9">
      <w:pPr>
        <w:pStyle w:val="a4"/>
        <w:numPr>
          <w:ilvl w:val="0"/>
          <w:numId w:val="33"/>
        </w:numPr>
        <w:tabs>
          <w:tab w:val="left" w:pos="2666"/>
        </w:tabs>
        <w:spacing w:before="2"/>
        <w:ind w:left="2666" w:right="0"/>
        <w:rPr>
          <w:sz w:val="28"/>
        </w:rPr>
      </w:pPr>
      <w:r>
        <w:rPr>
          <w:sz w:val="28"/>
        </w:rPr>
        <w:t>спецпрачечную(приотсутствиивозможности</w:t>
      </w:r>
      <w:r>
        <w:rPr>
          <w:spacing w:val="-2"/>
          <w:sz w:val="28"/>
        </w:rPr>
        <w:t>кооперирования);</w:t>
      </w:r>
    </w:p>
    <w:p w:rsidR="00AC7DD6" w:rsidRDefault="00466DA9">
      <w:pPr>
        <w:pStyle w:val="a4"/>
        <w:numPr>
          <w:ilvl w:val="0"/>
          <w:numId w:val="33"/>
        </w:numPr>
        <w:tabs>
          <w:tab w:val="left" w:pos="2669"/>
        </w:tabs>
        <w:spacing w:line="322" w:lineRule="exact"/>
        <w:ind w:left="2668" w:right="0" w:hanging="447"/>
        <w:rPr>
          <w:sz w:val="28"/>
        </w:rPr>
      </w:pPr>
      <w:r>
        <w:rPr>
          <w:sz w:val="28"/>
        </w:rPr>
        <w:t>механизированнуюмойкуспецмашин,тарыи</w:t>
      </w:r>
      <w:r>
        <w:rPr>
          <w:spacing w:val="-2"/>
          <w:sz w:val="28"/>
        </w:rPr>
        <w:t>контейнеров;</w:t>
      </w:r>
    </w:p>
    <w:p w:rsidR="00AC7DD6" w:rsidRDefault="00466DA9">
      <w:pPr>
        <w:pStyle w:val="a4"/>
        <w:numPr>
          <w:ilvl w:val="0"/>
          <w:numId w:val="33"/>
        </w:numPr>
        <w:tabs>
          <w:tab w:val="left" w:pos="2666"/>
        </w:tabs>
        <w:spacing w:line="322" w:lineRule="exact"/>
        <w:ind w:left="2666" w:right="0"/>
        <w:rPr>
          <w:sz w:val="28"/>
        </w:rPr>
      </w:pPr>
      <w:r>
        <w:rPr>
          <w:sz w:val="28"/>
        </w:rPr>
        <w:t>ремонтно-механический</w:t>
      </w:r>
      <w:r>
        <w:rPr>
          <w:spacing w:val="-4"/>
          <w:sz w:val="28"/>
        </w:rPr>
        <w:t>цех;</w:t>
      </w:r>
    </w:p>
    <w:p w:rsidR="00AC7DD6" w:rsidRDefault="00466DA9">
      <w:pPr>
        <w:pStyle w:val="a4"/>
        <w:numPr>
          <w:ilvl w:val="0"/>
          <w:numId w:val="33"/>
        </w:numPr>
        <w:tabs>
          <w:tab w:val="left" w:pos="2666"/>
        </w:tabs>
        <w:spacing w:line="322" w:lineRule="exact"/>
        <w:ind w:left="2666" w:right="0"/>
        <w:rPr>
          <w:sz w:val="28"/>
        </w:rPr>
      </w:pPr>
      <w:r>
        <w:rPr>
          <w:spacing w:val="-2"/>
          <w:sz w:val="28"/>
        </w:rPr>
        <w:t>контрольно-пропускнойпункт;</w:t>
      </w:r>
    </w:p>
    <w:p w:rsidR="00AC7DD6" w:rsidRDefault="00466DA9">
      <w:pPr>
        <w:pStyle w:val="a4"/>
        <w:numPr>
          <w:ilvl w:val="0"/>
          <w:numId w:val="33"/>
        </w:numPr>
        <w:tabs>
          <w:tab w:val="left" w:pos="2666"/>
        </w:tabs>
        <w:spacing w:line="322" w:lineRule="exact"/>
        <w:ind w:left="2666" w:right="0"/>
        <w:rPr>
          <w:sz w:val="28"/>
        </w:rPr>
      </w:pPr>
      <w:r>
        <w:rPr>
          <w:sz w:val="28"/>
        </w:rPr>
        <w:t>общезаводскиеобъектывсоответствииспотребностями</w:t>
      </w:r>
      <w:r>
        <w:rPr>
          <w:spacing w:val="-2"/>
          <w:sz w:val="28"/>
        </w:rPr>
        <w:t>завода.</w:t>
      </w:r>
    </w:p>
    <w:p w:rsidR="00AC7DD6" w:rsidRDefault="00466DA9">
      <w:pPr>
        <w:pStyle w:val="a4"/>
        <w:numPr>
          <w:ilvl w:val="3"/>
          <w:numId w:val="51"/>
        </w:numPr>
        <w:tabs>
          <w:tab w:val="left" w:pos="3103"/>
        </w:tabs>
        <w:ind w:left="1502" w:right="561" w:firstLine="719"/>
        <w:rPr>
          <w:sz w:val="28"/>
        </w:rPr>
      </w:pPr>
      <w:r>
        <w:rPr>
          <w:sz w:val="28"/>
        </w:rPr>
        <w:t xml:space="preserve">Размеры санитарно-защитной зоны полигона по обезвреживанию токсичных промышленных отходов регламентируются в соответствии с </w:t>
      </w:r>
      <w:hyperlink r:id="rId263">
        <w:r>
          <w:rPr>
            <w:sz w:val="28"/>
          </w:rPr>
          <w:t>СанПиН 2.2.1/2.1.1.1200</w:t>
        </w:r>
      </w:hyperlink>
      <w:r>
        <w:rPr>
          <w:sz w:val="28"/>
        </w:rPr>
        <w:t>.</w:t>
      </w:r>
    </w:p>
    <w:p w:rsidR="00AC7DD6" w:rsidRDefault="00466DA9">
      <w:pPr>
        <w:pStyle w:val="a3"/>
        <w:spacing w:before="1"/>
        <w:ind w:right="563"/>
      </w:pPr>
      <w:r>
        <w:t>Полигоны по размещению, обезвреживанию, захоронению токсичных отходов производства и потребления I, II классов опасности относятся к объектамIклассасориентировочнымразмеромсанитарно-защитной</w:t>
      </w:r>
      <w:r>
        <w:rPr>
          <w:spacing w:val="-4"/>
        </w:rPr>
        <w:t>зоны</w:t>
      </w:r>
    </w:p>
    <w:p w:rsidR="00AC7DD6" w:rsidRDefault="00466DA9">
      <w:pPr>
        <w:pStyle w:val="a3"/>
        <w:spacing w:line="321" w:lineRule="exact"/>
        <w:ind w:firstLine="0"/>
      </w:pPr>
      <w:r>
        <w:t>-1000</w:t>
      </w:r>
      <w:r>
        <w:rPr>
          <w:spacing w:val="-5"/>
        </w:rPr>
        <w:t>м.</w:t>
      </w:r>
    </w:p>
    <w:p w:rsidR="00AC7DD6" w:rsidRDefault="00466DA9">
      <w:pPr>
        <w:pStyle w:val="a3"/>
        <w:spacing w:before="3"/>
        <w:ind w:right="561"/>
      </w:pPr>
      <w:r>
        <w:t>Полигоны по размещению, обезвреживанию, захоронению токсичных отходов производства и потребления III, IV классов опасности относятся к объектамIIклассасориентировочнымразмеромсанитарно-защитной</w:t>
      </w:r>
      <w:r>
        <w:rPr>
          <w:spacing w:val="-4"/>
        </w:rPr>
        <w:t>зоны</w:t>
      </w:r>
    </w:p>
    <w:p w:rsidR="00AC7DD6" w:rsidRDefault="00466DA9">
      <w:pPr>
        <w:pStyle w:val="a3"/>
        <w:spacing w:line="321" w:lineRule="exact"/>
        <w:ind w:firstLine="0"/>
      </w:pPr>
      <w:r>
        <w:t>-500</w:t>
      </w:r>
      <w:r>
        <w:rPr>
          <w:spacing w:val="-5"/>
        </w:rPr>
        <w:t>м.</w:t>
      </w:r>
    </w:p>
    <w:p w:rsidR="00AC7DD6" w:rsidRDefault="00466DA9">
      <w:pPr>
        <w:pStyle w:val="a3"/>
        <w:ind w:right="559"/>
      </w:pPr>
      <w:r>
        <w:t xml:space="preserve">Размеры санитарно-защитной зоны завода в конкретных условиях строительства должны быть уточнены расчетом рассеивания в атмосфере вредных выбросов с учетом </w:t>
      </w:r>
      <w:hyperlink r:id="rId264">
        <w:r>
          <w:t>РД 52.04.212-86</w:t>
        </w:r>
      </w:hyperlink>
      <w:r>
        <w:t>.</w:t>
      </w:r>
    </w:p>
    <w:p w:rsidR="00AC7DD6" w:rsidRDefault="00466DA9">
      <w:pPr>
        <w:pStyle w:val="a4"/>
        <w:numPr>
          <w:ilvl w:val="3"/>
          <w:numId w:val="51"/>
        </w:numPr>
        <w:tabs>
          <w:tab w:val="left" w:pos="3130"/>
        </w:tabs>
        <w:spacing w:before="1"/>
        <w:ind w:left="1502" w:right="560" w:firstLine="719"/>
        <w:rPr>
          <w:sz w:val="28"/>
        </w:rPr>
      </w:pPr>
      <w:r>
        <w:rPr>
          <w:sz w:val="28"/>
        </w:rPr>
        <w:t>Размер участка захоронения токсичных промышленных отходов определяется производительностью, видом и классом опасности поступающих отходов, применяемыми технологиями переработки расчетным сроком эксплуатации, но не более 25 лет.</w:t>
      </w:r>
    </w:p>
    <w:p w:rsidR="00AC7DD6" w:rsidRDefault="00466DA9">
      <w:pPr>
        <w:pStyle w:val="a4"/>
        <w:numPr>
          <w:ilvl w:val="3"/>
          <w:numId w:val="51"/>
        </w:numPr>
        <w:tabs>
          <w:tab w:val="left" w:pos="3202"/>
        </w:tabs>
        <w:ind w:left="1502" w:right="562" w:firstLine="719"/>
        <w:rPr>
          <w:sz w:val="28"/>
        </w:rPr>
      </w:pPr>
      <w:r>
        <w:rPr>
          <w:sz w:val="28"/>
        </w:rPr>
        <w:t>Полигон должен быть оборудован внутренними дорогами с твердым покрытием для проезда автомобильного транспорта.</w:t>
      </w:r>
    </w:p>
    <w:p w:rsidR="00AC7DD6" w:rsidRDefault="00466DA9">
      <w:pPr>
        <w:pStyle w:val="a4"/>
        <w:numPr>
          <w:ilvl w:val="3"/>
          <w:numId w:val="51"/>
        </w:numPr>
        <w:tabs>
          <w:tab w:val="left" w:pos="3185"/>
        </w:tabs>
        <w:spacing w:before="1"/>
        <w:ind w:left="1502" w:firstLine="719"/>
        <w:rPr>
          <w:sz w:val="28"/>
        </w:rPr>
      </w:pPr>
      <w:r>
        <w:rPr>
          <w:sz w:val="28"/>
        </w:rPr>
        <w:t>Сооружения для чистки и мойки спецмашин и контейнеров должны быть расположены на выезде из производственной зоны полигона на расстоянии не менее 50 м от административно-бытовых зданий.</w:t>
      </w:r>
    </w:p>
    <w:p w:rsidR="00AC7DD6" w:rsidRDefault="00466DA9">
      <w:pPr>
        <w:pStyle w:val="a4"/>
        <w:numPr>
          <w:ilvl w:val="3"/>
          <w:numId w:val="51"/>
        </w:numPr>
        <w:tabs>
          <w:tab w:val="left" w:pos="3070"/>
        </w:tabs>
        <w:ind w:left="1502" w:firstLine="719"/>
        <w:rPr>
          <w:sz w:val="28"/>
        </w:rPr>
      </w:pPr>
      <w:r>
        <w:rPr>
          <w:sz w:val="28"/>
        </w:rPr>
        <w:t>Отводвнутреннихдождевыхиталыхводследуетпредусматривать в контрольно-регулирующие пруды, состоящие из двух секций. Осветленные воды следует направлять: чистые - на производственные нужды или в кольцевой канал; загрязненные - в пруд-испаритель, при невозможности его устройства на завод по обезвреживанию токсичных промышленных отходов.</w:t>
      </w:r>
    </w:p>
    <w:p w:rsidR="00AC7DD6" w:rsidRDefault="00466DA9">
      <w:pPr>
        <w:pStyle w:val="a4"/>
        <w:numPr>
          <w:ilvl w:val="3"/>
          <w:numId w:val="51"/>
        </w:numPr>
        <w:tabs>
          <w:tab w:val="left" w:pos="3151"/>
        </w:tabs>
        <w:ind w:left="1502" w:right="560" w:firstLine="719"/>
        <w:rPr>
          <w:sz w:val="28"/>
        </w:rPr>
      </w:pPr>
      <w:r>
        <w:rPr>
          <w:sz w:val="28"/>
        </w:rPr>
        <w:t>Для обеспечения контроля высоты стояния грунтовых вод, их физико-химического и бактериологического состава на территории участка захоронения отходов и в его санитарно-защитной зоне необходимо предусматривать створы наблюдательных скважин. В каждом створе должно быть не менее двух скважин.</w:t>
      </w:r>
    </w:p>
    <w:p w:rsidR="00AC7DD6" w:rsidRDefault="00466DA9">
      <w:pPr>
        <w:pStyle w:val="a3"/>
        <w:ind w:right="560"/>
      </w:pPr>
      <w:r>
        <w:t>При уклоне грунтового потока менее 0,1% створы должны предусматриваться по всем четырем направлениям. При уклоне более 0,1% контрольные скважины могут размещаться по трем направлениям, исключая направлениевверхпотечению.Придлинесторонучастказахоронениянеболее 200м следует предусматривать на каждую сторону по одному контрольному створу;прибольшейдлинесторонучасткастворыследуетразмещать</w:t>
      </w:r>
      <w:r>
        <w:rPr>
          <w:spacing w:val="-2"/>
        </w:rPr>
        <w:t>через</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100-150</w:t>
      </w:r>
      <w:r>
        <w:rPr>
          <w:spacing w:val="-7"/>
        </w:rPr>
        <w:t xml:space="preserve"> м.</w:t>
      </w:r>
    </w:p>
    <w:p w:rsidR="00AC7DD6" w:rsidRDefault="00466DA9">
      <w:pPr>
        <w:pStyle w:val="a3"/>
        <w:spacing w:before="2"/>
        <w:ind w:right="560"/>
      </w:pPr>
      <w:r>
        <w:t>Расстояние между наблюдательными скважинами в створе должно приниматься в пределах 50-100м. Одна скважина створа должна размещаться на территории участка захоронения, другая - в санитарно-защитной зоне. Приведенные расстояния могут быть уменьшены с учетом конкретных гидрогеологических условий.</w:t>
      </w:r>
    </w:p>
    <w:p w:rsidR="00AC7DD6" w:rsidRDefault="00466DA9">
      <w:pPr>
        <w:pStyle w:val="a3"/>
        <w:spacing w:line="242" w:lineRule="auto"/>
        <w:ind w:right="560"/>
      </w:pPr>
      <w:r>
        <w:t>Скважиныдолжныбытьзаглубленынижеуровнягрунтовых воднеменее чем на 5 м.</w:t>
      </w:r>
    </w:p>
    <w:p w:rsidR="00AC7DD6" w:rsidRDefault="00466DA9">
      <w:pPr>
        <w:pStyle w:val="a3"/>
        <w:ind w:right="560"/>
      </w:pPr>
      <w:r>
        <w:t>Аналогичный контроль следует предусматривать для испарителей загрязненных дождевых и дренажных вод, размещаемых вне участка захоронения токсичных промышленных отходов.</w:t>
      </w:r>
    </w:p>
    <w:p w:rsidR="00AC7DD6" w:rsidRDefault="00466DA9">
      <w:pPr>
        <w:pStyle w:val="a4"/>
        <w:numPr>
          <w:ilvl w:val="3"/>
          <w:numId w:val="51"/>
        </w:numPr>
        <w:tabs>
          <w:tab w:val="left" w:pos="3233"/>
        </w:tabs>
        <w:ind w:left="1502" w:right="561" w:firstLine="719"/>
        <w:rPr>
          <w:sz w:val="28"/>
        </w:rPr>
      </w:pPr>
      <w:r>
        <w:rPr>
          <w:sz w:val="28"/>
        </w:rPr>
        <w:t xml:space="preserve">Водоснабжение и канализация полигонов проектируются в соответствии с требованиями подраздела 5.4 "Зоны инженерной инфраструктуры" раздела 5 "Производственная территория" настоящих </w:t>
      </w:r>
      <w:r>
        <w:rPr>
          <w:spacing w:val="-2"/>
          <w:sz w:val="28"/>
        </w:rPr>
        <w:t>Нормативов.</w:t>
      </w:r>
    </w:p>
    <w:p w:rsidR="00AC7DD6" w:rsidRDefault="00466DA9">
      <w:pPr>
        <w:pStyle w:val="a4"/>
        <w:numPr>
          <w:ilvl w:val="3"/>
          <w:numId w:val="51"/>
        </w:numPr>
        <w:tabs>
          <w:tab w:val="left" w:pos="3125"/>
        </w:tabs>
        <w:ind w:left="1502" w:firstLine="719"/>
        <w:rPr>
          <w:sz w:val="28"/>
        </w:rPr>
      </w:pPr>
      <w:r>
        <w:rPr>
          <w:sz w:val="28"/>
        </w:rPr>
        <w:t>Подъездные пути к полигонам проектируются в соответствии с требованиями подраздела 5.5 "Зоны транспортной инфраструктуры" раздела 5 "Производственная территория" настоящих Нормативов.</w:t>
      </w:r>
    </w:p>
    <w:p w:rsidR="00AC7DD6" w:rsidRDefault="00466DA9">
      <w:pPr>
        <w:pStyle w:val="a4"/>
        <w:numPr>
          <w:ilvl w:val="2"/>
          <w:numId w:val="51"/>
        </w:numPr>
        <w:tabs>
          <w:tab w:val="left" w:pos="2438"/>
        </w:tabs>
        <w:spacing w:before="269"/>
        <w:ind w:left="2438" w:right="0"/>
        <w:jc w:val="left"/>
        <w:rPr>
          <w:b/>
          <w:sz w:val="28"/>
        </w:rPr>
      </w:pPr>
      <w:r>
        <w:rPr>
          <w:b/>
          <w:sz w:val="28"/>
        </w:rPr>
        <w:t>Зоныразмещенияобъектовзахоронениярадиоактивных</w:t>
      </w:r>
      <w:r>
        <w:rPr>
          <w:b/>
          <w:spacing w:val="-2"/>
          <w:sz w:val="28"/>
        </w:rPr>
        <w:t>отходов</w:t>
      </w:r>
    </w:p>
    <w:p w:rsidR="00AC7DD6" w:rsidRDefault="00AC7DD6">
      <w:pPr>
        <w:pStyle w:val="a3"/>
        <w:ind w:left="0" w:firstLine="0"/>
        <w:jc w:val="left"/>
        <w:rPr>
          <w:b/>
          <w:sz w:val="24"/>
        </w:rPr>
      </w:pPr>
    </w:p>
    <w:p w:rsidR="00AC7DD6" w:rsidRDefault="00466DA9">
      <w:pPr>
        <w:pStyle w:val="a4"/>
        <w:numPr>
          <w:ilvl w:val="3"/>
          <w:numId w:val="51"/>
        </w:numPr>
        <w:tabs>
          <w:tab w:val="left" w:pos="3154"/>
        </w:tabs>
        <w:ind w:left="1502" w:right="557" w:firstLine="719"/>
        <w:rPr>
          <w:sz w:val="28"/>
        </w:rPr>
      </w:pPr>
      <w:r>
        <w:rPr>
          <w:sz w:val="28"/>
        </w:rPr>
        <w:t xml:space="preserve">Выбор мест захоронения радиоактивных отходов должен производиться с учетом геолого-гидрогеологических, гидрографических, геоморфологических, тектонических, сейсмических и климатических условий. При этом должна быть обеспечена радиационная безопасность населения и окружающей среды в течение всего срока изоляции радиоактивных отходов с учетом долговременного прогноза и требований федеральных норм и правил </w:t>
      </w:r>
      <w:hyperlink r:id="rId265">
        <w:r>
          <w:rPr>
            <w:spacing w:val="-2"/>
            <w:sz w:val="28"/>
          </w:rPr>
          <w:t>НП-055-14</w:t>
        </w:r>
      </w:hyperlink>
      <w:r>
        <w:rPr>
          <w:spacing w:val="-2"/>
          <w:sz w:val="28"/>
        </w:rPr>
        <w:t>.</w:t>
      </w:r>
    </w:p>
    <w:p w:rsidR="00AC7DD6" w:rsidRDefault="00466DA9">
      <w:pPr>
        <w:pStyle w:val="a4"/>
        <w:numPr>
          <w:ilvl w:val="3"/>
          <w:numId w:val="51"/>
        </w:numPr>
        <w:tabs>
          <w:tab w:val="left" w:pos="3038"/>
        </w:tabs>
        <w:spacing w:before="3"/>
        <w:ind w:left="1502" w:right="560" w:firstLine="719"/>
        <w:rPr>
          <w:sz w:val="28"/>
        </w:rPr>
      </w:pPr>
      <w:r>
        <w:rPr>
          <w:sz w:val="28"/>
        </w:rPr>
        <w:t>При выборе площадки для полигонов радиоактивных отходов следует отдавать предпочтение участкам:</w:t>
      </w:r>
    </w:p>
    <w:p w:rsidR="00AC7DD6" w:rsidRDefault="00466DA9">
      <w:pPr>
        <w:pStyle w:val="a3"/>
        <w:ind w:right="560"/>
      </w:pPr>
      <w:r>
        <w:t>расположенным на малонаселенных незатопляемых территориях; имеющим устойчивый ветровой режим;</w:t>
      </w:r>
    </w:p>
    <w:p w:rsidR="00AC7DD6" w:rsidRDefault="00466DA9">
      <w:pPr>
        <w:pStyle w:val="a3"/>
        <w:ind w:right="560"/>
      </w:pPr>
      <w:r>
        <w:t>ограничивающим возможность распространения радиоактивных веществ за пределы промышленной площадки объекта благодаря своим топографическим и гидрогеологическим условиям.</w:t>
      </w:r>
    </w:p>
    <w:p w:rsidR="00AC7DD6" w:rsidRDefault="00466DA9">
      <w:pPr>
        <w:pStyle w:val="a4"/>
        <w:numPr>
          <w:ilvl w:val="3"/>
          <w:numId w:val="51"/>
        </w:numPr>
        <w:tabs>
          <w:tab w:val="left" w:pos="3536"/>
        </w:tabs>
        <w:ind w:left="1502" w:right="561" w:firstLine="719"/>
        <w:rPr>
          <w:sz w:val="28"/>
        </w:rPr>
      </w:pPr>
      <w:r>
        <w:rPr>
          <w:sz w:val="28"/>
        </w:rPr>
        <w:t>Территория площадки захоронения ограждается предупредительными знаками радиационной опасности и обеспечивается охраной и другими элементами системы физической защиты.</w:t>
      </w:r>
    </w:p>
    <w:p w:rsidR="00AC7DD6" w:rsidRDefault="00466DA9">
      <w:pPr>
        <w:pStyle w:val="a4"/>
        <w:numPr>
          <w:ilvl w:val="3"/>
          <w:numId w:val="51"/>
        </w:numPr>
        <w:tabs>
          <w:tab w:val="left" w:pos="3250"/>
        </w:tabs>
        <w:ind w:left="1502" w:firstLine="719"/>
        <w:rPr>
          <w:sz w:val="28"/>
        </w:rPr>
      </w:pPr>
      <w:r>
        <w:rPr>
          <w:sz w:val="28"/>
        </w:rPr>
        <w:t>Вокруг площадки захоронения радиоактивных отходов устанавливается санитарно-защитная зона в соответствии с заданием на проектирование. На границе санитарно-защитной зоны уровень облучения людей не должен превышать установленный пределдозы облучения населения.</w:t>
      </w:r>
    </w:p>
    <w:p w:rsidR="00AC7DD6" w:rsidRDefault="00AC7DD6">
      <w:pPr>
        <w:pStyle w:val="a3"/>
        <w:ind w:left="0" w:firstLine="0"/>
        <w:jc w:val="left"/>
        <w:rPr>
          <w:sz w:val="24"/>
        </w:rPr>
      </w:pPr>
    </w:p>
    <w:p w:rsidR="00AC7DD6" w:rsidRDefault="00466DA9">
      <w:pPr>
        <w:pStyle w:val="a4"/>
        <w:numPr>
          <w:ilvl w:val="1"/>
          <w:numId w:val="37"/>
        </w:numPr>
        <w:tabs>
          <w:tab w:val="left" w:pos="3485"/>
        </w:tabs>
        <w:ind w:right="0" w:hanging="282"/>
        <w:jc w:val="left"/>
        <w:rPr>
          <w:b/>
          <w:color w:val="25282E"/>
          <w:sz w:val="28"/>
        </w:rPr>
      </w:pPr>
      <w:r>
        <w:rPr>
          <w:b/>
          <w:color w:val="25282E"/>
          <w:sz w:val="28"/>
        </w:rPr>
        <w:t>Инженернаяподготовкаизащита</w:t>
      </w:r>
      <w:r>
        <w:rPr>
          <w:b/>
          <w:color w:val="25282E"/>
          <w:spacing w:val="-2"/>
          <w:sz w:val="28"/>
        </w:rPr>
        <w:t>территории:</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2"/>
          <w:numId w:val="37"/>
        </w:numPr>
        <w:tabs>
          <w:tab w:val="left" w:pos="5365"/>
        </w:tabs>
        <w:spacing w:before="74"/>
        <w:ind w:left="5364" w:right="0" w:hanging="493"/>
        <w:rPr>
          <w:b/>
          <w:color w:val="25282E"/>
          <w:sz w:val="28"/>
        </w:rPr>
      </w:pPr>
      <w:r>
        <w:rPr>
          <w:b/>
          <w:color w:val="25282E"/>
          <w:sz w:val="28"/>
        </w:rPr>
        <w:lastRenderedPageBreak/>
        <w:t>Общие</w:t>
      </w:r>
      <w:r>
        <w:rPr>
          <w:b/>
          <w:color w:val="25282E"/>
          <w:spacing w:val="-2"/>
          <w:sz w:val="28"/>
        </w:rPr>
        <w:t>требования</w:t>
      </w:r>
    </w:p>
    <w:p w:rsidR="00AC7DD6" w:rsidRDefault="00AC7DD6">
      <w:pPr>
        <w:pStyle w:val="a3"/>
        <w:spacing w:before="3"/>
        <w:ind w:left="0" w:firstLine="0"/>
        <w:jc w:val="left"/>
        <w:rPr>
          <w:b/>
          <w:sz w:val="24"/>
        </w:rPr>
      </w:pPr>
    </w:p>
    <w:p w:rsidR="00AC7DD6" w:rsidRDefault="00466DA9">
      <w:pPr>
        <w:pStyle w:val="a3"/>
        <w:ind w:right="559"/>
      </w:pPr>
      <w:r>
        <w:t>9.1.1. Инженерная подготовка территории должна обеспечивать возможность градостроительного освоения районов, подлежащих застройке.</w:t>
      </w:r>
    </w:p>
    <w:p w:rsidR="00AC7DD6" w:rsidRDefault="00466DA9">
      <w:pPr>
        <w:pStyle w:val="a3"/>
        <w:ind w:right="556"/>
      </w:pPr>
      <w:r>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w:t>
      </w:r>
    </w:p>
    <w:p w:rsidR="00AC7DD6" w:rsidRDefault="00466DA9">
      <w:pPr>
        <w:pStyle w:val="a3"/>
        <w:ind w:right="561"/>
      </w:pPr>
      <w:r>
        <w:t>При наличии в распоряжении муниципальных образований данных площадных исследований состояния грунтов (в том числе методами дистанционного зондирования - эквипотенциальной термометрии, тепловой геотомографии и др.) применение таких данных при проектировании инженерной подготовки и защиты территории во всех видах проектной документации является обязательным.</w:t>
      </w:r>
    </w:p>
    <w:p w:rsidR="00AC7DD6" w:rsidRDefault="00466DA9">
      <w:pPr>
        <w:pStyle w:val="a4"/>
        <w:numPr>
          <w:ilvl w:val="2"/>
          <w:numId w:val="32"/>
        </w:numPr>
        <w:tabs>
          <w:tab w:val="left" w:pos="3211"/>
        </w:tabs>
        <w:spacing w:before="1"/>
        <w:ind w:right="562" w:firstLine="719"/>
        <w:rPr>
          <w:sz w:val="28"/>
        </w:rPr>
      </w:pPr>
      <w:r>
        <w:rPr>
          <w:sz w:val="28"/>
        </w:rPr>
        <w:t>Территории, отводимые под застройку,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w:t>
      </w:r>
    </w:p>
    <w:p w:rsidR="00AC7DD6" w:rsidRDefault="00466DA9">
      <w:pPr>
        <w:pStyle w:val="a3"/>
        <w:ind w:right="561"/>
      </w:pPr>
      <w:r>
        <w:t>Планировку и застройку городских округов и поселений на подрабатываемых территориях и просадочных грунтах следует осуществлять в соответствии с действующими правилами и нормами (</w:t>
      </w:r>
      <w:hyperlink r:id="rId266">
        <w:r>
          <w:t>СНиП 2.01.09-91</w:t>
        </w:r>
      </w:hyperlink>
      <w:r>
        <w:t>).</w:t>
      </w:r>
    </w:p>
    <w:p w:rsidR="00AC7DD6" w:rsidRDefault="00466DA9">
      <w:pPr>
        <w:pStyle w:val="a4"/>
        <w:numPr>
          <w:ilvl w:val="2"/>
          <w:numId w:val="32"/>
        </w:numPr>
        <w:tabs>
          <w:tab w:val="left" w:pos="3077"/>
        </w:tabs>
        <w:ind w:right="560" w:firstLine="719"/>
        <w:rPr>
          <w:sz w:val="28"/>
        </w:rPr>
      </w:pPr>
      <w:r>
        <w:rPr>
          <w:sz w:val="28"/>
        </w:rPr>
        <w:t>При разработке проектной документации в состав проектов детальной планировки и проектов застройки необходимо включать схемы горно-геологических ограничений с указанием категории территории по условиям строительства.</w:t>
      </w:r>
    </w:p>
    <w:p w:rsidR="00AC7DD6" w:rsidRDefault="00466DA9">
      <w:pPr>
        <w:pStyle w:val="a3"/>
        <w:ind w:right="559"/>
      </w:pPr>
      <w:r>
        <w:t>Общественные здания переменной этажности, сложной конфигурации, а также жилые здания высотой более 9 этажей следует располагать на территориях 1 и 2 категорий по условиям строительства.</w:t>
      </w:r>
    </w:p>
    <w:p w:rsidR="00AC7DD6" w:rsidRDefault="00466DA9">
      <w:pPr>
        <w:pStyle w:val="a3"/>
        <w:ind w:right="561"/>
      </w:pPr>
      <w:r>
        <w:t xml:space="preserve">При планировке и застройке территорий 1 и 2 категорий допускается уменьшать суммарную площадь зеленых насаждений, но не более чем на 30 процентов при условии компенсации недостающего озеленения на прилегающих территориях с большими величинами деформаций земной </w:t>
      </w:r>
      <w:r>
        <w:rPr>
          <w:spacing w:val="-2"/>
        </w:rPr>
        <w:t>поверхности.</w:t>
      </w:r>
    </w:p>
    <w:p w:rsidR="00AC7DD6" w:rsidRDefault="00466DA9">
      <w:pPr>
        <w:pStyle w:val="a3"/>
        <w:ind w:right="559"/>
      </w:pPr>
      <w:r>
        <w:t>На площадках с различным сочетанием групп территорий следует учитывать размещениефункциональных зон иотдельных зданий (сооружений), строительство которых может быть обеспечено с применением мер защиты.</w:t>
      </w:r>
    </w:p>
    <w:p w:rsidR="00AC7DD6" w:rsidRDefault="00466DA9">
      <w:pPr>
        <w:pStyle w:val="a4"/>
        <w:numPr>
          <w:ilvl w:val="2"/>
          <w:numId w:val="32"/>
        </w:numPr>
        <w:tabs>
          <w:tab w:val="left" w:pos="3060"/>
        </w:tabs>
        <w:ind w:firstLine="719"/>
        <w:rPr>
          <w:sz w:val="28"/>
        </w:rPr>
      </w:pPr>
      <w:r>
        <w:rPr>
          <w:sz w:val="28"/>
        </w:rPr>
        <w:t>При разработке проектов планировки и застройки городских округови поселений следуетпредусматривать при необходимости инженерную защиту от опасных геологических процессов (оползней, обвалов, карста, селевых потоков, переработки берегов морей, водохранилищ, озер и рек, подтопления и затопления территорий и других).</w:t>
      </w:r>
    </w:p>
    <w:p w:rsidR="00AC7DD6" w:rsidRDefault="00466DA9">
      <w:pPr>
        <w:pStyle w:val="a3"/>
        <w:ind w:right="559"/>
      </w:pPr>
      <w:r>
        <w:t xml:space="preserve">Необходимость инженерной защиты определяется в соответствии с положениями </w:t>
      </w:r>
      <w:hyperlink r:id="rId267">
        <w:r>
          <w:t>Градостроительного кодекса</w:t>
        </w:r>
      </w:hyperlink>
      <w:r>
        <w:t xml:space="preserve"> Российской Федерации в части градостроительного планирования развития территории Краснодарского края:</w:t>
      </w:r>
    </w:p>
    <w:p w:rsidR="00AC7DD6" w:rsidRDefault="00466DA9">
      <w:pPr>
        <w:pStyle w:val="a3"/>
        <w:spacing w:line="321" w:lineRule="exact"/>
        <w:ind w:left="2222" w:firstLine="0"/>
      </w:pPr>
      <w:r>
        <w:t>длявновьзастраиваемыхиреконструируемыхтерриторий-в</w:t>
      </w:r>
      <w:r>
        <w:rPr>
          <w:spacing w:val="-2"/>
        </w:rPr>
        <w:t>проекте</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 xml:space="preserve">генерального плана с учетом вариантности планировочных и технических </w:t>
      </w:r>
      <w:r>
        <w:rPr>
          <w:spacing w:val="-2"/>
        </w:rPr>
        <w:t>решений;</w:t>
      </w:r>
    </w:p>
    <w:p w:rsidR="00AC7DD6" w:rsidRDefault="00466DA9">
      <w:pPr>
        <w:pStyle w:val="a3"/>
        <w:ind w:right="559"/>
      </w:pPr>
      <w:r>
        <w:t>для застроенных территорий - в проектах строительства,реконструкции и капитального ремонта зданий и сооружений с учетом существующих планировочных решений и требований заказчика.</w:t>
      </w:r>
    </w:p>
    <w:p w:rsidR="00AC7DD6" w:rsidRDefault="00466DA9">
      <w:pPr>
        <w:pStyle w:val="a3"/>
        <w:ind w:right="559"/>
      </w:pPr>
      <w:r>
        <w:t xml:space="preserve">При проектировании инженерной защиты следует обеспечивать </w:t>
      </w:r>
      <w:r>
        <w:rPr>
          <w:spacing w:val="-2"/>
        </w:rPr>
        <w:t>(предусматривать):</w:t>
      </w:r>
    </w:p>
    <w:p w:rsidR="00AC7DD6" w:rsidRDefault="00466DA9">
      <w:pPr>
        <w:pStyle w:val="a3"/>
        <w:ind w:right="560"/>
      </w:pPr>
      <w:r>
        <w:t>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rsidR="00AC7DD6" w:rsidRDefault="00466DA9">
      <w:pPr>
        <w:pStyle w:val="a3"/>
        <w:ind w:right="560"/>
      </w:pPr>
      <w:r>
        <w:t>наиболее полное использование местных строительных материалов и природных ресурсов;</w:t>
      </w:r>
    </w:p>
    <w:p w:rsidR="00AC7DD6" w:rsidRDefault="00466DA9">
      <w:pPr>
        <w:pStyle w:val="a3"/>
        <w:spacing w:line="242" w:lineRule="auto"/>
        <w:ind w:right="560"/>
      </w:pPr>
      <w:r>
        <w:t>производство работ способами, не приводящими к появлению новых и (или) интенсификации действующих геологических процессов;</w:t>
      </w:r>
    </w:p>
    <w:p w:rsidR="00AC7DD6" w:rsidRDefault="00466DA9">
      <w:pPr>
        <w:pStyle w:val="a3"/>
        <w:ind w:right="560"/>
      </w:pPr>
      <w:r>
        <w:t>сохранение заповедных зон, ландшафтов, исторических объектов и памятников и другого;</w:t>
      </w:r>
    </w:p>
    <w:p w:rsidR="00AC7DD6" w:rsidRDefault="00466DA9">
      <w:pPr>
        <w:pStyle w:val="a3"/>
        <w:ind w:right="562"/>
      </w:pPr>
      <w:r>
        <w:t>надлежащее архитектурное оформление сооружений инженерной</w:t>
      </w:r>
      <w:r>
        <w:rPr>
          <w:spacing w:val="-2"/>
        </w:rPr>
        <w:t>защиты;</w:t>
      </w:r>
    </w:p>
    <w:p w:rsidR="00AC7DD6" w:rsidRDefault="00466DA9">
      <w:pPr>
        <w:pStyle w:val="a3"/>
        <w:spacing w:line="321" w:lineRule="exact"/>
        <w:ind w:left="2222" w:firstLine="0"/>
      </w:pPr>
      <w:r>
        <w:t>сочетаниесмероприятиямипоохранеокружающей</w:t>
      </w:r>
      <w:r>
        <w:rPr>
          <w:spacing w:val="-2"/>
        </w:rPr>
        <w:t>среды;</w:t>
      </w:r>
    </w:p>
    <w:p w:rsidR="00AC7DD6" w:rsidRDefault="00466DA9">
      <w:pPr>
        <w:pStyle w:val="a3"/>
        <w:ind w:right="560"/>
      </w:pPr>
      <w:r>
        <w:t>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rsidR="00AC7DD6" w:rsidRDefault="00466DA9">
      <w:pPr>
        <w:pStyle w:val="a3"/>
        <w:ind w:right="561"/>
      </w:pPr>
      <w:r>
        <w:t xml:space="preserve">Сооружения и мероприятия по защите от опасных геологических процессов должны выполняться в соответствии с требованиями </w:t>
      </w:r>
      <w:hyperlink r:id="rId268">
        <w:r>
          <w:t>СП</w:t>
        </w:r>
      </w:hyperlink>
      <w:hyperlink r:id="rId269">
        <w:r>
          <w:rPr>
            <w:spacing w:val="-2"/>
          </w:rPr>
          <w:t>116.13330.2011</w:t>
        </w:r>
      </w:hyperlink>
      <w:r>
        <w:rPr>
          <w:spacing w:val="-2"/>
        </w:rPr>
        <w:t>.</w:t>
      </w:r>
    </w:p>
    <w:p w:rsidR="00AC7DD6" w:rsidRDefault="00466DA9">
      <w:pPr>
        <w:pStyle w:val="a4"/>
        <w:numPr>
          <w:ilvl w:val="2"/>
          <w:numId w:val="32"/>
        </w:numPr>
        <w:tabs>
          <w:tab w:val="left" w:pos="2966"/>
        </w:tabs>
        <w:ind w:right="561" w:firstLine="719"/>
        <w:rPr>
          <w:sz w:val="28"/>
        </w:rPr>
      </w:pPr>
      <w:r>
        <w:rPr>
          <w:sz w:val="28"/>
        </w:rPr>
        <w:t>Проекты планировки и застройки городских округов и поселений должны предусматривать максимальное сохранение естественных условий стока поверхностных вод.</w:t>
      </w:r>
    </w:p>
    <w:p w:rsidR="00AC7DD6" w:rsidRDefault="00466DA9">
      <w:pPr>
        <w:pStyle w:val="a3"/>
        <w:ind w:right="560"/>
      </w:pPr>
      <w:r>
        <w:t>На участках действия эрозионных процессов с оврагообразованием следуетпредусматриватьупорядочениеповерхностногостока,укреплениеложа оврагов, террасирование и облесение склонов.</w:t>
      </w:r>
    </w:p>
    <w:p w:rsidR="00AC7DD6" w:rsidRDefault="00466DA9">
      <w:pPr>
        <w:pStyle w:val="a3"/>
        <w:ind w:right="561"/>
      </w:pPr>
      <w:r>
        <w:t>Размещение зданий и сооружений, затрудняющих отвод поверхностных вод, не допускается.</w:t>
      </w:r>
    </w:p>
    <w:p w:rsidR="00AC7DD6" w:rsidRDefault="00466DA9">
      <w:pPr>
        <w:pStyle w:val="a4"/>
        <w:numPr>
          <w:ilvl w:val="2"/>
          <w:numId w:val="32"/>
        </w:numPr>
        <w:tabs>
          <w:tab w:val="left" w:pos="2923"/>
        </w:tabs>
        <w:ind w:right="561" w:firstLine="719"/>
        <w:rPr>
          <w:sz w:val="28"/>
        </w:rPr>
      </w:pPr>
      <w:r>
        <w:rPr>
          <w:sz w:val="28"/>
        </w:rPr>
        <w:t>Территориигородскихокруговипоселений,нарушенныекарьерами иотваламиотходовпроизводства,подлежатрекультивациидляиспользованияв основном в рекреационных целях.</w:t>
      </w:r>
    </w:p>
    <w:p w:rsidR="00AC7DD6" w:rsidRDefault="00466DA9">
      <w:pPr>
        <w:pStyle w:val="a3"/>
        <w:ind w:right="560"/>
      </w:pPr>
      <w:r>
        <w:t xml:space="preserve">Кроме того, территории оврагов могут быть использованы для размещения транспортных сооружений, гаражей, складов и коммунальных </w:t>
      </w:r>
      <w:r>
        <w:rPr>
          <w:spacing w:val="-2"/>
        </w:rPr>
        <w:t>объектов.</w:t>
      </w:r>
    </w:p>
    <w:p w:rsidR="00AC7DD6" w:rsidRDefault="00466DA9">
      <w:pPr>
        <w:pStyle w:val="a3"/>
        <w:ind w:right="557"/>
      </w:pPr>
      <w:r>
        <w:t>При реабилитации ландшафтов и малых рек для организации рекреационных зон следует проводить противоэрозионные мероприятия, а также берегоукрепление и формирование пляжей.</w:t>
      </w:r>
    </w:p>
    <w:p w:rsidR="00AC7DD6" w:rsidRDefault="00466DA9">
      <w:pPr>
        <w:pStyle w:val="a4"/>
        <w:numPr>
          <w:ilvl w:val="2"/>
          <w:numId w:val="32"/>
        </w:numPr>
        <w:tabs>
          <w:tab w:val="left" w:pos="3264"/>
        </w:tabs>
        <w:ind w:firstLine="719"/>
        <w:rPr>
          <w:sz w:val="28"/>
        </w:rPr>
      </w:pPr>
      <w:r>
        <w:rPr>
          <w:sz w:val="28"/>
        </w:rPr>
        <w:t xml:space="preserve">Рекультивацию и благоустройство территорий следует разрабатывать с учетом требований </w:t>
      </w:r>
      <w:hyperlink r:id="rId270">
        <w:r>
          <w:rPr>
            <w:sz w:val="28"/>
          </w:rPr>
          <w:t xml:space="preserve">ГОСТ 17.5.3.04-83* </w:t>
        </w:r>
      </w:hyperlink>
      <w:r>
        <w:rPr>
          <w:sz w:val="28"/>
        </w:rPr>
        <w:t xml:space="preserve">и </w:t>
      </w:r>
      <w:hyperlink r:id="rId271">
        <w:r>
          <w:rPr>
            <w:sz w:val="28"/>
          </w:rPr>
          <w:t>ГОСТ 17.5.3.05-84</w:t>
        </w:r>
      </w:hyperlink>
      <w:r>
        <w:rPr>
          <w:sz w:val="28"/>
        </w:rPr>
        <w:t>.</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37"/>
        </w:numPr>
        <w:tabs>
          <w:tab w:val="left" w:pos="2136"/>
        </w:tabs>
        <w:spacing w:before="77"/>
        <w:ind w:left="2135" w:right="0" w:hanging="493"/>
        <w:rPr>
          <w:b/>
          <w:sz w:val="28"/>
        </w:rPr>
      </w:pPr>
      <w:r>
        <w:rPr>
          <w:b/>
          <w:sz w:val="28"/>
        </w:rPr>
        <w:lastRenderedPageBreak/>
        <w:t>Противооползневыеипротивообвальныесооруженияи</w:t>
      </w:r>
      <w:r>
        <w:rPr>
          <w:b/>
          <w:spacing w:val="-2"/>
          <w:sz w:val="28"/>
        </w:rPr>
        <w:t>мероприятия</w:t>
      </w:r>
    </w:p>
    <w:p w:rsidR="00AC7DD6" w:rsidRDefault="00AC7DD6">
      <w:pPr>
        <w:pStyle w:val="a3"/>
        <w:spacing w:before="4"/>
        <w:ind w:left="0" w:firstLine="0"/>
        <w:jc w:val="left"/>
        <w:rPr>
          <w:b/>
          <w:sz w:val="33"/>
        </w:rPr>
      </w:pPr>
    </w:p>
    <w:p w:rsidR="00AC7DD6" w:rsidRDefault="00466DA9">
      <w:pPr>
        <w:pStyle w:val="a4"/>
        <w:numPr>
          <w:ilvl w:val="3"/>
          <w:numId w:val="37"/>
        </w:numPr>
        <w:tabs>
          <w:tab w:val="left" w:pos="3089"/>
        </w:tabs>
        <w:ind w:firstLine="719"/>
        <w:rPr>
          <w:sz w:val="28"/>
        </w:rPr>
      </w:pPr>
      <w:r>
        <w:rPr>
          <w:sz w:val="28"/>
        </w:rPr>
        <w:t>При проектировании инженерной защиты от оползневых и обвальных процессов следует рассматривать целесообразность применения следующих мероприятий, направленных на предотвращение и стабилизацию этих процессов:</w:t>
      </w:r>
    </w:p>
    <w:p w:rsidR="00AC7DD6" w:rsidRDefault="00466DA9">
      <w:pPr>
        <w:pStyle w:val="a3"/>
        <w:ind w:left="2222" w:right="561" w:firstLine="0"/>
      </w:pPr>
      <w:r>
        <w:t>изменения рельефа склона в целях повышения его устойчивости; регулированиястокаповерхностныхводспомощью</w:t>
      </w:r>
      <w:r>
        <w:rPr>
          <w:spacing w:val="-2"/>
        </w:rPr>
        <w:t>вертикальной</w:t>
      </w:r>
    </w:p>
    <w:p w:rsidR="00AC7DD6" w:rsidRDefault="00466DA9">
      <w:pPr>
        <w:pStyle w:val="a3"/>
        <w:ind w:left="2222" w:right="842" w:hanging="720"/>
        <w:jc w:val="left"/>
      </w:pPr>
      <w:r>
        <w:t xml:space="preserve">планировки территории и устройства системы поверхностного водоотвода; предотвращенияинфильтрацииводывгрунтиэрозионныхпроцессов; искусственного понижения уровня подземных вод; </w:t>
      </w:r>
      <w:r>
        <w:rPr>
          <w:spacing w:val="-2"/>
        </w:rPr>
        <w:t>агролесомелиорации;</w:t>
      </w:r>
    </w:p>
    <w:p w:rsidR="00AC7DD6" w:rsidRDefault="00466DA9">
      <w:pPr>
        <w:pStyle w:val="a3"/>
        <w:ind w:left="2222" w:right="3340" w:firstLine="0"/>
        <w:jc w:val="left"/>
      </w:pPr>
      <w:r>
        <w:t>закреплениягрунтов(втомчислеармированием); устройства удерживающих сооружений;</w:t>
      </w:r>
    </w:p>
    <w:p w:rsidR="00AC7DD6" w:rsidRDefault="00466DA9">
      <w:pPr>
        <w:pStyle w:val="a3"/>
        <w:spacing w:before="1"/>
        <w:ind w:right="559"/>
      </w:pPr>
      <w:r>
        <w:t>прочих мероприятий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другое).</w:t>
      </w:r>
    </w:p>
    <w:p w:rsidR="00AC7DD6" w:rsidRDefault="00466DA9">
      <w:pPr>
        <w:pStyle w:val="a4"/>
        <w:numPr>
          <w:ilvl w:val="3"/>
          <w:numId w:val="37"/>
        </w:numPr>
        <w:tabs>
          <w:tab w:val="left" w:pos="3026"/>
        </w:tabs>
        <w:ind w:firstLine="719"/>
        <w:rPr>
          <w:sz w:val="28"/>
        </w:rPr>
      </w:pPr>
      <w:r>
        <w:rPr>
          <w:sz w:val="28"/>
        </w:rPr>
        <w:t xml:space="preserve">Если применение мероприятий активной защиты, указанных в </w:t>
      </w:r>
      <w:r>
        <w:rPr>
          <w:color w:val="0F6BBD"/>
          <w:sz w:val="28"/>
        </w:rPr>
        <w:t xml:space="preserve">подпункте 9.2.1 </w:t>
      </w:r>
      <w:r>
        <w:rPr>
          <w:sz w:val="28"/>
        </w:rPr>
        <w:t>настоящего подраздела 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другое).</w:t>
      </w:r>
    </w:p>
    <w:p w:rsidR="00AC7DD6" w:rsidRDefault="00466DA9">
      <w:pPr>
        <w:pStyle w:val="a4"/>
        <w:numPr>
          <w:ilvl w:val="3"/>
          <w:numId w:val="37"/>
        </w:numPr>
        <w:tabs>
          <w:tab w:val="left" w:pos="3067"/>
        </w:tabs>
        <w:ind w:right="562" w:firstLine="719"/>
        <w:rPr>
          <w:sz w:val="28"/>
        </w:rPr>
      </w:pPr>
      <w:r>
        <w:rPr>
          <w:sz w:val="28"/>
        </w:rPr>
        <w:t>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rsidR="00AC7DD6" w:rsidRDefault="00466DA9">
      <w:pPr>
        <w:pStyle w:val="a4"/>
        <w:numPr>
          <w:ilvl w:val="3"/>
          <w:numId w:val="37"/>
        </w:numPr>
        <w:tabs>
          <w:tab w:val="left" w:pos="2938"/>
        </w:tabs>
        <w:spacing w:before="1"/>
        <w:ind w:firstLine="719"/>
        <w:rPr>
          <w:sz w:val="28"/>
        </w:rPr>
      </w:pPr>
      <w:r>
        <w:rPr>
          <w:sz w:val="28"/>
        </w:rPr>
        <w:t>При выборе защитных мероприятий и сооружений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p w:rsidR="00AC7DD6" w:rsidRDefault="00AC7DD6">
      <w:pPr>
        <w:pStyle w:val="a3"/>
        <w:spacing w:before="9"/>
        <w:ind w:left="0" w:firstLine="0"/>
        <w:jc w:val="left"/>
        <w:rPr>
          <w:sz w:val="23"/>
        </w:rPr>
      </w:pPr>
    </w:p>
    <w:p w:rsidR="00AC7DD6" w:rsidRDefault="00466DA9">
      <w:pPr>
        <w:pStyle w:val="a4"/>
        <w:numPr>
          <w:ilvl w:val="2"/>
          <w:numId w:val="37"/>
        </w:numPr>
        <w:tabs>
          <w:tab w:val="left" w:pos="4469"/>
        </w:tabs>
        <w:spacing w:before="1"/>
        <w:ind w:left="4469" w:right="0" w:hanging="492"/>
        <w:rPr>
          <w:b/>
          <w:color w:val="25282E"/>
          <w:sz w:val="28"/>
        </w:rPr>
      </w:pPr>
      <w:r>
        <w:rPr>
          <w:b/>
          <w:color w:val="25282E"/>
          <w:spacing w:val="-2"/>
          <w:sz w:val="28"/>
        </w:rPr>
        <w:t>Противокарстовыемероприятия</w:t>
      </w:r>
    </w:p>
    <w:p w:rsidR="00AC7DD6" w:rsidRDefault="00AC7DD6">
      <w:pPr>
        <w:pStyle w:val="a3"/>
        <w:spacing w:before="11"/>
        <w:ind w:left="0" w:firstLine="0"/>
        <w:jc w:val="left"/>
        <w:rPr>
          <w:b/>
          <w:sz w:val="23"/>
        </w:rPr>
      </w:pPr>
    </w:p>
    <w:p w:rsidR="00AC7DD6" w:rsidRDefault="00466DA9">
      <w:pPr>
        <w:pStyle w:val="a4"/>
        <w:numPr>
          <w:ilvl w:val="2"/>
          <w:numId w:val="31"/>
        </w:numPr>
        <w:tabs>
          <w:tab w:val="left" w:pos="3077"/>
        </w:tabs>
        <w:ind w:firstLine="719"/>
        <w:rPr>
          <w:sz w:val="28"/>
        </w:rPr>
      </w:pPr>
      <w:r>
        <w:rPr>
          <w:sz w:val="28"/>
        </w:rPr>
        <w:t>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другое) и (или) в глубине грунтового массива (разуплотнения грунтов, полости, пещеры и другое).</w:t>
      </w:r>
    </w:p>
    <w:p w:rsidR="00AC7DD6" w:rsidRDefault="00466DA9">
      <w:pPr>
        <w:pStyle w:val="a4"/>
        <w:numPr>
          <w:ilvl w:val="2"/>
          <w:numId w:val="31"/>
        </w:numPr>
        <w:tabs>
          <w:tab w:val="left" w:pos="2926"/>
        </w:tabs>
        <w:ind w:right="561" w:firstLine="719"/>
        <w:rPr>
          <w:sz w:val="28"/>
        </w:rPr>
      </w:pPr>
      <w:r>
        <w:rPr>
          <w:sz w:val="28"/>
        </w:rPr>
        <w:t>Дляинженернойзащитызданийисооруженийоткарстаприменяют следующие мероприятия или их сочетания:</w:t>
      </w:r>
    </w:p>
    <w:p w:rsidR="00AC7DD6" w:rsidRDefault="00466DA9">
      <w:pPr>
        <w:pStyle w:val="a3"/>
        <w:spacing w:before="2" w:line="322" w:lineRule="exact"/>
        <w:ind w:left="2222" w:firstLine="0"/>
        <w:jc w:val="left"/>
      </w:pPr>
      <w:r>
        <w:rPr>
          <w:spacing w:val="-2"/>
        </w:rPr>
        <w:t>планировочные;</w:t>
      </w:r>
    </w:p>
    <w:p w:rsidR="00AC7DD6" w:rsidRDefault="00466DA9">
      <w:pPr>
        <w:pStyle w:val="a3"/>
        <w:ind w:left="2222" w:firstLine="0"/>
        <w:jc w:val="left"/>
      </w:pPr>
      <w:r>
        <w:t>водозащитныеи</w:t>
      </w:r>
      <w:r>
        <w:rPr>
          <w:spacing w:val="-2"/>
        </w:rPr>
        <w:t>противофильтрационные;</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left="2222" w:firstLine="0"/>
      </w:pPr>
      <w:r>
        <w:lastRenderedPageBreak/>
        <w:t>геотехнические(укрепление</w:t>
      </w:r>
      <w:r>
        <w:rPr>
          <w:spacing w:val="-2"/>
        </w:rPr>
        <w:t>оснований);</w:t>
      </w:r>
    </w:p>
    <w:p w:rsidR="00AC7DD6" w:rsidRDefault="00466DA9">
      <w:pPr>
        <w:pStyle w:val="a3"/>
        <w:spacing w:before="2"/>
        <w:ind w:left="2222" w:right="1789" w:firstLine="0"/>
      </w:pPr>
      <w:r>
        <w:t xml:space="preserve">конструктивные(отдельноиливкомплексесгеотехническими); </w:t>
      </w:r>
      <w:r>
        <w:rPr>
          <w:spacing w:val="-2"/>
        </w:rPr>
        <w:t>технологические;</w:t>
      </w:r>
    </w:p>
    <w:p w:rsidR="00AC7DD6" w:rsidRDefault="00466DA9">
      <w:pPr>
        <w:pStyle w:val="a3"/>
        <w:ind w:right="560"/>
      </w:pPr>
      <w:r>
        <w:t xml:space="preserve">эксплуатационные (мониторинг состояния грунтов, деформаций зданий и </w:t>
      </w:r>
      <w:r>
        <w:rPr>
          <w:spacing w:val="-2"/>
        </w:rPr>
        <w:t>сооружений).</w:t>
      </w:r>
    </w:p>
    <w:p w:rsidR="00AC7DD6" w:rsidRDefault="00466DA9">
      <w:pPr>
        <w:pStyle w:val="a3"/>
        <w:spacing w:line="321" w:lineRule="exact"/>
        <w:ind w:left="2222" w:firstLine="0"/>
      </w:pPr>
      <w:r>
        <w:t>Противокарстовыемероприятия</w:t>
      </w:r>
      <w:r>
        <w:rPr>
          <w:spacing w:val="-2"/>
        </w:rPr>
        <w:t>должны:</w:t>
      </w:r>
    </w:p>
    <w:p w:rsidR="00AC7DD6" w:rsidRDefault="00466DA9">
      <w:pPr>
        <w:pStyle w:val="a3"/>
        <w:spacing w:line="242" w:lineRule="auto"/>
        <w:ind w:right="558"/>
      </w:pPr>
      <w:r>
        <w:t>предотвращать активизацию, а при необходимости и снижать активность карстовых и карстово-суффозионных процессов;</w:t>
      </w:r>
    </w:p>
    <w:p w:rsidR="00AC7DD6" w:rsidRDefault="00466DA9">
      <w:pPr>
        <w:pStyle w:val="a3"/>
        <w:ind w:right="562"/>
      </w:pPr>
      <w:r>
        <w:t>исключатьилиуменьшатьвнеобходимойстепеникарстовыеи карстово-суффозионные деформации грунтовых толщ;</w:t>
      </w:r>
    </w:p>
    <w:p w:rsidR="00AC7DD6" w:rsidRDefault="00466DA9">
      <w:pPr>
        <w:pStyle w:val="a3"/>
        <w:ind w:right="561"/>
      </w:pPr>
      <w:r>
        <w:t>предотвращать повышенную фильтрацию и прорывы воды из карстовых полостей в подземные помещения и горные выработки;</w:t>
      </w:r>
    </w:p>
    <w:p w:rsidR="00AC7DD6" w:rsidRDefault="00466DA9">
      <w:pPr>
        <w:pStyle w:val="a3"/>
        <w:ind w:right="559"/>
      </w:pPr>
      <w:r>
        <w:t>обеспечиватьвозможностьнормальнойэксплуатациитерриторий,зданий, сооружений, подземных помещений и горных выработок при допущенных карстовых проявлениях.</w:t>
      </w:r>
    </w:p>
    <w:p w:rsidR="00AC7DD6" w:rsidRDefault="00466DA9">
      <w:pPr>
        <w:pStyle w:val="a3"/>
        <w:ind w:right="560"/>
      </w:pPr>
      <w:r>
        <w:t xml:space="preserve">Противокарстовые мероприятия следует выбирать в зависимости от характера выявленных и прогнозируемых карстовых проявлений, вида карстующихся пород, условий их залегания и требований, определяемых особенностями проектируемой защиты и защищаемых территорий и </w:t>
      </w:r>
      <w:r>
        <w:rPr>
          <w:spacing w:val="-2"/>
        </w:rPr>
        <w:t>сооружений.</w:t>
      </w:r>
    </w:p>
    <w:p w:rsidR="00AC7DD6" w:rsidRDefault="00466DA9">
      <w:pPr>
        <w:pStyle w:val="a4"/>
        <w:numPr>
          <w:ilvl w:val="2"/>
          <w:numId w:val="31"/>
        </w:numPr>
        <w:tabs>
          <w:tab w:val="left" w:pos="2978"/>
        </w:tabs>
        <w:ind w:right="561" w:firstLine="719"/>
        <w:rPr>
          <w:sz w:val="28"/>
        </w:rPr>
      </w:pPr>
      <w:r>
        <w:rPr>
          <w:sz w:val="28"/>
        </w:rPr>
        <w:t xml:space="preserve">Планировочные мероприятия должны обеспечивать рациональное использование закарстованных территорий и оптимизацию затрат на противокарстовую защиту. Они должны учитывать перспективу развития данного района и влияние противокарстовой защиты на условия развития </w:t>
      </w:r>
      <w:r>
        <w:rPr>
          <w:spacing w:val="-2"/>
          <w:sz w:val="28"/>
        </w:rPr>
        <w:t>карста.</w:t>
      </w:r>
    </w:p>
    <w:p w:rsidR="00AC7DD6" w:rsidRDefault="00466DA9">
      <w:pPr>
        <w:pStyle w:val="a3"/>
        <w:spacing w:line="321" w:lineRule="exact"/>
        <w:ind w:left="2222" w:firstLine="0"/>
      </w:pPr>
      <w:r>
        <w:t>Всоставпланировочныхмероприятий</w:t>
      </w:r>
      <w:r>
        <w:rPr>
          <w:spacing w:val="-2"/>
        </w:rPr>
        <w:t>входят:</w:t>
      </w:r>
    </w:p>
    <w:p w:rsidR="00AC7DD6" w:rsidRDefault="00466DA9">
      <w:pPr>
        <w:pStyle w:val="a3"/>
        <w:ind w:right="559"/>
      </w:pPr>
      <w:r>
        <w:t>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rsidR="00AC7DD6" w:rsidRDefault="00466DA9">
      <w:pPr>
        <w:pStyle w:val="a3"/>
        <w:ind w:right="561"/>
      </w:pPr>
      <w:r>
        <w:t>разработка инженерной защиты территорий от техногенного влияния строительства на развитие карста;</w:t>
      </w:r>
    </w:p>
    <w:p w:rsidR="00AC7DD6" w:rsidRDefault="00466DA9">
      <w:pPr>
        <w:pStyle w:val="a3"/>
        <w:ind w:right="561"/>
      </w:pPr>
      <w:r>
        <w:t>расположение зданий и сооружений на менее опасных участках за пределами участков I-II категорий устойчивости относительно интенсивности карстовых провалов,а такжезапределами участковсменьшей интенсивностью (частотой) образования провалов, но со средними их диаметрами больше 20м (категория устойчивости А).</w:t>
      </w:r>
    </w:p>
    <w:p w:rsidR="00AC7DD6" w:rsidRDefault="00466DA9">
      <w:pPr>
        <w:pStyle w:val="a4"/>
        <w:numPr>
          <w:ilvl w:val="2"/>
          <w:numId w:val="31"/>
        </w:numPr>
        <w:tabs>
          <w:tab w:val="left" w:pos="3144"/>
        </w:tabs>
        <w:ind w:right="558" w:firstLine="719"/>
        <w:rPr>
          <w:sz w:val="28"/>
        </w:rPr>
      </w:pPr>
      <w:r>
        <w:rPr>
          <w:sz w:val="28"/>
        </w:rPr>
        <w:t>Водозащитные и противофильтрационные противокарстовые мероприятия обеспечивают предотвращение опасной активизации карста и связанных с ним суффозионных и провальных явлений под влиянием техногенных изменений гидрогеологических условий в период строительства и эксплуатации зданий и сооружений.</w:t>
      </w:r>
    </w:p>
    <w:p w:rsidR="00AC7DD6" w:rsidRDefault="00466DA9">
      <w:pPr>
        <w:pStyle w:val="a3"/>
        <w:ind w:right="559"/>
      </w:pPr>
      <w:r>
        <w:t>Основным принципом проектирования водозащитных мероприятий является максимальное сокращение инфильтрации поверхностных, промышленных и хозяйственно-бытовых вод в грунт.</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8"/>
      </w:pPr>
      <w:r>
        <w:lastRenderedPageBreak/>
        <w:t>Не рекомендуется допускать усиления инфильтрации воды в грунт (в особенности агрессивной), повышения уровня подземных вод (в особенности в сочетании со снижением уровня нижезалегающих водоносных горизонтов), резкихколебанийуровняиувеличенияскоростейдвиженияводтрещинно-карстового и вышезалегающих водоносных горизонтов, а также других техногенных изменений гидрогеологических условий, которые могут привести к активизации карста.</w:t>
      </w:r>
    </w:p>
    <w:p w:rsidR="00AC7DD6" w:rsidRDefault="00466DA9">
      <w:pPr>
        <w:pStyle w:val="a4"/>
        <w:numPr>
          <w:ilvl w:val="2"/>
          <w:numId w:val="31"/>
        </w:numPr>
        <w:tabs>
          <w:tab w:val="left" w:pos="2923"/>
        </w:tabs>
        <w:spacing w:before="3" w:line="322" w:lineRule="exact"/>
        <w:ind w:left="2922" w:right="0" w:hanging="701"/>
        <w:rPr>
          <w:sz w:val="28"/>
        </w:rPr>
      </w:pPr>
      <w:r>
        <w:rPr>
          <w:sz w:val="28"/>
        </w:rPr>
        <w:t>Кводозащитныммероприятиям</w:t>
      </w:r>
      <w:r>
        <w:rPr>
          <w:spacing w:val="-2"/>
          <w:sz w:val="28"/>
        </w:rPr>
        <w:t>относятся:</w:t>
      </w:r>
    </w:p>
    <w:p w:rsidR="00AC7DD6" w:rsidRDefault="00466DA9">
      <w:pPr>
        <w:pStyle w:val="a3"/>
        <w:ind w:right="561"/>
      </w:pPr>
      <w:r>
        <w:t xml:space="preserve">тщательная вертикальная планировка земной поверхности и устройство надежной ливневой канализации с отводом вод за пределы застраиваемых </w:t>
      </w:r>
      <w:r>
        <w:rPr>
          <w:spacing w:val="-2"/>
        </w:rPr>
        <w:t>участков;</w:t>
      </w:r>
    </w:p>
    <w:p w:rsidR="00AC7DD6" w:rsidRDefault="00466DA9">
      <w:pPr>
        <w:pStyle w:val="a3"/>
        <w:ind w:right="560"/>
      </w:pPr>
      <w:r>
        <w:t>мероприятияпоборьбесутечкамипромышленныхи хозяйственно-бытовых вод, в особенности агрессивных;</w:t>
      </w:r>
    </w:p>
    <w:p w:rsidR="00AC7DD6" w:rsidRDefault="00466DA9">
      <w:pPr>
        <w:pStyle w:val="a3"/>
        <w:spacing w:before="1"/>
        <w:ind w:right="562"/>
      </w:pPr>
      <w:r>
        <w:t>недопущение скопления поверхностных водвкотлованахи наплощадках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p w:rsidR="00AC7DD6" w:rsidRDefault="00466DA9">
      <w:pPr>
        <w:pStyle w:val="a3"/>
        <w:ind w:right="559"/>
      </w:pPr>
      <w:r>
        <w:t xml:space="preserve">Следует ограничивать распространение влияния водохранилищ, подземных водозаборов и других водопонизительных и подпорных гидротехнических сооружений и установок на застроенные и застраиваемые </w:t>
      </w:r>
      <w:r>
        <w:rPr>
          <w:spacing w:val="-2"/>
        </w:rPr>
        <w:t>территории.</w:t>
      </w:r>
    </w:p>
    <w:p w:rsidR="00AC7DD6" w:rsidRDefault="00466DA9">
      <w:pPr>
        <w:pStyle w:val="a4"/>
        <w:numPr>
          <w:ilvl w:val="2"/>
          <w:numId w:val="31"/>
        </w:numPr>
        <w:tabs>
          <w:tab w:val="left" w:pos="3218"/>
        </w:tabs>
        <w:ind w:firstLine="719"/>
        <w:rPr>
          <w:sz w:val="28"/>
        </w:rPr>
      </w:pPr>
      <w:r>
        <w:rPr>
          <w:sz w:val="28"/>
        </w:rPr>
        <w:t>При проектировании водохранилищ, водоемов, каналов, шламохранилищ, систем водоснабжения и канализации, дренажей, водоотлива из котлованов, горных выработок и другого должны учитываться гидрологические и гидрогеологические особенности карста. При необходимости применяют противофильтрационные завесы и экраны, регулирование режима работы гидротехнических сооружений и установок и другие меры (мероприятия).</w:t>
      </w:r>
    </w:p>
    <w:p w:rsidR="00AC7DD6" w:rsidRDefault="00AC7DD6">
      <w:pPr>
        <w:pStyle w:val="a3"/>
        <w:spacing w:before="4"/>
        <w:ind w:left="0" w:firstLine="0"/>
        <w:jc w:val="left"/>
        <w:rPr>
          <w:sz w:val="33"/>
        </w:rPr>
      </w:pPr>
    </w:p>
    <w:p w:rsidR="00AC7DD6" w:rsidRDefault="00466DA9">
      <w:pPr>
        <w:pStyle w:val="a4"/>
        <w:numPr>
          <w:ilvl w:val="2"/>
          <w:numId w:val="37"/>
        </w:numPr>
        <w:tabs>
          <w:tab w:val="left" w:pos="3721"/>
        </w:tabs>
        <w:ind w:left="3720" w:right="0" w:hanging="494"/>
        <w:rPr>
          <w:b/>
          <w:sz w:val="28"/>
        </w:rPr>
      </w:pPr>
      <w:r>
        <w:rPr>
          <w:b/>
          <w:sz w:val="28"/>
        </w:rPr>
        <w:t>Берегозащитныесооруженияи</w:t>
      </w:r>
      <w:r>
        <w:rPr>
          <w:b/>
          <w:spacing w:val="-2"/>
          <w:sz w:val="28"/>
        </w:rPr>
        <w:t>мероприятия</w:t>
      </w:r>
    </w:p>
    <w:p w:rsidR="00AC7DD6" w:rsidRDefault="00AC7DD6">
      <w:pPr>
        <w:pStyle w:val="a3"/>
        <w:spacing w:before="4"/>
        <w:ind w:left="0" w:firstLine="0"/>
        <w:jc w:val="left"/>
        <w:rPr>
          <w:b/>
          <w:sz w:val="33"/>
        </w:rPr>
      </w:pPr>
    </w:p>
    <w:p w:rsidR="00AC7DD6" w:rsidRDefault="00466DA9">
      <w:pPr>
        <w:pStyle w:val="a4"/>
        <w:numPr>
          <w:ilvl w:val="2"/>
          <w:numId w:val="30"/>
        </w:numPr>
        <w:tabs>
          <w:tab w:val="left" w:pos="2993"/>
        </w:tabs>
        <w:ind w:right="558" w:firstLine="719"/>
        <w:rPr>
          <w:sz w:val="28"/>
        </w:rPr>
      </w:pPr>
      <w:r>
        <w:rPr>
          <w:sz w:val="28"/>
        </w:rPr>
        <w:t xml:space="preserve">Для инженерной защиты берегов рек, водохранилищ применяют виды сооружений и мероприятий, приведенные в таблице 122 основной части настоящих Нормативов с учетом классификации и положений </w:t>
      </w:r>
      <w:hyperlink r:id="rId272">
        <w:r>
          <w:rPr>
            <w:sz w:val="28"/>
          </w:rPr>
          <w:t>СП</w:t>
        </w:r>
      </w:hyperlink>
      <w:hyperlink r:id="rId273">
        <w:r>
          <w:rPr>
            <w:spacing w:val="-2"/>
            <w:sz w:val="28"/>
          </w:rPr>
          <w:t>277.1325800.2016</w:t>
        </w:r>
      </w:hyperlink>
      <w:r>
        <w:rPr>
          <w:spacing w:val="-2"/>
          <w:sz w:val="28"/>
        </w:rPr>
        <w:t>.</w:t>
      </w:r>
    </w:p>
    <w:p w:rsidR="00AC7DD6" w:rsidRDefault="00466DA9">
      <w:pPr>
        <w:pStyle w:val="a4"/>
        <w:numPr>
          <w:ilvl w:val="2"/>
          <w:numId w:val="30"/>
        </w:numPr>
        <w:tabs>
          <w:tab w:val="left" w:pos="2988"/>
        </w:tabs>
        <w:spacing w:before="1"/>
        <w:ind w:right="561" w:firstLine="719"/>
        <w:rPr>
          <w:sz w:val="28"/>
        </w:rPr>
      </w:pPr>
      <w:r>
        <w:rPr>
          <w:sz w:val="28"/>
        </w:rPr>
        <w:t>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 лесосплава, водопользования.</w:t>
      </w:r>
    </w:p>
    <w:p w:rsidR="00AC7DD6" w:rsidRDefault="00466DA9">
      <w:pPr>
        <w:pStyle w:val="a3"/>
        <w:ind w:right="560"/>
      </w:pPr>
      <w:r>
        <w:t xml:space="preserve">Мероприятия по защите морского побережья предусматриваются в соответствии с положениями и требованиями </w:t>
      </w:r>
      <w:hyperlink r:id="rId274">
        <w:r>
          <w:t>СП 277.1325800.2016</w:t>
        </w:r>
      </w:hyperlink>
      <w:r>
        <w:t>. В состав комплекса морских берегозащитных сооружений и мероприятий при необходимости должно быть включено регулирование стока устьевых участков рек в целях изменения побережья или обеспечения его речными наносами.</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37"/>
        </w:numPr>
        <w:tabs>
          <w:tab w:val="left" w:pos="2969"/>
        </w:tabs>
        <w:spacing w:before="74"/>
        <w:ind w:left="2968" w:right="0" w:hanging="491"/>
        <w:rPr>
          <w:b/>
          <w:sz w:val="28"/>
        </w:rPr>
      </w:pPr>
      <w:r>
        <w:rPr>
          <w:b/>
          <w:sz w:val="28"/>
        </w:rPr>
        <w:lastRenderedPageBreak/>
        <w:t>Сооруженияимероприятиядлязащитыот</w:t>
      </w:r>
      <w:r>
        <w:rPr>
          <w:b/>
          <w:spacing w:val="-2"/>
          <w:sz w:val="28"/>
        </w:rPr>
        <w:t>подтопления</w:t>
      </w:r>
    </w:p>
    <w:p w:rsidR="00AC7DD6" w:rsidRDefault="00AC7DD6">
      <w:pPr>
        <w:pStyle w:val="a3"/>
        <w:spacing w:before="1"/>
        <w:ind w:left="0" w:firstLine="0"/>
        <w:jc w:val="left"/>
        <w:rPr>
          <w:b/>
          <w:sz w:val="24"/>
        </w:rPr>
      </w:pPr>
    </w:p>
    <w:p w:rsidR="00AC7DD6" w:rsidRDefault="00466DA9">
      <w:pPr>
        <w:pStyle w:val="a4"/>
        <w:numPr>
          <w:ilvl w:val="2"/>
          <w:numId w:val="29"/>
        </w:numPr>
        <w:tabs>
          <w:tab w:val="left" w:pos="3055"/>
        </w:tabs>
        <w:spacing w:before="1"/>
        <w:ind w:right="560" w:firstLine="719"/>
        <w:rPr>
          <w:sz w:val="24"/>
        </w:rPr>
      </w:pPr>
      <w:r>
        <w:rPr>
          <w:sz w:val="24"/>
        </w:rPr>
        <w:t>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функциональногоиспользованияиособенностейэксплуатации,охраныокружающейсредыи (или) устранения отрицательных воздействий подтопления.</w:t>
      </w:r>
    </w:p>
    <w:p w:rsidR="00AC7DD6" w:rsidRDefault="00466DA9">
      <w:pPr>
        <w:pStyle w:val="a4"/>
        <w:numPr>
          <w:ilvl w:val="2"/>
          <w:numId w:val="29"/>
        </w:numPr>
        <w:tabs>
          <w:tab w:val="left" w:pos="2822"/>
        </w:tabs>
        <w:ind w:left="2822" w:right="0" w:hanging="600"/>
        <w:rPr>
          <w:sz w:val="24"/>
        </w:rPr>
      </w:pPr>
      <w:r>
        <w:rPr>
          <w:sz w:val="24"/>
        </w:rPr>
        <w:t>Защитаотподтоплениядолжна</w:t>
      </w:r>
      <w:r>
        <w:rPr>
          <w:spacing w:val="-2"/>
          <w:sz w:val="24"/>
        </w:rPr>
        <w:t>включать:</w:t>
      </w:r>
    </w:p>
    <w:p w:rsidR="00AC7DD6" w:rsidRDefault="00466DA9">
      <w:pPr>
        <w:ind w:left="1502" w:firstLine="719"/>
        <w:rPr>
          <w:sz w:val="24"/>
        </w:rPr>
      </w:pPr>
      <w:r>
        <w:rPr>
          <w:sz w:val="24"/>
        </w:rPr>
        <w:t>локальнуюзащитузданий,сооружений,грунтовоснованийизащитузастроенной территории в целом;</w:t>
      </w:r>
    </w:p>
    <w:p w:rsidR="00AC7DD6" w:rsidRDefault="00466DA9">
      <w:pPr>
        <w:ind w:left="2222"/>
        <w:rPr>
          <w:sz w:val="24"/>
        </w:rPr>
      </w:pPr>
      <w:r>
        <w:rPr>
          <w:spacing w:val="-2"/>
          <w:sz w:val="24"/>
        </w:rPr>
        <w:t>водоотведение;</w:t>
      </w:r>
    </w:p>
    <w:p w:rsidR="00AC7DD6" w:rsidRDefault="00466DA9">
      <w:pPr>
        <w:ind w:left="2222"/>
        <w:rPr>
          <w:sz w:val="24"/>
        </w:rPr>
      </w:pPr>
      <w:r>
        <w:rPr>
          <w:sz w:val="24"/>
        </w:rPr>
        <w:t>утилизацию(принеобходимостиочистки)дренажных</w:t>
      </w:r>
      <w:r>
        <w:rPr>
          <w:spacing w:val="-4"/>
          <w:sz w:val="24"/>
        </w:rPr>
        <w:t>вод;</w:t>
      </w:r>
    </w:p>
    <w:p w:rsidR="00AC7DD6" w:rsidRDefault="00466DA9">
      <w:pPr>
        <w:ind w:left="1502" w:right="561" w:firstLine="719"/>
        <w:jc w:val="both"/>
        <w:rPr>
          <w:sz w:val="24"/>
        </w:rPr>
      </w:pPr>
      <w:r>
        <w:rPr>
          <w:sz w:val="24"/>
        </w:rPr>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rsidR="00AC7DD6" w:rsidRDefault="00466DA9">
      <w:pPr>
        <w:pStyle w:val="a4"/>
        <w:numPr>
          <w:ilvl w:val="2"/>
          <w:numId w:val="29"/>
        </w:numPr>
        <w:tabs>
          <w:tab w:val="left" w:pos="2882"/>
        </w:tabs>
        <w:ind w:right="560" w:firstLine="719"/>
        <w:rPr>
          <w:sz w:val="24"/>
        </w:rPr>
      </w:pPr>
      <w:r>
        <w:rPr>
          <w:sz w:val="24"/>
        </w:rPr>
        <w:t xml:space="preserve">Локальная система инженерной защиты должна быть направлена на защиту отдельных зданий и сооружений. Она включает дренажи, противофильтрационные завесы и </w:t>
      </w:r>
      <w:r>
        <w:rPr>
          <w:spacing w:val="-2"/>
          <w:sz w:val="24"/>
        </w:rPr>
        <w:t>экраны.</w:t>
      </w:r>
    </w:p>
    <w:p w:rsidR="00AC7DD6" w:rsidRDefault="00466DA9">
      <w:pPr>
        <w:ind w:left="1502" w:right="560" w:firstLine="719"/>
        <w:jc w:val="both"/>
        <w:rPr>
          <w:sz w:val="24"/>
        </w:rPr>
      </w:pPr>
      <w:r>
        <w:rPr>
          <w:sz w:val="24"/>
        </w:rPr>
        <w:t>Территориальная система должна обеспечивать общую защиту застроенной территории (участка). 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rsidR="00AC7DD6" w:rsidRDefault="00466DA9">
      <w:pPr>
        <w:pStyle w:val="a4"/>
        <w:numPr>
          <w:ilvl w:val="2"/>
          <w:numId w:val="29"/>
        </w:numPr>
        <w:tabs>
          <w:tab w:val="left" w:pos="2842"/>
        </w:tabs>
        <w:ind w:firstLine="719"/>
        <w:rPr>
          <w:sz w:val="24"/>
        </w:rPr>
      </w:pPr>
      <w:r>
        <w:rPr>
          <w:sz w:val="24"/>
        </w:rPr>
        <w:t>Система инженерной защиты от подтопления является территориально единой, объединяющейвселокальныесистемыотдельныхучастковиобъектов.Приэтомонадолжна быть увязана с генеральными планами, территориальными комплексными схемами градостроительного планирования развития территорий Краснодарского края.</w:t>
      </w:r>
    </w:p>
    <w:p w:rsidR="00AC7DD6" w:rsidRDefault="00AC7DD6">
      <w:pPr>
        <w:pStyle w:val="a3"/>
        <w:spacing w:before="11"/>
        <w:ind w:left="0" w:firstLine="0"/>
        <w:jc w:val="left"/>
        <w:rPr>
          <w:sz w:val="23"/>
        </w:rPr>
      </w:pPr>
    </w:p>
    <w:p w:rsidR="00AC7DD6" w:rsidRDefault="00466DA9">
      <w:pPr>
        <w:pStyle w:val="a4"/>
        <w:numPr>
          <w:ilvl w:val="2"/>
          <w:numId w:val="37"/>
        </w:numPr>
        <w:tabs>
          <w:tab w:val="left" w:pos="2100"/>
        </w:tabs>
        <w:ind w:left="2099" w:right="0" w:hanging="490"/>
        <w:rPr>
          <w:b/>
          <w:sz w:val="28"/>
        </w:rPr>
      </w:pPr>
      <w:r>
        <w:rPr>
          <w:b/>
          <w:sz w:val="28"/>
        </w:rPr>
        <w:t>Сооруженияимероприятиядлязащитыотзатопленияи</w:t>
      </w:r>
      <w:r>
        <w:rPr>
          <w:b/>
          <w:spacing w:val="-2"/>
          <w:sz w:val="28"/>
        </w:rPr>
        <w:t>подтопления</w:t>
      </w:r>
    </w:p>
    <w:p w:rsidR="00AC7DD6" w:rsidRDefault="00AC7DD6">
      <w:pPr>
        <w:pStyle w:val="a3"/>
        <w:spacing w:before="2"/>
        <w:ind w:left="0" w:firstLine="0"/>
        <w:jc w:val="left"/>
        <w:rPr>
          <w:b/>
          <w:sz w:val="24"/>
        </w:rPr>
      </w:pPr>
    </w:p>
    <w:p w:rsidR="00AC7DD6" w:rsidRDefault="00466DA9">
      <w:pPr>
        <w:pStyle w:val="a4"/>
        <w:numPr>
          <w:ilvl w:val="3"/>
          <w:numId w:val="37"/>
        </w:numPr>
        <w:tabs>
          <w:tab w:val="left" w:pos="2952"/>
        </w:tabs>
        <w:spacing w:before="1"/>
        <w:ind w:right="562" w:firstLine="719"/>
        <w:rPr>
          <w:sz w:val="28"/>
        </w:rPr>
      </w:pPr>
      <w:r>
        <w:rPr>
          <w:sz w:val="28"/>
        </w:rPr>
        <w:t xml:space="preserve">В качестве основных средств инженерной защиты от затопления и подтопления следует в соответствии с </w:t>
      </w:r>
      <w:hyperlink r:id="rId275">
        <w:r>
          <w:rPr>
            <w:sz w:val="28"/>
          </w:rPr>
          <w:t xml:space="preserve">СП 104.13330.2016 </w:t>
        </w:r>
      </w:hyperlink>
      <w:r>
        <w:rPr>
          <w:sz w:val="28"/>
        </w:rPr>
        <w:t>предусматривать:</w:t>
      </w:r>
    </w:p>
    <w:p w:rsidR="00AC7DD6" w:rsidRDefault="00466DA9">
      <w:pPr>
        <w:pStyle w:val="a4"/>
        <w:numPr>
          <w:ilvl w:val="0"/>
          <w:numId w:val="28"/>
        </w:numPr>
        <w:tabs>
          <w:tab w:val="left" w:pos="2422"/>
        </w:tabs>
        <w:ind w:right="561" w:firstLine="719"/>
        <w:rPr>
          <w:sz w:val="28"/>
        </w:rPr>
      </w:pPr>
      <w:r>
        <w:rPr>
          <w:sz w:val="28"/>
        </w:rPr>
        <w:t>обвалование территорий со стороны реки, водохранилища или другого водного объекта;</w:t>
      </w:r>
    </w:p>
    <w:p w:rsidR="00AC7DD6" w:rsidRDefault="00466DA9">
      <w:pPr>
        <w:pStyle w:val="a4"/>
        <w:numPr>
          <w:ilvl w:val="0"/>
          <w:numId w:val="28"/>
        </w:numPr>
        <w:tabs>
          <w:tab w:val="left" w:pos="2530"/>
        </w:tabs>
        <w:ind w:right="562" w:firstLine="719"/>
        <w:rPr>
          <w:sz w:val="28"/>
        </w:rPr>
      </w:pPr>
      <w:r>
        <w:rPr>
          <w:sz w:val="28"/>
        </w:rPr>
        <w:t>искусственное повышение рельефа территории до незатопляемых планировочных отметок;</w:t>
      </w:r>
    </w:p>
    <w:p w:rsidR="00AC7DD6" w:rsidRDefault="00466DA9">
      <w:pPr>
        <w:pStyle w:val="a4"/>
        <w:numPr>
          <w:ilvl w:val="0"/>
          <w:numId w:val="28"/>
        </w:numPr>
        <w:tabs>
          <w:tab w:val="left" w:pos="2566"/>
        </w:tabs>
        <w:ind w:right="560" w:firstLine="719"/>
        <w:rPr>
          <w:sz w:val="28"/>
        </w:rPr>
      </w:pPr>
      <w:r>
        <w:rPr>
          <w:sz w:val="28"/>
        </w:rPr>
        <w:t>аккумуляцию,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rsidR="00AC7DD6" w:rsidRDefault="00466DA9">
      <w:pPr>
        <w:pStyle w:val="a3"/>
        <w:spacing w:line="322" w:lineRule="exact"/>
        <w:ind w:left="2222" w:firstLine="0"/>
      </w:pPr>
      <w:r>
        <w:t>Длязащитытерриторийотподтопленияследует</w:t>
      </w:r>
      <w:r>
        <w:rPr>
          <w:spacing w:val="-2"/>
        </w:rPr>
        <w:t>применять:</w:t>
      </w:r>
    </w:p>
    <w:p w:rsidR="00AC7DD6" w:rsidRDefault="00466DA9">
      <w:pPr>
        <w:pStyle w:val="a4"/>
        <w:numPr>
          <w:ilvl w:val="0"/>
          <w:numId w:val="28"/>
        </w:numPr>
        <w:tabs>
          <w:tab w:val="left" w:pos="2386"/>
        </w:tabs>
        <w:ind w:left="2385" w:right="0" w:hanging="164"/>
        <w:rPr>
          <w:sz w:val="28"/>
        </w:rPr>
      </w:pPr>
      <w:r>
        <w:rPr>
          <w:sz w:val="28"/>
        </w:rPr>
        <w:t>дренажные</w:t>
      </w:r>
      <w:r>
        <w:rPr>
          <w:spacing w:val="-2"/>
          <w:sz w:val="28"/>
        </w:rPr>
        <w:t>системы;</w:t>
      </w:r>
    </w:p>
    <w:p w:rsidR="00AC7DD6" w:rsidRDefault="00466DA9">
      <w:pPr>
        <w:pStyle w:val="a3"/>
        <w:ind w:right="561"/>
      </w:pPr>
      <w:r>
        <w:t xml:space="preserve">противофильтрационные экраны и завесы, проектируемые по </w:t>
      </w:r>
      <w:hyperlink r:id="rId276">
        <w:r>
          <w:t>СП</w:t>
        </w:r>
      </w:hyperlink>
      <w:hyperlink r:id="rId277">
        <w:r>
          <w:rPr>
            <w:spacing w:val="-2"/>
          </w:rPr>
          <w:t>22.13330.2011</w:t>
        </w:r>
      </w:hyperlink>
      <w:r>
        <w:rPr>
          <w:spacing w:val="-2"/>
        </w:rPr>
        <w:t>;</w:t>
      </w:r>
    </w:p>
    <w:p w:rsidR="00AC7DD6" w:rsidRDefault="00466DA9">
      <w:pPr>
        <w:pStyle w:val="a4"/>
        <w:numPr>
          <w:ilvl w:val="0"/>
          <w:numId w:val="28"/>
        </w:numPr>
        <w:tabs>
          <w:tab w:val="left" w:pos="2434"/>
        </w:tabs>
        <w:ind w:firstLine="719"/>
        <w:rPr>
          <w:sz w:val="28"/>
        </w:rPr>
      </w:pPr>
      <w:r>
        <w:rPr>
          <w:sz w:val="28"/>
        </w:rPr>
        <w:t>вертикальную планировку территории с организацией поверхностного стока, прочистку открытых водотоков и других элементов естественного дренирования и регулирование уровенного режима водных объектов.</w:t>
      </w:r>
    </w:p>
    <w:p w:rsidR="00AC7DD6" w:rsidRDefault="00466DA9">
      <w:pPr>
        <w:pStyle w:val="a3"/>
        <w:ind w:right="561"/>
      </w:pPr>
      <w:r>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8"/>
      </w:pPr>
      <w:r>
        <w:lastRenderedPageBreak/>
        <w:t xml:space="preserve">Инженерная защита осваиваемых территорий должна предусматривать образование единой системы территориальных и локальных сооружений и </w:t>
      </w:r>
      <w:r>
        <w:rPr>
          <w:spacing w:val="-2"/>
        </w:rPr>
        <w:t>мероприятий.</w:t>
      </w:r>
    </w:p>
    <w:p w:rsidR="00AC7DD6" w:rsidRDefault="00466DA9">
      <w:pPr>
        <w:pStyle w:val="a4"/>
        <w:numPr>
          <w:ilvl w:val="3"/>
          <w:numId w:val="37"/>
        </w:numPr>
        <w:tabs>
          <w:tab w:val="left" w:pos="3082"/>
        </w:tabs>
        <w:spacing w:before="2"/>
        <w:ind w:right="556" w:firstLine="719"/>
        <w:rPr>
          <w:sz w:val="24"/>
        </w:rPr>
      </w:pPr>
      <w:r>
        <w:rPr>
          <w:sz w:val="28"/>
        </w:rPr>
        <w:t>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добычи полезных ископаемых,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w:t>
      </w:r>
      <w:r>
        <w:rPr>
          <w:sz w:val="24"/>
        </w:rPr>
        <w:t>ия.</w:t>
      </w:r>
    </w:p>
    <w:p w:rsidR="00AC7DD6" w:rsidRDefault="00AC7DD6">
      <w:pPr>
        <w:pStyle w:val="a3"/>
        <w:spacing w:before="11"/>
        <w:ind w:left="0" w:firstLine="0"/>
        <w:jc w:val="left"/>
        <w:rPr>
          <w:sz w:val="23"/>
        </w:rPr>
      </w:pPr>
    </w:p>
    <w:p w:rsidR="00AC7DD6" w:rsidRDefault="00466DA9">
      <w:pPr>
        <w:pStyle w:val="a4"/>
        <w:numPr>
          <w:ilvl w:val="1"/>
          <w:numId w:val="37"/>
        </w:numPr>
        <w:tabs>
          <w:tab w:val="left" w:pos="4772"/>
        </w:tabs>
        <w:ind w:left="4771" w:right="0" w:hanging="423"/>
        <w:jc w:val="left"/>
        <w:rPr>
          <w:b/>
          <w:sz w:val="28"/>
        </w:rPr>
      </w:pPr>
      <w:r>
        <w:rPr>
          <w:b/>
          <w:sz w:val="28"/>
        </w:rPr>
        <w:t>Охранаокружающей</w:t>
      </w:r>
      <w:r>
        <w:rPr>
          <w:b/>
          <w:spacing w:val="-4"/>
          <w:sz w:val="28"/>
        </w:rPr>
        <w:t>среды</w:t>
      </w:r>
    </w:p>
    <w:p w:rsidR="00AC7DD6" w:rsidRDefault="00AC7DD6">
      <w:pPr>
        <w:pStyle w:val="a3"/>
        <w:ind w:left="0" w:firstLine="0"/>
        <w:jc w:val="left"/>
        <w:rPr>
          <w:b/>
          <w:sz w:val="24"/>
        </w:rPr>
      </w:pPr>
    </w:p>
    <w:p w:rsidR="00AC7DD6" w:rsidRDefault="00466DA9">
      <w:pPr>
        <w:pStyle w:val="a4"/>
        <w:numPr>
          <w:ilvl w:val="2"/>
          <w:numId w:val="37"/>
        </w:numPr>
        <w:tabs>
          <w:tab w:val="left" w:pos="5434"/>
        </w:tabs>
        <w:ind w:right="0"/>
        <w:rPr>
          <w:b/>
          <w:sz w:val="28"/>
        </w:rPr>
      </w:pPr>
      <w:r>
        <w:rPr>
          <w:b/>
          <w:sz w:val="28"/>
        </w:rPr>
        <w:t>Общие</w:t>
      </w:r>
      <w:r>
        <w:rPr>
          <w:b/>
          <w:spacing w:val="-2"/>
          <w:sz w:val="28"/>
        </w:rPr>
        <w:t>требования</w:t>
      </w:r>
    </w:p>
    <w:p w:rsidR="00AC7DD6" w:rsidRDefault="00AC7DD6">
      <w:pPr>
        <w:pStyle w:val="a3"/>
        <w:ind w:left="0" w:firstLine="0"/>
        <w:jc w:val="left"/>
        <w:rPr>
          <w:b/>
          <w:sz w:val="24"/>
        </w:rPr>
      </w:pPr>
    </w:p>
    <w:p w:rsidR="00AC7DD6" w:rsidRDefault="00466DA9">
      <w:pPr>
        <w:pStyle w:val="a4"/>
        <w:numPr>
          <w:ilvl w:val="2"/>
          <w:numId w:val="27"/>
        </w:numPr>
        <w:tabs>
          <w:tab w:val="left" w:pos="3168"/>
        </w:tabs>
        <w:ind w:firstLine="719"/>
        <w:rPr>
          <w:sz w:val="28"/>
        </w:rPr>
      </w:pPr>
      <w:r>
        <w:rPr>
          <w:sz w:val="28"/>
        </w:rPr>
        <w:t>При планировке и застройке городских округов и поселений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rsidR="00AC7DD6" w:rsidRDefault="00466DA9">
      <w:pPr>
        <w:pStyle w:val="a4"/>
        <w:numPr>
          <w:ilvl w:val="2"/>
          <w:numId w:val="27"/>
        </w:numPr>
        <w:tabs>
          <w:tab w:val="left" w:pos="3216"/>
        </w:tabs>
        <w:spacing w:before="1"/>
        <w:ind w:firstLine="719"/>
        <w:rPr>
          <w:sz w:val="28"/>
        </w:rPr>
      </w:pPr>
      <w:r>
        <w:rPr>
          <w:sz w:val="28"/>
        </w:rPr>
        <w:t xml:space="preserve">При проектировании необходимо руководствоваться </w:t>
      </w:r>
      <w:hyperlink r:id="rId278">
        <w:r>
          <w:rPr>
            <w:sz w:val="28"/>
          </w:rPr>
          <w:t>Водным</w:t>
        </w:r>
      </w:hyperlink>
      <w:hyperlink r:id="rId279">
        <w:r>
          <w:rPr>
            <w:sz w:val="28"/>
          </w:rPr>
          <w:t xml:space="preserve">кодексом </w:t>
        </w:r>
      </w:hyperlink>
      <w:r>
        <w:rPr>
          <w:sz w:val="28"/>
        </w:rPr>
        <w:t xml:space="preserve">Российской Федерации, </w:t>
      </w:r>
      <w:hyperlink r:id="rId280">
        <w:r>
          <w:rPr>
            <w:sz w:val="28"/>
          </w:rPr>
          <w:t xml:space="preserve">Земельным кодексом </w:t>
        </w:r>
      </w:hyperlink>
      <w:r>
        <w:rPr>
          <w:sz w:val="28"/>
        </w:rPr>
        <w:t xml:space="preserve">Российской Федерации, </w:t>
      </w:r>
      <w:hyperlink r:id="rId281">
        <w:r>
          <w:rPr>
            <w:sz w:val="28"/>
          </w:rPr>
          <w:t>Воздушным кодексом</w:t>
        </w:r>
      </w:hyperlink>
      <w:r>
        <w:rPr>
          <w:sz w:val="28"/>
        </w:rPr>
        <w:t xml:space="preserve"> Российской Федерации и </w:t>
      </w:r>
      <w:hyperlink r:id="rId282">
        <w:r>
          <w:rPr>
            <w:sz w:val="28"/>
          </w:rPr>
          <w:t>Лесным кодексом</w:t>
        </w:r>
      </w:hyperlink>
      <w:r>
        <w:rPr>
          <w:sz w:val="28"/>
        </w:rPr>
        <w:t xml:space="preserve"> Российской Федерации, </w:t>
      </w:r>
      <w:hyperlink r:id="rId283">
        <w:r>
          <w:rPr>
            <w:sz w:val="28"/>
          </w:rPr>
          <w:t>Законом</w:t>
        </w:r>
      </w:hyperlink>
      <w:r>
        <w:rPr>
          <w:sz w:val="28"/>
        </w:rPr>
        <w:t xml:space="preserve"> Российской Федерации "О недрах", Федеральными законами "</w:t>
      </w:r>
      <w:hyperlink r:id="rId284">
        <w:r>
          <w:rPr>
            <w:sz w:val="28"/>
          </w:rPr>
          <w:t>Об охране окружающей среды</w:t>
        </w:r>
      </w:hyperlink>
      <w:r>
        <w:rPr>
          <w:sz w:val="28"/>
        </w:rPr>
        <w:t>", "</w:t>
      </w:r>
      <w:hyperlink r:id="rId285">
        <w:r>
          <w:rPr>
            <w:sz w:val="28"/>
          </w:rPr>
          <w:t>Об охране атмосферного воздуха</w:t>
        </w:r>
      </w:hyperlink>
      <w:r>
        <w:rPr>
          <w:sz w:val="28"/>
        </w:rPr>
        <w:t>", "</w:t>
      </w:r>
      <w:hyperlink r:id="rId286">
        <w:r>
          <w:rPr>
            <w:sz w:val="28"/>
          </w:rPr>
          <w:t>О санитарно-эпидемиологическом благополучии населения</w:t>
        </w:r>
      </w:hyperlink>
      <w:r>
        <w:rPr>
          <w:sz w:val="28"/>
        </w:rPr>
        <w:t>", "</w:t>
      </w:r>
      <w:hyperlink r:id="rId287">
        <w:r>
          <w:rPr>
            <w:sz w:val="28"/>
          </w:rPr>
          <w:t>Об</w:t>
        </w:r>
      </w:hyperlink>
      <w:hyperlink r:id="rId288">
        <w:r>
          <w:rPr>
            <w:sz w:val="28"/>
          </w:rPr>
          <w:t>экологической экспертизе</w:t>
        </w:r>
      </w:hyperlink>
      <w:r>
        <w:rPr>
          <w:sz w:val="28"/>
        </w:rPr>
        <w:t xml:space="preserve">", </w:t>
      </w:r>
      <w:hyperlink r:id="rId289">
        <w:r>
          <w:rPr>
            <w:sz w:val="28"/>
          </w:rPr>
          <w:t>законодательством</w:t>
        </w:r>
      </w:hyperlink>
      <w:r>
        <w:rPr>
          <w:sz w:val="28"/>
        </w:rPr>
        <w:t xml:space="preserve"> Краснодарского края об охране окружающей среды и другими нормативными правовыми актами Российской Федерации и Краснодарского края, согласно которым основными направлениями градостроительной деятельности являются рациональное землепользование, охрана природы, ресурсосбережение, защита территорий от опасных природных явлений и техногенных процессов.</w:t>
      </w:r>
    </w:p>
    <w:p w:rsidR="00AC7DD6" w:rsidRDefault="00AC7DD6">
      <w:pPr>
        <w:pStyle w:val="a3"/>
        <w:ind w:left="0" w:firstLine="0"/>
        <w:jc w:val="left"/>
        <w:rPr>
          <w:sz w:val="24"/>
        </w:rPr>
      </w:pPr>
    </w:p>
    <w:p w:rsidR="00AC7DD6" w:rsidRDefault="00466DA9">
      <w:pPr>
        <w:pStyle w:val="a4"/>
        <w:numPr>
          <w:ilvl w:val="1"/>
          <w:numId w:val="26"/>
        </w:numPr>
        <w:tabs>
          <w:tab w:val="left" w:pos="5048"/>
        </w:tabs>
        <w:ind w:right="0"/>
        <w:jc w:val="left"/>
        <w:rPr>
          <w:b/>
          <w:color w:val="25282E"/>
          <w:sz w:val="28"/>
        </w:rPr>
      </w:pPr>
      <w:r>
        <w:rPr>
          <w:b/>
          <w:color w:val="25282E"/>
          <w:sz w:val="28"/>
        </w:rPr>
        <w:t>Охранаводных</w:t>
      </w:r>
      <w:r>
        <w:rPr>
          <w:b/>
          <w:color w:val="25282E"/>
          <w:spacing w:val="-2"/>
          <w:sz w:val="28"/>
        </w:rPr>
        <w:t>объектов</w:t>
      </w:r>
    </w:p>
    <w:p w:rsidR="00AC7DD6" w:rsidRDefault="00AC7DD6">
      <w:pPr>
        <w:pStyle w:val="a3"/>
        <w:ind w:left="0" w:firstLine="0"/>
        <w:jc w:val="left"/>
        <w:rPr>
          <w:b/>
          <w:sz w:val="24"/>
        </w:rPr>
      </w:pPr>
    </w:p>
    <w:p w:rsidR="00AC7DD6" w:rsidRDefault="00466DA9">
      <w:pPr>
        <w:pStyle w:val="a4"/>
        <w:numPr>
          <w:ilvl w:val="2"/>
          <w:numId w:val="25"/>
        </w:numPr>
        <w:tabs>
          <w:tab w:val="left" w:pos="3190"/>
        </w:tabs>
        <w:ind w:right="560" w:firstLine="719"/>
        <w:rPr>
          <w:sz w:val="28"/>
        </w:rPr>
      </w:pPr>
      <w:r>
        <w:rPr>
          <w:sz w:val="28"/>
        </w:rPr>
        <w:t>Охрана водных объектов необходима для предотвращения и устранения загрязнения поверхностных и подземных вод, которое может привестикнарушениюздоровьянаселения,развитиюмассовыхинфекционных,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rsidR="00AC7DD6" w:rsidRDefault="00466DA9">
      <w:pPr>
        <w:pStyle w:val="a4"/>
        <w:numPr>
          <w:ilvl w:val="2"/>
          <w:numId w:val="25"/>
        </w:numPr>
        <w:tabs>
          <w:tab w:val="left" w:pos="3398"/>
        </w:tabs>
        <w:spacing w:before="1"/>
        <w:ind w:right="560" w:firstLine="719"/>
        <w:rPr>
          <w:sz w:val="28"/>
        </w:rPr>
      </w:pPr>
      <w:r>
        <w:rPr>
          <w:sz w:val="28"/>
        </w:rPr>
        <w:t>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иликосвеннымвлияниемхозяйственнойдеятельности,бытовогоиспользования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 xml:space="preserve">и стали частично или полностью непригодными для водопользования </w:t>
      </w:r>
      <w:r>
        <w:rPr>
          <w:spacing w:val="-2"/>
        </w:rPr>
        <w:t>населением.</w:t>
      </w:r>
    </w:p>
    <w:p w:rsidR="00AC7DD6" w:rsidRDefault="00466DA9">
      <w:pPr>
        <w:pStyle w:val="a3"/>
        <w:ind w:right="561"/>
      </w:pPr>
      <w:r>
        <w:t>Концентрации загрязняющих веществ в водных объектах, используемых для хозяйственно-питьевого назначения, отдыха населения и в рыбохозяйственных целях должны соответствовать установленным требованиям (</w:t>
      </w:r>
      <w:hyperlink r:id="rId290">
        <w:r>
          <w:t>ГН 2.1.5.1315-03</w:t>
        </w:r>
      </w:hyperlink>
      <w:r>
        <w:t>).</w:t>
      </w:r>
    </w:p>
    <w:p w:rsidR="00AC7DD6" w:rsidRDefault="00466DA9">
      <w:pPr>
        <w:pStyle w:val="a4"/>
        <w:numPr>
          <w:ilvl w:val="2"/>
          <w:numId w:val="25"/>
        </w:numPr>
        <w:tabs>
          <w:tab w:val="left" w:pos="3228"/>
        </w:tabs>
        <w:ind w:right="560" w:firstLine="719"/>
        <w:rPr>
          <w:sz w:val="28"/>
        </w:rPr>
      </w:pPr>
      <w:r>
        <w:rPr>
          <w:sz w:val="28"/>
        </w:rPr>
        <w:t>Селитебные территории, рекреационные и курортные зоны следует размещать выше по течению водотоков относительно сбросов производственно-хозяйственных и бытовых сточных вод.</w:t>
      </w:r>
    </w:p>
    <w:p w:rsidR="00AC7DD6" w:rsidRDefault="00466DA9">
      <w:pPr>
        <w:pStyle w:val="a4"/>
        <w:numPr>
          <w:ilvl w:val="2"/>
          <w:numId w:val="25"/>
        </w:numPr>
        <w:tabs>
          <w:tab w:val="left" w:pos="3226"/>
        </w:tabs>
        <w:ind w:firstLine="719"/>
        <w:rPr>
          <w:sz w:val="28"/>
        </w:rPr>
      </w:pPr>
      <w:r>
        <w:rPr>
          <w:sz w:val="28"/>
        </w:rPr>
        <w:t>Предприятия, требующие устройства портовых сооружений, следует размещать ниже по течению водотоков относительно селитебной территории на расстоянии не менее 200 м.</w:t>
      </w:r>
    </w:p>
    <w:p w:rsidR="00AC7DD6" w:rsidRDefault="00466DA9">
      <w:pPr>
        <w:pStyle w:val="a4"/>
        <w:numPr>
          <w:ilvl w:val="2"/>
          <w:numId w:val="25"/>
        </w:numPr>
        <w:tabs>
          <w:tab w:val="left" w:pos="3223"/>
        </w:tabs>
        <w:ind w:right="561" w:firstLine="719"/>
        <w:rPr>
          <w:sz w:val="28"/>
        </w:rPr>
      </w:pPr>
      <w:r>
        <w:rPr>
          <w:sz w:val="28"/>
        </w:rPr>
        <w:t>При размещении сельскохозяйственных предприятий вблизи водоемов следует предусматривать незастроенную прибрежную полосу шириной не менее 40 м.</w:t>
      </w:r>
    </w:p>
    <w:p w:rsidR="00AC7DD6" w:rsidRDefault="00466DA9">
      <w:pPr>
        <w:pStyle w:val="a3"/>
        <w:ind w:right="560"/>
      </w:pPr>
      <w:r>
        <w:t>Склады минеральных удобрений и химических средств защиты растений следует располагать на расстоянии не менее 2км от рыбохозяйственных водоемов. При необходимости допускается уменьшать указанные расстояния при согласовании с органами, осуществляющими охрану рыбных запасов.</w:t>
      </w:r>
    </w:p>
    <w:p w:rsidR="00AC7DD6" w:rsidRDefault="00466DA9">
      <w:pPr>
        <w:pStyle w:val="a4"/>
        <w:numPr>
          <w:ilvl w:val="2"/>
          <w:numId w:val="24"/>
        </w:numPr>
        <w:tabs>
          <w:tab w:val="left" w:pos="3281"/>
        </w:tabs>
        <w:ind w:firstLine="719"/>
        <w:rPr>
          <w:sz w:val="28"/>
        </w:rPr>
      </w:pPr>
      <w:r>
        <w:rPr>
          <w:sz w:val="28"/>
        </w:rPr>
        <w:t xml:space="preserve">Сброс производственных, сельскохозяйственных, городских сточных вод, а также организованный сброс ливневых сточных вод не </w:t>
      </w:r>
      <w:r>
        <w:rPr>
          <w:spacing w:val="-2"/>
          <w:sz w:val="28"/>
        </w:rPr>
        <w:t>допускается:</w:t>
      </w:r>
    </w:p>
    <w:p w:rsidR="00AC7DD6" w:rsidRDefault="00466DA9">
      <w:pPr>
        <w:pStyle w:val="a3"/>
        <w:ind w:right="560"/>
      </w:pPr>
      <w:r>
        <w:t>в пределах первого пояса зон санитарной охраны источников хозяйственно-питьевого водоснабжения;</w:t>
      </w:r>
    </w:p>
    <w:p w:rsidR="00AC7DD6" w:rsidRDefault="00466DA9">
      <w:pPr>
        <w:pStyle w:val="a3"/>
        <w:spacing w:line="321" w:lineRule="exact"/>
        <w:ind w:left="2222" w:firstLine="0"/>
      </w:pPr>
      <w:r>
        <w:t>вчертенаселенных</w:t>
      </w:r>
      <w:r>
        <w:rPr>
          <w:spacing w:val="-2"/>
        </w:rPr>
        <w:t>пунктов;</w:t>
      </w:r>
    </w:p>
    <w:p w:rsidR="00AC7DD6" w:rsidRDefault="00466DA9">
      <w:pPr>
        <w:pStyle w:val="a3"/>
        <w:spacing w:line="242" w:lineRule="auto"/>
        <w:ind w:right="564"/>
      </w:pPr>
      <w:r>
        <w:t>в пределах первого и второго поясов округов санитарной охраны курортов, в местах туризма, спорта и массового отдыха населения;</w:t>
      </w:r>
    </w:p>
    <w:p w:rsidR="00AC7DD6" w:rsidRDefault="00466DA9">
      <w:pPr>
        <w:pStyle w:val="a3"/>
        <w:spacing w:line="317" w:lineRule="exact"/>
        <w:ind w:left="2222" w:firstLine="0"/>
      </w:pPr>
      <w:r>
        <w:t>вводныеобъекты,содержащиеприродныелечебные</w:t>
      </w:r>
      <w:r>
        <w:rPr>
          <w:spacing w:val="-2"/>
        </w:rPr>
        <w:t>ресурсы;</w:t>
      </w:r>
    </w:p>
    <w:p w:rsidR="00AC7DD6" w:rsidRDefault="00466DA9">
      <w:pPr>
        <w:pStyle w:val="a3"/>
        <w:ind w:right="559"/>
      </w:pPr>
      <w:r>
        <w:t xml:space="preserve">в пределах второго пояса зон санитарной охраны источников хозяйственно-питьевого водоснабжения, если содержание в них загрязняющих веществ и микроорганизмов превышает установленные гигиенические </w:t>
      </w:r>
      <w:r>
        <w:rPr>
          <w:spacing w:val="-2"/>
        </w:rPr>
        <w:t>нормативы.</w:t>
      </w:r>
    </w:p>
    <w:p w:rsidR="00AC7DD6" w:rsidRDefault="00466DA9">
      <w:pPr>
        <w:pStyle w:val="a3"/>
        <w:ind w:right="561"/>
      </w:pPr>
      <w:r>
        <w:t>Сброс, удаление и обезвреживание сточных вод, содержащих радионуклиды, должен осуществляться в соответствии с действующими нормами радиационной безопасности.</w:t>
      </w:r>
    </w:p>
    <w:p w:rsidR="00AC7DD6" w:rsidRDefault="00466DA9">
      <w:pPr>
        <w:pStyle w:val="a4"/>
        <w:numPr>
          <w:ilvl w:val="2"/>
          <w:numId w:val="24"/>
        </w:numPr>
        <w:tabs>
          <w:tab w:val="left" w:pos="3202"/>
        </w:tabs>
        <w:ind w:right="561" w:firstLine="719"/>
        <w:rPr>
          <w:sz w:val="28"/>
        </w:rPr>
      </w:pPr>
      <w:r>
        <w:rPr>
          <w:sz w:val="28"/>
        </w:rPr>
        <w:t>Мероприятия по защите поверхностных вод от загрязнения разрабатываются в каждом конкретном случае и предусматривают:</w:t>
      </w:r>
    </w:p>
    <w:p w:rsidR="00AC7DD6" w:rsidRDefault="00466DA9">
      <w:pPr>
        <w:pStyle w:val="a3"/>
        <w:ind w:right="559"/>
      </w:pPr>
      <w:r>
        <w:t>устройство прибрежных водоохранных зон и защитных полос (в соответствии с требованиями подраздела 7.3 "Земли природоохранного назначения" настоящих Нормативов), зон санитарной охраны источников водоснабжения и водопроводов питьевого назначения (в соответствии с требованиями подраздела 5.4.1 "Водоснабжение" подраздела 5.4 "Зоны инженерной инфраструктуры" раздела 5 "Производственная территория" настоящих Нормативов, а также таблиц 13 и 14 основной части настоящих Нормативов),атакжеконтрользасоблюдениемустановленного</w:t>
      </w:r>
      <w:r>
        <w:rPr>
          <w:spacing w:val="-2"/>
        </w:rPr>
        <w:t>режима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использованияуказанных</w:t>
      </w:r>
      <w:r>
        <w:rPr>
          <w:spacing w:val="-4"/>
        </w:rPr>
        <w:t>зон;</w:t>
      </w:r>
    </w:p>
    <w:p w:rsidR="00AC7DD6" w:rsidRDefault="00466DA9">
      <w:pPr>
        <w:pStyle w:val="a3"/>
        <w:spacing w:before="2"/>
        <w:ind w:right="560"/>
      </w:pPr>
      <w:r>
        <w:t>устройствоисодержаниевисправномсостояниисооруженийдляочистки сточных вод до нормативных показателей качества воды;</w:t>
      </w:r>
    </w:p>
    <w:p w:rsidR="00AC7DD6" w:rsidRDefault="00466DA9">
      <w:pPr>
        <w:pStyle w:val="a3"/>
        <w:ind w:right="561"/>
      </w:pPr>
      <w:r>
        <w:t>содержание в исправном состоянии гидротехнических и других водохозяйственных сооружений и технических устройств;</w:t>
      </w:r>
    </w:p>
    <w:p w:rsidR="00AC7DD6" w:rsidRDefault="00466DA9">
      <w:pPr>
        <w:pStyle w:val="a3"/>
        <w:ind w:right="561"/>
      </w:pPr>
      <w:r>
        <w:t>предотвращение аварийных сбросов неочищенных или недостаточно очищенных сточных вод;</w:t>
      </w:r>
    </w:p>
    <w:p w:rsidR="00AC7DD6" w:rsidRDefault="00466DA9">
      <w:pPr>
        <w:pStyle w:val="a3"/>
        <w:spacing w:before="1"/>
        <w:ind w:right="559"/>
      </w:pPr>
      <w:r>
        <w:t>защиту от загрязнения при проведении строительных и взрывных работ, при добыче полезных ископаемых, прокладке кабелей, трубопроводов и других коммуникаций, сельскохозяйственных и других видах работ в водных объектах или прибрежных водоохранных зонах;</w:t>
      </w:r>
    </w:p>
    <w:p w:rsidR="00AC7DD6" w:rsidRDefault="00466DA9">
      <w:pPr>
        <w:pStyle w:val="a3"/>
        <w:ind w:right="560"/>
      </w:pPr>
      <w:r>
        <w:t>ограничение поступления биогенных элементов для предотвращения евтрофирования вод, в особенности водоемов, предназначенных для централизованного хозяйственно-питьевого водоснабжения;</w:t>
      </w:r>
    </w:p>
    <w:p w:rsidR="00AC7DD6" w:rsidRDefault="00466DA9">
      <w:pPr>
        <w:pStyle w:val="a3"/>
        <w:ind w:right="561"/>
      </w:pPr>
      <w:r>
        <w:t>исключение при сельскохозяйственном орошении поступления возвратных вод, содержащих минеральные и органические удобрения или пестициды в концентрациях, превышающих нормы;</w:t>
      </w:r>
    </w:p>
    <w:p w:rsidR="00AC7DD6" w:rsidRDefault="00466DA9">
      <w:pPr>
        <w:pStyle w:val="a3"/>
        <w:ind w:right="562"/>
      </w:pPr>
      <w:r>
        <w:t>предотвращение попадания продуктов производства и сопутствующих ему загрязняющих веществ на территорию производственной площадки промышленного объекта и непосредственно в водные объекты;</w:t>
      </w:r>
    </w:p>
    <w:p w:rsidR="00AC7DD6" w:rsidRDefault="00466DA9">
      <w:pPr>
        <w:pStyle w:val="a3"/>
        <w:ind w:right="559"/>
      </w:pPr>
      <w:r>
        <w:t>разработку планов мероприятий и инструкции по предотвращениюаварий на объектах, представляющих потенциальную угрозу загрязнения;</w:t>
      </w:r>
    </w:p>
    <w:p w:rsidR="00AC7DD6" w:rsidRDefault="00466DA9">
      <w:pPr>
        <w:pStyle w:val="a3"/>
        <w:ind w:right="559"/>
      </w:pPr>
      <w:r>
        <w:t>мониторинг забираемых, используемых и сбрасываемых вод, количества загрязняющих веществ в них, атакже систематические наблюдения за водными объектами и их водоохранными зонами.</w:t>
      </w:r>
    </w:p>
    <w:p w:rsidR="00AC7DD6" w:rsidRDefault="00466DA9">
      <w:pPr>
        <w:pStyle w:val="a4"/>
        <w:numPr>
          <w:ilvl w:val="2"/>
          <w:numId w:val="24"/>
        </w:numPr>
        <w:tabs>
          <w:tab w:val="left" w:pos="3065"/>
        </w:tabs>
        <w:spacing w:line="242" w:lineRule="auto"/>
        <w:ind w:left="2222" w:right="560" w:firstLine="0"/>
        <w:rPr>
          <w:sz w:val="28"/>
        </w:rPr>
      </w:pPr>
      <w:r>
        <w:rPr>
          <w:sz w:val="28"/>
        </w:rPr>
        <w:t>В целях охраны подземных вод от загрязнения не допускается: захоронениеотходов,размещениесвалок,кладбищ,скотомогильников</w:t>
      </w:r>
      <w:r>
        <w:rPr>
          <w:spacing w:val="-10"/>
          <w:sz w:val="28"/>
        </w:rPr>
        <w:t>и</w:t>
      </w:r>
    </w:p>
    <w:p w:rsidR="00AC7DD6" w:rsidRDefault="00466DA9">
      <w:pPr>
        <w:pStyle w:val="a3"/>
        <w:ind w:right="559" w:firstLine="0"/>
      </w:pPr>
      <w:r>
        <w:t>других объектов, являющихся источниками химического, биологического или радиационного загрязнения в области питания и разгрузки подземных вод, используемых или перспективных для использования в питьевых, хозяйственно-бытовых и лечебных целях;</w:t>
      </w:r>
    </w:p>
    <w:p w:rsidR="00AC7DD6" w:rsidRDefault="00466DA9">
      <w:pPr>
        <w:pStyle w:val="a3"/>
        <w:tabs>
          <w:tab w:val="left" w:pos="4876"/>
          <w:tab w:val="left" w:pos="8033"/>
          <w:tab w:val="left" w:pos="10093"/>
        </w:tabs>
        <w:ind w:right="559"/>
      </w:pPr>
      <w:r>
        <w:rPr>
          <w:spacing w:val="-2"/>
        </w:rPr>
        <w:t>использование</w:t>
      </w:r>
      <w:r>
        <w:tab/>
      </w:r>
      <w:r>
        <w:rPr>
          <w:spacing w:val="-2"/>
        </w:rPr>
        <w:t>неэкранированных</w:t>
      </w:r>
      <w:r>
        <w:tab/>
      </w:r>
      <w:r>
        <w:rPr>
          <w:spacing w:val="-2"/>
        </w:rPr>
        <w:t>земляных</w:t>
      </w:r>
      <w:r>
        <w:tab/>
      </w:r>
      <w:r>
        <w:rPr>
          <w:spacing w:val="-2"/>
        </w:rPr>
        <w:t xml:space="preserve">амбаров, </w:t>
      </w:r>
      <w:r>
        <w:t>прудов-накопителей, а также карстовых воронок и других углублений для сброса сточных вод и шламов;</w:t>
      </w:r>
    </w:p>
    <w:p w:rsidR="00AC7DD6" w:rsidRDefault="00466DA9">
      <w:pPr>
        <w:pStyle w:val="a3"/>
        <w:ind w:right="559"/>
      </w:pPr>
      <w:r>
        <w:t>загрязнение подземных вод при добыче полезных ископаемых, проведении работ по водопонижению, при строительстве и эксплуатации дренажных систем на мелиорируемых землях;</w:t>
      </w:r>
    </w:p>
    <w:p w:rsidR="00AC7DD6" w:rsidRDefault="00466DA9">
      <w:pPr>
        <w:pStyle w:val="a3"/>
        <w:ind w:right="559"/>
      </w:pPr>
      <w:r>
        <w:t>отвод без очистки дренажных вод с полей и ливневых сточных вод с территорий населенных мест в овраги и балки;</w:t>
      </w:r>
    </w:p>
    <w:p w:rsidR="00AC7DD6" w:rsidRDefault="00466DA9">
      <w:pPr>
        <w:pStyle w:val="a3"/>
        <w:ind w:right="560"/>
      </w:pPr>
      <w:r>
        <w:t>применение, хранение ядохимикатов и удобрений в пределах водосборов грунтовых вод, используемых при нецентрализованном водоснабжении;</w:t>
      </w:r>
    </w:p>
    <w:p w:rsidR="00AC7DD6" w:rsidRDefault="00466DA9">
      <w:pPr>
        <w:pStyle w:val="a3"/>
        <w:ind w:right="561"/>
      </w:pPr>
      <w:r>
        <w:t>орошение сельскохозяйственных земель сточными водами, если это влияет или может отрицательно влиять на состояние подземных вод.</w:t>
      </w:r>
    </w:p>
    <w:p w:rsidR="00AC7DD6" w:rsidRDefault="00466DA9">
      <w:pPr>
        <w:pStyle w:val="a4"/>
        <w:numPr>
          <w:ilvl w:val="2"/>
          <w:numId w:val="24"/>
        </w:numPr>
        <w:tabs>
          <w:tab w:val="left" w:pos="3310"/>
        </w:tabs>
        <w:ind w:right="561" w:firstLine="719"/>
        <w:rPr>
          <w:sz w:val="28"/>
        </w:rPr>
      </w:pPr>
      <w:r>
        <w:rPr>
          <w:sz w:val="28"/>
        </w:rPr>
        <w:t>Мероприятия по защите подземных вод от загрязнения при различных видах хозяйственной деятельности предусматривают:</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устройство зон санитарной охраны источников водоснабжения (в соответствии с требованиями подраздела 5.4.1 "Водоснабжение" подраздела 5.4 "Зоны инженерной инфраструктуры" раздела 5 "Производственная территория" настоящих Нормативов, а также таблиц 13 и 14 основной части настоящих Нормативов), а также контроль за соблюдением установленного режима использования указанных зон;</w:t>
      </w:r>
    </w:p>
    <w:p w:rsidR="00AC7DD6" w:rsidRDefault="00466DA9">
      <w:pPr>
        <w:pStyle w:val="a3"/>
        <w:spacing w:before="1"/>
        <w:ind w:right="560"/>
      </w:pPr>
      <w:r>
        <w:t xml:space="preserve">организацию зон санитарной и горно-санитарной охраны вокруг источников минеральных вод, месторождения лечебных грязей (в соответствии с требованиями раздела 7 "Особо охраняемые территории" настоящих </w:t>
      </w:r>
      <w:r>
        <w:rPr>
          <w:spacing w:val="-2"/>
        </w:rPr>
        <w:t>Нормативов);</w:t>
      </w:r>
    </w:p>
    <w:p w:rsidR="00AC7DD6" w:rsidRDefault="00466DA9">
      <w:pPr>
        <w:pStyle w:val="a3"/>
        <w:spacing w:before="1"/>
        <w:ind w:right="562"/>
      </w:pPr>
      <w:r>
        <w:t xml:space="preserve">обязательную герметизацию оголовка всех эксплуатируемых ирезервных </w:t>
      </w:r>
      <w:r>
        <w:rPr>
          <w:spacing w:val="-2"/>
        </w:rPr>
        <w:t>скважин;</w:t>
      </w:r>
    </w:p>
    <w:p w:rsidR="00AC7DD6" w:rsidRDefault="00466DA9">
      <w:pPr>
        <w:pStyle w:val="a3"/>
        <w:ind w:right="560"/>
      </w:pPr>
      <w:r>
        <w:t>выявление скважин, непригодных к эксплуатации или использование которых прекращено, оборудование их регулирующими устройствами, консервация или ликвидация;</w:t>
      </w:r>
    </w:p>
    <w:p w:rsidR="00AC7DD6" w:rsidRDefault="00466DA9">
      <w:pPr>
        <w:pStyle w:val="a3"/>
        <w:spacing w:before="1"/>
        <w:ind w:right="559"/>
      </w:pPr>
      <w:r>
        <w:t>использование водонепроницаемых емкостей для хранения сырья, продуктов производства, химических реагентов, отходов промышленных и сельскохозяйственных производств, твердых и жидких бытовых отходов;</w:t>
      </w:r>
    </w:p>
    <w:p w:rsidR="00AC7DD6" w:rsidRDefault="00466DA9">
      <w:pPr>
        <w:pStyle w:val="a3"/>
        <w:ind w:right="562"/>
      </w:pPr>
      <w:r>
        <w:t>предупреждение фильтрации загрязненных вод с поверхности почвы, а также при бурении скважин различного назначения в водоносные горизонты;</w:t>
      </w:r>
    </w:p>
    <w:p w:rsidR="00AC7DD6" w:rsidRDefault="00466DA9">
      <w:pPr>
        <w:pStyle w:val="a3"/>
        <w:ind w:left="2222" w:right="3052" w:firstLine="0"/>
      </w:pPr>
      <w:r>
        <w:t>герметизациюсистемсборанефтиинефтепродуктов; рекультивацию отработанных карьеров;</w:t>
      </w:r>
    </w:p>
    <w:p w:rsidR="00AC7DD6" w:rsidRDefault="00466DA9">
      <w:pPr>
        <w:pStyle w:val="a3"/>
        <w:ind w:right="561"/>
      </w:pPr>
      <w:r>
        <w:t>мониторинг состояния и режима эксплуатации водозаборов подземных вод, ограничение водоотбора.</w:t>
      </w:r>
    </w:p>
    <w:p w:rsidR="00AC7DD6" w:rsidRDefault="00AC7DD6">
      <w:pPr>
        <w:pStyle w:val="a3"/>
        <w:spacing w:before="10"/>
        <w:ind w:left="0" w:firstLine="0"/>
        <w:jc w:val="left"/>
        <w:rPr>
          <w:sz w:val="27"/>
        </w:rPr>
      </w:pPr>
    </w:p>
    <w:p w:rsidR="00AC7DD6" w:rsidRDefault="00466DA9">
      <w:pPr>
        <w:pStyle w:val="a4"/>
        <w:numPr>
          <w:ilvl w:val="1"/>
          <w:numId w:val="26"/>
        </w:numPr>
        <w:tabs>
          <w:tab w:val="left" w:pos="5823"/>
        </w:tabs>
        <w:ind w:left="5822" w:right="0"/>
        <w:jc w:val="left"/>
        <w:rPr>
          <w:b/>
          <w:color w:val="25282E"/>
          <w:sz w:val="28"/>
        </w:rPr>
      </w:pPr>
      <w:r>
        <w:rPr>
          <w:b/>
          <w:color w:val="25282E"/>
          <w:sz w:val="28"/>
        </w:rPr>
        <w:t>Охрана</w:t>
      </w:r>
      <w:r>
        <w:rPr>
          <w:b/>
          <w:color w:val="25282E"/>
          <w:spacing w:val="-4"/>
          <w:sz w:val="28"/>
        </w:rPr>
        <w:t>почв</w:t>
      </w:r>
    </w:p>
    <w:p w:rsidR="00AC7DD6" w:rsidRDefault="00AC7DD6">
      <w:pPr>
        <w:pStyle w:val="a3"/>
        <w:spacing w:before="2"/>
        <w:ind w:left="0" w:firstLine="0"/>
        <w:jc w:val="left"/>
        <w:rPr>
          <w:b/>
          <w:sz w:val="24"/>
        </w:rPr>
      </w:pPr>
    </w:p>
    <w:p w:rsidR="00AC7DD6" w:rsidRDefault="00466DA9">
      <w:pPr>
        <w:pStyle w:val="a4"/>
        <w:numPr>
          <w:ilvl w:val="2"/>
          <w:numId w:val="23"/>
        </w:numPr>
        <w:tabs>
          <w:tab w:val="left" w:pos="3312"/>
        </w:tabs>
        <w:spacing w:before="1"/>
        <w:ind w:firstLine="719"/>
        <w:rPr>
          <w:sz w:val="28"/>
        </w:rPr>
      </w:pPr>
      <w:r>
        <w:rPr>
          <w:sz w:val="28"/>
        </w:rPr>
        <w:t>Требования по охране почв предъявляются к жилым, рекреационным и курортным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w:t>
      </w:r>
    </w:p>
    <w:p w:rsidR="00AC7DD6" w:rsidRDefault="00466DA9">
      <w:pPr>
        <w:pStyle w:val="a3"/>
        <w:ind w:right="560"/>
      </w:pPr>
      <w:r>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rsidR="00AC7DD6" w:rsidRDefault="00466DA9">
      <w:pPr>
        <w:pStyle w:val="a4"/>
        <w:numPr>
          <w:ilvl w:val="2"/>
          <w:numId w:val="23"/>
        </w:numPr>
        <w:tabs>
          <w:tab w:val="left" w:pos="3089"/>
        </w:tabs>
        <w:ind w:right="558" w:firstLine="719"/>
        <w:rPr>
          <w:sz w:val="28"/>
        </w:rPr>
      </w:pPr>
      <w:r>
        <w:rPr>
          <w:sz w:val="28"/>
        </w:rPr>
        <w:t>В почвах городских округов и поселений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p w:rsidR="00AC7DD6" w:rsidRDefault="00466DA9">
      <w:pPr>
        <w:pStyle w:val="a3"/>
        <w:ind w:right="559"/>
      </w:pPr>
      <w:r>
        <w:t>Гигиенические требования к качеству почв территорий жилых зон устанавливаются в первую очередь для наиболее значимых территорий (зон повышенного риска): детских и образовательных учреждений, спортивных, игровых,детскихплощадокжилойзастройки,площадокотдыха,зонрекреации, зон санитарной охраны водоемов, прибрежных зон, санитарно-защитных зон.</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23"/>
        </w:numPr>
        <w:tabs>
          <w:tab w:val="left" w:pos="3065"/>
        </w:tabs>
        <w:spacing w:before="74" w:line="242" w:lineRule="auto"/>
        <w:ind w:left="2222" w:right="563" w:firstLine="0"/>
        <w:rPr>
          <w:sz w:val="28"/>
        </w:rPr>
      </w:pPr>
      <w:r>
        <w:rPr>
          <w:sz w:val="28"/>
        </w:rPr>
        <w:lastRenderedPageBreak/>
        <w:t>Выбор площадки для размещения объектов проводится с учетом: физико-химическихсвойствпочв,ихмеханическогосостава,</w:t>
      </w:r>
      <w:r>
        <w:rPr>
          <w:spacing w:val="-2"/>
          <w:sz w:val="28"/>
        </w:rPr>
        <w:t>содержания</w:t>
      </w:r>
    </w:p>
    <w:p w:rsidR="00AC7DD6" w:rsidRDefault="00466DA9">
      <w:pPr>
        <w:pStyle w:val="a3"/>
        <w:spacing w:line="317" w:lineRule="exact"/>
        <w:ind w:firstLine="0"/>
      </w:pPr>
      <w:r>
        <w:t>органическоговещества,кислотностии</w:t>
      </w:r>
      <w:r>
        <w:rPr>
          <w:spacing w:val="-2"/>
        </w:rPr>
        <w:t>другого;</w:t>
      </w:r>
    </w:p>
    <w:p w:rsidR="00AC7DD6" w:rsidRDefault="00466DA9">
      <w:pPr>
        <w:pStyle w:val="a3"/>
        <w:ind w:right="561"/>
      </w:pPr>
      <w:r>
        <w:t>природно-климатических характеристик (роза ветров, количество осадков, температурный режим района);</w:t>
      </w:r>
    </w:p>
    <w:p w:rsidR="00AC7DD6" w:rsidRDefault="00466DA9">
      <w:pPr>
        <w:pStyle w:val="a3"/>
        <w:ind w:left="2222" w:right="997" w:firstLine="0"/>
      </w:pPr>
      <w:r>
        <w:t>ландшафтной,геологическойигидрологическойхарактеристикипочв; их хозяйственного использования.</w:t>
      </w:r>
    </w:p>
    <w:p w:rsidR="00AC7DD6" w:rsidRDefault="00466DA9">
      <w:pPr>
        <w:pStyle w:val="a3"/>
        <w:spacing w:before="1"/>
        <w:ind w:right="563"/>
      </w:pPr>
      <w:r>
        <w:t>Не разрешается предоставление земельных участков без заключения органов государственного санитарно-эпидемиологического надзора.</w:t>
      </w:r>
    </w:p>
    <w:p w:rsidR="00AC7DD6" w:rsidRDefault="00466DA9">
      <w:pPr>
        <w:pStyle w:val="a4"/>
        <w:numPr>
          <w:ilvl w:val="2"/>
          <w:numId w:val="23"/>
        </w:numPr>
        <w:tabs>
          <w:tab w:val="left" w:pos="3322"/>
        </w:tabs>
        <w:ind w:right="560" w:firstLine="719"/>
        <w:rPr>
          <w:sz w:val="28"/>
        </w:rPr>
      </w:pPr>
      <w:r>
        <w:rPr>
          <w:sz w:val="28"/>
        </w:rPr>
        <w:t>По степени опасности в санитарно-эпидемиологическом отношении почвы населенных мест могут быть разделены на следующие категории по уровню загрязнения: чистая, допустимая, умеренно опасная, опасная и чрезвычайно опасная.</w:t>
      </w:r>
    </w:p>
    <w:p w:rsidR="00AC7DD6" w:rsidRDefault="00466DA9">
      <w:pPr>
        <w:pStyle w:val="a3"/>
        <w:spacing w:before="1"/>
        <w:ind w:right="561"/>
      </w:pPr>
      <w:r>
        <w:t xml:space="preserve">Требования к почвам по химическим и эпидемиологическим показателям представлены в </w:t>
      </w:r>
      <w:r>
        <w:rPr>
          <w:color w:val="0F6BBD"/>
        </w:rPr>
        <w:t xml:space="preserve">таблице 126 </w:t>
      </w:r>
      <w:r>
        <w:t>основной части настоящих Нормативов.</w:t>
      </w:r>
    </w:p>
    <w:p w:rsidR="00AC7DD6" w:rsidRDefault="00466DA9">
      <w:pPr>
        <w:pStyle w:val="a4"/>
        <w:numPr>
          <w:ilvl w:val="2"/>
          <w:numId w:val="23"/>
        </w:numPr>
        <w:tabs>
          <w:tab w:val="left" w:pos="3178"/>
        </w:tabs>
        <w:ind w:firstLine="719"/>
        <w:rPr>
          <w:sz w:val="28"/>
        </w:rPr>
      </w:pPr>
      <w:r>
        <w:rPr>
          <w:sz w:val="28"/>
        </w:rPr>
        <w:t>Почвы на территориях жилой застройки следует относить к категории "чистых" при соблюдении следующих требований:</w:t>
      </w:r>
    </w:p>
    <w:p w:rsidR="00AC7DD6" w:rsidRDefault="00466DA9">
      <w:pPr>
        <w:pStyle w:val="a3"/>
        <w:ind w:right="561"/>
      </w:pPr>
      <w:r>
        <w:t>по санитарно-токсикологическим показателям - в пределах предельно допустимых концентраций или ориентировочно допустимых концентраций химических загрязнений;</w:t>
      </w:r>
    </w:p>
    <w:p w:rsidR="00AC7DD6" w:rsidRDefault="00466DA9">
      <w:pPr>
        <w:pStyle w:val="a3"/>
        <w:ind w:right="561"/>
      </w:pPr>
      <w:r>
        <w:t>посанитарно-бактериологическимпоказателям-отсутствиевозбудителей кишечныхинфекций,патогенныхбактерий,энтеровирусов;индекссанитарно-показательных организмов - не выше 10 клеток/г почвы;</w:t>
      </w:r>
    </w:p>
    <w:p w:rsidR="00AC7DD6" w:rsidRDefault="00466DA9">
      <w:pPr>
        <w:pStyle w:val="a3"/>
        <w:ind w:right="561"/>
      </w:pPr>
      <w:r>
        <w:t>посанитарно-паразитологическимпоказателям-отсутствиевозбудителей паразитарных заболеваний, патогенных, простейших;</w:t>
      </w:r>
    </w:p>
    <w:p w:rsidR="00AC7DD6" w:rsidRDefault="00466DA9">
      <w:pPr>
        <w:pStyle w:val="a3"/>
        <w:spacing w:line="242" w:lineRule="auto"/>
        <w:ind w:right="563"/>
      </w:pPr>
      <w:r>
        <w:t>по санитарно-энтомологическим показателям - отсутствие преимагинальных форм синантропных мух;</w:t>
      </w:r>
    </w:p>
    <w:p w:rsidR="00AC7DD6" w:rsidRDefault="00466DA9">
      <w:pPr>
        <w:pStyle w:val="a3"/>
        <w:ind w:right="559"/>
      </w:pPr>
      <w:r>
        <w:t>по санитарно-химическим показателям - санитарное число должно быть не ниже 0,98 (относительные единицы).</w:t>
      </w:r>
    </w:p>
    <w:p w:rsidR="00AC7DD6" w:rsidRDefault="00466DA9">
      <w:pPr>
        <w:pStyle w:val="a4"/>
        <w:numPr>
          <w:ilvl w:val="2"/>
          <w:numId w:val="23"/>
        </w:numPr>
        <w:tabs>
          <w:tab w:val="left" w:pos="3094"/>
        </w:tabs>
        <w:ind w:right="558" w:firstLine="719"/>
        <w:rPr>
          <w:sz w:val="28"/>
        </w:rPr>
      </w:pPr>
      <w:r>
        <w:rPr>
          <w:sz w:val="28"/>
        </w:rPr>
        <w:t xml:space="preserve">Почвы сельскохозяйственного назначения по степени загрязнения химическими веществами в соответствии с </w:t>
      </w:r>
      <w:r>
        <w:rPr>
          <w:color w:val="0F6BBD"/>
          <w:sz w:val="28"/>
        </w:rPr>
        <w:t xml:space="preserve">таблицей 127 </w:t>
      </w:r>
      <w:r>
        <w:rPr>
          <w:sz w:val="28"/>
        </w:rPr>
        <w:t>основной части настоящих Нормативов могут быть разделены на следующие категории: допустимые, умеренно опасные, опасные и чрезвычайно опасные.</w:t>
      </w:r>
    </w:p>
    <w:p w:rsidR="00AC7DD6" w:rsidRDefault="00466DA9">
      <w:pPr>
        <w:pStyle w:val="a4"/>
        <w:numPr>
          <w:ilvl w:val="2"/>
          <w:numId w:val="22"/>
        </w:numPr>
        <w:tabs>
          <w:tab w:val="left" w:pos="3146"/>
        </w:tabs>
        <w:ind w:right="562" w:firstLine="719"/>
        <w:rPr>
          <w:sz w:val="28"/>
        </w:rPr>
      </w:pPr>
      <w:r>
        <w:rPr>
          <w:sz w:val="28"/>
        </w:rPr>
        <w:t>Почвы,гдегодоваяэффективнаядозарадиациинепревышает1 мЗв, считаются не загрязненными по радиоактивному фактору.</w:t>
      </w:r>
    </w:p>
    <w:p w:rsidR="00AC7DD6" w:rsidRDefault="00466DA9">
      <w:pPr>
        <w:pStyle w:val="a3"/>
        <w:ind w:right="559"/>
      </w:pPr>
      <w:r>
        <w:t>При обнаружении локальных источников радиоактивного загрязнения с уровнем радиационного воздействия на население:</w:t>
      </w:r>
    </w:p>
    <w:p w:rsidR="00AC7DD6" w:rsidRDefault="00466DA9">
      <w:pPr>
        <w:pStyle w:val="a3"/>
        <w:ind w:right="562"/>
      </w:pPr>
      <w:r>
        <w:t>от 0,01 до 0,3 мЗв/год - необходимо провести исследование источника с целью оценки величины годовой эффективной дозы и определения величины дозы, ожидаемой за 70 лет;</w:t>
      </w:r>
    </w:p>
    <w:p w:rsidR="00AC7DD6" w:rsidRDefault="00466DA9">
      <w:pPr>
        <w:pStyle w:val="a3"/>
        <w:ind w:right="559"/>
      </w:pPr>
      <w:r>
        <w:t>более 0,3 мЗв в/год - необходимо проведение защитных мероприятий с целью ограничения облучения населения. Масштабы и характер мероприятий определяются с учетом интенсивности радиационного воздействия нанаселение по величине ожидаемой коллективной эффективной дозы за 70 лет.</w:t>
      </w:r>
    </w:p>
    <w:p w:rsidR="00AC7DD6" w:rsidRDefault="00B77123">
      <w:pPr>
        <w:pStyle w:val="a4"/>
        <w:numPr>
          <w:ilvl w:val="2"/>
          <w:numId w:val="22"/>
        </w:numPr>
        <w:tabs>
          <w:tab w:val="left" w:pos="3110"/>
        </w:tabs>
        <w:spacing w:line="320" w:lineRule="exact"/>
        <w:ind w:left="3110" w:right="0" w:hanging="888"/>
        <w:rPr>
          <w:sz w:val="28"/>
        </w:rPr>
      </w:pPr>
      <w:hyperlink r:id="rId291">
        <w:r w:rsidR="00466DA9">
          <w:rPr>
            <w:color w:val="0F6BBD"/>
            <w:sz w:val="28"/>
          </w:rPr>
          <w:t>Правила</w:t>
        </w:r>
      </w:hyperlink>
      <w:r w:rsidR="00466DA9">
        <w:rPr>
          <w:sz w:val="28"/>
        </w:rPr>
        <w:t>использованияземель,подвергшихсярадиоактивному</w:t>
      </w:r>
      <w:r w:rsidR="00466DA9">
        <w:rPr>
          <w:spacing w:val="-10"/>
          <w:sz w:val="28"/>
        </w:rPr>
        <w:t>и</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(или) химическому загрязнению (далее именуются - загрязненные территории), проведения на них мелиоративных, культуртехнических работ, установления охранных зон, сохранения находящихся на этих землях жилых домов, объектов производственного назначения, объектов социального и культурно-бытового обслуживания населения, в том числе находящихся на стадии строительства, установлены </w:t>
      </w:r>
      <w:hyperlink r:id="rId292">
        <w:r>
          <w:rPr>
            <w:color w:val="0F6BBD"/>
          </w:rPr>
          <w:t>Постановлением</w:t>
        </w:r>
      </w:hyperlink>
      <w:r>
        <w:t>Правительства Российской Федерации от 27 февраля 2004 г. N 112.</w:t>
      </w:r>
    </w:p>
    <w:p w:rsidR="00AC7DD6" w:rsidRDefault="00466DA9">
      <w:pPr>
        <w:pStyle w:val="a4"/>
        <w:numPr>
          <w:ilvl w:val="2"/>
          <w:numId w:val="22"/>
        </w:numPr>
        <w:tabs>
          <w:tab w:val="left" w:pos="3365"/>
        </w:tabs>
        <w:spacing w:before="3"/>
        <w:ind w:right="560" w:firstLine="719"/>
        <w:rPr>
          <w:sz w:val="28"/>
        </w:rPr>
      </w:pPr>
      <w:r>
        <w:rPr>
          <w:sz w:val="28"/>
        </w:rPr>
        <w:t xml:space="preserve">Мероприятия по защите почв разрабатываются в каждом конкретном случае, учитывающем категорию их загрязнения, и должны </w:t>
      </w:r>
      <w:r>
        <w:rPr>
          <w:spacing w:val="-2"/>
          <w:sz w:val="28"/>
        </w:rPr>
        <w:t>предусматривать:</w:t>
      </w:r>
    </w:p>
    <w:p w:rsidR="00AC7DD6" w:rsidRDefault="00466DA9">
      <w:pPr>
        <w:pStyle w:val="a3"/>
        <w:ind w:left="2222" w:right="1674" w:firstLine="0"/>
      </w:pPr>
      <w:r>
        <w:t>рекультивациюимелиорациюпочв,восстановлениеплодородия; введение специальных режимов использования;</w:t>
      </w:r>
    </w:p>
    <w:p w:rsidR="00AC7DD6" w:rsidRDefault="00466DA9">
      <w:pPr>
        <w:pStyle w:val="a3"/>
        <w:spacing w:line="321" w:lineRule="exact"/>
        <w:ind w:left="2222" w:firstLine="0"/>
      </w:pPr>
      <w:r>
        <w:t>изменениецелевого</w:t>
      </w:r>
      <w:r>
        <w:rPr>
          <w:spacing w:val="-2"/>
        </w:rPr>
        <w:t>назначения.</w:t>
      </w:r>
    </w:p>
    <w:p w:rsidR="00AC7DD6" w:rsidRDefault="00466DA9">
      <w:pPr>
        <w:pStyle w:val="a3"/>
        <w:spacing w:before="1"/>
        <w:ind w:right="558"/>
      </w:pPr>
      <w:r>
        <w:t xml:space="preserve">Кроме того, в жилых зонах, включая территории повышенного риска, в зоне влияния транспорта, захороненных промышленных отходов (почва территорий, прилегающих к полигонам), в местах складирования промышленных и бытовых отходов, на территории сельскохозяйственных угодий, санитарно-защитных зон должен осуществляться мониторингсостояния почвы. Объем исследований и перечень изучаемых показателей при мониторинге определяется в каждом конкретном случае с учетом целей и задач посогласованиюсорганамигосударственного санитарно-эпидемиологического </w:t>
      </w:r>
      <w:r>
        <w:rPr>
          <w:spacing w:val="-2"/>
        </w:rPr>
        <w:t>надзора.</w:t>
      </w:r>
    </w:p>
    <w:p w:rsidR="00AC7DD6" w:rsidRDefault="00466DA9">
      <w:pPr>
        <w:pStyle w:val="a4"/>
        <w:numPr>
          <w:ilvl w:val="2"/>
          <w:numId w:val="22"/>
        </w:numPr>
        <w:tabs>
          <w:tab w:val="left" w:pos="3242"/>
        </w:tabs>
        <w:ind w:right="560" w:firstLine="719"/>
        <w:rPr>
          <w:sz w:val="28"/>
        </w:rPr>
      </w:pPr>
      <w:r>
        <w:rPr>
          <w:sz w:val="28"/>
        </w:rPr>
        <w:t>Загрязненные территории в зависимости от характера и уровня загрязнения или показателей неблагоприятного воздействия на здоровье человека и окружающую среду, обусловленного загрязнением переводятся в земли запаса для консервации в случае невозможности обеспечения безопасности здоровья человекаи необходимого качества производимой наних землях продукции, а также при отсутствии эффективных технологий восстановления загрязненных земель.</w:t>
      </w:r>
    </w:p>
    <w:p w:rsidR="00AC7DD6" w:rsidRDefault="00466DA9">
      <w:pPr>
        <w:pStyle w:val="a3"/>
        <w:ind w:right="559"/>
      </w:pPr>
      <w:r>
        <w:t>Земли,которыеподверглисьрадиоактивномуихимическомузагрязнению используются по целевому назначению с установлением особых условий их использования и режима хозяйственной или иной деятельности с целью обеспечения безопасности здоровья человека и необходимого качества производимой на этих землях продукции. Допускается использовать загрязненные территории по целевому назначению без установления особых условий их использования и режима хозяйственной или иной деятельности, если уровень загрязнения и показатели неблагоприятного воздействия на здоровье человека и окружающую среду, обусловленного загрязнением, не превышают установленные нормативы.</w:t>
      </w:r>
    </w:p>
    <w:p w:rsidR="00AC7DD6" w:rsidRDefault="00466DA9">
      <w:pPr>
        <w:pStyle w:val="a3"/>
        <w:spacing w:before="1"/>
        <w:ind w:right="561"/>
      </w:pPr>
      <w:r>
        <w:t xml:space="preserve">Порядок консервации загрязненных территорий установлен </w:t>
      </w:r>
      <w:hyperlink r:id="rId293">
        <w:r>
          <w:rPr>
            <w:color w:val="0F6BBD"/>
          </w:rPr>
          <w:t>Постановлением</w:t>
        </w:r>
      </w:hyperlink>
      <w:r>
        <w:t>ПравительстваРоссийскойФедерацииот27февраля2004г. N 112.</w:t>
      </w:r>
    </w:p>
    <w:p w:rsidR="00AC7DD6" w:rsidRDefault="00466DA9">
      <w:pPr>
        <w:pStyle w:val="a4"/>
        <w:numPr>
          <w:ilvl w:val="2"/>
          <w:numId w:val="22"/>
        </w:numPr>
        <w:tabs>
          <w:tab w:val="left" w:pos="3317"/>
        </w:tabs>
        <w:ind w:right="560" w:firstLine="719"/>
        <w:rPr>
          <w:sz w:val="28"/>
        </w:rPr>
      </w:pPr>
      <w:r>
        <w:rPr>
          <w:sz w:val="28"/>
        </w:rPr>
        <w:t>При санитарно-эпидемиологической оценке состояния почвы выявляются потенциальные источники их загрязнения, устанавливаются границытерриторииобследованияпо площадииглубине, определяетсясхема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 xml:space="preserve">отбора проб почв. Исследование почв проводится на стадии предпроектной документации, на стадии выбора земельного участка и разработки проектной документации, на стадии выполнения строительных работ, после завершения </w:t>
      </w:r>
      <w:r>
        <w:rPr>
          <w:spacing w:val="-2"/>
        </w:rPr>
        <w:t>строительства.</w:t>
      </w:r>
    </w:p>
    <w:p w:rsidR="00AC7DD6" w:rsidRDefault="00AC7DD6">
      <w:pPr>
        <w:pStyle w:val="a3"/>
        <w:spacing w:before="5"/>
        <w:ind w:left="0" w:firstLine="0"/>
        <w:jc w:val="left"/>
        <w:rPr>
          <w:sz w:val="16"/>
        </w:rPr>
      </w:pPr>
    </w:p>
    <w:p w:rsidR="00AC7DD6" w:rsidRDefault="00466DA9">
      <w:pPr>
        <w:pStyle w:val="a4"/>
        <w:numPr>
          <w:ilvl w:val="1"/>
          <w:numId w:val="26"/>
        </w:numPr>
        <w:tabs>
          <w:tab w:val="left" w:pos="4829"/>
        </w:tabs>
        <w:spacing w:before="89"/>
        <w:ind w:left="4829" w:right="0"/>
        <w:jc w:val="left"/>
        <w:rPr>
          <w:b/>
          <w:color w:val="25282E"/>
          <w:sz w:val="28"/>
        </w:rPr>
      </w:pPr>
      <w:r>
        <w:rPr>
          <w:b/>
          <w:color w:val="25282E"/>
          <w:sz w:val="28"/>
        </w:rPr>
        <w:t>Защитаотшумаи</w:t>
      </w:r>
      <w:r>
        <w:rPr>
          <w:b/>
          <w:color w:val="25282E"/>
          <w:spacing w:val="-2"/>
          <w:sz w:val="28"/>
        </w:rPr>
        <w:t>вибрации</w:t>
      </w:r>
    </w:p>
    <w:p w:rsidR="00AC7DD6" w:rsidRDefault="00AC7DD6">
      <w:pPr>
        <w:pStyle w:val="a3"/>
        <w:spacing w:before="11"/>
        <w:ind w:left="0" w:firstLine="0"/>
        <w:jc w:val="left"/>
        <w:rPr>
          <w:b/>
          <w:sz w:val="23"/>
        </w:rPr>
      </w:pPr>
    </w:p>
    <w:p w:rsidR="00AC7DD6" w:rsidRDefault="00466DA9">
      <w:pPr>
        <w:pStyle w:val="a4"/>
        <w:numPr>
          <w:ilvl w:val="2"/>
          <w:numId w:val="21"/>
        </w:numPr>
        <w:tabs>
          <w:tab w:val="left" w:pos="3192"/>
        </w:tabs>
        <w:ind w:firstLine="719"/>
        <w:rPr>
          <w:sz w:val="28"/>
        </w:rPr>
      </w:pPr>
      <w:r>
        <w:rPr>
          <w:sz w:val="28"/>
        </w:rPr>
        <w:t>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p w:rsidR="00AC7DD6" w:rsidRDefault="00466DA9">
      <w:pPr>
        <w:pStyle w:val="a4"/>
        <w:numPr>
          <w:ilvl w:val="2"/>
          <w:numId w:val="21"/>
        </w:numPr>
        <w:tabs>
          <w:tab w:val="left" w:pos="3221"/>
        </w:tabs>
        <w:spacing w:before="1"/>
        <w:ind w:right="560" w:firstLine="719"/>
        <w:rPr>
          <w:sz w:val="28"/>
        </w:rPr>
      </w:pPr>
      <w:r>
        <w:rPr>
          <w:sz w:val="28"/>
        </w:rPr>
        <w:t xml:space="preserve">Планировку и застройку селитебных территорий городских округов и поселений следует осуществлять с учетом обеспечения допустимых уровней шума в соответствии с </w:t>
      </w:r>
      <w:hyperlink r:id="rId294">
        <w:r>
          <w:rPr>
            <w:sz w:val="28"/>
          </w:rPr>
          <w:t xml:space="preserve">разделом 6 </w:t>
        </w:r>
      </w:hyperlink>
      <w:hyperlink r:id="rId295">
        <w:r>
          <w:rPr>
            <w:sz w:val="28"/>
          </w:rPr>
          <w:t>СП 51.13330.2011</w:t>
        </w:r>
      </w:hyperlink>
      <w:r>
        <w:rPr>
          <w:sz w:val="28"/>
        </w:rPr>
        <w:t>.</w:t>
      </w:r>
    </w:p>
    <w:p w:rsidR="00AC7DD6" w:rsidRDefault="00466DA9">
      <w:pPr>
        <w:pStyle w:val="a4"/>
        <w:numPr>
          <w:ilvl w:val="2"/>
          <w:numId w:val="21"/>
        </w:numPr>
        <w:tabs>
          <w:tab w:val="left" w:pos="3281"/>
        </w:tabs>
        <w:ind w:right="560" w:firstLine="719"/>
        <w:rPr>
          <w:sz w:val="28"/>
        </w:rPr>
      </w:pPr>
      <w:r>
        <w:rPr>
          <w:sz w:val="28"/>
        </w:rPr>
        <w:t xml:space="preserve">Шумовыми характеристиками источников внешнего шума </w:t>
      </w:r>
      <w:r>
        <w:rPr>
          <w:spacing w:val="-2"/>
          <w:sz w:val="28"/>
        </w:rPr>
        <w:t>являются:</w:t>
      </w:r>
    </w:p>
    <w:p w:rsidR="00AC7DD6" w:rsidRDefault="00466DA9">
      <w:pPr>
        <w:pStyle w:val="a3"/>
        <w:ind w:left="2222" w:firstLine="0"/>
      </w:pPr>
      <w:r>
        <w:t>длятранспортныхпотоковнаулицахидорогах-L&lt;*&gt;на</w:t>
      </w:r>
      <w:r>
        <w:rPr>
          <w:spacing w:val="-2"/>
        </w:rPr>
        <w:t>расстоянии</w:t>
      </w:r>
    </w:p>
    <w:p w:rsidR="00AC7DD6" w:rsidRDefault="00466DA9">
      <w:pPr>
        <w:pStyle w:val="a3"/>
        <w:spacing w:before="1" w:line="322" w:lineRule="exact"/>
        <w:ind w:left="6375" w:firstLine="0"/>
        <w:jc w:val="left"/>
      </w:pPr>
      <w:r>
        <w:rPr>
          <w:spacing w:val="-4"/>
        </w:rPr>
        <w:t>Аэкв</w:t>
      </w:r>
    </w:p>
    <w:p w:rsidR="00AC7DD6" w:rsidRDefault="00466DA9">
      <w:pPr>
        <w:pStyle w:val="a3"/>
        <w:ind w:right="562"/>
        <w:jc w:val="left"/>
      </w:pPr>
      <w:r>
        <w:t>7,5м от оси первой полосы движения (для трамваев - на расстоянии 7,5м от оси ближнего пути);</w:t>
      </w:r>
    </w:p>
    <w:p w:rsidR="00AC7DD6" w:rsidRDefault="00466DA9">
      <w:pPr>
        <w:pStyle w:val="a3"/>
        <w:spacing w:line="321" w:lineRule="exact"/>
        <w:ind w:left="2222" w:firstLine="0"/>
        <w:jc w:val="left"/>
      </w:pPr>
      <w:r>
        <w:t>дляпотоковжелезнодорожныхпоездов-LиL&lt;**&gt;на</w:t>
      </w:r>
      <w:r>
        <w:rPr>
          <w:spacing w:val="-2"/>
        </w:rPr>
        <w:t>расстоянии</w:t>
      </w:r>
    </w:p>
    <w:p w:rsidR="00AC7DD6" w:rsidRDefault="00466DA9">
      <w:pPr>
        <w:pStyle w:val="a3"/>
        <w:ind w:left="2222" w:right="4024" w:firstLine="3739"/>
        <w:jc w:val="left"/>
      </w:pPr>
      <w:r>
        <w:t>Аэкв Амакс25мотосиближнегокрасчетнойточкепути;</w:t>
      </w:r>
    </w:p>
    <w:p w:rsidR="00AC7DD6" w:rsidRDefault="00466DA9">
      <w:pPr>
        <w:pStyle w:val="a3"/>
        <w:spacing w:before="1" w:line="322" w:lineRule="exact"/>
        <w:ind w:left="2222" w:firstLine="0"/>
        <w:jc w:val="left"/>
      </w:pPr>
      <w:r>
        <w:t>дляводноготранспорта-LиLнарасстоянии25мотборта</w:t>
      </w:r>
      <w:r>
        <w:rPr>
          <w:spacing w:val="-2"/>
        </w:rPr>
        <w:t>судна;</w:t>
      </w:r>
    </w:p>
    <w:p w:rsidR="00AC7DD6" w:rsidRDefault="00466DA9">
      <w:pPr>
        <w:pStyle w:val="a3"/>
        <w:spacing w:line="322" w:lineRule="exact"/>
        <w:ind w:left="5961" w:firstLine="0"/>
        <w:jc w:val="left"/>
      </w:pPr>
      <w:r>
        <w:t>Аэкв</w:t>
      </w:r>
      <w:r>
        <w:rPr>
          <w:spacing w:val="-2"/>
        </w:rPr>
        <w:t>Амакс</w:t>
      </w:r>
    </w:p>
    <w:p w:rsidR="00AC7DD6" w:rsidRDefault="00466DA9">
      <w:pPr>
        <w:pStyle w:val="a3"/>
        <w:ind w:left="2222" w:firstLine="0"/>
        <w:jc w:val="left"/>
      </w:pPr>
      <w:r>
        <w:t>длявоздушноготранспорта-LиLврасчетной</w:t>
      </w:r>
      <w:r>
        <w:rPr>
          <w:spacing w:val="-2"/>
        </w:rPr>
        <w:t>точке;</w:t>
      </w:r>
    </w:p>
    <w:p w:rsidR="00AC7DD6" w:rsidRDefault="00466DA9">
      <w:pPr>
        <w:pStyle w:val="a3"/>
        <w:spacing w:line="322" w:lineRule="exact"/>
        <w:ind w:left="5961" w:firstLine="0"/>
        <w:jc w:val="left"/>
      </w:pPr>
      <w:r>
        <w:t>Аэкв</w:t>
      </w:r>
      <w:r>
        <w:rPr>
          <w:spacing w:val="-2"/>
        </w:rPr>
        <w:t>Амакс</w:t>
      </w:r>
    </w:p>
    <w:p w:rsidR="00AC7DD6" w:rsidRDefault="00466DA9">
      <w:pPr>
        <w:pStyle w:val="a3"/>
        <w:tabs>
          <w:tab w:val="left" w:pos="3013"/>
          <w:tab w:val="left" w:pos="5620"/>
          <w:tab w:val="left" w:pos="6468"/>
          <w:tab w:val="left" w:pos="8749"/>
          <w:tab w:val="left" w:pos="9277"/>
        </w:tabs>
        <w:ind w:right="562"/>
        <w:jc w:val="left"/>
      </w:pPr>
      <w:r>
        <w:rPr>
          <w:spacing w:val="-4"/>
        </w:rPr>
        <w:t>для</w:t>
      </w:r>
      <w:r>
        <w:tab/>
      </w:r>
      <w:r>
        <w:rPr>
          <w:spacing w:val="-2"/>
        </w:rPr>
        <w:t>производственных</w:t>
      </w:r>
      <w:r>
        <w:tab/>
      </w:r>
      <w:r>
        <w:rPr>
          <w:spacing w:val="-4"/>
        </w:rPr>
        <w:t>зон,</w:t>
      </w:r>
      <w:r>
        <w:tab/>
      </w:r>
      <w:r>
        <w:rPr>
          <w:spacing w:val="-2"/>
        </w:rPr>
        <w:t>промышленных</w:t>
      </w:r>
      <w:r>
        <w:tab/>
      </w:r>
      <w:r>
        <w:rPr>
          <w:spacing w:val="-10"/>
        </w:rPr>
        <w:t>и</w:t>
      </w:r>
      <w:r>
        <w:tab/>
      </w:r>
      <w:r>
        <w:rPr>
          <w:spacing w:val="-2"/>
        </w:rPr>
        <w:t xml:space="preserve">энергетических </w:t>
      </w:r>
      <w:r>
        <w:t>предприятий с</w:t>
      </w:r>
    </w:p>
    <w:p w:rsidR="00AC7DD6" w:rsidRDefault="00466DA9">
      <w:pPr>
        <w:pStyle w:val="a3"/>
        <w:spacing w:before="1" w:line="322" w:lineRule="exact"/>
        <w:ind w:left="2222" w:firstLine="0"/>
        <w:jc w:val="left"/>
      </w:pPr>
      <w:r>
        <w:t>максимальнымлинейнымразмеромвпланеболее300м-LиL</w:t>
      </w:r>
      <w:r>
        <w:rPr>
          <w:spacing w:val="-5"/>
        </w:rPr>
        <w:t>на</w:t>
      </w:r>
    </w:p>
    <w:p w:rsidR="00AC7DD6" w:rsidRDefault="00466DA9">
      <w:pPr>
        <w:pStyle w:val="a3"/>
        <w:spacing w:line="322" w:lineRule="exact"/>
        <w:ind w:left="5961" w:firstLine="0"/>
        <w:jc w:val="left"/>
      </w:pPr>
      <w:r>
        <w:t>Аэкв</w:t>
      </w:r>
      <w:r>
        <w:rPr>
          <w:spacing w:val="-2"/>
        </w:rPr>
        <w:t>Амакс</w:t>
      </w:r>
    </w:p>
    <w:p w:rsidR="00AC7DD6" w:rsidRDefault="00466DA9">
      <w:pPr>
        <w:pStyle w:val="a3"/>
        <w:jc w:val="left"/>
      </w:pPr>
      <w:r>
        <w:t>границетерриториипредприятияиселитебнойтерриториивнаправлении расчетной точки;</w:t>
      </w:r>
    </w:p>
    <w:p w:rsidR="00AC7DD6" w:rsidRDefault="00466DA9">
      <w:pPr>
        <w:pStyle w:val="a3"/>
        <w:spacing w:line="321" w:lineRule="exact"/>
        <w:ind w:left="2222" w:firstLine="0"/>
        <w:jc w:val="left"/>
      </w:pPr>
      <w:r>
        <w:t>длявнутриквартальныхисточниковшума-LиLна</w:t>
      </w:r>
      <w:r>
        <w:rPr>
          <w:spacing w:val="-2"/>
        </w:rPr>
        <w:t>фиксированном</w:t>
      </w:r>
    </w:p>
    <w:p w:rsidR="00AC7DD6" w:rsidRDefault="00466DA9">
      <w:pPr>
        <w:pStyle w:val="a3"/>
        <w:ind w:left="5961" w:firstLine="0"/>
        <w:jc w:val="left"/>
      </w:pPr>
      <w:r>
        <w:t>Аэкв</w:t>
      </w:r>
      <w:r>
        <w:rPr>
          <w:spacing w:val="-2"/>
        </w:rPr>
        <w:t>Амакс</w:t>
      </w:r>
    </w:p>
    <w:p w:rsidR="00AC7DD6" w:rsidRDefault="00466DA9">
      <w:pPr>
        <w:pStyle w:val="a3"/>
        <w:ind w:left="2222" w:firstLine="0"/>
        <w:jc w:val="left"/>
      </w:pPr>
      <w:r>
        <w:t>расстоянииот</w:t>
      </w:r>
      <w:r>
        <w:rPr>
          <w:spacing w:val="-2"/>
        </w:rPr>
        <w:t>источника;</w:t>
      </w:r>
    </w:p>
    <w:p w:rsidR="00AC7DD6" w:rsidRDefault="00B77123">
      <w:pPr>
        <w:pStyle w:val="a3"/>
        <w:spacing w:before="3"/>
        <w:ind w:left="0" w:firstLine="0"/>
        <w:jc w:val="left"/>
        <w:rPr>
          <w:sz w:val="15"/>
        </w:rPr>
      </w:pPr>
      <w:r w:rsidRPr="00B77123">
        <w:rPr>
          <w:noProof/>
          <w:lang w:eastAsia="ru-RU"/>
        </w:rPr>
        <w:pict>
          <v:shape id="docshape20" o:spid="_x0000_s1030" style="position:absolute;margin-left:121.1pt;margin-top:10pt;width:149.3pt;height:.1pt;z-index:-15722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98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" path="m,l2985,e" filled="f" strokeweight=".36653mm">
            <v:stroke dashstyle="dash"/>
            <v:path arrowok="t" o:connecttype="custom" o:connectlocs="0,0;1895475,0" o:connectangles="0,0"/>
            <w10:wrap type="topAndBottom" anchorx="page"/>
          </v:shape>
        </w:pict>
      </w:r>
    </w:p>
    <w:p w:rsidR="00AC7DD6" w:rsidRDefault="00466DA9">
      <w:pPr>
        <w:pStyle w:val="a3"/>
        <w:spacing w:before="113"/>
        <w:ind w:left="2222" w:right="4234" w:firstLine="0"/>
        <w:jc w:val="left"/>
      </w:pPr>
      <w:r>
        <w:t xml:space="preserve">&lt;*&gt;L-эквивалентныйуровеньзвука,дБА; </w:t>
      </w:r>
      <w:r>
        <w:rPr>
          <w:spacing w:val="-4"/>
        </w:rPr>
        <w:t>Аэкв</w:t>
      </w:r>
    </w:p>
    <w:p w:rsidR="00AC7DD6" w:rsidRDefault="00466DA9">
      <w:pPr>
        <w:pStyle w:val="a3"/>
        <w:ind w:left="2222" w:right="3928" w:firstLine="0"/>
        <w:jc w:val="left"/>
      </w:pPr>
      <w:r>
        <w:t xml:space="preserve">&lt;**&gt;L-максимальныйуровеньзвука,дБА. </w:t>
      </w:r>
      <w:r>
        <w:rPr>
          <w:spacing w:val="-2"/>
        </w:rPr>
        <w:t>Амакс</w:t>
      </w:r>
    </w:p>
    <w:p w:rsidR="00AC7DD6" w:rsidRDefault="00AC7DD6">
      <w:pPr>
        <w:pStyle w:val="a3"/>
        <w:spacing w:before="1"/>
        <w:ind w:left="0" w:firstLine="0"/>
        <w:jc w:val="left"/>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3"/>
        <w:spacing w:line="322" w:lineRule="exact"/>
        <w:ind w:left="2222" w:firstLine="0"/>
        <w:jc w:val="left"/>
      </w:pPr>
      <w:r>
        <w:t>Расчетныеточкиследует</w:t>
      </w:r>
      <w:r>
        <w:rPr>
          <w:spacing w:val="-2"/>
        </w:rPr>
        <w:t>выбирать:</w:t>
      </w:r>
    </w:p>
    <w:p w:rsidR="00AC7DD6" w:rsidRDefault="00466DA9">
      <w:pPr>
        <w:pStyle w:val="a3"/>
        <w:jc w:val="left"/>
      </w:pPr>
      <w:r>
        <w:t xml:space="preserve">на площадках отдыха микрорайонов и групп жилых домов, на площадках </w:t>
      </w:r>
      <w:r>
        <w:lastRenderedPageBreak/>
        <w:t>дошкольныхобразовательныхучреждений,научасткахшколибольниц-</w:t>
      </w:r>
      <w:r>
        <w:rPr>
          <w:spacing w:val="-5"/>
        </w:rPr>
        <w:t>на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ближайшей к источнику шума границе площадок на высоте 1,5м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
    <w:p w:rsidR="00AC7DD6" w:rsidRDefault="00466DA9">
      <w:pPr>
        <w:pStyle w:val="a3"/>
        <w:spacing w:before="2"/>
        <w:ind w:right="560"/>
      </w:pPr>
      <w:r>
        <w:t>на территории, непосредственно прилегающей к жилым домам и другим зданиям, в которых уровни проникающего шума нормируются таблицей 129, следует выбирать на расстоянии 2м от фасада здания, обращенного в сторону источника шума, на уровне 12м от поверхности земли; для малоэтажных зданий - на уровне окон последнего этажа.</w:t>
      </w:r>
    </w:p>
    <w:p w:rsidR="00AC7DD6" w:rsidRDefault="00AC7DD6">
      <w:pPr>
        <w:pStyle w:val="a3"/>
        <w:ind w:left="0" w:firstLine="0"/>
        <w:jc w:val="left"/>
        <w:rPr>
          <w:sz w:val="24"/>
        </w:rPr>
      </w:pPr>
    </w:p>
    <w:p w:rsidR="00AC7DD6" w:rsidRDefault="00466DA9">
      <w:pPr>
        <w:pStyle w:val="a4"/>
        <w:numPr>
          <w:ilvl w:val="2"/>
          <w:numId w:val="21"/>
        </w:numPr>
        <w:tabs>
          <w:tab w:val="left" w:pos="3074"/>
        </w:tabs>
        <w:ind w:firstLine="719"/>
        <w:rPr>
          <w:sz w:val="28"/>
        </w:rPr>
      </w:pPr>
      <w:r>
        <w:rPr>
          <w:sz w:val="28"/>
        </w:rPr>
        <w:t>Требования по уровням шума в жилых и общественных зданиях, а также на прилегающих территориях приведены в таблице 129 основной части настоящих Нормативов.</w:t>
      </w:r>
    </w:p>
    <w:p w:rsidR="00AC7DD6" w:rsidRDefault="00466DA9">
      <w:pPr>
        <w:pStyle w:val="a4"/>
        <w:numPr>
          <w:ilvl w:val="2"/>
          <w:numId w:val="21"/>
        </w:numPr>
        <w:tabs>
          <w:tab w:val="left" w:pos="3134"/>
        </w:tabs>
        <w:ind w:right="558" w:firstLine="719"/>
        <w:rPr>
          <w:sz w:val="28"/>
        </w:rPr>
      </w:pPr>
      <w:r>
        <w:rPr>
          <w:sz w:val="28"/>
        </w:rPr>
        <w:t>На вновь проектируемых территориях жилой застройки вблизи существующих аэропортов и на существующих территориях жилой застройки вблизи вновь проектируемых аэропортов уровни авиационного шума недолжны превышать значений, приведенных в таблице 130 основной части настоящих Нормативов.</w:t>
      </w:r>
    </w:p>
    <w:p w:rsidR="00AC7DD6" w:rsidRDefault="00466DA9">
      <w:pPr>
        <w:pStyle w:val="a4"/>
        <w:numPr>
          <w:ilvl w:val="2"/>
          <w:numId w:val="21"/>
        </w:numPr>
        <w:tabs>
          <w:tab w:val="left" w:pos="3228"/>
        </w:tabs>
        <w:ind w:right="561" w:firstLine="719"/>
        <w:rPr>
          <w:sz w:val="28"/>
        </w:rPr>
      </w:pPr>
      <w:r>
        <w:rPr>
          <w:sz w:val="28"/>
        </w:rPr>
        <w:t>Значения максимальных уровней шумового воздействия на человека на различных территориях представлены в таблице 132 основной части настоящих Нормативов.</w:t>
      </w:r>
    </w:p>
    <w:p w:rsidR="00AC7DD6" w:rsidRDefault="00466DA9">
      <w:pPr>
        <w:pStyle w:val="a3"/>
        <w:spacing w:before="1"/>
        <w:ind w:right="559"/>
      </w:pPr>
      <w:r>
        <w:t xml:space="preserve">Оценку состояния и прогноз уровней шума, определение требуемого снижения ожидаемых уровней шума и звукового давления, разработку мероприятий и выбор мероприятий по снижению шума и средств шумозащиты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 </w:t>
      </w:r>
      <w:hyperlink r:id="rId296">
        <w:r>
          <w:t>СН</w:t>
        </w:r>
      </w:hyperlink>
      <w:hyperlink r:id="rId297">
        <w:r>
          <w:t>2.2.4/2.1.8.562</w:t>
        </w:r>
      </w:hyperlink>
      <w:r>
        <w:t xml:space="preserve">, </w:t>
      </w:r>
      <w:hyperlink r:id="rId298">
        <w:r>
          <w:t xml:space="preserve">СП 51.13330.2011 </w:t>
        </w:r>
      </w:hyperlink>
      <w:r>
        <w:t xml:space="preserve">и </w:t>
      </w:r>
      <w:hyperlink r:id="rId299">
        <w:r>
          <w:t>СП 276.1325800.2016</w:t>
        </w:r>
      </w:hyperlink>
      <w:r>
        <w:t>.</w:t>
      </w:r>
    </w:p>
    <w:p w:rsidR="00AC7DD6" w:rsidRDefault="00466DA9">
      <w:pPr>
        <w:pStyle w:val="a4"/>
        <w:numPr>
          <w:ilvl w:val="2"/>
          <w:numId w:val="20"/>
        </w:numPr>
        <w:tabs>
          <w:tab w:val="left" w:pos="3151"/>
        </w:tabs>
        <w:spacing w:before="1"/>
        <w:ind w:firstLine="719"/>
        <w:rPr>
          <w:sz w:val="28"/>
        </w:rPr>
      </w:pPr>
      <w:r>
        <w:rPr>
          <w:sz w:val="28"/>
        </w:rPr>
        <w:t>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 а также сейсмическая активность. Вибрации могут являться причиной возникновения шума.</w:t>
      </w:r>
    </w:p>
    <w:p w:rsidR="00AC7DD6" w:rsidRDefault="00466DA9">
      <w:pPr>
        <w:pStyle w:val="a4"/>
        <w:numPr>
          <w:ilvl w:val="2"/>
          <w:numId w:val="20"/>
        </w:numPr>
        <w:tabs>
          <w:tab w:val="left" w:pos="3242"/>
        </w:tabs>
        <w:ind w:right="561" w:firstLine="719"/>
        <w:rPr>
          <w:sz w:val="28"/>
        </w:rPr>
      </w:pPr>
      <w:r>
        <w:rPr>
          <w:sz w:val="28"/>
        </w:rPr>
        <w:t>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p w:rsidR="00AC7DD6" w:rsidRDefault="00466DA9">
      <w:pPr>
        <w:pStyle w:val="a3"/>
        <w:ind w:left="2222" w:right="2733" w:firstLine="0"/>
      </w:pPr>
      <w:r>
        <w:t>Мероприятия по защите от вибраций предусматривают: удалениезданийисооруженийотисточников</w:t>
      </w:r>
      <w:r>
        <w:rPr>
          <w:spacing w:val="-2"/>
        </w:rPr>
        <w:t>вибрации;</w:t>
      </w:r>
    </w:p>
    <w:p w:rsidR="00AC7DD6" w:rsidRDefault="00466DA9">
      <w:pPr>
        <w:pStyle w:val="a3"/>
        <w:tabs>
          <w:tab w:val="left" w:pos="4183"/>
          <w:tab w:val="left" w:pos="5354"/>
          <w:tab w:val="left" w:pos="7171"/>
          <w:tab w:val="left" w:pos="7817"/>
          <w:tab w:val="left" w:pos="9968"/>
          <w:tab w:val="left" w:pos="10993"/>
        </w:tabs>
        <w:spacing w:before="1"/>
        <w:ind w:right="560"/>
        <w:jc w:val="left"/>
      </w:pPr>
      <w:r>
        <w:rPr>
          <w:spacing w:val="-2"/>
        </w:rPr>
        <w:t>использование</w:t>
      </w:r>
      <w:r>
        <w:tab/>
      </w:r>
      <w:r>
        <w:rPr>
          <w:spacing w:val="-2"/>
        </w:rPr>
        <w:t>методов</w:t>
      </w:r>
      <w:r>
        <w:tab/>
      </w:r>
      <w:r>
        <w:rPr>
          <w:spacing w:val="-2"/>
        </w:rPr>
        <w:t>виброзащиты</w:t>
      </w:r>
      <w:r>
        <w:tab/>
      </w:r>
      <w:r>
        <w:rPr>
          <w:spacing w:val="-4"/>
        </w:rPr>
        <w:t>при</w:t>
      </w:r>
      <w:r>
        <w:tab/>
      </w:r>
      <w:r>
        <w:rPr>
          <w:spacing w:val="-2"/>
        </w:rPr>
        <w:t>проектировании</w:t>
      </w:r>
      <w:r>
        <w:tab/>
      </w:r>
      <w:r>
        <w:rPr>
          <w:spacing w:val="-2"/>
        </w:rPr>
        <w:t>зданий</w:t>
      </w:r>
      <w:r>
        <w:tab/>
      </w:r>
      <w:r>
        <w:rPr>
          <w:spacing w:val="-10"/>
        </w:rPr>
        <w:t xml:space="preserve">и </w:t>
      </w:r>
      <w:r>
        <w:rPr>
          <w:spacing w:val="-2"/>
        </w:rPr>
        <w:t>сооружений;</w:t>
      </w:r>
    </w:p>
    <w:p w:rsidR="00AC7DD6" w:rsidRDefault="00466DA9">
      <w:pPr>
        <w:pStyle w:val="a3"/>
        <w:jc w:val="left"/>
      </w:pPr>
      <w:r>
        <w:t>мерыпоснижениюдинамическихнагрузок,создаваемыхисточником</w:t>
      </w:r>
      <w:r>
        <w:rPr>
          <w:spacing w:val="-2"/>
        </w:rPr>
        <w:t>вибрации.</w:t>
      </w:r>
    </w:p>
    <w:p w:rsidR="00AC7DD6" w:rsidRDefault="00466DA9">
      <w:pPr>
        <w:pStyle w:val="a3"/>
        <w:spacing w:line="321" w:lineRule="exact"/>
        <w:ind w:left="2222" w:firstLine="0"/>
        <w:jc w:val="left"/>
      </w:pPr>
      <w:r>
        <w:t>Снижениевибрацииможетбыть</w:t>
      </w:r>
      <w:r>
        <w:rPr>
          <w:spacing w:val="-2"/>
        </w:rPr>
        <w:t>достигнуто:</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целесообразнымразмещениемоборудованиявзданияхпроизводственных предприятий (в подвальных этажах, удаленных от защищаемых объектов местах, на отдельных фундаментах);</w:t>
      </w:r>
    </w:p>
    <w:p w:rsidR="00AC7DD6" w:rsidRDefault="00466DA9">
      <w:pPr>
        <w:pStyle w:val="a3"/>
        <w:spacing w:before="2"/>
        <w:ind w:left="2222" w:firstLine="0"/>
        <w:jc w:val="left"/>
      </w:pPr>
      <w:r>
        <w:t>устройствомвиброизоляцииотдельныхустановокилиоборудования; применением для трубопроводов и коммуникаций:</w:t>
      </w:r>
    </w:p>
    <w:p w:rsidR="00AC7DD6" w:rsidRDefault="00466DA9">
      <w:pPr>
        <w:pStyle w:val="a3"/>
        <w:ind w:left="2222" w:right="562" w:firstLine="0"/>
        <w:jc w:val="left"/>
      </w:pPr>
      <w:r>
        <w:t>гибких элементов - в системах, соединенных с источником вибрации; мягких прокладок - в местах перехода через ограждающие конструкции и</w:t>
      </w:r>
    </w:p>
    <w:p w:rsidR="00AC7DD6" w:rsidRDefault="00466DA9">
      <w:pPr>
        <w:pStyle w:val="a3"/>
        <w:spacing w:before="1"/>
        <w:ind w:firstLine="0"/>
        <w:jc w:val="left"/>
      </w:pPr>
      <w:r>
        <w:t>креплениякограждающим</w:t>
      </w:r>
      <w:r>
        <w:rPr>
          <w:spacing w:val="-2"/>
        </w:rPr>
        <w:t>конструкциям.</w:t>
      </w:r>
    </w:p>
    <w:p w:rsidR="00AC7DD6" w:rsidRDefault="00AC7DD6">
      <w:pPr>
        <w:pStyle w:val="a3"/>
        <w:spacing w:before="10"/>
        <w:ind w:left="0" w:firstLine="0"/>
        <w:jc w:val="left"/>
        <w:rPr>
          <w:sz w:val="27"/>
        </w:rPr>
      </w:pPr>
    </w:p>
    <w:p w:rsidR="00AC7DD6" w:rsidRDefault="00466DA9">
      <w:pPr>
        <w:pStyle w:val="a4"/>
        <w:numPr>
          <w:ilvl w:val="1"/>
          <w:numId w:val="26"/>
        </w:numPr>
        <w:tabs>
          <w:tab w:val="left" w:pos="2772"/>
        </w:tabs>
        <w:spacing w:before="1"/>
        <w:ind w:left="2771" w:right="0"/>
        <w:jc w:val="left"/>
        <w:rPr>
          <w:b/>
          <w:sz w:val="28"/>
        </w:rPr>
      </w:pPr>
      <w:r>
        <w:rPr>
          <w:b/>
          <w:sz w:val="28"/>
        </w:rPr>
        <w:t>Защитаотэлектромагнитныхполей,излученийи</w:t>
      </w:r>
      <w:r>
        <w:rPr>
          <w:b/>
          <w:spacing w:val="-2"/>
          <w:sz w:val="28"/>
        </w:rPr>
        <w:t>облучений</w:t>
      </w:r>
    </w:p>
    <w:p w:rsidR="00AC7DD6" w:rsidRDefault="00AC7DD6">
      <w:pPr>
        <w:pStyle w:val="a3"/>
        <w:spacing w:before="11"/>
        <w:ind w:left="0" w:firstLine="0"/>
        <w:jc w:val="left"/>
        <w:rPr>
          <w:b/>
          <w:sz w:val="23"/>
        </w:rPr>
      </w:pPr>
    </w:p>
    <w:p w:rsidR="00AC7DD6" w:rsidRDefault="00466DA9">
      <w:pPr>
        <w:pStyle w:val="a4"/>
        <w:numPr>
          <w:ilvl w:val="2"/>
          <w:numId w:val="26"/>
        </w:numPr>
        <w:tabs>
          <w:tab w:val="left" w:pos="3127"/>
        </w:tabs>
        <w:ind w:right="560" w:firstLine="719"/>
        <w:rPr>
          <w:sz w:val="28"/>
        </w:rPr>
      </w:pPr>
      <w:r>
        <w:rPr>
          <w:sz w:val="28"/>
        </w:rPr>
        <w:t>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p w:rsidR="00AC7DD6" w:rsidRDefault="00466DA9">
      <w:pPr>
        <w:pStyle w:val="a3"/>
        <w:spacing w:before="1"/>
        <w:ind w:right="559"/>
      </w:pPr>
      <w:r>
        <w:t>Специальные требования по защите от электромагнитных полей, излучений и облучений устанавливают для:</w:t>
      </w:r>
    </w:p>
    <w:p w:rsidR="00AC7DD6" w:rsidRDefault="00466DA9">
      <w:pPr>
        <w:pStyle w:val="a3"/>
        <w:ind w:right="559"/>
      </w:pPr>
      <w:r>
        <w:t>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rsidR="00AC7DD6" w:rsidRDefault="00466DA9">
      <w:pPr>
        <w:pStyle w:val="a3"/>
        <w:ind w:left="2222" w:right="803" w:firstLine="0"/>
        <w:jc w:val="left"/>
      </w:pPr>
      <w:r>
        <w:t>элементов систем сотовой связи и других видов подвижной связи; видеодисплейныхтерминаловимониторовперсональныхкомпьютеров; СВЧ-печей, индукционных печей.</w:t>
      </w:r>
    </w:p>
    <w:p w:rsidR="00AC7DD6" w:rsidRDefault="00466DA9">
      <w:pPr>
        <w:pStyle w:val="a4"/>
        <w:numPr>
          <w:ilvl w:val="2"/>
          <w:numId w:val="26"/>
        </w:numPr>
        <w:tabs>
          <w:tab w:val="left" w:pos="3190"/>
        </w:tabs>
        <w:ind w:right="561" w:firstLine="719"/>
        <w:rPr>
          <w:sz w:val="28"/>
        </w:rPr>
      </w:pPr>
      <w:r>
        <w:rPr>
          <w:sz w:val="28"/>
        </w:rPr>
        <w:t xml:space="preserve">Оценка воздействия электромагнитного поля радиочастотного диапазона передающих радиотехнических объектов (ПРТО) на население </w:t>
      </w:r>
      <w:r>
        <w:rPr>
          <w:spacing w:val="-2"/>
          <w:sz w:val="28"/>
        </w:rPr>
        <w:t>осуществляется:</w:t>
      </w:r>
    </w:p>
    <w:p w:rsidR="00AC7DD6" w:rsidRDefault="00466DA9">
      <w:pPr>
        <w:pStyle w:val="a3"/>
        <w:spacing w:before="1"/>
        <w:ind w:right="560"/>
      </w:pPr>
      <w:r>
        <w:t>в диапазоне частот 30кГц-300МГц - по эффективным значениям напряженности электрического поля (Е), В/м;</w:t>
      </w:r>
    </w:p>
    <w:p w:rsidR="00AC7DD6" w:rsidRDefault="00466DA9">
      <w:pPr>
        <w:pStyle w:val="a3"/>
        <w:ind w:right="563"/>
      </w:pPr>
      <w:r>
        <w:t>в диапазоне частот 300МГц-300ГГц - по средним значениям плотности потока энергии, мкВт/кв. см.</w:t>
      </w:r>
    </w:p>
    <w:p w:rsidR="00AC7DD6" w:rsidRDefault="00466DA9">
      <w:pPr>
        <w:pStyle w:val="a4"/>
        <w:numPr>
          <w:ilvl w:val="2"/>
          <w:numId w:val="26"/>
        </w:numPr>
        <w:tabs>
          <w:tab w:val="left" w:pos="3300"/>
        </w:tabs>
        <w:ind w:firstLine="719"/>
        <w:rPr>
          <w:sz w:val="28"/>
        </w:rPr>
      </w:pPr>
      <w:r>
        <w:rPr>
          <w:sz w:val="28"/>
        </w:rPr>
        <w:t>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 ПДУ) для населения, приведенных в таблице 131, с учетом вторичного излучения.</w:t>
      </w:r>
    </w:p>
    <w:p w:rsidR="00AC7DD6" w:rsidRDefault="00466DA9">
      <w:pPr>
        <w:pStyle w:val="a4"/>
        <w:numPr>
          <w:ilvl w:val="2"/>
          <w:numId w:val="26"/>
        </w:numPr>
        <w:tabs>
          <w:tab w:val="left" w:pos="3173"/>
        </w:tabs>
        <w:ind w:right="558" w:firstLine="719"/>
        <w:rPr>
          <w:sz w:val="28"/>
        </w:rPr>
      </w:pPr>
      <w:r>
        <w:rPr>
          <w:sz w:val="28"/>
        </w:rPr>
        <w:t>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p w:rsidR="00AC7DD6" w:rsidRDefault="00466DA9">
      <w:pPr>
        <w:pStyle w:val="a3"/>
        <w:ind w:right="562"/>
      </w:pPr>
      <w:r>
        <w:t>в диапазоне частот от 27МГц до 300МГц - по значениям напряженности электрического поля, Е (В/м);</w:t>
      </w:r>
    </w:p>
    <w:p w:rsidR="00AC7DD6" w:rsidRDefault="00466DA9">
      <w:pPr>
        <w:pStyle w:val="a3"/>
        <w:ind w:right="561"/>
      </w:pPr>
      <w:r>
        <w:t>в диапазоне частот от 300МГц до 2400МГц - по значениям плотности потока энергии, ППЭ (мВт/кв. см, мкВт/кв. см).</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26"/>
        </w:numPr>
        <w:tabs>
          <w:tab w:val="left" w:pos="3079"/>
        </w:tabs>
        <w:spacing w:before="74"/>
        <w:ind w:right="560" w:firstLine="719"/>
        <w:rPr>
          <w:sz w:val="28"/>
        </w:rPr>
      </w:pPr>
      <w:r>
        <w:rPr>
          <w:sz w:val="28"/>
        </w:rPr>
        <w:lastRenderedPageBreak/>
        <w:t>Уровниэлектромагнитныхполей,создаваемыеантеннамибазовых станций на территории жилой застройки, внутри жилых, общественных и производственных помещений, не должны превышать следующих значений:</w:t>
      </w:r>
    </w:p>
    <w:p w:rsidR="00AC7DD6" w:rsidRDefault="00466DA9">
      <w:pPr>
        <w:pStyle w:val="a3"/>
        <w:spacing w:before="2"/>
        <w:ind w:left="2222" w:right="3928" w:firstLine="0"/>
        <w:jc w:val="left"/>
      </w:pPr>
      <w:r>
        <w:t>10В/м-вдиапазонечастот27МГц-30МГц; 3В/м-вдиапазонечастот30МГц-300</w:t>
      </w:r>
      <w:r>
        <w:rPr>
          <w:spacing w:val="-4"/>
        </w:rPr>
        <w:t xml:space="preserve"> МГц;</w:t>
      </w:r>
    </w:p>
    <w:p w:rsidR="00AC7DD6" w:rsidRDefault="00466DA9">
      <w:pPr>
        <w:pStyle w:val="a3"/>
        <w:spacing w:line="321" w:lineRule="exact"/>
        <w:ind w:left="2222" w:firstLine="0"/>
        <w:jc w:val="left"/>
      </w:pPr>
      <w:r>
        <w:t>10мкВт/кв.см-вдиапазонечастот300МГц-2400</w:t>
      </w:r>
      <w:r>
        <w:rPr>
          <w:spacing w:val="-4"/>
        </w:rPr>
        <w:t>МГц.</w:t>
      </w:r>
    </w:p>
    <w:p w:rsidR="00AC7DD6" w:rsidRDefault="00466DA9">
      <w:pPr>
        <w:pStyle w:val="a4"/>
        <w:numPr>
          <w:ilvl w:val="2"/>
          <w:numId w:val="26"/>
        </w:numPr>
        <w:tabs>
          <w:tab w:val="left" w:pos="3082"/>
        </w:tabs>
        <w:ind w:right="563" w:firstLine="719"/>
        <w:rPr>
          <w:sz w:val="28"/>
        </w:rPr>
      </w:pPr>
      <w:r>
        <w:rPr>
          <w:sz w:val="28"/>
        </w:rPr>
        <w:t xml:space="preserve">Максимальные значенияуровней электромагнитного излучения от радиотехнических объектов на различных территориях приведены в таблице </w:t>
      </w:r>
      <w:r>
        <w:rPr>
          <w:spacing w:val="-4"/>
          <w:sz w:val="28"/>
        </w:rPr>
        <w:t>132.</w:t>
      </w:r>
    </w:p>
    <w:p w:rsidR="00AC7DD6" w:rsidRDefault="00466DA9">
      <w:pPr>
        <w:pStyle w:val="a3"/>
        <w:spacing w:before="1"/>
        <w:ind w:right="561"/>
      </w:pPr>
      <w:r>
        <w:t xml:space="preserve">При одновременном облучении от нескольких источников должны соблюдаться условия </w:t>
      </w:r>
      <w:hyperlink r:id="rId300">
        <w:r>
          <w:t>СанПиН 2.1.8/2.2.4.1383-03</w:t>
        </w:r>
      </w:hyperlink>
      <w:r>
        <w:t xml:space="preserve">, </w:t>
      </w:r>
      <w:hyperlink r:id="rId301">
        <w:r>
          <w:t>СанПиН 2.1.8/2.2.4.1190-03</w:t>
        </w:r>
      </w:hyperlink>
      <w:r>
        <w:t>.</w:t>
      </w:r>
    </w:p>
    <w:p w:rsidR="00AC7DD6" w:rsidRDefault="00466DA9">
      <w:pPr>
        <w:pStyle w:val="a4"/>
        <w:numPr>
          <w:ilvl w:val="2"/>
          <w:numId w:val="26"/>
        </w:numPr>
        <w:tabs>
          <w:tab w:val="left" w:pos="3094"/>
        </w:tabs>
        <w:ind w:right="558" w:firstLine="719"/>
        <w:rPr>
          <w:sz w:val="28"/>
        </w:rPr>
      </w:pPr>
      <w:r>
        <w:rPr>
          <w:sz w:val="28"/>
        </w:rPr>
        <w:t>При размещении антенн радиолюбительских радиостанций (РРС) диапазона3-30МГц,радиостанцийгражданскогодиапазоначастот 26,5-27,5МГц (РГД) с эффективной излучаемой мощностью более 100Вт, до 1000Вт включительно, должна быть обеспечена невозможность доступа людей в зону установки антенны на расстояние ближе 10м. Рекомендуется размещение антенн на отдельно стоящих опорах и мачтах. При установке на здании антенна должна быть смонтирована на высоте не менее 1,5м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rsidR="00AC7DD6" w:rsidRDefault="00466DA9">
      <w:pPr>
        <w:pStyle w:val="a4"/>
        <w:numPr>
          <w:ilvl w:val="2"/>
          <w:numId w:val="26"/>
        </w:numPr>
        <w:tabs>
          <w:tab w:val="left" w:pos="3120"/>
        </w:tabs>
        <w:spacing w:before="1"/>
        <w:ind w:right="556" w:firstLine="719"/>
        <w:rPr>
          <w:sz w:val="28"/>
        </w:rPr>
      </w:pPr>
      <w:r>
        <w:rPr>
          <w:sz w:val="28"/>
        </w:rPr>
        <w:t>При размещении антенн РРС и РГД с эффективной излучаемой мощностью от 1000 до 5000 Вт должна быть обеспечена невозможностьдоступа людей и отсутствие соседних строений на расстоянии не менее 25м от любой точки антенны независимо от ее типа и направления излучения. Рекомендуется размещение антенн на отдельно стоящих опорах и мачтах. При установке на крыше здания антенна должна монтироваться на высоте не менее5 м от крыши.</w:t>
      </w:r>
    </w:p>
    <w:p w:rsidR="00AC7DD6" w:rsidRDefault="00466DA9">
      <w:pPr>
        <w:pStyle w:val="a4"/>
        <w:numPr>
          <w:ilvl w:val="2"/>
          <w:numId w:val="26"/>
        </w:numPr>
        <w:tabs>
          <w:tab w:val="left" w:pos="3168"/>
        </w:tabs>
        <w:spacing w:before="1"/>
        <w:ind w:firstLine="719"/>
        <w:rPr>
          <w:sz w:val="28"/>
        </w:rPr>
      </w:pPr>
      <w:r>
        <w:rPr>
          <w:sz w:val="28"/>
        </w:rPr>
        <w:t>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rsidR="00AC7DD6" w:rsidRDefault="00466DA9">
      <w:pPr>
        <w:pStyle w:val="a3"/>
        <w:spacing w:line="242" w:lineRule="auto"/>
        <w:ind w:right="565"/>
      </w:pPr>
      <w:r>
        <w:t>Границы санитарно-защитной зоны определяются на высоте 2м от поверхности земли по ПДУ, указанным в таблице 132 настоящих Нормативов.</w:t>
      </w:r>
    </w:p>
    <w:p w:rsidR="00AC7DD6" w:rsidRDefault="00466DA9">
      <w:pPr>
        <w:pStyle w:val="a3"/>
        <w:ind w:right="561"/>
      </w:pPr>
      <w:r>
        <w:t>Зона ограничения застройки представляет собой территорию, на внешних границах которой на высоте более 2м от поверхности земли уровни электромагнитныхполейпревышаютПДУ.Внешняяграницазоныограничения застройки определяется по максимальной высоте зданий перспективной застройки, на высоте верхнего этажа которых уровень электромагнитных полей не превышает ПДУ.</w:t>
      </w:r>
    </w:p>
    <w:p w:rsidR="00AC7DD6" w:rsidRDefault="00AC7DD6">
      <w:pPr>
        <w:pStyle w:val="a3"/>
        <w:spacing w:before="5"/>
        <w:ind w:left="0" w:firstLine="0"/>
        <w:jc w:val="left"/>
        <w:rPr>
          <w:sz w:val="27"/>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right="559"/>
      </w:pPr>
      <w:r>
        <w:t>При определении границ санитарно-защитных зон и зон ограничения следует учитывать необходимость защиты от воздействия вторичного электромагнитногополя,переизлучаемогоэлементамиконструкции</w:t>
      </w:r>
      <w:r>
        <w:rPr>
          <w:spacing w:val="-2"/>
        </w:rPr>
        <w:t>здания,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коммуникациями,внутреннейпроводкойидругим.</w:t>
      </w:r>
    </w:p>
    <w:p w:rsidR="00AC7DD6" w:rsidRDefault="00AC7DD6">
      <w:pPr>
        <w:pStyle w:val="a3"/>
        <w:spacing w:before="2"/>
        <w:ind w:left="0" w:firstLine="0"/>
        <w:jc w:val="left"/>
      </w:pPr>
    </w:p>
    <w:p w:rsidR="00AC7DD6" w:rsidRDefault="00466DA9">
      <w:pPr>
        <w:pStyle w:val="a4"/>
        <w:numPr>
          <w:ilvl w:val="2"/>
          <w:numId w:val="26"/>
        </w:numPr>
        <w:tabs>
          <w:tab w:val="left" w:pos="3211"/>
        </w:tabs>
        <w:ind w:right="556" w:firstLine="719"/>
        <w:rPr>
          <w:sz w:val="28"/>
        </w:rPr>
      </w:pPr>
      <w:r>
        <w:rPr>
          <w:sz w:val="28"/>
        </w:rPr>
        <w:t xml:space="preserve">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прочего, а также не могут рассматриваться как резервная территория предприятия и использоваться для расширения промышленной </w:t>
      </w:r>
      <w:r>
        <w:rPr>
          <w:spacing w:val="-2"/>
          <w:sz w:val="28"/>
        </w:rPr>
        <w:t>площадки.</w:t>
      </w:r>
    </w:p>
    <w:p w:rsidR="00AC7DD6" w:rsidRDefault="00466DA9">
      <w:pPr>
        <w:pStyle w:val="a4"/>
        <w:numPr>
          <w:ilvl w:val="2"/>
          <w:numId w:val="26"/>
        </w:numPr>
        <w:tabs>
          <w:tab w:val="left" w:pos="3214"/>
        </w:tabs>
        <w:ind w:firstLine="719"/>
        <w:rPr>
          <w:sz w:val="28"/>
        </w:rPr>
      </w:pPr>
      <w:r>
        <w:rPr>
          <w:sz w:val="28"/>
        </w:rPr>
        <w:t>ПДУ электромагнитного поля для потребительской продукции (в том числе видеодисплейных терминалов, токов сверхвысокой частоты (далее - СВЧ)ииндукционныхпечей)устанавливаютсявсоответствиисдействующими правилами и нормами.</w:t>
      </w:r>
    </w:p>
    <w:p w:rsidR="00AC7DD6" w:rsidRDefault="00466DA9">
      <w:pPr>
        <w:pStyle w:val="a4"/>
        <w:numPr>
          <w:ilvl w:val="2"/>
          <w:numId w:val="26"/>
        </w:numPr>
        <w:tabs>
          <w:tab w:val="left" w:pos="3290"/>
        </w:tabs>
        <w:spacing w:before="1"/>
        <w:ind w:firstLine="719"/>
        <w:rPr>
          <w:sz w:val="28"/>
        </w:rPr>
      </w:pPr>
      <w:r>
        <w:rPr>
          <w:sz w:val="28"/>
        </w:rPr>
        <w:t>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 В зависимости от условий облучения ПДУ устанавливаются:</w:t>
      </w:r>
    </w:p>
    <w:p w:rsidR="00AC7DD6" w:rsidRDefault="00466DA9">
      <w:pPr>
        <w:pStyle w:val="a3"/>
        <w:spacing w:line="320" w:lineRule="exact"/>
        <w:ind w:left="2222" w:firstLine="0"/>
      </w:pPr>
      <w:r>
        <w:t>0,5кВ/м-внутри жилых</w:t>
      </w:r>
      <w:r>
        <w:rPr>
          <w:spacing w:val="-2"/>
        </w:rPr>
        <w:t xml:space="preserve"> зданий;</w:t>
      </w:r>
    </w:p>
    <w:p w:rsidR="00AC7DD6" w:rsidRDefault="00466DA9">
      <w:pPr>
        <w:pStyle w:val="a3"/>
        <w:ind w:left="2222" w:firstLine="0"/>
      </w:pPr>
      <w:r>
        <w:t>1кВ/м-натерриториизоныжилой</w:t>
      </w:r>
      <w:r>
        <w:rPr>
          <w:spacing w:val="-2"/>
        </w:rPr>
        <w:t xml:space="preserve"> застройки;</w:t>
      </w:r>
    </w:p>
    <w:p w:rsidR="00AC7DD6" w:rsidRDefault="00466DA9">
      <w:pPr>
        <w:pStyle w:val="a3"/>
        <w:spacing w:before="2"/>
        <w:ind w:right="559"/>
      </w:pPr>
      <w:r>
        <w:t>5кВ/м - в населенной местности, вне зоны жилой застройки (земли в пределах границ перспективного развития населенных пунктов на 10 лет, пригородные и зеленые зоны, курорты), а также на территории размещения коллективных или индивидуальных дачных и садово-огородных участков;</w:t>
      </w:r>
    </w:p>
    <w:p w:rsidR="00AC7DD6" w:rsidRDefault="00466DA9">
      <w:pPr>
        <w:pStyle w:val="a3"/>
        <w:ind w:right="562"/>
      </w:pPr>
      <w:r>
        <w:t>10кВ/м - на участках пересечения воздушных линий с автомобильными дорогами I - IV категории;</w:t>
      </w:r>
    </w:p>
    <w:p w:rsidR="00AC7DD6" w:rsidRDefault="00466DA9">
      <w:pPr>
        <w:pStyle w:val="a3"/>
        <w:spacing w:before="1"/>
        <w:ind w:right="559"/>
      </w:pPr>
      <w:r>
        <w:t>15 кВ/м - в ненаселенной местности (незастроенные местности, доступные для транспорта, и сельскохозяйственные угодья);</w:t>
      </w:r>
    </w:p>
    <w:p w:rsidR="00AC7DD6" w:rsidRDefault="00466DA9">
      <w:pPr>
        <w:pStyle w:val="a3"/>
        <w:ind w:right="560"/>
      </w:pPr>
      <w:r>
        <w:t>20кВ/м - в труднодоступной местности (не доступной для транспорта и сельскохозяйственных машин) и на участках, специально огороженных для исключения доступа населения.</w:t>
      </w:r>
    </w:p>
    <w:p w:rsidR="00AC7DD6" w:rsidRDefault="00466DA9">
      <w:pPr>
        <w:pStyle w:val="a4"/>
        <w:numPr>
          <w:ilvl w:val="2"/>
          <w:numId w:val="26"/>
        </w:numPr>
        <w:tabs>
          <w:tab w:val="left" w:pos="3374"/>
        </w:tabs>
        <w:ind w:firstLine="719"/>
        <w:rPr>
          <w:sz w:val="28"/>
        </w:rPr>
      </w:pPr>
      <w:r>
        <w:rPr>
          <w:sz w:val="28"/>
        </w:rPr>
        <w:t>С целью защиты населения от электромагнитных полей, излучений и облучений следует предусматривать:</w:t>
      </w:r>
    </w:p>
    <w:p w:rsidR="00AC7DD6" w:rsidRDefault="00466DA9">
      <w:pPr>
        <w:pStyle w:val="a3"/>
        <w:ind w:right="560"/>
      </w:pPr>
      <w:r>
        <w:t>рациональное размещение источников электромагнитного поля и применение средств защиты, в том числе экранирование источников;</w:t>
      </w:r>
    </w:p>
    <w:p w:rsidR="00AC7DD6" w:rsidRDefault="00466DA9">
      <w:pPr>
        <w:pStyle w:val="a3"/>
        <w:spacing w:line="321" w:lineRule="exact"/>
        <w:ind w:left="2222" w:firstLine="0"/>
      </w:pPr>
      <w:r>
        <w:t>уменьшениеизлучаемоймощностипередатчикови</w:t>
      </w:r>
      <w:r>
        <w:rPr>
          <w:spacing w:val="-2"/>
        </w:rPr>
        <w:t>антенн;</w:t>
      </w:r>
    </w:p>
    <w:p w:rsidR="00AC7DD6" w:rsidRDefault="00466DA9">
      <w:pPr>
        <w:pStyle w:val="a3"/>
        <w:ind w:right="565"/>
      </w:pPr>
      <w:r>
        <w:t>ограничение доступа к источникам излучения, в том числе вторичного излучения (сетям, конструкциям зданий, коммуникациям);</w:t>
      </w:r>
    </w:p>
    <w:p w:rsidR="00AC7DD6" w:rsidRDefault="00466DA9">
      <w:pPr>
        <w:pStyle w:val="a3"/>
        <w:ind w:right="560"/>
      </w:pPr>
      <w:r>
        <w:t>устройство санитарно-защитных зон от высоковольтных воздушных линий электропередачи в соответствии с требованиями подраздела 5.4.7 "Электроснабжение" подраздела 5.4 "Зоны инженерной инфраструктуры" раздела 5 "Производственная территория" настоящих Нормативов.</w:t>
      </w:r>
    </w:p>
    <w:p w:rsidR="00AC7DD6" w:rsidRDefault="00AC7DD6">
      <w:pPr>
        <w:pStyle w:val="a3"/>
        <w:spacing w:before="11"/>
        <w:ind w:left="0" w:firstLine="0"/>
        <w:jc w:val="left"/>
        <w:rPr>
          <w:sz w:val="27"/>
        </w:rPr>
      </w:pPr>
    </w:p>
    <w:p w:rsidR="00AC7DD6" w:rsidRDefault="00466DA9">
      <w:pPr>
        <w:pStyle w:val="a4"/>
        <w:numPr>
          <w:ilvl w:val="1"/>
          <w:numId w:val="26"/>
        </w:numPr>
        <w:tabs>
          <w:tab w:val="left" w:pos="4863"/>
        </w:tabs>
        <w:ind w:left="4862" w:right="0"/>
        <w:jc w:val="left"/>
        <w:rPr>
          <w:b/>
          <w:sz w:val="28"/>
        </w:rPr>
      </w:pPr>
      <w:r>
        <w:rPr>
          <w:b/>
          <w:sz w:val="28"/>
        </w:rPr>
        <w:t>Радиационная</w:t>
      </w:r>
      <w:r>
        <w:rPr>
          <w:b/>
          <w:spacing w:val="-2"/>
          <w:sz w:val="28"/>
        </w:rPr>
        <w:t>безопасность</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2"/>
          <w:numId w:val="19"/>
        </w:numPr>
        <w:tabs>
          <w:tab w:val="left" w:pos="3199"/>
        </w:tabs>
        <w:spacing w:before="74"/>
        <w:ind w:right="561" w:firstLine="719"/>
        <w:rPr>
          <w:sz w:val="28"/>
        </w:rPr>
      </w:pPr>
      <w:r>
        <w:rPr>
          <w:sz w:val="28"/>
        </w:rPr>
        <w:lastRenderedPageBreak/>
        <w:t>Радиационная безопасность населения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w:t>
      </w:r>
      <w:hyperlink r:id="rId302">
        <w:r>
          <w:rPr>
            <w:sz w:val="28"/>
          </w:rPr>
          <w:t>Федеральным законом</w:t>
        </w:r>
      </w:hyperlink>
      <w:r>
        <w:rPr>
          <w:sz w:val="28"/>
        </w:rPr>
        <w:t xml:space="preserve"> от 9 января 1996 года N3-ФЗ "О радиационной безопасности населения", </w:t>
      </w:r>
      <w:hyperlink r:id="rId303">
        <w:r>
          <w:rPr>
            <w:sz w:val="28"/>
          </w:rPr>
          <w:t xml:space="preserve">Нормами радиационной безопасности </w:t>
        </w:r>
      </w:hyperlink>
      <w:r>
        <w:rPr>
          <w:sz w:val="28"/>
        </w:rPr>
        <w:t xml:space="preserve">"НРБ-99/2009" и </w:t>
      </w:r>
      <w:hyperlink r:id="rId304">
        <w:r>
          <w:rPr>
            <w:sz w:val="28"/>
          </w:rPr>
          <w:t>Основными санитарными правилами обеспечения радиационной</w:t>
        </w:r>
      </w:hyperlink>
      <w:hyperlink r:id="rId305">
        <w:r>
          <w:rPr>
            <w:sz w:val="28"/>
          </w:rPr>
          <w:t xml:space="preserve">безопасности </w:t>
        </w:r>
      </w:hyperlink>
      <w:r>
        <w:rPr>
          <w:sz w:val="28"/>
        </w:rPr>
        <w:t>"ОСПОРБ-99/2010".</w:t>
      </w:r>
    </w:p>
    <w:p w:rsidR="00AC7DD6" w:rsidRDefault="00466DA9">
      <w:pPr>
        <w:pStyle w:val="a3"/>
        <w:spacing w:before="3" w:line="322" w:lineRule="exact"/>
        <w:ind w:left="2222" w:firstLine="0"/>
      </w:pPr>
      <w:r>
        <w:t>Радиационнаябезопасностьнаселения</w:t>
      </w:r>
      <w:r>
        <w:rPr>
          <w:spacing w:val="-2"/>
        </w:rPr>
        <w:t>обеспечивается:</w:t>
      </w:r>
    </w:p>
    <w:p w:rsidR="00AC7DD6" w:rsidRDefault="00466DA9">
      <w:pPr>
        <w:pStyle w:val="a3"/>
        <w:ind w:right="561"/>
      </w:pPr>
      <w:r>
        <w:t>созданием условий жизнедеятельности людей, отвечающих требованиям "</w:t>
      </w:r>
      <w:hyperlink r:id="rId306">
        <w:r>
          <w:t>НРБ-99/2009</w:t>
        </w:r>
      </w:hyperlink>
      <w:r>
        <w:t>" и "</w:t>
      </w:r>
      <w:hyperlink r:id="rId307">
        <w:r>
          <w:t>ОСПОРБ-99/2010</w:t>
        </w:r>
      </w:hyperlink>
      <w:r>
        <w:t>";</w:t>
      </w:r>
    </w:p>
    <w:p w:rsidR="00AC7DD6" w:rsidRDefault="00466DA9">
      <w:pPr>
        <w:pStyle w:val="a3"/>
        <w:ind w:left="2222" w:right="1365" w:firstLine="0"/>
      </w:pPr>
      <w:r>
        <w:t>установлениемквотнаоблучениеотразныхисточниковизлучения; организацией радиационного контроля;</w:t>
      </w:r>
    </w:p>
    <w:p w:rsidR="00AC7DD6" w:rsidRDefault="00466DA9">
      <w:pPr>
        <w:pStyle w:val="a3"/>
        <w:ind w:right="560"/>
      </w:pPr>
      <w:r>
        <w:t>эффективностью планирования и проведения мероприятий по радиационной защите населения, а также объектов окружающей среды - воздуха, почвы, растительности и других в нормальных условиях и в случае радиационной аварии;</w:t>
      </w:r>
    </w:p>
    <w:p w:rsidR="00AC7DD6" w:rsidRDefault="00466DA9">
      <w:pPr>
        <w:pStyle w:val="a3"/>
        <w:ind w:left="2222" w:right="560" w:firstLine="0"/>
      </w:pPr>
      <w:r>
        <w:t>организацией системы информации о радиационной обстановке; проектированиемрадиационно-опасныхобъектовс</w:t>
      </w:r>
      <w:r>
        <w:rPr>
          <w:spacing w:val="-2"/>
        </w:rPr>
        <w:t>соблюдением</w:t>
      </w:r>
    </w:p>
    <w:p w:rsidR="00AC7DD6" w:rsidRDefault="00466DA9">
      <w:pPr>
        <w:pStyle w:val="a3"/>
        <w:spacing w:line="321" w:lineRule="exact"/>
        <w:ind w:firstLine="0"/>
      </w:pPr>
      <w:r>
        <w:t>требований</w:t>
      </w:r>
      <w:hyperlink r:id="rId308">
        <w:r>
          <w:t>"ОСПОРБ-99/2010</w:t>
        </w:r>
      </w:hyperlink>
      <w:r>
        <w:t>"исанитарныхправили</w:t>
      </w:r>
      <w:r>
        <w:rPr>
          <w:spacing w:val="-2"/>
        </w:rPr>
        <w:t>норм.</w:t>
      </w:r>
    </w:p>
    <w:p w:rsidR="00AC7DD6" w:rsidRDefault="00466DA9">
      <w:pPr>
        <w:pStyle w:val="a4"/>
        <w:numPr>
          <w:ilvl w:val="2"/>
          <w:numId w:val="19"/>
        </w:numPr>
        <w:tabs>
          <w:tab w:val="left" w:pos="3245"/>
        </w:tabs>
        <w:ind w:right="561" w:firstLine="719"/>
        <w:rPr>
          <w:sz w:val="28"/>
        </w:rPr>
      </w:pPr>
      <w:r>
        <w:rPr>
          <w:sz w:val="28"/>
        </w:rPr>
        <w:t xml:space="preserve">Перед отводом территорий под строительство необходимо проводить оценку радиационной обстановки в соответствии с требованиями </w:t>
      </w:r>
      <w:hyperlink r:id="rId309">
        <w:r>
          <w:rPr>
            <w:sz w:val="28"/>
          </w:rPr>
          <w:t>Свод правил</w:t>
        </w:r>
      </w:hyperlink>
      <w:r>
        <w:rPr>
          <w:sz w:val="28"/>
        </w:rPr>
        <w:t xml:space="preserve"> "Инженерно-экологическиеизысканиядля строительства" (СП</w:t>
      </w:r>
      <w:r>
        <w:rPr>
          <w:spacing w:val="-2"/>
          <w:sz w:val="28"/>
        </w:rPr>
        <w:t>11-102-97).</w:t>
      </w:r>
    </w:p>
    <w:p w:rsidR="00AC7DD6" w:rsidRDefault="00466DA9">
      <w:pPr>
        <w:pStyle w:val="a3"/>
        <w:ind w:right="561"/>
      </w:pPr>
      <w:r>
        <w:t xml:space="preserve">Участки застройки квалифицируются как радиационно безопасные, и их можноиспользоватьподстроительствожилыхдомовизданий социально-бытового назначения при совместном выполнении следующих </w:t>
      </w:r>
      <w:r>
        <w:rPr>
          <w:spacing w:val="-2"/>
        </w:rPr>
        <w:t>условий:</w:t>
      </w:r>
    </w:p>
    <w:p w:rsidR="00AC7DD6" w:rsidRDefault="00466DA9">
      <w:pPr>
        <w:pStyle w:val="a3"/>
        <w:spacing w:before="2"/>
        <w:ind w:right="560"/>
      </w:pPr>
      <w:r>
        <w:t>отсутствие радиационных аномалий после обследования участка поисковыми радиометрами;</w:t>
      </w:r>
    </w:p>
    <w:p w:rsidR="00AC7DD6" w:rsidRDefault="00466DA9">
      <w:pPr>
        <w:pStyle w:val="a3"/>
        <w:ind w:right="560"/>
      </w:pPr>
      <w:r>
        <w:t>частныезначениямощностиэквивалентнойдозы(МЭД)гамма-излучения на участке в контрольных точках не превышают 0,3мкЗв/ч, среднее арифметическоезначениеМЭДгамма-излучениянаучасткенепревышает0,2мкЗв/ч,иплотностьпотокарадонасповерхностигрунтанеболее80 мБк/кв. м.с.</w:t>
      </w:r>
    </w:p>
    <w:p w:rsidR="00AC7DD6" w:rsidRDefault="00466DA9">
      <w:pPr>
        <w:pStyle w:val="a3"/>
        <w:ind w:right="560"/>
      </w:pPr>
      <w:r>
        <w:t>Участки застройки под промышленные объекты квалифицируются как радиационно безопасные при совместном выполнении следующих условий:</w:t>
      </w:r>
    </w:p>
    <w:p w:rsidR="00AC7DD6" w:rsidRDefault="00466DA9">
      <w:pPr>
        <w:pStyle w:val="a3"/>
        <w:ind w:right="560"/>
      </w:pPr>
      <w:r>
        <w:t>отсутствие радиационных аномалий после обследования участка поисковыми радиометрами;</w:t>
      </w:r>
    </w:p>
    <w:p w:rsidR="00AC7DD6" w:rsidRDefault="00466DA9">
      <w:pPr>
        <w:pStyle w:val="a3"/>
        <w:ind w:right="561"/>
      </w:pPr>
      <w:r>
        <w:t>частныезначенияМЭДгамма-излучениянаучасткевконтрольныхточках не превышают 0,3мкЗв/ч и плотность потока радона с поверхности грунта не более 250 мБк/кв. м.с.</w:t>
      </w:r>
    </w:p>
    <w:p w:rsidR="00AC7DD6" w:rsidRDefault="00466DA9">
      <w:pPr>
        <w:pStyle w:val="a4"/>
        <w:numPr>
          <w:ilvl w:val="2"/>
          <w:numId w:val="19"/>
        </w:numPr>
        <w:tabs>
          <w:tab w:val="left" w:pos="3233"/>
        </w:tabs>
        <w:ind w:right="561" w:firstLine="719"/>
        <w:rPr>
          <w:sz w:val="28"/>
        </w:rPr>
      </w:pPr>
      <w:r>
        <w:rPr>
          <w:sz w:val="28"/>
        </w:rPr>
        <w:t>Участки застройки с выявленными в процессе изысканий радиоактивными загрязнениями подлежат в ходе инженерной подготовки дезактивации (радиационной реабилитации).</w:t>
      </w:r>
    </w:p>
    <w:p w:rsidR="00AC7DD6" w:rsidRDefault="00466DA9">
      <w:pPr>
        <w:pStyle w:val="a3"/>
        <w:spacing w:line="321" w:lineRule="exact"/>
        <w:ind w:left="2222" w:firstLine="0"/>
      </w:pPr>
      <w:r>
        <w:t>Втомчислеприплотностипотокарадонаболее80мБк/кв.м.сна</w:t>
      </w:r>
      <w:r>
        <w:rPr>
          <w:spacing w:val="-2"/>
        </w:rPr>
        <w:t>стадии</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проектированиядолжныбытьпредусмотренызащитныемероприятияотрадона (монолитная бетонная подушка, улучшенная изоляция перекрытия подвального помещения, повышенная вентиляция помещений и другое).</w:t>
      </w:r>
    </w:p>
    <w:p w:rsidR="00AC7DD6" w:rsidRDefault="00466DA9">
      <w:pPr>
        <w:pStyle w:val="a4"/>
        <w:numPr>
          <w:ilvl w:val="2"/>
          <w:numId w:val="19"/>
        </w:numPr>
        <w:tabs>
          <w:tab w:val="left" w:pos="3118"/>
        </w:tabs>
        <w:spacing w:before="2"/>
        <w:ind w:firstLine="719"/>
        <w:rPr>
          <w:sz w:val="28"/>
        </w:rPr>
      </w:pPr>
      <w:r>
        <w:rPr>
          <w:sz w:val="28"/>
        </w:rPr>
        <w:t>Допустимое значение эффективной дозы (основной предел доз), обусловленной суммарным воздействием техногенных источников излучения при нормальной эксплуатации, для населения устанавливается 1мЗв в год в среднем за любые последовательные 5 лет, но не более 5 мЗв в год.</w:t>
      </w:r>
    </w:p>
    <w:p w:rsidR="00AC7DD6" w:rsidRDefault="00466DA9">
      <w:pPr>
        <w:pStyle w:val="a3"/>
        <w:spacing w:before="1"/>
        <w:ind w:right="560"/>
      </w:pPr>
      <w:r>
        <w:t xml:space="preserve">Допустимое значение эффективной дозы, обусловленной суммарным воздействием природных источников излучения, для населения не </w:t>
      </w:r>
      <w:r>
        <w:rPr>
          <w:spacing w:val="-2"/>
        </w:rPr>
        <w:t>устанавливается.</w:t>
      </w:r>
    </w:p>
    <w:p w:rsidR="00AC7DD6" w:rsidRDefault="00466DA9">
      <w:pPr>
        <w:pStyle w:val="a3"/>
        <w:ind w:right="561"/>
      </w:pPr>
      <w:r>
        <w:t>Для медицинского облучения пределы доз не устанавливаются, допустимые значения эффективных доз для различных категорий населения устанавливаются в соответствии с требованиями "</w:t>
      </w:r>
      <w:hyperlink r:id="rId310">
        <w:r>
          <w:t>НРБ-99/2009</w:t>
        </w:r>
      </w:hyperlink>
      <w:r>
        <w:t>".</w:t>
      </w:r>
    </w:p>
    <w:p w:rsidR="00AC7DD6" w:rsidRDefault="00466DA9">
      <w:pPr>
        <w:pStyle w:val="a4"/>
        <w:numPr>
          <w:ilvl w:val="2"/>
          <w:numId w:val="19"/>
        </w:numPr>
        <w:tabs>
          <w:tab w:val="left" w:pos="3386"/>
        </w:tabs>
        <w:spacing w:before="1"/>
        <w:ind w:right="561" w:firstLine="719"/>
        <w:rPr>
          <w:sz w:val="28"/>
        </w:rPr>
      </w:pPr>
      <w:r>
        <w:rPr>
          <w:sz w:val="28"/>
        </w:rPr>
        <w:t xml:space="preserve">При размещении радиационных объектов необходимо </w:t>
      </w:r>
      <w:r>
        <w:rPr>
          <w:spacing w:val="-2"/>
          <w:sz w:val="28"/>
        </w:rPr>
        <w:t>предусматривать:</w:t>
      </w:r>
    </w:p>
    <w:p w:rsidR="00AC7DD6" w:rsidRDefault="00466DA9">
      <w:pPr>
        <w:pStyle w:val="a3"/>
        <w:ind w:right="560"/>
      </w:pPr>
      <w:r>
        <w:t xml:space="preserve">оценку метеорологических, гидрологических, геологических и сейсмических факторов при нормальной эксплуатации и при возможных </w:t>
      </w:r>
      <w:r>
        <w:rPr>
          <w:spacing w:val="-2"/>
        </w:rPr>
        <w:t>авариях;</w:t>
      </w:r>
    </w:p>
    <w:p w:rsidR="00AC7DD6" w:rsidRDefault="00466DA9">
      <w:pPr>
        <w:pStyle w:val="a3"/>
        <w:ind w:right="560"/>
      </w:pPr>
      <w:r>
        <w:t>устройство санитарно-защитных зон и зон наблюдения вокруг радиационных объектов;</w:t>
      </w:r>
    </w:p>
    <w:p w:rsidR="00AC7DD6" w:rsidRDefault="00466DA9">
      <w:pPr>
        <w:pStyle w:val="a3"/>
        <w:spacing w:line="322" w:lineRule="exact"/>
        <w:ind w:left="2222" w:firstLine="0"/>
      </w:pPr>
      <w:r>
        <w:rPr>
          <w:spacing w:val="-2"/>
        </w:rPr>
        <w:t>локализациюисточниковрадиационноговоздействия;</w:t>
      </w:r>
    </w:p>
    <w:p w:rsidR="00AC7DD6" w:rsidRDefault="00466DA9">
      <w:pPr>
        <w:pStyle w:val="a3"/>
        <w:ind w:right="560"/>
      </w:pPr>
      <w:r>
        <w:t>физическую защиту источников излучения (физические барьеры на пути распространения ионизирующего излучения и радиоактивных веществ);</w:t>
      </w:r>
    </w:p>
    <w:p w:rsidR="00AC7DD6" w:rsidRDefault="00466DA9">
      <w:pPr>
        <w:pStyle w:val="a3"/>
        <w:ind w:left="2222" w:right="560" w:firstLine="0"/>
      </w:pPr>
      <w:r>
        <w:t>зонированиетерриториивокругнаиболееопасныхобъектовивнутриних; организацию системы радиационного контроля;</w:t>
      </w:r>
    </w:p>
    <w:p w:rsidR="00AC7DD6" w:rsidRDefault="00466DA9">
      <w:pPr>
        <w:pStyle w:val="a3"/>
        <w:ind w:right="558"/>
      </w:pPr>
      <w:r>
        <w:t xml:space="preserve">планирование и проведение мероприятий по обеспечению радиационной безопасности при нормальной работе объекта, его реконструкции и выводе из </w:t>
      </w:r>
      <w:r>
        <w:rPr>
          <w:spacing w:val="-2"/>
        </w:rPr>
        <w:t>эксплуатации.</w:t>
      </w:r>
    </w:p>
    <w:p w:rsidR="00AC7DD6" w:rsidRDefault="00466DA9">
      <w:pPr>
        <w:pStyle w:val="a3"/>
        <w:ind w:right="561"/>
      </w:pPr>
      <w:r>
        <w:t>Радиационные объекты следует размещать в соответствии с разделом 5 "Производственная территория" настоящих Нормативов.</w:t>
      </w:r>
    </w:p>
    <w:p w:rsidR="00AC7DD6" w:rsidRDefault="00466DA9">
      <w:pPr>
        <w:pStyle w:val="a4"/>
        <w:numPr>
          <w:ilvl w:val="2"/>
          <w:numId w:val="19"/>
        </w:numPr>
        <w:tabs>
          <w:tab w:val="left" w:pos="3276"/>
        </w:tabs>
        <w:ind w:right="561" w:firstLine="719"/>
        <w:rPr>
          <w:sz w:val="28"/>
        </w:rPr>
      </w:pPr>
      <w:r>
        <w:rPr>
          <w:sz w:val="28"/>
        </w:rPr>
        <w:t>При проектировании защиты от объекта ионизирующего излученияМЭДдлянаселениявнетерриторииобъектаиегосанитарно-защитной зоны не должна превышать 0,06 мкЗв/ч.</w:t>
      </w:r>
    </w:p>
    <w:p w:rsidR="00AC7DD6" w:rsidRDefault="00466DA9">
      <w:pPr>
        <w:pStyle w:val="a4"/>
        <w:numPr>
          <w:ilvl w:val="2"/>
          <w:numId w:val="19"/>
        </w:numPr>
        <w:tabs>
          <w:tab w:val="left" w:pos="3218"/>
        </w:tabs>
        <w:ind w:firstLine="719"/>
        <w:rPr>
          <w:sz w:val="28"/>
        </w:rPr>
      </w:pPr>
      <w:r>
        <w:rPr>
          <w:sz w:val="28"/>
        </w:rPr>
        <w:t>Полигоны для захоронения радиоактивных отходов следует размещать в соответствии с требованиями раздела 8 "Зоны специального назначения" настоящих Нормативов.</w:t>
      </w:r>
    </w:p>
    <w:p w:rsidR="00AC7DD6" w:rsidRDefault="00466DA9">
      <w:pPr>
        <w:pStyle w:val="a4"/>
        <w:numPr>
          <w:ilvl w:val="2"/>
          <w:numId w:val="19"/>
        </w:numPr>
        <w:tabs>
          <w:tab w:val="left" w:pos="3182"/>
        </w:tabs>
        <w:ind w:firstLine="719"/>
        <w:rPr>
          <w:sz w:val="28"/>
        </w:rPr>
      </w:pPr>
      <w:r>
        <w:rPr>
          <w:sz w:val="28"/>
        </w:rPr>
        <w:t>В случае возникновения радиационной аварии должны быть приняты практические меры для восстановления контроля над источником излучения и сведения к минимуму доз облучения, количества облученных лиц, радиоактивного загрязнения окружающей среды, экономических и социальных потерь, вызванных радиоактивным загрязнением в соответствии стребованиями "</w:t>
      </w:r>
      <w:hyperlink r:id="rId311">
        <w:r>
          <w:rPr>
            <w:sz w:val="28"/>
          </w:rPr>
          <w:t>НРБ-99/2009</w:t>
        </w:r>
      </w:hyperlink>
      <w:r>
        <w:rPr>
          <w:sz w:val="28"/>
        </w:rPr>
        <w:t>".</w:t>
      </w:r>
    </w:p>
    <w:p w:rsidR="00AC7DD6" w:rsidRDefault="00AC7DD6">
      <w:pPr>
        <w:pStyle w:val="a3"/>
        <w:spacing w:before="11"/>
        <w:ind w:left="0" w:firstLine="0"/>
        <w:jc w:val="left"/>
        <w:rPr>
          <w:sz w:val="23"/>
        </w:rPr>
      </w:pPr>
    </w:p>
    <w:p w:rsidR="00AC7DD6" w:rsidRDefault="00466DA9">
      <w:pPr>
        <w:pStyle w:val="a4"/>
        <w:numPr>
          <w:ilvl w:val="1"/>
          <w:numId w:val="26"/>
        </w:numPr>
        <w:tabs>
          <w:tab w:val="left" w:pos="2671"/>
        </w:tabs>
        <w:ind w:left="4269" w:right="1102" w:hanging="2231"/>
        <w:jc w:val="left"/>
        <w:rPr>
          <w:b/>
          <w:sz w:val="28"/>
        </w:rPr>
      </w:pPr>
      <w:r>
        <w:rPr>
          <w:b/>
          <w:sz w:val="28"/>
        </w:rPr>
        <w:t>Разрешенныепараметрыдопустимыхуровнейвоздействияна человека и условия проживания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2"/>
          <w:numId w:val="26"/>
        </w:numPr>
        <w:tabs>
          <w:tab w:val="left" w:pos="3072"/>
        </w:tabs>
        <w:spacing w:before="70" w:line="242" w:lineRule="auto"/>
        <w:ind w:right="560" w:firstLine="719"/>
        <w:rPr>
          <w:sz w:val="28"/>
        </w:rPr>
      </w:pPr>
      <w:r>
        <w:rPr>
          <w:sz w:val="28"/>
        </w:rPr>
        <w:lastRenderedPageBreak/>
        <w:t>Предельные значениядопустимых уровней воздействия на среду и человека приведены в таблице 132 основной части настоящих Нормативов.</w:t>
      </w:r>
    </w:p>
    <w:p w:rsidR="00AC7DD6" w:rsidRDefault="00AC7DD6">
      <w:pPr>
        <w:pStyle w:val="a3"/>
        <w:spacing w:before="7"/>
        <w:ind w:left="0" w:firstLine="0"/>
        <w:jc w:val="left"/>
        <w:rPr>
          <w:sz w:val="23"/>
        </w:rPr>
      </w:pPr>
    </w:p>
    <w:p w:rsidR="00AC7DD6" w:rsidRDefault="00466DA9">
      <w:pPr>
        <w:pStyle w:val="a4"/>
        <w:numPr>
          <w:ilvl w:val="1"/>
          <w:numId w:val="26"/>
        </w:numPr>
        <w:tabs>
          <w:tab w:val="left" w:pos="4781"/>
        </w:tabs>
        <w:spacing w:line="446" w:lineRule="auto"/>
        <w:ind w:left="2222" w:right="3067" w:firstLine="1786"/>
        <w:jc w:val="both"/>
        <w:rPr>
          <w:b/>
          <w:sz w:val="28"/>
        </w:rPr>
      </w:pPr>
      <w:r>
        <w:rPr>
          <w:b/>
          <w:spacing w:val="-2"/>
          <w:sz w:val="28"/>
        </w:rPr>
        <w:t xml:space="preserve">Регулированиемикроклимата </w:t>
      </w:r>
      <w:r>
        <w:rPr>
          <w:b/>
          <w:color w:val="25282E"/>
          <w:sz w:val="28"/>
        </w:rPr>
        <w:t>Энергоэффективность объектов</w:t>
      </w:r>
    </w:p>
    <w:p w:rsidR="00AC7DD6" w:rsidRDefault="00466DA9">
      <w:pPr>
        <w:pStyle w:val="a4"/>
        <w:numPr>
          <w:ilvl w:val="2"/>
          <w:numId w:val="18"/>
        </w:numPr>
        <w:tabs>
          <w:tab w:val="left" w:pos="3293"/>
        </w:tabs>
        <w:ind w:right="561" w:firstLine="719"/>
        <w:rPr>
          <w:sz w:val="28"/>
        </w:rPr>
      </w:pPr>
      <w:r>
        <w:rPr>
          <w:sz w:val="28"/>
        </w:rPr>
        <w:t xml:space="preserve">При планировке и застройке территории Павловского района необходимо обеспечивать нормы освещенности помещений проектируемых </w:t>
      </w:r>
      <w:r>
        <w:rPr>
          <w:spacing w:val="-2"/>
          <w:sz w:val="28"/>
        </w:rPr>
        <w:t>зданий.</w:t>
      </w:r>
    </w:p>
    <w:p w:rsidR="00AC7DD6" w:rsidRDefault="00466DA9">
      <w:pPr>
        <w:pStyle w:val="a3"/>
        <w:ind w:right="560"/>
      </w:pPr>
      <w:r>
        <w:t>Краснодарский край по ресурсам светового климата относится к 5 группе административныхрайоновРоссии.Ориентациясветовыхпроемовпосторонам горизонта и значения коэффициента светового климата для данной группы приведены в таблице 133 основной части настоящих Нормативов.</w:t>
      </w:r>
    </w:p>
    <w:p w:rsidR="00AC7DD6" w:rsidRDefault="00466DA9">
      <w:pPr>
        <w:pStyle w:val="a3"/>
        <w:ind w:right="563"/>
      </w:pPr>
      <w:r>
        <w:t>Коэффициент светового климата для территории Краснодарского края приведен в таблице 133 основной части настоящих Нормативов.</w:t>
      </w:r>
    </w:p>
    <w:p w:rsidR="00AC7DD6" w:rsidRDefault="00466DA9">
      <w:pPr>
        <w:pStyle w:val="a4"/>
        <w:numPr>
          <w:ilvl w:val="2"/>
          <w:numId w:val="18"/>
        </w:numPr>
        <w:tabs>
          <w:tab w:val="left" w:pos="3319"/>
        </w:tabs>
        <w:ind w:firstLine="719"/>
        <w:rPr>
          <w:sz w:val="28"/>
        </w:rPr>
      </w:pPr>
      <w:r>
        <w:rPr>
          <w:sz w:val="28"/>
        </w:rPr>
        <w:t>Продолжительность непрерывной инсоляции для помещений жилых и общественных зданий устанавливается дифференцированно в зависимости от типа и функционального назначения помещений, планировочных зон города, географической широты районов Краснодарского края не менее 1,5 часов в день с 22 февраля по 22 октября.</w:t>
      </w:r>
    </w:p>
    <w:p w:rsidR="00AC7DD6" w:rsidRDefault="00466DA9">
      <w:pPr>
        <w:pStyle w:val="a3"/>
        <w:ind w:right="563"/>
      </w:pPr>
      <w:r>
        <w:t xml:space="preserve">Продолжительность инсоляции жилых и общественных зданий обеспечивается в соответствии с требованиями </w:t>
      </w:r>
      <w:hyperlink r:id="rId312">
        <w:r>
          <w:t>СанПиН 2.2.1/2.1.1.1076-01</w:t>
        </w:r>
      </w:hyperlink>
      <w:r>
        <w:t>.</w:t>
      </w:r>
    </w:p>
    <w:p w:rsidR="00AC7DD6" w:rsidRDefault="00466DA9">
      <w:pPr>
        <w:pStyle w:val="a4"/>
        <w:numPr>
          <w:ilvl w:val="2"/>
          <w:numId w:val="18"/>
        </w:numPr>
        <w:tabs>
          <w:tab w:val="left" w:pos="3391"/>
        </w:tabs>
        <w:ind w:firstLine="719"/>
        <w:rPr>
          <w:sz w:val="28"/>
        </w:rPr>
      </w:pPr>
      <w:r>
        <w:rPr>
          <w:sz w:val="28"/>
        </w:rPr>
        <w:t>На территориях детских игровых площадок, спортивных площадок жилых домов, групповых площадок дошкольных учреждении, спортивной зоны, зоны отдыха общеобразовательных школи школ-интернатов, зоны отдыха лечебно-профилактических организаций стационарного типа продолжительность инсоляции должна составлять не менее 3 часов на 50 процентах площади участка.</w:t>
      </w:r>
    </w:p>
    <w:p w:rsidR="00AC7DD6" w:rsidRDefault="00466DA9">
      <w:pPr>
        <w:pStyle w:val="a4"/>
        <w:numPr>
          <w:ilvl w:val="2"/>
          <w:numId w:val="18"/>
        </w:numPr>
        <w:tabs>
          <w:tab w:val="left" w:pos="3302"/>
        </w:tabs>
        <w:ind w:right="561" w:firstLine="719"/>
        <w:rPr>
          <w:sz w:val="28"/>
        </w:rPr>
      </w:pPr>
      <w:r>
        <w:rPr>
          <w:sz w:val="28"/>
        </w:rPr>
        <w:t>Инсоляция территорий и помещений малоэтажной застройки должнаобеспечиватьнепрерывную3-часовуюпродолжительностьв весенне-летний период или суммарную - 3,5-часовую продолжительность.</w:t>
      </w:r>
    </w:p>
    <w:p w:rsidR="00AC7DD6" w:rsidRDefault="00466DA9">
      <w:pPr>
        <w:pStyle w:val="a3"/>
        <w:ind w:right="559"/>
      </w:pPr>
      <w:r>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часов.</w:t>
      </w:r>
    </w:p>
    <w:p w:rsidR="00AC7DD6" w:rsidRDefault="00466DA9">
      <w:pPr>
        <w:pStyle w:val="a4"/>
        <w:numPr>
          <w:ilvl w:val="2"/>
          <w:numId w:val="18"/>
        </w:numPr>
        <w:tabs>
          <w:tab w:val="left" w:pos="3485"/>
        </w:tabs>
        <w:ind w:right="556" w:firstLine="719"/>
        <w:rPr>
          <w:sz w:val="28"/>
        </w:rPr>
      </w:pPr>
      <w:r>
        <w:rPr>
          <w:sz w:val="28"/>
        </w:rPr>
        <w:t>Для жилых помещений, дошкольных образовательных учреждений,учебныхпомещенийобщеобразовательныхшкол, школ-интернатов,другихучрежденийобразования,лечебно-профилактических, санаторно-оздоровительных учреждений, организаций социального обслуживания,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p w:rsidR="00AC7DD6" w:rsidRDefault="00466DA9">
      <w:pPr>
        <w:pStyle w:val="a3"/>
        <w:spacing w:before="1"/>
        <w:ind w:right="560"/>
      </w:pPr>
      <w:r>
        <w:t>Защита от перегрева должна быть предусмотрена не менее чем для половиныигровыхплощадок,местразмещенияигровыхи</w:t>
      </w:r>
      <w:r>
        <w:rPr>
          <w:spacing w:val="-2"/>
        </w:rPr>
        <w:t>спортивных</w:t>
      </w:r>
    </w:p>
    <w:p w:rsidR="00AC7DD6" w:rsidRDefault="00AC7DD6">
      <w:pPr>
        <w:sectPr w:rsidR="00AC7DD6">
          <w:pgSz w:w="11910" w:h="16840"/>
          <w:pgMar w:top="1320" w:right="0" w:bottom="280" w:left="200" w:header="720" w:footer="720" w:gutter="0"/>
          <w:cols w:space="720"/>
        </w:sectPr>
      </w:pPr>
    </w:p>
    <w:p w:rsidR="00AC7DD6" w:rsidRDefault="00466DA9">
      <w:pPr>
        <w:pStyle w:val="a3"/>
        <w:spacing w:before="74"/>
        <w:ind w:firstLine="0"/>
      </w:pPr>
      <w:r>
        <w:lastRenderedPageBreak/>
        <w:t>снарядовиустройств,местотдыха</w:t>
      </w:r>
      <w:r>
        <w:rPr>
          <w:spacing w:val="-2"/>
        </w:rPr>
        <w:t>населения.</w:t>
      </w:r>
    </w:p>
    <w:p w:rsidR="00AC7DD6" w:rsidRDefault="00466DA9">
      <w:pPr>
        <w:pStyle w:val="a3"/>
        <w:spacing w:before="2"/>
        <w:ind w:right="560"/>
      </w:pPr>
      <w:r>
        <w:t xml:space="preserve">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w:t>
      </w:r>
      <w:r>
        <w:rPr>
          <w:spacing w:val="-2"/>
        </w:rPr>
        <w:t>солнцезащиты.</w:t>
      </w:r>
    </w:p>
    <w:p w:rsidR="00AC7DD6" w:rsidRDefault="00466DA9">
      <w:pPr>
        <w:pStyle w:val="a3"/>
        <w:spacing w:before="1"/>
        <w:ind w:right="561"/>
      </w:pPr>
      <w:r>
        <w:t>Меры по ограничению избыточного теплового воздействия инсоляции не должны приводить к нарушению норм естественного освещения помещений.</w:t>
      </w:r>
    </w:p>
    <w:p w:rsidR="00AC7DD6" w:rsidRDefault="00466DA9">
      <w:pPr>
        <w:pStyle w:val="a3"/>
        <w:ind w:right="559"/>
      </w:pPr>
      <w:r>
        <w:t xml:space="preserve">При регулировании микроклимата необходимо учитывать </w:t>
      </w:r>
      <w:hyperlink r:id="rId313">
        <w:r>
          <w:t>территориальныестроительныенормативы</w:t>
        </w:r>
      </w:hyperlink>
      <w:r>
        <w:t xml:space="preserve">КраснодарскогокраяСНКК23-302-2000 "Энергетическая эффективность жилых и общественных зданий" (нормативы по теплозащите зданий (далее - Территориальные строительные </w:t>
      </w:r>
      <w:r>
        <w:rPr>
          <w:spacing w:val="-2"/>
        </w:rPr>
        <w:t>нормативы).</w:t>
      </w:r>
    </w:p>
    <w:p w:rsidR="00AC7DD6" w:rsidRDefault="00466DA9">
      <w:pPr>
        <w:pStyle w:val="a3"/>
        <w:ind w:right="560"/>
      </w:pPr>
      <w:r>
        <w:t>Указанные нормативы предназначены для обеспечения основного требования - рационального использования энергетических ресурсов путем выборасоответствующего уровня теплозащиты зданиясучетомэффективности систем теплоснабжения и обеспечения микроклимата, рассматривая здания и системы его обеспечения как единое целое.</w:t>
      </w:r>
    </w:p>
    <w:p w:rsidR="00AC7DD6" w:rsidRDefault="00466DA9">
      <w:pPr>
        <w:pStyle w:val="a3"/>
        <w:spacing w:line="242" w:lineRule="auto"/>
        <w:ind w:right="561"/>
      </w:pPr>
      <w:r>
        <w:t>Выбор теплозащитных свойств здания следует осуществлять по одномуиз двух альтернативных подходов:</w:t>
      </w:r>
    </w:p>
    <w:p w:rsidR="00AC7DD6" w:rsidRDefault="00466DA9">
      <w:pPr>
        <w:pStyle w:val="a3"/>
        <w:ind w:right="560"/>
      </w:pPr>
      <w:r>
        <w:t>потребительскому, когда теплозащитные свойства определяются по нормативному значению удельного энергопотребления здания в целом или его отдельных замкнутых объемов - блок-секций, пристроек и прочего;</w:t>
      </w:r>
    </w:p>
    <w:p w:rsidR="00AC7DD6" w:rsidRDefault="00466DA9">
      <w:pPr>
        <w:pStyle w:val="a3"/>
        <w:tabs>
          <w:tab w:val="left" w:pos="4764"/>
          <w:tab w:val="left" w:pos="5611"/>
          <w:tab w:val="left" w:pos="7411"/>
          <w:tab w:val="left" w:pos="8981"/>
          <w:tab w:val="left" w:pos="11005"/>
        </w:tabs>
        <w:ind w:right="562"/>
        <w:jc w:val="left"/>
      </w:pPr>
      <w:r>
        <w:rPr>
          <w:spacing w:val="-2"/>
        </w:rPr>
        <w:t>предписывающему,</w:t>
      </w:r>
      <w:r>
        <w:tab/>
      </w:r>
      <w:r>
        <w:rPr>
          <w:spacing w:val="-4"/>
        </w:rPr>
        <w:t>когда</w:t>
      </w:r>
      <w:r>
        <w:tab/>
      </w:r>
      <w:r>
        <w:rPr>
          <w:spacing w:val="-2"/>
        </w:rPr>
        <w:t>нормативные</w:t>
      </w:r>
      <w:r>
        <w:tab/>
      </w:r>
      <w:r>
        <w:rPr>
          <w:spacing w:val="-2"/>
        </w:rPr>
        <w:t>требования</w:t>
      </w:r>
      <w:r>
        <w:tab/>
      </w:r>
      <w:r>
        <w:rPr>
          <w:spacing w:val="-2"/>
        </w:rPr>
        <w:t>предъявляются</w:t>
      </w:r>
      <w:r>
        <w:tab/>
      </w:r>
      <w:r>
        <w:rPr>
          <w:spacing w:val="-10"/>
        </w:rPr>
        <w:t xml:space="preserve">к </w:t>
      </w:r>
      <w:r>
        <w:t>отдельным элементам теплозащиты здания.</w:t>
      </w:r>
    </w:p>
    <w:p w:rsidR="00AC7DD6" w:rsidRDefault="00466DA9">
      <w:pPr>
        <w:pStyle w:val="a3"/>
        <w:tabs>
          <w:tab w:val="left" w:pos="3265"/>
          <w:tab w:val="left" w:pos="4466"/>
          <w:tab w:val="left" w:pos="6194"/>
          <w:tab w:val="left" w:pos="8086"/>
          <w:tab w:val="left" w:pos="9493"/>
          <w:tab w:val="left" w:pos="9889"/>
        </w:tabs>
        <w:ind w:right="561"/>
        <w:jc w:val="left"/>
      </w:pPr>
      <w:r>
        <w:rPr>
          <w:spacing w:val="-4"/>
        </w:rPr>
        <w:t>Выбор</w:t>
      </w:r>
      <w:r>
        <w:tab/>
      </w:r>
      <w:r>
        <w:rPr>
          <w:spacing w:val="-2"/>
        </w:rPr>
        <w:t>подхода</w:t>
      </w:r>
      <w:r>
        <w:tab/>
      </w:r>
      <w:r>
        <w:rPr>
          <w:spacing w:val="-2"/>
        </w:rPr>
        <w:t>разрешается</w:t>
      </w:r>
      <w:r>
        <w:tab/>
      </w:r>
      <w:r>
        <w:rPr>
          <w:spacing w:val="-2"/>
        </w:rPr>
        <w:t>осуществлять</w:t>
      </w:r>
      <w:r>
        <w:tab/>
      </w:r>
      <w:r>
        <w:rPr>
          <w:spacing w:val="-2"/>
        </w:rPr>
        <w:t>заказчику</w:t>
      </w:r>
      <w:r>
        <w:tab/>
      </w:r>
      <w:r>
        <w:rPr>
          <w:spacing w:val="-10"/>
        </w:rPr>
        <w:t>и</w:t>
      </w:r>
      <w:r>
        <w:tab/>
      </w:r>
      <w:r>
        <w:rPr>
          <w:spacing w:val="-2"/>
        </w:rPr>
        <w:t>проектной организации.</w:t>
      </w:r>
    </w:p>
    <w:p w:rsidR="00AC7DD6" w:rsidRDefault="00466DA9">
      <w:pPr>
        <w:pStyle w:val="a3"/>
        <w:tabs>
          <w:tab w:val="left" w:pos="3033"/>
          <w:tab w:val="left" w:pos="4216"/>
          <w:tab w:val="left" w:pos="6650"/>
          <w:tab w:val="left" w:pos="7920"/>
          <w:tab w:val="left" w:pos="10097"/>
        </w:tabs>
        <w:ind w:right="562"/>
        <w:jc w:val="left"/>
      </w:pPr>
      <w:r>
        <w:rPr>
          <w:spacing w:val="-4"/>
        </w:rPr>
        <w:t>При</w:t>
      </w:r>
      <w:r>
        <w:tab/>
      </w:r>
      <w:r>
        <w:rPr>
          <w:spacing w:val="-2"/>
        </w:rPr>
        <w:t>выборе</w:t>
      </w:r>
      <w:r>
        <w:tab/>
      </w:r>
      <w:r>
        <w:rPr>
          <w:spacing w:val="-2"/>
        </w:rPr>
        <w:t>потребительского</w:t>
      </w:r>
      <w:r>
        <w:tab/>
      </w:r>
      <w:r>
        <w:rPr>
          <w:spacing w:val="-2"/>
        </w:rPr>
        <w:t>подхода</w:t>
      </w:r>
      <w:r>
        <w:tab/>
      </w:r>
      <w:r>
        <w:rPr>
          <w:spacing w:val="-2"/>
        </w:rPr>
        <w:t>теплозащитные</w:t>
      </w:r>
      <w:r>
        <w:tab/>
      </w:r>
      <w:r>
        <w:rPr>
          <w:spacing w:val="-2"/>
        </w:rPr>
        <w:t xml:space="preserve">свойства </w:t>
      </w:r>
      <w:r>
        <w:t>наружныхограждающихконструкцийследуетопределятьсогласно</w:t>
      </w:r>
      <w:hyperlink r:id="rId314">
        <w:r>
          <w:rPr>
            <w:spacing w:val="-2"/>
          </w:rPr>
          <w:t>подразделу</w:t>
        </w:r>
      </w:hyperlink>
    </w:p>
    <w:p w:rsidR="00AC7DD6" w:rsidRDefault="00466DA9">
      <w:pPr>
        <w:pStyle w:val="a4"/>
        <w:numPr>
          <w:ilvl w:val="1"/>
          <w:numId w:val="17"/>
        </w:numPr>
        <w:tabs>
          <w:tab w:val="left" w:pos="1922"/>
        </w:tabs>
        <w:spacing w:line="321" w:lineRule="exact"/>
        <w:ind w:right="0"/>
        <w:rPr>
          <w:sz w:val="28"/>
        </w:rPr>
      </w:pPr>
      <w:r>
        <w:rPr>
          <w:sz w:val="28"/>
        </w:rPr>
        <w:t>Территориальныхстроительных</w:t>
      </w:r>
      <w:r>
        <w:rPr>
          <w:spacing w:val="-2"/>
          <w:sz w:val="28"/>
        </w:rPr>
        <w:t>нормативов.</w:t>
      </w:r>
    </w:p>
    <w:p w:rsidR="00AC7DD6" w:rsidRDefault="00466DA9">
      <w:pPr>
        <w:pStyle w:val="a3"/>
        <w:tabs>
          <w:tab w:val="left" w:pos="3013"/>
          <w:tab w:val="left" w:pos="4178"/>
          <w:tab w:val="left" w:pos="6689"/>
          <w:tab w:val="left" w:pos="7939"/>
          <w:tab w:val="left" w:pos="10097"/>
        </w:tabs>
        <w:ind w:right="562"/>
        <w:jc w:val="left"/>
      </w:pPr>
      <w:r>
        <w:rPr>
          <w:spacing w:val="-4"/>
        </w:rPr>
        <w:t>При</w:t>
      </w:r>
      <w:r>
        <w:tab/>
      </w:r>
      <w:r>
        <w:rPr>
          <w:spacing w:val="-2"/>
        </w:rPr>
        <w:t>выборе</w:t>
      </w:r>
      <w:r>
        <w:tab/>
      </w:r>
      <w:r>
        <w:rPr>
          <w:spacing w:val="-2"/>
        </w:rPr>
        <w:t>предписывающего</w:t>
      </w:r>
      <w:r>
        <w:tab/>
      </w:r>
      <w:r>
        <w:rPr>
          <w:spacing w:val="-2"/>
        </w:rPr>
        <w:t>подхода</w:t>
      </w:r>
      <w:r>
        <w:tab/>
      </w:r>
      <w:r>
        <w:rPr>
          <w:spacing w:val="-2"/>
        </w:rPr>
        <w:t>теплозащитные</w:t>
      </w:r>
      <w:r>
        <w:tab/>
      </w:r>
      <w:r>
        <w:rPr>
          <w:spacing w:val="-2"/>
        </w:rPr>
        <w:t xml:space="preserve">свойства </w:t>
      </w:r>
      <w:r>
        <w:t>наружныхограждающихконструкцийследуетопределятьсогласно</w:t>
      </w:r>
      <w:hyperlink r:id="rId315">
        <w:r>
          <w:rPr>
            <w:spacing w:val="-2"/>
          </w:rPr>
          <w:t>подразделу</w:t>
        </w:r>
      </w:hyperlink>
    </w:p>
    <w:p w:rsidR="00AC7DD6" w:rsidRDefault="00466DA9">
      <w:pPr>
        <w:pStyle w:val="a4"/>
        <w:numPr>
          <w:ilvl w:val="1"/>
          <w:numId w:val="17"/>
        </w:numPr>
        <w:tabs>
          <w:tab w:val="left" w:pos="1922"/>
        </w:tabs>
        <w:spacing w:line="322" w:lineRule="exact"/>
        <w:ind w:right="0"/>
        <w:rPr>
          <w:sz w:val="28"/>
        </w:rPr>
      </w:pPr>
      <w:r>
        <w:rPr>
          <w:sz w:val="28"/>
        </w:rPr>
        <w:t>Территориальныхстроительных</w:t>
      </w:r>
      <w:r>
        <w:rPr>
          <w:spacing w:val="-2"/>
          <w:sz w:val="28"/>
        </w:rPr>
        <w:t>нормативов.</w:t>
      </w:r>
    </w:p>
    <w:p w:rsidR="00AC7DD6" w:rsidRDefault="00466DA9">
      <w:pPr>
        <w:pStyle w:val="a3"/>
        <w:ind w:right="558"/>
      </w:pPr>
      <w:r>
        <w:t xml:space="preserve">Выбор окончательного проектного решения при использовании одного из двух подходов, указанных в </w:t>
      </w:r>
      <w:hyperlink r:id="rId316">
        <w:r>
          <w:t>пункте 3.1.2</w:t>
        </w:r>
      </w:hyperlink>
      <w:r>
        <w:t xml:space="preserve"> Территориальных строительных нормативов, следует выполнять на основе сравнения вариантов с различными конструктивными, объемно-планировочными инженерными решениями по наименьшему значению удельного расхода тепловой энергии системой теплоснабжения на отопление здания, определяемому согласно </w:t>
      </w:r>
      <w:hyperlink r:id="rId317">
        <w:r>
          <w:t>подразделу 3.5</w:t>
        </w:r>
      </w:hyperlink>
      <w:r>
        <w:t xml:space="preserve"> Территориальных строительных нормативов.</w:t>
      </w:r>
    </w:p>
    <w:p w:rsidR="00AC7DD6" w:rsidRDefault="00466DA9">
      <w:pPr>
        <w:pStyle w:val="a3"/>
        <w:ind w:right="559"/>
      </w:pPr>
      <w:r>
        <w:t xml:space="preserve">Приразработкепроектазданияиегопоследующейсертификацииследует составлять согласно </w:t>
      </w:r>
      <w:hyperlink r:id="rId318">
        <w:r>
          <w:t>разделу 6</w:t>
        </w:r>
      </w:hyperlink>
      <w:r>
        <w:t xml:space="preserve"> Территориальных строительных нормативов энергетический паспорт здания, характеризующий его уровень теплозащиты и энергетическоекачествоидоказывающийсоответствиепроекта</w:t>
      </w:r>
      <w:r>
        <w:rPr>
          <w:spacing w:val="-2"/>
        </w:rPr>
        <w:t>здания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территориальным</w:t>
      </w:r>
      <w:r>
        <w:rPr>
          <w:spacing w:val="-2"/>
        </w:rPr>
        <w:t>нормам.</w:t>
      </w:r>
    </w:p>
    <w:p w:rsidR="00AC7DD6" w:rsidRDefault="00466DA9">
      <w:pPr>
        <w:pStyle w:val="a4"/>
        <w:numPr>
          <w:ilvl w:val="2"/>
          <w:numId w:val="18"/>
        </w:numPr>
        <w:tabs>
          <w:tab w:val="left" w:pos="3610"/>
        </w:tabs>
        <w:spacing w:before="2"/>
        <w:ind w:right="561" w:firstLine="719"/>
        <w:rPr>
          <w:sz w:val="28"/>
        </w:rPr>
      </w:pPr>
      <w:r>
        <w:rPr>
          <w:sz w:val="28"/>
        </w:rPr>
        <w:t>Обязательное внедрение источников альтернативной (возобновляемой) энергии в систему энергообеспечения зданий, строительство которых финансируется за счет средств краевого бюджета, для:</w:t>
      </w:r>
    </w:p>
    <w:p w:rsidR="00AC7DD6" w:rsidRDefault="00466DA9">
      <w:pPr>
        <w:pStyle w:val="a3"/>
        <w:ind w:right="559"/>
      </w:pPr>
      <w:r>
        <w:t>зданий общественного назначения, размещаемых в зонах Черноморского и Азовского побережья, как обязательную составную часть проекта - раздел горячее водоснабжение с использованием комплексов из солнечных коллекторов, обеспечивающих не менее 1/2 нормы потребления объекта в летний период;</w:t>
      </w:r>
    </w:p>
    <w:p w:rsidR="00AC7DD6" w:rsidRDefault="00466DA9">
      <w:pPr>
        <w:pStyle w:val="a3"/>
        <w:spacing w:line="322" w:lineRule="exact"/>
        <w:ind w:left="2222" w:firstLine="0"/>
      </w:pPr>
      <w:r>
        <w:t>зонсместорождениямигеотермальных</w:t>
      </w:r>
      <w:r>
        <w:rPr>
          <w:spacing w:val="-4"/>
        </w:rPr>
        <w:t>вод;</w:t>
      </w:r>
    </w:p>
    <w:p w:rsidR="00AC7DD6" w:rsidRDefault="00466DA9">
      <w:pPr>
        <w:pStyle w:val="a3"/>
        <w:ind w:right="559"/>
      </w:pPr>
      <w:r>
        <w:t>зданий общественного назначения и многоэтажных жилых зданий - обязательное выполнение варианта системы теплоснабжения здания с использованием геотермальных источников энергоснабжения;</w:t>
      </w:r>
    </w:p>
    <w:p w:rsidR="00AC7DD6" w:rsidRDefault="00466DA9" w:rsidP="00717438">
      <w:pPr>
        <w:pStyle w:val="a3"/>
        <w:spacing w:before="2"/>
        <w:ind w:right="83"/>
      </w:pPr>
      <w:r>
        <w:t>иных источников альтернативной энергии в систему инженерного обеспечения здания в объеме не менее 15 процентов от общего энергопотребления здания.</w:t>
      </w:r>
    </w:p>
    <w:p w:rsidR="00AC7DD6" w:rsidRDefault="00AC7DD6">
      <w:pPr>
        <w:pStyle w:val="a3"/>
        <w:spacing w:before="4"/>
        <w:ind w:left="0" w:firstLine="0"/>
        <w:jc w:val="left"/>
        <w:rPr>
          <w:sz w:val="30"/>
        </w:rPr>
      </w:pPr>
    </w:p>
    <w:p w:rsidR="00AC7DD6" w:rsidRPr="00717438" w:rsidRDefault="00717438" w:rsidP="00717438">
      <w:pPr>
        <w:tabs>
          <w:tab w:val="left" w:pos="2083"/>
        </w:tabs>
        <w:ind w:left="1192" w:right="722"/>
        <w:jc w:val="center"/>
        <w:rPr>
          <w:b/>
          <w:color w:val="25282E"/>
          <w:sz w:val="28"/>
        </w:rPr>
      </w:pPr>
      <w:r>
        <w:rPr>
          <w:b/>
          <w:color w:val="25282E"/>
          <w:sz w:val="28"/>
        </w:rPr>
        <w:t>11.</w:t>
      </w:r>
      <w:r w:rsidR="00466DA9" w:rsidRPr="00717438">
        <w:rPr>
          <w:b/>
          <w:color w:val="25282E"/>
          <w:sz w:val="28"/>
        </w:rPr>
        <w:t>Обеспечениедоступностиобъективсоциальнойинфраструктурыдля инвалидов и других маломобильных групп населения</w:t>
      </w:r>
    </w:p>
    <w:p w:rsidR="00AC7DD6" w:rsidRDefault="00AC7DD6">
      <w:pPr>
        <w:pStyle w:val="a3"/>
        <w:spacing w:before="1"/>
        <w:ind w:left="0" w:firstLine="0"/>
        <w:jc w:val="left"/>
        <w:rPr>
          <w:b/>
        </w:rPr>
      </w:pPr>
    </w:p>
    <w:p w:rsidR="00AC7DD6" w:rsidRDefault="00466DA9">
      <w:pPr>
        <w:pStyle w:val="a4"/>
        <w:numPr>
          <w:ilvl w:val="1"/>
          <w:numId w:val="104"/>
        </w:numPr>
        <w:tabs>
          <w:tab w:val="left" w:pos="5465"/>
        </w:tabs>
        <w:ind w:left="5465" w:right="0"/>
        <w:jc w:val="left"/>
        <w:rPr>
          <w:b/>
          <w:color w:val="25282E"/>
          <w:sz w:val="28"/>
        </w:rPr>
      </w:pPr>
      <w:r>
        <w:rPr>
          <w:b/>
          <w:color w:val="25282E"/>
          <w:sz w:val="28"/>
        </w:rPr>
        <w:t>Общие</w:t>
      </w:r>
      <w:r>
        <w:rPr>
          <w:b/>
          <w:color w:val="25282E"/>
          <w:spacing w:val="-2"/>
          <w:sz w:val="28"/>
        </w:rPr>
        <w:t>положении</w:t>
      </w:r>
    </w:p>
    <w:p w:rsidR="00AC7DD6" w:rsidRDefault="00AC7DD6">
      <w:pPr>
        <w:pStyle w:val="a3"/>
        <w:ind w:left="0" w:firstLine="0"/>
        <w:jc w:val="left"/>
        <w:rPr>
          <w:b/>
          <w:sz w:val="24"/>
        </w:rPr>
      </w:pPr>
    </w:p>
    <w:p w:rsidR="00AC7DD6" w:rsidRPr="00717438" w:rsidRDefault="00717438" w:rsidP="00717438">
      <w:pPr>
        <w:tabs>
          <w:tab w:val="left" w:pos="2127"/>
        </w:tabs>
        <w:ind w:left="1418"/>
        <w:jc w:val="both"/>
        <w:rPr>
          <w:sz w:val="28"/>
        </w:rPr>
      </w:pPr>
      <w:r>
        <w:rPr>
          <w:sz w:val="28"/>
        </w:rPr>
        <w:tab/>
        <w:t>11.1.1</w:t>
      </w:r>
      <w:r w:rsidR="00466DA9" w:rsidRPr="00717438">
        <w:rPr>
          <w:sz w:val="28"/>
        </w:rPr>
        <w:t>При планировке и застройке городских округов и поселений необходимо обеспечивать условия для беспрепятственного доступа для инвалидов и других маломобильных групп населения (далее МГН) к объектам социальной, транспортной и инженерной инфраструктуры в соответствии с требованиями нормативных документов.</w:t>
      </w:r>
    </w:p>
    <w:p w:rsidR="00AC7DD6" w:rsidRPr="00717438" w:rsidRDefault="00717438" w:rsidP="00717438">
      <w:pPr>
        <w:tabs>
          <w:tab w:val="left" w:pos="1418"/>
        </w:tabs>
        <w:spacing w:before="1"/>
        <w:ind w:left="1418" w:right="83"/>
        <w:jc w:val="both"/>
        <w:rPr>
          <w:sz w:val="28"/>
        </w:rPr>
      </w:pPr>
      <w:r>
        <w:rPr>
          <w:sz w:val="28"/>
        </w:rPr>
        <w:t xml:space="preserve">           11.1.2. </w:t>
      </w:r>
      <w:r w:rsidR="00466DA9" w:rsidRPr="00717438">
        <w:rPr>
          <w:sz w:val="28"/>
        </w:rPr>
        <w:t xml:space="preserve">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а соответствии с федеральным законом от 26 октября 2014 N 419-ФЗ, </w:t>
      </w:r>
      <w:hyperlink r:id="rId319">
        <w:r w:rsidR="00466DA9" w:rsidRPr="00717438">
          <w:rPr>
            <w:sz w:val="28"/>
          </w:rPr>
          <w:t>СП 59.13330.2012</w:t>
        </w:r>
      </w:hyperlink>
      <w:r w:rsidR="00466DA9" w:rsidRPr="00717438">
        <w:rPr>
          <w:sz w:val="28"/>
        </w:rPr>
        <w:t xml:space="preserve">, </w:t>
      </w:r>
      <w:hyperlink r:id="rId320">
        <w:r w:rsidR="00466DA9" w:rsidRPr="00717438">
          <w:rPr>
            <w:sz w:val="28"/>
          </w:rPr>
          <w:t>СП 140.13330.2012</w:t>
        </w:r>
      </w:hyperlink>
      <w:r w:rsidR="00466DA9" w:rsidRPr="00717438">
        <w:rPr>
          <w:sz w:val="28"/>
        </w:rPr>
        <w:t xml:space="preserve">, </w:t>
      </w:r>
      <w:hyperlink r:id="rId321">
        <w:r w:rsidR="00466DA9" w:rsidRPr="00717438">
          <w:rPr>
            <w:sz w:val="28"/>
          </w:rPr>
          <w:t>СП</w:t>
        </w:r>
      </w:hyperlink>
      <w:hyperlink r:id="rId322">
        <w:r w:rsidR="00466DA9" w:rsidRPr="00717438">
          <w:rPr>
            <w:sz w:val="28"/>
          </w:rPr>
          <w:t>136.13330.2012</w:t>
        </w:r>
      </w:hyperlink>
      <w:r w:rsidR="00466DA9" w:rsidRPr="00717438">
        <w:rPr>
          <w:sz w:val="28"/>
        </w:rPr>
        <w:t xml:space="preserve">, </w:t>
      </w:r>
      <w:hyperlink r:id="rId323">
        <w:r w:rsidR="00466DA9" w:rsidRPr="00717438">
          <w:rPr>
            <w:sz w:val="28"/>
          </w:rPr>
          <w:t>СП141.13330.2012</w:t>
        </w:r>
      </w:hyperlink>
      <w:r w:rsidR="00466DA9" w:rsidRPr="00717438">
        <w:rPr>
          <w:sz w:val="28"/>
        </w:rPr>
        <w:t xml:space="preserve">, </w:t>
      </w:r>
      <w:hyperlink r:id="rId324">
        <w:r w:rsidR="00466DA9" w:rsidRPr="00717438">
          <w:rPr>
            <w:sz w:val="28"/>
          </w:rPr>
          <w:t>СП142.13330.2012</w:t>
        </w:r>
      </w:hyperlink>
      <w:r w:rsidR="00466DA9" w:rsidRPr="00717438">
        <w:rPr>
          <w:sz w:val="28"/>
        </w:rPr>
        <w:t xml:space="preserve">, </w:t>
      </w:r>
      <w:hyperlink r:id="rId325">
        <w:r w:rsidR="00466DA9" w:rsidRPr="00717438">
          <w:rPr>
            <w:sz w:val="28"/>
          </w:rPr>
          <w:t>СП113.13330.2012</w:t>
        </w:r>
      </w:hyperlink>
      <w:r w:rsidR="00466DA9" w:rsidRPr="00717438">
        <w:rPr>
          <w:sz w:val="28"/>
        </w:rPr>
        <w:t xml:space="preserve">. </w:t>
      </w:r>
      <w:hyperlink r:id="rId326">
        <w:r w:rsidR="00466DA9" w:rsidRPr="00717438">
          <w:rPr>
            <w:sz w:val="28"/>
          </w:rPr>
          <w:t>СП</w:t>
        </w:r>
      </w:hyperlink>
      <w:hyperlink r:id="rId327">
        <w:r w:rsidR="00466DA9" w:rsidRPr="00717438">
          <w:rPr>
            <w:sz w:val="28"/>
          </w:rPr>
          <w:t>35-101-2001</w:t>
        </w:r>
      </w:hyperlink>
      <w:r w:rsidR="00466DA9" w:rsidRPr="00717438">
        <w:rPr>
          <w:sz w:val="28"/>
        </w:rPr>
        <w:t xml:space="preserve">, </w:t>
      </w:r>
      <w:hyperlink r:id="rId328">
        <w:r w:rsidR="00466DA9" w:rsidRPr="00717438">
          <w:rPr>
            <w:sz w:val="28"/>
          </w:rPr>
          <w:t>СП 35-102-2001</w:t>
        </w:r>
      </w:hyperlink>
      <w:r w:rsidR="00466DA9" w:rsidRPr="00717438">
        <w:rPr>
          <w:sz w:val="28"/>
        </w:rPr>
        <w:t xml:space="preserve">, </w:t>
      </w:r>
      <w:hyperlink r:id="rId329">
        <w:r w:rsidR="00466DA9" w:rsidRPr="00717438">
          <w:rPr>
            <w:sz w:val="28"/>
          </w:rPr>
          <w:t>СП 31-102-99</w:t>
        </w:r>
      </w:hyperlink>
      <w:r w:rsidR="00466DA9" w:rsidRPr="00717438">
        <w:rPr>
          <w:sz w:val="28"/>
        </w:rPr>
        <w:t xml:space="preserve">, </w:t>
      </w:r>
      <w:hyperlink r:id="rId330">
        <w:r w:rsidR="00466DA9" w:rsidRPr="00717438">
          <w:rPr>
            <w:sz w:val="28"/>
          </w:rPr>
          <w:t>СП 35-103-2001</w:t>
        </w:r>
      </w:hyperlink>
      <w:r w:rsidR="00466DA9" w:rsidRPr="00717438">
        <w:rPr>
          <w:sz w:val="28"/>
        </w:rPr>
        <w:t xml:space="preserve">, </w:t>
      </w:r>
      <w:hyperlink r:id="rId331">
        <w:r w:rsidR="00466DA9" w:rsidRPr="00717438">
          <w:rPr>
            <w:sz w:val="28"/>
          </w:rPr>
          <w:t>СП 35-104-2001</w:t>
        </w:r>
      </w:hyperlink>
      <w:r w:rsidR="00466DA9" w:rsidRPr="00717438">
        <w:rPr>
          <w:sz w:val="28"/>
        </w:rPr>
        <w:t xml:space="preserve">, </w:t>
      </w:r>
      <w:hyperlink r:id="rId332">
        <w:r w:rsidR="00466DA9" w:rsidRPr="00717438">
          <w:rPr>
            <w:sz w:val="28"/>
          </w:rPr>
          <w:t>СП35-105-2002</w:t>
        </w:r>
      </w:hyperlink>
      <w:r w:rsidR="00466DA9" w:rsidRPr="00717438">
        <w:rPr>
          <w:sz w:val="28"/>
        </w:rPr>
        <w:t>,</w:t>
      </w:r>
      <w:hyperlink r:id="rId333">
        <w:r w:rsidR="00466DA9" w:rsidRPr="00717438">
          <w:rPr>
            <w:sz w:val="28"/>
          </w:rPr>
          <w:t>СП35-106-2003</w:t>
        </w:r>
      </w:hyperlink>
      <w:r w:rsidR="00466DA9" w:rsidRPr="00717438">
        <w:rPr>
          <w:sz w:val="28"/>
        </w:rPr>
        <w:t>,</w:t>
      </w:r>
      <w:hyperlink r:id="rId334">
        <w:r w:rsidR="00466DA9" w:rsidRPr="00717438">
          <w:rPr>
            <w:sz w:val="28"/>
          </w:rPr>
          <w:t>СП35-109-2005</w:t>
        </w:r>
      </w:hyperlink>
      <w:r w:rsidR="00466DA9" w:rsidRPr="00717438">
        <w:rPr>
          <w:sz w:val="28"/>
        </w:rPr>
        <w:t>,</w:t>
      </w:r>
      <w:hyperlink r:id="rId335">
        <w:r w:rsidR="00466DA9" w:rsidRPr="00717438">
          <w:rPr>
            <w:sz w:val="28"/>
          </w:rPr>
          <w:t>СП35-112-2005</w:t>
        </w:r>
      </w:hyperlink>
      <w:r w:rsidR="00466DA9" w:rsidRPr="00717438">
        <w:rPr>
          <w:sz w:val="28"/>
        </w:rPr>
        <w:t>,</w:t>
      </w:r>
      <w:hyperlink r:id="rId336">
        <w:r w:rsidR="00466DA9" w:rsidRPr="00717438">
          <w:rPr>
            <w:sz w:val="28"/>
          </w:rPr>
          <w:t>СП</w:t>
        </w:r>
      </w:hyperlink>
      <w:hyperlink r:id="rId337">
        <w:r w:rsidR="00466DA9" w:rsidRPr="00717438">
          <w:rPr>
            <w:sz w:val="28"/>
          </w:rPr>
          <w:t>35-114-2003</w:t>
        </w:r>
      </w:hyperlink>
      <w:r w:rsidR="00466DA9" w:rsidRPr="00717438">
        <w:rPr>
          <w:sz w:val="28"/>
        </w:rPr>
        <w:t>,</w:t>
      </w:r>
      <w:hyperlink r:id="rId338">
        <w:r w:rsidR="00466DA9" w:rsidRPr="00717438">
          <w:rPr>
            <w:sz w:val="28"/>
          </w:rPr>
          <w:t>СП35-117-2006</w:t>
        </w:r>
      </w:hyperlink>
      <w:r w:rsidR="00466DA9" w:rsidRPr="00717438">
        <w:rPr>
          <w:sz w:val="28"/>
        </w:rPr>
        <w:t>,</w:t>
      </w:r>
      <w:hyperlink r:id="rId339">
        <w:r w:rsidR="00466DA9" w:rsidRPr="00717438">
          <w:rPr>
            <w:sz w:val="28"/>
          </w:rPr>
          <w:t>ВСН-62-91*</w:t>
        </w:r>
      </w:hyperlink>
      <w:r w:rsidR="00466DA9" w:rsidRPr="00717438">
        <w:rPr>
          <w:sz w:val="28"/>
        </w:rPr>
        <w:t>,</w:t>
      </w:r>
      <w:hyperlink r:id="rId340">
        <w:r w:rsidR="00466DA9" w:rsidRPr="00717438">
          <w:rPr>
            <w:sz w:val="28"/>
          </w:rPr>
          <w:t>РДС35-201-99</w:t>
        </w:r>
      </w:hyperlink>
      <w:r w:rsidR="00466DA9" w:rsidRPr="00717438">
        <w:rPr>
          <w:sz w:val="28"/>
        </w:rPr>
        <w:t xml:space="preserve">.Припроектировании также допускается использовать рекомендации по проектированию окружающей среды, зданий и сооружений с учетом потребностей инвалидов и других маломобильных групп населения: </w:t>
      </w:r>
      <w:hyperlink r:id="rId341">
        <w:r w:rsidR="00466DA9" w:rsidRPr="00717438">
          <w:rPr>
            <w:sz w:val="28"/>
          </w:rPr>
          <w:t>МДС 35-1-2000</w:t>
        </w:r>
      </w:hyperlink>
      <w:r w:rsidR="00466DA9" w:rsidRPr="00717438">
        <w:rPr>
          <w:sz w:val="28"/>
        </w:rPr>
        <w:t xml:space="preserve">, </w:t>
      </w:r>
      <w:hyperlink r:id="rId342">
        <w:r w:rsidR="00466DA9" w:rsidRPr="00717438">
          <w:rPr>
            <w:sz w:val="28"/>
          </w:rPr>
          <w:t>МДС 35-2-2000</w:t>
        </w:r>
      </w:hyperlink>
      <w:r w:rsidR="00466DA9" w:rsidRPr="00717438">
        <w:rPr>
          <w:sz w:val="28"/>
        </w:rPr>
        <w:t>,</w:t>
      </w:r>
      <w:hyperlink r:id="rId343">
        <w:r w:rsidR="00466DA9" w:rsidRPr="00717438">
          <w:rPr>
            <w:sz w:val="28"/>
          </w:rPr>
          <w:t>МДС 35-9-2000</w:t>
        </w:r>
      </w:hyperlink>
      <w:r w:rsidR="00466DA9" w:rsidRPr="00717438">
        <w:rPr>
          <w:sz w:val="28"/>
        </w:rPr>
        <w:t xml:space="preserve"> и иные действующие рекомендации, а также нормативные документы и стандарты по обеспечению доступности окружающей среды для маломобильных групп населения и инвалидов.</w:t>
      </w:r>
    </w:p>
    <w:p w:rsidR="00AC7DD6" w:rsidRPr="00717438" w:rsidRDefault="00466DA9" w:rsidP="00717438">
      <w:pPr>
        <w:tabs>
          <w:tab w:val="left" w:pos="3180"/>
        </w:tabs>
        <w:spacing w:line="322" w:lineRule="exact"/>
        <w:ind w:left="1560"/>
        <w:rPr>
          <w:sz w:val="28"/>
        </w:rPr>
      </w:pPr>
      <w:r w:rsidRPr="00717438">
        <w:rPr>
          <w:sz w:val="28"/>
        </w:rPr>
        <w:t>Терминыиопределенияобъектовсоциального</w:t>
      </w:r>
      <w:r w:rsidRPr="00717438">
        <w:rPr>
          <w:spacing w:val="-2"/>
          <w:sz w:val="28"/>
        </w:rPr>
        <w:t>обслуживания</w:t>
      </w:r>
    </w:p>
    <w:p w:rsidR="00AC7DD6" w:rsidRDefault="00466DA9" w:rsidP="00717438">
      <w:pPr>
        <w:pStyle w:val="a3"/>
        <w:spacing w:line="322" w:lineRule="exact"/>
        <w:ind w:left="1560" w:firstLine="0"/>
        <w:jc w:val="left"/>
      </w:pPr>
      <w:r>
        <w:rPr>
          <w:spacing w:val="-4"/>
        </w:rPr>
        <w:t>МГН:</w:t>
      </w:r>
    </w:p>
    <w:p w:rsidR="00AC7DD6" w:rsidRDefault="00466DA9">
      <w:pPr>
        <w:ind w:left="2222"/>
        <w:rPr>
          <w:sz w:val="28"/>
        </w:rPr>
      </w:pPr>
      <w:r>
        <w:rPr>
          <w:b/>
          <w:color w:val="25282E"/>
          <w:sz w:val="28"/>
        </w:rPr>
        <w:lastRenderedPageBreak/>
        <w:t>маломобильныеграждане(маломобильныегруппынаселения)</w:t>
      </w:r>
      <w:r>
        <w:rPr>
          <w:sz w:val="28"/>
        </w:rPr>
        <w:t>-</w:t>
      </w:r>
      <w:r>
        <w:rPr>
          <w:spacing w:val="-5"/>
          <w:sz w:val="28"/>
        </w:rPr>
        <w:t>см.</w:t>
      </w:r>
    </w:p>
    <w:p w:rsidR="00AC7DD6" w:rsidRDefault="00AC7DD6">
      <w:pPr>
        <w:rPr>
          <w:sz w:val="28"/>
        </w:rPr>
        <w:sectPr w:rsidR="00AC7DD6" w:rsidSect="00717438">
          <w:pgSz w:w="11910" w:h="16840"/>
          <w:pgMar w:top="1040" w:right="570" w:bottom="280" w:left="200" w:header="720" w:footer="720" w:gutter="0"/>
          <w:cols w:space="720"/>
        </w:sectPr>
      </w:pPr>
    </w:p>
    <w:p w:rsidR="00AC7DD6" w:rsidRDefault="00466DA9">
      <w:pPr>
        <w:pStyle w:val="a3"/>
        <w:tabs>
          <w:tab w:val="left" w:pos="3516"/>
          <w:tab w:val="left" w:pos="4696"/>
          <w:tab w:val="left" w:pos="5568"/>
          <w:tab w:val="left" w:pos="5933"/>
          <w:tab w:val="left" w:pos="7706"/>
          <w:tab w:val="left" w:pos="10011"/>
        </w:tabs>
        <w:spacing w:before="74"/>
        <w:ind w:right="560" w:firstLine="0"/>
        <w:jc w:val="right"/>
      </w:pPr>
      <w:r>
        <w:lastRenderedPageBreak/>
        <w:t xml:space="preserve">пункт47,раздела2"Терминыиопределения",частиIIIнастоящих Нормативов. </w:t>
      </w:r>
      <w:r>
        <w:rPr>
          <w:b/>
          <w:color w:val="25282E"/>
          <w:spacing w:val="-2"/>
        </w:rPr>
        <w:t>дом-интернат</w:t>
      </w:r>
      <w:r>
        <w:rPr>
          <w:b/>
          <w:color w:val="25282E"/>
        </w:rPr>
        <w:tab/>
      </w:r>
      <w:r>
        <w:rPr>
          <w:b/>
          <w:color w:val="25282E"/>
          <w:spacing w:val="-2"/>
        </w:rPr>
        <w:t>общего</w:t>
      </w:r>
      <w:r>
        <w:rPr>
          <w:b/>
          <w:color w:val="25282E"/>
        </w:rPr>
        <w:tab/>
      </w:r>
      <w:r>
        <w:rPr>
          <w:b/>
          <w:color w:val="25282E"/>
          <w:spacing w:val="-4"/>
        </w:rPr>
        <w:t>типа</w:t>
      </w:r>
      <w:r>
        <w:rPr>
          <w:b/>
          <w:color w:val="25282E"/>
        </w:rPr>
        <w:tab/>
      </w:r>
      <w:r>
        <w:rPr>
          <w:spacing w:val="-10"/>
        </w:rPr>
        <w:t>-</w:t>
      </w:r>
      <w:r>
        <w:tab/>
      </w:r>
      <w:r>
        <w:rPr>
          <w:spacing w:val="-2"/>
        </w:rPr>
        <w:t>учреждение,</w:t>
      </w:r>
      <w:r>
        <w:tab/>
      </w:r>
      <w:r>
        <w:rPr>
          <w:spacing w:val="-2"/>
        </w:rPr>
        <w:t>предназначенное</w:t>
      </w:r>
      <w:r>
        <w:tab/>
      </w:r>
      <w:r>
        <w:rPr>
          <w:spacing w:val="-4"/>
        </w:rPr>
        <w:t xml:space="preserve">для </w:t>
      </w:r>
      <w:r>
        <w:t>стационарногопроживаниялицстаршеговозрастаиинвалидов,</w:t>
      </w:r>
      <w:r>
        <w:rPr>
          <w:spacing w:val="-2"/>
        </w:rPr>
        <w:t>нуждающихся</w:t>
      </w:r>
    </w:p>
    <w:p w:rsidR="00AC7DD6" w:rsidRDefault="00466DA9">
      <w:pPr>
        <w:pStyle w:val="a3"/>
        <w:spacing w:before="2" w:line="322" w:lineRule="exact"/>
        <w:ind w:firstLine="0"/>
      </w:pPr>
      <w:r>
        <w:t>всоциальнойимедицинской</w:t>
      </w:r>
      <w:r>
        <w:rPr>
          <w:spacing w:val="-2"/>
        </w:rPr>
        <w:t>помощи.</w:t>
      </w:r>
    </w:p>
    <w:p w:rsidR="00AC7DD6" w:rsidRDefault="00466DA9">
      <w:pPr>
        <w:pStyle w:val="a3"/>
        <w:ind w:right="561"/>
      </w:pPr>
      <w:r>
        <w:rPr>
          <w:b/>
          <w:color w:val="25282E"/>
        </w:rPr>
        <w:t xml:space="preserve">дом-интернат психоневрологический </w:t>
      </w:r>
      <w:r>
        <w:t>- учреждение, предназначенное для стационарного проживания лиц старшего возраста и инвалидов, нуждающихся в социальной и психологической поддержке, психиатрической помощи и в соответствующем медицинском уходе.</w:t>
      </w:r>
    </w:p>
    <w:p w:rsidR="00AC7DD6" w:rsidRDefault="00466DA9">
      <w:pPr>
        <w:pStyle w:val="a3"/>
        <w:spacing w:before="1"/>
        <w:ind w:right="559"/>
      </w:pPr>
      <w:r>
        <w:rPr>
          <w:b/>
          <w:color w:val="25282E"/>
        </w:rPr>
        <w:t xml:space="preserve">реабилитационный центр </w:t>
      </w:r>
      <w:r>
        <w:t>- (центр комплексной реабилитации) - комплексноеучреждение,включающееспециализированныереабилитационные отделения различного профиля, а также подразделения для размещения и бытового обслуживания реабилитируемых, персонала и сопровождающих лиц.</w:t>
      </w:r>
    </w:p>
    <w:p w:rsidR="00AC7DD6" w:rsidRDefault="00466DA9">
      <w:pPr>
        <w:ind w:left="1502" w:right="560" w:firstLine="719"/>
        <w:jc w:val="both"/>
        <w:rPr>
          <w:sz w:val="28"/>
        </w:rPr>
      </w:pPr>
      <w:r>
        <w:rPr>
          <w:b/>
          <w:color w:val="25282E"/>
          <w:sz w:val="28"/>
        </w:rPr>
        <w:t xml:space="preserve">реабилитационный центр для детей и подростков с ограниченными возможностями здоровья (ОВЗ) </w:t>
      </w:r>
      <w:r>
        <w:rPr>
          <w:sz w:val="28"/>
        </w:rPr>
        <w:t>- учреждение государственной системы социальной защиты населения, осуществляющее комплексную реабилитацию детей и подростков с заболеваниями опорно-двигательной системы, детского церебрального паралича (ДЦП), речевой патологии, с нарушениями органов слуха и органов зрения, а также с отклонениями в умственном развитии.</w:t>
      </w:r>
    </w:p>
    <w:p w:rsidR="00AC7DD6" w:rsidRDefault="00466DA9">
      <w:pPr>
        <w:pStyle w:val="a3"/>
        <w:ind w:right="559"/>
      </w:pPr>
      <w:r>
        <w:rPr>
          <w:b/>
          <w:color w:val="25282E"/>
        </w:rPr>
        <w:t xml:space="preserve">геронтологический центр </w:t>
      </w:r>
      <w:r>
        <w:t>- социально-медицинское учреждение, предназначенное для постоянного, временного (сроком до шести месяцев) и пятидневного в неделю проживания граждан пожилого возраста (мужчин старше 60 лет и женщин старше 55 лет), а также инвалидов, частично или полностью утративших способность к самообслуживанию и нуждающихся в постоянномпостороннемуходе,обеспечивающеесозданиесоответствующихих возрасту и состоянию здоровья условий жизнедеятельности, проведения мероприятий медицинского, психологического, социального характера,</w:t>
      </w:r>
    </w:p>
    <w:p w:rsidR="00AC7DD6" w:rsidRDefault="00466DA9">
      <w:pPr>
        <w:pStyle w:val="a3"/>
        <w:tabs>
          <w:tab w:val="left" w:pos="4615"/>
          <w:tab w:val="left" w:pos="6106"/>
          <w:tab w:val="left" w:pos="8244"/>
          <w:tab w:val="left" w:pos="10991"/>
        </w:tabs>
        <w:spacing w:before="1"/>
        <w:ind w:right="559"/>
      </w:pPr>
      <w:r>
        <w:rPr>
          <w:b/>
          <w:color w:val="25282E"/>
        </w:rPr>
        <w:t xml:space="preserve">гериатрический центр </w:t>
      </w:r>
      <w:r>
        <w:t xml:space="preserve">- учреждение медико-социального профиля, </w:t>
      </w:r>
      <w:r>
        <w:rPr>
          <w:spacing w:val="-2"/>
        </w:rPr>
        <w:t>предназначенное</w:t>
      </w:r>
      <w:r>
        <w:tab/>
      </w:r>
      <w:r>
        <w:rPr>
          <w:spacing w:val="-4"/>
        </w:rPr>
        <w:t>для</w:t>
      </w:r>
      <w:r>
        <w:tab/>
      </w:r>
      <w:r>
        <w:rPr>
          <w:spacing w:val="-2"/>
        </w:rPr>
        <w:t>оказания</w:t>
      </w:r>
      <w:r>
        <w:tab/>
      </w:r>
      <w:r>
        <w:rPr>
          <w:spacing w:val="-2"/>
        </w:rPr>
        <w:t>стационарной</w:t>
      </w:r>
      <w:r>
        <w:tab/>
      </w:r>
      <w:r>
        <w:rPr>
          <w:spacing w:val="-10"/>
        </w:rPr>
        <w:t xml:space="preserve">и </w:t>
      </w:r>
      <w:r>
        <w:t>консультативно-диагностической медицинской помощи населению пожилого возраста и лицам с признаками преждевременного старения организма и оказывающих помощь по лечению и уходу за инвалидами и пациентами старших возрастных групп, частично или полностью утратившими способность к самообслуживанию.</w:t>
      </w:r>
    </w:p>
    <w:p w:rsidR="00AC7DD6" w:rsidRDefault="00466DA9">
      <w:pPr>
        <w:pStyle w:val="a3"/>
        <w:ind w:right="560"/>
      </w:pPr>
      <w:r>
        <w:rPr>
          <w:b/>
          <w:color w:val="25282E"/>
        </w:rPr>
        <w:t xml:space="preserve">дом (отделение) сестринского ухода </w:t>
      </w:r>
      <w:r>
        <w:t>- стационарное учреждение, предназначенное для проведения курса поддерживающего лечения больным преимущественно пожилого и старческого возраста и одиноким, страдающим хроническими заболеваниями и нуждающимся в медицинском уходе и социальной помощи</w:t>
      </w:r>
    </w:p>
    <w:p w:rsidR="00AC7DD6" w:rsidRDefault="00466DA9">
      <w:pPr>
        <w:pStyle w:val="a3"/>
        <w:ind w:right="561"/>
      </w:pPr>
      <w:r>
        <w:rPr>
          <w:b/>
          <w:color w:val="25282E"/>
        </w:rPr>
        <w:t xml:space="preserve">хоспис </w:t>
      </w:r>
      <w:r>
        <w:t>- стационарное учреждение здравоохранения для оказания медико-социальной и юридической помощи неизлечимым преимущественно онкологическим больным с целью обеспечения обезболивающей терапии, ухода, психосоциальной реабилитации, а также психологической и социальной поддержки родственников.</w:t>
      </w:r>
    </w:p>
    <w:p w:rsidR="00AC7DD6" w:rsidRDefault="00466DA9">
      <w:pPr>
        <w:pStyle w:val="a3"/>
        <w:ind w:right="561"/>
      </w:pPr>
      <w:r>
        <w:rPr>
          <w:b/>
          <w:color w:val="25282E"/>
        </w:rPr>
        <w:t xml:space="preserve">абилитация </w:t>
      </w:r>
      <w:r>
        <w:t>- система психолого-педагогических и медико-социальных мероприятий,имеющихцельюпредупреждениеилечениетех</w:t>
      </w:r>
      <w:r>
        <w:rPr>
          <w:spacing w:val="-2"/>
        </w:rPr>
        <w:t>патологических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состояний у детей раннего возраста, еще не адаптировавшихся к социальной среде, которые приводят к стойкой утрате возможности трудиться, учиться и быть полезным членом общества</w:t>
      </w:r>
    </w:p>
    <w:p w:rsidR="00AC7DD6" w:rsidRDefault="00466DA9">
      <w:pPr>
        <w:pStyle w:val="a3"/>
        <w:spacing w:before="2"/>
        <w:ind w:right="559"/>
      </w:pPr>
      <w:r>
        <w:rPr>
          <w:b/>
          <w:color w:val="25282E"/>
        </w:rPr>
        <w:t xml:space="preserve">подразделение абилитации детей </w:t>
      </w:r>
      <w:r>
        <w:t>- структурная единица учреждений социального обслуживания населения, занимающаяся абилитацией детей в возрастеот рождениядо3- 4летиоказывающаяпсихологическую, социально-педагогическую, консультативную и иную помощь их семьям.</w:t>
      </w:r>
    </w:p>
    <w:p w:rsidR="00AC7DD6" w:rsidRDefault="00466DA9">
      <w:pPr>
        <w:pStyle w:val="a3"/>
        <w:spacing w:before="1"/>
        <w:ind w:right="559"/>
      </w:pPr>
      <w:r>
        <w:rPr>
          <w:b/>
          <w:color w:val="25282E"/>
        </w:rPr>
        <w:t xml:space="preserve">путь движения </w:t>
      </w:r>
      <w:r>
        <w:t>- пешеходный путь, используемый МГН, в том числе инвалидами на креслах-колясках, для перемещения по участку (дорожки, тротуары, пандусы и т.д.), а также внутри зданий и сооружений (горизонтальные и вертикальные коммуникации).</w:t>
      </w:r>
    </w:p>
    <w:p w:rsidR="00AC7DD6" w:rsidRDefault="00466DA9">
      <w:pPr>
        <w:ind w:left="1502" w:right="559" w:firstLine="719"/>
        <w:jc w:val="both"/>
        <w:rPr>
          <w:sz w:val="28"/>
        </w:rPr>
      </w:pPr>
      <w:r>
        <w:rPr>
          <w:b/>
          <w:color w:val="25282E"/>
          <w:sz w:val="28"/>
        </w:rPr>
        <w:t xml:space="preserve">тактильные средства информации </w:t>
      </w:r>
      <w:r>
        <w:rPr>
          <w:sz w:val="28"/>
        </w:rPr>
        <w:t>- носители информации, передаваемой инвалидам по зрению и воспринимаемой путем прикосновения.</w:t>
      </w:r>
    </w:p>
    <w:p w:rsidR="00AC7DD6" w:rsidRDefault="00466DA9">
      <w:pPr>
        <w:pStyle w:val="a3"/>
        <w:spacing w:before="1"/>
        <w:ind w:right="559"/>
      </w:pPr>
      <w:r>
        <w:rPr>
          <w:b/>
          <w:color w:val="25282E"/>
        </w:rPr>
        <w:t xml:space="preserve">универсальный проект (дизайн): </w:t>
      </w:r>
      <w:r>
        <w:t>Проект (дизайн) предметов, обстановок, программ и услуг, призванный сделать их в максимально возможной степени пригодными к пользованию для всех людей без необходимости адаптации или специального дизайна. Универсальный проект (дизайн) не исключает ассистивные (специализированные) устройства для конкретных групп инвалидов, где это необходимо (</w:t>
      </w:r>
      <w:hyperlink r:id="rId344">
        <w:r>
          <w:t>Конвенция</w:t>
        </w:r>
      </w:hyperlink>
      <w:r>
        <w:t xml:space="preserve"> ООН о правах инвалидов, принятая </w:t>
      </w:r>
      <w:hyperlink r:id="rId345">
        <w:r>
          <w:t>резолюцией</w:t>
        </w:r>
      </w:hyperlink>
      <w:r>
        <w:t xml:space="preserve"> 61/106 Генеральной Ассамблеи ООН от 13 декабря 2006 г.*, </w:t>
      </w:r>
      <w:hyperlink r:id="rId346">
        <w:r>
          <w:t>статья 2</w:t>
        </w:r>
      </w:hyperlink>
      <w:r>
        <w:t>).</w:t>
      </w:r>
    </w:p>
    <w:p w:rsidR="00AC7DD6" w:rsidRPr="00717438" w:rsidRDefault="00466DA9" w:rsidP="00717438">
      <w:pPr>
        <w:tabs>
          <w:tab w:val="left" w:pos="3151"/>
        </w:tabs>
        <w:ind w:left="1276" w:right="561"/>
        <w:rPr>
          <w:sz w:val="28"/>
        </w:rPr>
      </w:pPr>
      <w:r w:rsidRPr="00717438">
        <w:rPr>
          <w:sz w:val="28"/>
        </w:rPr>
        <w:t>Для проектирования системы социального обслуживания МГН требуются следующие исходные материалы:</w:t>
      </w:r>
    </w:p>
    <w:p w:rsidR="00AC7DD6" w:rsidRDefault="00466DA9" w:rsidP="00717438">
      <w:pPr>
        <w:pStyle w:val="a3"/>
        <w:ind w:right="560" w:firstLine="58"/>
      </w:pPr>
      <w:r>
        <w:t>удельный вес МГН от численности населения - для принятия решения о соотношении надомных и дневных нестационарных форм обслуживания (на основании данных органов статистики);</w:t>
      </w:r>
    </w:p>
    <w:p w:rsidR="00AC7DD6" w:rsidRDefault="00466DA9">
      <w:pPr>
        <w:pStyle w:val="a3"/>
        <w:ind w:right="561"/>
      </w:pPr>
      <w:r>
        <w:t>группировка МГН по способности самообслуживания и семейному статусу - для определения приоритетов форм обслуживания (по согласованию с органами здравоохранения и соцзащиты);</w:t>
      </w:r>
    </w:p>
    <w:p w:rsidR="00AC7DD6" w:rsidRDefault="00466DA9">
      <w:pPr>
        <w:pStyle w:val="a3"/>
        <w:ind w:right="561"/>
      </w:pPr>
      <w:r>
        <w:t>перечень и перспективы сохранения и использования существующих учреждений, состав оказываемых ими услуг;</w:t>
      </w:r>
    </w:p>
    <w:p w:rsidR="00AC7DD6" w:rsidRDefault="00466DA9">
      <w:pPr>
        <w:pStyle w:val="a3"/>
        <w:ind w:right="559"/>
      </w:pPr>
      <w:r>
        <w:t>территориальная дислокация учреждений социального обслуживания, удаленность от жилых комплексов, от остановок общественного транспорта и улично-дорожной сети - для соблюдения их доступности (по согласованию с органами соцзащиты).</w:t>
      </w:r>
    </w:p>
    <w:p w:rsidR="00AC7DD6" w:rsidRDefault="00466DA9" w:rsidP="00717438">
      <w:pPr>
        <w:pStyle w:val="a4"/>
        <w:tabs>
          <w:tab w:val="left" w:pos="3259"/>
        </w:tabs>
        <w:ind w:left="2221" w:right="561" w:firstLine="0"/>
        <w:rPr>
          <w:sz w:val="28"/>
        </w:rPr>
      </w:pPr>
      <w:r>
        <w:rPr>
          <w:sz w:val="28"/>
        </w:rPr>
        <w:t>Проектные решения, предназначенные для МГН, должны обеспечивать повышенное качество среды обитания при соблюдении:</w:t>
      </w:r>
    </w:p>
    <w:p w:rsidR="00AC7DD6" w:rsidRDefault="00466DA9">
      <w:pPr>
        <w:pStyle w:val="a3"/>
        <w:ind w:right="560"/>
      </w:pPr>
      <w:r>
        <w:t xml:space="preserve">досягаемости ими кратчайшим путем мест целевого посещения и беспрепятственности перемещения внутри зданий и сооружений и на их </w:t>
      </w:r>
      <w:r>
        <w:rPr>
          <w:spacing w:val="-2"/>
        </w:rPr>
        <w:t>территории;</w:t>
      </w:r>
    </w:p>
    <w:p w:rsidR="00AC7DD6" w:rsidRDefault="00466DA9">
      <w:pPr>
        <w:pStyle w:val="a3"/>
        <w:ind w:right="563"/>
      </w:pPr>
      <w:r>
        <w:t>безопасности путей движения (в том числе эвакуационных и путей спасения), а также мест проживания, обслуживания и приложения труда МГН;</w:t>
      </w:r>
    </w:p>
    <w:p w:rsidR="00AC7DD6" w:rsidRDefault="00466DA9">
      <w:pPr>
        <w:pStyle w:val="a3"/>
        <w:ind w:right="561"/>
      </w:pPr>
      <w:r>
        <w:t xml:space="preserve">эвакуации людей из здания или в безопасную зону до возможного нанесения вреда их жизни и здоровью вследствие воздействия опасных </w:t>
      </w:r>
      <w:r>
        <w:rPr>
          <w:spacing w:val="-2"/>
        </w:rPr>
        <w:t>факторов;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rsidR="00AC7DD6" w:rsidRDefault="00466DA9" w:rsidP="00717438">
      <w:pPr>
        <w:pStyle w:val="a3"/>
        <w:spacing w:before="2" w:line="322" w:lineRule="exact"/>
        <w:ind w:left="1560" w:firstLine="0"/>
      </w:pPr>
      <w:r>
        <w:t>удобстваикомфортасредыжизнедеятельностидлявсехгрупп</w:t>
      </w:r>
      <w:r>
        <w:rPr>
          <w:spacing w:val="-2"/>
        </w:rPr>
        <w:t>населения.</w:t>
      </w:r>
    </w:p>
    <w:p w:rsidR="00AC7DD6" w:rsidRDefault="00466DA9" w:rsidP="00717438">
      <w:pPr>
        <w:pStyle w:val="a4"/>
        <w:tabs>
          <w:tab w:val="left" w:pos="1560"/>
          <w:tab w:val="left" w:pos="2410"/>
        </w:tabs>
        <w:ind w:left="1560" w:right="560" w:firstLine="0"/>
        <w:rPr>
          <w:sz w:val="28"/>
        </w:rPr>
      </w:pPr>
      <w:r>
        <w:rPr>
          <w:sz w:val="28"/>
        </w:rPr>
        <w:t>Проектные решения объектов, предназначенных для маломобильных групп населения, не должны ограничивать условия жизнедеятельности или ущемлять права и возможности других групп населения, находящихся в здании (сооружении).</w:t>
      </w:r>
    </w:p>
    <w:p w:rsidR="00AC7DD6" w:rsidRPr="00717438" w:rsidRDefault="00466DA9" w:rsidP="00717438">
      <w:pPr>
        <w:tabs>
          <w:tab w:val="left" w:pos="1560"/>
          <w:tab w:val="left" w:pos="3089"/>
        </w:tabs>
        <w:ind w:left="1560"/>
        <w:rPr>
          <w:sz w:val="28"/>
        </w:rPr>
      </w:pPr>
      <w:r w:rsidRPr="00717438">
        <w:rPr>
          <w:sz w:val="28"/>
        </w:rPr>
        <w:t>В проектной документации 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настоящих Нормативов. Эти путидолжныстыковатьсясвнешнимипоотношениюкучасткутранспортными и пешеходными коммуникациями, специализированными парковочными местами, остановками общественного транспорта.</w:t>
      </w:r>
    </w:p>
    <w:p w:rsidR="00AC7DD6" w:rsidRDefault="00466DA9">
      <w:pPr>
        <w:pStyle w:val="a3"/>
        <w:spacing w:before="1"/>
        <w:ind w:right="559"/>
      </w:pPr>
      <w:r>
        <w:t>Системасредствинформационнойподдержкидолжнабытьобеспеченана всех путях движения, доступных для МГН на все время (в течение суток) эксплуатацииучрежденияилипредприятиявсоответствиис</w:t>
      </w:r>
      <w:hyperlink r:id="rId347">
        <w:r>
          <w:t>ГОСТР</w:t>
        </w:r>
      </w:hyperlink>
      <w:hyperlink r:id="rId348">
        <w:r>
          <w:t xml:space="preserve">51256-2011 </w:t>
        </w:r>
      </w:hyperlink>
      <w:r>
        <w:t xml:space="preserve">и </w:t>
      </w:r>
      <w:hyperlink r:id="rId349">
        <w:r>
          <w:t>ГОСТ Р 52875-2007</w:t>
        </w:r>
      </w:hyperlink>
      <w:r>
        <w:t>.</w:t>
      </w:r>
    </w:p>
    <w:p w:rsidR="00AC7DD6" w:rsidRDefault="00AC7DD6">
      <w:pPr>
        <w:pStyle w:val="a3"/>
        <w:ind w:left="0" w:firstLine="0"/>
        <w:jc w:val="left"/>
      </w:pPr>
    </w:p>
    <w:p w:rsidR="00AC7DD6" w:rsidRDefault="00466DA9">
      <w:pPr>
        <w:pStyle w:val="a4"/>
        <w:numPr>
          <w:ilvl w:val="1"/>
          <w:numId w:val="104"/>
        </w:numPr>
        <w:tabs>
          <w:tab w:val="left" w:pos="2434"/>
        </w:tabs>
        <w:spacing w:before="1"/>
        <w:ind w:left="2054" w:right="866" w:hanging="252"/>
        <w:jc w:val="left"/>
        <w:rPr>
          <w:b/>
          <w:sz w:val="28"/>
        </w:rPr>
      </w:pPr>
      <w:r>
        <w:rPr>
          <w:b/>
          <w:sz w:val="28"/>
        </w:rPr>
        <w:t>Требования к формированию безбарьерной среды на территориях городских округов, городских и сельских поселений, и размещении объектов социальной инфраструктуры для маломобильных групп</w:t>
      </w:r>
    </w:p>
    <w:p w:rsidR="00AC7DD6" w:rsidRDefault="00466DA9">
      <w:pPr>
        <w:spacing w:line="321" w:lineRule="exact"/>
        <w:ind w:left="5666"/>
        <w:rPr>
          <w:b/>
          <w:sz w:val="28"/>
        </w:rPr>
      </w:pPr>
      <w:r>
        <w:rPr>
          <w:b/>
          <w:spacing w:val="-2"/>
          <w:sz w:val="28"/>
        </w:rPr>
        <w:t>населения</w:t>
      </w:r>
    </w:p>
    <w:p w:rsidR="00AC7DD6" w:rsidRDefault="00AC7DD6">
      <w:pPr>
        <w:pStyle w:val="a3"/>
        <w:spacing w:before="11"/>
        <w:ind w:left="0" w:firstLine="0"/>
        <w:jc w:val="left"/>
        <w:rPr>
          <w:b/>
          <w:sz w:val="23"/>
        </w:rPr>
      </w:pPr>
    </w:p>
    <w:p w:rsidR="00AC7DD6" w:rsidRDefault="00466DA9">
      <w:pPr>
        <w:pStyle w:val="a4"/>
        <w:numPr>
          <w:ilvl w:val="2"/>
          <w:numId w:val="104"/>
        </w:numPr>
        <w:tabs>
          <w:tab w:val="left" w:pos="3098"/>
        </w:tabs>
        <w:ind w:firstLine="719"/>
        <w:rPr>
          <w:sz w:val="28"/>
        </w:rPr>
      </w:pPr>
      <w:r>
        <w:rPr>
          <w:sz w:val="28"/>
        </w:rPr>
        <w:t xml:space="preserve">На территории населенных пунктов муниципальных образований Краснодарского края формирование системы объектов общественного обслуживания,производственныхзониместприложениятруда,рекреационных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350">
        <w:r>
          <w:rPr>
            <w:sz w:val="28"/>
          </w:rPr>
          <w:t>СП 59.13330</w:t>
        </w:r>
      </w:hyperlink>
      <w:r>
        <w:rPr>
          <w:sz w:val="28"/>
        </w:rPr>
        <w:t xml:space="preserve">. и </w:t>
      </w:r>
      <w:hyperlink r:id="rId351">
        <w:r>
          <w:rPr>
            <w:sz w:val="28"/>
          </w:rPr>
          <w:t>СП 141.13330</w:t>
        </w:r>
      </w:hyperlink>
      <w:r>
        <w:rPr>
          <w:sz w:val="28"/>
        </w:rPr>
        <w:t>..</w:t>
      </w:r>
    </w:p>
    <w:p w:rsidR="00AC7DD6" w:rsidRDefault="00466DA9">
      <w:pPr>
        <w:pStyle w:val="a4"/>
        <w:numPr>
          <w:ilvl w:val="2"/>
          <w:numId w:val="104"/>
        </w:numPr>
        <w:tabs>
          <w:tab w:val="left" w:pos="3154"/>
        </w:tabs>
        <w:ind w:right="561" w:firstLine="719"/>
        <w:rPr>
          <w:sz w:val="28"/>
        </w:rPr>
      </w:pPr>
      <w:r>
        <w:rPr>
          <w:sz w:val="28"/>
        </w:rPr>
        <w:t>Расчет сети учреждений социального обслуживания населения рекомендуется производить для двух видов территориального планирования муниципальных образований:</w:t>
      </w:r>
    </w:p>
    <w:p w:rsidR="00AC7DD6" w:rsidRDefault="00466DA9">
      <w:pPr>
        <w:pStyle w:val="a3"/>
        <w:spacing w:before="1"/>
        <w:ind w:right="560"/>
      </w:pPr>
      <w:r>
        <w:t>в составе схем территориального планирования муниципального района или городского округа (выявляется пропорция в развитии сети стационарных учреждений центрального и остальных поселений района, округа);</w:t>
      </w:r>
    </w:p>
    <w:p w:rsidR="00AC7DD6" w:rsidRDefault="00466DA9">
      <w:pPr>
        <w:pStyle w:val="a3"/>
        <w:ind w:right="559"/>
      </w:pPr>
      <w:r>
        <w:t>в составе генерального плана поселения определяются перечни, специализация, вместимость, тип здания, размер участка, местоположение социальных учреждений в пределах элементов планировочной структуры - квартал, микрорайон и др.</w:t>
      </w:r>
    </w:p>
    <w:p w:rsidR="00AC7DD6" w:rsidRDefault="00466DA9">
      <w:pPr>
        <w:pStyle w:val="a4"/>
        <w:numPr>
          <w:ilvl w:val="2"/>
          <w:numId w:val="104"/>
        </w:numPr>
        <w:tabs>
          <w:tab w:val="left" w:pos="3386"/>
        </w:tabs>
        <w:spacing w:before="1"/>
        <w:ind w:firstLine="719"/>
        <w:rPr>
          <w:sz w:val="28"/>
        </w:rPr>
      </w:pPr>
      <w:r>
        <w:rPr>
          <w:sz w:val="28"/>
        </w:rPr>
        <w:t xml:space="preserve">Норма расчета вместимости учреждений социального обслуживания устанавливается на 1тыс. маломобильных граждан, в </w:t>
      </w:r>
      <w:r>
        <w:rPr>
          <w:sz w:val="28"/>
        </w:rPr>
        <w:lastRenderedPageBreak/>
        <w:t>зависимостиотвидаобслуживаниявыражаютсялибонатурально (места,койки,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 xml:space="preserve">посты, посадочные места, квартиры), либо в виде посещений и обращений МГН, либо в численности обслуживающего персонала (социальные работники, консультанты) и устанавливаются положениями </w:t>
      </w:r>
      <w:hyperlink r:id="rId352">
        <w:r>
          <w:t>СП 141.13330</w:t>
        </w:r>
      </w:hyperlink>
      <w:r>
        <w:t>. и таблицей 4 настоящих Нормативов.</w:t>
      </w:r>
    </w:p>
    <w:p w:rsidR="00AC7DD6" w:rsidRDefault="00466DA9">
      <w:pPr>
        <w:pStyle w:val="a4"/>
        <w:numPr>
          <w:ilvl w:val="2"/>
          <w:numId w:val="104"/>
        </w:numPr>
        <w:tabs>
          <w:tab w:val="left" w:pos="3120"/>
        </w:tabs>
        <w:spacing w:before="2"/>
        <w:ind w:right="562" w:firstLine="719"/>
        <w:rPr>
          <w:sz w:val="28"/>
        </w:rPr>
      </w:pPr>
      <w:r>
        <w:rPr>
          <w:sz w:val="28"/>
        </w:rPr>
        <w:t>Взависимостиотзадачивидадокументациитерриториального планирования или планировки территории применяется одни из двух методов:</w:t>
      </w:r>
    </w:p>
    <w:p w:rsidR="00AC7DD6" w:rsidRDefault="00466DA9">
      <w:pPr>
        <w:pStyle w:val="a3"/>
        <w:spacing w:line="242" w:lineRule="auto"/>
        <w:jc w:val="left"/>
      </w:pPr>
      <w:r>
        <w:t xml:space="preserve">расчетсуммарнойвместимостиучрежденийвсехвидовсоциального </w:t>
      </w:r>
      <w:r>
        <w:rPr>
          <w:spacing w:val="-2"/>
        </w:rPr>
        <w:t>обслуживания;</w:t>
      </w:r>
    </w:p>
    <w:p w:rsidR="00AC7DD6" w:rsidRDefault="00466DA9">
      <w:pPr>
        <w:pStyle w:val="a3"/>
        <w:spacing w:line="317" w:lineRule="exact"/>
        <w:ind w:left="2222" w:firstLine="0"/>
        <w:jc w:val="left"/>
      </w:pPr>
      <w:r>
        <w:t>определениеколичестваобъектовиместих</w:t>
      </w:r>
      <w:r>
        <w:rPr>
          <w:spacing w:val="-2"/>
        </w:rPr>
        <w:t>размещения.</w:t>
      </w:r>
    </w:p>
    <w:p w:rsidR="00AC7DD6" w:rsidRDefault="00466DA9">
      <w:pPr>
        <w:pStyle w:val="a4"/>
        <w:numPr>
          <w:ilvl w:val="2"/>
          <w:numId w:val="104"/>
        </w:numPr>
        <w:tabs>
          <w:tab w:val="left" w:pos="3120"/>
        </w:tabs>
        <w:ind w:right="561" w:firstLine="719"/>
        <w:rPr>
          <w:sz w:val="28"/>
        </w:rPr>
      </w:pPr>
      <w:r>
        <w:rPr>
          <w:sz w:val="28"/>
        </w:rPr>
        <w:t>Суммарнаявместимостьучрежденийсоциальногообслуживания населения определяется потребностью в следующих видах услуг:</w:t>
      </w:r>
    </w:p>
    <w:p w:rsidR="00AC7DD6" w:rsidRDefault="00466DA9">
      <w:pPr>
        <w:pStyle w:val="a3"/>
        <w:ind w:left="2222" w:right="6487" w:firstLine="0"/>
        <w:jc w:val="left"/>
      </w:pPr>
      <w:r>
        <w:rPr>
          <w:spacing w:val="-2"/>
        </w:rPr>
        <w:t>социально-бытовые; социально-медицинские;</w:t>
      </w:r>
    </w:p>
    <w:p w:rsidR="00AC7DD6" w:rsidRDefault="00466DA9">
      <w:pPr>
        <w:pStyle w:val="a3"/>
        <w:spacing w:line="322" w:lineRule="exact"/>
        <w:ind w:left="2222" w:firstLine="0"/>
        <w:jc w:val="left"/>
      </w:pPr>
      <w:r>
        <w:t>медико-социальные(набазесистемы</w:t>
      </w:r>
      <w:r>
        <w:rPr>
          <w:spacing w:val="-2"/>
        </w:rPr>
        <w:t>здравоохранения);</w:t>
      </w:r>
    </w:p>
    <w:p w:rsidR="00AC7DD6" w:rsidRDefault="00466DA9">
      <w:pPr>
        <w:pStyle w:val="a3"/>
        <w:tabs>
          <w:tab w:val="left" w:pos="6168"/>
          <w:tab w:val="left" w:pos="7586"/>
          <w:tab w:val="left" w:pos="9447"/>
        </w:tabs>
        <w:ind w:right="559"/>
        <w:jc w:val="left"/>
      </w:pPr>
      <w:r>
        <w:rPr>
          <w:spacing w:val="-2"/>
        </w:rPr>
        <w:t>социально-реабилитационные</w:t>
      </w:r>
      <w:r>
        <w:tab/>
      </w:r>
      <w:r>
        <w:rPr>
          <w:spacing w:val="-2"/>
        </w:rPr>
        <w:t>(включая</w:t>
      </w:r>
      <w:r>
        <w:tab/>
      </w:r>
      <w:r>
        <w:rPr>
          <w:spacing w:val="-2"/>
        </w:rPr>
        <w:t>абилитацию,</w:t>
      </w:r>
      <w:r>
        <w:tab/>
      </w:r>
      <w:r>
        <w:rPr>
          <w:spacing w:val="-2"/>
        </w:rPr>
        <w:t>оздоровление, досуг);</w:t>
      </w:r>
    </w:p>
    <w:p w:rsidR="00AC7DD6" w:rsidRDefault="00466DA9">
      <w:pPr>
        <w:pStyle w:val="a3"/>
        <w:ind w:left="2222" w:right="4778" w:firstLine="0"/>
        <w:jc w:val="left"/>
      </w:pPr>
      <w:r>
        <w:rPr>
          <w:spacing w:val="-2"/>
        </w:rPr>
        <w:t xml:space="preserve">социально-консультативные; </w:t>
      </w:r>
      <w:r>
        <w:t>специализированноежилище;</w:t>
      </w:r>
    </w:p>
    <w:p w:rsidR="00AC7DD6" w:rsidRDefault="00466DA9">
      <w:pPr>
        <w:pStyle w:val="a3"/>
        <w:spacing w:line="321" w:lineRule="exact"/>
        <w:ind w:left="2222" w:firstLine="0"/>
        <w:jc w:val="left"/>
      </w:pPr>
      <w:r>
        <w:t>обслуживаниелицбезопределенногоместа</w:t>
      </w:r>
      <w:r>
        <w:rPr>
          <w:spacing w:val="-2"/>
        </w:rPr>
        <w:t>жительства.</w:t>
      </w:r>
    </w:p>
    <w:p w:rsidR="00AC7DD6" w:rsidRDefault="00466DA9">
      <w:pPr>
        <w:pStyle w:val="a4"/>
        <w:numPr>
          <w:ilvl w:val="2"/>
          <w:numId w:val="104"/>
        </w:numPr>
        <w:tabs>
          <w:tab w:val="left" w:pos="3382"/>
        </w:tabs>
        <w:spacing w:line="242" w:lineRule="auto"/>
        <w:ind w:right="562" w:firstLine="719"/>
        <w:rPr>
          <w:sz w:val="28"/>
        </w:rPr>
      </w:pPr>
      <w:r>
        <w:rPr>
          <w:sz w:val="28"/>
        </w:rPr>
        <w:t>Основную часть суммарной вместимости учреждений целесообразно сгруппировать в центры:</w:t>
      </w:r>
    </w:p>
    <w:p w:rsidR="00AC7DD6" w:rsidRDefault="00466DA9">
      <w:pPr>
        <w:pStyle w:val="a3"/>
        <w:spacing w:line="317" w:lineRule="exact"/>
        <w:ind w:left="2222" w:firstLine="0"/>
      </w:pPr>
      <w:r>
        <w:t>геронтологические,гериатрические,социально-оздоровительные</w:t>
      </w:r>
      <w:r>
        <w:rPr>
          <w:spacing w:val="-2"/>
        </w:rPr>
        <w:t>центры</w:t>
      </w:r>
    </w:p>
    <w:p w:rsidR="00AC7DD6" w:rsidRDefault="00466DA9">
      <w:pPr>
        <w:pStyle w:val="a4"/>
        <w:numPr>
          <w:ilvl w:val="0"/>
          <w:numId w:val="83"/>
        </w:numPr>
        <w:tabs>
          <w:tab w:val="left" w:pos="1666"/>
        </w:tabs>
        <w:spacing w:line="322" w:lineRule="exact"/>
        <w:ind w:left="1665" w:right="0" w:hanging="164"/>
        <w:rPr>
          <w:sz w:val="28"/>
        </w:rPr>
      </w:pPr>
      <w:r>
        <w:rPr>
          <w:sz w:val="28"/>
        </w:rPr>
        <w:t>стационарного</w:t>
      </w:r>
      <w:r>
        <w:rPr>
          <w:spacing w:val="-4"/>
          <w:sz w:val="28"/>
        </w:rPr>
        <w:t>типа;</w:t>
      </w:r>
    </w:p>
    <w:p w:rsidR="00AC7DD6" w:rsidRDefault="00466DA9">
      <w:pPr>
        <w:pStyle w:val="a3"/>
        <w:ind w:right="561"/>
      </w:pPr>
      <w:r>
        <w:t>центры территориального (дневного) социального обслуживания (пожилых людей) и комплексные центры (обслуживание всех нуждающихся в социальной поддержке слоев населения) - нестационарного типа.</w:t>
      </w:r>
    </w:p>
    <w:p w:rsidR="00AC7DD6" w:rsidRDefault="00466DA9">
      <w:pPr>
        <w:pStyle w:val="a4"/>
        <w:numPr>
          <w:ilvl w:val="2"/>
          <w:numId w:val="104"/>
        </w:numPr>
        <w:tabs>
          <w:tab w:val="left" w:pos="3106"/>
        </w:tabs>
        <w:spacing w:before="1"/>
        <w:ind w:firstLine="719"/>
        <w:rPr>
          <w:sz w:val="28"/>
        </w:rPr>
      </w:pPr>
      <w:r>
        <w:rPr>
          <w:sz w:val="28"/>
        </w:rPr>
        <w:t xml:space="preserve">Для городов различной величины (классификация и численность населения - по таблице 30 настоящих Нормативов и таблице 1 СП </w:t>
      </w:r>
      <w:hyperlink r:id="rId353">
        <w:r>
          <w:rPr>
            <w:sz w:val="28"/>
          </w:rPr>
          <w:t>42.13330</w:t>
        </w:r>
      </w:hyperlink>
      <w:r>
        <w:rPr>
          <w:sz w:val="28"/>
        </w:rPr>
        <w:t>.) число центров социального обслуживания составляет:</w:t>
      </w:r>
    </w:p>
    <w:p w:rsidR="00AC7DD6" w:rsidRDefault="00AC7DD6">
      <w:pPr>
        <w:pStyle w:val="a3"/>
        <w:spacing w:before="7" w:after="1"/>
        <w:ind w:left="0" w:firstLine="0"/>
        <w:jc w:val="left"/>
        <w:rPr>
          <w:sz w:val="24"/>
        </w:rPr>
      </w:pPr>
    </w:p>
    <w:tbl>
      <w:tblPr>
        <w:tblStyle w:val="TableNormal"/>
        <w:tblW w:w="0" w:type="auto"/>
        <w:tblInd w:w="1351" w:type="dxa"/>
        <w:tblLayout w:type="fixed"/>
        <w:tblLook w:val="01E0"/>
      </w:tblPr>
      <w:tblGrid>
        <w:gridCol w:w="5528"/>
        <w:gridCol w:w="2361"/>
      </w:tblGrid>
      <w:tr w:rsidR="00AC7DD6">
        <w:trPr>
          <w:trHeight w:val="270"/>
        </w:trPr>
        <w:tc>
          <w:tcPr>
            <w:tcW w:w="5528" w:type="dxa"/>
          </w:tcPr>
          <w:p w:rsidR="00AC7DD6" w:rsidRDefault="00466DA9">
            <w:pPr>
              <w:pStyle w:val="TableParagraph"/>
              <w:spacing w:line="251" w:lineRule="exact"/>
              <w:ind w:left="50"/>
              <w:rPr>
                <w:sz w:val="24"/>
              </w:rPr>
            </w:pPr>
            <w:r>
              <w:rPr>
                <w:sz w:val="24"/>
              </w:rPr>
              <w:t>малыегорода(10-50тыс.</w:t>
            </w:r>
            <w:r>
              <w:rPr>
                <w:spacing w:val="-2"/>
                <w:sz w:val="24"/>
              </w:rPr>
              <w:t>чел.)</w:t>
            </w:r>
          </w:p>
        </w:tc>
        <w:tc>
          <w:tcPr>
            <w:tcW w:w="2361" w:type="dxa"/>
          </w:tcPr>
          <w:p w:rsidR="00AC7DD6" w:rsidRDefault="00466DA9">
            <w:pPr>
              <w:pStyle w:val="TableParagraph"/>
              <w:spacing w:line="251" w:lineRule="exact"/>
              <w:ind w:right="167"/>
              <w:jc w:val="right"/>
              <w:rPr>
                <w:sz w:val="24"/>
              </w:rPr>
            </w:pPr>
            <w:r>
              <w:rPr>
                <w:sz w:val="24"/>
              </w:rPr>
              <w:t>1 -</w:t>
            </w:r>
            <w:r>
              <w:rPr>
                <w:spacing w:val="-10"/>
                <w:sz w:val="24"/>
              </w:rPr>
              <w:t>3</w:t>
            </w:r>
          </w:p>
        </w:tc>
      </w:tr>
      <w:tr w:rsidR="00AC7DD6">
        <w:trPr>
          <w:trHeight w:val="275"/>
        </w:trPr>
        <w:tc>
          <w:tcPr>
            <w:tcW w:w="5528" w:type="dxa"/>
          </w:tcPr>
          <w:p w:rsidR="00AC7DD6" w:rsidRDefault="00466DA9">
            <w:pPr>
              <w:pStyle w:val="TableParagraph"/>
              <w:spacing w:line="256" w:lineRule="exact"/>
              <w:ind w:left="50"/>
              <w:rPr>
                <w:sz w:val="24"/>
              </w:rPr>
            </w:pPr>
            <w:r>
              <w:rPr>
                <w:sz w:val="24"/>
              </w:rPr>
              <w:t>средниегорода(50-100тыс.</w:t>
            </w:r>
            <w:r>
              <w:rPr>
                <w:spacing w:val="-2"/>
                <w:sz w:val="24"/>
              </w:rPr>
              <w:t>чел.)</w:t>
            </w:r>
          </w:p>
        </w:tc>
        <w:tc>
          <w:tcPr>
            <w:tcW w:w="2361" w:type="dxa"/>
          </w:tcPr>
          <w:p w:rsidR="00AC7DD6" w:rsidRDefault="00466DA9">
            <w:pPr>
              <w:pStyle w:val="TableParagraph"/>
              <w:spacing w:line="256" w:lineRule="exact"/>
              <w:ind w:right="167"/>
              <w:jc w:val="right"/>
              <w:rPr>
                <w:sz w:val="24"/>
              </w:rPr>
            </w:pPr>
            <w:r>
              <w:rPr>
                <w:sz w:val="24"/>
              </w:rPr>
              <w:t>3 -</w:t>
            </w:r>
            <w:r>
              <w:rPr>
                <w:spacing w:val="-10"/>
                <w:sz w:val="24"/>
              </w:rPr>
              <w:t>6</w:t>
            </w:r>
          </w:p>
        </w:tc>
      </w:tr>
      <w:tr w:rsidR="00AC7DD6">
        <w:trPr>
          <w:trHeight w:val="275"/>
        </w:trPr>
        <w:tc>
          <w:tcPr>
            <w:tcW w:w="5528" w:type="dxa"/>
          </w:tcPr>
          <w:p w:rsidR="00AC7DD6" w:rsidRDefault="00466DA9">
            <w:pPr>
              <w:pStyle w:val="TableParagraph"/>
              <w:spacing w:line="256" w:lineRule="exact"/>
              <w:ind w:left="50"/>
              <w:rPr>
                <w:sz w:val="24"/>
              </w:rPr>
            </w:pPr>
            <w:r>
              <w:rPr>
                <w:sz w:val="24"/>
              </w:rPr>
              <w:t>большиегорода(100-250тыс.</w:t>
            </w:r>
            <w:r>
              <w:rPr>
                <w:spacing w:val="-2"/>
                <w:sz w:val="24"/>
              </w:rPr>
              <w:t>чел.)</w:t>
            </w:r>
          </w:p>
        </w:tc>
        <w:tc>
          <w:tcPr>
            <w:tcW w:w="2361" w:type="dxa"/>
          </w:tcPr>
          <w:p w:rsidR="00AC7DD6" w:rsidRDefault="00466DA9">
            <w:pPr>
              <w:pStyle w:val="TableParagraph"/>
              <w:spacing w:line="256" w:lineRule="exact"/>
              <w:ind w:right="167"/>
              <w:jc w:val="right"/>
              <w:rPr>
                <w:sz w:val="24"/>
              </w:rPr>
            </w:pPr>
            <w:r>
              <w:rPr>
                <w:sz w:val="24"/>
              </w:rPr>
              <w:t>6 -</w:t>
            </w:r>
            <w:r>
              <w:rPr>
                <w:spacing w:val="-10"/>
                <w:sz w:val="24"/>
              </w:rPr>
              <w:t>9</w:t>
            </w:r>
          </w:p>
        </w:tc>
      </w:tr>
      <w:tr w:rsidR="00AC7DD6">
        <w:trPr>
          <w:trHeight w:val="276"/>
        </w:trPr>
        <w:tc>
          <w:tcPr>
            <w:tcW w:w="5528" w:type="dxa"/>
          </w:tcPr>
          <w:p w:rsidR="00AC7DD6" w:rsidRDefault="00466DA9">
            <w:pPr>
              <w:pStyle w:val="TableParagraph"/>
              <w:spacing w:line="256" w:lineRule="exact"/>
              <w:ind w:left="50"/>
              <w:rPr>
                <w:sz w:val="24"/>
              </w:rPr>
            </w:pPr>
            <w:r>
              <w:rPr>
                <w:sz w:val="24"/>
              </w:rPr>
              <w:t>крупныегорода(250-1000тыс.</w:t>
            </w:r>
            <w:r>
              <w:rPr>
                <w:spacing w:val="-2"/>
                <w:sz w:val="24"/>
              </w:rPr>
              <w:t>чел.)</w:t>
            </w:r>
          </w:p>
        </w:tc>
        <w:tc>
          <w:tcPr>
            <w:tcW w:w="2361" w:type="dxa"/>
          </w:tcPr>
          <w:p w:rsidR="00AC7DD6" w:rsidRDefault="00466DA9">
            <w:pPr>
              <w:pStyle w:val="TableParagraph"/>
              <w:spacing w:line="256" w:lineRule="exact"/>
              <w:ind w:right="107"/>
              <w:jc w:val="right"/>
              <w:rPr>
                <w:sz w:val="24"/>
              </w:rPr>
            </w:pPr>
            <w:r>
              <w:rPr>
                <w:sz w:val="24"/>
              </w:rPr>
              <w:t>9 -</w:t>
            </w:r>
            <w:r>
              <w:rPr>
                <w:spacing w:val="-5"/>
                <w:sz w:val="24"/>
              </w:rPr>
              <w:t>16</w:t>
            </w:r>
          </w:p>
        </w:tc>
      </w:tr>
      <w:tr w:rsidR="00AC7DD6">
        <w:trPr>
          <w:trHeight w:val="270"/>
        </w:trPr>
        <w:tc>
          <w:tcPr>
            <w:tcW w:w="5528" w:type="dxa"/>
          </w:tcPr>
          <w:p w:rsidR="00AC7DD6" w:rsidRDefault="00466DA9">
            <w:pPr>
              <w:pStyle w:val="TableParagraph"/>
              <w:spacing w:line="251" w:lineRule="exact"/>
              <w:ind w:left="50"/>
              <w:rPr>
                <w:sz w:val="24"/>
              </w:rPr>
            </w:pPr>
            <w:r>
              <w:rPr>
                <w:sz w:val="24"/>
              </w:rPr>
              <w:t>крупнейшиегорода(св.1,0млн.</w:t>
            </w:r>
            <w:r>
              <w:rPr>
                <w:spacing w:val="-2"/>
                <w:sz w:val="24"/>
              </w:rPr>
              <w:t>чел.)</w:t>
            </w:r>
          </w:p>
        </w:tc>
        <w:tc>
          <w:tcPr>
            <w:tcW w:w="2361" w:type="dxa"/>
          </w:tcPr>
          <w:p w:rsidR="00AC7DD6" w:rsidRDefault="00466DA9">
            <w:pPr>
              <w:pStyle w:val="TableParagraph"/>
              <w:spacing w:line="251" w:lineRule="exact"/>
              <w:ind w:right="47"/>
              <w:jc w:val="right"/>
              <w:rPr>
                <w:sz w:val="24"/>
              </w:rPr>
            </w:pPr>
            <w:r>
              <w:rPr>
                <w:sz w:val="24"/>
              </w:rPr>
              <w:t>16 -</w:t>
            </w:r>
            <w:r>
              <w:rPr>
                <w:spacing w:val="-5"/>
                <w:sz w:val="24"/>
              </w:rPr>
              <w:t>24</w:t>
            </w:r>
          </w:p>
        </w:tc>
      </w:tr>
    </w:tbl>
    <w:p w:rsidR="00AC7DD6" w:rsidRDefault="00AC7DD6">
      <w:pPr>
        <w:pStyle w:val="a3"/>
        <w:spacing w:before="4"/>
        <w:ind w:left="0" w:firstLine="0"/>
        <w:jc w:val="left"/>
        <w:rPr>
          <w:sz w:val="24"/>
        </w:rPr>
      </w:pPr>
    </w:p>
    <w:p w:rsidR="00AC7DD6" w:rsidRDefault="00466DA9">
      <w:pPr>
        <w:pStyle w:val="a4"/>
        <w:numPr>
          <w:ilvl w:val="2"/>
          <w:numId w:val="104"/>
        </w:numPr>
        <w:tabs>
          <w:tab w:val="left" w:pos="3158"/>
        </w:tabs>
        <w:spacing w:before="1"/>
        <w:ind w:firstLine="719"/>
        <w:rPr>
          <w:sz w:val="28"/>
        </w:rPr>
      </w:pPr>
      <w:r>
        <w:rPr>
          <w:sz w:val="28"/>
        </w:rPr>
        <w:t xml:space="preserve">Ориентировочное число центров социального обслуживания и состав их отделений приведены в </w:t>
      </w:r>
      <w:hyperlink r:id="rId354">
        <w:r>
          <w:rPr>
            <w:sz w:val="28"/>
          </w:rPr>
          <w:t>СП 141.13330</w:t>
        </w:r>
      </w:hyperlink>
      <w:r>
        <w:rPr>
          <w:sz w:val="28"/>
        </w:rPr>
        <w:t>. При этом численность обслуживаемых МГН одним центром составляет:</w:t>
      </w:r>
    </w:p>
    <w:p w:rsidR="00AC7DD6" w:rsidRDefault="00466DA9">
      <w:pPr>
        <w:pStyle w:val="a3"/>
        <w:spacing w:line="321" w:lineRule="exact"/>
        <w:ind w:left="2222" w:firstLine="0"/>
      </w:pPr>
      <w:r>
        <w:t xml:space="preserve">1-5тыс.МГН-длямалыхисредних </w:t>
      </w:r>
      <w:r>
        <w:rPr>
          <w:spacing w:val="-2"/>
        </w:rPr>
        <w:t>городов;</w:t>
      </w:r>
    </w:p>
    <w:p w:rsidR="00AC7DD6" w:rsidRDefault="00466DA9">
      <w:pPr>
        <w:pStyle w:val="a3"/>
        <w:spacing w:before="2" w:line="322" w:lineRule="exact"/>
        <w:ind w:left="2222" w:firstLine="0"/>
      </w:pPr>
      <w:r>
        <w:t>10-30тыс.МГН-длябольших,крупных,крупнейших</w:t>
      </w:r>
      <w:r>
        <w:rPr>
          <w:spacing w:val="-2"/>
        </w:rPr>
        <w:t>городов.</w:t>
      </w:r>
    </w:p>
    <w:p w:rsidR="00AC7DD6" w:rsidRDefault="00466DA9">
      <w:pPr>
        <w:pStyle w:val="a4"/>
        <w:numPr>
          <w:ilvl w:val="2"/>
          <w:numId w:val="104"/>
        </w:numPr>
        <w:tabs>
          <w:tab w:val="left" w:pos="3206"/>
        </w:tabs>
        <w:ind w:right="564" w:firstLine="719"/>
        <w:rPr>
          <w:sz w:val="28"/>
        </w:rPr>
      </w:pPr>
      <w:r>
        <w:rPr>
          <w:sz w:val="28"/>
        </w:rPr>
        <w:t>Удельный показатель общей площади объектов социального обслуживания населения:</w:t>
      </w:r>
    </w:p>
    <w:p w:rsidR="00AC7DD6" w:rsidRDefault="00AC7DD6">
      <w:pPr>
        <w:pStyle w:val="a3"/>
        <w:spacing w:before="10"/>
        <w:ind w:left="0" w:firstLine="0"/>
        <w:jc w:val="left"/>
        <w:rPr>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760"/>
        <w:gridCol w:w="4901"/>
      </w:tblGrid>
      <w:tr w:rsidR="00AC7DD6">
        <w:trPr>
          <w:trHeight w:val="551"/>
        </w:trPr>
        <w:tc>
          <w:tcPr>
            <w:tcW w:w="4760" w:type="dxa"/>
          </w:tcPr>
          <w:p w:rsidR="00AC7DD6" w:rsidRDefault="00466DA9">
            <w:pPr>
              <w:pStyle w:val="TableParagraph"/>
              <w:spacing w:line="276" w:lineRule="exact"/>
              <w:ind w:left="1857" w:hanging="1236"/>
              <w:rPr>
                <w:sz w:val="24"/>
              </w:rPr>
            </w:pPr>
            <w:r>
              <w:rPr>
                <w:sz w:val="24"/>
              </w:rPr>
              <w:t xml:space="preserve">Структурасистемыобслуживания </w:t>
            </w:r>
            <w:r>
              <w:rPr>
                <w:spacing w:val="-2"/>
                <w:sz w:val="24"/>
              </w:rPr>
              <w:t>населения</w:t>
            </w:r>
          </w:p>
        </w:tc>
        <w:tc>
          <w:tcPr>
            <w:tcW w:w="4901" w:type="dxa"/>
          </w:tcPr>
          <w:p w:rsidR="00AC7DD6" w:rsidRDefault="00466DA9">
            <w:pPr>
              <w:pStyle w:val="TableParagraph"/>
              <w:spacing w:line="276" w:lineRule="exact"/>
              <w:ind w:left="407" w:hanging="108"/>
              <w:rPr>
                <w:sz w:val="24"/>
              </w:rPr>
            </w:pPr>
            <w:r>
              <w:rPr>
                <w:sz w:val="24"/>
              </w:rPr>
              <w:t>Общаяплощадьучрежденийсоциального обеспечения (при минимальной норме),</w:t>
            </w:r>
          </w:p>
        </w:tc>
      </w:tr>
    </w:tbl>
    <w:p w:rsidR="00AC7DD6" w:rsidRDefault="00AC7DD6">
      <w:pPr>
        <w:spacing w:line="276" w:lineRule="exact"/>
        <w:rPr>
          <w:sz w:val="24"/>
        </w:rPr>
        <w:sectPr w:rsidR="00AC7DD6">
          <w:pgSz w:w="11910" w:h="16840"/>
          <w:pgMar w:top="1040" w:right="0" w:bottom="1214"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760"/>
        <w:gridCol w:w="2518"/>
        <w:gridCol w:w="2383"/>
      </w:tblGrid>
      <w:tr w:rsidR="00AC7DD6">
        <w:trPr>
          <w:trHeight w:val="277"/>
        </w:trPr>
        <w:tc>
          <w:tcPr>
            <w:tcW w:w="4760" w:type="dxa"/>
            <w:vMerge w:val="restart"/>
          </w:tcPr>
          <w:p w:rsidR="00AC7DD6" w:rsidRDefault="00AC7DD6">
            <w:pPr>
              <w:pStyle w:val="TableParagraph"/>
              <w:rPr>
                <w:sz w:val="26"/>
              </w:rPr>
            </w:pPr>
          </w:p>
        </w:tc>
        <w:tc>
          <w:tcPr>
            <w:tcW w:w="4901" w:type="dxa"/>
            <w:gridSpan w:val="2"/>
          </w:tcPr>
          <w:p w:rsidR="00AC7DD6" w:rsidRDefault="00466DA9">
            <w:pPr>
              <w:pStyle w:val="TableParagraph"/>
              <w:spacing w:line="258" w:lineRule="exact"/>
              <w:ind w:left="1670" w:right="1661"/>
              <w:jc w:val="center"/>
              <w:rPr>
                <w:sz w:val="24"/>
              </w:rPr>
            </w:pPr>
            <w:r>
              <w:rPr>
                <w:sz w:val="24"/>
              </w:rPr>
              <w:t>м2/1тыс.</w:t>
            </w:r>
            <w:r>
              <w:rPr>
                <w:spacing w:val="-5"/>
                <w:sz w:val="24"/>
              </w:rPr>
              <w:t>МГН</w:t>
            </w:r>
          </w:p>
        </w:tc>
      </w:tr>
      <w:tr w:rsidR="00AC7DD6">
        <w:trPr>
          <w:trHeight w:val="275"/>
        </w:trPr>
        <w:tc>
          <w:tcPr>
            <w:tcW w:w="4760" w:type="dxa"/>
            <w:vMerge/>
            <w:tcBorders>
              <w:top w:val="nil"/>
            </w:tcBorders>
          </w:tcPr>
          <w:p w:rsidR="00AC7DD6" w:rsidRDefault="00AC7DD6">
            <w:pPr>
              <w:rPr>
                <w:sz w:val="2"/>
                <w:szCs w:val="2"/>
              </w:rPr>
            </w:pPr>
          </w:p>
        </w:tc>
        <w:tc>
          <w:tcPr>
            <w:tcW w:w="2518" w:type="dxa"/>
          </w:tcPr>
          <w:p w:rsidR="00AC7DD6" w:rsidRDefault="00466DA9">
            <w:pPr>
              <w:pStyle w:val="TableParagraph"/>
              <w:spacing w:line="256" w:lineRule="exact"/>
              <w:ind w:left="164" w:right="159"/>
              <w:jc w:val="center"/>
              <w:rPr>
                <w:sz w:val="24"/>
              </w:rPr>
            </w:pPr>
            <w:r>
              <w:rPr>
                <w:spacing w:val="-4"/>
                <w:sz w:val="24"/>
              </w:rPr>
              <w:t>Городские</w:t>
            </w:r>
            <w:r>
              <w:rPr>
                <w:spacing w:val="-2"/>
                <w:sz w:val="24"/>
              </w:rPr>
              <w:t>поселения</w:t>
            </w:r>
          </w:p>
        </w:tc>
        <w:tc>
          <w:tcPr>
            <w:tcW w:w="2383" w:type="dxa"/>
          </w:tcPr>
          <w:p w:rsidR="00AC7DD6" w:rsidRDefault="00466DA9">
            <w:pPr>
              <w:pStyle w:val="TableParagraph"/>
              <w:spacing w:line="256" w:lineRule="exact"/>
              <w:ind w:left="143" w:right="139"/>
              <w:jc w:val="center"/>
              <w:rPr>
                <w:sz w:val="24"/>
              </w:rPr>
            </w:pPr>
            <w:r>
              <w:rPr>
                <w:sz w:val="24"/>
              </w:rPr>
              <w:t xml:space="preserve">Сельские </w:t>
            </w:r>
            <w:r>
              <w:rPr>
                <w:spacing w:val="-2"/>
                <w:sz w:val="24"/>
              </w:rPr>
              <w:t>поселения</w:t>
            </w:r>
          </w:p>
        </w:tc>
      </w:tr>
      <w:tr w:rsidR="00AC7DD6">
        <w:trPr>
          <w:trHeight w:val="275"/>
        </w:trPr>
        <w:tc>
          <w:tcPr>
            <w:tcW w:w="4760" w:type="dxa"/>
          </w:tcPr>
          <w:p w:rsidR="00AC7DD6" w:rsidRDefault="00466DA9">
            <w:pPr>
              <w:pStyle w:val="TableParagraph"/>
              <w:spacing w:line="256" w:lineRule="exact"/>
              <w:ind w:left="107"/>
              <w:rPr>
                <w:sz w:val="24"/>
              </w:rPr>
            </w:pPr>
            <w:r>
              <w:rPr>
                <w:sz w:val="24"/>
              </w:rPr>
              <w:t>Учреждениясоциального</w:t>
            </w:r>
            <w:r>
              <w:rPr>
                <w:spacing w:val="-2"/>
                <w:sz w:val="24"/>
              </w:rPr>
              <w:t>обслуживания</w:t>
            </w:r>
          </w:p>
        </w:tc>
        <w:tc>
          <w:tcPr>
            <w:tcW w:w="2518" w:type="dxa"/>
          </w:tcPr>
          <w:p w:rsidR="00AC7DD6" w:rsidRDefault="00466DA9">
            <w:pPr>
              <w:pStyle w:val="TableParagraph"/>
              <w:spacing w:line="256" w:lineRule="exact"/>
              <w:ind w:left="164" w:right="157"/>
              <w:jc w:val="center"/>
              <w:rPr>
                <w:sz w:val="24"/>
              </w:rPr>
            </w:pPr>
            <w:r>
              <w:rPr>
                <w:spacing w:val="-5"/>
                <w:sz w:val="24"/>
              </w:rPr>
              <w:t>341</w:t>
            </w:r>
          </w:p>
        </w:tc>
        <w:tc>
          <w:tcPr>
            <w:tcW w:w="2383" w:type="dxa"/>
          </w:tcPr>
          <w:p w:rsidR="00AC7DD6" w:rsidRDefault="00466DA9">
            <w:pPr>
              <w:pStyle w:val="TableParagraph"/>
              <w:spacing w:line="256" w:lineRule="exact"/>
              <w:ind w:left="142" w:right="139"/>
              <w:jc w:val="center"/>
              <w:rPr>
                <w:sz w:val="24"/>
              </w:rPr>
            </w:pPr>
            <w:r>
              <w:rPr>
                <w:spacing w:val="-5"/>
                <w:sz w:val="24"/>
              </w:rPr>
              <w:t>266</w:t>
            </w:r>
          </w:p>
        </w:tc>
      </w:tr>
      <w:tr w:rsidR="00AC7DD6">
        <w:trPr>
          <w:trHeight w:val="827"/>
        </w:trPr>
        <w:tc>
          <w:tcPr>
            <w:tcW w:w="4760" w:type="dxa"/>
          </w:tcPr>
          <w:p w:rsidR="00AC7DD6" w:rsidRDefault="00466DA9">
            <w:pPr>
              <w:pStyle w:val="TableParagraph"/>
              <w:ind w:left="107"/>
              <w:rPr>
                <w:sz w:val="24"/>
              </w:rPr>
            </w:pPr>
            <w:r>
              <w:rPr>
                <w:sz w:val="24"/>
              </w:rPr>
              <w:t>Административно-хозяйственные и методическиеподразделенияцентра</w:t>
            </w:r>
          </w:p>
          <w:p w:rsidR="00AC7DD6" w:rsidRDefault="00466DA9">
            <w:pPr>
              <w:pStyle w:val="TableParagraph"/>
              <w:spacing w:line="262" w:lineRule="exact"/>
              <w:ind w:left="107"/>
              <w:rPr>
                <w:sz w:val="24"/>
              </w:rPr>
            </w:pPr>
            <w:r>
              <w:rPr>
                <w:sz w:val="24"/>
              </w:rPr>
              <w:t>социальногообслуживания(аппарат</w:t>
            </w:r>
            <w:r>
              <w:rPr>
                <w:spacing w:val="-4"/>
                <w:sz w:val="24"/>
              </w:rPr>
              <w:t>ЦСО)</w:t>
            </w:r>
          </w:p>
        </w:tc>
        <w:tc>
          <w:tcPr>
            <w:tcW w:w="2518" w:type="dxa"/>
          </w:tcPr>
          <w:p w:rsidR="00AC7DD6" w:rsidRDefault="00466DA9">
            <w:pPr>
              <w:pStyle w:val="TableParagraph"/>
              <w:spacing w:line="269" w:lineRule="exact"/>
              <w:ind w:left="164" w:right="157"/>
              <w:jc w:val="center"/>
              <w:rPr>
                <w:sz w:val="24"/>
              </w:rPr>
            </w:pPr>
            <w:r>
              <w:rPr>
                <w:spacing w:val="-5"/>
                <w:sz w:val="24"/>
              </w:rPr>
              <w:t>26</w:t>
            </w:r>
          </w:p>
        </w:tc>
        <w:tc>
          <w:tcPr>
            <w:tcW w:w="2383" w:type="dxa"/>
          </w:tcPr>
          <w:p w:rsidR="00AC7DD6" w:rsidRDefault="00466DA9">
            <w:pPr>
              <w:pStyle w:val="TableParagraph"/>
              <w:spacing w:line="269" w:lineRule="exact"/>
              <w:ind w:left="142" w:right="139"/>
              <w:jc w:val="center"/>
              <w:rPr>
                <w:sz w:val="24"/>
              </w:rPr>
            </w:pPr>
            <w:r>
              <w:rPr>
                <w:spacing w:val="-5"/>
                <w:sz w:val="24"/>
              </w:rPr>
              <w:t>25</w:t>
            </w:r>
          </w:p>
        </w:tc>
      </w:tr>
      <w:tr w:rsidR="00AC7DD6">
        <w:trPr>
          <w:trHeight w:val="551"/>
        </w:trPr>
        <w:tc>
          <w:tcPr>
            <w:tcW w:w="4760" w:type="dxa"/>
          </w:tcPr>
          <w:p w:rsidR="00AC7DD6" w:rsidRDefault="00466DA9">
            <w:pPr>
              <w:pStyle w:val="TableParagraph"/>
              <w:spacing w:line="269" w:lineRule="exact"/>
              <w:ind w:left="107"/>
              <w:rPr>
                <w:sz w:val="24"/>
              </w:rPr>
            </w:pPr>
            <w:r>
              <w:rPr>
                <w:sz w:val="24"/>
              </w:rPr>
              <w:t>Зданиеоргановсоциальной</w:t>
            </w:r>
            <w:r>
              <w:rPr>
                <w:spacing w:val="-2"/>
                <w:sz w:val="24"/>
              </w:rPr>
              <w:t>защиты</w:t>
            </w:r>
          </w:p>
          <w:p w:rsidR="00AC7DD6" w:rsidRDefault="00466DA9">
            <w:pPr>
              <w:pStyle w:val="TableParagraph"/>
              <w:spacing w:line="262" w:lineRule="exact"/>
              <w:ind w:left="107"/>
              <w:rPr>
                <w:sz w:val="24"/>
              </w:rPr>
            </w:pPr>
            <w:r>
              <w:rPr>
                <w:spacing w:val="-2"/>
                <w:sz w:val="24"/>
              </w:rPr>
              <w:t>населения</w:t>
            </w:r>
          </w:p>
        </w:tc>
        <w:tc>
          <w:tcPr>
            <w:tcW w:w="2518" w:type="dxa"/>
          </w:tcPr>
          <w:p w:rsidR="00AC7DD6" w:rsidRDefault="00466DA9">
            <w:pPr>
              <w:pStyle w:val="TableParagraph"/>
              <w:spacing w:line="269" w:lineRule="exact"/>
              <w:ind w:left="164" w:right="157"/>
              <w:jc w:val="center"/>
              <w:rPr>
                <w:sz w:val="24"/>
              </w:rPr>
            </w:pPr>
            <w:r>
              <w:rPr>
                <w:spacing w:val="-5"/>
                <w:sz w:val="24"/>
              </w:rPr>
              <w:t>10</w:t>
            </w:r>
          </w:p>
        </w:tc>
        <w:tc>
          <w:tcPr>
            <w:tcW w:w="2383" w:type="dxa"/>
          </w:tcPr>
          <w:p w:rsidR="00AC7DD6" w:rsidRDefault="00466DA9">
            <w:pPr>
              <w:pStyle w:val="TableParagraph"/>
              <w:spacing w:line="269" w:lineRule="exact"/>
              <w:ind w:left="3"/>
              <w:jc w:val="center"/>
              <w:rPr>
                <w:sz w:val="24"/>
              </w:rPr>
            </w:pPr>
            <w:r>
              <w:rPr>
                <w:sz w:val="24"/>
              </w:rPr>
              <w:t>5</w:t>
            </w:r>
          </w:p>
        </w:tc>
      </w:tr>
      <w:tr w:rsidR="00AC7DD6">
        <w:trPr>
          <w:trHeight w:val="277"/>
        </w:trPr>
        <w:tc>
          <w:tcPr>
            <w:tcW w:w="4760" w:type="dxa"/>
          </w:tcPr>
          <w:p w:rsidR="00AC7DD6" w:rsidRDefault="00466DA9">
            <w:pPr>
              <w:pStyle w:val="TableParagraph"/>
              <w:spacing w:line="258" w:lineRule="exact"/>
              <w:ind w:left="107"/>
              <w:rPr>
                <w:sz w:val="24"/>
              </w:rPr>
            </w:pPr>
            <w:r>
              <w:rPr>
                <w:spacing w:val="-2"/>
                <w:sz w:val="24"/>
              </w:rPr>
              <w:t>Всего</w:t>
            </w:r>
          </w:p>
        </w:tc>
        <w:tc>
          <w:tcPr>
            <w:tcW w:w="2518" w:type="dxa"/>
          </w:tcPr>
          <w:p w:rsidR="00AC7DD6" w:rsidRDefault="00466DA9">
            <w:pPr>
              <w:pStyle w:val="TableParagraph"/>
              <w:spacing w:line="258" w:lineRule="exact"/>
              <w:ind w:left="164" w:right="157"/>
              <w:jc w:val="center"/>
              <w:rPr>
                <w:sz w:val="24"/>
              </w:rPr>
            </w:pPr>
            <w:r>
              <w:rPr>
                <w:spacing w:val="-5"/>
                <w:sz w:val="24"/>
              </w:rPr>
              <w:t>377</w:t>
            </w:r>
          </w:p>
        </w:tc>
        <w:tc>
          <w:tcPr>
            <w:tcW w:w="2383" w:type="dxa"/>
          </w:tcPr>
          <w:p w:rsidR="00AC7DD6" w:rsidRDefault="00466DA9">
            <w:pPr>
              <w:pStyle w:val="TableParagraph"/>
              <w:spacing w:line="258" w:lineRule="exact"/>
              <w:ind w:left="142" w:right="139"/>
              <w:jc w:val="center"/>
              <w:rPr>
                <w:sz w:val="24"/>
              </w:rPr>
            </w:pPr>
            <w:r>
              <w:rPr>
                <w:spacing w:val="-5"/>
                <w:sz w:val="24"/>
              </w:rPr>
              <w:t>296</w:t>
            </w:r>
          </w:p>
        </w:tc>
      </w:tr>
    </w:tbl>
    <w:p w:rsidR="00AC7DD6" w:rsidRDefault="00AC7DD6">
      <w:pPr>
        <w:pStyle w:val="a3"/>
        <w:spacing w:before="2"/>
        <w:ind w:left="0" w:firstLine="0"/>
        <w:jc w:val="left"/>
        <w:rPr>
          <w:sz w:val="16"/>
        </w:rPr>
      </w:pPr>
    </w:p>
    <w:p w:rsidR="00AC7DD6" w:rsidRDefault="00466DA9">
      <w:pPr>
        <w:pStyle w:val="a4"/>
        <w:numPr>
          <w:ilvl w:val="2"/>
          <w:numId w:val="104"/>
        </w:numPr>
        <w:tabs>
          <w:tab w:val="left" w:pos="3283"/>
        </w:tabs>
        <w:spacing w:before="89"/>
        <w:ind w:right="560" w:firstLine="719"/>
        <w:rPr>
          <w:sz w:val="28"/>
        </w:rPr>
      </w:pPr>
      <w:r>
        <w:rPr>
          <w:sz w:val="28"/>
        </w:rPr>
        <w:t xml:space="preserve">Размещать учреждения социального обслуживания следует по расчету, приведенному </w:t>
      </w:r>
      <w:hyperlink r:id="rId355">
        <w:r>
          <w:rPr>
            <w:sz w:val="28"/>
          </w:rPr>
          <w:t>СП 141.13330</w:t>
        </w:r>
      </w:hyperlink>
      <w:r>
        <w:rPr>
          <w:sz w:val="28"/>
        </w:rPr>
        <w:t>. Местоположение и зона обслуживания учреждений зависят от специализации, вместимости, частоты посещения и времени пребывания (обслуживания) в нем клиентов- При размещении учреждений следует учитывать:</w:t>
      </w:r>
    </w:p>
    <w:p w:rsidR="00AC7DD6" w:rsidRDefault="00466DA9">
      <w:pPr>
        <w:pStyle w:val="a3"/>
        <w:ind w:right="559"/>
      </w:pPr>
      <w:r>
        <w:t>для стационарных учреждений: необходимость укрупнения их в связи с оснащением сложным современным оборудованием и привлечением квалифицированныхобслуживающихкадров,зависимостьотсетимедицинских стационарных учреждений;</w:t>
      </w:r>
    </w:p>
    <w:p w:rsidR="00AC7DD6" w:rsidRDefault="00466DA9">
      <w:pPr>
        <w:pStyle w:val="a3"/>
        <w:ind w:right="560"/>
      </w:pPr>
      <w:r>
        <w:t>длянестационарныхучрежденийнадомногообслуживания:развитиесети торгово-бытового обслуживания и транспортной системы, плотность расселения, наличие амбулаторно-поликлинической сети;</w:t>
      </w:r>
    </w:p>
    <w:p w:rsidR="00AC7DD6" w:rsidRDefault="00466DA9">
      <w:pPr>
        <w:pStyle w:val="a3"/>
        <w:ind w:right="560"/>
      </w:pPr>
      <w:r>
        <w:t>для нестационарных учреждений дневного обслуживания и специализированного жилища: степень развития культурно-просветительных учреждений, природные и планировочные факторы;</w:t>
      </w:r>
    </w:p>
    <w:p w:rsidR="00AC7DD6" w:rsidRDefault="00466DA9">
      <w:pPr>
        <w:pStyle w:val="a3"/>
        <w:ind w:right="559"/>
      </w:pPr>
      <w:r>
        <w:t xml:space="preserve">для всех видов учреждений социального обслуживания - типологию общественных зданий согласно </w:t>
      </w:r>
      <w:hyperlink r:id="rId356">
        <w:r>
          <w:t>СП 118.13330</w:t>
        </w:r>
      </w:hyperlink>
      <w:r>
        <w:t>. (учреждения без стационара, учреждения со стационаром, в том числе дома-интернаты для инвалидов и престарелых, для детей-инвалидов и т.п.)</w:t>
      </w:r>
    </w:p>
    <w:p w:rsidR="00AC7DD6" w:rsidRDefault="00466DA9">
      <w:pPr>
        <w:pStyle w:val="a4"/>
        <w:numPr>
          <w:ilvl w:val="2"/>
          <w:numId w:val="104"/>
        </w:numPr>
        <w:tabs>
          <w:tab w:val="left" w:pos="3379"/>
        </w:tabs>
        <w:spacing w:before="1"/>
        <w:ind w:right="560" w:firstLine="719"/>
        <w:rPr>
          <w:sz w:val="28"/>
        </w:rPr>
      </w:pPr>
      <w:r>
        <w:rPr>
          <w:sz w:val="28"/>
        </w:rPr>
        <w:t>Размеры земельных участков центров медико-социального назначения,хосписовидомов(отделений)сестринскогоухода,атакже домов-интернатов, центров социального обслуживания следует принимать в соответствии с таблицей 4 настоящих Нормативов.</w:t>
      </w:r>
    </w:p>
    <w:p w:rsidR="00AC7DD6" w:rsidRDefault="00AC7DD6">
      <w:pPr>
        <w:pStyle w:val="a3"/>
        <w:spacing w:before="10"/>
        <w:ind w:left="0" w:firstLine="0"/>
        <w:jc w:val="left"/>
        <w:rPr>
          <w:sz w:val="23"/>
        </w:rPr>
      </w:pPr>
    </w:p>
    <w:p w:rsidR="00AC7DD6" w:rsidRDefault="00466DA9">
      <w:pPr>
        <w:pStyle w:val="a4"/>
        <w:numPr>
          <w:ilvl w:val="1"/>
          <w:numId w:val="104"/>
        </w:numPr>
        <w:tabs>
          <w:tab w:val="left" w:pos="3278"/>
        </w:tabs>
        <w:ind w:left="1926" w:right="986" w:firstLine="720"/>
        <w:jc w:val="left"/>
        <w:rPr>
          <w:b/>
          <w:sz w:val="28"/>
        </w:rPr>
      </w:pPr>
      <w:r>
        <w:rPr>
          <w:b/>
          <w:sz w:val="28"/>
        </w:rPr>
        <w:t>Требования к формированию безбарьерной среды на реконструируемыхтерриторияхнаселенныхпунктов,иразмещению</w:t>
      </w:r>
    </w:p>
    <w:p w:rsidR="00AC7DD6" w:rsidRDefault="00466DA9">
      <w:pPr>
        <w:spacing w:line="242" w:lineRule="auto"/>
        <w:ind w:left="5666" w:hanging="3565"/>
        <w:rPr>
          <w:b/>
          <w:sz w:val="28"/>
        </w:rPr>
      </w:pPr>
      <w:r>
        <w:rPr>
          <w:b/>
          <w:sz w:val="28"/>
        </w:rPr>
        <w:t xml:space="preserve">объектовсоциальнойинфраструктурыдлямаломобильныхгрупп </w:t>
      </w:r>
      <w:r>
        <w:rPr>
          <w:b/>
          <w:spacing w:val="-2"/>
          <w:sz w:val="28"/>
        </w:rPr>
        <w:t>населения</w:t>
      </w:r>
    </w:p>
    <w:p w:rsidR="00AC7DD6" w:rsidRDefault="00AC7DD6">
      <w:pPr>
        <w:pStyle w:val="a3"/>
        <w:spacing w:before="6"/>
        <w:ind w:left="0" w:firstLine="0"/>
        <w:jc w:val="left"/>
        <w:rPr>
          <w:b/>
          <w:sz w:val="23"/>
        </w:rPr>
      </w:pPr>
    </w:p>
    <w:p w:rsidR="00AC7DD6" w:rsidRDefault="00466DA9">
      <w:pPr>
        <w:pStyle w:val="a4"/>
        <w:numPr>
          <w:ilvl w:val="2"/>
          <w:numId w:val="15"/>
        </w:numPr>
        <w:tabs>
          <w:tab w:val="left" w:pos="3216"/>
        </w:tabs>
        <w:ind w:firstLine="719"/>
        <w:rPr>
          <w:sz w:val="28"/>
        </w:rPr>
      </w:pPr>
      <w:r>
        <w:rPr>
          <w:sz w:val="28"/>
        </w:rPr>
        <w:t xml:space="preserve">Для реконструируемых городских территорий формирование системы объектов общественною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городскойсредыдлямаломобильныхгруппнаселениянаоснованиитребований </w:t>
      </w:r>
      <w:hyperlink r:id="rId357">
        <w:r>
          <w:rPr>
            <w:color w:val="0F6BBD"/>
            <w:sz w:val="28"/>
          </w:rPr>
          <w:t>СП 59-13330</w:t>
        </w:r>
      </w:hyperlink>
      <w:r>
        <w:rPr>
          <w:sz w:val="28"/>
        </w:rPr>
        <w:t xml:space="preserve">. и </w:t>
      </w:r>
      <w:hyperlink r:id="rId358">
        <w:r>
          <w:rPr>
            <w:color w:val="0F6BBD"/>
            <w:sz w:val="28"/>
          </w:rPr>
          <w:t>СП 140.13330</w:t>
        </w:r>
      </w:hyperlink>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4"/>
        <w:numPr>
          <w:ilvl w:val="2"/>
          <w:numId w:val="15"/>
        </w:numPr>
        <w:tabs>
          <w:tab w:val="left" w:pos="3084"/>
        </w:tabs>
        <w:spacing w:before="74"/>
        <w:ind w:firstLine="719"/>
        <w:rPr>
          <w:sz w:val="28"/>
        </w:rPr>
      </w:pPr>
      <w:r>
        <w:rPr>
          <w:sz w:val="28"/>
        </w:rPr>
        <w:lastRenderedPageBreak/>
        <w:t>Основными принципами формирования среды жизнедеятельности при реконструкции городской застройки является создание условий для обеспечения физической, пространственной и информационной доступности объемов и комплексов различного назначения (жилых, социальных, производственных, рекреационных, транспортно-коммуникационных и др.), а также обеспечение безопасности и комфортности городской среды.</w:t>
      </w:r>
    </w:p>
    <w:p w:rsidR="00AC7DD6" w:rsidRDefault="00466DA9">
      <w:pPr>
        <w:pStyle w:val="a4"/>
        <w:numPr>
          <w:ilvl w:val="2"/>
          <w:numId w:val="15"/>
        </w:numPr>
        <w:tabs>
          <w:tab w:val="left" w:pos="3106"/>
        </w:tabs>
        <w:spacing w:before="1"/>
        <w:ind w:right="560" w:firstLine="719"/>
        <w:rPr>
          <w:sz w:val="28"/>
        </w:rPr>
      </w:pPr>
      <w:r>
        <w:rPr>
          <w:sz w:val="28"/>
        </w:rPr>
        <w:t>Комплексное решение системы обслуживания инвалидов должно предусматривать размещение специализированных объектов и объектов обслуживания общего пользования различных форм собственности в виде единой системы согласно проектному расчету.</w:t>
      </w:r>
    </w:p>
    <w:p w:rsidR="00AC7DD6" w:rsidRDefault="00466DA9">
      <w:pPr>
        <w:pStyle w:val="a4"/>
        <w:numPr>
          <w:ilvl w:val="2"/>
          <w:numId w:val="15"/>
        </w:numPr>
        <w:tabs>
          <w:tab w:val="left" w:pos="3079"/>
        </w:tabs>
        <w:spacing w:before="1"/>
        <w:ind w:right="561" w:firstLine="719"/>
        <w:rPr>
          <w:sz w:val="28"/>
        </w:rPr>
      </w:pPr>
      <w:r>
        <w:rPr>
          <w:sz w:val="28"/>
        </w:rPr>
        <w:t>При создании доступной для инвалидов среды жизнедеятельности необходимо обеспечивать возможность беспрепятственного передвижения:</w:t>
      </w:r>
    </w:p>
    <w:p w:rsidR="00AC7DD6" w:rsidRDefault="00466DA9">
      <w:pPr>
        <w:pStyle w:val="a3"/>
        <w:ind w:right="562"/>
      </w:pPr>
      <w:r>
        <w:t>для инвалидов с нарушениями опорно-двигательного аппарата и маломобильных групп населения спомощью трости, костылей, кресла-коляски, собаки-проводника, а также с использованием транспортных средств (индивидуальных, специализированных или общественных);</w:t>
      </w:r>
    </w:p>
    <w:p w:rsidR="00AC7DD6" w:rsidRDefault="00466DA9">
      <w:pPr>
        <w:pStyle w:val="a3"/>
        <w:spacing w:before="1"/>
        <w:ind w:right="560"/>
      </w:pPr>
      <w:r>
        <w:t xml:space="preserve">для инвалидов с нарушениями зрения и слуха с использованием информационных сигнальных устройств и средств связи, доступных для инвалидов (согласно </w:t>
      </w:r>
      <w:hyperlink r:id="rId359">
        <w:r>
          <w:rPr>
            <w:color w:val="0F6BBD"/>
          </w:rPr>
          <w:t>ГОСТ Р 51671-2000</w:t>
        </w:r>
      </w:hyperlink>
      <w:r>
        <w:t>).</w:t>
      </w:r>
    </w:p>
    <w:p w:rsidR="00AC7DD6" w:rsidRDefault="00466DA9">
      <w:pPr>
        <w:pStyle w:val="a4"/>
        <w:numPr>
          <w:ilvl w:val="2"/>
          <w:numId w:val="15"/>
        </w:numPr>
        <w:tabs>
          <w:tab w:val="left" w:pos="3209"/>
        </w:tabs>
        <w:ind w:right="561" w:firstLine="719"/>
        <w:rPr>
          <w:sz w:val="28"/>
        </w:rPr>
      </w:pPr>
      <w:r>
        <w:rPr>
          <w:sz w:val="28"/>
        </w:rPr>
        <w:t>Основу доступной для инвалидов среды жизнедеятельности должен составлять безбарьерный каркас территории реконструируемой застройки,обеспечивающийсозданиеинвалидамусловийдлясамостоятельного осуществления основных жизненных процессов: культурно-бытовых потребностей, передвижения с трудовыми и культурно-бытовыми целями, отдыха, занятия спортом и др.</w:t>
      </w:r>
    </w:p>
    <w:p w:rsidR="00AC7DD6" w:rsidRDefault="00466DA9">
      <w:pPr>
        <w:pStyle w:val="a4"/>
        <w:numPr>
          <w:ilvl w:val="2"/>
          <w:numId w:val="15"/>
        </w:numPr>
        <w:tabs>
          <w:tab w:val="left" w:pos="3218"/>
        </w:tabs>
        <w:ind w:firstLine="719"/>
        <w:rPr>
          <w:sz w:val="28"/>
        </w:rPr>
      </w:pPr>
      <w:r>
        <w:rPr>
          <w:sz w:val="28"/>
        </w:rPr>
        <w:t>Принципы формирования безбарьерного каркаса территории должны основываться на принципах универсального дизайна и обеспечивать: равенство в использовании городской среды всеми категориями населения; гибкость в использовании и возможность выбора всеми категориями населения способов передвижения; простоту, легкость и интуитивность понимания предоставляемой о городских объектах и территориях информации, выделение главной информации; возможность восприятия информации и минимальность возникновения опасностей и ошибок восприятия информации.</w:t>
      </w:r>
    </w:p>
    <w:p w:rsidR="00AC7DD6" w:rsidRDefault="00466DA9">
      <w:pPr>
        <w:pStyle w:val="a4"/>
        <w:numPr>
          <w:ilvl w:val="2"/>
          <w:numId w:val="15"/>
        </w:numPr>
        <w:tabs>
          <w:tab w:val="left" w:pos="3062"/>
        </w:tabs>
        <w:spacing w:before="1"/>
        <w:ind w:left="2222" w:right="560" w:firstLine="0"/>
        <w:rPr>
          <w:sz w:val="28"/>
        </w:rPr>
      </w:pPr>
      <w:r>
        <w:rPr>
          <w:sz w:val="28"/>
        </w:rPr>
        <w:t>Основные элементы безбарьерного каркаса территории: выделенныепосредствоминформационных,сигнальныхустройстви</w:t>
      </w:r>
    </w:p>
    <w:p w:rsidR="00AC7DD6" w:rsidRDefault="00466DA9">
      <w:pPr>
        <w:pStyle w:val="a3"/>
        <w:ind w:right="560" w:firstLine="0"/>
      </w:pPr>
      <w:r>
        <w:t>средств связи, доступных для инвалидов, транспортные и пешеходные коммуникацииипространства,организованныепопринципамнепрерывностии доступности всех основных функциональных зон, зданий и сооружений различного назначения, прежде всего к учреждениям повседневного и периодического обслуживания населения: остановок городского наземного общественного транспорта, станций метрополитена, а также обеспечения комфортабельности и безопасности передвижения инвалидов;</w:t>
      </w:r>
    </w:p>
    <w:p w:rsidR="00AC7DD6" w:rsidRDefault="00466DA9">
      <w:pPr>
        <w:pStyle w:val="a3"/>
        <w:ind w:right="559"/>
      </w:pPr>
      <w:r>
        <w:t>средства визуальной информации и средства дублирования визуальной информации для ориентации - указатели улиц, домовые знаки, печатные носителистатическойинформации(указатели,таблички,вывески,</w:t>
      </w:r>
      <w:r>
        <w:rPr>
          <w:spacing w:val="-2"/>
        </w:rPr>
        <w:t>щиты,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 xml:space="preserve">стенды, аппликации и т.п., в том числе с рельефным или графическим изображением), световые маячки, светофоры на придомовых и городских </w:t>
      </w:r>
      <w:r>
        <w:rPr>
          <w:spacing w:val="-2"/>
        </w:rPr>
        <w:t>территориях;</w:t>
      </w:r>
    </w:p>
    <w:p w:rsidR="00AC7DD6" w:rsidRDefault="00466DA9">
      <w:pPr>
        <w:pStyle w:val="a3"/>
        <w:spacing w:before="2"/>
        <w:ind w:right="560"/>
      </w:pPr>
      <w:r>
        <w:t>обустройство пандусов и элементов предупреждения и на пересечениях пешеходных коммуникаций безбарьерного каркаса. Системы и средства предупреждения должны обеспечивать инвалидов информацией и сигнализировать об опасности, быть комплексными и предусматривай" дублирование визуальной, звуковой и тактильной информации;</w:t>
      </w:r>
    </w:p>
    <w:p w:rsidR="00AC7DD6" w:rsidRDefault="00466DA9">
      <w:pPr>
        <w:pStyle w:val="a3"/>
        <w:spacing w:before="1"/>
        <w:ind w:right="560"/>
      </w:pPr>
      <w:r>
        <w:t>наличие сопряжений, подъемных и других устройств различного типа: пандусы,подъемники(лифты),поручнинавходахвовсежилыезданияиздания культурно-бытового назначения;</w:t>
      </w:r>
    </w:p>
    <w:p w:rsidR="00AC7DD6" w:rsidRDefault="00466DA9">
      <w:pPr>
        <w:pStyle w:val="a3"/>
        <w:ind w:right="559"/>
      </w:pPr>
      <w:r>
        <w:t>обеспечение доступности вподвижнойсоставобщественного транспорта, отметка уровня площадок остановки общественного транспорта должна соответствовать уровню пола подвижного состава городского наземного общественного транспорта;</w:t>
      </w:r>
    </w:p>
    <w:p w:rsidR="00AC7DD6" w:rsidRDefault="00466DA9">
      <w:pPr>
        <w:pStyle w:val="a3"/>
        <w:spacing w:line="322" w:lineRule="exact"/>
        <w:ind w:left="2222" w:firstLine="0"/>
      </w:pPr>
      <w:r>
        <w:t>элементыинформационнойсистемыдляинвалидов,</w:t>
      </w:r>
      <w:r>
        <w:rPr>
          <w:spacing w:val="-2"/>
        </w:rPr>
        <w:t>включая:</w:t>
      </w:r>
    </w:p>
    <w:p w:rsidR="00AC7DD6" w:rsidRDefault="00466DA9">
      <w:pPr>
        <w:pStyle w:val="a4"/>
        <w:numPr>
          <w:ilvl w:val="1"/>
          <w:numId w:val="83"/>
        </w:numPr>
        <w:tabs>
          <w:tab w:val="left" w:pos="2532"/>
        </w:tabs>
        <w:ind w:firstLine="719"/>
        <w:rPr>
          <w:sz w:val="28"/>
        </w:rPr>
      </w:pPr>
      <w:r>
        <w:rPr>
          <w:sz w:val="28"/>
        </w:rPr>
        <w:t>точечные (локальные) информационные средства или устройства, устраиваемые у входов в жилые и общественные здания, на ответственных участках путей движения, в зонах нерегулируемого движения;</w:t>
      </w:r>
    </w:p>
    <w:p w:rsidR="00AC7DD6" w:rsidRDefault="00466DA9">
      <w:pPr>
        <w:pStyle w:val="a4"/>
        <w:numPr>
          <w:ilvl w:val="1"/>
          <w:numId w:val="83"/>
        </w:numPr>
        <w:tabs>
          <w:tab w:val="left" w:pos="2554"/>
        </w:tabs>
        <w:ind w:right="561" w:firstLine="719"/>
        <w:rPr>
          <w:sz w:val="28"/>
        </w:rPr>
      </w:pPr>
      <w:r>
        <w:rPr>
          <w:sz w:val="28"/>
        </w:rPr>
        <w:t>линейные информационные средства, состоящие из одного или нескольких средств и (или) устройств, размещаемых на протяженных участках путей движения, в крупномасштабных территориях (рекреационных территориях), пространствах (площади перед общественными зданиями) и помещениях с регулируемыми потоками движения;</w:t>
      </w:r>
    </w:p>
    <w:p w:rsidR="00AC7DD6" w:rsidRDefault="00466DA9">
      <w:pPr>
        <w:pStyle w:val="a4"/>
        <w:numPr>
          <w:ilvl w:val="1"/>
          <w:numId w:val="83"/>
        </w:numPr>
        <w:tabs>
          <w:tab w:val="left" w:pos="2441"/>
        </w:tabs>
        <w:ind w:firstLine="719"/>
        <w:rPr>
          <w:sz w:val="28"/>
        </w:rPr>
      </w:pPr>
      <w:r>
        <w:rPr>
          <w:sz w:val="28"/>
        </w:rPr>
        <w:t>информационные узлы, размещаемые у входов в здания, сооружения, комплексы, в вестибюлях, в холлах, на пересекающихся путях движения, в специально отведенных зонах и помещениях зданий и сооружений, а также на участках. Это комплексные ориентиры и хранители информации, сочетающие множественные средства и устройства, размещенные компактно или связанно в ограниченном пространстве.</w:t>
      </w:r>
    </w:p>
    <w:p w:rsidR="00AC7DD6" w:rsidRDefault="00466DA9">
      <w:pPr>
        <w:pStyle w:val="a4"/>
        <w:numPr>
          <w:ilvl w:val="2"/>
          <w:numId w:val="15"/>
        </w:numPr>
        <w:tabs>
          <w:tab w:val="left" w:pos="3497"/>
        </w:tabs>
        <w:ind w:right="560" w:firstLine="719"/>
        <w:rPr>
          <w:sz w:val="28"/>
        </w:rPr>
      </w:pPr>
      <w:r>
        <w:rPr>
          <w:sz w:val="28"/>
        </w:rPr>
        <w:t>Впроцессереконструкциизастройкипроведениепроектно-организационныхрешенийимероприятий,направленныхнасоздание для инвалидов доступной городской среды, следует увязывать с программами нового строительства, капитального ремонта и реконструкции существующей жилой, промышленной и общественной застройки и других объектов различного функционального назначения, улично-дорожной сети. Следует обеспечить поэтапное проведение работ по адаптации средыжизнедеятельности с учетом потребностей инвалидов и в зависимости от выделяемого финансирования:</w:t>
      </w:r>
    </w:p>
    <w:p w:rsidR="00AC7DD6" w:rsidRDefault="00466DA9">
      <w:pPr>
        <w:pStyle w:val="a4"/>
        <w:numPr>
          <w:ilvl w:val="0"/>
          <w:numId w:val="14"/>
        </w:numPr>
        <w:tabs>
          <w:tab w:val="left" w:pos="2402"/>
        </w:tabs>
        <w:spacing w:before="2"/>
        <w:ind w:right="561" w:firstLine="719"/>
        <w:rPr>
          <w:sz w:val="28"/>
        </w:rPr>
      </w:pPr>
      <w:r>
        <w:rPr>
          <w:sz w:val="28"/>
        </w:rPr>
        <w:t>этап - комплекс мероприятий, направленных на обеспечение оценочных показателей, определяющих минимально необходимые условия доступности среды жизнедеятельности;</w:t>
      </w:r>
    </w:p>
    <w:p w:rsidR="00AC7DD6" w:rsidRDefault="00466DA9">
      <w:pPr>
        <w:pStyle w:val="a4"/>
        <w:numPr>
          <w:ilvl w:val="0"/>
          <w:numId w:val="14"/>
        </w:numPr>
        <w:tabs>
          <w:tab w:val="left" w:pos="2520"/>
        </w:tabs>
        <w:ind w:right="560" w:firstLine="719"/>
        <w:rPr>
          <w:sz w:val="28"/>
        </w:rPr>
      </w:pPr>
      <w:r>
        <w:rPr>
          <w:sz w:val="28"/>
        </w:rPr>
        <w:t>этап - комплекс мероприятий, проведение которых позволяет достичь количественного значения комплексного показателя оценки городской среды, соответствующего ее удовлетворительному состоянию;</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0"/>
          <w:numId w:val="14"/>
        </w:numPr>
        <w:tabs>
          <w:tab w:val="left" w:pos="2594"/>
        </w:tabs>
        <w:spacing w:before="74" w:line="242" w:lineRule="auto"/>
        <w:ind w:right="560" w:firstLine="719"/>
        <w:rPr>
          <w:sz w:val="28"/>
        </w:rPr>
      </w:pPr>
      <w:r>
        <w:rPr>
          <w:sz w:val="28"/>
        </w:rPr>
        <w:lastRenderedPageBreak/>
        <w:t>этап - комплекс мероприятий, направленных на приведение городской среды в соответствие с действующими нормами.</w:t>
      </w:r>
    </w:p>
    <w:p w:rsidR="00AC7DD6" w:rsidRDefault="00466DA9">
      <w:pPr>
        <w:pStyle w:val="a4"/>
        <w:numPr>
          <w:ilvl w:val="2"/>
          <w:numId w:val="15"/>
        </w:numPr>
        <w:tabs>
          <w:tab w:val="left" w:pos="3161"/>
        </w:tabs>
        <w:ind w:right="561" w:firstLine="719"/>
        <w:rPr>
          <w:sz w:val="28"/>
        </w:rPr>
      </w:pPr>
      <w:r>
        <w:rPr>
          <w:sz w:val="28"/>
        </w:rPr>
        <w:t>Конечной целью является полная реконструкция сложившейся городской среды, всех ее элементов с учетом потребностей инвалидов и других маломобильных групп населения.</w:t>
      </w:r>
    </w:p>
    <w:p w:rsidR="00AC7DD6" w:rsidRDefault="00AC7DD6">
      <w:pPr>
        <w:pStyle w:val="a3"/>
        <w:spacing w:before="6"/>
        <w:ind w:left="0" w:firstLine="0"/>
        <w:jc w:val="left"/>
        <w:rPr>
          <w:sz w:val="23"/>
        </w:rPr>
      </w:pPr>
    </w:p>
    <w:p w:rsidR="00AC7DD6" w:rsidRDefault="00466DA9">
      <w:pPr>
        <w:ind w:left="3816" w:right="562" w:hanging="2060"/>
        <w:rPr>
          <w:b/>
          <w:sz w:val="28"/>
        </w:rPr>
      </w:pPr>
      <w:r>
        <w:rPr>
          <w:b/>
          <w:color w:val="25282E"/>
          <w:sz w:val="28"/>
        </w:rPr>
        <w:t>Требованиикпланировкеизастройкепреобразуемыхтерриторийизон для формирования безбарьерной среды</w:t>
      </w:r>
    </w:p>
    <w:p w:rsidR="00AC7DD6" w:rsidRDefault="00AC7DD6">
      <w:pPr>
        <w:pStyle w:val="a3"/>
        <w:spacing w:before="2"/>
        <w:ind w:left="0" w:firstLine="0"/>
        <w:jc w:val="left"/>
        <w:rPr>
          <w:b/>
          <w:sz w:val="24"/>
        </w:rPr>
      </w:pPr>
    </w:p>
    <w:p w:rsidR="00AC7DD6" w:rsidRDefault="00466DA9">
      <w:pPr>
        <w:pStyle w:val="a4"/>
        <w:numPr>
          <w:ilvl w:val="2"/>
          <w:numId w:val="15"/>
        </w:numPr>
        <w:tabs>
          <w:tab w:val="left" w:pos="3372"/>
        </w:tabs>
        <w:ind w:firstLine="719"/>
        <w:rPr>
          <w:sz w:val="28"/>
        </w:rPr>
      </w:pPr>
      <w:r>
        <w:rPr>
          <w:sz w:val="28"/>
        </w:rPr>
        <w:t>Исходным положением является обеспечение возможности проживания инвалидов во всех частях и районах города. При этом следует учитывать особенности градостроительной ситуации и последовательность работ по реконструкции рассматриваемой территории.</w:t>
      </w:r>
    </w:p>
    <w:p w:rsidR="00AC7DD6" w:rsidRDefault="00466DA9">
      <w:pPr>
        <w:pStyle w:val="a4"/>
        <w:numPr>
          <w:ilvl w:val="2"/>
          <w:numId w:val="15"/>
        </w:numPr>
        <w:tabs>
          <w:tab w:val="left" w:pos="3365"/>
        </w:tabs>
        <w:ind w:right="561" w:firstLine="719"/>
        <w:rPr>
          <w:sz w:val="28"/>
        </w:rPr>
      </w:pPr>
      <w:r>
        <w:rPr>
          <w:sz w:val="28"/>
        </w:rPr>
        <w:t>В центральных районах городов в условиях выборочной реконструкции необходимо поэтапно формировать доступную (безбарьерную) среду, предусматривая:</w:t>
      </w:r>
    </w:p>
    <w:p w:rsidR="00AC7DD6" w:rsidRDefault="00466DA9">
      <w:pPr>
        <w:pStyle w:val="a3"/>
        <w:ind w:right="560"/>
      </w:pPr>
      <w:r>
        <w:t>обеспечение удобных и безопасных пересечений транспортных и пешеходных путей, в том числе в разных уровнях;</w:t>
      </w:r>
    </w:p>
    <w:p w:rsidR="00AC7DD6" w:rsidRDefault="00466DA9">
      <w:pPr>
        <w:pStyle w:val="a3"/>
        <w:ind w:right="560"/>
      </w:pPr>
      <w:r>
        <w:t>развитие сферы услуг, предоставляемых учреждениями торговли, общественного питания и досуга, ориентированных на удовлетворение потребностей различных групп населения, в том числе инвалидов и других маломобильных групп;</w:t>
      </w:r>
    </w:p>
    <w:p w:rsidR="00AC7DD6" w:rsidRDefault="00466DA9">
      <w:pPr>
        <w:pStyle w:val="a3"/>
        <w:spacing w:before="1"/>
        <w:ind w:right="560"/>
      </w:pPr>
      <w:r>
        <w:t>многообразие жилищного фонда и возможности его приспособления для нужд инвалидов: отремонтированные дома исторической застройки небольшой этажности, расселяемые и ремонтируемые коммунальные квартиры в доходных домах, новые корпуса в комплексе с сохраняемыми постройками.</w:t>
      </w:r>
    </w:p>
    <w:p w:rsidR="00AC7DD6" w:rsidRDefault="00466DA9">
      <w:pPr>
        <w:pStyle w:val="a4"/>
        <w:numPr>
          <w:ilvl w:val="2"/>
          <w:numId w:val="15"/>
        </w:numPr>
        <w:tabs>
          <w:tab w:val="left" w:pos="3211"/>
        </w:tabs>
        <w:ind w:right="560" w:firstLine="719"/>
        <w:rPr>
          <w:sz w:val="28"/>
        </w:rPr>
      </w:pPr>
      <w:r>
        <w:rPr>
          <w:sz w:val="28"/>
        </w:rPr>
        <w:t>Висторических зонах городоввпроцессереконструкции должны быть обеспечены доступность объектов социальной инфраструктуры для живущих в этом районе инвалидов и маломобильных групп населения, а также доступность памятников истории, культуры и архитектуры, административных и культовых зданий для всех людей, включая инвалидов, в том числе приезжающих из других районов.</w:t>
      </w:r>
    </w:p>
    <w:p w:rsidR="00AC7DD6" w:rsidRDefault="00466DA9">
      <w:pPr>
        <w:pStyle w:val="a4"/>
        <w:numPr>
          <w:ilvl w:val="2"/>
          <w:numId w:val="15"/>
        </w:numPr>
        <w:tabs>
          <w:tab w:val="left" w:pos="3331"/>
        </w:tabs>
        <w:ind w:firstLine="719"/>
        <w:rPr>
          <w:sz w:val="28"/>
        </w:rPr>
      </w:pPr>
      <w:r>
        <w:rPr>
          <w:sz w:val="28"/>
        </w:rPr>
        <w:t>В историческую среду жилых зон рекомендуется включать учреждения, предоставляющие услуги как для населения в пределах своей жилой зоны, так и инвалидов и лиц старшего возраста, проживающих на прилегающих территориях (например, центр социального обслуживания, частные пансионаты на 30 - 50 чел. и др.).</w:t>
      </w:r>
    </w:p>
    <w:p w:rsidR="00AC7DD6" w:rsidRDefault="00466DA9">
      <w:pPr>
        <w:pStyle w:val="a4"/>
        <w:numPr>
          <w:ilvl w:val="2"/>
          <w:numId w:val="15"/>
        </w:numPr>
        <w:tabs>
          <w:tab w:val="left" w:pos="3240"/>
        </w:tabs>
        <w:ind w:right="562" w:firstLine="719"/>
        <w:rPr>
          <w:sz w:val="28"/>
        </w:rPr>
      </w:pPr>
      <w:r>
        <w:rPr>
          <w:sz w:val="28"/>
        </w:rPr>
        <w:t>Отдельные жилые дома и общественные здания в исторической застройке, подлежащие реконструкции с отселением, целесообразно полностью или частично (первые этажи) использовать для помещений или учреждений социального обслуживания.</w:t>
      </w:r>
    </w:p>
    <w:p w:rsidR="00AC7DD6" w:rsidRDefault="00466DA9">
      <w:pPr>
        <w:pStyle w:val="a4"/>
        <w:numPr>
          <w:ilvl w:val="2"/>
          <w:numId w:val="15"/>
        </w:numPr>
        <w:tabs>
          <w:tab w:val="left" w:pos="3209"/>
        </w:tabs>
        <w:spacing w:before="1"/>
        <w:ind w:right="560" w:firstLine="719"/>
        <w:rPr>
          <w:sz w:val="28"/>
        </w:rPr>
      </w:pPr>
      <w:r>
        <w:rPr>
          <w:sz w:val="28"/>
        </w:rPr>
        <w:t>Районы массовойжилойзастройки60-70-х годов,составляющие основу срединных и периферийных зон городов, должны рассматриваться при подготовке документов территориального планирования, градостроительного зонированияипопланировкетерриторийкактерриториально-структурный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6" w:firstLine="0"/>
      </w:pPr>
      <w:r>
        <w:lastRenderedPageBreak/>
        <w:t xml:space="preserve">резерв улучшения городской среды, в которых в полном объеме следует реализовать мероприятия по созданию доступной среды для инвалидов. В проектах следует предусматривать реконструкцию, сочетающую уплотняющее новое строительство с обновлением (капитальный ремонт, модернизация) существующих зданий, а также поэтапный снос и замену тех зданий, модернизацияили реконструкция которыхнецелесообразны по ряду критериев. При этом должны решаться вопросы создания удобной среды обитания для </w:t>
      </w:r>
      <w:r>
        <w:rPr>
          <w:spacing w:val="-2"/>
        </w:rPr>
        <w:t>инвалидов.</w:t>
      </w:r>
    </w:p>
    <w:p w:rsidR="00AC7DD6" w:rsidRDefault="00466DA9">
      <w:pPr>
        <w:pStyle w:val="a4"/>
        <w:numPr>
          <w:ilvl w:val="2"/>
          <w:numId w:val="15"/>
        </w:numPr>
        <w:tabs>
          <w:tab w:val="left" w:pos="3415"/>
        </w:tabs>
        <w:spacing w:before="3"/>
        <w:ind w:right="561" w:firstLine="719"/>
        <w:rPr>
          <w:sz w:val="28"/>
        </w:rPr>
      </w:pPr>
      <w:r>
        <w:rPr>
          <w:sz w:val="28"/>
        </w:rPr>
        <w:t>При формировании доступной для инвалидов среды в сложившихся районах массовой жилой застройки следует предусматривать:</w:t>
      </w:r>
    </w:p>
    <w:p w:rsidR="00AC7DD6" w:rsidRDefault="00466DA9">
      <w:pPr>
        <w:pStyle w:val="a3"/>
        <w:ind w:right="559"/>
      </w:pPr>
      <w:r>
        <w:t>возможность обеспечения удовлетворительных экологических условий в сочетании с хорошими условиями транспортной доступности;</w:t>
      </w:r>
    </w:p>
    <w:p w:rsidR="00AC7DD6" w:rsidRDefault="00466DA9">
      <w:pPr>
        <w:pStyle w:val="a3"/>
        <w:spacing w:line="321" w:lineRule="exact"/>
        <w:ind w:left="2222" w:firstLine="0"/>
      </w:pPr>
      <w:r>
        <w:t>нормативнуюнасыщенностьучреждениями</w:t>
      </w:r>
      <w:r>
        <w:rPr>
          <w:spacing w:val="-2"/>
        </w:rPr>
        <w:t>обслуживания;</w:t>
      </w:r>
    </w:p>
    <w:p w:rsidR="00AC7DD6" w:rsidRDefault="00466DA9">
      <w:pPr>
        <w:pStyle w:val="a3"/>
        <w:spacing w:before="1"/>
        <w:ind w:right="560"/>
      </w:pPr>
      <w:r>
        <w:t>возможность в процессе реконструкции переустройства жилищ с учетом потребностей инвалидов;</w:t>
      </w:r>
    </w:p>
    <w:p w:rsidR="00AC7DD6" w:rsidRDefault="00466DA9">
      <w:pPr>
        <w:pStyle w:val="a3"/>
        <w:ind w:right="560"/>
      </w:pPr>
      <w:r>
        <w:t>обеспечение территориальных резервов для специально оборудованных рекреационно-коммуникативных устройств и мест в гаражах-стоянках, зон для парковки автотранспорта инвалидов.</w:t>
      </w:r>
    </w:p>
    <w:p w:rsidR="00AC7DD6" w:rsidRDefault="00466DA9">
      <w:pPr>
        <w:pStyle w:val="a4"/>
        <w:numPr>
          <w:ilvl w:val="2"/>
          <w:numId w:val="15"/>
        </w:numPr>
        <w:tabs>
          <w:tab w:val="left" w:pos="3235"/>
        </w:tabs>
        <w:ind w:right="560" w:firstLine="719"/>
        <w:rPr>
          <w:sz w:val="28"/>
        </w:rPr>
      </w:pPr>
      <w:r>
        <w:rPr>
          <w:sz w:val="28"/>
        </w:rPr>
        <w:t>В районах существующей индивидуальной усадебной застройки необходимопредусматривать;рациональноеиспользованиеземельныхучастков в соответствии с правилами землепользования и застройки; упорядочение улично-дорожной сети в связи с делением либо слиянием участков; улучшение или замену покрытий улиц и дорог; размещение малых центров обслуживания; размещения мест приложения труда и мест общения жителей односемейных ломов; инженерное обустройство и озеленение территории.</w:t>
      </w:r>
    </w:p>
    <w:p w:rsidR="00AC7DD6" w:rsidRDefault="00466DA9">
      <w:pPr>
        <w:pStyle w:val="a3"/>
        <w:ind w:right="560"/>
      </w:pPr>
      <w:r>
        <w:t xml:space="preserve">В связи с увеличением в районах малоэтажной усадебной застройки радиусов доступности учреждений обслуживания всех видов (в соответствии с действующими градостроительными нормативами) рекомендуется применение различных форм обслуживания и трудовой занятости инвалидов на дому, обеспечение инвалидов индивидуальными видами транспорта, применение специализированных видов общественного транспорта, размещение малых предприятий (мини-производств), в которых может быть использован труд </w:t>
      </w:r>
      <w:r>
        <w:rPr>
          <w:spacing w:val="-2"/>
        </w:rPr>
        <w:t>инвалидов.</w:t>
      </w:r>
    </w:p>
    <w:p w:rsidR="00AC7DD6" w:rsidRDefault="00466DA9">
      <w:pPr>
        <w:pStyle w:val="a3"/>
        <w:spacing w:before="1"/>
        <w:ind w:right="560"/>
      </w:pPr>
      <w:r>
        <w:t>Целесообразно размещение и комплексес общественным центром района индивидуальной застройки центра социального обслуживания с дневным пребыванием инвалидов и пожилых людей.</w:t>
      </w:r>
    </w:p>
    <w:p w:rsidR="00AC7DD6" w:rsidRDefault="00466DA9">
      <w:pPr>
        <w:pStyle w:val="a4"/>
        <w:numPr>
          <w:ilvl w:val="2"/>
          <w:numId w:val="15"/>
        </w:numPr>
        <w:tabs>
          <w:tab w:val="left" w:pos="3319"/>
        </w:tabs>
        <w:ind w:right="556" w:firstLine="719"/>
        <w:rPr>
          <w:sz w:val="28"/>
        </w:rPr>
      </w:pPr>
      <w:r>
        <w:rPr>
          <w:sz w:val="28"/>
        </w:rPr>
        <w:t>Жилые районы города и их улично-дорожная сеть должны проектироваться с учетом прокладки пешеходных маршрутов для инвалидов и МГН с устройством доступных им подходов к площадкам и местам посадки в общественный транспорт.</w:t>
      </w:r>
    </w:p>
    <w:p w:rsidR="00AC7DD6" w:rsidRDefault="00466DA9">
      <w:pPr>
        <w:pStyle w:val="a4"/>
        <w:numPr>
          <w:ilvl w:val="2"/>
          <w:numId w:val="15"/>
        </w:numPr>
        <w:tabs>
          <w:tab w:val="left" w:pos="3271"/>
        </w:tabs>
        <w:ind w:firstLine="719"/>
        <w:rPr>
          <w:sz w:val="28"/>
        </w:rPr>
      </w:pPr>
      <w:r>
        <w:rPr>
          <w:sz w:val="28"/>
        </w:rPr>
        <w:t>При реконструкции районов с полной или частичной заменой старого жилого фонда рекомендуется выбирать такие типы жилых домов для нового строительства, в которых все квартиры в случае необходимости могут бытьпереоборудованысучетомпотребностейинвалидов,иразмещатьэтидома целесообразновблизиобъектов,наиболеепосещаемыхинвалидами.</w:t>
      </w:r>
      <w:r>
        <w:rPr>
          <w:spacing w:val="-5"/>
          <w:sz w:val="28"/>
        </w:rPr>
        <w:t>При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превышении нормативной доступности отдельных учреждений обслуживания, они могут быть предусмотрены в жилых домах (например, медпункт, аптечный киоск, стол заказов и др.) согласно </w:t>
      </w:r>
      <w:hyperlink r:id="rId360">
        <w:r>
          <w:t>СП 136.13330</w:t>
        </w:r>
      </w:hyperlink>
      <w:r>
        <w:t>.</w:t>
      </w:r>
    </w:p>
    <w:p w:rsidR="00AC7DD6" w:rsidRDefault="00466DA9">
      <w:pPr>
        <w:pStyle w:val="a4"/>
        <w:numPr>
          <w:ilvl w:val="2"/>
          <w:numId w:val="15"/>
        </w:numPr>
        <w:tabs>
          <w:tab w:val="left" w:pos="3336"/>
        </w:tabs>
        <w:spacing w:before="2"/>
        <w:ind w:right="557" w:firstLine="719"/>
        <w:rPr>
          <w:sz w:val="28"/>
        </w:rPr>
      </w:pPr>
      <w:r>
        <w:rPr>
          <w:sz w:val="28"/>
        </w:rPr>
        <w:t>Пешеходные пути к объектам повседневного обслуживания инвалидов не должны пересекаться в одном уровне с городскими транспортными магистралями. На районных магистралях и жилых улицах допускается устройство наземных переходов, оборудованных сигнализацией, либо создание перед переходом искусственно неровной дороги (специально созданной на проезжей части дороги искусственной преграды для автомобиля, обозначенной знаком "неровная дорога" и вынуждающей водителя сбавлять скорость до 30 км/ч).</w:t>
      </w:r>
    </w:p>
    <w:p w:rsidR="00AC7DD6" w:rsidRDefault="00466DA9">
      <w:pPr>
        <w:pStyle w:val="a3"/>
        <w:ind w:right="561"/>
      </w:pPr>
      <w:r>
        <w:t xml:space="preserve">В условиях реконструкции, когда нельзя обеспечить выполнение нормативных радиусов доступности учреждений повседневного обслуживания (низкоплотная малоэтажная усадебная застройка, крутой рельеф и др.), предпочтение должно быть отдано маршруту без препятствий, хотя и более </w:t>
      </w:r>
      <w:r>
        <w:rPr>
          <w:spacing w:val="-2"/>
        </w:rPr>
        <w:t>длинному.</w:t>
      </w:r>
    </w:p>
    <w:p w:rsidR="00AC7DD6" w:rsidRDefault="00466DA9">
      <w:pPr>
        <w:pStyle w:val="a4"/>
        <w:numPr>
          <w:ilvl w:val="2"/>
          <w:numId w:val="15"/>
        </w:numPr>
        <w:tabs>
          <w:tab w:val="left" w:pos="3317"/>
        </w:tabs>
        <w:spacing w:before="1"/>
        <w:ind w:right="560" w:firstLine="719"/>
        <w:rPr>
          <w:sz w:val="28"/>
        </w:rPr>
      </w:pPr>
      <w:r>
        <w:rPr>
          <w:sz w:val="28"/>
        </w:rPr>
        <w:t>Для городских районов различной величины число центров социального обслуживания составляет:</w:t>
      </w:r>
    </w:p>
    <w:p w:rsidR="00AC7DD6" w:rsidRDefault="00AC7DD6">
      <w:pPr>
        <w:pStyle w:val="a3"/>
        <w:spacing w:before="8"/>
        <w:ind w:left="0" w:firstLine="0"/>
        <w:jc w:val="left"/>
        <w:rPr>
          <w:sz w:val="24"/>
        </w:rPr>
      </w:pPr>
    </w:p>
    <w:tbl>
      <w:tblPr>
        <w:tblStyle w:val="TableNormal"/>
        <w:tblW w:w="0" w:type="auto"/>
        <w:tblInd w:w="1351" w:type="dxa"/>
        <w:tblLayout w:type="fixed"/>
        <w:tblLook w:val="01E0"/>
      </w:tblPr>
      <w:tblGrid>
        <w:gridCol w:w="5480"/>
        <w:gridCol w:w="2349"/>
      </w:tblGrid>
      <w:tr w:rsidR="00AC7DD6">
        <w:trPr>
          <w:trHeight w:val="270"/>
        </w:trPr>
        <w:tc>
          <w:tcPr>
            <w:tcW w:w="5480" w:type="dxa"/>
          </w:tcPr>
          <w:p w:rsidR="00AC7DD6" w:rsidRDefault="00466DA9">
            <w:pPr>
              <w:pStyle w:val="TableParagraph"/>
              <w:spacing w:line="251" w:lineRule="exact"/>
              <w:ind w:left="50"/>
              <w:rPr>
                <w:sz w:val="24"/>
              </w:rPr>
            </w:pPr>
            <w:r>
              <w:rPr>
                <w:sz w:val="24"/>
              </w:rPr>
              <w:t xml:space="preserve">малыерайоны(до50тыс. </w:t>
            </w:r>
            <w:r>
              <w:rPr>
                <w:spacing w:val="-2"/>
                <w:sz w:val="24"/>
              </w:rPr>
              <w:t>чел.)</w:t>
            </w:r>
          </w:p>
        </w:tc>
        <w:tc>
          <w:tcPr>
            <w:tcW w:w="2349" w:type="dxa"/>
          </w:tcPr>
          <w:p w:rsidR="00AC7DD6" w:rsidRDefault="00466DA9">
            <w:pPr>
              <w:pStyle w:val="TableParagraph"/>
              <w:spacing w:line="251" w:lineRule="exact"/>
              <w:ind w:right="107"/>
              <w:jc w:val="right"/>
              <w:rPr>
                <w:sz w:val="24"/>
              </w:rPr>
            </w:pPr>
            <w:r>
              <w:rPr>
                <w:sz w:val="24"/>
              </w:rPr>
              <w:t>1 -</w:t>
            </w:r>
            <w:r>
              <w:rPr>
                <w:spacing w:val="-10"/>
                <w:sz w:val="24"/>
              </w:rPr>
              <w:t>3</w:t>
            </w:r>
          </w:p>
        </w:tc>
      </w:tr>
      <w:tr w:rsidR="00AC7DD6">
        <w:trPr>
          <w:trHeight w:val="276"/>
        </w:trPr>
        <w:tc>
          <w:tcPr>
            <w:tcW w:w="5480" w:type="dxa"/>
          </w:tcPr>
          <w:p w:rsidR="00AC7DD6" w:rsidRDefault="00466DA9">
            <w:pPr>
              <w:pStyle w:val="TableParagraph"/>
              <w:spacing w:line="256" w:lineRule="exact"/>
              <w:ind w:left="50"/>
              <w:rPr>
                <w:sz w:val="24"/>
              </w:rPr>
            </w:pPr>
            <w:r>
              <w:rPr>
                <w:sz w:val="24"/>
              </w:rPr>
              <w:t>средниерайоны(50-100тыс.</w:t>
            </w:r>
            <w:r>
              <w:rPr>
                <w:spacing w:val="-2"/>
                <w:sz w:val="24"/>
              </w:rPr>
              <w:t xml:space="preserve"> чел.)</w:t>
            </w:r>
          </w:p>
        </w:tc>
        <w:tc>
          <w:tcPr>
            <w:tcW w:w="2349" w:type="dxa"/>
          </w:tcPr>
          <w:p w:rsidR="00AC7DD6" w:rsidRDefault="00466DA9">
            <w:pPr>
              <w:pStyle w:val="TableParagraph"/>
              <w:spacing w:line="256" w:lineRule="exact"/>
              <w:ind w:right="107"/>
              <w:jc w:val="right"/>
              <w:rPr>
                <w:sz w:val="24"/>
              </w:rPr>
            </w:pPr>
            <w:r>
              <w:rPr>
                <w:sz w:val="24"/>
              </w:rPr>
              <w:t>3 -</w:t>
            </w:r>
            <w:r>
              <w:rPr>
                <w:spacing w:val="-10"/>
                <w:sz w:val="24"/>
              </w:rPr>
              <w:t>6</w:t>
            </w:r>
          </w:p>
        </w:tc>
      </w:tr>
      <w:tr w:rsidR="00AC7DD6">
        <w:trPr>
          <w:trHeight w:val="270"/>
        </w:trPr>
        <w:tc>
          <w:tcPr>
            <w:tcW w:w="5480" w:type="dxa"/>
          </w:tcPr>
          <w:p w:rsidR="00AC7DD6" w:rsidRDefault="00466DA9">
            <w:pPr>
              <w:pStyle w:val="TableParagraph"/>
              <w:spacing w:line="251" w:lineRule="exact"/>
              <w:ind w:left="50"/>
              <w:rPr>
                <w:sz w:val="24"/>
              </w:rPr>
            </w:pPr>
            <w:r>
              <w:rPr>
                <w:sz w:val="24"/>
              </w:rPr>
              <w:t>большиерайоны(100-250тыс.</w:t>
            </w:r>
            <w:r>
              <w:rPr>
                <w:spacing w:val="-2"/>
                <w:sz w:val="24"/>
              </w:rPr>
              <w:t xml:space="preserve"> чел.)</w:t>
            </w:r>
          </w:p>
        </w:tc>
        <w:tc>
          <w:tcPr>
            <w:tcW w:w="2349" w:type="dxa"/>
          </w:tcPr>
          <w:p w:rsidR="00AC7DD6" w:rsidRDefault="00466DA9">
            <w:pPr>
              <w:pStyle w:val="TableParagraph"/>
              <w:spacing w:line="251" w:lineRule="exact"/>
              <w:ind w:right="47"/>
              <w:jc w:val="right"/>
              <w:rPr>
                <w:sz w:val="24"/>
              </w:rPr>
            </w:pPr>
            <w:r>
              <w:rPr>
                <w:sz w:val="24"/>
              </w:rPr>
              <w:t>6 -</w:t>
            </w:r>
            <w:r>
              <w:rPr>
                <w:spacing w:val="-5"/>
                <w:sz w:val="24"/>
              </w:rPr>
              <w:t>12</w:t>
            </w:r>
          </w:p>
        </w:tc>
      </w:tr>
    </w:tbl>
    <w:p w:rsidR="00AC7DD6" w:rsidRDefault="00AC7DD6">
      <w:pPr>
        <w:pStyle w:val="a3"/>
        <w:spacing w:before="2"/>
        <w:ind w:left="0" w:firstLine="0"/>
        <w:jc w:val="left"/>
        <w:rPr>
          <w:sz w:val="24"/>
        </w:rPr>
      </w:pPr>
    </w:p>
    <w:p w:rsidR="00AC7DD6" w:rsidRDefault="00466DA9">
      <w:pPr>
        <w:pStyle w:val="a3"/>
        <w:spacing w:before="1" w:line="322" w:lineRule="exact"/>
        <w:ind w:left="2222" w:firstLine="0"/>
        <w:jc w:val="left"/>
      </w:pPr>
      <w:r>
        <w:t>ПриэтомчисленностьобслуживаемыхМГНоднимцентром</w:t>
      </w:r>
      <w:r>
        <w:rPr>
          <w:spacing w:val="-2"/>
        </w:rPr>
        <w:t>составляет:</w:t>
      </w:r>
    </w:p>
    <w:p w:rsidR="00AC7DD6" w:rsidRDefault="00466DA9">
      <w:pPr>
        <w:pStyle w:val="a3"/>
        <w:spacing w:line="242" w:lineRule="auto"/>
        <w:jc w:val="left"/>
      </w:pPr>
      <w:r>
        <w:t>5-10тыс.МГН-длярайоновснизкойплотностьюжилой(ивысокой плотностью общественной) застройки;</w:t>
      </w:r>
    </w:p>
    <w:p w:rsidR="00AC7DD6" w:rsidRDefault="00466DA9">
      <w:pPr>
        <w:pStyle w:val="a3"/>
        <w:spacing w:line="318" w:lineRule="exact"/>
        <w:ind w:left="2222" w:firstLine="0"/>
        <w:jc w:val="left"/>
      </w:pPr>
      <w:r>
        <w:t>10-30тыс.МГН-длярайоновсвысокойплотностьюжилой</w:t>
      </w:r>
      <w:r>
        <w:rPr>
          <w:spacing w:val="-2"/>
        </w:rPr>
        <w:t>застройки.</w:t>
      </w:r>
    </w:p>
    <w:p w:rsidR="00AC7DD6" w:rsidRDefault="00AC7DD6">
      <w:pPr>
        <w:pStyle w:val="a3"/>
        <w:spacing w:before="10"/>
        <w:ind w:left="0" w:firstLine="0"/>
        <w:jc w:val="left"/>
        <w:rPr>
          <w:sz w:val="27"/>
        </w:rPr>
      </w:pPr>
    </w:p>
    <w:p w:rsidR="00AC7DD6" w:rsidRDefault="00466DA9">
      <w:pPr>
        <w:pStyle w:val="a4"/>
        <w:numPr>
          <w:ilvl w:val="1"/>
          <w:numId w:val="104"/>
        </w:numPr>
        <w:tabs>
          <w:tab w:val="left" w:pos="2498"/>
        </w:tabs>
        <w:ind w:left="2898" w:right="930" w:hanging="1032"/>
        <w:jc w:val="left"/>
        <w:rPr>
          <w:b/>
          <w:color w:val="25282E"/>
          <w:sz w:val="28"/>
        </w:rPr>
      </w:pPr>
      <w:r>
        <w:rPr>
          <w:b/>
          <w:color w:val="25282E"/>
          <w:sz w:val="28"/>
        </w:rPr>
        <w:t>Требованиикпараметрампроездовипроходов,обеспечивающих доступ инвалидов и маломобильных групп населения</w:t>
      </w:r>
    </w:p>
    <w:p w:rsidR="00AC7DD6" w:rsidRDefault="00AC7DD6">
      <w:pPr>
        <w:pStyle w:val="a3"/>
        <w:spacing w:before="10"/>
        <w:ind w:left="0" w:firstLine="0"/>
        <w:jc w:val="left"/>
        <w:rPr>
          <w:b/>
          <w:sz w:val="23"/>
        </w:rPr>
      </w:pPr>
    </w:p>
    <w:p w:rsidR="00AC7DD6" w:rsidRDefault="00466DA9">
      <w:pPr>
        <w:pStyle w:val="a4"/>
        <w:numPr>
          <w:ilvl w:val="2"/>
          <w:numId w:val="104"/>
        </w:numPr>
        <w:tabs>
          <w:tab w:val="left" w:pos="3060"/>
        </w:tabs>
        <w:ind w:right="560" w:firstLine="719"/>
        <w:rPr>
          <w:sz w:val="24"/>
        </w:rPr>
      </w:pPr>
      <w:r>
        <w:rPr>
          <w:sz w:val="24"/>
        </w:rPr>
        <w:t xml:space="preserve">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транспортными и пешеходными коммуникациями и остановками городского </w:t>
      </w:r>
      <w:r>
        <w:rPr>
          <w:spacing w:val="-2"/>
          <w:sz w:val="24"/>
        </w:rPr>
        <w:t>транспорта.</w:t>
      </w:r>
    </w:p>
    <w:p w:rsidR="00AC7DD6" w:rsidRDefault="00466DA9">
      <w:pPr>
        <w:pStyle w:val="a4"/>
        <w:numPr>
          <w:ilvl w:val="2"/>
          <w:numId w:val="104"/>
        </w:numPr>
        <w:tabs>
          <w:tab w:val="left" w:pos="2954"/>
        </w:tabs>
        <w:ind w:right="562" w:firstLine="719"/>
        <w:rPr>
          <w:sz w:val="24"/>
        </w:rPr>
      </w:pPr>
      <w:r>
        <w:rPr>
          <w:sz w:val="24"/>
        </w:rPr>
        <w:t>Пешеходные пути должны быть обустроены с учетом требований доступности для всех групп инвалидов: с поражением опорно-двигательного аппарата, с нарушением зрения, с дефектами слуха.</w:t>
      </w:r>
    </w:p>
    <w:p w:rsidR="00AC7DD6" w:rsidRDefault="00466DA9">
      <w:pPr>
        <w:spacing w:before="1"/>
        <w:ind w:left="1502" w:right="561" w:firstLine="719"/>
        <w:jc w:val="both"/>
        <w:rPr>
          <w:sz w:val="24"/>
        </w:rPr>
      </w:pPr>
      <w:r>
        <w:rPr>
          <w:sz w:val="24"/>
        </w:rPr>
        <w:t>Покрытия пешеходных путей, должны быть выполнены из твердых материалов, они должны быть ровными, не создающими вибрацию при движении по ним. Пешеходные пути должны быть незатопляемыми во время дождя.</w:t>
      </w:r>
    </w:p>
    <w:p w:rsidR="00AC7DD6" w:rsidRDefault="00466DA9">
      <w:pPr>
        <w:pStyle w:val="a4"/>
        <w:numPr>
          <w:ilvl w:val="2"/>
          <w:numId w:val="104"/>
        </w:numPr>
        <w:tabs>
          <w:tab w:val="left" w:pos="3062"/>
        </w:tabs>
        <w:ind w:firstLine="719"/>
        <w:rPr>
          <w:sz w:val="24"/>
        </w:rPr>
      </w:pPr>
      <w:r>
        <w:rPr>
          <w:sz w:val="24"/>
        </w:rPr>
        <w:t xml:space="preserve">При проектировании пешеходных путей к различным объектам города необходимо предусматривать создание специальных участков для передвижения инвалидов, в соответствии с требованиями </w:t>
      </w:r>
      <w:hyperlink r:id="rId361">
        <w:r>
          <w:rPr>
            <w:sz w:val="24"/>
          </w:rPr>
          <w:t>СП 59.13330</w:t>
        </w:r>
      </w:hyperlink>
      <w:r>
        <w:rPr>
          <w:sz w:val="24"/>
        </w:rPr>
        <w:t xml:space="preserve">. и </w:t>
      </w:r>
      <w:hyperlink r:id="rId362">
        <w:r>
          <w:rPr>
            <w:sz w:val="24"/>
          </w:rPr>
          <w:t>СП 140.13330</w:t>
        </w:r>
      </w:hyperlink>
      <w:r>
        <w:rPr>
          <w:sz w:val="24"/>
        </w:rPr>
        <w:t>.</w:t>
      </w:r>
    </w:p>
    <w:p w:rsidR="00AC7DD6" w:rsidRDefault="00466DA9">
      <w:pPr>
        <w:pStyle w:val="a4"/>
        <w:numPr>
          <w:ilvl w:val="2"/>
          <w:numId w:val="104"/>
        </w:numPr>
        <w:tabs>
          <w:tab w:val="left" w:pos="3094"/>
        </w:tabs>
        <w:ind w:right="560" w:firstLine="719"/>
        <w:rPr>
          <w:sz w:val="24"/>
        </w:rPr>
      </w:pPr>
      <w:r>
        <w:rPr>
          <w:sz w:val="24"/>
        </w:rPr>
        <w:t>В условиях реконструкции отдельных объектов или функциональных территорий города необходимо предусматривать планировочную и техническую организацию всего процесса пешеходно-транспортного передвижения людей, включая:</w:t>
      </w:r>
    </w:p>
    <w:p w:rsidR="00AC7DD6" w:rsidRDefault="00AC7DD6">
      <w:pPr>
        <w:jc w:val="both"/>
        <w:rPr>
          <w:sz w:val="24"/>
        </w:rPr>
        <w:sectPr w:rsidR="00AC7DD6">
          <w:pgSz w:w="11910" w:h="16840"/>
          <w:pgMar w:top="1040" w:right="0" w:bottom="280" w:left="200" w:header="720" w:footer="720" w:gutter="0"/>
          <w:cols w:space="720"/>
        </w:sectPr>
      </w:pPr>
    </w:p>
    <w:p w:rsidR="00AC7DD6" w:rsidRDefault="00466DA9">
      <w:pPr>
        <w:spacing w:before="73"/>
        <w:ind w:left="1502" w:firstLine="719"/>
        <w:rPr>
          <w:sz w:val="24"/>
        </w:rPr>
      </w:pPr>
      <w:r>
        <w:rPr>
          <w:sz w:val="24"/>
        </w:rPr>
        <w:lastRenderedPageBreak/>
        <w:t>подходыкзданиямикомплексамразличногоназначения,остановочнымпунктам, станциям, вокзалам, передвижения в комплексных объектах и др.;</w:t>
      </w:r>
    </w:p>
    <w:p w:rsidR="00AC7DD6" w:rsidRDefault="00466DA9">
      <w:pPr>
        <w:spacing w:before="1"/>
        <w:ind w:left="2222"/>
        <w:rPr>
          <w:sz w:val="24"/>
        </w:rPr>
      </w:pPr>
      <w:r>
        <w:rPr>
          <w:sz w:val="24"/>
        </w:rPr>
        <w:t>пользованиетранспортными</w:t>
      </w:r>
      <w:r>
        <w:rPr>
          <w:spacing w:val="-2"/>
          <w:sz w:val="24"/>
        </w:rPr>
        <w:t>средствами;</w:t>
      </w:r>
    </w:p>
    <w:p w:rsidR="00AC7DD6" w:rsidRDefault="00466DA9">
      <w:pPr>
        <w:ind w:left="1502" w:firstLine="719"/>
        <w:rPr>
          <w:sz w:val="24"/>
        </w:rPr>
      </w:pPr>
      <w:r>
        <w:rPr>
          <w:sz w:val="24"/>
        </w:rPr>
        <w:t>возможностьосуществленияпересадкисоднойлиниинадругуююнсодноговида транспорта на другой.</w:t>
      </w:r>
    </w:p>
    <w:p w:rsidR="00AC7DD6" w:rsidRDefault="00466DA9">
      <w:pPr>
        <w:pStyle w:val="a4"/>
        <w:numPr>
          <w:ilvl w:val="2"/>
          <w:numId w:val="104"/>
        </w:numPr>
        <w:tabs>
          <w:tab w:val="left" w:pos="3199"/>
        </w:tabs>
        <w:ind w:right="560" w:firstLine="719"/>
        <w:rPr>
          <w:sz w:val="24"/>
        </w:rPr>
      </w:pPr>
      <w:r>
        <w:rPr>
          <w:sz w:val="24"/>
        </w:rPr>
        <w:t>Напешеходныхпутяхпередвиженияинвалидовспоражениемопорно-двигательного аппарата следует предусматривать площадки для отдыха не реже, чем через 300м, а также подсветку путей фонарями-ориентирами, установленными с одной стороны пешеходного пути на высоте 0,3 - 0,4 м от земли с интервалом в 2 - 3 м.</w:t>
      </w:r>
    </w:p>
    <w:p w:rsidR="00AC7DD6" w:rsidRDefault="00466DA9">
      <w:pPr>
        <w:pStyle w:val="a4"/>
        <w:numPr>
          <w:ilvl w:val="2"/>
          <w:numId w:val="104"/>
        </w:numPr>
        <w:tabs>
          <w:tab w:val="left" w:pos="3055"/>
        </w:tabs>
        <w:ind w:right="558" w:firstLine="719"/>
        <w:rPr>
          <w:sz w:val="24"/>
        </w:rPr>
      </w:pPr>
      <w:r>
        <w:rPr>
          <w:sz w:val="24"/>
        </w:rPr>
        <w:t>Для обеспечения безопасности и удобства передвижения и ориентации инвалидов с нарушением зрения целесообразно покрытие тротуаров в местах подходов к препятствиям, входам в здания и около пешеходных переходов через проезжую часть улицы выполнятьизтвердых,прочныхматериаловирельефныхплит,недопускающихскольжения, а пересечения с проезжими частями улиц - снабжать светофорами со звуковым сигналом. Следует также учитывать, что окружающую архитектурную среду для инвалидов с нарушением зрения определяют форма и фактура предметов.</w:t>
      </w:r>
    </w:p>
    <w:p w:rsidR="00AC7DD6" w:rsidRDefault="00466DA9">
      <w:pPr>
        <w:spacing w:before="1"/>
        <w:ind w:left="1502" w:right="557" w:firstLine="719"/>
        <w:jc w:val="both"/>
        <w:rPr>
          <w:sz w:val="24"/>
        </w:rPr>
      </w:pPr>
      <w:r>
        <w:rPr>
          <w:sz w:val="24"/>
        </w:rPr>
        <w:t>Покрытие из бетонных плит должно быть ровным, а толщина швов между плитами - не более 1,5см. Ребра решеток, устанавливаемых на путях движения инвалидов, должны располагаться перпендикулярно направлению движения и на расстоянии друг от друга не более 1,3 см.</w:t>
      </w:r>
    </w:p>
    <w:p w:rsidR="00AC7DD6" w:rsidRDefault="00466DA9">
      <w:pPr>
        <w:pStyle w:val="a4"/>
        <w:numPr>
          <w:ilvl w:val="2"/>
          <w:numId w:val="104"/>
        </w:numPr>
        <w:tabs>
          <w:tab w:val="left" w:pos="3038"/>
        </w:tabs>
        <w:ind w:firstLine="719"/>
        <w:rPr>
          <w:sz w:val="24"/>
        </w:rPr>
      </w:pPr>
      <w:r>
        <w:rPr>
          <w:sz w:val="24"/>
        </w:rPr>
        <w:t>Предупреждающую информацию для инвалидов с нарушением зрения о приближенииихкпрепятствиям(лестницам"пешеходномупереходу,островкубезопасности и др.) следует обеспечивать изменением фактуры поверхностного слоя покрытия дорожек и тротуаров, направляющими рельефными полосами и яркой контрастной окраской.</w:t>
      </w:r>
    </w:p>
    <w:p w:rsidR="00AC7DD6" w:rsidRDefault="00466DA9">
      <w:pPr>
        <w:pStyle w:val="a4"/>
        <w:numPr>
          <w:ilvl w:val="2"/>
          <w:numId w:val="104"/>
        </w:numPr>
        <w:tabs>
          <w:tab w:val="left" w:pos="3043"/>
        </w:tabs>
        <w:ind w:right="560" w:firstLine="719"/>
        <w:rPr>
          <w:sz w:val="24"/>
        </w:rPr>
      </w:pPr>
      <w:r>
        <w:rPr>
          <w:sz w:val="24"/>
        </w:rPr>
        <w:t>В наземных переходах рекомендуется предусматривать съезды, пандусы, установкунизкогобордюрногокамняирельефногопредупреждающегопокрытиявпределах тротуара, при необходимости устраивать специальное ограждение.</w:t>
      </w:r>
    </w:p>
    <w:p w:rsidR="00AC7DD6" w:rsidRDefault="00466DA9">
      <w:pPr>
        <w:ind w:left="1502" w:right="565" w:firstLine="719"/>
        <w:jc w:val="both"/>
        <w:rPr>
          <w:sz w:val="24"/>
        </w:rPr>
      </w:pPr>
      <w:r>
        <w:rPr>
          <w:sz w:val="24"/>
        </w:rPr>
        <w:t xml:space="preserve">Подземные пешеходные переходы через магистрали следует оборудовать пандусом и </w:t>
      </w:r>
      <w:r>
        <w:rPr>
          <w:spacing w:val="-2"/>
          <w:sz w:val="24"/>
        </w:rPr>
        <w:t>поручнями.</w:t>
      </w:r>
    </w:p>
    <w:p w:rsidR="00AC7DD6" w:rsidRDefault="00466DA9">
      <w:pPr>
        <w:ind w:left="1502" w:right="559" w:firstLine="719"/>
        <w:jc w:val="both"/>
        <w:rPr>
          <w:sz w:val="24"/>
        </w:rPr>
      </w:pPr>
      <w:r>
        <w:rPr>
          <w:sz w:val="24"/>
        </w:rPr>
        <w:t xml:space="preserve">Устройство пандуса в подземном переходе должно соответствовать требованиям </w:t>
      </w:r>
      <w:hyperlink r:id="rId363">
        <w:r>
          <w:rPr>
            <w:sz w:val="24"/>
          </w:rPr>
          <w:t>СП</w:t>
        </w:r>
      </w:hyperlink>
      <w:hyperlink r:id="rId364">
        <w:r>
          <w:rPr>
            <w:spacing w:val="-2"/>
            <w:sz w:val="24"/>
          </w:rPr>
          <w:t>59.13330</w:t>
        </w:r>
      </w:hyperlink>
      <w:r>
        <w:rPr>
          <w:spacing w:val="-2"/>
          <w:sz w:val="24"/>
        </w:rPr>
        <w:t>.</w:t>
      </w:r>
    </w:p>
    <w:p w:rsidR="00AC7DD6" w:rsidRDefault="00466DA9">
      <w:pPr>
        <w:pStyle w:val="a4"/>
        <w:numPr>
          <w:ilvl w:val="2"/>
          <w:numId w:val="104"/>
        </w:numPr>
        <w:tabs>
          <w:tab w:val="left" w:pos="2957"/>
        </w:tabs>
        <w:ind w:right="565" w:firstLine="719"/>
        <w:rPr>
          <w:sz w:val="24"/>
        </w:rPr>
      </w:pPr>
      <w:r>
        <w:rPr>
          <w:sz w:val="24"/>
        </w:rPr>
        <w:t>Транспортные проезды на участке и пешеходные пути к объектам допускается совмещав при соблюдении градостроительных требований к параметрам путей движения.</w:t>
      </w:r>
    </w:p>
    <w:p w:rsidR="00AC7DD6" w:rsidRDefault="00466DA9">
      <w:pPr>
        <w:ind w:left="1502" w:right="561" w:firstLine="719"/>
        <w:jc w:val="both"/>
        <w:rPr>
          <w:sz w:val="24"/>
        </w:rPr>
      </w:pPr>
      <w:r>
        <w:rPr>
          <w:sz w:val="24"/>
        </w:rPr>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AC7DD6" w:rsidRDefault="00466DA9">
      <w:pPr>
        <w:pStyle w:val="a4"/>
        <w:numPr>
          <w:ilvl w:val="2"/>
          <w:numId w:val="104"/>
        </w:numPr>
        <w:tabs>
          <w:tab w:val="left" w:pos="3098"/>
        </w:tabs>
        <w:ind w:right="558" w:firstLine="719"/>
        <w:rPr>
          <w:sz w:val="24"/>
        </w:rPr>
      </w:pPr>
      <w:r>
        <w:rPr>
          <w:sz w:val="24"/>
        </w:rPr>
        <w:t xml:space="preserve">При пересечении пешеходных путей транспортными средствами у входов в здание или на участке около здания следует предусматривать элементы заблаговременного предупреждения водителей о местах перехода, вплоть доего регулирования в соответствии с требованиями </w:t>
      </w:r>
      <w:hyperlink r:id="rId365">
        <w:r>
          <w:rPr>
            <w:sz w:val="24"/>
          </w:rPr>
          <w:t>ГОСТ Р 51684-2000.</w:t>
        </w:r>
      </w:hyperlink>
      <w:r>
        <w:rPr>
          <w:sz w:val="24"/>
        </w:rPr>
        <w:t xml:space="preserve"> По обеим сторонам перехода через проезжую часть должны быть установлены бордюрные пандусы-</w:t>
      </w:r>
    </w:p>
    <w:p w:rsidR="00AC7DD6" w:rsidRDefault="00466DA9">
      <w:pPr>
        <w:pStyle w:val="a4"/>
        <w:numPr>
          <w:ilvl w:val="2"/>
          <w:numId w:val="104"/>
        </w:numPr>
        <w:tabs>
          <w:tab w:val="left" w:pos="3086"/>
        </w:tabs>
        <w:spacing w:before="1"/>
        <w:ind w:right="562" w:firstLine="719"/>
        <w:rPr>
          <w:sz w:val="24"/>
        </w:rPr>
      </w:pPr>
      <w:r>
        <w:rPr>
          <w:sz w:val="24"/>
        </w:rPr>
        <w:t>При наличии на участке подземных и надземных переходов их следует, как правило, оборудовал, пандусами или подъемными устройствами, если нельзя организовать для МГН наземный переход.</w:t>
      </w:r>
    </w:p>
    <w:p w:rsidR="00AC7DD6" w:rsidRDefault="00466DA9">
      <w:pPr>
        <w:ind w:left="1502" w:right="565" w:firstLine="719"/>
        <w:jc w:val="both"/>
        <w:rPr>
          <w:sz w:val="24"/>
        </w:rPr>
      </w:pPr>
      <w:r>
        <w:rPr>
          <w:sz w:val="24"/>
        </w:rPr>
        <w:t>Ширина пешеходного пути через островок безопасности в местах перехода через проезжую часть должна быть не менее 3 м, длина - не менее 2 м.</w:t>
      </w:r>
    </w:p>
    <w:p w:rsidR="00AC7DD6" w:rsidRDefault="00466DA9">
      <w:pPr>
        <w:pStyle w:val="a4"/>
        <w:numPr>
          <w:ilvl w:val="2"/>
          <w:numId w:val="104"/>
        </w:numPr>
        <w:tabs>
          <w:tab w:val="left" w:pos="3137"/>
        </w:tabs>
        <w:ind w:right="557" w:firstLine="719"/>
        <w:rPr>
          <w:sz w:val="24"/>
        </w:rPr>
      </w:pPr>
      <w:r>
        <w:rPr>
          <w:sz w:val="24"/>
        </w:rPr>
        <w:t>Ширина пешеходного пути с учетом встречного движения инвалидов на креслах-колясках должна быть не менее 2,0м. В условиях сложившейся застройки допускается в пределах прямой видимости снижать ширину пути движения до 1,2м. При этом следует устраивать не более чем через каждые 25м горизонтальные площадки (карманы) размером не менее 2,0 х 1.8м для обеспечения возможности разъезда инвалидовна креслах-колясках. Продольный уклон путей движения, по которому возможен проезд инвалидов на креслах-колясках, не должен превышать 5%, поперечный - 2%.</w:t>
      </w:r>
    </w:p>
    <w:p w:rsidR="00AC7DD6" w:rsidRDefault="00AC7DD6">
      <w:pPr>
        <w:jc w:val="both"/>
        <w:rPr>
          <w:sz w:val="24"/>
        </w:rPr>
        <w:sectPr w:rsidR="00AC7DD6">
          <w:pgSz w:w="11910" w:h="16840"/>
          <w:pgMar w:top="1040" w:right="0" w:bottom="280" w:left="200" w:header="720" w:footer="720" w:gutter="0"/>
          <w:cols w:space="720"/>
        </w:sectPr>
      </w:pPr>
    </w:p>
    <w:p w:rsidR="00AC7DD6" w:rsidRDefault="00466DA9">
      <w:pPr>
        <w:spacing w:before="73"/>
        <w:ind w:left="1502" w:right="559" w:firstLine="719"/>
        <w:jc w:val="both"/>
        <w:rPr>
          <w:sz w:val="24"/>
        </w:rPr>
      </w:pPr>
      <w:r>
        <w:rPr>
          <w:b/>
          <w:color w:val="25282E"/>
          <w:sz w:val="24"/>
        </w:rPr>
        <w:lastRenderedPageBreak/>
        <w:t xml:space="preserve">Примечание </w:t>
      </w:r>
      <w:r>
        <w:rPr>
          <w:sz w:val="24"/>
        </w:rPr>
        <w:t>- Все параметры ширины и высоты коммуникационных путей здесь и в других пунктах приводятся в чистоте (в свету).</w:t>
      </w:r>
    </w:p>
    <w:p w:rsidR="00AC7DD6" w:rsidRDefault="00466DA9">
      <w:pPr>
        <w:pStyle w:val="a4"/>
        <w:numPr>
          <w:ilvl w:val="2"/>
          <w:numId w:val="104"/>
        </w:numPr>
        <w:tabs>
          <w:tab w:val="left" w:pos="3108"/>
        </w:tabs>
        <w:spacing w:before="1"/>
        <w:ind w:right="561" w:firstLine="719"/>
        <w:rPr>
          <w:sz w:val="24"/>
        </w:rPr>
      </w:pPr>
      <w:r>
        <w:rPr>
          <w:sz w:val="24"/>
        </w:rPr>
        <w:t>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продольныйуклондо1:10напротяжениинеболее10м.Бордюрныепандусынапешеходных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rsidR="00AC7DD6" w:rsidRDefault="00466DA9">
      <w:pPr>
        <w:pStyle w:val="a4"/>
        <w:numPr>
          <w:ilvl w:val="2"/>
          <w:numId w:val="104"/>
        </w:numPr>
        <w:tabs>
          <w:tab w:val="left" w:pos="3082"/>
        </w:tabs>
        <w:ind w:right="562" w:firstLine="719"/>
        <w:rPr>
          <w:sz w:val="24"/>
        </w:rPr>
      </w:pPr>
      <w:r>
        <w:rPr>
          <w:sz w:val="24"/>
        </w:rPr>
        <w:t>Высоту бордюров по краям пешеходных путей на территории рекомендуется принимать не менее 0,05 м.</w:t>
      </w:r>
    </w:p>
    <w:p w:rsidR="00AC7DD6" w:rsidRDefault="00466DA9">
      <w:pPr>
        <w:ind w:left="1502" w:right="559" w:firstLine="719"/>
        <w:jc w:val="both"/>
        <w:rPr>
          <w:sz w:val="24"/>
        </w:rPr>
      </w:pPr>
      <w:r>
        <w:rPr>
          <w:sz w:val="24"/>
        </w:rPr>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rsidR="00AC7DD6" w:rsidRDefault="00466DA9">
      <w:pPr>
        <w:pStyle w:val="a4"/>
        <w:numPr>
          <w:ilvl w:val="2"/>
          <w:numId w:val="104"/>
        </w:numPr>
        <w:tabs>
          <w:tab w:val="left" w:pos="3211"/>
        </w:tabs>
        <w:ind w:right="560" w:firstLine="719"/>
        <w:rPr>
          <w:sz w:val="24"/>
        </w:rPr>
      </w:pPr>
      <w:r>
        <w:rPr>
          <w:sz w:val="24"/>
        </w:rPr>
        <w:t>Тактильные средства, выполняющие предупредительную функцию на покрытии пешеходныхпутей на участке, следует размешать не менее чем за 0,8м до объекта информации, начала опасного участка, изменения направления движения, входа и т.п.</w:t>
      </w:r>
    </w:p>
    <w:p w:rsidR="00AC7DD6" w:rsidRDefault="00466DA9">
      <w:pPr>
        <w:spacing w:before="1"/>
        <w:ind w:left="1502" w:right="557" w:firstLine="719"/>
        <w:jc w:val="both"/>
        <w:rPr>
          <w:sz w:val="24"/>
        </w:rPr>
      </w:pPr>
      <w:r>
        <w:rPr>
          <w:sz w:val="24"/>
        </w:rPr>
        <w:t xml:space="preserve">Ширина тактильной полосы принимается в пределах 0,5 - 0,6м.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w:t>
      </w:r>
      <w:r>
        <w:rPr>
          <w:spacing w:val="-2"/>
          <w:sz w:val="24"/>
        </w:rPr>
        <w:t>турникеты.</w:t>
      </w:r>
    </w:p>
    <w:p w:rsidR="00AC7DD6" w:rsidRDefault="00466DA9">
      <w:pPr>
        <w:pStyle w:val="a4"/>
        <w:numPr>
          <w:ilvl w:val="2"/>
          <w:numId w:val="104"/>
        </w:numPr>
        <w:tabs>
          <w:tab w:val="left" w:pos="3067"/>
        </w:tabs>
        <w:ind w:right="557" w:firstLine="719"/>
        <w:rPr>
          <w:sz w:val="24"/>
        </w:rPr>
      </w:pPr>
      <w:r>
        <w:rPr>
          <w:sz w:val="24"/>
        </w:rPr>
        <w:t>Ширина лестничных маршей открытых лестниц должна быть неменее 1,35м. Для открытых лестниц на перепадах рельефа ширину проступей следует принимать от 0,35 до 0,4м, высоту подступенка - от 0,12 до 0,15м. Все ступени лестниц в пределах одного марша должны быть одинаковыми по форме в плане, по размерам ширины проступи и высоты подъема ступеней.</w:t>
      </w:r>
    </w:p>
    <w:p w:rsidR="00AC7DD6" w:rsidRDefault="00466DA9">
      <w:pPr>
        <w:ind w:left="1502" w:right="564" w:firstLine="719"/>
        <w:jc w:val="both"/>
        <w:rPr>
          <w:sz w:val="24"/>
        </w:rPr>
      </w:pPr>
      <w:r>
        <w:rPr>
          <w:sz w:val="24"/>
        </w:rPr>
        <w:t>Поперечный уклон ступеней должен быть не более 2 процентов. Поверхность ступеней должна иметь антискользящее покрытие и быть шероховатой,</w:t>
      </w:r>
    </w:p>
    <w:p w:rsidR="00AC7DD6" w:rsidRDefault="00466DA9">
      <w:pPr>
        <w:ind w:left="1502" w:right="564" w:firstLine="719"/>
        <w:jc w:val="both"/>
        <w:rPr>
          <w:sz w:val="24"/>
        </w:rPr>
      </w:pPr>
      <w:r>
        <w:rPr>
          <w:sz w:val="24"/>
        </w:rPr>
        <w:t>Не следует применять на путях движения лиц, относящихся с малоподвижным группам населения, ступени с открытыми подступенками.</w:t>
      </w:r>
    </w:p>
    <w:p w:rsidR="00AC7DD6" w:rsidRDefault="00466DA9">
      <w:pPr>
        <w:ind w:left="1502" w:right="559" w:firstLine="719"/>
        <w:jc w:val="both"/>
        <w:rPr>
          <w:sz w:val="24"/>
        </w:rPr>
      </w:pPr>
      <w:r>
        <w:rPr>
          <w:sz w:val="24"/>
        </w:rPr>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rsidR="00AC7DD6" w:rsidRDefault="00466DA9">
      <w:pPr>
        <w:ind w:left="1502" w:right="561" w:firstLine="719"/>
        <w:jc w:val="both"/>
        <w:rPr>
          <w:sz w:val="24"/>
        </w:rPr>
      </w:pPr>
      <w:r>
        <w:rPr>
          <w:sz w:val="24"/>
        </w:rPr>
        <w:t xml:space="preserve">Краевые (фризовые) ступени лестничных маршей должны быть выделены цветом или </w:t>
      </w:r>
      <w:r>
        <w:rPr>
          <w:spacing w:val="-2"/>
          <w:sz w:val="24"/>
        </w:rPr>
        <w:t>фактурой.</w:t>
      </w:r>
    </w:p>
    <w:p w:rsidR="00AC7DD6" w:rsidRDefault="00466DA9">
      <w:pPr>
        <w:ind w:left="1502" w:right="559" w:firstLine="719"/>
        <w:jc w:val="both"/>
        <w:rPr>
          <w:sz w:val="24"/>
        </w:rPr>
      </w:pPr>
      <w:r>
        <w:rPr>
          <w:sz w:val="24"/>
        </w:rPr>
        <w:t>Перед открытой лестницей за 0,8 - 0,9м следует предусматривать предупредительные тактильные полосы шириной 03 - 0,5 м</w:t>
      </w:r>
    </w:p>
    <w:p w:rsidR="00AC7DD6" w:rsidRDefault="00466DA9">
      <w:pPr>
        <w:spacing w:before="1"/>
        <w:ind w:left="1502" w:right="559" w:firstLine="719"/>
        <w:jc w:val="both"/>
        <w:rPr>
          <w:sz w:val="24"/>
        </w:rPr>
      </w:pPr>
      <w:r>
        <w:rPr>
          <w:sz w:val="24"/>
        </w:rPr>
        <w:t>В тех местах, где высота свободною пространства от поверхности земли до выступающих снизу конструкций лестниц менее 2,1м, следует предусматривать ограждение или озеленение (кусты).</w:t>
      </w:r>
    </w:p>
    <w:p w:rsidR="00AC7DD6" w:rsidRDefault="00466DA9">
      <w:pPr>
        <w:ind w:left="2222" w:right="1522"/>
        <w:jc w:val="both"/>
        <w:rPr>
          <w:sz w:val="24"/>
        </w:rPr>
      </w:pPr>
      <w:r>
        <w:rPr>
          <w:sz w:val="24"/>
        </w:rPr>
        <w:t>Лестницыдолжныдублироватьсяпандусамиилиподъемнымиустройствами. Наружные лестницы и пандусы должны быть оборудованы поручнями.</w:t>
      </w:r>
    </w:p>
    <w:p w:rsidR="00AC7DD6" w:rsidRDefault="00466DA9">
      <w:pPr>
        <w:ind w:left="2222"/>
        <w:jc w:val="both"/>
        <w:rPr>
          <w:sz w:val="24"/>
        </w:rPr>
      </w:pPr>
      <w:r>
        <w:rPr>
          <w:sz w:val="24"/>
        </w:rPr>
        <w:t>Длинамаршапандусанедолжнапревышать 9,0м,ауклоннекруче</w:t>
      </w:r>
      <w:r>
        <w:rPr>
          <w:spacing w:val="-2"/>
          <w:sz w:val="24"/>
        </w:rPr>
        <w:t xml:space="preserve"> 1:20.</w:t>
      </w:r>
    </w:p>
    <w:p w:rsidR="00AC7DD6" w:rsidRDefault="00466DA9">
      <w:pPr>
        <w:ind w:left="1502" w:right="561" w:firstLine="719"/>
        <w:jc w:val="both"/>
        <w:rPr>
          <w:sz w:val="24"/>
        </w:rPr>
      </w:pPr>
      <w:r>
        <w:rPr>
          <w:sz w:val="24"/>
        </w:rPr>
        <w:t xml:space="preserve">Ширина между поручнями пандуса должна быть в пределах 0,9 - 1,0м Пандус с расчетной длиной 36,0м и более или высотой более 3,0м следует заменять подъемными </w:t>
      </w:r>
      <w:r>
        <w:rPr>
          <w:spacing w:val="-2"/>
          <w:sz w:val="24"/>
        </w:rPr>
        <w:t>устройствами.</w:t>
      </w:r>
    </w:p>
    <w:p w:rsidR="00AC7DD6" w:rsidRDefault="00466DA9">
      <w:pPr>
        <w:pStyle w:val="a4"/>
        <w:numPr>
          <w:ilvl w:val="2"/>
          <w:numId w:val="104"/>
        </w:numPr>
        <w:tabs>
          <w:tab w:val="left" w:pos="3074"/>
        </w:tabs>
        <w:ind w:firstLine="719"/>
        <w:rPr>
          <w:sz w:val="24"/>
        </w:rPr>
      </w:pPr>
      <w:r>
        <w:rPr>
          <w:sz w:val="24"/>
        </w:rPr>
        <w:t>Объекты, лицевой край поверхности которых расположен на высоте от 0,7 до 2,1м от уровня пешеходного пути, не должны выступать за плоскость вертикальной конструкцииболеечемна0,1м,априихразмещениинаотдельностоящейопоре-более 0,3 м.</w:t>
      </w:r>
    </w:p>
    <w:p w:rsidR="00AC7DD6" w:rsidRDefault="00466DA9">
      <w:pPr>
        <w:tabs>
          <w:tab w:val="left" w:pos="2857"/>
          <w:tab w:val="left" w:pos="4272"/>
          <w:tab w:val="left" w:pos="5416"/>
          <w:tab w:val="left" w:pos="7082"/>
          <w:tab w:val="left" w:pos="8345"/>
          <w:tab w:val="left" w:pos="9944"/>
          <w:tab w:val="left" w:pos="10522"/>
        </w:tabs>
        <w:ind w:left="1502" w:right="563" w:firstLine="719"/>
        <w:rPr>
          <w:sz w:val="24"/>
        </w:rPr>
      </w:pPr>
      <w:r>
        <w:rPr>
          <w:spacing w:val="-4"/>
          <w:sz w:val="24"/>
        </w:rPr>
        <w:t>При</w:t>
      </w:r>
      <w:r>
        <w:rPr>
          <w:sz w:val="24"/>
        </w:rPr>
        <w:tab/>
      </w:r>
      <w:r>
        <w:rPr>
          <w:spacing w:val="-2"/>
          <w:sz w:val="24"/>
        </w:rPr>
        <w:t>увеличении</w:t>
      </w:r>
      <w:r>
        <w:rPr>
          <w:sz w:val="24"/>
        </w:rPr>
        <w:tab/>
      </w:r>
      <w:r>
        <w:rPr>
          <w:spacing w:val="-2"/>
          <w:sz w:val="24"/>
        </w:rPr>
        <w:t>размеров</w:t>
      </w:r>
      <w:r>
        <w:rPr>
          <w:sz w:val="24"/>
        </w:rPr>
        <w:tab/>
      </w:r>
      <w:r>
        <w:rPr>
          <w:spacing w:val="-2"/>
          <w:sz w:val="24"/>
        </w:rPr>
        <w:t>выступающих</w:t>
      </w:r>
      <w:r>
        <w:rPr>
          <w:sz w:val="24"/>
        </w:rPr>
        <w:tab/>
      </w:r>
      <w:r>
        <w:rPr>
          <w:spacing w:val="-2"/>
          <w:sz w:val="24"/>
        </w:rPr>
        <w:t>элементов</w:t>
      </w:r>
      <w:r>
        <w:rPr>
          <w:sz w:val="24"/>
        </w:rPr>
        <w:tab/>
      </w:r>
      <w:r>
        <w:rPr>
          <w:spacing w:val="-2"/>
          <w:sz w:val="24"/>
        </w:rPr>
        <w:t>пространство</w:t>
      </w:r>
      <w:r>
        <w:rPr>
          <w:sz w:val="24"/>
        </w:rPr>
        <w:tab/>
      </w:r>
      <w:r>
        <w:rPr>
          <w:spacing w:val="-4"/>
          <w:sz w:val="24"/>
        </w:rPr>
        <w:t>под</w:t>
      </w:r>
      <w:r>
        <w:rPr>
          <w:sz w:val="24"/>
        </w:rPr>
        <w:tab/>
      </w:r>
      <w:r>
        <w:rPr>
          <w:spacing w:val="-2"/>
          <w:sz w:val="24"/>
        </w:rPr>
        <w:t xml:space="preserve">этими </w:t>
      </w:r>
      <w:r>
        <w:rPr>
          <w:sz w:val="24"/>
        </w:rPr>
        <w:t>объектаминеобходимовыделятьбордюрнымкамнем,бортикомвысотойнеменее0,05</w:t>
      </w:r>
      <w:r>
        <w:rPr>
          <w:spacing w:val="-10"/>
          <w:sz w:val="24"/>
        </w:rPr>
        <w:t>м</w:t>
      </w:r>
    </w:p>
    <w:p w:rsidR="00AC7DD6" w:rsidRDefault="00AC7DD6">
      <w:pPr>
        <w:rPr>
          <w:sz w:val="24"/>
        </w:rPr>
        <w:sectPr w:rsidR="00AC7DD6">
          <w:pgSz w:w="11910" w:h="16840"/>
          <w:pgMar w:top="1040" w:right="0" w:bottom="280" w:left="200" w:header="720" w:footer="720" w:gutter="0"/>
          <w:cols w:space="720"/>
        </w:sectPr>
      </w:pPr>
    </w:p>
    <w:p w:rsidR="00AC7DD6" w:rsidRDefault="00466DA9">
      <w:pPr>
        <w:spacing w:before="73"/>
        <w:ind w:left="1502"/>
        <w:jc w:val="both"/>
        <w:rPr>
          <w:sz w:val="24"/>
        </w:rPr>
      </w:pPr>
      <w:r>
        <w:rPr>
          <w:sz w:val="24"/>
        </w:rPr>
        <w:lastRenderedPageBreak/>
        <w:t>либоограждениямивысотойнеменее0,7</w:t>
      </w:r>
      <w:r>
        <w:rPr>
          <w:spacing w:val="-5"/>
          <w:sz w:val="24"/>
        </w:rPr>
        <w:t>м.</w:t>
      </w:r>
    </w:p>
    <w:p w:rsidR="00AC7DD6" w:rsidRDefault="00466DA9">
      <w:pPr>
        <w:ind w:left="1502" w:right="559" w:firstLine="719"/>
        <w:jc w:val="both"/>
        <w:rPr>
          <w:sz w:val="24"/>
        </w:rPr>
      </w:pPr>
      <w:r>
        <w:rPr>
          <w:sz w:val="24"/>
        </w:rPr>
        <w:t xml:space="preserve">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w:t>
      </w:r>
      <w:r>
        <w:rPr>
          <w:spacing w:val="-2"/>
          <w:sz w:val="24"/>
        </w:rPr>
        <w:t>кресла-коляски.</w:t>
      </w:r>
    </w:p>
    <w:p w:rsidR="00AC7DD6" w:rsidRDefault="00466DA9">
      <w:pPr>
        <w:spacing w:before="1"/>
        <w:ind w:left="1502" w:right="560" w:firstLine="719"/>
        <w:jc w:val="both"/>
        <w:rPr>
          <w:sz w:val="24"/>
        </w:rPr>
      </w:pPr>
      <w:r>
        <w:rPr>
          <w:sz w:val="24"/>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0,04м, кран которых должен находиться от установленного оборудования на расстоянии 0,7 - 0,8м. Формы и края подвесного оборудования должны быть скруглены.</w:t>
      </w:r>
    </w:p>
    <w:p w:rsidR="00AC7DD6" w:rsidRDefault="00466DA9">
      <w:pPr>
        <w:pStyle w:val="a4"/>
        <w:numPr>
          <w:ilvl w:val="2"/>
          <w:numId w:val="104"/>
        </w:numPr>
        <w:tabs>
          <w:tab w:val="left" w:pos="3156"/>
        </w:tabs>
        <w:ind w:right="560" w:firstLine="719"/>
        <w:rPr>
          <w:sz w:val="24"/>
        </w:rPr>
      </w:pPr>
      <w:r>
        <w:rPr>
          <w:sz w:val="24"/>
        </w:rPr>
        <w:t>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на кресле-коляске из расчета, при числе мест:</w:t>
      </w:r>
    </w:p>
    <w:p w:rsidR="00AC7DD6" w:rsidRDefault="00AC7DD6">
      <w:pPr>
        <w:pStyle w:val="a3"/>
        <w:spacing w:before="11"/>
        <w:ind w:left="0" w:firstLine="0"/>
        <w:jc w:val="left"/>
        <w:rPr>
          <w:sz w:val="24"/>
        </w:rPr>
      </w:pPr>
    </w:p>
    <w:tbl>
      <w:tblPr>
        <w:tblStyle w:val="TableNormal"/>
        <w:tblW w:w="0" w:type="auto"/>
        <w:tblInd w:w="1351" w:type="dxa"/>
        <w:tblLayout w:type="fixed"/>
        <w:tblLook w:val="01E0"/>
      </w:tblPr>
      <w:tblGrid>
        <w:gridCol w:w="2925"/>
        <w:gridCol w:w="6235"/>
      </w:tblGrid>
      <w:tr w:rsidR="00AC7DD6">
        <w:trPr>
          <w:trHeight w:val="1093"/>
        </w:trPr>
        <w:tc>
          <w:tcPr>
            <w:tcW w:w="2925" w:type="dxa"/>
          </w:tcPr>
          <w:p w:rsidR="00AC7DD6" w:rsidRDefault="00466DA9">
            <w:pPr>
              <w:pStyle w:val="TableParagraph"/>
              <w:ind w:left="50" w:right="385"/>
              <w:rPr>
                <w:sz w:val="24"/>
              </w:rPr>
            </w:pPr>
            <w:r>
              <w:rPr>
                <w:sz w:val="24"/>
              </w:rPr>
              <w:t>до100включительно- от 101 до 200 -</w:t>
            </w:r>
          </w:p>
          <w:p w:rsidR="00AC7DD6" w:rsidRDefault="00466DA9">
            <w:pPr>
              <w:pStyle w:val="TableParagraph"/>
              <w:spacing w:line="270" w:lineRule="atLeast"/>
              <w:ind w:left="50" w:right="779"/>
              <w:rPr>
                <w:sz w:val="24"/>
              </w:rPr>
            </w:pPr>
            <w:r>
              <w:rPr>
                <w:sz w:val="24"/>
              </w:rPr>
              <w:t>от 201 до 1000 - 1001местоиболее-</w:t>
            </w:r>
          </w:p>
        </w:tc>
        <w:tc>
          <w:tcPr>
            <w:tcW w:w="6235" w:type="dxa"/>
          </w:tcPr>
          <w:p w:rsidR="00AC7DD6" w:rsidRDefault="00466DA9">
            <w:pPr>
              <w:pStyle w:val="TableParagraph"/>
              <w:ind w:left="552" w:right="2510"/>
              <w:rPr>
                <w:sz w:val="24"/>
              </w:rPr>
            </w:pPr>
            <w:r>
              <w:rPr>
                <w:sz w:val="24"/>
              </w:rPr>
              <w:t>5%,нонеменееодногоместа; 5 мест и дополнительно 3%;</w:t>
            </w:r>
          </w:p>
          <w:p w:rsidR="00AC7DD6" w:rsidRDefault="00466DA9">
            <w:pPr>
              <w:pStyle w:val="TableParagraph"/>
              <w:ind w:left="552"/>
              <w:rPr>
                <w:sz w:val="24"/>
              </w:rPr>
            </w:pPr>
            <w:r>
              <w:rPr>
                <w:sz w:val="24"/>
              </w:rPr>
              <w:t xml:space="preserve">8местидополнительно </w:t>
            </w:r>
            <w:r>
              <w:rPr>
                <w:spacing w:val="-5"/>
                <w:sz w:val="24"/>
              </w:rPr>
              <w:t>2%;</w:t>
            </w:r>
          </w:p>
          <w:p w:rsidR="00AC7DD6" w:rsidRDefault="00466DA9">
            <w:pPr>
              <w:pStyle w:val="TableParagraph"/>
              <w:spacing w:line="256" w:lineRule="exact"/>
              <w:ind w:left="552"/>
              <w:rPr>
                <w:sz w:val="24"/>
              </w:rPr>
            </w:pPr>
            <w:r>
              <w:rPr>
                <w:sz w:val="24"/>
              </w:rPr>
              <w:t>24 места плюсне менее1% на каждые100мест</w:t>
            </w:r>
            <w:r>
              <w:rPr>
                <w:spacing w:val="-2"/>
                <w:sz w:val="24"/>
              </w:rPr>
              <w:t>свыше</w:t>
            </w:r>
          </w:p>
        </w:tc>
      </w:tr>
    </w:tbl>
    <w:p w:rsidR="00AC7DD6" w:rsidRDefault="00AC7DD6">
      <w:pPr>
        <w:pStyle w:val="a3"/>
        <w:spacing w:before="1"/>
        <w:ind w:left="0" w:firstLine="0"/>
        <w:jc w:val="left"/>
        <w:rPr>
          <w:sz w:val="24"/>
        </w:rPr>
      </w:pPr>
    </w:p>
    <w:p w:rsidR="00AC7DD6" w:rsidRDefault="00466DA9">
      <w:pPr>
        <w:pStyle w:val="a4"/>
        <w:numPr>
          <w:ilvl w:val="2"/>
          <w:numId w:val="104"/>
        </w:numPr>
        <w:tabs>
          <w:tab w:val="left" w:pos="3283"/>
        </w:tabs>
        <w:spacing w:before="1"/>
        <w:ind w:firstLine="719"/>
        <w:rPr>
          <w:sz w:val="28"/>
        </w:rPr>
      </w:pPr>
      <w:r>
        <w:rPr>
          <w:sz w:val="28"/>
        </w:rPr>
        <w:t xml:space="preserve">Выделяемые места должны обозначаться знаками, принятыми </w:t>
      </w:r>
      <w:hyperlink r:id="rId366">
        <w:r>
          <w:rPr>
            <w:color w:val="0F6BBD"/>
            <w:sz w:val="28"/>
          </w:rPr>
          <w:t>ГОСТ Р 52289-2004</w:t>
        </w:r>
      </w:hyperlink>
      <w:r>
        <w:rPr>
          <w:sz w:val="28"/>
        </w:rPr>
        <w:t xml:space="preserve">и </w:t>
      </w:r>
      <w:hyperlink r:id="rId367">
        <w:r>
          <w:rPr>
            <w:color w:val="0F6BBD"/>
            <w:sz w:val="28"/>
          </w:rPr>
          <w:t>Правил дорожного движения</w:t>
        </w:r>
      </w:hyperlink>
      <w:r>
        <w:rPr>
          <w:sz w:val="28"/>
        </w:rPr>
        <w:t xml:space="preserve">на поверхности покрытия стоянкиипродублированы знакомна вертикальной поверхности (стене,столбе, стойке и т.п.) в соответствии с </w:t>
      </w:r>
      <w:hyperlink r:id="rId368">
        <w:r>
          <w:rPr>
            <w:color w:val="0F6BBD"/>
            <w:sz w:val="28"/>
          </w:rPr>
          <w:t>ГОСТ 12.4.026-76</w:t>
        </w:r>
      </w:hyperlink>
      <w:r>
        <w:rPr>
          <w:sz w:val="28"/>
        </w:rPr>
        <w:t>. расположенным на высоте не менее 1,5 м.</w:t>
      </w:r>
    </w:p>
    <w:p w:rsidR="00AC7DD6" w:rsidRDefault="00466DA9">
      <w:pPr>
        <w:pStyle w:val="a4"/>
        <w:numPr>
          <w:ilvl w:val="2"/>
          <w:numId w:val="104"/>
        </w:numPr>
        <w:tabs>
          <w:tab w:val="left" w:pos="3367"/>
        </w:tabs>
        <w:ind w:right="561" w:firstLine="719"/>
        <w:rPr>
          <w:sz w:val="28"/>
        </w:rPr>
      </w:pPr>
      <w:r>
        <w:rPr>
          <w:sz w:val="28"/>
        </w:rPr>
        <w:t>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p w:rsidR="00AC7DD6" w:rsidRDefault="00466DA9">
      <w:pPr>
        <w:pStyle w:val="a3"/>
        <w:spacing w:before="2"/>
        <w:ind w:right="561"/>
      </w:pPr>
      <w:r>
        <w:t>При наличии на стоянке мест для парковки автомашин, салоны которых приспособлены дляперевозки инвалидовнакреслах-колясках,ширинабоковых подходов к местам стоянки таких машин должна быть не менее 2,5 м.</w:t>
      </w:r>
    </w:p>
    <w:p w:rsidR="00AC7DD6" w:rsidRDefault="00466DA9">
      <w:pPr>
        <w:pStyle w:val="a4"/>
        <w:numPr>
          <w:ilvl w:val="2"/>
          <w:numId w:val="104"/>
        </w:numPr>
        <w:tabs>
          <w:tab w:val="left" w:pos="3468"/>
        </w:tabs>
        <w:ind w:firstLine="719"/>
        <w:rPr>
          <w:sz w:val="28"/>
        </w:rPr>
      </w:pPr>
      <w:r>
        <w:rPr>
          <w:sz w:val="28"/>
        </w:rPr>
        <w:t>Площадки для остановки специализированных средств общественного транспорта, перевозящих только инвалидов (социальное такси), следует предусматривать на расстоянии не далее 100м от входов в общественные здания*</w:t>
      </w:r>
    </w:p>
    <w:p w:rsidR="00AC7DD6" w:rsidRDefault="00466DA9">
      <w:pPr>
        <w:pStyle w:val="a4"/>
        <w:numPr>
          <w:ilvl w:val="2"/>
          <w:numId w:val="104"/>
        </w:numPr>
        <w:tabs>
          <w:tab w:val="left" w:pos="3456"/>
        </w:tabs>
        <w:ind w:right="563" w:firstLine="719"/>
        <w:rPr>
          <w:sz w:val="28"/>
        </w:rPr>
      </w:pPr>
      <w:r>
        <w:rPr>
          <w:sz w:val="28"/>
        </w:rPr>
        <w:t>На территории на основных путях движения людей рекомендуется предусматривать не менее чем через 100 - 150м места отдыха, доступныедляМГН,оборудованныенавесами,скамьями, телефонами-автоматами, указателями, светильниками, сигнализацией и т.п.</w:t>
      </w:r>
    </w:p>
    <w:p w:rsidR="00AC7DD6" w:rsidRDefault="00466DA9">
      <w:pPr>
        <w:pStyle w:val="a4"/>
        <w:numPr>
          <w:ilvl w:val="2"/>
          <w:numId w:val="104"/>
        </w:numPr>
        <w:tabs>
          <w:tab w:val="left" w:pos="3264"/>
        </w:tabs>
        <w:ind w:right="560" w:firstLine="719"/>
        <w:rPr>
          <w:sz w:val="28"/>
        </w:rPr>
      </w:pPr>
      <w:r>
        <w:rPr>
          <w:sz w:val="28"/>
        </w:rPr>
        <w:t>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p w:rsidR="00AC7DD6" w:rsidRDefault="00466DA9">
      <w:pPr>
        <w:pStyle w:val="a3"/>
        <w:ind w:right="560"/>
      </w:pPr>
      <w:r>
        <w:t>Следует предусматривать линейную посадку деревьев и кустарников для формирования кромок путей пешеходного движения.</w:t>
      </w:r>
    </w:p>
    <w:p w:rsidR="00AC7DD6" w:rsidRDefault="00466DA9">
      <w:pPr>
        <w:pStyle w:val="a3"/>
        <w:ind w:right="562"/>
      </w:pPr>
      <w:r>
        <w:t>Границаозелененныхэксплуатируемыхплощадок,примыкающаякпутям пешеходного движения, не должна иметь перепада высот, бордюров, бортовых камней высотой более 0,025 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иметь выступающие части (кроны, стволы, корни).</w:t>
      </w:r>
    </w:p>
    <w:p w:rsidR="00AC7DD6" w:rsidRDefault="00AC7DD6">
      <w:pPr>
        <w:pStyle w:val="a3"/>
        <w:spacing w:before="1"/>
        <w:ind w:left="0" w:firstLine="0"/>
        <w:jc w:val="left"/>
      </w:pPr>
    </w:p>
    <w:p w:rsidR="00AC7DD6" w:rsidRDefault="00466DA9">
      <w:pPr>
        <w:pStyle w:val="a4"/>
        <w:numPr>
          <w:ilvl w:val="0"/>
          <w:numId w:val="104"/>
        </w:numPr>
        <w:tabs>
          <w:tab w:val="left" w:pos="4573"/>
        </w:tabs>
        <w:ind w:left="4572" w:right="0" w:hanging="424"/>
        <w:jc w:val="left"/>
        <w:rPr>
          <w:b/>
          <w:color w:val="25282E"/>
          <w:sz w:val="28"/>
        </w:rPr>
      </w:pPr>
      <w:r>
        <w:rPr>
          <w:b/>
          <w:color w:val="25282E"/>
          <w:spacing w:val="-2"/>
          <w:sz w:val="28"/>
        </w:rPr>
        <w:t>Противопожарныетребования</w:t>
      </w:r>
    </w:p>
    <w:p w:rsidR="00AC7DD6" w:rsidRDefault="00AC7DD6">
      <w:pPr>
        <w:pStyle w:val="a3"/>
        <w:ind w:left="0" w:firstLine="0"/>
        <w:jc w:val="left"/>
        <w:rPr>
          <w:b/>
          <w:sz w:val="24"/>
        </w:rPr>
      </w:pPr>
    </w:p>
    <w:p w:rsidR="00AC7DD6" w:rsidRDefault="00466DA9">
      <w:pPr>
        <w:pStyle w:val="a4"/>
        <w:numPr>
          <w:ilvl w:val="1"/>
          <w:numId w:val="104"/>
        </w:numPr>
        <w:tabs>
          <w:tab w:val="left" w:pos="5470"/>
        </w:tabs>
        <w:ind w:right="0"/>
        <w:jc w:val="left"/>
        <w:rPr>
          <w:b/>
          <w:color w:val="25282E"/>
          <w:sz w:val="28"/>
        </w:rPr>
      </w:pPr>
      <w:r>
        <w:rPr>
          <w:b/>
          <w:color w:val="25282E"/>
          <w:sz w:val="28"/>
        </w:rPr>
        <w:t>Общие</w:t>
      </w:r>
      <w:r>
        <w:rPr>
          <w:b/>
          <w:color w:val="25282E"/>
          <w:spacing w:val="-2"/>
          <w:sz w:val="28"/>
        </w:rPr>
        <w:t>положения</w:t>
      </w:r>
    </w:p>
    <w:p w:rsidR="00AC7DD6" w:rsidRDefault="00AC7DD6">
      <w:pPr>
        <w:pStyle w:val="a3"/>
        <w:spacing w:before="1"/>
        <w:ind w:left="0" w:firstLine="0"/>
        <w:jc w:val="left"/>
        <w:rPr>
          <w:b/>
        </w:rPr>
      </w:pPr>
    </w:p>
    <w:p w:rsidR="00AC7DD6" w:rsidRDefault="00466DA9">
      <w:pPr>
        <w:pStyle w:val="a4"/>
        <w:numPr>
          <w:ilvl w:val="2"/>
          <w:numId w:val="13"/>
        </w:numPr>
        <w:tabs>
          <w:tab w:val="left" w:pos="3192"/>
        </w:tabs>
        <w:spacing w:before="1"/>
        <w:ind w:firstLine="719"/>
        <w:rPr>
          <w:sz w:val="28"/>
        </w:rPr>
      </w:pPr>
      <w:r>
        <w:rPr>
          <w:sz w:val="28"/>
        </w:rPr>
        <w:t xml:space="preserve">Планировка и застройка территорий поселений и городских округов должны осуществляться в соответствии с генеральными планами и правилами землепользования и застройки поселений и городских округов, документации по планировке территории планировочных элементов поселений и городских округов, учитывающими требования пожарной безопасности, установленные Федеральными законами </w:t>
      </w:r>
      <w:hyperlink r:id="rId369">
        <w:r>
          <w:rPr>
            <w:sz w:val="28"/>
          </w:rPr>
          <w:t>от 21 декабря 1994 года N69-ФЗ</w:t>
        </w:r>
      </w:hyperlink>
      <w:r>
        <w:rPr>
          <w:sz w:val="28"/>
        </w:rPr>
        <w:t xml:space="preserve"> "О пожарной безопасности" и </w:t>
      </w:r>
      <w:hyperlink r:id="rId370">
        <w:r>
          <w:rPr>
            <w:sz w:val="28"/>
          </w:rPr>
          <w:t>от 22 июля 2008 года N 123-ФЗ</w:t>
        </w:r>
      </w:hyperlink>
      <w:r>
        <w:rPr>
          <w:sz w:val="28"/>
        </w:rPr>
        <w:t xml:space="preserve"> "Технический регламент о требованиях пожарной безопасности", а также </w:t>
      </w:r>
      <w:hyperlink r:id="rId371">
        <w:r>
          <w:rPr>
            <w:sz w:val="28"/>
          </w:rPr>
          <w:t>СП 4.13130</w:t>
        </w:r>
      </w:hyperlink>
      <w:r>
        <w:rPr>
          <w:sz w:val="28"/>
        </w:rPr>
        <w:t xml:space="preserve">., </w:t>
      </w:r>
      <w:hyperlink r:id="rId372">
        <w:r>
          <w:rPr>
            <w:sz w:val="28"/>
          </w:rPr>
          <w:t>СП</w:t>
        </w:r>
      </w:hyperlink>
      <w:hyperlink r:id="rId373">
        <w:r>
          <w:rPr>
            <w:sz w:val="28"/>
          </w:rPr>
          <w:t>8.13130</w:t>
        </w:r>
      </w:hyperlink>
      <w:r>
        <w:rPr>
          <w:sz w:val="28"/>
        </w:rPr>
        <w:t xml:space="preserve">., </w:t>
      </w:r>
      <w:hyperlink r:id="rId374">
        <w:r>
          <w:rPr>
            <w:sz w:val="28"/>
          </w:rPr>
          <w:t>СП 11.13130</w:t>
        </w:r>
      </w:hyperlink>
      <w:r>
        <w:rPr>
          <w:sz w:val="28"/>
        </w:rPr>
        <w:t>. и иными нормативными документами</w:t>
      </w:r>
    </w:p>
    <w:p w:rsidR="00AC7DD6" w:rsidRDefault="00466DA9">
      <w:pPr>
        <w:pStyle w:val="a3"/>
        <w:ind w:right="560"/>
      </w:pPr>
      <w:r>
        <w:t>Описание и обоснование положений, касающихся проведения мероприятий по обеспечению пожарной безопасности территорий поселений и городских округов, должны входить в пояснительные записки к материалам по обоснованию проектов планировки территорийпоселений и городскихокругов.</w:t>
      </w:r>
    </w:p>
    <w:p w:rsidR="00AC7DD6" w:rsidRDefault="00466DA9">
      <w:pPr>
        <w:pStyle w:val="a4"/>
        <w:numPr>
          <w:ilvl w:val="2"/>
          <w:numId w:val="13"/>
        </w:numPr>
        <w:tabs>
          <w:tab w:val="left" w:pos="3218"/>
        </w:tabs>
        <w:ind w:firstLine="719"/>
        <w:rPr>
          <w:sz w:val="28"/>
        </w:rPr>
      </w:pPr>
      <w:r>
        <w:rPr>
          <w:sz w:val="28"/>
        </w:rPr>
        <w:t xml:space="preserve">Размещение взрывопожароопасных объектов на территориях поселений и городских округов должно осуществляться в соответствии с требованиями </w:t>
      </w:r>
      <w:hyperlink r:id="rId375">
        <w:r>
          <w:rPr>
            <w:sz w:val="28"/>
          </w:rPr>
          <w:t>Федерального закона</w:t>
        </w:r>
      </w:hyperlink>
      <w:r>
        <w:rPr>
          <w:sz w:val="28"/>
        </w:rPr>
        <w:t xml:space="preserve"> "Технический регламент о требованиях пожарной безопасности".</w:t>
      </w:r>
    </w:p>
    <w:p w:rsidR="00AC7DD6" w:rsidRDefault="00466DA9">
      <w:pPr>
        <w:pStyle w:val="a4"/>
        <w:numPr>
          <w:ilvl w:val="2"/>
          <w:numId w:val="13"/>
        </w:numPr>
        <w:tabs>
          <w:tab w:val="left" w:pos="3142"/>
        </w:tabs>
        <w:ind w:firstLine="719"/>
        <w:rPr>
          <w:sz w:val="28"/>
        </w:rPr>
      </w:pPr>
      <w:r>
        <w:rPr>
          <w:sz w:val="28"/>
        </w:rPr>
        <w:t>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поселений и городских округов,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натерриториях, так и за границами поселений и городских округов. При этом расчетное значение пожарного риска не должно превышать допустимое значение пожарного риска, установленное Федеральным законом "Технический регламент о требованиях пожарной безопасности". При размещении взрывопожароопасных объектов в границах поселений и городских округов необходимо учитывать возможность воздействия опасных факторов пожара на соседние объекты, климатические и географические особенности, рельеф местности, направление течения рек и преобладающее направление ветра.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13"/>
        </w:numPr>
        <w:tabs>
          <w:tab w:val="left" w:pos="3094"/>
        </w:tabs>
        <w:spacing w:before="74"/>
        <w:ind w:firstLine="719"/>
        <w:rPr>
          <w:sz w:val="28"/>
        </w:rPr>
      </w:pPr>
      <w:r>
        <w:rPr>
          <w:sz w:val="28"/>
        </w:rPr>
        <w:lastRenderedPageBreak/>
        <w:t xml:space="preserve">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них, если техническими регламентами, принятыми в соответствии с </w:t>
      </w:r>
      <w:hyperlink r:id="rId376">
        <w:r>
          <w:rPr>
            <w:sz w:val="28"/>
          </w:rPr>
          <w:t>Федеральным</w:t>
        </w:r>
      </w:hyperlink>
      <w:hyperlink r:id="rId377">
        <w:r>
          <w:rPr>
            <w:sz w:val="28"/>
          </w:rPr>
          <w:t xml:space="preserve">законом </w:t>
        </w:r>
      </w:hyperlink>
      <w:r>
        <w:rPr>
          <w:sz w:val="28"/>
        </w:rPr>
        <w:t>от 27 декабря 2002 года N184-ФЗ "О техническом регулировании", не установлены большие расстояния от указанных сооружений.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rsidR="00AC7DD6" w:rsidRDefault="00466DA9">
      <w:pPr>
        <w:pStyle w:val="a4"/>
        <w:numPr>
          <w:ilvl w:val="2"/>
          <w:numId w:val="13"/>
        </w:numPr>
        <w:tabs>
          <w:tab w:val="left" w:pos="3262"/>
        </w:tabs>
        <w:spacing w:before="2"/>
        <w:ind w:right="556" w:firstLine="719"/>
        <w:rPr>
          <w:sz w:val="28"/>
        </w:rPr>
      </w:pPr>
      <w:r>
        <w:rPr>
          <w:sz w:val="28"/>
        </w:rPr>
        <w:t>Сооружения складов сжиженных углеводородных газов и легковоспламеняющихся жидкостей должны располагаться на земельных участках,имеющихболеенизкиеуровнипосравнениюсотметкамитерриторий соседних населенных пунктов, организаций и путей железных дорог общей сети. Допускается размещение указанных складов на земельных участках, имеющих более высокие уровни по сравнению с отметками территорий соседних населенных пунктов, организаций и путей железных дорог общей сети, на расстоянии более 300 метров от них. На складах, расположенных на расстоянии от 100 до 300 метров, должны быть предусмотрены меры (в том числе второе обвалование, аварийные емкости, отводные каналы, траншеи), предотвращающие растекание жидкости на территории населенных пунктов, организаций и на пути железных дорог общей сети.</w:t>
      </w:r>
    </w:p>
    <w:p w:rsidR="00AC7DD6" w:rsidRDefault="00466DA9">
      <w:pPr>
        <w:pStyle w:val="a4"/>
        <w:numPr>
          <w:ilvl w:val="2"/>
          <w:numId w:val="13"/>
        </w:numPr>
        <w:tabs>
          <w:tab w:val="left" w:pos="3214"/>
        </w:tabs>
        <w:spacing w:before="1"/>
        <w:ind w:right="561" w:firstLine="719"/>
        <w:rPr>
          <w:sz w:val="28"/>
        </w:rPr>
      </w:pPr>
      <w:r>
        <w:rPr>
          <w:sz w:val="28"/>
        </w:rPr>
        <w:t xml:space="preserve">Исключен с 24 августа 2018г. - </w:t>
      </w:r>
      <w:hyperlink r:id="rId378">
        <w:r>
          <w:rPr>
            <w:sz w:val="28"/>
          </w:rPr>
          <w:t>Приказ</w:t>
        </w:r>
      </w:hyperlink>
      <w:r>
        <w:rPr>
          <w:sz w:val="28"/>
        </w:rPr>
        <w:t xml:space="preserve"> департамента по архитектуреиградостроительствуКраснодарскогокраяот23августа2018г. N 303</w:t>
      </w:r>
    </w:p>
    <w:p w:rsidR="00AC7DD6" w:rsidRDefault="00466DA9">
      <w:pPr>
        <w:pStyle w:val="a4"/>
        <w:numPr>
          <w:ilvl w:val="2"/>
          <w:numId w:val="13"/>
        </w:numPr>
        <w:tabs>
          <w:tab w:val="left" w:pos="3161"/>
        </w:tabs>
        <w:ind w:firstLine="719"/>
        <w:rPr>
          <w:sz w:val="28"/>
        </w:rPr>
      </w:pPr>
      <w:r>
        <w:rPr>
          <w:sz w:val="28"/>
        </w:rPr>
        <w:t xml:space="preserve">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предусматриватьуменьшениемощности,перепрофилированиеорганизацийили отдельного производства либо перебазирование организации за пределы жилой </w:t>
      </w:r>
      <w:r>
        <w:rPr>
          <w:spacing w:val="-2"/>
          <w:sz w:val="28"/>
        </w:rPr>
        <w:t>застройки.</w:t>
      </w:r>
    </w:p>
    <w:p w:rsidR="00AC7DD6" w:rsidRDefault="00AC7DD6">
      <w:pPr>
        <w:pStyle w:val="a3"/>
        <w:spacing w:before="11"/>
        <w:ind w:left="0" w:firstLine="0"/>
        <w:jc w:val="left"/>
        <w:rPr>
          <w:sz w:val="23"/>
        </w:rPr>
      </w:pPr>
    </w:p>
    <w:p w:rsidR="00AC7DD6" w:rsidRDefault="00466DA9">
      <w:pPr>
        <w:pStyle w:val="a4"/>
        <w:numPr>
          <w:ilvl w:val="1"/>
          <w:numId w:val="104"/>
        </w:numPr>
        <w:tabs>
          <w:tab w:val="left" w:pos="2496"/>
        </w:tabs>
        <w:spacing w:line="242" w:lineRule="auto"/>
        <w:ind w:left="5400" w:right="926" w:hanging="3536"/>
        <w:jc w:val="left"/>
        <w:rPr>
          <w:b/>
          <w:sz w:val="28"/>
        </w:rPr>
      </w:pPr>
      <w:r>
        <w:rPr>
          <w:b/>
          <w:sz w:val="28"/>
        </w:rPr>
        <w:t xml:space="preserve">Требованиякпротивопожарнымрасстоянияммеждузданиямии </w:t>
      </w:r>
      <w:r>
        <w:rPr>
          <w:b/>
          <w:spacing w:val="-2"/>
          <w:sz w:val="28"/>
        </w:rPr>
        <w:t>сооружениями</w:t>
      </w:r>
    </w:p>
    <w:p w:rsidR="00AC7DD6" w:rsidRDefault="00AC7DD6">
      <w:pPr>
        <w:pStyle w:val="a3"/>
        <w:spacing w:before="7"/>
        <w:ind w:left="0" w:firstLine="0"/>
        <w:jc w:val="left"/>
        <w:rPr>
          <w:b/>
          <w:sz w:val="23"/>
        </w:rPr>
      </w:pPr>
    </w:p>
    <w:p w:rsidR="00AC7DD6" w:rsidRDefault="00466DA9">
      <w:pPr>
        <w:pStyle w:val="a4"/>
        <w:numPr>
          <w:ilvl w:val="2"/>
          <w:numId w:val="104"/>
        </w:numPr>
        <w:tabs>
          <w:tab w:val="left" w:pos="3168"/>
        </w:tabs>
        <w:ind w:right="561" w:firstLine="719"/>
        <w:rPr>
          <w:sz w:val="28"/>
        </w:rPr>
      </w:pPr>
      <w:r>
        <w:rPr>
          <w:sz w:val="28"/>
        </w:rPr>
        <w:t>Противопожарные расстояния между зданиями, сооружениями должны обеспечивать нераспространение пожара на соседние здания, сооружениявсоответствиистребованиями</w:t>
      </w:r>
      <w:hyperlink r:id="rId379">
        <w:r>
          <w:rPr>
            <w:sz w:val="28"/>
          </w:rPr>
          <w:t>СП4.13130</w:t>
        </w:r>
      </w:hyperlink>
      <w:r>
        <w:rPr>
          <w:sz w:val="28"/>
        </w:rPr>
        <w:t>.</w:t>
      </w:r>
      <w:r>
        <w:rPr>
          <w:spacing w:val="-2"/>
          <w:sz w:val="28"/>
        </w:rPr>
        <w:t>Допускается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уменьшать указанные в таблицах 135, 137, 138, 139, 66 и 67 основной части настоящих Нормативов противопожарные расстояния от зданий, сооружений и технологических установок до граничащих с ними объектов защиты (за исключением жилых, общественных зданий, детских и спортивных площадок) при применении противопожарных преград, предусмотренных </w:t>
      </w:r>
      <w:hyperlink r:id="rId380">
        <w:r>
          <w:t>статьей 37</w:t>
        </w:r>
      </w:hyperlink>
      <w:r>
        <w:t xml:space="preserve"> Федерального закона от 22 июля 2008 года N123-ФЗ "Технический регламенто требованиях пожарной безопасности". При этом расчетное значение пожарного риска не должно превышать допустимое значение пожарного риска, установленное статьей 93 указанного Федерального закона.</w:t>
      </w:r>
    </w:p>
    <w:p w:rsidR="00AC7DD6" w:rsidRDefault="00466DA9">
      <w:pPr>
        <w:pStyle w:val="a3"/>
        <w:spacing w:before="2"/>
        <w:ind w:right="561"/>
      </w:pPr>
      <w:r>
        <w:t xml:space="preserve">Противопожарные расстояния должны обеспечивать нераспространение </w:t>
      </w:r>
      <w:r>
        <w:rPr>
          <w:spacing w:val="-2"/>
        </w:rPr>
        <w:t>пожара:</w:t>
      </w:r>
    </w:p>
    <w:p w:rsidR="00AC7DD6" w:rsidRDefault="00466DA9">
      <w:pPr>
        <w:pStyle w:val="a4"/>
        <w:numPr>
          <w:ilvl w:val="0"/>
          <w:numId w:val="12"/>
        </w:numPr>
        <w:tabs>
          <w:tab w:val="left" w:pos="2638"/>
        </w:tabs>
        <w:ind w:firstLine="719"/>
        <w:rPr>
          <w:sz w:val="28"/>
        </w:rPr>
      </w:pPr>
      <w:r>
        <w:rPr>
          <w:sz w:val="28"/>
        </w:rPr>
        <w:t xml:space="preserve">от лесных насаждений в лесничествах до зданий и сооружений, </w:t>
      </w:r>
      <w:r>
        <w:rPr>
          <w:spacing w:val="-2"/>
          <w:sz w:val="28"/>
        </w:rPr>
        <w:t>расположенных:</w:t>
      </w:r>
    </w:p>
    <w:p w:rsidR="00AC7DD6" w:rsidRDefault="00466DA9">
      <w:pPr>
        <w:pStyle w:val="a3"/>
        <w:spacing w:before="2"/>
        <w:ind w:left="2222" w:right="5729" w:firstLine="0"/>
        <w:jc w:val="left"/>
      </w:pPr>
      <w:r>
        <w:t>а)внетерриторийлесничеств; б)натерриториях</w:t>
      </w:r>
      <w:r>
        <w:rPr>
          <w:spacing w:val="-2"/>
        </w:rPr>
        <w:t>лесничеств;</w:t>
      </w:r>
    </w:p>
    <w:p w:rsidR="00AC7DD6" w:rsidRDefault="00466DA9">
      <w:pPr>
        <w:pStyle w:val="a4"/>
        <w:numPr>
          <w:ilvl w:val="0"/>
          <w:numId w:val="12"/>
        </w:numPr>
        <w:tabs>
          <w:tab w:val="left" w:pos="2527"/>
        </w:tabs>
        <w:spacing w:line="321" w:lineRule="exact"/>
        <w:ind w:left="2526" w:right="0" w:hanging="305"/>
        <w:rPr>
          <w:sz w:val="28"/>
        </w:rPr>
      </w:pPr>
      <w:r>
        <w:rPr>
          <w:sz w:val="28"/>
        </w:rPr>
        <w:t xml:space="preserve">отлесныхнасажденийвнелесничествдозданийи </w:t>
      </w:r>
      <w:r>
        <w:rPr>
          <w:spacing w:val="-2"/>
          <w:sz w:val="28"/>
        </w:rPr>
        <w:t>сооружений.</w:t>
      </w:r>
    </w:p>
    <w:p w:rsidR="00AC7DD6" w:rsidRDefault="00466DA9">
      <w:pPr>
        <w:pStyle w:val="a3"/>
        <w:ind w:right="556"/>
      </w:pPr>
      <w:r>
        <w:t>Противопожарные расстояния от критически важных для национальной безопасности Российской Федерации объектов до границ лесных насаждений в лесничествах должны составлять не менее 100 метров, если иное не установлено законодательством Российской Федерации.</w:t>
      </w:r>
    </w:p>
    <w:p w:rsidR="00AC7DD6" w:rsidRDefault="00466DA9">
      <w:pPr>
        <w:pStyle w:val="a3"/>
        <w:ind w:right="558"/>
      </w:pPr>
      <w:r>
        <w:t xml:space="preserve">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(за исключением отдельно оговоренных в </w:t>
      </w:r>
      <w:hyperlink r:id="rId381">
        <w:r>
          <w:t>разделе 6</w:t>
        </w:r>
      </w:hyperlink>
      <w:r>
        <w:t xml:space="preserve"> СП 4.13130 объектов нефтегазовой индустрии, автостоянок грузовых автомобилей, специализированных складов, расходных складов горючего для энергообъектов и т.п.) в зависимости от степени огнестойкости и класса их конструктивнойпожарнойопасностипринимаютсявсоответствиис</w:t>
      </w:r>
      <w:r>
        <w:rPr>
          <w:spacing w:val="-2"/>
        </w:rPr>
        <w:t>таблицей</w:t>
      </w:r>
    </w:p>
    <w:p w:rsidR="00AC7DD6" w:rsidRDefault="00466DA9">
      <w:pPr>
        <w:pStyle w:val="a3"/>
        <w:spacing w:line="322" w:lineRule="exact"/>
        <w:ind w:firstLine="0"/>
      </w:pPr>
      <w:r>
        <w:t>134.1основнойчастинастоящих</w:t>
      </w:r>
      <w:r>
        <w:rPr>
          <w:spacing w:val="-2"/>
        </w:rPr>
        <w:t>Нормативов.</w:t>
      </w:r>
    </w:p>
    <w:p w:rsidR="00AC7DD6" w:rsidRDefault="00466DA9">
      <w:pPr>
        <w:pStyle w:val="a3"/>
        <w:ind w:right="559"/>
      </w:pPr>
      <w:r>
        <w:t xml:space="preserve">Противопожарные расстояния от хозяйственных построек, расположенных на одном садовом, дачном или приусадебном земельном участке,до жилых ломовсоседних земельныхучастков,а такжемежду жилыми домами соседних земельных участков следует принимать в соответствии с таблицей 134.1, а также с учетом требований </w:t>
      </w:r>
      <w:hyperlink r:id="rId382">
        <w:r>
          <w:t xml:space="preserve">подраздела 5.3 </w:t>
        </w:r>
      </w:hyperlink>
      <w:r>
        <w:t>СП 4.13130.</w:t>
      </w:r>
    </w:p>
    <w:p w:rsidR="00AC7DD6" w:rsidRDefault="00466DA9">
      <w:pPr>
        <w:pStyle w:val="a3"/>
        <w:spacing w:before="1"/>
        <w:ind w:right="561"/>
      </w:pPr>
      <w:r>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p w:rsidR="00AC7DD6" w:rsidRDefault="00466DA9">
      <w:pPr>
        <w:pStyle w:val="a3"/>
        <w:ind w:right="560"/>
      </w:pPr>
      <w:r>
        <w:t>Допускается группировать и блокировать жилые дома на 2-х соседних земельных участках при однорядной застройке и на 4-х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группене нормируются, а минимальные расстояния между крайними жилыми строениями или жилыми домами групп домов следует принимать в соответствии с таблицей 134.1.</w:t>
      </w:r>
    </w:p>
    <w:p w:rsidR="00AC7DD6" w:rsidRDefault="00466DA9">
      <w:pPr>
        <w:pStyle w:val="a3"/>
        <w:spacing w:line="322" w:lineRule="exact"/>
        <w:ind w:left="2222" w:firstLine="0"/>
      </w:pPr>
      <w:r>
        <w:t>Расстояниямеждухозяйственнымипостройками(сараями,</w:t>
      </w:r>
      <w:r>
        <w:rPr>
          <w:spacing w:val="-2"/>
        </w:rPr>
        <w:t>гаражами),</w:t>
      </w:r>
    </w:p>
    <w:p w:rsidR="00AC7DD6" w:rsidRDefault="00AC7DD6">
      <w:pPr>
        <w:spacing w:line="322" w:lineRule="exact"/>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расположенными вне территории садовых или приусадебных земельных участков, не нормируются при условии, если площадь застройки сблокированных хозяйственных построек не превышает 800кв.м. Расстояния между группами сблокированных хозяйственных построек следует принимать по таблице 134.1.</w:t>
      </w:r>
    </w:p>
    <w:p w:rsidR="00AC7DD6" w:rsidRDefault="00466DA9">
      <w:pPr>
        <w:pStyle w:val="a3"/>
        <w:spacing w:before="1"/>
        <w:ind w:right="559"/>
      </w:pPr>
      <w:r>
        <w:t xml:space="preserve">Противопожарные расстояния 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таблицей 134.2 основной части настоящих </w:t>
      </w:r>
      <w:r>
        <w:rPr>
          <w:spacing w:val="-2"/>
        </w:rPr>
        <w:t>Нормативов.</w:t>
      </w:r>
    </w:p>
    <w:p w:rsidR="00AC7DD6" w:rsidRDefault="00466DA9">
      <w:pPr>
        <w:pStyle w:val="a3"/>
        <w:spacing w:before="1"/>
        <w:ind w:right="559"/>
      </w:pPr>
      <w:r>
        <w:t xml:space="preserve">Противопожарные расстояния между производственными, складскими, административно-бытовыми зданиями и сооружениями на территориях производственных объектов принимаются в соответствии с требованиями </w:t>
      </w:r>
      <w:hyperlink r:id="rId383">
        <w:r>
          <w:t>СП</w:t>
        </w:r>
      </w:hyperlink>
      <w:hyperlink r:id="rId384">
        <w:r>
          <w:rPr>
            <w:spacing w:val="-2"/>
          </w:rPr>
          <w:t>4.13130</w:t>
        </w:r>
      </w:hyperlink>
      <w:r>
        <w:rPr>
          <w:spacing w:val="-2"/>
        </w:rPr>
        <w:t>.</w:t>
      </w:r>
    </w:p>
    <w:p w:rsidR="00AC7DD6" w:rsidRDefault="00466DA9">
      <w:pPr>
        <w:pStyle w:val="a4"/>
        <w:numPr>
          <w:ilvl w:val="2"/>
          <w:numId w:val="104"/>
        </w:numPr>
        <w:tabs>
          <w:tab w:val="left" w:pos="3178"/>
        </w:tabs>
        <w:spacing w:before="1"/>
        <w:ind w:firstLine="719"/>
        <w:rPr>
          <w:sz w:val="28"/>
        </w:rPr>
      </w:pPr>
      <w:r>
        <w:rPr>
          <w:sz w:val="28"/>
        </w:rPr>
        <w:t>Противопожарные расстояния от границ застройки городских поселений до лесных массивов должны быть не менее 50 метров, а от границ застройки городских и сельских населенных пунктов с одно-, двухэтажной индивидуальной застройкой до лесных массивов - не менее 15 метров.</w:t>
      </w:r>
    </w:p>
    <w:p w:rsidR="00AC7DD6" w:rsidRDefault="00466DA9">
      <w:pPr>
        <w:pStyle w:val="a3"/>
        <w:ind w:right="559"/>
      </w:pPr>
      <w:r>
        <w:t>Противопожарное расстояние от хозяйственных и жилых строений на территории садового и приусадебного земельного участка до лесного массива должно составлять не менее 15 метров.</w:t>
      </w:r>
    </w:p>
    <w:p w:rsidR="00AC7DD6" w:rsidRDefault="00466DA9">
      <w:pPr>
        <w:pStyle w:val="a4"/>
        <w:numPr>
          <w:ilvl w:val="2"/>
          <w:numId w:val="104"/>
        </w:numPr>
        <w:tabs>
          <w:tab w:val="left" w:pos="3084"/>
        </w:tabs>
        <w:ind w:firstLine="719"/>
        <w:rPr>
          <w:sz w:val="28"/>
        </w:rPr>
      </w:pPr>
      <w:r>
        <w:rPr>
          <w:sz w:val="28"/>
        </w:rPr>
        <w:t>Минимальные расстояния от зданий и сооружений категорий А, Б и В по взрывопожарной и пожарной опасности, а также наружных установок категорий АН, БН, ВН и ГН по пожарной опасности, расположенных на территориях складов нефти и нефтепродуктов, до других объектов принимаютсяпотаблице135.основнойчастинастоящихНормативов,атакжев соответствиистребованиями</w:t>
      </w:r>
      <w:hyperlink r:id="rId385">
        <w:r>
          <w:rPr>
            <w:sz w:val="28"/>
          </w:rPr>
          <w:t>Федеральногозакона</w:t>
        </w:r>
      </w:hyperlink>
      <w:r>
        <w:rPr>
          <w:sz w:val="28"/>
        </w:rPr>
        <w:t>от22июля2008года N 123-ФЗ "Технический регламент о требованиях пожарной безопасности.</w:t>
      </w:r>
    </w:p>
    <w:p w:rsidR="00AC7DD6" w:rsidRDefault="00466DA9">
      <w:pPr>
        <w:pStyle w:val="a4"/>
        <w:numPr>
          <w:ilvl w:val="2"/>
          <w:numId w:val="104"/>
        </w:numPr>
        <w:tabs>
          <w:tab w:val="left" w:pos="3120"/>
        </w:tabs>
        <w:ind w:right="560" w:firstLine="719"/>
        <w:rPr>
          <w:sz w:val="28"/>
        </w:rPr>
      </w:pPr>
      <w:r>
        <w:rPr>
          <w:sz w:val="28"/>
        </w:rPr>
        <w:t>Противопожарные расстояния от жилых домов и общественных зданий до складов нефти и нефтепродуктов общей вместимостью до 2000 кубических метров,находящихсявкотельных,надизельных электростанциях и других энергообъектах, обслуживающих жилые и общественные здания и сооружения, следует принимать не менее установленных в таблице 136 основной части настоящих Нормативов.</w:t>
      </w:r>
    </w:p>
    <w:p w:rsidR="00AC7DD6" w:rsidRDefault="00466DA9">
      <w:pPr>
        <w:pStyle w:val="a4"/>
        <w:numPr>
          <w:ilvl w:val="2"/>
          <w:numId w:val="104"/>
        </w:numPr>
        <w:tabs>
          <w:tab w:val="left" w:pos="3230"/>
        </w:tabs>
        <w:ind w:firstLine="719"/>
        <w:rPr>
          <w:sz w:val="28"/>
        </w:rPr>
      </w:pPr>
      <w:r>
        <w:rPr>
          <w:sz w:val="28"/>
        </w:rPr>
        <w:t>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технологическогооборудованияочистныхсооружений,отграницплощадокдля стоянки транспортных средств и от наружных стен и конструкций зданий и сооруженийавтозаправочныхстанцийсоборудованием,в</w:t>
      </w:r>
      <w:r>
        <w:rPr>
          <w:spacing w:val="-2"/>
          <w:sz w:val="28"/>
        </w:rPr>
        <w:t>котором</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присутствуюттопливоилиего</w:t>
      </w:r>
      <w:r>
        <w:rPr>
          <w:spacing w:val="-4"/>
        </w:rPr>
        <w:t>пары:</w:t>
      </w:r>
    </w:p>
    <w:p w:rsidR="00AC7DD6" w:rsidRDefault="00466DA9">
      <w:pPr>
        <w:pStyle w:val="a4"/>
        <w:numPr>
          <w:ilvl w:val="0"/>
          <w:numId w:val="11"/>
        </w:numPr>
        <w:tabs>
          <w:tab w:val="left" w:pos="2546"/>
        </w:tabs>
        <w:spacing w:before="2"/>
        <w:ind w:right="561" w:firstLine="719"/>
        <w:rPr>
          <w:sz w:val="28"/>
        </w:rPr>
      </w:pPr>
      <w:r>
        <w:rPr>
          <w:sz w:val="28"/>
        </w:rPr>
        <w:t>до границ земельных участков детских дошкольных образовательных учреждений, общеобразовательных учреждений, общеобразовательных учреждений интернатного типа, лечебных учреждений стационарного типа, одноквартирных жилых зданий;</w:t>
      </w:r>
    </w:p>
    <w:p w:rsidR="00AC7DD6" w:rsidRDefault="00466DA9">
      <w:pPr>
        <w:pStyle w:val="a4"/>
        <w:numPr>
          <w:ilvl w:val="0"/>
          <w:numId w:val="11"/>
        </w:numPr>
        <w:tabs>
          <w:tab w:val="left" w:pos="2503"/>
        </w:tabs>
        <w:spacing w:line="321" w:lineRule="exact"/>
        <w:ind w:left="2502" w:right="0" w:hanging="281"/>
        <w:rPr>
          <w:sz w:val="28"/>
        </w:rPr>
      </w:pPr>
      <w:r>
        <w:rPr>
          <w:sz w:val="28"/>
        </w:rPr>
        <w:t>дооконилидверей(дляжилыхиобщественных</w:t>
      </w:r>
      <w:r>
        <w:rPr>
          <w:spacing w:val="-2"/>
          <w:sz w:val="28"/>
        </w:rPr>
        <w:t>зданий).</w:t>
      </w:r>
    </w:p>
    <w:p w:rsidR="00AC7DD6" w:rsidRDefault="00466DA9">
      <w:pPr>
        <w:pStyle w:val="a4"/>
        <w:numPr>
          <w:ilvl w:val="2"/>
          <w:numId w:val="104"/>
        </w:numPr>
        <w:tabs>
          <w:tab w:val="left" w:pos="3259"/>
        </w:tabs>
        <w:ind w:right="561" w:firstLine="719"/>
        <w:rPr>
          <w:sz w:val="28"/>
        </w:rPr>
      </w:pPr>
      <w:r>
        <w:rPr>
          <w:sz w:val="28"/>
        </w:rPr>
        <w:t xml:space="preserve">Противопожарные расстояния от автозаправочных станций моторноготопливадососеднихобъектовдолжнысоответствоватьрасстояниям, установленным в таблице 137 основной части настоящих Нормативов. Общая вместимость надземных резервуаров автозаправочных станций, размещаемых на территориях населенных пунктов, не должна превышать 40 кубических </w:t>
      </w:r>
      <w:r>
        <w:rPr>
          <w:spacing w:val="-2"/>
          <w:sz w:val="28"/>
        </w:rPr>
        <w:t>метров.</w:t>
      </w:r>
    </w:p>
    <w:p w:rsidR="00AC7DD6" w:rsidRDefault="00466DA9">
      <w:pPr>
        <w:pStyle w:val="a4"/>
        <w:numPr>
          <w:ilvl w:val="2"/>
          <w:numId w:val="104"/>
        </w:numPr>
        <w:tabs>
          <w:tab w:val="left" w:pos="3108"/>
        </w:tabs>
        <w:ind w:right="560" w:firstLine="719"/>
        <w:rPr>
          <w:sz w:val="28"/>
        </w:rPr>
      </w:pPr>
      <w:r>
        <w:rPr>
          <w:sz w:val="28"/>
        </w:rPr>
        <w:t>Противопожарные расстояния от жилых и общественных зданий до отдельно стоящих трансформаторных подстанций следует принимать в соответствии с правилами устройства электроустановок (далее - ПУЭ) при соблюдении требований подраздела 5.4.7 "Электроснабжение"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10"/>
        </w:numPr>
        <w:tabs>
          <w:tab w:val="left" w:pos="3290"/>
        </w:tabs>
        <w:spacing w:before="1"/>
        <w:ind w:firstLine="719"/>
        <w:rPr>
          <w:sz w:val="28"/>
        </w:rPr>
      </w:pPr>
      <w:r>
        <w:rPr>
          <w:sz w:val="28"/>
        </w:rPr>
        <w:t xml:space="preserve">Противопожарные расстояния от резервуарных установок сжиженных углеводородных газов, предназначенных для обеспечения углеводородным газом потребителей, использующих газ в качестве топлива, считая от крайнего резервуара до зданий, сооружений и коммуникаций, приведенывтаблицах66и67основнойчастинастоящихНормативов,атакжев подразделе 5.4.6 "Газоснабжение" подраздела 5.4 "Зоны инженерной инфраструктуры" раздела 5 "Производственная территория" настоящих </w:t>
      </w:r>
      <w:r>
        <w:rPr>
          <w:spacing w:val="-2"/>
          <w:sz w:val="28"/>
        </w:rPr>
        <w:t>Нормативов.</w:t>
      </w:r>
    </w:p>
    <w:p w:rsidR="00AC7DD6" w:rsidRDefault="00466DA9">
      <w:pPr>
        <w:pStyle w:val="a4"/>
        <w:numPr>
          <w:ilvl w:val="2"/>
          <w:numId w:val="10"/>
        </w:numPr>
        <w:tabs>
          <w:tab w:val="left" w:pos="3298"/>
        </w:tabs>
        <w:spacing w:before="2"/>
        <w:ind w:firstLine="719"/>
        <w:rPr>
          <w:sz w:val="28"/>
        </w:rPr>
      </w:pPr>
      <w:r>
        <w:rPr>
          <w:sz w:val="28"/>
        </w:rPr>
        <w:t>При установке двух резервуаров сжиженных углеводородных газов единичной вместимостью по 50куб.м противопожарные расстояния до зданий и сооружений (жилых, общественных, производственных), не относящихся к газонаполнительным станциям, допускается уменьшать для надземных резервуаров до 100 м, для подземных - до 50 м.</w:t>
      </w:r>
    </w:p>
    <w:p w:rsidR="00AC7DD6" w:rsidRDefault="00466DA9">
      <w:pPr>
        <w:pStyle w:val="a4"/>
        <w:numPr>
          <w:ilvl w:val="2"/>
          <w:numId w:val="10"/>
        </w:numPr>
        <w:tabs>
          <w:tab w:val="left" w:pos="3257"/>
          <w:tab w:val="left" w:pos="3333"/>
          <w:tab w:val="left" w:pos="3828"/>
          <w:tab w:val="left" w:pos="4298"/>
          <w:tab w:val="left" w:pos="4648"/>
          <w:tab w:val="left" w:pos="4778"/>
          <w:tab w:val="left" w:pos="5455"/>
          <w:tab w:val="left" w:pos="6259"/>
          <w:tab w:val="left" w:pos="6751"/>
          <w:tab w:val="left" w:pos="7332"/>
          <w:tab w:val="left" w:pos="7406"/>
          <w:tab w:val="left" w:pos="8794"/>
          <w:tab w:val="left" w:pos="9397"/>
          <w:tab w:val="left" w:pos="9447"/>
          <w:tab w:val="left" w:pos="10100"/>
          <w:tab w:val="left" w:pos="10858"/>
          <w:tab w:val="left" w:pos="11012"/>
        </w:tabs>
        <w:ind w:firstLine="719"/>
        <w:jc w:val="right"/>
        <w:rPr>
          <w:sz w:val="28"/>
        </w:rPr>
      </w:pPr>
      <w:r>
        <w:rPr>
          <w:sz w:val="28"/>
        </w:rPr>
        <w:t>Противопожарныерасстоянияотгазопроводов,нефтепроводов, нефтепродуктопроводов,конденсатопроводовдососеднихобъектовзащиты должнысоответствоватьтребованиям</w:t>
      </w:r>
      <w:hyperlink r:id="rId386">
        <w:r>
          <w:rPr>
            <w:sz w:val="28"/>
          </w:rPr>
          <w:t>Федеральногозакона</w:t>
        </w:r>
      </w:hyperlink>
      <w:r>
        <w:rPr>
          <w:sz w:val="28"/>
        </w:rPr>
        <w:t xml:space="preserve">от22июля2008 годаN123-ФЗ"Техническийрегламентотребованияхпожарнойбезопасности". Противопожарные расстояния от оси подземных и надземных (в насыпи) </w:t>
      </w:r>
      <w:r>
        <w:rPr>
          <w:spacing w:val="-2"/>
          <w:sz w:val="28"/>
        </w:rPr>
        <w:t>магистральных,</w:t>
      </w:r>
      <w:r>
        <w:rPr>
          <w:sz w:val="28"/>
        </w:rPr>
        <w:tab/>
      </w:r>
      <w:r>
        <w:rPr>
          <w:spacing w:val="-2"/>
          <w:sz w:val="28"/>
        </w:rPr>
        <w:t>внутрипромысловых</w:t>
      </w:r>
      <w:r>
        <w:rPr>
          <w:sz w:val="28"/>
        </w:rPr>
        <w:tab/>
      </w:r>
      <w:r>
        <w:rPr>
          <w:spacing w:val="-10"/>
          <w:sz w:val="28"/>
        </w:rPr>
        <w:t>и</w:t>
      </w:r>
      <w:r>
        <w:rPr>
          <w:sz w:val="28"/>
        </w:rPr>
        <w:tab/>
      </w:r>
      <w:r>
        <w:rPr>
          <w:spacing w:val="-2"/>
          <w:sz w:val="28"/>
        </w:rPr>
        <w:t>местных</w:t>
      </w:r>
      <w:r>
        <w:rPr>
          <w:sz w:val="28"/>
        </w:rPr>
        <w:tab/>
      </w:r>
      <w:r>
        <w:rPr>
          <w:spacing w:val="-2"/>
          <w:sz w:val="28"/>
        </w:rPr>
        <w:t xml:space="preserve">распределительных </w:t>
      </w:r>
      <w:r>
        <w:rPr>
          <w:sz w:val="28"/>
        </w:rPr>
        <w:t>газопроводов,нефтепроводов,нефтепродуктопроводовиконденсатопроводов донаселенныхпунктов,отдельныхпромышленныхисельскохозяйственных организаций,зданий</w:t>
      </w:r>
      <w:r>
        <w:rPr>
          <w:sz w:val="28"/>
        </w:rPr>
        <w:tab/>
      </w:r>
      <w:r>
        <w:rPr>
          <w:spacing w:val="-10"/>
          <w:sz w:val="28"/>
        </w:rPr>
        <w:t>и</w:t>
      </w:r>
      <w:r>
        <w:rPr>
          <w:sz w:val="28"/>
        </w:rPr>
        <w:tab/>
        <w:t>сооружений,атакжеоткомпрессорных</w:t>
      </w:r>
      <w:r>
        <w:rPr>
          <w:sz w:val="28"/>
        </w:rPr>
        <w:tab/>
      </w:r>
      <w:r>
        <w:rPr>
          <w:spacing w:val="-2"/>
          <w:sz w:val="28"/>
        </w:rPr>
        <w:t>станций, газораспределительных</w:t>
      </w:r>
      <w:r>
        <w:rPr>
          <w:sz w:val="28"/>
        </w:rPr>
        <w:tab/>
      </w:r>
      <w:r>
        <w:rPr>
          <w:sz w:val="28"/>
        </w:rPr>
        <w:tab/>
      </w:r>
      <w:r>
        <w:rPr>
          <w:spacing w:val="-2"/>
          <w:sz w:val="28"/>
        </w:rPr>
        <w:t>станций,</w:t>
      </w:r>
      <w:r>
        <w:rPr>
          <w:sz w:val="28"/>
        </w:rPr>
        <w:tab/>
      </w:r>
      <w:r>
        <w:rPr>
          <w:spacing w:val="-2"/>
          <w:sz w:val="28"/>
        </w:rPr>
        <w:t>нефтеперекачивающих</w:t>
      </w:r>
      <w:r>
        <w:rPr>
          <w:sz w:val="28"/>
        </w:rPr>
        <w:tab/>
      </w:r>
      <w:r>
        <w:rPr>
          <w:sz w:val="28"/>
        </w:rPr>
        <w:tab/>
      </w:r>
      <w:r>
        <w:rPr>
          <w:spacing w:val="-2"/>
          <w:sz w:val="28"/>
        </w:rPr>
        <w:t>станций</w:t>
      </w:r>
      <w:r>
        <w:rPr>
          <w:sz w:val="28"/>
        </w:rPr>
        <w:tab/>
      </w:r>
      <w:r>
        <w:rPr>
          <w:spacing w:val="-6"/>
          <w:sz w:val="28"/>
        </w:rPr>
        <w:t xml:space="preserve">до </w:t>
      </w:r>
      <w:r>
        <w:rPr>
          <w:sz w:val="28"/>
        </w:rPr>
        <w:t xml:space="preserve">населенныхпунктов,промышленныхисельскохозяйственныхорганизаций, зданийисооруженийдолжнысоответствоватьтребованиямкминимальным </w:t>
      </w:r>
      <w:r>
        <w:rPr>
          <w:spacing w:val="-2"/>
          <w:sz w:val="28"/>
        </w:rPr>
        <w:t>расстояниям,</w:t>
      </w:r>
      <w:r>
        <w:rPr>
          <w:sz w:val="28"/>
        </w:rPr>
        <w:tab/>
      </w:r>
      <w:r>
        <w:rPr>
          <w:spacing w:val="-2"/>
          <w:sz w:val="28"/>
        </w:rPr>
        <w:t>установленным</w:t>
      </w:r>
      <w:r>
        <w:rPr>
          <w:sz w:val="28"/>
        </w:rPr>
        <w:tab/>
      </w:r>
      <w:r>
        <w:rPr>
          <w:spacing w:val="-2"/>
          <w:sz w:val="28"/>
        </w:rPr>
        <w:t>техническими</w:t>
      </w:r>
      <w:r>
        <w:rPr>
          <w:sz w:val="28"/>
        </w:rPr>
        <w:tab/>
      </w:r>
      <w:r>
        <w:rPr>
          <w:sz w:val="28"/>
        </w:rPr>
        <w:tab/>
      </w:r>
      <w:r>
        <w:rPr>
          <w:spacing w:val="-2"/>
          <w:sz w:val="28"/>
        </w:rPr>
        <w:t>регламентами,</w:t>
      </w:r>
      <w:r>
        <w:rPr>
          <w:sz w:val="28"/>
        </w:rPr>
        <w:tab/>
      </w:r>
      <w:r>
        <w:rPr>
          <w:spacing w:val="-2"/>
          <w:sz w:val="28"/>
        </w:rPr>
        <w:t>принятыми</w:t>
      </w:r>
      <w:r>
        <w:rPr>
          <w:sz w:val="28"/>
        </w:rPr>
        <w:tab/>
      </w:r>
      <w:r>
        <w:rPr>
          <w:sz w:val="28"/>
        </w:rPr>
        <w:tab/>
      </w:r>
      <w:r>
        <w:rPr>
          <w:spacing w:val="-10"/>
          <w:sz w:val="28"/>
        </w:rPr>
        <w:t xml:space="preserve">в </w:t>
      </w:r>
      <w:r>
        <w:rPr>
          <w:sz w:val="28"/>
        </w:rPr>
        <w:t>соответствиис</w:t>
      </w:r>
      <w:hyperlink r:id="rId387">
        <w:r>
          <w:rPr>
            <w:sz w:val="28"/>
          </w:rPr>
          <w:t>Федеральнымзаконом</w:t>
        </w:r>
      </w:hyperlink>
      <w:r>
        <w:rPr>
          <w:sz w:val="28"/>
        </w:rPr>
        <w:t>от27декабря2002годаN184-ФЗ</w:t>
      </w:r>
      <w:r>
        <w:rPr>
          <w:spacing w:val="-5"/>
          <w:sz w:val="28"/>
        </w:rPr>
        <w:t>"О</w:t>
      </w:r>
    </w:p>
    <w:p w:rsidR="00AC7DD6" w:rsidRDefault="00AC7DD6">
      <w:pPr>
        <w:jc w:val="right"/>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техническом регулировании",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
    <w:p w:rsidR="00AC7DD6" w:rsidRDefault="00466DA9">
      <w:pPr>
        <w:pStyle w:val="a3"/>
        <w:spacing w:before="2"/>
        <w:ind w:right="560"/>
      </w:pPr>
      <w:r>
        <w:t>Противопожарные расстояния от надземных резервуаров до мест, где одновременно могут находиться более 800 человек (стадионов, рынков, парков, жилых домов), а также до границ земельных участков детских дошкольных общеобразовательных учреждений, образовательных учреждений и лечебных учреждений стационарного типа следует увеличить в два раза по сравнению с расстояниями, указанными в таблице 67 основной части настоящих Нормативов, независимо от количества мест.</w:t>
      </w:r>
    </w:p>
    <w:p w:rsidR="00AC7DD6" w:rsidRDefault="00466DA9">
      <w:pPr>
        <w:pStyle w:val="a4"/>
        <w:numPr>
          <w:ilvl w:val="2"/>
          <w:numId w:val="10"/>
        </w:numPr>
        <w:tabs>
          <w:tab w:val="left" w:pos="3403"/>
        </w:tabs>
        <w:ind w:right="560" w:firstLine="719"/>
        <w:rPr>
          <w:sz w:val="28"/>
        </w:rPr>
      </w:pPr>
      <w:r>
        <w:rPr>
          <w:sz w:val="28"/>
        </w:rPr>
        <w:t xml:space="preserve">Противопожарные расстояния от резервуаров сжиженных углеводородных газов до зданий и сооружений должны соответствовать требованиям </w:t>
      </w:r>
      <w:hyperlink r:id="rId388">
        <w:r>
          <w:rPr>
            <w:sz w:val="28"/>
          </w:rPr>
          <w:t>Федерального закона</w:t>
        </w:r>
      </w:hyperlink>
      <w:r>
        <w:rPr>
          <w:sz w:val="28"/>
        </w:rPr>
        <w:t xml:space="preserve"> от 22 июля 2008 года N123-ФЗ "Технический регламент о требованиях пожарной безопасности":</w:t>
      </w:r>
    </w:p>
    <w:p w:rsidR="00AC7DD6" w:rsidRDefault="00466DA9">
      <w:pPr>
        <w:pStyle w:val="a3"/>
        <w:spacing w:before="1"/>
        <w:ind w:right="559"/>
      </w:pPr>
      <w:r>
        <w:t>противопожарныерасстоянияотрезервуаровсжиженныхуглеводородных газов,размещаемыхнаскладеорганизации,общейвместимостьюдо10000куб.м при хранении под давлением или вместимостью до 40000куб.м при хранении изотермическим способом до других объектов как входящих в состав организации, так и располагаемых вне территории организации, приведены в таблице 138 основной части настоящих Нормативов;</w:t>
      </w:r>
    </w:p>
    <w:p w:rsidR="00AC7DD6" w:rsidRDefault="00466DA9">
      <w:pPr>
        <w:pStyle w:val="a3"/>
        <w:ind w:right="559"/>
      </w:pPr>
      <w:r>
        <w:t xml:space="preserve">противопожарные расстояния от отдельно стоящей сливоналивной эстакады до соседних объектов, жилых домов и общественных зданий, сооружений и строений принимаются как расстояния от резервуаров сжиженных углеводородных газов и легковоспламеняющихся жидкостей под </w:t>
      </w:r>
      <w:r>
        <w:rPr>
          <w:spacing w:val="-2"/>
        </w:rPr>
        <w:t>давлением;</w:t>
      </w:r>
    </w:p>
    <w:p w:rsidR="00AC7DD6" w:rsidRDefault="00466DA9">
      <w:pPr>
        <w:pStyle w:val="a3"/>
        <w:spacing w:before="1"/>
        <w:ind w:right="561"/>
      </w:pPr>
      <w:r>
        <w:t>противопожарныерасстоянияотрезервуаровсжиженныхуглеводородных газов, размещаемых на складе организации, общей вместимостью от 10000 до 20000куб.м при хранении под давлением либо вместимостью от 40000 до 60000куб.мприхранении изотермическимспособомвнадземных резервуарах, или вместимостью от 40000 до 100000куб.м при хранении изотермическим способом в подземных резервуарах до других объектов, располагаемых как на территории организации, так и вне ее территории, приведены в таблице 139 основной части настоящих Нормативов.</w:t>
      </w:r>
    </w:p>
    <w:p w:rsidR="00AC7DD6" w:rsidRDefault="00466DA9">
      <w:pPr>
        <w:pStyle w:val="a4"/>
        <w:numPr>
          <w:ilvl w:val="2"/>
          <w:numId w:val="10"/>
        </w:numPr>
        <w:tabs>
          <w:tab w:val="left" w:pos="3302"/>
        </w:tabs>
        <w:ind w:firstLine="719"/>
        <w:rPr>
          <w:sz w:val="28"/>
        </w:rPr>
      </w:pPr>
      <w:r>
        <w:rPr>
          <w:sz w:val="28"/>
        </w:rPr>
        <w:t xml:space="preserve">Противопожарные расстояния от открытых площадок (в том числе с навесом) для хранения автомобилей до зданий и сооружений на предприятиях по обслуживанию автомобилей (промышленных, сельскохозяйственных и др.) должны приниматься в соответствии с требованиями </w:t>
      </w:r>
      <w:hyperlink r:id="rId389">
        <w:r>
          <w:rPr>
            <w:sz w:val="28"/>
          </w:rPr>
          <w:t xml:space="preserve">пункта 6.11.3 </w:t>
        </w:r>
      </w:hyperlink>
      <w:r>
        <w:rPr>
          <w:sz w:val="28"/>
        </w:rPr>
        <w:t>СП 4.13130.</w:t>
      </w:r>
    </w:p>
    <w:p w:rsidR="00AC7DD6" w:rsidRDefault="00AC7DD6">
      <w:pPr>
        <w:pStyle w:val="a3"/>
        <w:ind w:left="0" w:firstLine="0"/>
        <w:jc w:val="left"/>
      </w:pPr>
    </w:p>
    <w:p w:rsidR="00AC7DD6" w:rsidRDefault="00466DA9">
      <w:pPr>
        <w:pStyle w:val="a4"/>
        <w:numPr>
          <w:ilvl w:val="1"/>
          <w:numId w:val="104"/>
        </w:numPr>
        <w:tabs>
          <w:tab w:val="left" w:pos="2321"/>
        </w:tabs>
        <w:ind w:left="2320" w:right="0"/>
        <w:jc w:val="left"/>
        <w:rPr>
          <w:b/>
          <w:sz w:val="28"/>
        </w:rPr>
      </w:pPr>
      <w:r>
        <w:rPr>
          <w:b/>
          <w:sz w:val="28"/>
        </w:rPr>
        <w:t>Требованиякпроездампожарныхмашинкзданиями</w:t>
      </w:r>
      <w:r>
        <w:rPr>
          <w:b/>
          <w:spacing w:val="-2"/>
          <w:sz w:val="28"/>
        </w:rPr>
        <w:t>сооружениям</w:t>
      </w:r>
    </w:p>
    <w:p w:rsidR="00AC7DD6" w:rsidRDefault="00AC7DD6">
      <w:pPr>
        <w:pStyle w:val="a3"/>
        <w:spacing w:before="11"/>
        <w:ind w:left="0" w:firstLine="0"/>
        <w:jc w:val="left"/>
        <w:rPr>
          <w:b/>
          <w:sz w:val="27"/>
        </w:rPr>
      </w:pPr>
    </w:p>
    <w:p w:rsidR="00AC7DD6" w:rsidRDefault="00466DA9">
      <w:pPr>
        <w:pStyle w:val="a4"/>
        <w:numPr>
          <w:ilvl w:val="2"/>
          <w:numId w:val="104"/>
        </w:numPr>
        <w:tabs>
          <w:tab w:val="left" w:pos="3120"/>
        </w:tabs>
        <w:ind w:right="562" w:firstLine="719"/>
        <w:rPr>
          <w:sz w:val="28"/>
        </w:rPr>
      </w:pPr>
      <w:r>
        <w:rPr>
          <w:sz w:val="28"/>
        </w:rPr>
        <w:t>При проектировании проездов и пешеходных путей необходимо обеспечивать возможность подъезда пожарных машин к жилым и общественнымзданиямидоступаличногосоставаподразделенийпожарной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охранывлюбоепомещениевсоответствиистребованиями</w:t>
      </w:r>
      <w:hyperlink r:id="rId390">
        <w:r>
          <w:t>СП</w:t>
        </w:r>
        <w:r>
          <w:rPr>
            <w:spacing w:val="-2"/>
          </w:rPr>
          <w:t>4.13130</w:t>
        </w:r>
      </w:hyperlink>
      <w:r>
        <w:rPr>
          <w:spacing w:val="-2"/>
        </w:rPr>
        <w:t>:</w:t>
      </w:r>
    </w:p>
    <w:p w:rsidR="00AC7DD6" w:rsidRDefault="00466DA9">
      <w:pPr>
        <w:pStyle w:val="a4"/>
        <w:numPr>
          <w:ilvl w:val="0"/>
          <w:numId w:val="9"/>
        </w:numPr>
        <w:tabs>
          <w:tab w:val="left" w:pos="2527"/>
        </w:tabs>
        <w:spacing w:before="2"/>
        <w:ind w:right="0"/>
        <w:rPr>
          <w:sz w:val="28"/>
        </w:rPr>
      </w:pPr>
      <w:r>
        <w:rPr>
          <w:sz w:val="28"/>
        </w:rPr>
        <w:t>Подъездпожарныхавтомобилейдолженбыть</w:t>
      </w:r>
      <w:r>
        <w:rPr>
          <w:spacing w:val="-2"/>
          <w:sz w:val="28"/>
        </w:rPr>
        <w:t>обеспечен:</w:t>
      </w:r>
    </w:p>
    <w:p w:rsidR="00AC7DD6" w:rsidRDefault="00466DA9">
      <w:pPr>
        <w:pStyle w:val="a3"/>
        <w:ind w:right="559"/>
      </w:pPr>
      <w:r>
        <w:t xml:space="preserve">с двух продольных сторон - к зданиям и сооружениям класса функциональной пожарной опасности </w:t>
      </w:r>
      <w:hyperlink r:id="rId391">
        <w:r>
          <w:t>Ф1.3</w:t>
        </w:r>
      </w:hyperlink>
      <w:r>
        <w:t xml:space="preserve"> (многоквартирные жилые дома) высотой 28 и более метров, классов функциональной пожарной опасности </w:t>
      </w:r>
      <w:hyperlink r:id="rId392">
        <w:r>
          <w:t>Ф1.2</w:t>
        </w:r>
      </w:hyperlink>
      <w:r>
        <w:t xml:space="preserve"> (гостиницы, общежития, спальные корпуса санаториев и домов отдыха общего типа,кемпингов,мотелей,пансионатов),</w:t>
      </w:r>
      <w:hyperlink r:id="rId393">
        <w:r>
          <w:t xml:space="preserve">Ф2.1 </w:t>
        </w:r>
      </w:hyperlink>
      <w:r>
        <w:t xml:space="preserve">(театры,кинотеатры,концертные залы, клубы, цирки, спортивные сооружения с трибунами, библиотеки и другие учреждения с расчетным числом посадочных мест для посетителей в закрытых помещениях), </w:t>
      </w:r>
      <w:hyperlink r:id="rId394">
        <w:r>
          <w:t>Ф2.2</w:t>
        </w:r>
      </w:hyperlink>
      <w:r>
        <w:t xml:space="preserve"> (музеи, выставки, танцевальные залы и другие подобные учреждения в закрытых помещениях), </w:t>
      </w:r>
      <w:hyperlink r:id="rId395">
        <w:r>
          <w:t>Ф3</w:t>
        </w:r>
      </w:hyperlink>
      <w:r>
        <w:t xml:space="preserve"> (здания организаций по обслуживаниюнаселения),</w:t>
      </w:r>
      <w:hyperlink r:id="rId396">
        <w:r>
          <w:t>Ф4.2</w:t>
        </w:r>
      </w:hyperlink>
      <w:r>
        <w:t xml:space="preserve">(зданияобразовательныхорганизацийвысшего образования, организаций дополнительного профессионального образования), </w:t>
      </w:r>
      <w:hyperlink r:id="rId397">
        <w:r>
          <w:t>Ф4.3</w:t>
        </w:r>
      </w:hyperlink>
      <w:r>
        <w:t xml:space="preserve"> (здания органов 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398">
        <w:r>
          <w:t>Ф.4.4</w:t>
        </w:r>
      </w:hyperlink>
      <w:r>
        <w:t xml:space="preserve"> (здания пожарных депо) высотой 18 и более метров;</w:t>
      </w:r>
    </w:p>
    <w:p w:rsidR="00AC7DD6" w:rsidRDefault="00466DA9">
      <w:pPr>
        <w:pStyle w:val="a3"/>
        <w:ind w:right="559"/>
      </w:pPr>
      <w:r>
        <w:t xml:space="preserve">со всех сторон - к зданиям и сооружениям классов функциональной пожарной опасности </w:t>
      </w:r>
      <w:hyperlink r:id="rId399">
        <w:r>
          <w:t>Ф1.1</w:t>
        </w:r>
      </w:hyperlink>
      <w:r>
        <w:t xml:space="preserve"> (здания дошкольных образовательных организаций, специализированных домов престарелых и инвалидов (неквартирные), больницы, спальные корпуса образовательных организаций с наличием интерната и детских организаций), </w:t>
      </w:r>
      <w:hyperlink r:id="rId400">
        <w:r>
          <w:t>Ф4.1</w:t>
        </w:r>
      </w:hyperlink>
      <w:r>
        <w:t xml:space="preserve"> (здания общеобразовательных организаций, организаций дополнительного образования детей, профессиональных образовательных организаций).</w:t>
      </w:r>
    </w:p>
    <w:p w:rsidR="00AC7DD6" w:rsidRDefault="00466DA9">
      <w:pPr>
        <w:pStyle w:val="a4"/>
        <w:numPr>
          <w:ilvl w:val="0"/>
          <w:numId w:val="9"/>
        </w:numPr>
        <w:tabs>
          <w:tab w:val="left" w:pos="2609"/>
        </w:tabs>
        <w:ind w:left="1502" w:right="560" w:firstLine="719"/>
        <w:rPr>
          <w:sz w:val="28"/>
        </w:rPr>
      </w:pPr>
      <w:r>
        <w:rPr>
          <w:sz w:val="28"/>
        </w:rPr>
        <w:t>К зданиям и сооружениям производственных объектов по всей их длине должен быть обеспечен подъезд пожарных автомобилей:</w:t>
      </w:r>
    </w:p>
    <w:p w:rsidR="00AC7DD6" w:rsidRDefault="00466DA9">
      <w:pPr>
        <w:pStyle w:val="a3"/>
        <w:spacing w:before="2"/>
        <w:ind w:right="562"/>
      </w:pPr>
      <w:r>
        <w:t>с одной стороны - при ширине здания или сооружения не более 18</w:t>
      </w:r>
      <w:r>
        <w:rPr>
          <w:spacing w:val="-2"/>
        </w:rPr>
        <w:t>метров;</w:t>
      </w:r>
    </w:p>
    <w:p w:rsidR="00AC7DD6" w:rsidRDefault="00466DA9">
      <w:pPr>
        <w:pStyle w:val="a3"/>
        <w:ind w:right="559"/>
      </w:pPr>
      <w:r>
        <w:t>с двух сторон - при ширине здания или сооружения более 18 метров, а также при устройстве замкнутых и полузамкнутых дворов.</w:t>
      </w:r>
    </w:p>
    <w:p w:rsidR="00AC7DD6" w:rsidRDefault="00466DA9">
      <w:pPr>
        <w:pStyle w:val="a4"/>
        <w:numPr>
          <w:ilvl w:val="0"/>
          <w:numId w:val="9"/>
        </w:numPr>
        <w:tabs>
          <w:tab w:val="left" w:pos="2537"/>
        </w:tabs>
        <w:ind w:left="1502" w:right="562" w:firstLine="719"/>
        <w:rPr>
          <w:sz w:val="28"/>
        </w:rPr>
      </w:pPr>
      <w:r>
        <w:rPr>
          <w:sz w:val="28"/>
        </w:rPr>
        <w:t>Допускаетсяпредусматриватьподъездпожарныхавтомобилейтолькос одной стороны к зданиям и сооружениям в случаях, если:</w:t>
      </w:r>
    </w:p>
    <w:p w:rsidR="00AC7DD6" w:rsidRDefault="00466DA9">
      <w:pPr>
        <w:pStyle w:val="a3"/>
        <w:ind w:right="559"/>
      </w:pPr>
      <w:r>
        <w:t xml:space="preserve">пожарный подъезд предусматривается к зданиям и сооружениям класса функциональной пожарной опасности </w:t>
      </w:r>
      <w:hyperlink r:id="rId401">
        <w:r>
          <w:t>Ф1.3</w:t>
        </w:r>
      </w:hyperlink>
      <w:r>
        <w:t xml:space="preserve"> (многоквартирные жилые дома) высотой менее 28 метров, к иным зданиям и сооружения для постоянного проживания и временного пребывания людей: классов функциональной пожарной опасности </w:t>
      </w:r>
      <w:hyperlink r:id="rId402">
        <w:r>
          <w:t>Ф1.2</w:t>
        </w:r>
      </w:hyperlink>
      <w:r>
        <w:t xml:space="preserve"> (гостиницы, общежития, спальные корпуса санаториев и домов отдыха общего типа, кемпингов, мотелей, пансионатов), </w:t>
      </w:r>
      <w:hyperlink r:id="rId403">
        <w:r>
          <w:t>Ф2.1</w:t>
        </w:r>
      </w:hyperlink>
      <w:r>
        <w:t xml:space="preserve"> (театры, кинотеатры, концертные залы, клубы, цирки, спортивные сооружениястрибунами,библиотекиидругиеучреждениясрасчетнымчислом посадочных мест для посетителей в закрытых помещениях), </w:t>
      </w:r>
      <w:hyperlink r:id="rId404">
        <w:r>
          <w:t>Ф2.2</w:t>
        </w:r>
      </w:hyperlink>
      <w:r>
        <w:t xml:space="preserve"> (музеи, выставки, танцевальные залы и другие подобные учреждения в закрытых помещениях), </w:t>
      </w:r>
      <w:hyperlink r:id="rId405">
        <w:r>
          <w:t>Ф3</w:t>
        </w:r>
      </w:hyperlink>
      <w:r>
        <w:t xml:space="preserve"> (здания организаций по обслуживанию населения), </w:t>
      </w:r>
      <w:hyperlink r:id="rId406">
        <w:r>
          <w:t>Ф4.2</w:t>
        </w:r>
      </w:hyperlink>
      <w:r>
        <w:t xml:space="preserve"> (здания образовательных организаций высшего образования, организаций дополнительногопрофессиональногообразования),</w:t>
      </w:r>
      <w:hyperlink r:id="rId407">
        <w:r>
          <w:t>Ф4.3</w:t>
        </w:r>
      </w:hyperlink>
      <w:r>
        <w:t>(зданияорганов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408">
        <w:r>
          <w:t>Ф.4.4</w:t>
        </w:r>
      </w:hyperlink>
      <w:r>
        <w:t xml:space="preserve"> (здания пожарных депо) высотой менее 18 метров;</w:t>
      </w:r>
    </w:p>
    <w:p w:rsidR="00AC7DD6" w:rsidRDefault="00466DA9">
      <w:pPr>
        <w:pStyle w:val="a3"/>
        <w:spacing w:before="2"/>
        <w:ind w:right="560"/>
        <w:jc w:val="right"/>
      </w:pPr>
      <w:r>
        <w:t>предусмотрена двусторонняяориентация квартир илипомещений здания; предусмотреноустройствонаружныхоткрытыхлестниц,связывающих лоджииибалконысмежныхэтажеймеждусобой,илилестниц3-готипа</w:t>
      </w:r>
      <w:r>
        <w:rPr>
          <w:spacing w:val="-5"/>
        </w:rPr>
        <w:t>при</w:t>
      </w:r>
    </w:p>
    <w:p w:rsidR="00AC7DD6" w:rsidRDefault="00466DA9">
      <w:pPr>
        <w:pStyle w:val="a3"/>
        <w:spacing w:before="1" w:line="322" w:lineRule="exact"/>
        <w:ind w:firstLine="0"/>
      </w:pPr>
      <w:r>
        <w:rPr>
          <w:spacing w:val="-2"/>
        </w:rPr>
        <w:t>коридорнойпланировкезданий.</w:t>
      </w:r>
    </w:p>
    <w:p w:rsidR="00AC7DD6" w:rsidRDefault="00466DA9">
      <w:pPr>
        <w:pStyle w:val="a4"/>
        <w:numPr>
          <w:ilvl w:val="0"/>
          <w:numId w:val="9"/>
        </w:numPr>
        <w:tabs>
          <w:tab w:val="left" w:pos="2549"/>
        </w:tabs>
        <w:ind w:left="1502" w:right="561" w:firstLine="719"/>
        <w:rPr>
          <w:sz w:val="28"/>
        </w:rPr>
      </w:pPr>
      <w:r>
        <w:rPr>
          <w:sz w:val="28"/>
        </w:rPr>
        <w:t>К зданиям с площадью застройки более 10000 квадратных метров или шириной более 100 метров подъезд пожарных автомобилей должен быть обеспечен со всех сторон.</w:t>
      </w:r>
    </w:p>
    <w:p w:rsidR="00AC7DD6" w:rsidRDefault="00466DA9">
      <w:pPr>
        <w:pStyle w:val="a4"/>
        <w:numPr>
          <w:ilvl w:val="0"/>
          <w:numId w:val="9"/>
        </w:numPr>
        <w:tabs>
          <w:tab w:val="left" w:pos="2717"/>
        </w:tabs>
        <w:ind w:left="1502" w:right="560" w:firstLine="719"/>
        <w:rPr>
          <w:sz w:val="28"/>
        </w:rPr>
      </w:pPr>
      <w:r>
        <w:rPr>
          <w:sz w:val="28"/>
        </w:rPr>
        <w:t>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w:t>
      </w:r>
    </w:p>
    <w:p w:rsidR="00AC7DD6" w:rsidRDefault="00466DA9">
      <w:pPr>
        <w:pStyle w:val="a3"/>
        <w:ind w:right="561"/>
      </w:pPr>
      <w:r>
        <w:t>При этом расстояние от производственных зданий и сооружений до площадок для разворота пожарной техники должно быть не менее 5, но неболее 15 метров, а расстояние между тупиковыми дорогами должно быть не более 100 метров.</w:t>
      </w:r>
    </w:p>
    <w:p w:rsidR="00AC7DD6" w:rsidRDefault="00466DA9">
      <w:pPr>
        <w:pStyle w:val="a4"/>
        <w:numPr>
          <w:ilvl w:val="2"/>
          <w:numId w:val="104"/>
        </w:numPr>
        <w:tabs>
          <w:tab w:val="left" w:pos="3096"/>
        </w:tabs>
        <w:spacing w:before="1"/>
        <w:ind w:right="565" w:firstLine="719"/>
        <w:rPr>
          <w:sz w:val="28"/>
        </w:rPr>
      </w:pPr>
      <w:r>
        <w:rPr>
          <w:sz w:val="28"/>
        </w:rPr>
        <w:t xml:space="preserve">Ширина проездов для пожарной техники должна соответствовать требованиям </w:t>
      </w:r>
      <w:hyperlink r:id="rId409">
        <w:r>
          <w:rPr>
            <w:sz w:val="28"/>
          </w:rPr>
          <w:t>СП 4.13130</w:t>
        </w:r>
      </w:hyperlink>
      <w:r>
        <w:rPr>
          <w:sz w:val="28"/>
        </w:rPr>
        <w:t>:</w:t>
      </w:r>
    </w:p>
    <w:p w:rsidR="00AC7DD6" w:rsidRDefault="00466DA9">
      <w:pPr>
        <w:pStyle w:val="a4"/>
        <w:numPr>
          <w:ilvl w:val="0"/>
          <w:numId w:val="8"/>
        </w:numPr>
        <w:tabs>
          <w:tab w:val="left" w:pos="2597"/>
        </w:tabs>
        <w:ind w:right="560" w:firstLine="719"/>
        <w:rPr>
          <w:sz w:val="28"/>
        </w:rPr>
      </w:pPr>
      <w:r>
        <w:rPr>
          <w:sz w:val="28"/>
        </w:rPr>
        <w:t>Ширина проездов для пожарной техники в зависимости от высоты зданий или сооружений должна составлять не менее:</w:t>
      </w:r>
    </w:p>
    <w:p w:rsidR="00AC7DD6" w:rsidRDefault="00466DA9">
      <w:pPr>
        <w:pStyle w:val="a3"/>
        <w:tabs>
          <w:tab w:val="left" w:pos="2781"/>
          <w:tab w:val="left" w:pos="3828"/>
          <w:tab w:val="left" w:pos="4128"/>
          <w:tab w:val="left" w:pos="4773"/>
          <w:tab w:val="left" w:pos="5810"/>
          <w:tab w:val="left" w:pos="6840"/>
          <w:tab w:val="left" w:pos="7486"/>
          <w:tab w:val="left" w:pos="9113"/>
          <w:tab w:val="left" w:pos="9603"/>
          <w:tab w:val="left" w:pos="10304"/>
        </w:tabs>
        <w:ind w:right="560"/>
        <w:jc w:val="left"/>
      </w:pPr>
      <w:r>
        <w:rPr>
          <w:spacing w:val="-4"/>
        </w:rPr>
        <w:t>3,5</w:t>
      </w:r>
      <w:r>
        <w:tab/>
      </w:r>
      <w:r>
        <w:rPr>
          <w:spacing w:val="-2"/>
        </w:rPr>
        <w:t>метров</w:t>
      </w:r>
      <w:r>
        <w:tab/>
      </w:r>
      <w:r>
        <w:rPr>
          <w:spacing w:val="-10"/>
        </w:rPr>
        <w:t>-</w:t>
      </w:r>
      <w:r>
        <w:tab/>
      </w:r>
      <w:r>
        <w:rPr>
          <w:spacing w:val="-4"/>
        </w:rPr>
        <w:t>при</w:t>
      </w:r>
      <w:r>
        <w:tab/>
      </w:r>
      <w:r>
        <w:rPr>
          <w:spacing w:val="-2"/>
        </w:rPr>
        <w:t>высоте</w:t>
      </w:r>
      <w:r>
        <w:tab/>
      </w:r>
      <w:r>
        <w:rPr>
          <w:spacing w:val="-2"/>
        </w:rPr>
        <w:t>зданий</w:t>
      </w:r>
      <w:r>
        <w:tab/>
      </w:r>
      <w:r>
        <w:rPr>
          <w:spacing w:val="-4"/>
        </w:rPr>
        <w:t>или</w:t>
      </w:r>
      <w:r>
        <w:tab/>
      </w:r>
      <w:r>
        <w:rPr>
          <w:spacing w:val="-2"/>
        </w:rPr>
        <w:t>сооружения</w:t>
      </w:r>
      <w:r>
        <w:tab/>
      </w:r>
      <w:r>
        <w:rPr>
          <w:spacing w:val="-6"/>
        </w:rPr>
        <w:t>до</w:t>
      </w:r>
      <w:r>
        <w:tab/>
      </w:r>
      <w:r>
        <w:rPr>
          <w:spacing w:val="-4"/>
        </w:rPr>
        <w:t>13,0</w:t>
      </w:r>
      <w:r>
        <w:tab/>
      </w:r>
      <w:r>
        <w:rPr>
          <w:spacing w:val="-2"/>
        </w:rPr>
        <w:t>метров включительно;</w:t>
      </w:r>
    </w:p>
    <w:p w:rsidR="00AC7DD6" w:rsidRDefault="00466DA9">
      <w:pPr>
        <w:pStyle w:val="a3"/>
        <w:tabs>
          <w:tab w:val="left" w:pos="2802"/>
          <w:tab w:val="left" w:pos="3722"/>
          <w:tab w:val="left" w:pos="4044"/>
          <w:tab w:val="left" w:pos="4711"/>
          <w:tab w:val="left" w:pos="5769"/>
          <w:tab w:val="left" w:pos="6799"/>
          <w:tab w:val="left" w:pos="7284"/>
          <w:tab w:val="left" w:pos="8004"/>
          <w:tab w:val="left" w:pos="9073"/>
          <w:tab w:val="left" w:pos="9584"/>
          <w:tab w:val="left" w:pos="10304"/>
        </w:tabs>
        <w:ind w:right="560"/>
        <w:jc w:val="left"/>
      </w:pPr>
      <w:r>
        <w:rPr>
          <w:spacing w:val="-4"/>
        </w:rPr>
        <w:t>4,2</w:t>
      </w:r>
      <w:r>
        <w:tab/>
      </w:r>
      <w:r>
        <w:rPr>
          <w:spacing w:val="-2"/>
        </w:rPr>
        <w:t>метра</w:t>
      </w:r>
      <w:r>
        <w:tab/>
      </w:r>
      <w:r>
        <w:rPr>
          <w:spacing w:val="-10"/>
        </w:rPr>
        <w:t>-</w:t>
      </w:r>
      <w:r>
        <w:tab/>
      </w:r>
      <w:r>
        <w:rPr>
          <w:spacing w:val="-4"/>
        </w:rPr>
        <w:t>при</w:t>
      </w:r>
      <w:r>
        <w:tab/>
      </w:r>
      <w:r>
        <w:rPr>
          <w:spacing w:val="-2"/>
        </w:rPr>
        <w:t>высоте</w:t>
      </w:r>
      <w:r>
        <w:tab/>
      </w:r>
      <w:r>
        <w:rPr>
          <w:spacing w:val="-2"/>
        </w:rPr>
        <w:t>здания</w:t>
      </w:r>
      <w:r>
        <w:tab/>
      </w:r>
      <w:r>
        <w:rPr>
          <w:spacing w:val="-6"/>
        </w:rPr>
        <w:t>от</w:t>
      </w:r>
      <w:r>
        <w:tab/>
      </w:r>
      <w:r>
        <w:rPr>
          <w:spacing w:val="-4"/>
        </w:rPr>
        <w:t>13,0</w:t>
      </w:r>
      <w:r>
        <w:tab/>
      </w:r>
      <w:r>
        <w:rPr>
          <w:spacing w:val="-2"/>
        </w:rPr>
        <w:t>метров</w:t>
      </w:r>
      <w:r>
        <w:tab/>
      </w:r>
      <w:r>
        <w:rPr>
          <w:spacing w:val="-6"/>
        </w:rPr>
        <w:t>до</w:t>
      </w:r>
      <w:r>
        <w:tab/>
      </w:r>
      <w:r>
        <w:rPr>
          <w:spacing w:val="-4"/>
        </w:rPr>
        <w:t>46,0</w:t>
      </w:r>
      <w:r>
        <w:tab/>
      </w:r>
      <w:r>
        <w:rPr>
          <w:spacing w:val="-2"/>
        </w:rPr>
        <w:t>метров включительно;</w:t>
      </w:r>
    </w:p>
    <w:p w:rsidR="00AC7DD6" w:rsidRDefault="00466DA9">
      <w:pPr>
        <w:pStyle w:val="a3"/>
        <w:spacing w:line="321" w:lineRule="exact"/>
        <w:ind w:left="2222" w:firstLine="0"/>
        <w:jc w:val="left"/>
      </w:pPr>
      <w:r>
        <w:t>6,0метров-привысотезданияболее46</w:t>
      </w:r>
      <w:r>
        <w:rPr>
          <w:spacing w:val="-2"/>
        </w:rPr>
        <w:t>метров.</w:t>
      </w:r>
    </w:p>
    <w:p w:rsidR="00AC7DD6" w:rsidRDefault="00466DA9">
      <w:pPr>
        <w:pStyle w:val="a4"/>
        <w:numPr>
          <w:ilvl w:val="0"/>
          <w:numId w:val="8"/>
        </w:numPr>
        <w:tabs>
          <w:tab w:val="left" w:pos="2688"/>
        </w:tabs>
        <w:ind w:firstLine="719"/>
        <w:rPr>
          <w:sz w:val="28"/>
        </w:rPr>
      </w:pPr>
      <w:r>
        <w:rPr>
          <w:sz w:val="28"/>
        </w:rPr>
        <w:t>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rsidR="00AC7DD6" w:rsidRDefault="00466DA9">
      <w:pPr>
        <w:pStyle w:val="a4"/>
        <w:numPr>
          <w:ilvl w:val="0"/>
          <w:numId w:val="8"/>
        </w:numPr>
        <w:tabs>
          <w:tab w:val="left" w:pos="2669"/>
        </w:tabs>
        <w:spacing w:line="242" w:lineRule="auto"/>
        <w:ind w:right="563" w:firstLine="719"/>
        <w:rPr>
          <w:sz w:val="28"/>
        </w:rPr>
      </w:pPr>
      <w:r>
        <w:rPr>
          <w:sz w:val="28"/>
        </w:rPr>
        <w:t>Расстояние от внутреннего края проезда до стены здания или сооружения должно быть:</w:t>
      </w:r>
    </w:p>
    <w:p w:rsidR="00AC7DD6" w:rsidRDefault="00466DA9">
      <w:pPr>
        <w:pStyle w:val="a3"/>
        <w:ind w:right="561"/>
      </w:pPr>
      <w:r>
        <w:t>для зданий высотой до 28 метров включительно - 5-8 метров; для зданий высотой более 28 метров - 8-10 метров.</w:t>
      </w:r>
    </w:p>
    <w:p w:rsidR="00AC7DD6" w:rsidRDefault="00466DA9">
      <w:pPr>
        <w:pStyle w:val="a4"/>
        <w:numPr>
          <w:ilvl w:val="0"/>
          <w:numId w:val="8"/>
        </w:numPr>
        <w:tabs>
          <w:tab w:val="left" w:pos="2654"/>
        </w:tabs>
        <w:ind w:right="561" w:firstLine="719"/>
        <w:rPr>
          <w:sz w:val="28"/>
        </w:rPr>
      </w:pPr>
      <w:r>
        <w:rPr>
          <w:sz w:val="28"/>
        </w:rPr>
        <w:t>Конструкция дорожной одежды проездов для пожарной техники должна быть рассчитана на нагрузку от пожарных автомобилей.</w:t>
      </w:r>
    </w:p>
    <w:p w:rsidR="00AC7DD6" w:rsidRDefault="00466DA9">
      <w:pPr>
        <w:pStyle w:val="a4"/>
        <w:numPr>
          <w:ilvl w:val="0"/>
          <w:numId w:val="8"/>
        </w:numPr>
        <w:tabs>
          <w:tab w:val="left" w:pos="2592"/>
        </w:tabs>
        <w:spacing w:line="242" w:lineRule="auto"/>
        <w:ind w:right="560" w:firstLine="719"/>
        <w:rPr>
          <w:sz w:val="28"/>
        </w:rPr>
      </w:pPr>
      <w:r>
        <w:rPr>
          <w:sz w:val="28"/>
        </w:rPr>
        <w:t>В замкнутых и полузамкнутых дворах необходимо предусматривать проезды для пожарных автомобилей.</w:t>
      </w:r>
    </w:p>
    <w:p w:rsidR="00AC7DD6" w:rsidRDefault="00466DA9">
      <w:pPr>
        <w:pStyle w:val="a4"/>
        <w:numPr>
          <w:ilvl w:val="0"/>
          <w:numId w:val="8"/>
        </w:numPr>
        <w:tabs>
          <w:tab w:val="left" w:pos="2621"/>
        </w:tabs>
        <w:ind w:firstLine="719"/>
        <w:rPr>
          <w:sz w:val="28"/>
        </w:rPr>
      </w:pPr>
      <w:r>
        <w:rPr>
          <w:sz w:val="28"/>
        </w:rPr>
        <w:t>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p w:rsidR="00AC7DD6" w:rsidRDefault="00466DA9">
      <w:pPr>
        <w:pStyle w:val="a3"/>
        <w:spacing w:line="320" w:lineRule="exact"/>
        <w:ind w:left="2222" w:firstLine="0"/>
      </w:pPr>
      <w:r>
        <w:t>Висторическойзастройкепоселений</w:t>
      </w:r>
      <w:r>
        <w:rPr>
          <w:spacing w:val="-2"/>
        </w:rPr>
        <w:t>допускается</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left="2222" w:firstLine="0"/>
      </w:pPr>
      <w:r>
        <w:lastRenderedPageBreak/>
        <w:t>сохранятьсуществующиеразмерысквозныхпроездов</w:t>
      </w:r>
      <w:r>
        <w:rPr>
          <w:spacing w:val="-2"/>
        </w:rPr>
        <w:t>(арок).</w:t>
      </w:r>
    </w:p>
    <w:p w:rsidR="00AC7DD6" w:rsidRDefault="00466DA9">
      <w:pPr>
        <w:pStyle w:val="a4"/>
        <w:numPr>
          <w:ilvl w:val="0"/>
          <w:numId w:val="8"/>
        </w:numPr>
        <w:tabs>
          <w:tab w:val="left" w:pos="2554"/>
        </w:tabs>
        <w:spacing w:before="2"/>
        <w:ind w:right="560" w:firstLine="719"/>
        <w:rPr>
          <w:sz w:val="28"/>
        </w:rPr>
      </w:pPr>
      <w:r>
        <w:rPr>
          <w:sz w:val="28"/>
        </w:rPr>
        <w:t>Тупиковые проезды должны заканчиваться площадками для разворота пожарной техники размером не менее чем 15x15 метров.</w:t>
      </w:r>
    </w:p>
    <w:p w:rsidR="00AC7DD6" w:rsidRDefault="00466DA9">
      <w:pPr>
        <w:pStyle w:val="a3"/>
        <w:ind w:right="559"/>
      </w:pPr>
      <w:r>
        <w:t>Максимальная протяженность тупикового проезда не должна превышать 150 метров.</w:t>
      </w:r>
    </w:p>
    <w:p w:rsidR="00AC7DD6" w:rsidRDefault="00466DA9">
      <w:pPr>
        <w:pStyle w:val="a4"/>
        <w:numPr>
          <w:ilvl w:val="0"/>
          <w:numId w:val="8"/>
        </w:numPr>
        <w:tabs>
          <w:tab w:val="left" w:pos="2551"/>
        </w:tabs>
        <w:ind w:right="560" w:firstLine="719"/>
        <w:rPr>
          <w:sz w:val="28"/>
        </w:rPr>
      </w:pPr>
      <w:r>
        <w:rPr>
          <w:sz w:val="28"/>
        </w:rPr>
        <w:t>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rsidR="00AC7DD6" w:rsidRDefault="00466DA9">
      <w:pPr>
        <w:pStyle w:val="a4"/>
        <w:numPr>
          <w:ilvl w:val="0"/>
          <w:numId w:val="8"/>
        </w:numPr>
        <w:tabs>
          <w:tab w:val="left" w:pos="2669"/>
        </w:tabs>
        <w:spacing w:before="1"/>
        <w:ind w:right="562" w:firstLine="719"/>
        <w:rPr>
          <w:sz w:val="28"/>
        </w:rPr>
      </w:pPr>
      <w:r>
        <w:rPr>
          <w:sz w:val="28"/>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AC7DD6" w:rsidRDefault="00466DA9">
      <w:pPr>
        <w:pStyle w:val="a4"/>
        <w:numPr>
          <w:ilvl w:val="0"/>
          <w:numId w:val="8"/>
        </w:numPr>
        <w:tabs>
          <w:tab w:val="left" w:pos="2688"/>
        </w:tabs>
        <w:ind w:right="560" w:firstLine="719"/>
        <w:rPr>
          <w:sz w:val="28"/>
        </w:rPr>
      </w:pPr>
      <w:r>
        <w:rPr>
          <w:sz w:val="28"/>
        </w:rPr>
        <w:t>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rsidR="00AC7DD6" w:rsidRDefault="00466DA9">
      <w:pPr>
        <w:pStyle w:val="a4"/>
        <w:numPr>
          <w:ilvl w:val="0"/>
          <w:numId w:val="8"/>
        </w:numPr>
        <w:tabs>
          <w:tab w:val="left" w:pos="2671"/>
        </w:tabs>
        <w:ind w:right="560" w:firstLine="719"/>
        <w:rPr>
          <w:sz w:val="28"/>
        </w:rPr>
      </w:pPr>
      <w:r>
        <w:rPr>
          <w:sz w:val="28"/>
        </w:rPr>
        <w:t>Натерриториисадоводческогоилиогородническогонекоммерческого товарищества должен обеспечиваться подъезд пожарной техники ко всем садовым участкам, объединенным в группы, и объектам общего пользования.</w:t>
      </w:r>
    </w:p>
    <w:p w:rsidR="00AC7DD6" w:rsidRDefault="00466DA9">
      <w:pPr>
        <w:pStyle w:val="a3"/>
        <w:ind w:right="561"/>
      </w:pPr>
      <w:r>
        <w:t>На территории садоводческого или огороднического некоммерческого товарищества ширина проезжей части улиц должна быть не менее 7 метров, проездов - не менее 3,5 метра.</w:t>
      </w:r>
    </w:p>
    <w:p w:rsidR="00AC7DD6" w:rsidRDefault="00466DA9">
      <w:pPr>
        <w:pStyle w:val="a4"/>
        <w:numPr>
          <w:ilvl w:val="2"/>
          <w:numId w:val="104"/>
        </w:numPr>
        <w:tabs>
          <w:tab w:val="left" w:pos="3185"/>
        </w:tabs>
        <w:ind w:right="560" w:firstLine="719"/>
        <w:rPr>
          <w:sz w:val="28"/>
        </w:rPr>
      </w:pPr>
      <w:r>
        <w:rPr>
          <w:sz w:val="28"/>
        </w:rPr>
        <w:t>Производственные объекты с площадками размером более 5 гектаровдолжныиметьнеменеедвухвъездов,заисключениемскладовнефтии нефтепродуктов I и II категорий, которые независимо от размеров площадки должныиметьне менеедвух выездовнаавтомобильныедороги общей сетиили на подъездные пути склада или организации.</w:t>
      </w:r>
    </w:p>
    <w:p w:rsidR="00AC7DD6" w:rsidRDefault="00466DA9">
      <w:pPr>
        <w:pStyle w:val="a3"/>
        <w:ind w:right="559"/>
      </w:pPr>
      <w:r>
        <w:t>При размере стороны площадки производственного объекта более 1000 метров и расположении ее вдоль улицы или автомобильной дороги на этой стороне следует предусматривать не менее двух въездов на площадку. Расстояние между въездами не должно превышать 1500 метров.</w:t>
      </w:r>
    </w:p>
    <w:p w:rsidR="00AC7DD6" w:rsidRDefault="00466DA9">
      <w:pPr>
        <w:pStyle w:val="a3"/>
        <w:ind w:right="559"/>
      </w:pPr>
      <w:r>
        <w:t>Огражденные участки внутри площадок производственных объектов (открытые трансформаторные подстанции, склады и другие участки)площадью более 5 гектаров должны иметь не менее двух въездов.</w:t>
      </w:r>
    </w:p>
    <w:p w:rsidR="00AC7DD6" w:rsidRDefault="00466DA9">
      <w:pPr>
        <w:pStyle w:val="a3"/>
        <w:ind w:right="558"/>
      </w:pPr>
      <w:r>
        <w:t>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проездаприглинистых ипесчаных (пылеватых)грунтах различными местными материалами, с созданием уклонов, обеспечивающих естественный отвод поверхностных вод.</w:t>
      </w:r>
    </w:p>
    <w:p w:rsidR="00AC7DD6" w:rsidRDefault="00466DA9">
      <w:pPr>
        <w:pStyle w:val="a3"/>
        <w:ind w:right="559"/>
      </w:pPr>
      <w: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нонеболее 28метров-неболее 8метров,апривысотезданийболее 28</w:t>
      </w:r>
      <w:r>
        <w:rPr>
          <w:spacing w:val="-2"/>
        </w:rPr>
        <w:t>метров</w:t>
      </w:r>
    </w:p>
    <w:p w:rsidR="00AC7DD6" w:rsidRDefault="00466DA9">
      <w:pPr>
        <w:pStyle w:val="a4"/>
        <w:numPr>
          <w:ilvl w:val="0"/>
          <w:numId w:val="83"/>
        </w:numPr>
        <w:tabs>
          <w:tab w:val="left" w:pos="1666"/>
        </w:tabs>
        <w:spacing w:line="322" w:lineRule="exact"/>
        <w:ind w:left="1665" w:right="0" w:hanging="164"/>
        <w:rPr>
          <w:sz w:val="28"/>
        </w:rPr>
      </w:pPr>
      <w:r>
        <w:rPr>
          <w:sz w:val="28"/>
        </w:rPr>
        <w:t>неболее10</w:t>
      </w:r>
      <w:r>
        <w:rPr>
          <w:spacing w:val="-2"/>
          <w:sz w:val="28"/>
        </w:rPr>
        <w:t>метров.</w:t>
      </w:r>
    </w:p>
    <w:p w:rsidR="00AC7DD6" w:rsidRDefault="00466DA9">
      <w:pPr>
        <w:pStyle w:val="a3"/>
        <w:ind w:right="562"/>
      </w:pPr>
      <w:r>
        <w:t>К водоемам, являющимся источниками противопожарного водоснабжения,атакжекградирням,брызгальнымбассейнами</w:t>
      </w:r>
      <w:r>
        <w:rPr>
          <w:spacing w:val="-2"/>
        </w:rPr>
        <w:t>другим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6" w:firstLine="0"/>
      </w:pPr>
      <w:r>
        <w:lastRenderedPageBreak/>
        <w:t>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x 12 метров.</w:t>
      </w:r>
    </w:p>
    <w:p w:rsidR="00AC7DD6" w:rsidRDefault="00466DA9">
      <w:pPr>
        <w:pStyle w:val="a3"/>
        <w:spacing w:before="2"/>
        <w:ind w:right="561"/>
      </w:pPr>
      <w:r>
        <w:t>Переезды или переходы через внутриобъектовые железнодорожные пути должны быть всегда свободны для пропуска пожарных автомобилей.</w:t>
      </w:r>
    </w:p>
    <w:p w:rsidR="00AC7DD6" w:rsidRDefault="00466DA9">
      <w:pPr>
        <w:pStyle w:val="a3"/>
        <w:ind w:right="560"/>
      </w:pPr>
      <w:r>
        <w:t>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p>
    <w:p w:rsidR="00AC7DD6" w:rsidRDefault="00AC7DD6">
      <w:pPr>
        <w:pStyle w:val="a3"/>
        <w:ind w:left="0" w:firstLine="0"/>
        <w:jc w:val="left"/>
      </w:pPr>
    </w:p>
    <w:p w:rsidR="00AC7DD6" w:rsidRDefault="00466DA9">
      <w:pPr>
        <w:pStyle w:val="a4"/>
        <w:numPr>
          <w:ilvl w:val="1"/>
          <w:numId w:val="104"/>
        </w:numPr>
        <w:tabs>
          <w:tab w:val="left" w:pos="2753"/>
        </w:tabs>
        <w:ind w:left="2027" w:right="1089" w:firstLine="93"/>
        <w:jc w:val="left"/>
        <w:rPr>
          <w:b/>
          <w:sz w:val="28"/>
        </w:rPr>
      </w:pPr>
      <w:r>
        <w:rPr>
          <w:b/>
          <w:sz w:val="28"/>
        </w:rPr>
        <w:t>Требованиякисточникампротивопожарноговодоснабжения городскихокругов,городскихисельскихпоселений,кразмещению</w:t>
      </w:r>
    </w:p>
    <w:p w:rsidR="00AC7DD6" w:rsidRDefault="00466DA9">
      <w:pPr>
        <w:spacing w:line="321" w:lineRule="exact"/>
        <w:ind w:left="4248"/>
        <w:rPr>
          <w:b/>
          <w:sz w:val="28"/>
        </w:rPr>
      </w:pPr>
      <w:r>
        <w:rPr>
          <w:b/>
          <w:sz w:val="28"/>
        </w:rPr>
        <w:t>пожарныхводоемови</w:t>
      </w:r>
      <w:r>
        <w:rPr>
          <w:b/>
          <w:spacing w:val="-2"/>
          <w:sz w:val="28"/>
        </w:rPr>
        <w:t>гидрантов</w:t>
      </w:r>
    </w:p>
    <w:p w:rsidR="00AC7DD6" w:rsidRDefault="00AC7DD6">
      <w:pPr>
        <w:pStyle w:val="a3"/>
        <w:spacing w:before="2"/>
        <w:ind w:left="0" w:firstLine="0"/>
        <w:jc w:val="left"/>
        <w:rPr>
          <w:b/>
          <w:sz w:val="24"/>
        </w:rPr>
      </w:pPr>
    </w:p>
    <w:p w:rsidR="00AC7DD6" w:rsidRDefault="00466DA9">
      <w:pPr>
        <w:pStyle w:val="a4"/>
        <w:numPr>
          <w:ilvl w:val="2"/>
          <w:numId w:val="104"/>
        </w:numPr>
        <w:tabs>
          <w:tab w:val="left" w:pos="3110"/>
        </w:tabs>
        <w:ind w:right="561" w:firstLine="719"/>
        <w:rPr>
          <w:sz w:val="28"/>
        </w:rPr>
      </w:pPr>
      <w:r>
        <w:rPr>
          <w:sz w:val="28"/>
        </w:rPr>
        <w:t xml:space="preserve">Территории городских округов, городских и сельских поселений должны быть обеспечены источниками наружного противопожарного водоснабжения в соответствии с требованиями </w:t>
      </w:r>
      <w:hyperlink r:id="rId410">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4"/>
        <w:numPr>
          <w:ilvl w:val="2"/>
          <w:numId w:val="104"/>
        </w:numPr>
        <w:tabs>
          <w:tab w:val="left" w:pos="3235"/>
        </w:tabs>
        <w:ind w:right="562" w:firstLine="719"/>
        <w:rPr>
          <w:sz w:val="28"/>
        </w:rPr>
      </w:pPr>
      <w:r>
        <w:rPr>
          <w:sz w:val="28"/>
        </w:rPr>
        <w:t xml:space="preserve">К источникам наружного противопожарного водоснабжения </w:t>
      </w:r>
      <w:r>
        <w:rPr>
          <w:spacing w:val="-2"/>
          <w:sz w:val="28"/>
        </w:rPr>
        <w:t>относятся:</w:t>
      </w:r>
    </w:p>
    <w:p w:rsidR="00AC7DD6" w:rsidRDefault="00466DA9">
      <w:pPr>
        <w:pStyle w:val="a3"/>
        <w:spacing w:line="322" w:lineRule="exact"/>
        <w:ind w:left="2222" w:firstLine="0"/>
        <w:jc w:val="left"/>
      </w:pPr>
      <w:r>
        <w:t>наружныеводопроводныесетиспожарными</w:t>
      </w:r>
      <w:r>
        <w:rPr>
          <w:spacing w:val="-2"/>
        </w:rPr>
        <w:t>гидрантами;</w:t>
      </w:r>
    </w:p>
    <w:p w:rsidR="00AC7DD6" w:rsidRDefault="00466DA9">
      <w:pPr>
        <w:pStyle w:val="a3"/>
        <w:ind w:right="562"/>
        <w:jc w:val="left"/>
      </w:pPr>
      <w:r>
        <w:t>водные объекты, используемые для целей пожаротушения в соответствии с законодательством Российской Федерации;</w:t>
      </w:r>
    </w:p>
    <w:p w:rsidR="00AC7DD6" w:rsidRDefault="00466DA9">
      <w:pPr>
        <w:pStyle w:val="a3"/>
        <w:spacing w:line="321" w:lineRule="exact"/>
        <w:ind w:left="2222" w:firstLine="0"/>
        <w:jc w:val="left"/>
      </w:pPr>
      <w:r>
        <w:rPr>
          <w:spacing w:val="-2"/>
        </w:rPr>
        <w:t>противопожарныерезервуары.</w:t>
      </w:r>
    </w:p>
    <w:p w:rsidR="00AC7DD6" w:rsidRDefault="00466DA9">
      <w:pPr>
        <w:pStyle w:val="a4"/>
        <w:numPr>
          <w:ilvl w:val="2"/>
          <w:numId w:val="104"/>
        </w:numPr>
        <w:tabs>
          <w:tab w:val="left" w:pos="3077"/>
        </w:tabs>
        <w:ind w:right="560" w:firstLine="719"/>
        <w:rPr>
          <w:sz w:val="28"/>
        </w:rPr>
      </w:pPr>
      <w:r>
        <w:rPr>
          <w:sz w:val="28"/>
        </w:rPr>
        <w:t xml:space="preserve">Населенныепунктыдолжны бытьоборудованыпротивопожарным водопроводом в соответствии с требованиями </w:t>
      </w:r>
      <w:hyperlink r:id="rId411">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 который должен объединяться с хозяйственно-питьевым или промышленным водопроводом в соответствии с требованиями подраздела 5.4.1 "Водоснабжение"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104"/>
        </w:numPr>
        <w:tabs>
          <w:tab w:val="left" w:pos="3240"/>
        </w:tabs>
        <w:ind w:right="560" w:firstLine="719"/>
        <w:rPr>
          <w:sz w:val="28"/>
        </w:rPr>
      </w:pPr>
      <w:r>
        <w:rPr>
          <w:sz w:val="28"/>
        </w:rPr>
        <w:t xml:space="preserve">Требования к параметрам по расходу воды на наружное пожаротушение в населенных пунктах, а также по минимальному свободному напору водопроводной сети установлены в </w:t>
      </w:r>
      <w:hyperlink r:id="rId412">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4"/>
        <w:numPr>
          <w:ilvl w:val="2"/>
          <w:numId w:val="104"/>
        </w:numPr>
        <w:tabs>
          <w:tab w:val="left" w:pos="3377"/>
        </w:tabs>
        <w:spacing w:before="1"/>
        <w:ind w:firstLine="719"/>
        <w:rPr>
          <w:sz w:val="28"/>
        </w:rPr>
      </w:pPr>
      <w:r>
        <w:rPr>
          <w:sz w:val="28"/>
        </w:rPr>
        <w:t xml:space="preserve">Пожарные гидранты надлежит предусматривать вдоль автомобильных дорог на расстоянии не более 2,5м от края проезжей части, но не ближе 5м от стен здания, при технико-экономическом обосновании допускается располагать гидранты на проезжей части. Допускается установка гидрантов на тупиковых линиях водопровода с учетом указаний </w:t>
      </w:r>
      <w:hyperlink r:id="rId413">
        <w:r>
          <w:rPr>
            <w:sz w:val="28"/>
          </w:rPr>
          <w:t>СП</w:t>
        </w:r>
      </w:hyperlink>
      <w:hyperlink r:id="rId414">
        <w:r>
          <w:rPr>
            <w:sz w:val="28"/>
          </w:rPr>
          <w:t>8.13130.2009</w:t>
        </w:r>
      </w:hyperlink>
      <w:r>
        <w:rPr>
          <w:sz w:val="28"/>
        </w:rPr>
        <w:t xml:space="preserve"> "Системы противопожарной защиты. Источники наружного противопожарноговодоснабжения.Требованияпожарнойбезопасности"и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принятиеммерпротивзамерзанияводыв</w:t>
      </w:r>
      <w:r>
        <w:rPr>
          <w:spacing w:val="-4"/>
        </w:rPr>
        <w:t>них.</w:t>
      </w:r>
    </w:p>
    <w:p w:rsidR="00AC7DD6" w:rsidRDefault="00466DA9">
      <w:pPr>
        <w:pStyle w:val="a4"/>
        <w:numPr>
          <w:ilvl w:val="2"/>
          <w:numId w:val="104"/>
        </w:numPr>
        <w:tabs>
          <w:tab w:val="left" w:pos="3103"/>
        </w:tabs>
        <w:spacing w:before="2"/>
        <w:ind w:firstLine="719"/>
        <w:rPr>
          <w:sz w:val="28"/>
        </w:rPr>
      </w:pPr>
      <w:r>
        <w:rPr>
          <w:sz w:val="28"/>
        </w:rPr>
        <w:t>Расстановка пожарных гидрантов на водопроводной сети должна обеспечивать пожаротушение любого обслуживаемого данной сетью здания, сооружения или его части не менее чем от двух гидрантов при расходе воды на наружное пожаротушение 15 л/с и более и одного - при расходе воды менее 15 л/ссучетомпрокладкирукавныхлинийдлиной,неболееуказаннойв</w:t>
      </w:r>
      <w:hyperlink r:id="rId415">
        <w:r>
          <w:rPr>
            <w:sz w:val="28"/>
          </w:rPr>
          <w:t>пункте</w:t>
        </w:r>
      </w:hyperlink>
    </w:p>
    <w:p w:rsidR="00AC7DD6" w:rsidRDefault="00B77123">
      <w:pPr>
        <w:pStyle w:val="a3"/>
        <w:ind w:right="559" w:firstLine="0"/>
      </w:pPr>
      <w:hyperlink r:id="rId416">
        <w:r w:rsidR="00466DA9">
          <w:t>9.11</w:t>
        </w:r>
      </w:hyperlink>
      <w:r w:rsidR="00466DA9">
        <w:t xml:space="preserve"> СП 8.13130.2009 "Системы противопожарной защиты. Источники наружного противопожарного водоснабжения. Требования пожарной безопасности", по дорогам с твердым покрытием.</w:t>
      </w:r>
    </w:p>
    <w:p w:rsidR="00AC7DD6" w:rsidRDefault="00466DA9">
      <w:pPr>
        <w:pStyle w:val="a4"/>
        <w:numPr>
          <w:ilvl w:val="2"/>
          <w:numId w:val="104"/>
        </w:numPr>
        <w:tabs>
          <w:tab w:val="left" w:pos="3216"/>
        </w:tabs>
        <w:ind w:firstLine="719"/>
        <w:rPr>
          <w:sz w:val="28"/>
        </w:rPr>
      </w:pPr>
      <w:r>
        <w:rPr>
          <w:sz w:val="28"/>
        </w:rPr>
        <w:t>Водоемы, из которых производится забор воды для целей пожаротушения, должны иметь подъезды с площадками (пирсами) с твердым покрытиемразмераминеменее12мx12мдляустановкипожарных автомобилей в любое время года.</w:t>
      </w:r>
    </w:p>
    <w:p w:rsidR="00AC7DD6" w:rsidRDefault="00466DA9">
      <w:pPr>
        <w:pStyle w:val="a4"/>
        <w:numPr>
          <w:ilvl w:val="2"/>
          <w:numId w:val="104"/>
        </w:numPr>
        <w:tabs>
          <w:tab w:val="left" w:pos="3367"/>
        </w:tabs>
        <w:spacing w:before="2"/>
        <w:ind w:firstLine="719"/>
        <w:rPr>
          <w:sz w:val="28"/>
        </w:rPr>
      </w:pPr>
      <w:r>
        <w:rPr>
          <w:sz w:val="28"/>
        </w:rPr>
        <w:t>В целях обеспечения пожаротушения на территории садоводческого объединения на территории общего пользования должны предусматриваться противопожарные водоемы или резервуары вместимостью при количестве участков:</w:t>
      </w:r>
    </w:p>
    <w:p w:rsidR="00AC7DD6" w:rsidRDefault="00466DA9">
      <w:pPr>
        <w:pStyle w:val="a3"/>
        <w:ind w:left="2222" w:right="5828" w:firstLine="0"/>
      </w:pPr>
      <w:r>
        <w:t>до 300 - не менее 25 куб. м; более300-неменее60куб.</w:t>
      </w:r>
      <w:r>
        <w:rPr>
          <w:spacing w:val="-5"/>
        </w:rPr>
        <w:t>м.</w:t>
      </w:r>
    </w:p>
    <w:p w:rsidR="00AC7DD6" w:rsidRDefault="00466DA9">
      <w:pPr>
        <w:pStyle w:val="a3"/>
        <w:ind w:right="562"/>
      </w:pPr>
      <w:r>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rsidR="00AC7DD6" w:rsidRDefault="00AC7DD6">
      <w:pPr>
        <w:pStyle w:val="a3"/>
        <w:spacing w:before="10"/>
        <w:ind w:left="0" w:firstLine="0"/>
        <w:jc w:val="left"/>
        <w:rPr>
          <w:sz w:val="27"/>
        </w:rPr>
      </w:pPr>
    </w:p>
    <w:p w:rsidR="00AC7DD6" w:rsidRDefault="00466DA9">
      <w:pPr>
        <w:pStyle w:val="a4"/>
        <w:numPr>
          <w:ilvl w:val="1"/>
          <w:numId w:val="104"/>
        </w:numPr>
        <w:tabs>
          <w:tab w:val="left" w:pos="3925"/>
        </w:tabs>
        <w:ind w:left="3924" w:right="0" w:hanging="633"/>
        <w:jc w:val="left"/>
        <w:rPr>
          <w:b/>
          <w:sz w:val="28"/>
        </w:rPr>
      </w:pPr>
      <w:r>
        <w:rPr>
          <w:b/>
          <w:sz w:val="28"/>
        </w:rPr>
        <w:t>Требованиякразмещениюпожарных</w:t>
      </w:r>
      <w:r>
        <w:rPr>
          <w:b/>
          <w:spacing w:val="-4"/>
          <w:sz w:val="28"/>
        </w:rPr>
        <w:t>депо</w:t>
      </w:r>
    </w:p>
    <w:p w:rsidR="00AC7DD6" w:rsidRDefault="00AC7DD6">
      <w:pPr>
        <w:pStyle w:val="a3"/>
        <w:spacing w:before="11"/>
        <w:ind w:left="0" w:firstLine="0"/>
        <w:jc w:val="left"/>
        <w:rPr>
          <w:b/>
          <w:sz w:val="27"/>
        </w:rPr>
      </w:pPr>
    </w:p>
    <w:p w:rsidR="00AC7DD6" w:rsidRDefault="00466DA9">
      <w:pPr>
        <w:pStyle w:val="a4"/>
        <w:numPr>
          <w:ilvl w:val="2"/>
          <w:numId w:val="7"/>
        </w:numPr>
        <w:tabs>
          <w:tab w:val="left" w:pos="3206"/>
        </w:tabs>
        <w:ind w:right="560" w:firstLine="719"/>
        <w:rPr>
          <w:sz w:val="28"/>
        </w:rPr>
      </w:pPr>
      <w:r>
        <w:rPr>
          <w:sz w:val="28"/>
        </w:rPr>
        <w:t xml:space="preserve">Пожарные депо следует размещать на земельных участках, имеющих выезды на магистральные улицы или дороги общегородского значения в соответствии с требованиями </w:t>
      </w:r>
      <w:hyperlink r:id="rId417">
        <w:r>
          <w:rPr>
            <w:sz w:val="28"/>
          </w:rPr>
          <w:t xml:space="preserve">Федерального закона </w:t>
        </w:r>
      </w:hyperlink>
      <w:r>
        <w:rPr>
          <w:sz w:val="28"/>
        </w:rPr>
        <w:t>от 22 июля 2008 года N123-ФЗ "Технический регламент о требованиях пожарной безопасности" НПБ 101-95 "Нормы проектирования объектов пожарной охраны".</w:t>
      </w:r>
    </w:p>
    <w:p w:rsidR="00AC7DD6" w:rsidRDefault="00466DA9">
      <w:pPr>
        <w:pStyle w:val="a3"/>
        <w:spacing w:before="1"/>
        <w:ind w:right="560"/>
      </w:pPr>
      <w:r>
        <w:t>Пожарныедепонеобходиморасполагатьнаучасткесотступомоткрасной линии до фронта выезда пожарных автомобилей не менее чем 15м, для пожарных депо II, IV, V типов указанное расстояние допускается уменьшать до 10 м.</w:t>
      </w:r>
    </w:p>
    <w:p w:rsidR="00AC7DD6" w:rsidRDefault="00466DA9">
      <w:pPr>
        <w:pStyle w:val="a3"/>
        <w:ind w:right="561"/>
      </w:pPr>
      <w:r>
        <w:t>Площадь земельных участков в зависимости от типа пожарного депо определяется техническим заданием на проектирование.</w:t>
      </w:r>
    </w:p>
    <w:p w:rsidR="00AC7DD6" w:rsidRDefault="00466DA9">
      <w:pPr>
        <w:pStyle w:val="a3"/>
        <w:ind w:right="560"/>
      </w:pPr>
      <w:r>
        <w:t xml:space="preserve">Требования к размещению подразделений пожарной охраны и пожарных депо на производственных объектах установлены </w:t>
      </w:r>
      <w:hyperlink r:id="rId418">
        <w:r>
          <w:t>статьей 97</w:t>
        </w:r>
      </w:hyperlink>
      <w:r>
        <w:t xml:space="preserve"> Федерального закона от 22 июля 2008 года N123-ФЗ "Технический регламент о требованиях пожарной безопасности".</w:t>
      </w:r>
    </w:p>
    <w:p w:rsidR="00AC7DD6" w:rsidRDefault="00466DA9">
      <w:pPr>
        <w:pStyle w:val="a4"/>
        <w:numPr>
          <w:ilvl w:val="2"/>
          <w:numId w:val="7"/>
        </w:numPr>
        <w:tabs>
          <w:tab w:val="left" w:pos="3082"/>
        </w:tabs>
        <w:spacing w:before="1"/>
        <w:ind w:right="560" w:firstLine="719"/>
        <w:rPr>
          <w:sz w:val="28"/>
        </w:rPr>
      </w:pPr>
      <w:r>
        <w:rPr>
          <w:sz w:val="28"/>
        </w:rPr>
        <w:t>Расстояние от границ участка пожарного депо до общественных и жилых зданий должно быть не менее 15м,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p w:rsidR="00AC7DD6" w:rsidRDefault="00466DA9">
      <w:pPr>
        <w:pStyle w:val="a4"/>
        <w:numPr>
          <w:ilvl w:val="2"/>
          <w:numId w:val="7"/>
        </w:numPr>
        <w:tabs>
          <w:tab w:val="left" w:pos="3274"/>
        </w:tabs>
        <w:spacing w:line="320" w:lineRule="exact"/>
        <w:ind w:left="3273" w:right="0" w:hanging="1052"/>
        <w:rPr>
          <w:sz w:val="28"/>
        </w:rPr>
      </w:pPr>
      <w:r>
        <w:rPr>
          <w:sz w:val="28"/>
        </w:rPr>
        <w:t>Количествопожарныхдепоипожарныхавтомобилей</w:t>
      </w:r>
      <w:r>
        <w:rPr>
          <w:spacing w:val="-10"/>
          <w:sz w:val="28"/>
        </w:rPr>
        <w:t>в</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0" w:firstLine="0"/>
      </w:pPr>
      <w:r>
        <w:lastRenderedPageBreak/>
        <w:t>населенном пункте принимается в соответствии с таблицей 140 основной части настоящих Нормативов.</w:t>
      </w:r>
    </w:p>
    <w:p w:rsidR="00AC7DD6" w:rsidRDefault="00466DA9">
      <w:pPr>
        <w:pStyle w:val="a3"/>
        <w:ind w:right="561"/>
      </w:pPr>
      <w:r>
        <w:t>Количествоспециальныхпожарныхавтомобилейпринимаетсяпотаблице 141 основной части настоящих Нормативов.</w:t>
      </w:r>
    </w:p>
    <w:p w:rsidR="00AC7DD6" w:rsidRDefault="00466DA9">
      <w:pPr>
        <w:pStyle w:val="a4"/>
        <w:numPr>
          <w:ilvl w:val="2"/>
          <w:numId w:val="7"/>
        </w:numPr>
        <w:tabs>
          <w:tab w:val="left" w:pos="3175"/>
        </w:tabs>
        <w:ind w:firstLine="719"/>
        <w:rPr>
          <w:sz w:val="28"/>
        </w:rPr>
      </w:pPr>
      <w:r>
        <w:rPr>
          <w:sz w:val="28"/>
        </w:rPr>
        <w:t>Тип пожарного депо и площадь земельных участков для их размещения определяется в соответствии с таблицей 142, а также в соответствии с требованиями Федерального закона "Технический регламент о требованиях пожарной безопасности".</w:t>
      </w:r>
    </w:p>
    <w:p w:rsidR="00AC7DD6" w:rsidRDefault="00466DA9">
      <w:pPr>
        <w:pStyle w:val="a4"/>
        <w:numPr>
          <w:ilvl w:val="2"/>
          <w:numId w:val="7"/>
        </w:numPr>
        <w:tabs>
          <w:tab w:val="left" w:pos="3168"/>
        </w:tabs>
        <w:ind w:right="556" w:firstLine="719"/>
        <w:rPr>
          <w:sz w:val="28"/>
        </w:rPr>
      </w:pPr>
      <w:r>
        <w:rPr>
          <w:sz w:val="28"/>
        </w:rPr>
        <w:t xml:space="preserve">Состав, площадь и иные требования к параметрам зданий и сооружений, размещаемых на территории пожарного депо, к организации земельного участка определяются техническим заданием на проектирование согласно </w:t>
      </w:r>
      <w:hyperlink r:id="rId419">
        <w:r>
          <w:rPr>
            <w:sz w:val="28"/>
          </w:rPr>
          <w:t xml:space="preserve">НПБ 101-95 </w:t>
        </w:r>
      </w:hyperlink>
      <w:r>
        <w:rPr>
          <w:sz w:val="28"/>
        </w:rPr>
        <w:t xml:space="preserve">"Нормы проектирования объектов пожарной охраны" и в соответствии с требованиями </w:t>
      </w:r>
      <w:hyperlink r:id="rId420">
        <w:r>
          <w:rPr>
            <w:sz w:val="28"/>
          </w:rPr>
          <w:t>СП 380.1325800.2018</w:t>
        </w:r>
      </w:hyperlink>
      <w:r>
        <w:rPr>
          <w:sz w:val="28"/>
        </w:rPr>
        <w:t xml:space="preserve"> "Здания пожарных депо. Правила проектирования".</w:t>
      </w:r>
    </w:p>
    <w:p w:rsidR="00AC7DD6" w:rsidRDefault="00466DA9">
      <w:pPr>
        <w:pStyle w:val="a4"/>
        <w:numPr>
          <w:ilvl w:val="2"/>
          <w:numId w:val="7"/>
        </w:numPr>
        <w:tabs>
          <w:tab w:val="left" w:pos="3180"/>
        </w:tabs>
        <w:ind w:right="560" w:firstLine="719"/>
        <w:rPr>
          <w:sz w:val="28"/>
        </w:rPr>
      </w:pPr>
      <w:r>
        <w:rPr>
          <w:sz w:val="28"/>
        </w:rPr>
        <w:t xml:space="preserve">Дислокация подразделений пожарной охраны на территориях поселений и городских округов рассчитывается в соответствии с </w:t>
      </w:r>
      <w:hyperlink r:id="rId421">
        <w:r>
          <w:rPr>
            <w:sz w:val="28"/>
          </w:rPr>
          <w:t>СП</w:t>
        </w:r>
      </w:hyperlink>
      <w:hyperlink r:id="rId422">
        <w:r>
          <w:rPr>
            <w:sz w:val="28"/>
          </w:rPr>
          <w:t xml:space="preserve">11.13130.2009 </w:t>
        </w:r>
      </w:hyperlink>
      <w:r>
        <w:rPr>
          <w:sz w:val="28"/>
        </w:rPr>
        <w:t>"Места дислокации подразделений пожарной охраны. Порядок и методика определения", исходя из условия, что время прибытия первого подразделения к месту вызова в городских поселениях и городских округах не должно превышать 10 минут, а в сельских поселениях - 20 минут.</w:t>
      </w:r>
    </w:p>
    <w:p w:rsidR="00AC7DD6" w:rsidRDefault="00466DA9">
      <w:pPr>
        <w:pStyle w:val="a3"/>
        <w:ind w:right="559"/>
      </w:pPr>
      <w:r>
        <w:t xml:space="preserve">Расчет необходимого количества пожарных депо следует выполнять в соответствии с </w:t>
      </w:r>
      <w:hyperlink r:id="rId423">
        <w:r>
          <w:t xml:space="preserve">СП 11.13130.2009 </w:t>
        </w:r>
      </w:hyperlink>
      <w:r>
        <w:t>"Места дислокации подразделений пожарной охраны. Порядок и методика определения" в составе документов территориального планирования муниципальных районов, городских и сельских поселений и городских округов Краснодарского края.</w:t>
      </w:r>
    </w:p>
    <w:p w:rsidR="00AC7DD6" w:rsidRDefault="00466DA9">
      <w:pPr>
        <w:pStyle w:val="a4"/>
        <w:numPr>
          <w:ilvl w:val="2"/>
          <w:numId w:val="7"/>
        </w:numPr>
        <w:tabs>
          <w:tab w:val="left" w:pos="3158"/>
        </w:tabs>
        <w:ind w:right="561" w:firstLine="719"/>
        <w:rPr>
          <w:sz w:val="28"/>
        </w:rPr>
      </w:pPr>
      <w:r>
        <w:rPr>
          <w:sz w:val="28"/>
        </w:rPr>
        <w:t>В соответствии с заданием на проектирование на территории центральных пожарных депо (I и III типов) размещаются объекты пожарной охраны, указанные в таблице 143 основной части настоящих Нормативов.</w:t>
      </w:r>
    </w:p>
    <w:p w:rsidR="00AC7DD6" w:rsidRDefault="00466DA9">
      <w:pPr>
        <w:pStyle w:val="a4"/>
        <w:numPr>
          <w:ilvl w:val="2"/>
          <w:numId w:val="7"/>
        </w:numPr>
        <w:tabs>
          <w:tab w:val="left" w:pos="3264"/>
        </w:tabs>
        <w:ind w:right="560" w:firstLine="719"/>
        <w:rPr>
          <w:sz w:val="28"/>
        </w:rPr>
      </w:pPr>
      <w:r>
        <w:rPr>
          <w:sz w:val="28"/>
        </w:rPr>
        <w:t>Площадь озеленения территории пожарного депо должна составлять не менее 15% площади участка.</w:t>
      </w:r>
    </w:p>
    <w:p w:rsidR="00AC7DD6" w:rsidRDefault="00466DA9">
      <w:pPr>
        <w:pStyle w:val="a4"/>
        <w:numPr>
          <w:ilvl w:val="2"/>
          <w:numId w:val="7"/>
        </w:numPr>
        <w:tabs>
          <w:tab w:val="left" w:pos="3077"/>
        </w:tabs>
        <w:ind w:firstLine="719"/>
        <w:rPr>
          <w:sz w:val="28"/>
        </w:rPr>
      </w:pPr>
      <w:r>
        <w:rPr>
          <w:sz w:val="28"/>
        </w:rPr>
        <w:t>Территория пожарного депо должна иметь ограждение высотой не менее 2 м.</w:t>
      </w:r>
    </w:p>
    <w:p w:rsidR="00AC7DD6" w:rsidRDefault="00466DA9">
      <w:pPr>
        <w:pStyle w:val="a4"/>
        <w:numPr>
          <w:ilvl w:val="2"/>
          <w:numId w:val="7"/>
        </w:numPr>
        <w:tabs>
          <w:tab w:val="left" w:pos="3235"/>
        </w:tabs>
        <w:ind w:right="562" w:firstLine="719"/>
        <w:rPr>
          <w:sz w:val="28"/>
        </w:rPr>
      </w:pPr>
      <w:r>
        <w:rPr>
          <w:sz w:val="28"/>
        </w:rPr>
        <w:t>Подъездные пути, дороги и площадки на территории пожарного депо должны иметь твердое покрытие и соответствовать требованиям подраздела 5.5 "Зоны транспортной инфраструктуры" раздела 5 "Производственная территория" настоящих Нормативов.</w:t>
      </w:r>
    </w:p>
    <w:p w:rsidR="00AC7DD6" w:rsidRDefault="00466DA9">
      <w:pPr>
        <w:pStyle w:val="a3"/>
        <w:ind w:right="558"/>
      </w:pPr>
      <w:r>
        <w:t>Проезжая часть улицы и тротуар против выездной площади пожарного депо должны быть оборудованы светофором и световым указателем с акустическим сигналом, позволяющим останавливать движение транспорта и пешеходов во время выезда пожарных автомобилей по сигналу тревоги. Включениеивыключениесветофораследуетпредусматриватьдистанционноиз пункта связи.</w:t>
      </w:r>
    </w:p>
    <w:p w:rsidR="00AC7DD6" w:rsidRDefault="00466DA9">
      <w:pPr>
        <w:pStyle w:val="a4"/>
        <w:numPr>
          <w:ilvl w:val="2"/>
          <w:numId w:val="7"/>
        </w:numPr>
        <w:tabs>
          <w:tab w:val="left" w:pos="3218"/>
        </w:tabs>
        <w:ind w:firstLine="719"/>
        <w:rPr>
          <w:sz w:val="28"/>
        </w:rPr>
      </w:pPr>
      <w:r>
        <w:rPr>
          <w:sz w:val="28"/>
        </w:rPr>
        <w:t>Здание пожарного депо должно быть оборудовано канализацией, холодным и горячим водоснабжением, центральным отоплением, автоматическими устройствами в соответствии с требованиями подраздела 5.4</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0" w:firstLine="0"/>
      </w:pPr>
      <w:r>
        <w:lastRenderedPageBreak/>
        <w:t>"Зоны инженерной инфраструктуры" раздела 5 "Производственная территория" настоящих Нормативов.</w:t>
      </w:r>
    </w:p>
    <w:p w:rsidR="00AC7DD6" w:rsidRDefault="00466DA9">
      <w:pPr>
        <w:pStyle w:val="a3"/>
        <w:ind w:right="560"/>
      </w:pPr>
      <w:r>
        <w:t>Электроснабжение пожарных депо I-IV типов следует предусматривать по I категории надежности. Помещения пункта связи, пожарной техники, дежурной смены и коридоры, соединяющие их, оборудуются аварийным освещением от независимого стационарного источника питания.</w:t>
      </w:r>
    </w:p>
    <w:p w:rsidR="00AC7DD6" w:rsidRDefault="00466DA9">
      <w:pPr>
        <w:pStyle w:val="a3"/>
        <w:spacing w:line="242" w:lineRule="auto"/>
        <w:ind w:right="562"/>
      </w:pPr>
      <w:r>
        <w:t>Здания пожарных депо I-IV типов оборудуются охранно-пожарной сигнализацией и административно-управленческой связью.</w:t>
      </w:r>
    </w:p>
    <w:p w:rsidR="00AC7DD6" w:rsidRDefault="00466DA9">
      <w:pPr>
        <w:pStyle w:val="a3"/>
        <w:ind w:right="560"/>
      </w:pPr>
      <w:r>
        <w:t>Здание пожарного депо оборудуется сетью телефонной связи и спецлиниями "01", а помещения пожарной техники и дежурной смены - установками тревожной сигнализации.</w:t>
      </w:r>
    </w:p>
    <w:p w:rsidR="00AC7DD6" w:rsidRDefault="00AC7DD6">
      <w:pPr>
        <w:pStyle w:val="a3"/>
        <w:spacing w:before="11"/>
        <w:ind w:left="0" w:firstLine="0"/>
        <w:jc w:val="left"/>
        <w:rPr>
          <w:sz w:val="26"/>
        </w:rPr>
      </w:pPr>
    </w:p>
    <w:p w:rsidR="00AC7DD6" w:rsidRDefault="00466DA9">
      <w:pPr>
        <w:pStyle w:val="a4"/>
        <w:numPr>
          <w:ilvl w:val="1"/>
          <w:numId w:val="104"/>
        </w:numPr>
        <w:tabs>
          <w:tab w:val="left" w:pos="4225"/>
        </w:tabs>
        <w:ind w:left="4224" w:right="0"/>
        <w:jc w:val="left"/>
        <w:rPr>
          <w:b/>
          <w:sz w:val="28"/>
        </w:rPr>
      </w:pPr>
      <w:r>
        <w:rPr>
          <w:b/>
          <w:sz w:val="28"/>
        </w:rPr>
        <w:t>Требованиякзданиями</w:t>
      </w:r>
      <w:r>
        <w:rPr>
          <w:b/>
          <w:spacing w:val="-2"/>
          <w:sz w:val="28"/>
        </w:rPr>
        <w:t>сооружениям</w:t>
      </w:r>
    </w:p>
    <w:p w:rsidR="00AC7DD6" w:rsidRDefault="00AC7DD6">
      <w:pPr>
        <w:pStyle w:val="a3"/>
        <w:spacing w:before="3"/>
        <w:ind w:left="0" w:firstLine="0"/>
        <w:jc w:val="left"/>
        <w:rPr>
          <w:b/>
          <w:sz w:val="24"/>
        </w:rPr>
      </w:pPr>
    </w:p>
    <w:p w:rsidR="00AC7DD6" w:rsidRDefault="00466DA9">
      <w:pPr>
        <w:pStyle w:val="a4"/>
        <w:numPr>
          <w:ilvl w:val="2"/>
          <w:numId w:val="6"/>
        </w:numPr>
        <w:tabs>
          <w:tab w:val="left" w:pos="3274"/>
        </w:tabs>
        <w:ind w:firstLine="719"/>
        <w:rPr>
          <w:sz w:val="28"/>
        </w:rPr>
      </w:pPr>
      <w:r>
        <w:rPr>
          <w:sz w:val="28"/>
        </w:rPr>
        <w:t xml:space="preserve">Проектирование, строительство и эксплуатация зданий и сооружений должны осуществляться в соответствии с требованиями пожарной безопасности </w:t>
      </w:r>
      <w:hyperlink r:id="rId424">
        <w:r>
          <w:rPr>
            <w:color w:val="0F6BBD"/>
            <w:sz w:val="28"/>
          </w:rPr>
          <w:t>Федерального закона</w:t>
        </w:r>
      </w:hyperlink>
      <w:r>
        <w:rPr>
          <w:sz w:val="28"/>
        </w:rPr>
        <w:t>от 22 июля 2008 года N123-ФЗ "Технический регламент о требованиях пожарной безопасности" и другими нормативными правовыми актами, содержащими обязательные требования пожарной безопасности к проектированию, строительству и эксплуатации зданий и сооружений.</w:t>
      </w:r>
    </w:p>
    <w:p w:rsidR="00AC7DD6" w:rsidRDefault="00466DA9">
      <w:pPr>
        <w:pStyle w:val="a4"/>
        <w:numPr>
          <w:ilvl w:val="2"/>
          <w:numId w:val="6"/>
        </w:numPr>
        <w:tabs>
          <w:tab w:val="left" w:pos="3077"/>
        </w:tabs>
        <w:ind w:right="561" w:firstLine="719"/>
        <w:rPr>
          <w:sz w:val="28"/>
        </w:rPr>
      </w:pPr>
      <w:r>
        <w:rPr>
          <w:sz w:val="28"/>
        </w:rPr>
        <w:t>Здания и сооружения, а также их части или помещения, в которых осуществляется предоставление гостиничных услуг, услуг по временному размещению и (или) проживанию, расположенные на территории Краснодарского края, должны соответствовать требованиям пожарной безопасности, предъявляемым к зданиям (сооружениям, пожарным отсекам и частям зданий, сооружений - помещениям или группам помещений, функционально связанным между собой) класса функциональной пожарной опасности Ф 1.2.</w:t>
      </w:r>
    </w:p>
    <w:p w:rsidR="00AC7DD6" w:rsidRDefault="00AC7DD6">
      <w:pPr>
        <w:pStyle w:val="a3"/>
        <w:spacing w:before="11"/>
        <w:ind w:left="0" w:firstLine="0"/>
        <w:jc w:val="left"/>
        <w:rPr>
          <w:sz w:val="23"/>
        </w:rPr>
      </w:pPr>
    </w:p>
    <w:p w:rsidR="00AC7DD6" w:rsidRDefault="00466DA9">
      <w:pPr>
        <w:pStyle w:val="a4"/>
        <w:numPr>
          <w:ilvl w:val="1"/>
          <w:numId w:val="150"/>
        </w:numPr>
        <w:tabs>
          <w:tab w:val="left" w:pos="2038"/>
        </w:tabs>
        <w:ind w:left="2044" w:right="626" w:hanging="476"/>
        <w:jc w:val="left"/>
        <w:rPr>
          <w:b/>
          <w:color w:val="25282E"/>
          <w:sz w:val="28"/>
        </w:rPr>
      </w:pPr>
      <w:r>
        <w:rPr>
          <w:b/>
          <w:color w:val="25282E"/>
          <w:sz w:val="28"/>
        </w:rPr>
        <w:t>Правилаиобластьприменениярасчетныхпоказателей,содержащихся в основной части нормативов градостроительного проектирования</w:t>
      </w:r>
    </w:p>
    <w:p w:rsidR="00AC7DD6" w:rsidRDefault="00342B9D">
      <w:pPr>
        <w:spacing w:line="321" w:lineRule="exact"/>
        <w:ind w:left="3914"/>
        <w:rPr>
          <w:b/>
          <w:sz w:val="28"/>
        </w:rPr>
      </w:pPr>
      <w:r>
        <w:rPr>
          <w:b/>
          <w:color w:val="25282E"/>
          <w:spacing w:val="-2"/>
          <w:sz w:val="28"/>
        </w:rPr>
        <w:t>Суворовского</w:t>
      </w:r>
      <w:r w:rsidR="00466DA9">
        <w:rPr>
          <w:b/>
          <w:color w:val="25282E"/>
          <w:spacing w:val="-2"/>
          <w:sz w:val="28"/>
        </w:rPr>
        <w:t>сельскогопоселения.</w:t>
      </w:r>
    </w:p>
    <w:p w:rsidR="00AC7DD6" w:rsidRDefault="00AC7DD6">
      <w:pPr>
        <w:pStyle w:val="a3"/>
        <w:spacing w:before="11"/>
        <w:ind w:left="0" w:firstLine="0"/>
        <w:jc w:val="left"/>
        <w:rPr>
          <w:b/>
          <w:sz w:val="23"/>
        </w:rPr>
      </w:pPr>
    </w:p>
    <w:p w:rsidR="00AC7DD6" w:rsidRDefault="00466DA9">
      <w:pPr>
        <w:pStyle w:val="a4"/>
        <w:numPr>
          <w:ilvl w:val="0"/>
          <w:numId w:val="5"/>
        </w:numPr>
        <w:tabs>
          <w:tab w:val="left" w:pos="5295"/>
        </w:tabs>
        <w:ind w:right="0" w:hanging="282"/>
        <w:jc w:val="left"/>
        <w:rPr>
          <w:b/>
          <w:color w:val="25282E"/>
          <w:sz w:val="28"/>
        </w:rPr>
      </w:pPr>
      <w:r>
        <w:rPr>
          <w:b/>
          <w:color w:val="25282E"/>
          <w:sz w:val="28"/>
        </w:rPr>
        <w:t>Общие</w:t>
      </w:r>
      <w:r>
        <w:rPr>
          <w:b/>
          <w:color w:val="25282E"/>
          <w:spacing w:val="-2"/>
          <w:sz w:val="28"/>
        </w:rPr>
        <w:t>положения</w:t>
      </w:r>
    </w:p>
    <w:p w:rsidR="00AC7DD6" w:rsidRDefault="00AC7DD6">
      <w:pPr>
        <w:pStyle w:val="a3"/>
        <w:ind w:left="0" w:firstLine="0"/>
        <w:jc w:val="left"/>
        <w:rPr>
          <w:b/>
          <w:sz w:val="24"/>
        </w:rPr>
      </w:pPr>
    </w:p>
    <w:p w:rsidR="00AC7DD6" w:rsidRDefault="00466DA9">
      <w:pPr>
        <w:pStyle w:val="a3"/>
        <w:ind w:right="559"/>
      </w:pPr>
      <w:r>
        <w:t xml:space="preserve">1.1 Нормативы градостроительного проектирования </w:t>
      </w:r>
      <w:r w:rsidR="00342B9D">
        <w:t xml:space="preserve">Суворовского </w:t>
      </w:r>
      <w:r>
        <w:t xml:space="preserve">сельского поселения входят в систему нормативных правовых актов, регламентирующих осуществление градостроительной деятельности на территории Краснодарского края и разработаны в соответствии с требованиями </w:t>
      </w:r>
      <w:hyperlink r:id="rId425">
        <w:r>
          <w:t>статей29.2</w:t>
        </w:r>
      </w:hyperlink>
      <w:r>
        <w:t>и</w:t>
      </w:r>
      <w:hyperlink r:id="rId426">
        <w:r>
          <w:t>29.3</w:t>
        </w:r>
      </w:hyperlink>
      <w:r>
        <w:t>ГрадостроительногоКодексаРоссийскойФедерации,</w:t>
      </w:r>
      <w:hyperlink r:id="rId427">
        <w:r>
          <w:t>Законом</w:t>
        </w:r>
      </w:hyperlink>
      <w:r>
        <w:t xml:space="preserve"> Краснодарского края от 21 июля 2008 года N1540-КЗ "Градостроительный кодекс Краснодарского края" и иными нормативными правовыми актами Российской Федерации.</w:t>
      </w:r>
    </w:p>
    <w:p w:rsidR="00AC7DD6" w:rsidRDefault="00466DA9">
      <w:pPr>
        <w:pStyle w:val="a3"/>
        <w:spacing w:before="2"/>
        <w:ind w:left="2222" w:firstLine="0"/>
      </w:pPr>
      <w:r>
        <w:t>Нормативыградостроительногопроектирования</w:t>
      </w:r>
      <w:r w:rsidR="00342B9D">
        <w:rPr>
          <w:spacing w:val="-2"/>
        </w:rPr>
        <w:t>Суворовского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сельского поселения устанавливают совокупность расчетных показателей минимальнодопустимогоуровняобеспеченностиобъектами местногозначения поселения,видыкоторыхустановленыст.</w:t>
      </w:r>
      <w:hyperlink r:id="rId428">
        <w:r>
          <w:t>18.1</w:t>
        </w:r>
      </w:hyperlink>
      <w:r>
        <w:t>ЗаконаКраснодарскогокраяот21 июля 2008 года N 1540-КЗ "Градостроительный кодекс Краснодарского края".</w:t>
      </w:r>
    </w:p>
    <w:p w:rsidR="00AC7DD6" w:rsidRDefault="00466DA9">
      <w:pPr>
        <w:pStyle w:val="a4"/>
        <w:numPr>
          <w:ilvl w:val="1"/>
          <w:numId w:val="4"/>
        </w:numPr>
        <w:tabs>
          <w:tab w:val="left" w:pos="2731"/>
        </w:tabs>
        <w:spacing w:before="2"/>
        <w:ind w:right="560" w:firstLine="719"/>
        <w:rPr>
          <w:sz w:val="28"/>
        </w:rPr>
      </w:pPr>
      <w:r>
        <w:rPr>
          <w:sz w:val="28"/>
        </w:rPr>
        <w:t>Нормативы применяются при разработке, согласовании, экспертизе и реализации документов территориального планирования поселения, а также используются для принятия решений органами государственной власти и местного самоуправления, органами контроля и надзора Краснодарского края.</w:t>
      </w:r>
    </w:p>
    <w:p w:rsidR="00AC7DD6" w:rsidRDefault="00466DA9">
      <w:pPr>
        <w:pStyle w:val="a3"/>
        <w:spacing w:before="1"/>
        <w:ind w:right="559"/>
      </w:pPr>
      <w:r>
        <w:t>Нормативыприменяютсяприподготовке(внесенииизменений)вправила землепользования и застройки муниципальных образований Краснодарского края, документации по планировке территории, местных нормативов градостроительного проектирования.</w:t>
      </w:r>
    </w:p>
    <w:p w:rsidR="00AC7DD6" w:rsidRDefault="00466DA9">
      <w:pPr>
        <w:pStyle w:val="a3"/>
        <w:spacing w:line="242" w:lineRule="auto"/>
        <w:ind w:right="561"/>
      </w:pPr>
      <w:r>
        <w:t xml:space="preserve">Основными целями разработки и применения Нормативов на территории </w:t>
      </w:r>
      <w:r w:rsidR="00342B9D">
        <w:t>Суворовского</w:t>
      </w:r>
      <w:r>
        <w:t>поселенияявляются:</w:t>
      </w:r>
    </w:p>
    <w:p w:rsidR="00AC7DD6" w:rsidRDefault="00466DA9">
      <w:pPr>
        <w:pStyle w:val="a3"/>
        <w:ind w:right="561"/>
      </w:pPr>
      <w:r>
        <w:t xml:space="preserve">устойчивое развитие территории </w:t>
      </w:r>
      <w:r w:rsidR="00342B9D">
        <w:t>Суворовского</w:t>
      </w:r>
      <w:r>
        <w:t xml:space="preserve"> поселения </w:t>
      </w:r>
      <w:r w:rsidR="00126C37">
        <w:t>Усть-Лабинского</w:t>
      </w:r>
      <w:r w:rsidR="00D3797C">
        <w:t xml:space="preserve"> района обеспечение </w:t>
      </w:r>
      <w:r>
        <w:t xml:space="preserve"> рациональной системы расселения;</w:t>
      </w:r>
    </w:p>
    <w:p w:rsidR="00AC7DD6" w:rsidRDefault="00466DA9">
      <w:pPr>
        <w:pStyle w:val="a3"/>
        <w:ind w:right="561"/>
      </w:pPr>
      <w:r>
        <w:t>развитие промышленного и сельскохозяйственного производства, комплекса транспортной инфраструктуры ( автодороги);</w:t>
      </w:r>
    </w:p>
    <w:p w:rsidR="00AC7DD6" w:rsidRDefault="00466DA9">
      <w:pPr>
        <w:pStyle w:val="a4"/>
        <w:numPr>
          <w:ilvl w:val="1"/>
          <w:numId w:val="4"/>
        </w:numPr>
        <w:tabs>
          <w:tab w:val="left" w:pos="2712"/>
        </w:tabs>
        <w:spacing w:line="321" w:lineRule="exact"/>
        <w:ind w:left="2711" w:right="0" w:hanging="490"/>
        <w:rPr>
          <w:sz w:val="28"/>
        </w:rPr>
      </w:pPr>
      <w:r>
        <w:rPr>
          <w:spacing w:val="-2"/>
          <w:sz w:val="28"/>
        </w:rPr>
        <w:t>Нормативыучитывают:</w:t>
      </w:r>
    </w:p>
    <w:p w:rsidR="00AC7DD6" w:rsidRDefault="00466DA9">
      <w:pPr>
        <w:pStyle w:val="a3"/>
        <w:spacing w:line="242" w:lineRule="auto"/>
        <w:ind w:right="561"/>
      </w:pPr>
      <w:r>
        <w:t xml:space="preserve">административно-территориальное устройство </w:t>
      </w:r>
      <w:r w:rsidR="00342B9D">
        <w:t>Суворовского</w:t>
      </w:r>
      <w:r>
        <w:t xml:space="preserve">сельского </w:t>
      </w:r>
      <w:r>
        <w:rPr>
          <w:spacing w:val="-2"/>
        </w:rPr>
        <w:t>поселения;</w:t>
      </w:r>
    </w:p>
    <w:p w:rsidR="00AC7DD6" w:rsidRDefault="00466DA9">
      <w:pPr>
        <w:pStyle w:val="a3"/>
        <w:ind w:right="562"/>
      </w:pPr>
      <w:r>
        <w:t>социально-демографический состав и плотность населения населенных пунктов, расположенных в границах поселения;</w:t>
      </w:r>
    </w:p>
    <w:p w:rsidR="00AC7DD6" w:rsidRDefault="00466DA9">
      <w:pPr>
        <w:pStyle w:val="a3"/>
        <w:ind w:left="2222" w:right="609" w:firstLine="0"/>
      </w:pPr>
      <w:r>
        <w:t xml:space="preserve">природно-климатические условия </w:t>
      </w:r>
      <w:r w:rsidR="00342B9D">
        <w:t>Суворовского</w:t>
      </w:r>
      <w:r>
        <w:t xml:space="preserve"> сельского поселения; стратегии,программыипрогнозсоциально-экономического</w:t>
      </w:r>
      <w:r>
        <w:rPr>
          <w:spacing w:val="-2"/>
        </w:rPr>
        <w:t>развития</w:t>
      </w:r>
    </w:p>
    <w:p w:rsidR="00AC7DD6" w:rsidRDefault="00D3797C">
      <w:pPr>
        <w:pStyle w:val="a3"/>
        <w:spacing w:line="322" w:lineRule="exact"/>
        <w:ind w:left="1549" w:firstLine="0"/>
      </w:pPr>
      <w:r>
        <w:t>Воронежского</w:t>
      </w:r>
      <w:r w:rsidR="00466DA9">
        <w:t>сельскогопоселениядо2025</w:t>
      </w:r>
      <w:r w:rsidR="00466DA9">
        <w:rPr>
          <w:spacing w:val="-2"/>
        </w:rPr>
        <w:t>года;</w:t>
      </w:r>
    </w:p>
    <w:p w:rsidR="00AC7DD6" w:rsidRDefault="00466DA9">
      <w:pPr>
        <w:pStyle w:val="a3"/>
        <w:jc w:val="left"/>
      </w:pPr>
      <w:r>
        <w:t>особенностипространственнойорганизациитерриторий,исторически сложившиеся традиции и уклад жизни населения на территории поселения;</w:t>
      </w:r>
    </w:p>
    <w:p w:rsidR="00AC7DD6" w:rsidRDefault="00466DA9">
      <w:pPr>
        <w:pStyle w:val="a3"/>
        <w:ind w:right="562"/>
        <w:jc w:val="left"/>
      </w:pPr>
      <w:r>
        <w:t>развитие достигнутых показателей обеспеченности населения жилищной и социальной инфраструктурой;</w:t>
      </w:r>
    </w:p>
    <w:p w:rsidR="00AC7DD6" w:rsidRDefault="00466DA9">
      <w:pPr>
        <w:pStyle w:val="a3"/>
        <w:jc w:val="left"/>
      </w:pPr>
      <w:r>
        <w:t>нормативныеправовыеакты,строительныеииныенормыиправилаРоссийской Федерации, Краснодарского края;</w:t>
      </w:r>
    </w:p>
    <w:p w:rsidR="00AC7DD6" w:rsidRDefault="00466DA9">
      <w:pPr>
        <w:pStyle w:val="a3"/>
        <w:spacing w:line="242" w:lineRule="auto"/>
        <w:jc w:val="left"/>
      </w:pPr>
      <w:r>
        <w:t xml:space="preserve">требованиякпланируемомублагоустройствуобщественныхичастных </w:t>
      </w:r>
      <w:r>
        <w:rPr>
          <w:spacing w:val="-2"/>
        </w:rPr>
        <w:t>территорий.</w:t>
      </w:r>
    </w:p>
    <w:p w:rsidR="00AC7DD6" w:rsidRDefault="00466DA9">
      <w:pPr>
        <w:pStyle w:val="a4"/>
        <w:numPr>
          <w:ilvl w:val="1"/>
          <w:numId w:val="4"/>
        </w:numPr>
        <w:tabs>
          <w:tab w:val="left" w:pos="2885"/>
        </w:tabs>
        <w:ind w:right="558" w:firstLine="719"/>
        <w:rPr>
          <w:sz w:val="28"/>
        </w:rPr>
      </w:pPr>
      <w:r>
        <w:rPr>
          <w:sz w:val="28"/>
        </w:rPr>
        <w:t xml:space="preserve">Нормативы устанавливают обязательные требования для всех субъектов градостроительной деятельности на территории поселения. Нормативы применяются в части, не противоречащей </w:t>
      </w:r>
      <w:hyperlink r:id="rId429">
        <w:r>
          <w:rPr>
            <w:sz w:val="28"/>
          </w:rPr>
          <w:t>законодательству</w:t>
        </w:r>
      </w:hyperlink>
      <w:r>
        <w:rPr>
          <w:sz w:val="28"/>
        </w:rPr>
        <w:t xml:space="preserve"> о техническом регулировании, а также иным федеральными региональным нормативным правовым актам, устанавливающим обязательные требования, в томчислевобластиосуществленияинженерныхизысканий, архитектурно-строительного проектирования, строительства и реконструкции объектов капитального строительства на территории Краснодарского края.</w:t>
      </w:r>
    </w:p>
    <w:p w:rsidR="00AC7DD6" w:rsidRDefault="00466DA9">
      <w:pPr>
        <w:pStyle w:val="a4"/>
        <w:numPr>
          <w:ilvl w:val="1"/>
          <w:numId w:val="4"/>
        </w:numPr>
        <w:tabs>
          <w:tab w:val="left" w:pos="2712"/>
        </w:tabs>
        <w:spacing w:line="322" w:lineRule="exact"/>
        <w:ind w:left="2711" w:right="0" w:hanging="490"/>
        <w:rPr>
          <w:sz w:val="28"/>
        </w:rPr>
      </w:pPr>
      <w:r>
        <w:rPr>
          <w:sz w:val="28"/>
        </w:rPr>
        <w:t>Нормативынаправленына</w:t>
      </w:r>
      <w:r>
        <w:rPr>
          <w:spacing w:val="-2"/>
          <w:sz w:val="28"/>
        </w:rPr>
        <w:t>обеспечение:</w:t>
      </w:r>
    </w:p>
    <w:p w:rsidR="00AC7DD6" w:rsidRDefault="00466DA9">
      <w:pPr>
        <w:pStyle w:val="a3"/>
        <w:ind w:right="559"/>
      </w:pPr>
      <w:r>
        <w:t xml:space="preserve">повышения качества жизни населения </w:t>
      </w:r>
      <w:r w:rsidR="00342B9D">
        <w:t>Суворовского</w:t>
      </w:r>
      <w:r>
        <w:t>сельского поселенияисозданияусловийдляобеспечениясоциальных</w:t>
      </w:r>
      <w:r>
        <w:rPr>
          <w:spacing w:val="-2"/>
        </w:rPr>
        <w:t>гарантий,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w:t>
      </w:r>
    </w:p>
    <w:p w:rsidR="00AC7DD6" w:rsidRDefault="00466DA9">
      <w:pPr>
        <w:pStyle w:val="a3"/>
        <w:spacing w:before="2"/>
        <w:ind w:right="559"/>
      </w:pPr>
      <w:r>
        <w:t>повышения эффективности использования территорий поселений, городских округов края на основе рационального зонирования, исторической преемственной планировочной организации и застройки городов и иных населенных пунктов, соразмерной преобладающим типам организации среды в городских и сельских населенных пунктах;</w:t>
      </w:r>
    </w:p>
    <w:p w:rsidR="00AC7DD6" w:rsidRDefault="00466DA9">
      <w:pPr>
        <w:pStyle w:val="a3"/>
        <w:spacing w:before="1"/>
        <w:ind w:right="560"/>
      </w:pPr>
      <w:r>
        <w:t xml:space="preserve">соответствия средовых характеристик населенных пунктов современным стандартам качества организации жилых, производственных и рекреационных </w:t>
      </w:r>
      <w:r>
        <w:rPr>
          <w:spacing w:val="-2"/>
        </w:rPr>
        <w:t>территорий;</w:t>
      </w:r>
    </w:p>
    <w:p w:rsidR="00AC7DD6" w:rsidRDefault="00466DA9">
      <w:pPr>
        <w:pStyle w:val="a3"/>
        <w:ind w:right="561"/>
      </w:pPr>
      <w:r>
        <w:t xml:space="preserve">ограничения негативного воздействия хозяйственной и инойдеятельности на окружающую среду в интересах настоящих и будущих </w:t>
      </w:r>
      <w:r>
        <w:rPr>
          <w:spacing w:val="-2"/>
        </w:rPr>
        <w:t>поколений.</w:t>
      </w:r>
    </w:p>
    <w:p w:rsidR="00AC7DD6" w:rsidRDefault="00466DA9">
      <w:pPr>
        <w:pStyle w:val="a4"/>
        <w:numPr>
          <w:ilvl w:val="1"/>
          <w:numId w:val="4"/>
        </w:numPr>
        <w:tabs>
          <w:tab w:val="left" w:pos="3012"/>
        </w:tabs>
        <w:ind w:right="560" w:firstLine="719"/>
        <w:rPr>
          <w:sz w:val="28"/>
        </w:rPr>
      </w:pPr>
      <w:r>
        <w:rPr>
          <w:sz w:val="28"/>
        </w:rPr>
        <w:t>Основными принципами разработки местных нормативов градостроительного проектированияявляются:</w:t>
      </w:r>
    </w:p>
    <w:p w:rsidR="00AC7DD6" w:rsidRDefault="00466DA9">
      <w:pPr>
        <w:pStyle w:val="a4"/>
        <w:numPr>
          <w:ilvl w:val="0"/>
          <w:numId w:val="3"/>
        </w:numPr>
        <w:tabs>
          <w:tab w:val="left" w:pos="2386"/>
        </w:tabs>
        <w:spacing w:line="321" w:lineRule="exact"/>
        <w:ind w:left="2385" w:right="0"/>
        <w:rPr>
          <w:sz w:val="28"/>
        </w:rPr>
      </w:pPr>
      <w:r>
        <w:rPr>
          <w:spacing w:val="-2"/>
          <w:sz w:val="28"/>
        </w:rPr>
        <w:t>единствосоциально-экономическогоитерриториальногопланирования;</w:t>
      </w:r>
    </w:p>
    <w:p w:rsidR="00AC7DD6" w:rsidRDefault="00466DA9">
      <w:pPr>
        <w:pStyle w:val="a4"/>
        <w:numPr>
          <w:ilvl w:val="0"/>
          <w:numId w:val="3"/>
        </w:numPr>
        <w:tabs>
          <w:tab w:val="left" w:pos="2570"/>
        </w:tabs>
        <w:ind w:firstLine="719"/>
        <w:rPr>
          <w:sz w:val="28"/>
        </w:rPr>
      </w:pPr>
      <w:r>
        <w:rPr>
          <w:sz w:val="28"/>
        </w:rPr>
        <w:t>дифференцирование территорий муниципальных образований по доминирующим признакам, характеризующим развитие территории по географическим (геологическим, гидрологическим, природно-климатическим), демографическим, экономическим и иным условиям);</w:t>
      </w:r>
    </w:p>
    <w:p w:rsidR="00AC7DD6" w:rsidRDefault="00466DA9">
      <w:pPr>
        <w:pStyle w:val="a4"/>
        <w:numPr>
          <w:ilvl w:val="0"/>
          <w:numId w:val="3"/>
        </w:numPr>
        <w:tabs>
          <w:tab w:val="left" w:pos="2386"/>
        </w:tabs>
        <w:spacing w:before="1" w:line="322" w:lineRule="exact"/>
        <w:ind w:left="2385" w:right="0"/>
        <w:rPr>
          <w:sz w:val="28"/>
        </w:rPr>
      </w:pPr>
      <w:r>
        <w:rPr>
          <w:sz w:val="28"/>
        </w:rPr>
        <w:t>нормированиепараметровдопустимогоиспользованиятерриторий</w:t>
      </w:r>
      <w:r>
        <w:rPr>
          <w:spacing w:val="-2"/>
          <w:sz w:val="28"/>
        </w:rPr>
        <w:t>края.</w:t>
      </w:r>
    </w:p>
    <w:p w:rsidR="00AC7DD6" w:rsidRDefault="00466DA9">
      <w:pPr>
        <w:pStyle w:val="a4"/>
        <w:numPr>
          <w:ilvl w:val="1"/>
          <w:numId w:val="4"/>
        </w:numPr>
        <w:tabs>
          <w:tab w:val="left" w:pos="2782"/>
        </w:tabs>
        <w:ind w:right="562" w:firstLine="719"/>
        <w:rPr>
          <w:sz w:val="28"/>
        </w:rPr>
      </w:pPr>
      <w:r>
        <w:rPr>
          <w:sz w:val="28"/>
        </w:rPr>
        <w:t>Нормирование параметров допустимого использования территорий края осуществляется в целях:</w:t>
      </w:r>
    </w:p>
    <w:p w:rsidR="00AC7DD6" w:rsidRDefault="00466DA9">
      <w:pPr>
        <w:pStyle w:val="a3"/>
        <w:ind w:right="561"/>
      </w:pPr>
      <w:r>
        <w:t>определения интенсивности использования территорий различного назначения в зависимости от их расположения, этапов последовательного достижения поставленных задач развития таких территорий:</w:t>
      </w:r>
    </w:p>
    <w:p w:rsidR="00AC7DD6" w:rsidRDefault="00466DA9">
      <w:pPr>
        <w:pStyle w:val="a3"/>
        <w:spacing w:before="1"/>
        <w:ind w:right="559"/>
      </w:pPr>
      <w:r>
        <w:t xml:space="preserve">обеспечения оптимальной плотности населения на территориях жилых зон, выраженной в количестве человек на один гектар территории, и (или) плотности жилищного фонда, выраженной в количестве квадратных метров общей площади жилых помещений на один гектар территории, при различных показателях жилищной обеспеченности на различных этапах развития </w:t>
      </w:r>
      <w:r>
        <w:rPr>
          <w:spacing w:val="-2"/>
        </w:rPr>
        <w:t>территории;</w:t>
      </w:r>
    </w:p>
    <w:p w:rsidR="00AC7DD6" w:rsidRDefault="00466DA9">
      <w:pPr>
        <w:pStyle w:val="a3"/>
        <w:ind w:right="561"/>
      </w:pPr>
      <w:r>
        <w:t>интенсивности использованиятерриториииногоназначения,выраженной в процентах застройки, иных показателях;</w:t>
      </w:r>
    </w:p>
    <w:p w:rsidR="00AC7DD6" w:rsidRDefault="00466DA9">
      <w:pPr>
        <w:pStyle w:val="a3"/>
        <w:ind w:right="559"/>
      </w:pPr>
      <w:r>
        <w:t>расчетных радиусов обслуживания (доступности) объектов социального, культурного, бытового и транспортного обслуживания;</w:t>
      </w:r>
    </w:p>
    <w:p w:rsidR="00AC7DD6" w:rsidRDefault="00466DA9">
      <w:pPr>
        <w:pStyle w:val="a3"/>
        <w:spacing w:line="322" w:lineRule="exact"/>
        <w:ind w:left="2222" w:firstLine="0"/>
      </w:pPr>
      <w:r>
        <w:t>определенияпотребностивтерриторияхразличногоназначения,</w:t>
      </w:r>
      <w:r>
        <w:rPr>
          <w:spacing w:val="-2"/>
        </w:rPr>
        <w:t>включая:</w:t>
      </w:r>
    </w:p>
    <w:p w:rsidR="00AC7DD6" w:rsidRDefault="00466DA9">
      <w:pPr>
        <w:pStyle w:val="a4"/>
        <w:numPr>
          <w:ilvl w:val="0"/>
          <w:numId w:val="3"/>
        </w:numPr>
        <w:tabs>
          <w:tab w:val="left" w:pos="2386"/>
        </w:tabs>
        <w:ind w:left="2385" w:right="0"/>
        <w:rPr>
          <w:sz w:val="28"/>
        </w:rPr>
      </w:pPr>
      <w:r>
        <w:rPr>
          <w:sz w:val="28"/>
        </w:rPr>
        <w:t>территориидляразмещенияразличныхвидов</w:t>
      </w:r>
      <w:r>
        <w:rPr>
          <w:spacing w:val="-2"/>
          <w:sz w:val="28"/>
        </w:rPr>
        <w:t>застройки;</w:t>
      </w:r>
    </w:p>
    <w:p w:rsidR="00AC7DD6" w:rsidRDefault="00466DA9">
      <w:pPr>
        <w:pStyle w:val="a4"/>
        <w:numPr>
          <w:ilvl w:val="0"/>
          <w:numId w:val="3"/>
        </w:numPr>
        <w:tabs>
          <w:tab w:val="left" w:pos="2419"/>
        </w:tabs>
        <w:spacing w:before="1"/>
        <w:ind w:firstLine="719"/>
        <w:rPr>
          <w:sz w:val="28"/>
        </w:rPr>
      </w:pPr>
      <w:r>
        <w:rPr>
          <w:sz w:val="28"/>
        </w:rPr>
        <w:t>озелененные и иные территории общего пользования применительно к различным элементам планировочной структуры и типам застройки, в том числе парки, сады, скверы, бульвары, размещаемые на селитебной территории;</w:t>
      </w:r>
    </w:p>
    <w:p w:rsidR="00AC7DD6" w:rsidRDefault="00466DA9">
      <w:pPr>
        <w:pStyle w:val="a4"/>
        <w:numPr>
          <w:ilvl w:val="0"/>
          <w:numId w:val="3"/>
        </w:numPr>
        <w:tabs>
          <w:tab w:val="left" w:pos="2503"/>
        </w:tabs>
        <w:ind w:right="560" w:firstLine="719"/>
        <w:rPr>
          <w:sz w:val="28"/>
        </w:rPr>
      </w:pPr>
      <w:r>
        <w:rPr>
          <w:sz w:val="28"/>
        </w:rPr>
        <w:t>территории для развития сети дорог, улиц, автостоянок с учетом пропускной способности этой сети, уровня автомобилизации (из расчета количестваавтомобилейнатысячучеловекпостояннопроживающего</w:t>
      </w:r>
      <w:r>
        <w:rPr>
          <w:spacing w:val="-10"/>
          <w:sz w:val="28"/>
        </w:rPr>
        <w:t>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приезжающегонаселения);</w:t>
      </w:r>
    </w:p>
    <w:p w:rsidR="00AC7DD6" w:rsidRDefault="00466DA9">
      <w:pPr>
        <w:pStyle w:val="a4"/>
        <w:numPr>
          <w:ilvl w:val="0"/>
          <w:numId w:val="3"/>
        </w:numPr>
        <w:tabs>
          <w:tab w:val="left" w:pos="2698"/>
        </w:tabs>
        <w:spacing w:before="2"/>
        <w:ind w:right="564" w:firstLine="719"/>
        <w:rPr>
          <w:sz w:val="28"/>
        </w:rPr>
      </w:pPr>
      <w:r>
        <w:rPr>
          <w:sz w:val="28"/>
        </w:rPr>
        <w:t xml:space="preserve">территории для развития объектов инженерно-технического </w:t>
      </w:r>
      <w:r>
        <w:rPr>
          <w:spacing w:val="-2"/>
          <w:sz w:val="28"/>
        </w:rPr>
        <w:t>обеспечения;</w:t>
      </w:r>
    </w:p>
    <w:p w:rsidR="00AC7DD6" w:rsidRDefault="00466DA9">
      <w:pPr>
        <w:pStyle w:val="a4"/>
        <w:numPr>
          <w:ilvl w:val="0"/>
          <w:numId w:val="3"/>
        </w:numPr>
        <w:tabs>
          <w:tab w:val="left" w:pos="2585"/>
        </w:tabs>
        <w:ind w:firstLine="719"/>
        <w:rPr>
          <w:sz w:val="28"/>
        </w:rPr>
      </w:pPr>
      <w:r>
        <w:rPr>
          <w:sz w:val="28"/>
        </w:rPr>
        <w:t>территории сельскохозяйственного использования (в том числе предназначенные для ведения личных подсобных хозяйств);</w:t>
      </w:r>
    </w:p>
    <w:p w:rsidR="00AC7DD6" w:rsidRDefault="00466DA9">
      <w:pPr>
        <w:pStyle w:val="a3"/>
        <w:ind w:right="560"/>
      </w:pPr>
      <w:r>
        <w:t>определения размеров земельных участков для размещения объектов капитального строительства, необходимых для государственных или муниципальных нужд, в том числе для размещения:</w:t>
      </w:r>
    </w:p>
    <w:p w:rsidR="00AC7DD6" w:rsidRDefault="00466DA9">
      <w:pPr>
        <w:pStyle w:val="a4"/>
        <w:numPr>
          <w:ilvl w:val="0"/>
          <w:numId w:val="3"/>
        </w:numPr>
        <w:tabs>
          <w:tab w:val="left" w:pos="2386"/>
        </w:tabs>
        <w:spacing w:before="1" w:line="322" w:lineRule="exact"/>
        <w:ind w:left="2385" w:right="0"/>
        <w:rPr>
          <w:sz w:val="28"/>
        </w:rPr>
      </w:pPr>
      <w:r>
        <w:rPr>
          <w:spacing w:val="-2"/>
          <w:sz w:val="28"/>
        </w:rPr>
        <w:t>объектовсоциальногообслуживания;</w:t>
      </w:r>
    </w:p>
    <w:p w:rsidR="00AC7DD6" w:rsidRDefault="00466DA9">
      <w:pPr>
        <w:pStyle w:val="a4"/>
        <w:numPr>
          <w:ilvl w:val="0"/>
          <w:numId w:val="3"/>
        </w:numPr>
        <w:tabs>
          <w:tab w:val="left" w:pos="2386"/>
        </w:tabs>
        <w:spacing w:line="322" w:lineRule="exact"/>
        <w:ind w:left="2385" w:right="0"/>
        <w:rPr>
          <w:sz w:val="28"/>
        </w:rPr>
      </w:pPr>
      <w:r>
        <w:rPr>
          <w:spacing w:val="-2"/>
          <w:sz w:val="28"/>
        </w:rPr>
        <w:t>объектовкоммунальногообслуживания;</w:t>
      </w:r>
    </w:p>
    <w:p w:rsidR="00AC7DD6" w:rsidRDefault="00466DA9">
      <w:pPr>
        <w:pStyle w:val="a4"/>
        <w:numPr>
          <w:ilvl w:val="0"/>
          <w:numId w:val="3"/>
        </w:numPr>
        <w:tabs>
          <w:tab w:val="left" w:pos="2472"/>
        </w:tabs>
        <w:ind w:right="560" w:firstLine="719"/>
        <w:rPr>
          <w:sz w:val="28"/>
        </w:rPr>
      </w:pPr>
      <w:r>
        <w:rPr>
          <w:sz w:val="28"/>
        </w:rPr>
        <w:t>линейных объектов и объектов дорожной инфраструктуры, включая сведения о категориях дорог и улиц, расчетной скорости движения, ширине полос движения, другие показатели (при условии отсутствия таких показателей в технических регламентах);</w:t>
      </w:r>
    </w:p>
    <w:p w:rsidR="00AC7DD6" w:rsidRDefault="00466DA9">
      <w:pPr>
        <w:pStyle w:val="a4"/>
        <w:numPr>
          <w:ilvl w:val="0"/>
          <w:numId w:val="3"/>
        </w:numPr>
        <w:tabs>
          <w:tab w:val="left" w:pos="2386"/>
        </w:tabs>
        <w:spacing w:before="1" w:line="322" w:lineRule="exact"/>
        <w:ind w:left="2385" w:right="0"/>
        <w:rPr>
          <w:sz w:val="28"/>
        </w:rPr>
      </w:pPr>
      <w:r>
        <w:rPr>
          <w:sz w:val="28"/>
        </w:rPr>
        <w:t>объектовдляхраненияиндивидуальногоииныхвидов</w:t>
      </w:r>
      <w:r>
        <w:rPr>
          <w:spacing w:val="-2"/>
          <w:sz w:val="28"/>
        </w:rPr>
        <w:t>транспорта;</w:t>
      </w:r>
    </w:p>
    <w:p w:rsidR="00AC7DD6" w:rsidRDefault="00466DA9">
      <w:pPr>
        <w:pStyle w:val="a4"/>
        <w:numPr>
          <w:ilvl w:val="0"/>
          <w:numId w:val="3"/>
        </w:numPr>
        <w:tabs>
          <w:tab w:val="left" w:pos="2386"/>
        </w:tabs>
        <w:spacing w:line="322" w:lineRule="exact"/>
        <w:ind w:left="2385" w:right="0"/>
        <w:rPr>
          <w:sz w:val="28"/>
        </w:rPr>
      </w:pPr>
      <w:r>
        <w:rPr>
          <w:sz w:val="28"/>
        </w:rPr>
        <w:t>иных</w:t>
      </w:r>
      <w:r>
        <w:rPr>
          <w:spacing w:val="-2"/>
          <w:sz w:val="28"/>
        </w:rPr>
        <w:t>объектов.</w:t>
      </w:r>
    </w:p>
    <w:p w:rsidR="00AC7DD6" w:rsidRDefault="00466DA9">
      <w:pPr>
        <w:pStyle w:val="a3"/>
        <w:ind w:right="560"/>
      </w:pPr>
      <w:r>
        <w:t xml:space="preserve">обеспечения доступности объектов социального, транспортного обслуживания путем установления расстояний до соответствующих объектов различных типов и применительно к различным планировочным и иным </w:t>
      </w:r>
      <w:r>
        <w:rPr>
          <w:spacing w:val="-2"/>
        </w:rPr>
        <w:t>условиям.</w:t>
      </w:r>
    </w:p>
    <w:p w:rsidR="00AC7DD6" w:rsidRDefault="00466DA9">
      <w:pPr>
        <w:pStyle w:val="a3"/>
        <w:spacing w:before="1" w:line="322" w:lineRule="exact"/>
        <w:ind w:left="2222" w:firstLine="0"/>
      </w:pPr>
      <w:r>
        <w:t>определенияприподготовкепроектовпланировкиипроектов</w:t>
      </w:r>
      <w:r>
        <w:rPr>
          <w:spacing w:val="-2"/>
        </w:rPr>
        <w:t>межевания:</w:t>
      </w:r>
    </w:p>
    <w:p w:rsidR="00AC7DD6" w:rsidRDefault="00466DA9">
      <w:pPr>
        <w:pStyle w:val="a4"/>
        <w:numPr>
          <w:ilvl w:val="0"/>
          <w:numId w:val="3"/>
        </w:numPr>
        <w:tabs>
          <w:tab w:val="left" w:pos="2575"/>
        </w:tabs>
        <w:ind w:right="560" w:firstLine="719"/>
        <w:rPr>
          <w:sz w:val="28"/>
        </w:rPr>
      </w:pPr>
      <w:r>
        <w:rPr>
          <w:sz w:val="28"/>
        </w:rPr>
        <w:t>размеров земельных участков, в том числе необходимых для эксплуатации существующих зданий, строений, сооружений, включая многоквартирные дома, а также для ведения личных подсобных хозяйств;</w:t>
      </w:r>
    </w:p>
    <w:p w:rsidR="00AC7DD6" w:rsidRDefault="00466DA9">
      <w:pPr>
        <w:pStyle w:val="a4"/>
        <w:numPr>
          <w:ilvl w:val="0"/>
          <w:numId w:val="3"/>
        </w:numPr>
        <w:tabs>
          <w:tab w:val="left" w:pos="2412"/>
        </w:tabs>
        <w:ind w:firstLine="719"/>
        <w:rPr>
          <w:sz w:val="28"/>
        </w:rPr>
      </w:pPr>
      <w:r>
        <w:rPr>
          <w:sz w:val="28"/>
        </w:rPr>
        <w:t>нормируемых расстояний между проектируемыми улицами, проездами, разъездными площадками применительно к различным элементам планировочной структуры территории, а также зданиями, строениями и сооружениями различных типов и при различных планировочных условиях.</w:t>
      </w:r>
    </w:p>
    <w:p w:rsidR="00AC7DD6" w:rsidRDefault="00466DA9">
      <w:pPr>
        <w:pStyle w:val="a3"/>
        <w:ind w:right="561"/>
      </w:pPr>
      <w:r>
        <w:t>определения иных параметров развития территории при градостроительном проектировании.</w:t>
      </w:r>
    </w:p>
    <w:p w:rsidR="00AC7DD6" w:rsidRDefault="00466DA9">
      <w:pPr>
        <w:pStyle w:val="a4"/>
        <w:numPr>
          <w:ilvl w:val="1"/>
          <w:numId w:val="4"/>
        </w:numPr>
        <w:tabs>
          <w:tab w:val="left" w:pos="2767"/>
        </w:tabs>
        <w:ind w:right="560" w:firstLine="719"/>
        <w:rPr>
          <w:sz w:val="28"/>
        </w:rPr>
      </w:pPr>
      <w:r>
        <w:rPr>
          <w:sz w:val="28"/>
        </w:rPr>
        <w:t xml:space="preserve">Нормативы разработаны с учетом перспективы развития городских округов и поселений Краснодарского края в расчетные периоды, которые </w:t>
      </w:r>
      <w:r>
        <w:rPr>
          <w:spacing w:val="-2"/>
          <w:sz w:val="28"/>
        </w:rPr>
        <w:t>составляют:</w:t>
      </w:r>
    </w:p>
    <w:p w:rsidR="00AC7DD6" w:rsidRDefault="00466DA9">
      <w:pPr>
        <w:pStyle w:val="a3"/>
        <w:ind w:left="2222" w:right="5228" w:firstLine="0"/>
      </w:pPr>
      <w:r>
        <w:t>I период - 10 лет, или до 2025 года; IIпериод-20лет,илидо2035</w:t>
      </w:r>
      <w:r>
        <w:rPr>
          <w:spacing w:val="-4"/>
        </w:rPr>
        <w:t xml:space="preserve"> года.</w:t>
      </w:r>
    </w:p>
    <w:p w:rsidR="00AC7DD6" w:rsidRDefault="00466DA9">
      <w:pPr>
        <w:pStyle w:val="a4"/>
        <w:numPr>
          <w:ilvl w:val="1"/>
          <w:numId w:val="4"/>
        </w:numPr>
        <w:tabs>
          <w:tab w:val="left" w:pos="3048"/>
        </w:tabs>
        <w:ind w:firstLine="719"/>
        <w:rPr>
          <w:sz w:val="28"/>
        </w:rPr>
      </w:pPr>
      <w:r>
        <w:rPr>
          <w:sz w:val="28"/>
        </w:rPr>
        <w:t>Расчетные показатели максимально допустимого уровня территориальной доступности объектов местного значения муниципального района, объектами местного значения поселения, городского округа, установленные в местных нормативах градостроительного проектирования, не могут превышать предельные значения таких показателей, установленные в Нормативах градостроительного проектирования Краснодарского края.</w:t>
      </w:r>
    </w:p>
    <w:p w:rsidR="00AC7DD6" w:rsidRDefault="00AC7DD6">
      <w:pPr>
        <w:pStyle w:val="a3"/>
        <w:spacing w:before="11"/>
        <w:ind w:left="0" w:firstLine="0"/>
        <w:jc w:val="left"/>
        <w:rPr>
          <w:sz w:val="27"/>
        </w:rPr>
      </w:pPr>
    </w:p>
    <w:p w:rsidR="00AC7DD6" w:rsidRDefault="00466DA9">
      <w:pPr>
        <w:pStyle w:val="a4"/>
        <w:numPr>
          <w:ilvl w:val="0"/>
          <w:numId w:val="5"/>
        </w:numPr>
        <w:tabs>
          <w:tab w:val="left" w:pos="2021"/>
        </w:tabs>
        <w:ind w:left="1554" w:right="614" w:firstLine="184"/>
        <w:jc w:val="left"/>
        <w:rPr>
          <w:b/>
          <w:sz w:val="28"/>
        </w:rPr>
      </w:pPr>
      <w:r>
        <w:rPr>
          <w:b/>
          <w:sz w:val="28"/>
        </w:rPr>
        <w:t>Термины и определения, применяемые (используемые) в Нормативах градостроительногопроектирования</w:t>
      </w:r>
      <w:r w:rsidR="00342B9D">
        <w:rPr>
          <w:b/>
          <w:sz w:val="28"/>
        </w:rPr>
        <w:t>Суворовского</w:t>
      </w:r>
      <w:r>
        <w:rPr>
          <w:b/>
          <w:sz w:val="28"/>
        </w:rPr>
        <w:t>сельскогопоселения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1"/>
          <w:numId w:val="5"/>
        </w:numPr>
        <w:tabs>
          <w:tab w:val="left" w:pos="2570"/>
        </w:tabs>
        <w:spacing w:before="74"/>
        <w:ind w:firstLine="719"/>
        <w:rPr>
          <w:sz w:val="28"/>
        </w:rPr>
      </w:pPr>
      <w:r>
        <w:rPr>
          <w:sz w:val="28"/>
        </w:rPr>
        <w:lastRenderedPageBreak/>
        <w:t>Минимальный (максимальный) расчетный показатель количественная характеристика (норматив) обеспечения благоприятных условий жизнедеятельности человека, в том числе обеспеченности населения объектами обслуживания в соответствии с настоящими Нормативами;</w:t>
      </w:r>
    </w:p>
    <w:p w:rsidR="00AC7DD6" w:rsidRDefault="00466DA9">
      <w:pPr>
        <w:spacing w:before="2"/>
        <w:ind w:left="1502" w:right="560" w:firstLine="719"/>
        <w:jc w:val="both"/>
        <w:rPr>
          <w:sz w:val="28"/>
        </w:rPr>
      </w:pPr>
      <w:r>
        <w:rPr>
          <w:b/>
          <w:color w:val="25282E"/>
          <w:sz w:val="28"/>
        </w:rPr>
        <w:t xml:space="preserve">Обеспеченность населения объектами обслуживания </w:t>
      </w:r>
      <w:r>
        <w:rPr>
          <w:sz w:val="28"/>
        </w:rPr>
        <w:t>- удельный показательколичестваобъектовобслуживания,и(или)их мощности,и(или)их площади, приходящихся на одного жителя.</w:t>
      </w:r>
    </w:p>
    <w:p w:rsidR="00AC7DD6" w:rsidRDefault="00466DA9">
      <w:pPr>
        <w:pStyle w:val="a4"/>
        <w:numPr>
          <w:ilvl w:val="1"/>
          <w:numId w:val="5"/>
        </w:numPr>
        <w:tabs>
          <w:tab w:val="left" w:pos="2911"/>
        </w:tabs>
        <w:spacing w:before="1"/>
        <w:ind w:firstLine="719"/>
        <w:rPr>
          <w:sz w:val="28"/>
        </w:rPr>
      </w:pPr>
      <w:r>
        <w:rPr>
          <w:b/>
          <w:color w:val="25282E"/>
          <w:sz w:val="28"/>
        </w:rPr>
        <w:t xml:space="preserve">Минимальный (максимальный) расчетный показатель доступности объекта обслуживания </w:t>
      </w:r>
      <w:r>
        <w:rPr>
          <w:sz w:val="28"/>
        </w:rPr>
        <w:t>(далее также - радиус обслуживания) - количественное значение расстояния или времени маршрута от границ земельного участка объекта обслуживания до жилых зданий в соответствии с настоящими Нормативами.</w:t>
      </w:r>
    </w:p>
    <w:p w:rsidR="00AC7DD6" w:rsidRDefault="00466DA9">
      <w:pPr>
        <w:pStyle w:val="a4"/>
        <w:numPr>
          <w:ilvl w:val="1"/>
          <w:numId w:val="5"/>
        </w:numPr>
        <w:tabs>
          <w:tab w:val="left" w:pos="2719"/>
        </w:tabs>
        <w:ind w:right="560" w:firstLine="719"/>
        <w:rPr>
          <w:sz w:val="28"/>
        </w:rPr>
      </w:pPr>
      <w:r>
        <w:rPr>
          <w:b/>
          <w:color w:val="25282E"/>
          <w:sz w:val="28"/>
        </w:rPr>
        <w:t xml:space="preserve">Объекты обслуживания </w:t>
      </w:r>
      <w:r>
        <w:rPr>
          <w:sz w:val="28"/>
        </w:rPr>
        <w:t>- объекты образования, социального обслуживания населения, здравоохранения, отдыха и санаторно-курортного обслуживания, физкультуры и спорта, культуры, торговли, общественного питания и коммунально-бытового обслуживания, обеспечивающие благоприятные условия жизнедеятельности населения (включая инвалидов).</w:t>
      </w:r>
    </w:p>
    <w:p w:rsidR="00AC7DD6" w:rsidRDefault="00466DA9">
      <w:pPr>
        <w:pStyle w:val="a4"/>
        <w:numPr>
          <w:ilvl w:val="1"/>
          <w:numId w:val="5"/>
        </w:numPr>
        <w:tabs>
          <w:tab w:val="left" w:pos="2530"/>
        </w:tabs>
        <w:ind w:firstLine="719"/>
        <w:rPr>
          <w:sz w:val="28"/>
        </w:rPr>
      </w:pPr>
      <w:r>
        <w:rPr>
          <w:b/>
          <w:color w:val="25282E"/>
          <w:sz w:val="28"/>
        </w:rPr>
        <w:t>Населенный пункт</w:t>
      </w:r>
      <w:r>
        <w:rPr>
          <w:sz w:val="28"/>
        </w:rPr>
        <w:t>-частьтерриторииКраснодарскогокрая,имеющая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rsidR="00AC7DD6" w:rsidRDefault="00466DA9">
      <w:pPr>
        <w:pStyle w:val="a4"/>
        <w:numPr>
          <w:ilvl w:val="1"/>
          <w:numId w:val="5"/>
        </w:numPr>
        <w:tabs>
          <w:tab w:val="left" w:pos="2573"/>
        </w:tabs>
        <w:ind w:firstLine="719"/>
        <w:rPr>
          <w:sz w:val="28"/>
        </w:rPr>
      </w:pPr>
      <w:r>
        <w:rPr>
          <w:b/>
          <w:color w:val="25282E"/>
          <w:sz w:val="28"/>
        </w:rPr>
        <w:t xml:space="preserve">Городской округ </w:t>
      </w:r>
      <w:r>
        <w:rPr>
          <w:sz w:val="28"/>
        </w:rPr>
        <w:t xml:space="preserve">- городское поселение, которое не входит в состав муниципального района и органы местного самоуправления которого осуществляют полномочия по решению установленных </w:t>
      </w:r>
      <w:hyperlink r:id="rId430">
        <w:r>
          <w:rPr>
            <w:sz w:val="28"/>
          </w:rPr>
          <w:t>Федеральным законом</w:t>
        </w:r>
      </w:hyperlink>
      <w:r>
        <w:rPr>
          <w:sz w:val="28"/>
        </w:rPr>
        <w:t xml:space="preserve"> от 6 октября 2003 года N131-ФЗ "Об общих принципах организации местного самоуправления в Российской Федерации"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AC7DD6" w:rsidRDefault="00466DA9">
      <w:pPr>
        <w:pStyle w:val="a4"/>
        <w:numPr>
          <w:ilvl w:val="1"/>
          <w:numId w:val="5"/>
        </w:numPr>
        <w:tabs>
          <w:tab w:val="left" w:pos="2599"/>
        </w:tabs>
        <w:ind w:firstLine="719"/>
        <w:rPr>
          <w:sz w:val="28"/>
        </w:rPr>
      </w:pPr>
      <w:r>
        <w:rPr>
          <w:b/>
          <w:color w:val="25282E"/>
          <w:sz w:val="28"/>
        </w:rPr>
        <w:t xml:space="preserve">Муниципальное образование </w:t>
      </w:r>
      <w:r>
        <w:rPr>
          <w:sz w:val="28"/>
        </w:rPr>
        <w:t>- городское или сельское поселение, муниципальный район, городской округ, городской округ с внутригородским делением, внутригородской район.</w:t>
      </w:r>
    </w:p>
    <w:p w:rsidR="00AC7DD6" w:rsidRDefault="00466DA9">
      <w:pPr>
        <w:pStyle w:val="a4"/>
        <w:numPr>
          <w:ilvl w:val="1"/>
          <w:numId w:val="5"/>
        </w:numPr>
        <w:tabs>
          <w:tab w:val="left" w:pos="2594"/>
        </w:tabs>
        <w:ind w:right="560" w:firstLine="719"/>
        <w:rPr>
          <w:sz w:val="28"/>
        </w:rPr>
      </w:pPr>
      <w:r>
        <w:rPr>
          <w:b/>
          <w:color w:val="25282E"/>
          <w:sz w:val="28"/>
        </w:rPr>
        <w:t xml:space="preserve">Городская черта, черта сельских населенных пунктов </w:t>
      </w:r>
      <w:r>
        <w:rPr>
          <w:sz w:val="28"/>
        </w:rPr>
        <w:t>- граница населенного пункта, которая отделяет земли населенного пункта от земельиных категорий.</w:t>
      </w:r>
    </w:p>
    <w:p w:rsidR="00AC7DD6" w:rsidRDefault="00466DA9">
      <w:pPr>
        <w:pStyle w:val="a4"/>
        <w:numPr>
          <w:ilvl w:val="1"/>
          <w:numId w:val="5"/>
        </w:numPr>
        <w:tabs>
          <w:tab w:val="left" w:pos="2743"/>
        </w:tabs>
        <w:ind w:firstLine="719"/>
        <w:rPr>
          <w:sz w:val="28"/>
        </w:rPr>
      </w:pPr>
      <w:r>
        <w:rPr>
          <w:b/>
          <w:color w:val="25282E"/>
          <w:sz w:val="28"/>
        </w:rPr>
        <w:t xml:space="preserve">Генеральный план городского округа, генеральный план поселения </w:t>
      </w:r>
      <w:r>
        <w:rPr>
          <w:sz w:val="28"/>
        </w:rPr>
        <w:t>- вид документа территориального планирования муниципальных образований, определяющий цели, задачи и направления территориального планирования городского округа или поселения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границытерриториальногоразвития,функциональноезонирование,застройкуи благоустройствотерритории,сохранениеисторико-культурногоиприродного</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наследия.</w:t>
      </w:r>
    </w:p>
    <w:p w:rsidR="00AC7DD6" w:rsidRDefault="00466DA9">
      <w:pPr>
        <w:pStyle w:val="a4"/>
        <w:numPr>
          <w:ilvl w:val="1"/>
          <w:numId w:val="5"/>
        </w:numPr>
        <w:tabs>
          <w:tab w:val="left" w:pos="2690"/>
        </w:tabs>
        <w:spacing w:before="2"/>
        <w:ind w:right="561" w:firstLine="719"/>
        <w:rPr>
          <w:sz w:val="28"/>
        </w:rPr>
      </w:pPr>
      <w:r>
        <w:rPr>
          <w:b/>
          <w:color w:val="25282E"/>
          <w:sz w:val="28"/>
        </w:rPr>
        <w:t xml:space="preserve">Градостроительная деятельность </w:t>
      </w:r>
      <w:r>
        <w:rPr>
          <w:sz w:val="28"/>
        </w:rPr>
        <w:t>-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территорий.</w:t>
      </w:r>
    </w:p>
    <w:p w:rsidR="00AC7DD6" w:rsidRDefault="00466DA9">
      <w:pPr>
        <w:pStyle w:val="a4"/>
        <w:numPr>
          <w:ilvl w:val="1"/>
          <w:numId w:val="5"/>
        </w:numPr>
        <w:tabs>
          <w:tab w:val="left" w:pos="2866"/>
        </w:tabs>
        <w:spacing w:before="1"/>
        <w:ind w:right="557" w:firstLine="719"/>
        <w:rPr>
          <w:sz w:val="28"/>
        </w:rPr>
      </w:pPr>
      <w:r>
        <w:rPr>
          <w:b/>
          <w:color w:val="25282E"/>
          <w:sz w:val="28"/>
        </w:rPr>
        <w:t xml:space="preserve">Деятельность по комплексному и устойчивому развитию территории </w:t>
      </w:r>
      <w:r>
        <w:rPr>
          <w:sz w:val="28"/>
        </w:rPr>
        <w:t>-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капитальногостроительстважилого,производственного,общественно-делового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транспортной,социальнойинфраструктур,атакжепо архитектурно-строительному проектированию, строительству, реконструкции указанных в настоящем пункте объектов.</w:t>
      </w:r>
    </w:p>
    <w:p w:rsidR="00AC7DD6" w:rsidRDefault="00466DA9">
      <w:pPr>
        <w:pStyle w:val="a4"/>
        <w:numPr>
          <w:ilvl w:val="1"/>
          <w:numId w:val="5"/>
        </w:numPr>
        <w:tabs>
          <w:tab w:val="left" w:pos="2988"/>
        </w:tabs>
        <w:ind w:right="560" w:firstLine="719"/>
        <w:rPr>
          <w:sz w:val="28"/>
        </w:rPr>
      </w:pPr>
      <w:r>
        <w:rPr>
          <w:b/>
          <w:color w:val="25282E"/>
          <w:sz w:val="28"/>
        </w:rPr>
        <w:t xml:space="preserve">Правила землепользования и застройки </w:t>
      </w:r>
      <w:r>
        <w:rPr>
          <w:sz w:val="28"/>
        </w:rPr>
        <w:t>-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AC7DD6" w:rsidRDefault="00466DA9">
      <w:pPr>
        <w:pStyle w:val="a4"/>
        <w:numPr>
          <w:ilvl w:val="1"/>
          <w:numId w:val="5"/>
        </w:numPr>
        <w:tabs>
          <w:tab w:val="left" w:pos="2930"/>
        </w:tabs>
        <w:ind w:firstLine="719"/>
        <w:rPr>
          <w:sz w:val="28"/>
        </w:rPr>
      </w:pPr>
      <w:r>
        <w:rPr>
          <w:b/>
          <w:color w:val="25282E"/>
          <w:sz w:val="28"/>
        </w:rPr>
        <w:t xml:space="preserve">Территориальное планирование </w:t>
      </w:r>
      <w:r>
        <w:rPr>
          <w:sz w:val="28"/>
        </w:rPr>
        <w:t>-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AC7DD6" w:rsidRDefault="00466DA9">
      <w:pPr>
        <w:pStyle w:val="a4"/>
        <w:numPr>
          <w:ilvl w:val="1"/>
          <w:numId w:val="5"/>
        </w:numPr>
        <w:tabs>
          <w:tab w:val="left" w:pos="2690"/>
        </w:tabs>
        <w:spacing w:before="1"/>
        <w:ind w:firstLine="719"/>
        <w:rPr>
          <w:sz w:val="28"/>
        </w:rPr>
      </w:pPr>
      <w:r>
        <w:rPr>
          <w:b/>
          <w:color w:val="25282E"/>
          <w:sz w:val="28"/>
        </w:rPr>
        <w:t xml:space="preserve">Функциональное зонирование </w:t>
      </w:r>
      <w:r>
        <w:rPr>
          <w:sz w:val="28"/>
        </w:rPr>
        <w:t>территории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rsidR="00AC7DD6" w:rsidRDefault="00466DA9">
      <w:pPr>
        <w:pStyle w:val="a4"/>
        <w:numPr>
          <w:ilvl w:val="1"/>
          <w:numId w:val="5"/>
        </w:numPr>
        <w:tabs>
          <w:tab w:val="left" w:pos="2868"/>
        </w:tabs>
        <w:ind w:right="561" w:firstLine="719"/>
        <w:rPr>
          <w:sz w:val="28"/>
        </w:rPr>
      </w:pPr>
      <w:r>
        <w:rPr>
          <w:b/>
          <w:color w:val="25282E"/>
          <w:sz w:val="28"/>
        </w:rPr>
        <w:t xml:space="preserve">Функциональные зоны </w:t>
      </w:r>
      <w:r>
        <w:rPr>
          <w:sz w:val="28"/>
        </w:rPr>
        <w:t xml:space="preserve">- зоны, для которых документами территориального планирования определены границы и функциональное </w:t>
      </w:r>
      <w:r>
        <w:rPr>
          <w:spacing w:val="-2"/>
          <w:sz w:val="28"/>
        </w:rPr>
        <w:t>назначение.</w:t>
      </w:r>
    </w:p>
    <w:p w:rsidR="00AC7DD6" w:rsidRDefault="00466DA9">
      <w:pPr>
        <w:pStyle w:val="a4"/>
        <w:numPr>
          <w:ilvl w:val="1"/>
          <w:numId w:val="5"/>
        </w:numPr>
        <w:tabs>
          <w:tab w:val="left" w:pos="2666"/>
        </w:tabs>
        <w:ind w:firstLine="719"/>
        <w:rPr>
          <w:sz w:val="28"/>
        </w:rPr>
      </w:pPr>
      <w:r>
        <w:rPr>
          <w:b/>
          <w:color w:val="25282E"/>
          <w:sz w:val="28"/>
        </w:rPr>
        <w:t>Зонысособымиусловиямииспользованиятерриторий</w:t>
      </w:r>
      <w:r>
        <w:rPr>
          <w:sz w:val="28"/>
        </w:rPr>
        <w:t>-охранные, санитарно-защитные зоны, зоны охраны объектов культурного наследия (памятников истории и культуры) народов Российской Федерации (далее - объектыкультурногонаследия),защитныезоныобъектовкультурногонаследия,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AC7DD6" w:rsidRDefault="00466DA9">
      <w:pPr>
        <w:pStyle w:val="a4"/>
        <w:numPr>
          <w:ilvl w:val="1"/>
          <w:numId w:val="5"/>
        </w:numPr>
        <w:tabs>
          <w:tab w:val="left" w:pos="2899"/>
        </w:tabs>
        <w:ind w:right="560" w:firstLine="719"/>
        <w:rPr>
          <w:sz w:val="28"/>
        </w:rPr>
      </w:pPr>
      <w:r>
        <w:rPr>
          <w:b/>
          <w:color w:val="25282E"/>
          <w:sz w:val="28"/>
        </w:rPr>
        <w:t xml:space="preserve">Градостроительное зонирование </w:t>
      </w:r>
      <w:r>
        <w:rPr>
          <w:sz w:val="28"/>
        </w:rPr>
        <w:t>- зонирование территорий муниципальных образований в целях определения территориальных зон и установления градостроительных регламентов.</w:t>
      </w:r>
    </w:p>
    <w:p w:rsidR="00AC7DD6" w:rsidRDefault="00466DA9">
      <w:pPr>
        <w:pStyle w:val="a4"/>
        <w:numPr>
          <w:ilvl w:val="1"/>
          <w:numId w:val="5"/>
        </w:numPr>
        <w:tabs>
          <w:tab w:val="left" w:pos="2873"/>
        </w:tabs>
        <w:spacing w:line="321" w:lineRule="exact"/>
        <w:ind w:left="2872" w:right="0" w:hanging="651"/>
        <w:rPr>
          <w:sz w:val="28"/>
        </w:rPr>
      </w:pPr>
      <w:r>
        <w:rPr>
          <w:b/>
          <w:color w:val="25282E"/>
          <w:sz w:val="28"/>
        </w:rPr>
        <w:t>Территориальныезоны</w:t>
      </w:r>
      <w:r>
        <w:rPr>
          <w:sz w:val="28"/>
        </w:rPr>
        <w:t>-зоны,длякоторыхв</w:t>
      </w:r>
      <w:r>
        <w:rPr>
          <w:spacing w:val="-2"/>
          <w:sz w:val="28"/>
        </w:rPr>
        <w:t>правилах</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землепользования и застройки определены границы и установлены градостроительные регламенты.</w:t>
      </w:r>
    </w:p>
    <w:p w:rsidR="00AC7DD6" w:rsidRDefault="00466DA9">
      <w:pPr>
        <w:pStyle w:val="a4"/>
        <w:numPr>
          <w:ilvl w:val="1"/>
          <w:numId w:val="5"/>
        </w:numPr>
        <w:tabs>
          <w:tab w:val="left" w:pos="2813"/>
        </w:tabs>
        <w:ind w:right="560" w:firstLine="719"/>
        <w:rPr>
          <w:sz w:val="28"/>
        </w:rPr>
      </w:pPr>
      <w:r>
        <w:rPr>
          <w:b/>
          <w:color w:val="25282E"/>
          <w:sz w:val="28"/>
        </w:rPr>
        <w:t xml:space="preserve">Градостроительный регламент </w:t>
      </w:r>
      <w:r>
        <w:rPr>
          <w:sz w:val="28"/>
        </w:rPr>
        <w:t>- устанавливаемые в пределах границ соответствующей территориальной зоны вилы разрешенного использования земельных участков, равно как всего, что находится нал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минимальнодопустимогоуровняобеспеченностисоответствующейтерритории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AC7DD6" w:rsidRDefault="00466DA9">
      <w:pPr>
        <w:pStyle w:val="a4"/>
        <w:numPr>
          <w:ilvl w:val="1"/>
          <w:numId w:val="5"/>
        </w:numPr>
        <w:tabs>
          <w:tab w:val="left" w:pos="2700"/>
        </w:tabs>
        <w:ind w:right="562" w:firstLine="719"/>
        <w:rPr>
          <w:sz w:val="28"/>
        </w:rPr>
      </w:pPr>
      <w:r>
        <w:rPr>
          <w:b/>
          <w:color w:val="25282E"/>
          <w:sz w:val="28"/>
        </w:rPr>
        <w:t xml:space="preserve">Пригородные зоны </w:t>
      </w:r>
      <w:r>
        <w:rPr>
          <w:sz w:val="28"/>
        </w:rPr>
        <w:t>- земли, находящиеся за границами населенных пунктов, составляющие с городом единую социальную, природную и хозяйственную территорию и не входящие в состав земель иных поселений.</w:t>
      </w:r>
    </w:p>
    <w:p w:rsidR="00AC7DD6" w:rsidRDefault="00466DA9">
      <w:pPr>
        <w:pStyle w:val="a4"/>
        <w:numPr>
          <w:ilvl w:val="1"/>
          <w:numId w:val="5"/>
        </w:numPr>
        <w:tabs>
          <w:tab w:val="left" w:pos="2894"/>
        </w:tabs>
        <w:ind w:right="558" w:firstLine="719"/>
        <w:rPr>
          <w:sz w:val="28"/>
        </w:rPr>
      </w:pPr>
      <w:r>
        <w:rPr>
          <w:b/>
          <w:color w:val="25282E"/>
          <w:sz w:val="28"/>
        </w:rPr>
        <w:t xml:space="preserve">Территории общего пользования </w:t>
      </w:r>
      <w:r>
        <w:rPr>
          <w:sz w:val="28"/>
        </w:rPr>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AC7DD6" w:rsidRDefault="00466DA9">
      <w:pPr>
        <w:pStyle w:val="a4"/>
        <w:numPr>
          <w:ilvl w:val="1"/>
          <w:numId w:val="5"/>
        </w:numPr>
        <w:tabs>
          <w:tab w:val="left" w:pos="2669"/>
        </w:tabs>
        <w:ind w:firstLine="719"/>
        <w:rPr>
          <w:sz w:val="28"/>
        </w:rPr>
      </w:pPr>
      <w:r>
        <w:rPr>
          <w:b/>
          <w:color w:val="25282E"/>
          <w:sz w:val="28"/>
        </w:rPr>
        <w:t>Строительство</w:t>
      </w:r>
      <w:r>
        <w:rPr>
          <w:sz w:val="28"/>
        </w:rPr>
        <w:t>-созданиезданий,строений,сооружений(втомчисле на месте сносимых объектов капитального строительства).</w:t>
      </w:r>
    </w:p>
    <w:p w:rsidR="00AC7DD6" w:rsidRDefault="00466DA9">
      <w:pPr>
        <w:pStyle w:val="a4"/>
        <w:numPr>
          <w:ilvl w:val="1"/>
          <w:numId w:val="5"/>
        </w:numPr>
        <w:tabs>
          <w:tab w:val="left" w:pos="2892"/>
        </w:tabs>
        <w:ind w:firstLine="719"/>
        <w:rPr>
          <w:sz w:val="28"/>
        </w:rPr>
      </w:pPr>
      <w:r>
        <w:rPr>
          <w:b/>
          <w:color w:val="25282E"/>
          <w:sz w:val="28"/>
        </w:rPr>
        <w:t xml:space="preserve">Реконструкция объектов капитального строительства (за исключением линейных объектов) </w:t>
      </w:r>
      <w:r>
        <w:rPr>
          <w:sz w:val="28"/>
        </w:rPr>
        <w:t>-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AC7DD6" w:rsidRDefault="00466DA9">
      <w:pPr>
        <w:pStyle w:val="a4"/>
        <w:numPr>
          <w:ilvl w:val="1"/>
          <w:numId w:val="5"/>
        </w:numPr>
        <w:tabs>
          <w:tab w:val="left" w:pos="2693"/>
        </w:tabs>
        <w:ind w:firstLine="719"/>
        <w:rPr>
          <w:sz w:val="28"/>
        </w:rPr>
      </w:pPr>
      <w:r>
        <w:rPr>
          <w:b/>
          <w:color w:val="25282E"/>
          <w:sz w:val="28"/>
        </w:rPr>
        <w:t xml:space="preserve">Инженерные изыскания </w:t>
      </w:r>
      <w:r>
        <w:rPr>
          <w:sz w:val="28"/>
        </w:rPr>
        <w:t>-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AC7DD6" w:rsidRDefault="00466DA9">
      <w:pPr>
        <w:pStyle w:val="a4"/>
        <w:numPr>
          <w:ilvl w:val="1"/>
          <w:numId w:val="5"/>
        </w:numPr>
        <w:tabs>
          <w:tab w:val="left" w:pos="2698"/>
        </w:tabs>
        <w:ind w:firstLine="719"/>
        <w:rPr>
          <w:sz w:val="28"/>
        </w:rPr>
      </w:pPr>
      <w:r>
        <w:rPr>
          <w:b/>
          <w:color w:val="25282E"/>
          <w:sz w:val="28"/>
        </w:rPr>
        <w:t xml:space="preserve">Элемент планировочной структуры </w:t>
      </w:r>
      <w:r>
        <w:rPr>
          <w:sz w:val="28"/>
        </w:rPr>
        <w:t>-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1"/>
          <w:numId w:val="5"/>
        </w:numPr>
        <w:tabs>
          <w:tab w:val="left" w:pos="2719"/>
        </w:tabs>
        <w:spacing w:before="74" w:line="242" w:lineRule="auto"/>
        <w:ind w:right="561" w:firstLine="719"/>
        <w:rPr>
          <w:sz w:val="28"/>
        </w:rPr>
      </w:pPr>
      <w:r>
        <w:rPr>
          <w:b/>
          <w:color w:val="25282E"/>
          <w:sz w:val="28"/>
        </w:rPr>
        <w:lastRenderedPageBreak/>
        <w:t xml:space="preserve">Земельный участок </w:t>
      </w:r>
      <w:r>
        <w:rPr>
          <w:sz w:val="28"/>
        </w:rPr>
        <w:t>- часть земной поверхности, границы которой определены в соответствии с федеральными законами.</w:t>
      </w:r>
    </w:p>
    <w:p w:rsidR="00AC7DD6" w:rsidRDefault="00466DA9">
      <w:pPr>
        <w:pStyle w:val="a4"/>
        <w:numPr>
          <w:ilvl w:val="1"/>
          <w:numId w:val="5"/>
        </w:numPr>
        <w:tabs>
          <w:tab w:val="left" w:pos="2669"/>
        </w:tabs>
        <w:spacing w:line="317" w:lineRule="exact"/>
        <w:ind w:left="2668" w:right="0" w:hanging="447"/>
        <w:rPr>
          <w:sz w:val="28"/>
        </w:rPr>
      </w:pPr>
      <w:r>
        <w:rPr>
          <w:b/>
          <w:color w:val="25282E"/>
          <w:sz w:val="28"/>
        </w:rPr>
        <w:t>Микрорайон(квартал)</w:t>
      </w:r>
      <w:r>
        <w:rPr>
          <w:sz w:val="28"/>
        </w:rPr>
        <w:t>-структурныйэлементжилой</w:t>
      </w:r>
      <w:r>
        <w:rPr>
          <w:spacing w:val="-2"/>
          <w:sz w:val="28"/>
        </w:rPr>
        <w:t>застройки.</w:t>
      </w:r>
    </w:p>
    <w:p w:rsidR="00AC7DD6" w:rsidRDefault="00466DA9">
      <w:pPr>
        <w:pStyle w:val="a4"/>
        <w:numPr>
          <w:ilvl w:val="1"/>
          <w:numId w:val="5"/>
        </w:numPr>
        <w:tabs>
          <w:tab w:val="left" w:pos="2666"/>
        </w:tabs>
        <w:spacing w:line="322" w:lineRule="exact"/>
        <w:ind w:left="2666" w:right="0" w:hanging="444"/>
        <w:rPr>
          <w:sz w:val="28"/>
        </w:rPr>
      </w:pPr>
      <w:r>
        <w:rPr>
          <w:b/>
          <w:color w:val="25282E"/>
          <w:sz w:val="28"/>
        </w:rPr>
        <w:t>Жилойрайон</w:t>
      </w:r>
      <w:r>
        <w:rPr>
          <w:sz w:val="28"/>
        </w:rPr>
        <w:t>-структурныйэлементселитебной</w:t>
      </w:r>
      <w:r>
        <w:rPr>
          <w:spacing w:val="-2"/>
          <w:sz w:val="28"/>
        </w:rPr>
        <w:t>территории.</w:t>
      </w:r>
    </w:p>
    <w:p w:rsidR="00AC7DD6" w:rsidRDefault="00466DA9">
      <w:pPr>
        <w:pStyle w:val="a4"/>
        <w:numPr>
          <w:ilvl w:val="1"/>
          <w:numId w:val="5"/>
        </w:numPr>
        <w:tabs>
          <w:tab w:val="left" w:pos="2722"/>
        </w:tabs>
        <w:ind w:right="560" w:firstLine="719"/>
        <w:rPr>
          <w:sz w:val="28"/>
        </w:rPr>
      </w:pPr>
      <w:r>
        <w:rPr>
          <w:b/>
          <w:color w:val="25282E"/>
          <w:sz w:val="28"/>
        </w:rPr>
        <w:t xml:space="preserve">Улица </w:t>
      </w:r>
      <w:r>
        <w:rPr>
          <w:sz w:val="28"/>
        </w:rPr>
        <w:t>-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AC7DD6" w:rsidRDefault="00466DA9">
      <w:pPr>
        <w:pStyle w:val="a4"/>
        <w:numPr>
          <w:ilvl w:val="1"/>
          <w:numId w:val="5"/>
        </w:numPr>
        <w:tabs>
          <w:tab w:val="left" w:pos="2750"/>
        </w:tabs>
        <w:ind w:right="560" w:firstLine="719"/>
        <w:rPr>
          <w:sz w:val="28"/>
        </w:rPr>
      </w:pPr>
      <w:r>
        <w:rPr>
          <w:b/>
          <w:color w:val="25282E"/>
          <w:sz w:val="28"/>
        </w:rPr>
        <w:t xml:space="preserve">Дорога </w:t>
      </w:r>
      <w:r>
        <w:rPr>
          <w:sz w:val="28"/>
        </w:rPr>
        <w:t>-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AC7DD6" w:rsidRDefault="00466DA9">
      <w:pPr>
        <w:pStyle w:val="a4"/>
        <w:numPr>
          <w:ilvl w:val="1"/>
          <w:numId w:val="5"/>
        </w:numPr>
        <w:tabs>
          <w:tab w:val="left" w:pos="2710"/>
        </w:tabs>
        <w:spacing w:before="1"/>
        <w:ind w:right="561" w:firstLine="719"/>
        <w:rPr>
          <w:sz w:val="28"/>
        </w:rPr>
      </w:pPr>
      <w:r>
        <w:rPr>
          <w:b/>
          <w:color w:val="25282E"/>
          <w:sz w:val="28"/>
        </w:rPr>
        <w:t xml:space="preserve">Пешеходная зона </w:t>
      </w:r>
      <w:r>
        <w:rPr>
          <w:sz w:val="28"/>
        </w:rPr>
        <w:t xml:space="preserve">- территория, предназначенная для передвижения </w:t>
      </w:r>
      <w:r>
        <w:rPr>
          <w:spacing w:val="-2"/>
          <w:sz w:val="28"/>
        </w:rPr>
        <w:t>пешеходов.</w:t>
      </w:r>
    </w:p>
    <w:p w:rsidR="00AC7DD6" w:rsidRDefault="00466DA9">
      <w:pPr>
        <w:pStyle w:val="a4"/>
        <w:numPr>
          <w:ilvl w:val="1"/>
          <w:numId w:val="5"/>
        </w:numPr>
        <w:tabs>
          <w:tab w:val="left" w:pos="2863"/>
        </w:tabs>
        <w:ind w:right="558" w:firstLine="719"/>
        <w:rPr>
          <w:sz w:val="28"/>
        </w:rPr>
      </w:pPr>
      <w:r>
        <w:rPr>
          <w:b/>
          <w:color w:val="25282E"/>
          <w:sz w:val="28"/>
        </w:rPr>
        <w:t xml:space="preserve">Градостроительная емкость (интенсивность использования, застройки) территории </w:t>
      </w:r>
      <w:r>
        <w:rPr>
          <w:sz w:val="28"/>
        </w:rPr>
        <w:t>- объем застройки, который соответствует роли и месту территории в планировочной структуре города.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rsidR="00AC7DD6" w:rsidRDefault="00466DA9">
      <w:pPr>
        <w:pStyle w:val="a4"/>
        <w:numPr>
          <w:ilvl w:val="1"/>
          <w:numId w:val="5"/>
        </w:numPr>
        <w:tabs>
          <w:tab w:val="left" w:pos="2741"/>
        </w:tabs>
        <w:ind w:firstLine="719"/>
        <w:rPr>
          <w:sz w:val="28"/>
        </w:rPr>
      </w:pPr>
      <w:r>
        <w:rPr>
          <w:b/>
          <w:color w:val="25282E"/>
          <w:sz w:val="28"/>
        </w:rPr>
        <w:t xml:space="preserve">Плотность застройки </w:t>
      </w:r>
      <w:r>
        <w:rPr>
          <w:sz w:val="28"/>
        </w:rPr>
        <w:t>-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rsidR="00AC7DD6" w:rsidRDefault="00466DA9">
      <w:pPr>
        <w:pStyle w:val="a4"/>
        <w:numPr>
          <w:ilvl w:val="1"/>
          <w:numId w:val="5"/>
        </w:numPr>
        <w:tabs>
          <w:tab w:val="left" w:pos="2832"/>
        </w:tabs>
        <w:spacing w:before="2"/>
        <w:ind w:right="562" w:firstLine="719"/>
        <w:rPr>
          <w:sz w:val="28"/>
        </w:rPr>
      </w:pPr>
      <w:r>
        <w:rPr>
          <w:b/>
          <w:color w:val="25282E"/>
          <w:sz w:val="28"/>
        </w:rPr>
        <w:t xml:space="preserve">Суммарная поэтажная площадь </w:t>
      </w:r>
      <w:r>
        <w:rPr>
          <w:sz w:val="28"/>
        </w:rPr>
        <w:t>-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p w:rsidR="00AC7DD6" w:rsidRDefault="00466DA9">
      <w:pPr>
        <w:pStyle w:val="a4"/>
        <w:numPr>
          <w:ilvl w:val="1"/>
          <w:numId w:val="5"/>
        </w:numPr>
        <w:tabs>
          <w:tab w:val="left" w:pos="2681"/>
        </w:tabs>
        <w:ind w:right="561" w:firstLine="719"/>
        <w:rPr>
          <w:sz w:val="28"/>
        </w:rPr>
      </w:pPr>
      <w:r>
        <w:rPr>
          <w:sz w:val="28"/>
        </w:rPr>
        <w:t xml:space="preserve">Исключен с 15 декабря 2021г. - </w:t>
      </w:r>
      <w:hyperlink r:id="rId431">
        <w:r>
          <w:rPr>
            <w:sz w:val="28"/>
          </w:rPr>
          <w:t xml:space="preserve">Приказ </w:t>
        </w:r>
      </w:hyperlink>
      <w:r>
        <w:rPr>
          <w:sz w:val="28"/>
        </w:rPr>
        <w:t>департамента по архитектуре и градостроительству Краснодарского края от 14 декабря 2021 г. N 330</w:t>
      </w:r>
    </w:p>
    <w:p w:rsidR="00AC7DD6" w:rsidRDefault="00466DA9">
      <w:pPr>
        <w:pStyle w:val="a4"/>
        <w:numPr>
          <w:ilvl w:val="1"/>
          <w:numId w:val="5"/>
        </w:numPr>
        <w:tabs>
          <w:tab w:val="left" w:pos="2875"/>
        </w:tabs>
        <w:ind w:firstLine="719"/>
        <w:rPr>
          <w:sz w:val="28"/>
        </w:rPr>
      </w:pPr>
      <w:r>
        <w:rPr>
          <w:b/>
          <w:color w:val="25282E"/>
          <w:sz w:val="28"/>
        </w:rPr>
        <w:t xml:space="preserve">Предельный коэффициент плотности жилой застройки </w:t>
      </w:r>
      <w:r>
        <w:rPr>
          <w:sz w:val="28"/>
        </w:rPr>
        <w:t xml:space="preserve">-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w:t>
      </w:r>
      <w:r>
        <w:rPr>
          <w:spacing w:val="-2"/>
          <w:sz w:val="28"/>
        </w:rPr>
        <w:t>участка.</w:t>
      </w:r>
    </w:p>
    <w:p w:rsidR="00AC7DD6" w:rsidRDefault="00466DA9">
      <w:pPr>
        <w:pStyle w:val="a4"/>
        <w:numPr>
          <w:ilvl w:val="2"/>
          <w:numId w:val="5"/>
        </w:numPr>
        <w:tabs>
          <w:tab w:val="left" w:pos="3005"/>
        </w:tabs>
        <w:ind w:right="556" w:firstLine="719"/>
        <w:rPr>
          <w:sz w:val="28"/>
        </w:rPr>
      </w:pPr>
      <w:r>
        <w:rPr>
          <w:b/>
          <w:color w:val="25282E"/>
          <w:sz w:val="28"/>
        </w:rPr>
        <w:t xml:space="preserve">Максимальный процент застройки в границах земельного участка </w:t>
      </w:r>
      <w:r>
        <w:rPr>
          <w:sz w:val="28"/>
        </w:rPr>
        <w:t xml:space="preserve">- отношение суммарной площади земельного участка, которая может бытьзастроена,ковсейплощадиземельногоучастка,приопределениикоторого площадь подземной части застройки и площадь стилобата до двух этажей не </w:t>
      </w:r>
      <w:r>
        <w:rPr>
          <w:spacing w:val="-2"/>
          <w:sz w:val="28"/>
        </w:rPr>
        <w:t>учитывается;</w:t>
      </w:r>
    </w:p>
    <w:p w:rsidR="00AC7DD6" w:rsidRDefault="00466DA9">
      <w:pPr>
        <w:pStyle w:val="a4"/>
        <w:numPr>
          <w:ilvl w:val="1"/>
          <w:numId w:val="5"/>
        </w:numPr>
        <w:tabs>
          <w:tab w:val="left" w:pos="2762"/>
        </w:tabs>
        <w:ind w:right="558" w:firstLine="719"/>
        <w:rPr>
          <w:sz w:val="28"/>
        </w:rPr>
      </w:pPr>
      <w:r>
        <w:rPr>
          <w:b/>
          <w:color w:val="25282E"/>
          <w:sz w:val="28"/>
        </w:rPr>
        <w:t xml:space="preserve">Охранная зона объекта культурного наследия </w:t>
      </w:r>
      <w:r>
        <w:rPr>
          <w:sz w:val="28"/>
        </w:rPr>
        <w:t>- территория, в пределахкоторойвцеляхобеспечениясохранностиобъекта</w:t>
      </w:r>
      <w:r>
        <w:rPr>
          <w:spacing w:val="-2"/>
          <w:sz w:val="28"/>
        </w:rPr>
        <w:t>культурного</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AC7DD6" w:rsidRDefault="00466DA9">
      <w:pPr>
        <w:pStyle w:val="a4"/>
        <w:numPr>
          <w:ilvl w:val="1"/>
          <w:numId w:val="5"/>
        </w:numPr>
        <w:tabs>
          <w:tab w:val="left" w:pos="2750"/>
        </w:tabs>
        <w:spacing w:before="1"/>
        <w:ind w:right="560" w:firstLine="719"/>
        <w:rPr>
          <w:sz w:val="28"/>
        </w:rPr>
      </w:pPr>
      <w:r>
        <w:rPr>
          <w:b/>
          <w:color w:val="25282E"/>
          <w:sz w:val="28"/>
        </w:rPr>
        <w:t xml:space="preserve">Историческое поселение </w:t>
      </w:r>
      <w:r>
        <w:rPr>
          <w:sz w:val="28"/>
        </w:rPr>
        <w:t>- включенные в перечень исторических поселений федерального значения или в перечень исторических поселений регионального значения населенный пункт или его часть, в границах которых расположеныобъектыкультурногонаследия,включенныевреестр,выявленные объекты культурного наследия и объекты, составляющие предмет охраны исторического поселения.</w:t>
      </w:r>
    </w:p>
    <w:p w:rsidR="00AC7DD6" w:rsidRDefault="00466DA9">
      <w:pPr>
        <w:pStyle w:val="a4"/>
        <w:numPr>
          <w:ilvl w:val="1"/>
          <w:numId w:val="5"/>
        </w:numPr>
        <w:tabs>
          <w:tab w:val="left" w:pos="2674"/>
        </w:tabs>
        <w:ind w:firstLine="719"/>
        <w:rPr>
          <w:sz w:val="28"/>
        </w:rPr>
      </w:pPr>
      <w:r>
        <w:rPr>
          <w:b/>
          <w:color w:val="25282E"/>
          <w:sz w:val="28"/>
        </w:rPr>
        <w:t>Озелененная территория</w:t>
      </w:r>
      <w:r>
        <w:rPr>
          <w:sz w:val="28"/>
        </w:rPr>
        <w:t>-участкиземли,накоторыхрасполагаются растительность естественного происхождения, искусственно созданныесадово-парковые комплексы и объекты, бульвары, скверы, газоны, цветники, малозастроеннаятерриторияжилого,общественного,делового,коммунального, производственного назначения, в пределах которой не менее 70 процентов поверхности занято растительным покровом.</w:t>
      </w:r>
    </w:p>
    <w:p w:rsidR="00AC7DD6" w:rsidRDefault="00466DA9">
      <w:pPr>
        <w:pStyle w:val="a4"/>
        <w:numPr>
          <w:ilvl w:val="2"/>
          <w:numId w:val="5"/>
        </w:numPr>
        <w:tabs>
          <w:tab w:val="left" w:pos="2904"/>
        </w:tabs>
        <w:spacing w:before="1"/>
        <w:ind w:firstLine="719"/>
        <w:rPr>
          <w:sz w:val="28"/>
        </w:rPr>
      </w:pPr>
      <w:r>
        <w:rPr>
          <w:b/>
          <w:color w:val="25282E"/>
          <w:sz w:val="28"/>
        </w:rPr>
        <w:t xml:space="preserve">Озелененная территория общегородского значения </w:t>
      </w:r>
      <w:r>
        <w:rPr>
          <w:sz w:val="28"/>
        </w:rPr>
        <w:t>- территория используемая населением в рекреационных целях в границах населенного пункта. В состав таких территорий как правило включаются парки, скверы, бульвары, набережные, лесопарки и другие рекреационные природные территории (за исключением озелененных территорий общего пользования жилых районов).</w:t>
      </w:r>
    </w:p>
    <w:p w:rsidR="00AC7DD6" w:rsidRDefault="00466DA9">
      <w:pPr>
        <w:pStyle w:val="a4"/>
        <w:numPr>
          <w:ilvl w:val="2"/>
          <w:numId w:val="5"/>
        </w:numPr>
        <w:tabs>
          <w:tab w:val="left" w:pos="3053"/>
        </w:tabs>
        <w:ind w:right="560" w:firstLine="719"/>
        <w:rPr>
          <w:sz w:val="28"/>
        </w:rPr>
      </w:pPr>
      <w:r>
        <w:rPr>
          <w:b/>
          <w:color w:val="25282E"/>
          <w:sz w:val="28"/>
        </w:rPr>
        <w:t xml:space="preserve">Озеленение земельного участка </w:t>
      </w:r>
      <w:r>
        <w:rPr>
          <w:sz w:val="28"/>
        </w:rPr>
        <w:t>-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4см) из расчета 7,5 деревьев на каждые 1000 кв. м, земельного участка.</w:t>
      </w:r>
    </w:p>
    <w:p w:rsidR="00AC7DD6" w:rsidRDefault="00466DA9">
      <w:pPr>
        <w:pStyle w:val="a4"/>
        <w:numPr>
          <w:ilvl w:val="1"/>
          <w:numId w:val="5"/>
        </w:numPr>
        <w:tabs>
          <w:tab w:val="left" w:pos="2722"/>
        </w:tabs>
        <w:spacing w:before="1"/>
        <w:ind w:firstLine="719"/>
        <w:rPr>
          <w:sz w:val="28"/>
        </w:rPr>
      </w:pPr>
      <w:r>
        <w:rPr>
          <w:b/>
          <w:color w:val="25282E"/>
          <w:sz w:val="28"/>
        </w:rPr>
        <w:t xml:space="preserve">Процент озеленения земельного участка </w:t>
      </w:r>
      <w:r>
        <w:rPr>
          <w:sz w:val="28"/>
        </w:rPr>
        <w:t xml:space="preserve">-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определении процента </w:t>
      </w:r>
      <w:r>
        <w:rPr>
          <w:spacing w:val="-2"/>
          <w:sz w:val="28"/>
        </w:rPr>
        <w:t>озеленения.</w:t>
      </w:r>
    </w:p>
    <w:p w:rsidR="00AC7DD6" w:rsidRDefault="00466DA9">
      <w:pPr>
        <w:pStyle w:val="a4"/>
        <w:numPr>
          <w:ilvl w:val="0"/>
          <w:numId w:val="2"/>
        </w:numPr>
        <w:tabs>
          <w:tab w:val="left" w:pos="2806"/>
        </w:tabs>
        <w:ind w:right="561" w:firstLine="719"/>
        <w:rPr>
          <w:sz w:val="28"/>
        </w:rPr>
      </w:pPr>
      <w:r>
        <w:rPr>
          <w:b/>
          <w:color w:val="25282E"/>
          <w:sz w:val="28"/>
        </w:rPr>
        <w:t xml:space="preserve">Коэффициент озеленения </w:t>
      </w:r>
      <w:r>
        <w:rPr>
          <w:sz w:val="28"/>
        </w:rPr>
        <w:t>- отношение территории земельного участка,которая должнабытьзанята зеленыминасаждениями,ко всейплощади участка (в процентах).</w:t>
      </w:r>
    </w:p>
    <w:p w:rsidR="00AC7DD6" w:rsidRDefault="00466DA9">
      <w:pPr>
        <w:pStyle w:val="a4"/>
        <w:numPr>
          <w:ilvl w:val="0"/>
          <w:numId w:val="2"/>
        </w:numPr>
        <w:tabs>
          <w:tab w:val="left" w:pos="2690"/>
        </w:tabs>
        <w:spacing w:before="2"/>
        <w:ind w:right="561" w:firstLine="719"/>
        <w:rPr>
          <w:sz w:val="28"/>
        </w:rPr>
      </w:pPr>
      <w:r>
        <w:rPr>
          <w:b/>
          <w:color w:val="25282E"/>
          <w:sz w:val="28"/>
        </w:rPr>
        <w:t xml:space="preserve">Квартал сохраняемой застройки </w:t>
      </w:r>
      <w:r>
        <w:rPr>
          <w:sz w:val="28"/>
        </w:rPr>
        <w:t xml:space="preserve">-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w:t>
      </w:r>
      <w:r>
        <w:rPr>
          <w:spacing w:val="-2"/>
          <w:sz w:val="28"/>
        </w:rPr>
        <w:t>застройки.</w:t>
      </w:r>
    </w:p>
    <w:p w:rsidR="00AC7DD6" w:rsidRDefault="00466DA9">
      <w:pPr>
        <w:pStyle w:val="a4"/>
        <w:numPr>
          <w:ilvl w:val="0"/>
          <w:numId w:val="2"/>
        </w:numPr>
        <w:tabs>
          <w:tab w:val="left" w:pos="2777"/>
        </w:tabs>
        <w:spacing w:line="320" w:lineRule="exact"/>
        <w:ind w:left="2776" w:right="0" w:hanging="555"/>
        <w:rPr>
          <w:sz w:val="28"/>
        </w:rPr>
      </w:pPr>
      <w:r>
        <w:rPr>
          <w:b/>
          <w:color w:val="25282E"/>
          <w:sz w:val="28"/>
        </w:rPr>
        <w:t>Стоянкадляавтомобилей(автостоянка)</w:t>
      </w:r>
      <w:r>
        <w:rPr>
          <w:sz w:val="28"/>
        </w:rPr>
        <w:t>-здание,</w:t>
      </w:r>
      <w:r>
        <w:rPr>
          <w:spacing w:val="-2"/>
          <w:sz w:val="28"/>
        </w:rPr>
        <w:t>сооружение</w:t>
      </w:r>
    </w:p>
    <w:p w:rsidR="00AC7DD6" w:rsidRDefault="00466DA9">
      <w:pPr>
        <w:pStyle w:val="a3"/>
        <w:ind w:firstLine="0"/>
      </w:pPr>
      <w:r>
        <w:t>(частьздания,сооружения)илиспециальнаяоткрытая</w:t>
      </w:r>
      <w:r>
        <w:rPr>
          <w:spacing w:val="-2"/>
        </w:rPr>
        <w:t>площадка,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предназначенныетолькодляхранения(стоянки)</w:t>
      </w:r>
      <w:r>
        <w:rPr>
          <w:spacing w:val="-2"/>
        </w:rPr>
        <w:t>автомобилей.</w:t>
      </w:r>
    </w:p>
    <w:p w:rsidR="00AC7DD6" w:rsidRDefault="00466DA9">
      <w:pPr>
        <w:pStyle w:val="a4"/>
        <w:numPr>
          <w:ilvl w:val="0"/>
          <w:numId w:val="2"/>
        </w:numPr>
        <w:tabs>
          <w:tab w:val="left" w:pos="2674"/>
        </w:tabs>
        <w:spacing w:before="2"/>
        <w:ind w:right="563" w:firstLine="719"/>
        <w:rPr>
          <w:sz w:val="28"/>
        </w:rPr>
      </w:pPr>
      <w:r>
        <w:rPr>
          <w:b/>
          <w:color w:val="25282E"/>
          <w:sz w:val="28"/>
        </w:rPr>
        <w:t>Надземнаяавтостоянка закрытого типа</w:t>
      </w:r>
      <w:r>
        <w:rPr>
          <w:sz w:val="28"/>
        </w:rPr>
        <w:t>-автостоянкаснаружными стеновыми ограждениями (гаражи, гаражи-стоянки, гаражные комплексы).</w:t>
      </w:r>
    </w:p>
    <w:p w:rsidR="00AC7DD6" w:rsidRDefault="00466DA9">
      <w:pPr>
        <w:pStyle w:val="a4"/>
        <w:numPr>
          <w:ilvl w:val="0"/>
          <w:numId w:val="2"/>
        </w:numPr>
        <w:tabs>
          <w:tab w:val="left" w:pos="2688"/>
        </w:tabs>
        <w:ind w:firstLine="719"/>
        <w:rPr>
          <w:sz w:val="28"/>
        </w:rPr>
      </w:pPr>
      <w:r>
        <w:rPr>
          <w:b/>
          <w:color w:val="25282E"/>
          <w:sz w:val="28"/>
        </w:rPr>
        <w:t xml:space="preserve">Автостоянка открытого типа </w:t>
      </w:r>
      <w:r>
        <w:rPr>
          <w:sz w:val="28"/>
        </w:rPr>
        <w:t>-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rsidR="00AC7DD6" w:rsidRDefault="00466DA9">
      <w:pPr>
        <w:pStyle w:val="a4"/>
        <w:numPr>
          <w:ilvl w:val="0"/>
          <w:numId w:val="2"/>
        </w:numPr>
        <w:tabs>
          <w:tab w:val="left" w:pos="2789"/>
        </w:tabs>
        <w:ind w:right="563" w:firstLine="719"/>
        <w:rPr>
          <w:sz w:val="28"/>
        </w:rPr>
      </w:pPr>
      <w:r>
        <w:rPr>
          <w:b/>
          <w:color w:val="25282E"/>
          <w:sz w:val="28"/>
        </w:rPr>
        <w:t xml:space="preserve">Гостевые стоянки </w:t>
      </w:r>
      <w:r>
        <w:rPr>
          <w:sz w:val="28"/>
        </w:rPr>
        <w:t>- открытые площадки, предназначенные для парковки легковых автомобилей посетителей жилых зон.</w:t>
      </w:r>
    </w:p>
    <w:p w:rsidR="00AC7DD6" w:rsidRDefault="00466DA9">
      <w:pPr>
        <w:pStyle w:val="a4"/>
        <w:numPr>
          <w:ilvl w:val="0"/>
          <w:numId w:val="2"/>
        </w:numPr>
        <w:tabs>
          <w:tab w:val="left" w:pos="2683"/>
        </w:tabs>
        <w:ind w:firstLine="719"/>
        <w:rPr>
          <w:sz w:val="28"/>
        </w:rPr>
      </w:pPr>
      <w:r>
        <w:rPr>
          <w:b/>
          <w:color w:val="25282E"/>
          <w:sz w:val="28"/>
        </w:rPr>
        <w:t xml:space="preserve">Гостевой дом для сезонного проживания отдыхающих и туристов (далее - гостевой дом) </w:t>
      </w:r>
      <w:r>
        <w:rPr>
          <w:sz w:val="28"/>
        </w:rPr>
        <w:t xml:space="preserve">- 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На территории индивидуальной жилой застройки количество надземных этажей гостевогодома должна быть не более чем 3 этажа,а его высота не более двадцати метров.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 Гостевой дом и предоставляемые в нем услуги должны соответствовать </w:t>
      </w:r>
      <w:hyperlink r:id="rId432">
        <w:r>
          <w:rPr>
            <w:sz w:val="28"/>
          </w:rPr>
          <w:t xml:space="preserve">требованиям </w:t>
        </w:r>
      </w:hyperlink>
      <w:hyperlink r:id="rId433">
        <w:r>
          <w:rPr>
            <w:sz w:val="28"/>
          </w:rPr>
          <w:t xml:space="preserve">ГОСТ Р 51185-2014 </w:t>
        </w:r>
      </w:hyperlink>
      <w:r>
        <w:rPr>
          <w:sz w:val="28"/>
        </w:rPr>
        <w:t>Туристские услуги. Средства размещения. Общие требования.</w:t>
      </w:r>
    </w:p>
    <w:p w:rsidR="00AC7DD6" w:rsidRDefault="00466DA9">
      <w:pPr>
        <w:pStyle w:val="a4"/>
        <w:numPr>
          <w:ilvl w:val="0"/>
          <w:numId w:val="2"/>
        </w:numPr>
        <w:tabs>
          <w:tab w:val="left" w:pos="2887"/>
        </w:tabs>
        <w:ind w:right="561" w:firstLine="719"/>
        <w:rPr>
          <w:sz w:val="28"/>
        </w:rPr>
      </w:pPr>
      <w:r>
        <w:rPr>
          <w:b/>
          <w:color w:val="25282E"/>
          <w:sz w:val="28"/>
        </w:rPr>
        <w:t xml:space="preserve">Пандус </w:t>
      </w:r>
      <w:r>
        <w:rPr>
          <w:sz w:val="28"/>
        </w:rPr>
        <w:t xml:space="preserve">-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w:t>
      </w:r>
      <w:r>
        <w:rPr>
          <w:spacing w:val="-2"/>
          <w:sz w:val="28"/>
        </w:rPr>
        <w:t>кресле-коляске.</w:t>
      </w:r>
    </w:p>
    <w:p w:rsidR="00AC7DD6" w:rsidRDefault="00466DA9">
      <w:pPr>
        <w:pStyle w:val="a4"/>
        <w:numPr>
          <w:ilvl w:val="0"/>
          <w:numId w:val="2"/>
        </w:numPr>
        <w:tabs>
          <w:tab w:val="left" w:pos="2724"/>
        </w:tabs>
        <w:spacing w:before="1"/>
        <w:ind w:firstLine="719"/>
        <w:rPr>
          <w:sz w:val="28"/>
        </w:rPr>
      </w:pPr>
      <w:r>
        <w:rPr>
          <w:b/>
          <w:color w:val="25282E"/>
          <w:sz w:val="28"/>
        </w:rPr>
        <w:t xml:space="preserve">Маломобильные граждане </w:t>
      </w:r>
      <w:r>
        <w:rPr>
          <w:sz w:val="28"/>
        </w:rPr>
        <w:t>-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иливременногофизическогонедостаткаиспользоватьдлясвоегопередвижения необходимые средства, приспособления и собак - проводников.</w:t>
      </w:r>
    </w:p>
    <w:p w:rsidR="00AC7DD6" w:rsidRDefault="00466DA9">
      <w:pPr>
        <w:spacing w:line="321" w:lineRule="exact"/>
        <w:ind w:left="2222"/>
        <w:jc w:val="both"/>
        <w:rPr>
          <w:b/>
          <w:sz w:val="28"/>
        </w:rPr>
      </w:pPr>
      <w:r>
        <w:rPr>
          <w:b/>
          <w:color w:val="25282E"/>
          <w:sz w:val="28"/>
        </w:rPr>
        <w:t>Переченьлинийградостроительного</w:t>
      </w:r>
      <w:r>
        <w:rPr>
          <w:b/>
          <w:color w:val="25282E"/>
          <w:spacing w:val="-2"/>
          <w:sz w:val="28"/>
        </w:rPr>
        <w:t>регулирования:</w:t>
      </w:r>
    </w:p>
    <w:p w:rsidR="00AC7DD6" w:rsidRDefault="00466DA9">
      <w:pPr>
        <w:pStyle w:val="a4"/>
        <w:numPr>
          <w:ilvl w:val="0"/>
          <w:numId w:val="2"/>
        </w:numPr>
        <w:tabs>
          <w:tab w:val="left" w:pos="2717"/>
        </w:tabs>
        <w:spacing w:before="2"/>
        <w:ind w:firstLine="719"/>
        <w:rPr>
          <w:sz w:val="28"/>
        </w:rPr>
      </w:pPr>
      <w:r>
        <w:rPr>
          <w:b/>
          <w:color w:val="25282E"/>
          <w:sz w:val="28"/>
        </w:rPr>
        <w:t xml:space="preserve">Красные линии </w:t>
      </w:r>
      <w:r>
        <w:rPr>
          <w:sz w:val="28"/>
        </w:rPr>
        <w:t>-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AC7DD6" w:rsidRDefault="00466DA9">
      <w:pPr>
        <w:pStyle w:val="a4"/>
        <w:numPr>
          <w:ilvl w:val="0"/>
          <w:numId w:val="2"/>
        </w:numPr>
        <w:tabs>
          <w:tab w:val="left" w:pos="2765"/>
        </w:tabs>
        <w:ind w:right="561" w:firstLine="719"/>
        <w:rPr>
          <w:sz w:val="28"/>
        </w:rPr>
      </w:pPr>
      <w:r>
        <w:rPr>
          <w:b/>
          <w:color w:val="25282E"/>
          <w:sz w:val="28"/>
        </w:rPr>
        <w:t xml:space="preserve">Линии застройки </w:t>
      </w:r>
      <w:r>
        <w:rPr>
          <w:sz w:val="28"/>
        </w:rPr>
        <w:t>-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0"/>
          <w:numId w:val="2"/>
        </w:numPr>
        <w:tabs>
          <w:tab w:val="left" w:pos="2683"/>
        </w:tabs>
        <w:spacing w:before="74" w:line="242" w:lineRule="auto"/>
        <w:ind w:right="561" w:firstLine="719"/>
        <w:rPr>
          <w:sz w:val="28"/>
        </w:rPr>
      </w:pPr>
      <w:r>
        <w:rPr>
          <w:b/>
          <w:color w:val="25282E"/>
          <w:sz w:val="28"/>
        </w:rPr>
        <w:lastRenderedPageBreak/>
        <w:t xml:space="preserve">Отступ застройки </w:t>
      </w:r>
      <w:r>
        <w:rPr>
          <w:sz w:val="28"/>
        </w:rPr>
        <w:t>- расстояние между красной линией или границей земельного участка и стеной здания, строения, сооружения.</w:t>
      </w:r>
    </w:p>
    <w:p w:rsidR="00AC7DD6" w:rsidRDefault="00466DA9">
      <w:pPr>
        <w:pStyle w:val="a4"/>
        <w:numPr>
          <w:ilvl w:val="0"/>
          <w:numId w:val="2"/>
        </w:numPr>
        <w:tabs>
          <w:tab w:val="left" w:pos="2729"/>
        </w:tabs>
        <w:ind w:right="560" w:firstLine="719"/>
        <w:rPr>
          <w:sz w:val="28"/>
        </w:rPr>
      </w:pPr>
      <w:r>
        <w:rPr>
          <w:b/>
          <w:color w:val="25282E"/>
          <w:sz w:val="28"/>
        </w:rPr>
        <w:t xml:space="preserve">Синие линии </w:t>
      </w:r>
      <w:r>
        <w:rPr>
          <w:sz w:val="28"/>
        </w:rPr>
        <w:t>- границы акваторий рек, а также существующих и проектируемых открытых водоемов, устанавливаемые по нормальному подпорному горизонту.</w:t>
      </w:r>
    </w:p>
    <w:p w:rsidR="00AC7DD6" w:rsidRDefault="00466DA9">
      <w:pPr>
        <w:pStyle w:val="a4"/>
        <w:numPr>
          <w:ilvl w:val="0"/>
          <w:numId w:val="2"/>
        </w:numPr>
        <w:tabs>
          <w:tab w:val="left" w:pos="2758"/>
        </w:tabs>
        <w:ind w:firstLine="719"/>
        <w:rPr>
          <w:sz w:val="28"/>
        </w:rPr>
      </w:pPr>
      <w:r>
        <w:rPr>
          <w:b/>
          <w:color w:val="25282E"/>
          <w:sz w:val="28"/>
        </w:rPr>
        <w:t xml:space="preserve">Границы полосы отвода железных дорог </w:t>
      </w:r>
      <w:r>
        <w:rPr>
          <w:sz w:val="28"/>
        </w:rPr>
        <w:t>-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AC7DD6" w:rsidRDefault="00466DA9">
      <w:pPr>
        <w:pStyle w:val="a4"/>
        <w:numPr>
          <w:ilvl w:val="0"/>
          <w:numId w:val="2"/>
        </w:numPr>
        <w:tabs>
          <w:tab w:val="left" w:pos="2669"/>
        </w:tabs>
        <w:ind w:right="560" w:firstLine="719"/>
        <w:rPr>
          <w:sz w:val="28"/>
        </w:rPr>
      </w:pPr>
      <w:r>
        <w:rPr>
          <w:b/>
          <w:color w:val="25282E"/>
          <w:sz w:val="28"/>
        </w:rPr>
        <w:t>Границыполосыотводаавтомобильныхдорог</w:t>
      </w:r>
      <w:r>
        <w:rPr>
          <w:sz w:val="28"/>
        </w:rPr>
        <w:t>-земельныеучастки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AC7DD6" w:rsidRDefault="00466DA9">
      <w:pPr>
        <w:pStyle w:val="a4"/>
        <w:numPr>
          <w:ilvl w:val="0"/>
          <w:numId w:val="2"/>
        </w:numPr>
        <w:tabs>
          <w:tab w:val="left" w:pos="2688"/>
        </w:tabs>
        <w:ind w:firstLine="719"/>
        <w:rPr>
          <w:sz w:val="28"/>
        </w:rPr>
      </w:pPr>
      <w:r>
        <w:rPr>
          <w:b/>
          <w:color w:val="25282E"/>
          <w:sz w:val="28"/>
        </w:rPr>
        <w:t xml:space="preserve">Границы технических (охранных) зон инженерных сооружений и коммуникаций </w:t>
      </w:r>
      <w:r>
        <w:rPr>
          <w:sz w:val="28"/>
        </w:rPr>
        <w:t>- границы территорий, предназначенных для обеспечения обслуживания и безопасной эксплуатации наземных и подземныхтранспортных и инженерных сооружений и коммуникаций.</w:t>
      </w:r>
    </w:p>
    <w:p w:rsidR="00AC7DD6" w:rsidRDefault="00466DA9">
      <w:pPr>
        <w:pStyle w:val="a4"/>
        <w:numPr>
          <w:ilvl w:val="0"/>
          <w:numId w:val="2"/>
        </w:numPr>
        <w:tabs>
          <w:tab w:val="left" w:pos="2844"/>
        </w:tabs>
        <w:ind w:right="561" w:firstLine="719"/>
        <w:rPr>
          <w:sz w:val="28"/>
        </w:rPr>
      </w:pPr>
      <w:r>
        <w:rPr>
          <w:b/>
          <w:color w:val="25282E"/>
          <w:sz w:val="28"/>
        </w:rPr>
        <w:t xml:space="preserve">Границы территорий памятников и ансамблей </w:t>
      </w:r>
      <w:r>
        <w:rPr>
          <w:sz w:val="28"/>
        </w:rPr>
        <w:t>- границы земельных участков памятников градостроительства и архитектуры,памятников истории, археологии и монументального искусства, состоящих на государственной охране.</w:t>
      </w:r>
    </w:p>
    <w:p w:rsidR="00AC7DD6" w:rsidRDefault="00466DA9">
      <w:pPr>
        <w:pStyle w:val="a4"/>
        <w:numPr>
          <w:ilvl w:val="0"/>
          <w:numId w:val="2"/>
        </w:numPr>
        <w:tabs>
          <w:tab w:val="left" w:pos="2741"/>
        </w:tabs>
        <w:ind w:right="561" w:firstLine="719"/>
        <w:rPr>
          <w:sz w:val="28"/>
        </w:rPr>
      </w:pPr>
      <w:r>
        <w:rPr>
          <w:b/>
          <w:color w:val="25282E"/>
          <w:sz w:val="28"/>
        </w:rPr>
        <w:t xml:space="preserve">Границы зон охраны объекта культурного наследия </w:t>
      </w:r>
      <w:r>
        <w:rPr>
          <w:sz w:val="28"/>
        </w:rPr>
        <w:t xml:space="preserve">- границы территорий, установленные на основании проекта зон охраны объекта культурного наследия, разработанного в соответствии с требованиями </w:t>
      </w:r>
      <w:hyperlink r:id="rId434">
        <w:r>
          <w:rPr>
            <w:sz w:val="28"/>
          </w:rPr>
          <w:t>законодательства</w:t>
        </w:r>
      </w:hyperlink>
      <w:r>
        <w:rPr>
          <w:sz w:val="28"/>
        </w:rPr>
        <w:t xml:space="preserve"> Российской Федерации об охране объектов культурного </w:t>
      </w:r>
      <w:r>
        <w:rPr>
          <w:spacing w:val="-2"/>
          <w:sz w:val="28"/>
        </w:rPr>
        <w:t>наследия.</w:t>
      </w:r>
    </w:p>
    <w:p w:rsidR="00AC7DD6" w:rsidRDefault="00466DA9">
      <w:pPr>
        <w:pStyle w:val="a4"/>
        <w:numPr>
          <w:ilvl w:val="0"/>
          <w:numId w:val="2"/>
        </w:numPr>
        <w:tabs>
          <w:tab w:val="left" w:pos="2688"/>
        </w:tabs>
        <w:ind w:firstLine="719"/>
        <w:rPr>
          <w:sz w:val="28"/>
        </w:rPr>
      </w:pPr>
      <w:r>
        <w:rPr>
          <w:b/>
          <w:color w:val="25282E"/>
          <w:sz w:val="28"/>
        </w:rPr>
        <w:t>Граница историко-культурного заповедника</w:t>
      </w:r>
      <w:r>
        <w:rPr>
          <w:sz w:val="28"/>
        </w:rPr>
        <w:t>-границатерритории, установленная на основании историко-культурного опорного плана и (или) иныхдокументов,установленных</w:t>
      </w:r>
      <w:hyperlink r:id="rId435">
        <w:r>
          <w:rPr>
            <w:sz w:val="28"/>
          </w:rPr>
          <w:t>законодательством</w:t>
        </w:r>
      </w:hyperlink>
      <w:r>
        <w:rPr>
          <w:sz w:val="28"/>
        </w:rPr>
        <w:t xml:space="preserve">РоссийскойФедерацииоб охране объектов культурного наследия, на которой расположен выдающийся историко-культурный и природный комплекс, нуждающийся в особом режиме </w:t>
      </w:r>
      <w:r>
        <w:rPr>
          <w:spacing w:val="-2"/>
          <w:sz w:val="28"/>
        </w:rPr>
        <w:t>содержания.</w:t>
      </w:r>
    </w:p>
    <w:p w:rsidR="00AC7DD6" w:rsidRDefault="00466DA9">
      <w:pPr>
        <w:pStyle w:val="a4"/>
        <w:numPr>
          <w:ilvl w:val="0"/>
          <w:numId w:val="2"/>
        </w:numPr>
        <w:tabs>
          <w:tab w:val="left" w:pos="2674"/>
        </w:tabs>
        <w:ind w:left="2673" w:right="0" w:hanging="452"/>
        <w:rPr>
          <w:b/>
          <w:sz w:val="28"/>
        </w:rPr>
      </w:pPr>
      <w:r>
        <w:rPr>
          <w:b/>
          <w:color w:val="25282E"/>
          <w:sz w:val="28"/>
        </w:rPr>
        <w:t>Границыохранныхзонособоохраняемыхприродных</w:t>
      </w:r>
      <w:r>
        <w:rPr>
          <w:b/>
          <w:color w:val="25282E"/>
          <w:spacing w:val="-2"/>
          <w:sz w:val="28"/>
        </w:rPr>
        <w:t>территорий</w:t>
      </w:r>
    </w:p>
    <w:p w:rsidR="00AC7DD6" w:rsidRDefault="00466DA9">
      <w:pPr>
        <w:pStyle w:val="a4"/>
        <w:numPr>
          <w:ilvl w:val="0"/>
          <w:numId w:val="83"/>
        </w:numPr>
        <w:tabs>
          <w:tab w:val="left" w:pos="1735"/>
        </w:tabs>
        <w:ind w:right="560" w:firstLine="0"/>
        <w:rPr>
          <w:sz w:val="28"/>
        </w:rPr>
      </w:pPr>
      <w:r>
        <w:rPr>
          <w:sz w:val="28"/>
        </w:rPr>
        <w:t>участок земли и водного пространства, прилегающий к особо охраняемой природной территории, предназначенный для ее защиты от загрязнения и другого негативного воздействия.</w:t>
      </w:r>
    </w:p>
    <w:p w:rsidR="00AC7DD6" w:rsidRDefault="00466DA9">
      <w:pPr>
        <w:pStyle w:val="a4"/>
        <w:numPr>
          <w:ilvl w:val="0"/>
          <w:numId w:val="2"/>
        </w:numPr>
        <w:tabs>
          <w:tab w:val="left" w:pos="2801"/>
        </w:tabs>
        <w:ind w:right="560" w:firstLine="719"/>
        <w:rPr>
          <w:sz w:val="28"/>
        </w:rPr>
      </w:pPr>
      <w:r>
        <w:rPr>
          <w:b/>
          <w:color w:val="25282E"/>
          <w:sz w:val="28"/>
        </w:rPr>
        <w:t xml:space="preserve">Границы территорий природного комплекса Краснодарского края, не являющихся особо охраняемыми, </w:t>
      </w:r>
      <w:r>
        <w:rPr>
          <w:sz w:val="28"/>
        </w:rPr>
        <w:t>-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иногоназначения,атакжерезервныхтерриторий,предназначенных</w:t>
      </w:r>
      <w:r>
        <w:rPr>
          <w:spacing w:val="-5"/>
          <w:sz w:val="28"/>
        </w:rPr>
        <w:t>для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 xml:space="preserve">воссоздания утраченных или формирования новых территорий природного </w:t>
      </w:r>
      <w:r>
        <w:rPr>
          <w:spacing w:val="-2"/>
        </w:rPr>
        <w:t>комплекса.</w:t>
      </w:r>
    </w:p>
    <w:p w:rsidR="00AC7DD6" w:rsidRDefault="00466DA9">
      <w:pPr>
        <w:pStyle w:val="a4"/>
        <w:numPr>
          <w:ilvl w:val="0"/>
          <w:numId w:val="2"/>
        </w:numPr>
        <w:tabs>
          <w:tab w:val="left" w:pos="2746"/>
        </w:tabs>
        <w:ind w:right="561" w:firstLine="719"/>
        <w:rPr>
          <w:sz w:val="28"/>
        </w:rPr>
      </w:pPr>
      <w:r>
        <w:rPr>
          <w:b/>
          <w:color w:val="25282E"/>
          <w:sz w:val="28"/>
        </w:rPr>
        <w:t>Границы озелененных территорий, не входящих в природный комплекс городских округов и поселений Краснодарского края</w:t>
      </w:r>
      <w:r>
        <w:rPr>
          <w:sz w:val="28"/>
        </w:rPr>
        <w:t>, - границы участков внутриквартального озеленения общего пользования и трасс внутриквартальных транспортных коммуникаций.</w:t>
      </w:r>
    </w:p>
    <w:p w:rsidR="00AC7DD6" w:rsidRDefault="00466DA9">
      <w:pPr>
        <w:pStyle w:val="a4"/>
        <w:numPr>
          <w:ilvl w:val="0"/>
          <w:numId w:val="2"/>
        </w:numPr>
        <w:tabs>
          <w:tab w:val="left" w:pos="2863"/>
        </w:tabs>
        <w:ind w:firstLine="719"/>
        <w:rPr>
          <w:sz w:val="28"/>
        </w:rPr>
      </w:pPr>
      <w:r>
        <w:rPr>
          <w:sz w:val="28"/>
        </w:rPr>
        <w:t>Границы водоохранных зон - границы территорий, которые примыкают к береговой линии (границе водного объекта) морей, рек, ручьев, каналов, озер, водохранилищ и на которых устанавливается специальныйрежим осуществления хозяйственной и иной деятельности в целях предотвращения загрязнения, засорения, заиления указанных водных объектов иистощенияихвод,атакжесохранениясредыобитанияводныхбиологических ресурсов и других объектов животного и растительного мира.</w:t>
      </w:r>
    </w:p>
    <w:p w:rsidR="00AC7DD6" w:rsidRDefault="00466DA9">
      <w:pPr>
        <w:pStyle w:val="a4"/>
        <w:numPr>
          <w:ilvl w:val="0"/>
          <w:numId w:val="2"/>
        </w:numPr>
        <w:tabs>
          <w:tab w:val="left" w:pos="2736"/>
        </w:tabs>
        <w:ind w:right="560" w:firstLine="719"/>
        <w:rPr>
          <w:sz w:val="28"/>
        </w:rPr>
      </w:pPr>
      <w:r>
        <w:rPr>
          <w:b/>
          <w:color w:val="25282E"/>
          <w:sz w:val="28"/>
        </w:rPr>
        <w:t xml:space="preserve">Границы прибрежных зон (полос) </w:t>
      </w:r>
      <w:r>
        <w:rPr>
          <w:sz w:val="28"/>
        </w:rPr>
        <w:t xml:space="preserve">- границы территорий внутри водоохранных зон, на которых в соответствии с </w:t>
      </w:r>
      <w:hyperlink r:id="rId436">
        <w:r>
          <w:rPr>
            <w:sz w:val="28"/>
          </w:rPr>
          <w:t xml:space="preserve">Водным кодексом </w:t>
        </w:r>
      </w:hyperlink>
      <w:r>
        <w:rPr>
          <w:sz w:val="28"/>
        </w:rPr>
        <w:t xml:space="preserve">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w:t>
      </w:r>
      <w:r>
        <w:rPr>
          <w:spacing w:val="-2"/>
          <w:sz w:val="28"/>
        </w:rPr>
        <w:t>Федерации.</w:t>
      </w:r>
    </w:p>
    <w:p w:rsidR="00AC7DD6" w:rsidRDefault="00466DA9">
      <w:pPr>
        <w:pStyle w:val="a4"/>
        <w:numPr>
          <w:ilvl w:val="0"/>
          <w:numId w:val="2"/>
        </w:numPr>
        <w:tabs>
          <w:tab w:val="left" w:pos="2887"/>
        </w:tabs>
        <w:spacing w:line="242" w:lineRule="auto"/>
        <w:ind w:right="563" w:firstLine="719"/>
        <w:rPr>
          <w:sz w:val="28"/>
        </w:rPr>
      </w:pPr>
      <w:r>
        <w:rPr>
          <w:b/>
          <w:color w:val="25282E"/>
          <w:sz w:val="28"/>
        </w:rPr>
        <w:t xml:space="preserve">Границы зон санитарной охраны источников питьевого водоснабжения </w:t>
      </w:r>
      <w:r>
        <w:rPr>
          <w:sz w:val="28"/>
        </w:rPr>
        <w:t>- границы зон I и II поясов, а также жесткой зоны II пояса:</w:t>
      </w:r>
    </w:p>
    <w:p w:rsidR="00AC7DD6" w:rsidRDefault="00466DA9">
      <w:pPr>
        <w:pStyle w:val="a3"/>
        <w:ind w:right="561"/>
      </w:pPr>
      <w:r>
        <w:t>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rsidR="00AC7DD6" w:rsidRDefault="00466DA9">
      <w:pPr>
        <w:pStyle w:val="a3"/>
        <w:ind w:right="559"/>
      </w:pPr>
      <w:r>
        <w:t>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rsidR="00AC7DD6" w:rsidRDefault="00466DA9">
      <w:pPr>
        <w:pStyle w:val="a3"/>
        <w:ind w:right="559"/>
      </w:pPr>
      <w:r>
        <w:t>границы жесткой зоныIIпоясасанитарной охраны-границы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rsidR="00AC7DD6" w:rsidRDefault="00466DA9">
      <w:pPr>
        <w:pStyle w:val="a4"/>
        <w:numPr>
          <w:ilvl w:val="0"/>
          <w:numId w:val="2"/>
        </w:numPr>
        <w:tabs>
          <w:tab w:val="left" w:pos="2878"/>
        </w:tabs>
        <w:ind w:firstLine="719"/>
        <w:rPr>
          <w:sz w:val="28"/>
        </w:rPr>
      </w:pPr>
      <w:r>
        <w:rPr>
          <w:b/>
          <w:color w:val="25282E"/>
          <w:sz w:val="28"/>
        </w:rPr>
        <w:t xml:space="preserve">Границы санитарно-защитных зон </w:t>
      </w:r>
      <w:r>
        <w:rPr>
          <w:sz w:val="28"/>
        </w:rPr>
        <w:t xml:space="preserve">-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w:t>
      </w:r>
      <w:hyperlink r:id="rId437">
        <w:r>
          <w:rPr>
            <w:sz w:val="28"/>
          </w:rPr>
          <w:t xml:space="preserve">законодательством </w:t>
        </w:r>
      </w:hyperlink>
      <w:r>
        <w:rPr>
          <w:sz w:val="28"/>
        </w:rPr>
        <w:t>о санитарно-эпидемиологическом благополучии населения.</w:t>
      </w:r>
    </w:p>
    <w:p w:rsidR="00AC7DD6" w:rsidRDefault="00466DA9">
      <w:pPr>
        <w:pStyle w:val="a3"/>
        <w:ind w:right="561"/>
      </w:pPr>
      <w:r>
        <w:t>В границах санитарно-защитных зон устанавливается режим санитарной защиты от неблагоприятных воздействий; допускается размещение коммунальных инженерных объектов городской инфраструктуры в соответствии с санитарными и строительными нормами и правилами.</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0"/>
          <w:numId w:val="2"/>
        </w:numPr>
        <w:tabs>
          <w:tab w:val="left" w:pos="2837"/>
        </w:tabs>
        <w:spacing w:before="74"/>
        <w:ind w:right="560" w:firstLine="719"/>
        <w:rPr>
          <w:sz w:val="28"/>
        </w:rPr>
      </w:pPr>
      <w:r>
        <w:rPr>
          <w:b/>
          <w:color w:val="25282E"/>
          <w:sz w:val="28"/>
        </w:rPr>
        <w:lastRenderedPageBreak/>
        <w:t xml:space="preserve">Реконструкция линейных объектов </w:t>
      </w:r>
      <w:r>
        <w:rPr>
          <w:sz w:val="28"/>
        </w:rPr>
        <w:t>- изменение параметров линейных объектов или их участков (частей), которое влечет за собой изменениекласса,категориии(или)первоначальноустановленныхпоказателей функционированиятакихобъектов(мощности,грузоподъемностиидругих)или при котором требуется изменение границ полос отвода и (или) охранных зон таких объектов.</w:t>
      </w:r>
    </w:p>
    <w:p w:rsidR="00AC7DD6" w:rsidRDefault="00466DA9">
      <w:pPr>
        <w:pStyle w:val="a4"/>
        <w:numPr>
          <w:ilvl w:val="0"/>
          <w:numId w:val="2"/>
        </w:numPr>
        <w:tabs>
          <w:tab w:val="left" w:pos="2834"/>
        </w:tabs>
        <w:spacing w:before="1"/>
        <w:ind w:right="560" w:firstLine="719"/>
        <w:rPr>
          <w:sz w:val="28"/>
        </w:rPr>
      </w:pPr>
      <w:r>
        <w:rPr>
          <w:b/>
          <w:color w:val="25282E"/>
          <w:sz w:val="28"/>
        </w:rPr>
        <w:t xml:space="preserve">транспортно-пересадочный узел (ТПУ) </w:t>
      </w:r>
      <w:r>
        <w:rPr>
          <w:sz w:val="28"/>
        </w:rPr>
        <w:t>-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AC7DD6" w:rsidRDefault="00466DA9">
      <w:pPr>
        <w:pStyle w:val="a4"/>
        <w:numPr>
          <w:ilvl w:val="0"/>
          <w:numId w:val="2"/>
        </w:numPr>
        <w:tabs>
          <w:tab w:val="left" w:pos="2830"/>
        </w:tabs>
        <w:ind w:firstLine="719"/>
        <w:rPr>
          <w:sz w:val="28"/>
        </w:rPr>
      </w:pPr>
      <w:r>
        <w:rPr>
          <w:b/>
          <w:color w:val="25282E"/>
          <w:sz w:val="28"/>
        </w:rPr>
        <w:t xml:space="preserve">яхтенный порт (марина) </w:t>
      </w:r>
      <w:r>
        <w:rPr>
          <w:sz w:val="28"/>
        </w:rPr>
        <w:t>- защищенная от неблагоприятных погодных условий акватория с оборудованной береговой территорией, оснащенная причалами для швартовки судов, а также основными зданиями, сооружениямииоборудованием,обеспечивающимиминимальныйсервиссудам и их экипажам.</w:t>
      </w:r>
    </w:p>
    <w:p w:rsidR="00AC7DD6" w:rsidRDefault="00466DA9">
      <w:pPr>
        <w:pStyle w:val="a4"/>
        <w:numPr>
          <w:ilvl w:val="0"/>
          <w:numId w:val="2"/>
        </w:numPr>
        <w:tabs>
          <w:tab w:val="left" w:pos="2731"/>
        </w:tabs>
        <w:spacing w:before="1"/>
        <w:ind w:firstLine="719"/>
        <w:rPr>
          <w:sz w:val="28"/>
        </w:rPr>
      </w:pPr>
      <w:r>
        <w:rPr>
          <w:b/>
          <w:color w:val="25282E"/>
          <w:sz w:val="28"/>
        </w:rPr>
        <w:t xml:space="preserve">Парковка (парковочное место) </w:t>
      </w:r>
      <w:r>
        <w:rPr>
          <w:sz w:val="28"/>
        </w:rPr>
        <w:t>-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AC7DD6" w:rsidRDefault="00466DA9">
      <w:pPr>
        <w:pStyle w:val="a4"/>
        <w:numPr>
          <w:ilvl w:val="0"/>
          <w:numId w:val="2"/>
        </w:numPr>
        <w:tabs>
          <w:tab w:val="left" w:pos="2950"/>
        </w:tabs>
        <w:ind w:right="556" w:firstLine="719"/>
        <w:rPr>
          <w:sz w:val="28"/>
        </w:rPr>
      </w:pPr>
      <w:r>
        <w:rPr>
          <w:b/>
          <w:color w:val="25282E"/>
          <w:sz w:val="28"/>
        </w:rPr>
        <w:t xml:space="preserve">Временное хранение легковых автомобилей и других мототранспортных средств </w:t>
      </w:r>
      <w:r>
        <w:rPr>
          <w:sz w:val="28"/>
        </w:rPr>
        <w:t xml:space="preserve">- кратковременное хранение (не более 12ч) на стоянках автомобилей на незакрепленных за конкретными владельцами </w:t>
      </w:r>
      <w:r>
        <w:rPr>
          <w:spacing w:val="-2"/>
          <w:sz w:val="28"/>
        </w:rPr>
        <w:t>машино-местах.</w:t>
      </w:r>
    </w:p>
    <w:p w:rsidR="00AC7DD6" w:rsidRDefault="00466DA9">
      <w:pPr>
        <w:pStyle w:val="a4"/>
        <w:numPr>
          <w:ilvl w:val="0"/>
          <w:numId w:val="2"/>
        </w:numPr>
        <w:tabs>
          <w:tab w:val="left" w:pos="3007"/>
        </w:tabs>
        <w:spacing w:before="1"/>
        <w:ind w:firstLine="719"/>
        <w:rPr>
          <w:sz w:val="28"/>
        </w:rPr>
      </w:pPr>
      <w:r>
        <w:rPr>
          <w:b/>
          <w:color w:val="25282E"/>
          <w:sz w:val="28"/>
        </w:rPr>
        <w:t xml:space="preserve">База (сооружение) для стоянки маломерных судов, расположенные на внутренних водоемах и внутренних водных путях </w:t>
      </w:r>
      <w:r>
        <w:rPr>
          <w:sz w:val="28"/>
        </w:rPr>
        <w:t>- комплекс инженерных сооружений, предназначенных для стоянки и обслуживания маломерных судов.</w:t>
      </w:r>
    </w:p>
    <w:p w:rsidR="00AC7DD6" w:rsidRDefault="00466DA9">
      <w:pPr>
        <w:pStyle w:val="a4"/>
        <w:numPr>
          <w:ilvl w:val="0"/>
          <w:numId w:val="2"/>
        </w:numPr>
        <w:tabs>
          <w:tab w:val="left" w:pos="2678"/>
        </w:tabs>
        <w:spacing w:before="1"/>
        <w:ind w:right="561" w:firstLine="719"/>
        <w:rPr>
          <w:sz w:val="28"/>
        </w:rPr>
      </w:pPr>
      <w:r>
        <w:rPr>
          <w:b/>
          <w:color w:val="25282E"/>
          <w:sz w:val="28"/>
        </w:rPr>
        <w:t xml:space="preserve">предельное количество этажей </w:t>
      </w:r>
      <w:r>
        <w:rPr>
          <w:sz w:val="28"/>
        </w:rPr>
        <w:t>- предельное допустимое количество суммы всех надземных этажей объекта капитального строительства.</w:t>
      </w:r>
    </w:p>
    <w:p w:rsidR="00AC7DD6" w:rsidRDefault="00466DA9">
      <w:pPr>
        <w:pStyle w:val="a4"/>
        <w:numPr>
          <w:ilvl w:val="0"/>
          <w:numId w:val="2"/>
        </w:numPr>
        <w:tabs>
          <w:tab w:val="left" w:pos="2760"/>
        </w:tabs>
        <w:ind w:right="557" w:firstLine="719"/>
        <w:rPr>
          <w:sz w:val="28"/>
        </w:rPr>
      </w:pPr>
      <w:r>
        <w:rPr>
          <w:b/>
          <w:color w:val="25282E"/>
          <w:sz w:val="28"/>
        </w:rPr>
        <w:t xml:space="preserve">предельная высота зданий, строений, сооружений </w:t>
      </w:r>
      <w:r>
        <w:rPr>
          <w:sz w:val="28"/>
        </w:rPr>
        <w:t>- предельно допустимая высота объекта капитального строительства, которая рассчитывается в метрах от средней планировочной отметки земли до верха парапета, карниза (свеса) скатной кровли объекта капитального строительства, или конька кровли при уклоне кровли выше 30 градусов.</w:t>
      </w:r>
    </w:p>
    <w:p w:rsidR="00AC7DD6" w:rsidRDefault="00466DA9">
      <w:pPr>
        <w:pStyle w:val="a4"/>
        <w:numPr>
          <w:ilvl w:val="0"/>
          <w:numId w:val="2"/>
        </w:numPr>
        <w:tabs>
          <w:tab w:val="left" w:pos="2832"/>
        </w:tabs>
        <w:ind w:right="562" w:firstLine="719"/>
        <w:rPr>
          <w:sz w:val="28"/>
        </w:rPr>
      </w:pPr>
      <w:r>
        <w:rPr>
          <w:b/>
          <w:color w:val="25282E"/>
          <w:sz w:val="28"/>
        </w:rPr>
        <w:t xml:space="preserve">высотная доминанта </w:t>
      </w:r>
      <w:r>
        <w:rPr>
          <w:sz w:val="28"/>
        </w:rPr>
        <w:t>- господствующий объект капитального строительства в элементе, части элемента планировочной структуры, высота которого больше или равна ширине или длине такого объекта. Минимальное расстояние между высотными доминантами должно составлять не менее 30 м.</w:t>
      </w:r>
    </w:p>
    <w:p w:rsidR="00AC7DD6" w:rsidRDefault="00466DA9">
      <w:pPr>
        <w:pStyle w:val="a4"/>
        <w:numPr>
          <w:ilvl w:val="0"/>
          <w:numId w:val="2"/>
        </w:numPr>
        <w:tabs>
          <w:tab w:val="left" w:pos="2741"/>
        </w:tabs>
        <w:spacing w:line="320" w:lineRule="exact"/>
        <w:ind w:left="2740" w:right="0" w:hanging="519"/>
        <w:rPr>
          <w:sz w:val="28"/>
        </w:rPr>
      </w:pPr>
      <w:r>
        <w:rPr>
          <w:b/>
          <w:color w:val="25282E"/>
          <w:sz w:val="28"/>
        </w:rPr>
        <w:t>высотапервогоэтажа</w:t>
      </w:r>
      <w:r>
        <w:rPr>
          <w:sz w:val="28"/>
        </w:rPr>
        <w:t>-минимальнодопустимаявысота</w:t>
      </w:r>
      <w:r>
        <w:rPr>
          <w:spacing w:val="-2"/>
          <w:sz w:val="28"/>
        </w:rPr>
        <w:t>первого</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этажа здания, строения, сооружения, выходящего фасадом на красные линии, которая рассчитывается в метрах от чистовой отметки отделки пола первого этажа здания, строения, сооружения до чистовой отметки отделки пола второго этажа здания, строения, сооружения.</w:t>
      </w:r>
    </w:p>
    <w:p w:rsidR="00AC7DD6" w:rsidRDefault="00466DA9">
      <w:pPr>
        <w:pStyle w:val="a4"/>
        <w:numPr>
          <w:ilvl w:val="0"/>
          <w:numId w:val="2"/>
        </w:numPr>
        <w:tabs>
          <w:tab w:val="left" w:pos="2777"/>
        </w:tabs>
        <w:spacing w:before="2"/>
        <w:ind w:firstLine="719"/>
        <w:rPr>
          <w:sz w:val="28"/>
        </w:rPr>
      </w:pPr>
      <w:r>
        <w:rPr>
          <w:b/>
          <w:color w:val="25282E"/>
          <w:sz w:val="28"/>
        </w:rPr>
        <w:t xml:space="preserve">высота входной группы </w:t>
      </w:r>
      <w:r>
        <w:rPr>
          <w:sz w:val="28"/>
        </w:rPr>
        <w:t>- максимально допустимая разница, в метрах, между отметкой уровня земли (твердого покрытия), примыкающей к зданию, строению, сооружению, и чистовой отметки отделки пола на входе в первый этаж здания, строения, сооружения.</w:t>
      </w:r>
    </w:p>
    <w:p w:rsidR="00D07754" w:rsidRDefault="00466DA9">
      <w:pPr>
        <w:pStyle w:val="a4"/>
        <w:numPr>
          <w:ilvl w:val="0"/>
          <w:numId w:val="2"/>
        </w:numPr>
        <w:tabs>
          <w:tab w:val="left" w:pos="2904"/>
        </w:tabs>
        <w:spacing w:before="1"/>
        <w:ind w:right="561" w:firstLine="719"/>
        <w:rPr>
          <w:sz w:val="28"/>
        </w:rPr>
      </w:pPr>
      <w:r>
        <w:rPr>
          <w:b/>
          <w:color w:val="25282E"/>
          <w:sz w:val="28"/>
        </w:rPr>
        <w:t xml:space="preserve">стилобат </w:t>
      </w:r>
      <w:r>
        <w:rPr>
          <w:sz w:val="28"/>
        </w:rPr>
        <w:t xml:space="preserve">- общая часть объекта (объектов) капитального строительства, высотой не более двух надземных этажей, в границах допустимого размещения объекта капитального строительства и эксплуатируемой кровлей с возможностью проезда автомобилей и аварийных </w:t>
      </w:r>
      <w:r>
        <w:rPr>
          <w:spacing w:val="-2"/>
          <w:sz w:val="28"/>
        </w:rPr>
        <w:t>служб.</w:t>
      </w:r>
    </w:p>
    <w:p w:rsidR="00D07754" w:rsidRPr="00D07754" w:rsidRDefault="00D07754" w:rsidP="00D07754"/>
    <w:p w:rsidR="00D07754" w:rsidRPr="00D07754" w:rsidRDefault="00D07754" w:rsidP="00D07754"/>
    <w:p w:rsidR="00D07754" w:rsidRDefault="00D07754" w:rsidP="00D07754"/>
    <w:p w:rsidR="00D07754" w:rsidRDefault="00D07754" w:rsidP="00D07754"/>
    <w:p w:rsidR="00D07754" w:rsidRDefault="00D07754" w:rsidP="00D07754">
      <w:pPr>
        <w:rPr>
          <w:sz w:val="28"/>
          <w:szCs w:val="28"/>
        </w:rPr>
      </w:pPr>
      <w:r>
        <w:tab/>
      </w:r>
      <w:r>
        <w:tab/>
      </w:r>
      <w:r>
        <w:rPr>
          <w:sz w:val="28"/>
          <w:szCs w:val="28"/>
        </w:rPr>
        <w:t>Заместитель главы муниципального</w:t>
      </w:r>
    </w:p>
    <w:p w:rsidR="00D07754" w:rsidRDefault="00D07754" w:rsidP="00D07754">
      <w:pPr>
        <w:rPr>
          <w:sz w:val="28"/>
          <w:szCs w:val="28"/>
        </w:rPr>
      </w:pPr>
      <w:r>
        <w:rPr>
          <w:sz w:val="28"/>
          <w:szCs w:val="28"/>
        </w:rPr>
        <w:t xml:space="preserve">                    образования Усть-Лабинский район                                                       Е.Е. Стрела</w:t>
      </w:r>
    </w:p>
    <w:p w:rsidR="00AC7DD6" w:rsidRPr="00D07754" w:rsidRDefault="00AC7DD6" w:rsidP="00D07754">
      <w:pPr>
        <w:tabs>
          <w:tab w:val="left" w:pos="1545"/>
        </w:tabs>
      </w:pPr>
    </w:p>
    <w:sectPr w:rsidR="00AC7DD6" w:rsidRPr="00D07754" w:rsidSect="00B77123">
      <w:pgSz w:w="11910" w:h="16840"/>
      <w:pgMar w:top="1040" w:right="0" w:bottom="280" w:left="2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37C7" w:rsidRDefault="007337C7">
      <w:r>
        <w:separator/>
      </w:r>
    </w:p>
  </w:endnote>
  <w:endnote w:type="continuationSeparator" w:id="1">
    <w:p w:rsidR="007337C7" w:rsidRDefault="007337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811" w:rsidRDefault="007337C7" w:rsidP="00A07791">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37C7" w:rsidRDefault="007337C7">
      <w:r>
        <w:separator/>
      </w:r>
    </w:p>
  </w:footnote>
  <w:footnote w:type="continuationSeparator" w:id="1">
    <w:p w:rsidR="007337C7" w:rsidRDefault="007337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811" w:rsidRDefault="00B77123" w:rsidP="00A07791">
    <w:pPr>
      <w:pStyle w:val="a7"/>
      <w:jc w:val="center"/>
    </w:pPr>
    <w:r>
      <w:fldChar w:fldCharType="begin"/>
    </w:r>
    <w:r w:rsidR="003E05AD">
      <w:instrText>PAGE   \* MERGEFORMAT</w:instrText>
    </w:r>
    <w:r>
      <w:fldChar w:fldCharType="separate"/>
    </w:r>
    <w:r w:rsidR="00D07754" w:rsidRPr="00D07754">
      <w:rPr>
        <w:noProof/>
        <w:lang w:val="ru-RU"/>
      </w:rPr>
      <w:t>395</w:t>
    </w:r>
    <w: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23E52"/>
    <w:multiLevelType w:val="multilevel"/>
    <w:tmpl w:val="92288DD4"/>
    <w:lvl w:ilvl="0">
      <w:start w:val="4"/>
      <w:numFmt w:val="decimal"/>
      <w:lvlText w:val="%1"/>
      <w:lvlJc w:val="left"/>
      <w:pPr>
        <w:ind w:left="1502" w:hanging="867"/>
      </w:pPr>
      <w:rPr>
        <w:rFonts w:hint="default"/>
        <w:lang w:val="ru-RU" w:eastAsia="en-US" w:bidi="ar-SA"/>
      </w:rPr>
    </w:lvl>
    <w:lvl w:ilvl="1">
      <w:start w:val="2"/>
      <w:numFmt w:val="decimal"/>
      <w:lvlText w:val="%1.%2"/>
      <w:lvlJc w:val="left"/>
      <w:pPr>
        <w:ind w:left="1502" w:hanging="867"/>
      </w:pPr>
      <w:rPr>
        <w:rFonts w:hint="default"/>
        <w:lang w:val="ru-RU" w:eastAsia="en-US" w:bidi="ar-SA"/>
      </w:rPr>
    </w:lvl>
    <w:lvl w:ilvl="2">
      <w:start w:val="15"/>
      <w:numFmt w:val="decimal"/>
      <w:lvlText w:val="%1.%2.%3."/>
      <w:lvlJc w:val="left"/>
      <w:pPr>
        <w:ind w:left="1502" w:hanging="867"/>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67"/>
      </w:pPr>
      <w:rPr>
        <w:rFonts w:hint="default"/>
        <w:lang w:val="ru-RU" w:eastAsia="en-US" w:bidi="ar-SA"/>
      </w:rPr>
    </w:lvl>
    <w:lvl w:ilvl="4">
      <w:numFmt w:val="bullet"/>
      <w:lvlText w:val="•"/>
      <w:lvlJc w:val="left"/>
      <w:pPr>
        <w:ind w:left="5582" w:hanging="867"/>
      </w:pPr>
      <w:rPr>
        <w:rFonts w:hint="default"/>
        <w:lang w:val="ru-RU" w:eastAsia="en-US" w:bidi="ar-SA"/>
      </w:rPr>
    </w:lvl>
    <w:lvl w:ilvl="5">
      <w:numFmt w:val="bullet"/>
      <w:lvlText w:val="•"/>
      <w:lvlJc w:val="left"/>
      <w:pPr>
        <w:ind w:left="6603" w:hanging="867"/>
      </w:pPr>
      <w:rPr>
        <w:rFonts w:hint="default"/>
        <w:lang w:val="ru-RU" w:eastAsia="en-US" w:bidi="ar-SA"/>
      </w:rPr>
    </w:lvl>
    <w:lvl w:ilvl="6">
      <w:numFmt w:val="bullet"/>
      <w:lvlText w:val="•"/>
      <w:lvlJc w:val="left"/>
      <w:pPr>
        <w:ind w:left="7623" w:hanging="867"/>
      </w:pPr>
      <w:rPr>
        <w:rFonts w:hint="default"/>
        <w:lang w:val="ru-RU" w:eastAsia="en-US" w:bidi="ar-SA"/>
      </w:rPr>
    </w:lvl>
    <w:lvl w:ilvl="7">
      <w:numFmt w:val="bullet"/>
      <w:lvlText w:val="•"/>
      <w:lvlJc w:val="left"/>
      <w:pPr>
        <w:ind w:left="8644" w:hanging="867"/>
      </w:pPr>
      <w:rPr>
        <w:rFonts w:hint="default"/>
        <w:lang w:val="ru-RU" w:eastAsia="en-US" w:bidi="ar-SA"/>
      </w:rPr>
    </w:lvl>
    <w:lvl w:ilvl="8">
      <w:numFmt w:val="bullet"/>
      <w:lvlText w:val="•"/>
      <w:lvlJc w:val="left"/>
      <w:pPr>
        <w:ind w:left="9665" w:hanging="867"/>
      </w:pPr>
      <w:rPr>
        <w:rFonts w:hint="default"/>
        <w:lang w:val="ru-RU" w:eastAsia="en-US" w:bidi="ar-SA"/>
      </w:rPr>
    </w:lvl>
  </w:abstractNum>
  <w:abstractNum w:abstractNumId="1">
    <w:nsid w:val="028B3C47"/>
    <w:multiLevelType w:val="hybridMultilevel"/>
    <w:tmpl w:val="3E1AF290"/>
    <w:lvl w:ilvl="0" w:tplc="223A6364">
      <w:numFmt w:val="bullet"/>
      <w:lvlText w:val="-"/>
      <w:lvlJc w:val="left"/>
      <w:pPr>
        <w:ind w:left="1502" w:hanging="164"/>
      </w:pPr>
      <w:rPr>
        <w:rFonts w:ascii="Times New Roman" w:eastAsia="Times New Roman" w:hAnsi="Times New Roman" w:cs="Times New Roman" w:hint="default"/>
        <w:b w:val="0"/>
        <w:bCs w:val="0"/>
        <w:i w:val="0"/>
        <w:iCs w:val="0"/>
        <w:w w:val="100"/>
        <w:sz w:val="28"/>
        <w:szCs w:val="28"/>
        <w:lang w:val="ru-RU" w:eastAsia="en-US" w:bidi="ar-SA"/>
      </w:rPr>
    </w:lvl>
    <w:lvl w:ilvl="1" w:tplc="8990E316">
      <w:numFmt w:val="bullet"/>
      <w:lvlText w:val="•"/>
      <w:lvlJc w:val="left"/>
      <w:pPr>
        <w:ind w:left="2520" w:hanging="164"/>
      </w:pPr>
      <w:rPr>
        <w:rFonts w:hint="default"/>
        <w:lang w:val="ru-RU" w:eastAsia="en-US" w:bidi="ar-SA"/>
      </w:rPr>
    </w:lvl>
    <w:lvl w:ilvl="2" w:tplc="6AE08E02">
      <w:numFmt w:val="bullet"/>
      <w:lvlText w:val="•"/>
      <w:lvlJc w:val="left"/>
      <w:pPr>
        <w:ind w:left="3541" w:hanging="164"/>
      </w:pPr>
      <w:rPr>
        <w:rFonts w:hint="default"/>
        <w:lang w:val="ru-RU" w:eastAsia="en-US" w:bidi="ar-SA"/>
      </w:rPr>
    </w:lvl>
    <w:lvl w:ilvl="3" w:tplc="8FC2AF26">
      <w:numFmt w:val="bullet"/>
      <w:lvlText w:val="•"/>
      <w:lvlJc w:val="left"/>
      <w:pPr>
        <w:ind w:left="4561" w:hanging="164"/>
      </w:pPr>
      <w:rPr>
        <w:rFonts w:hint="default"/>
        <w:lang w:val="ru-RU" w:eastAsia="en-US" w:bidi="ar-SA"/>
      </w:rPr>
    </w:lvl>
    <w:lvl w:ilvl="4" w:tplc="B92434FE">
      <w:numFmt w:val="bullet"/>
      <w:lvlText w:val="•"/>
      <w:lvlJc w:val="left"/>
      <w:pPr>
        <w:ind w:left="5582" w:hanging="164"/>
      </w:pPr>
      <w:rPr>
        <w:rFonts w:hint="default"/>
        <w:lang w:val="ru-RU" w:eastAsia="en-US" w:bidi="ar-SA"/>
      </w:rPr>
    </w:lvl>
    <w:lvl w:ilvl="5" w:tplc="4C3AD826">
      <w:numFmt w:val="bullet"/>
      <w:lvlText w:val="•"/>
      <w:lvlJc w:val="left"/>
      <w:pPr>
        <w:ind w:left="6603" w:hanging="164"/>
      </w:pPr>
      <w:rPr>
        <w:rFonts w:hint="default"/>
        <w:lang w:val="ru-RU" w:eastAsia="en-US" w:bidi="ar-SA"/>
      </w:rPr>
    </w:lvl>
    <w:lvl w:ilvl="6" w:tplc="B368392C">
      <w:numFmt w:val="bullet"/>
      <w:lvlText w:val="•"/>
      <w:lvlJc w:val="left"/>
      <w:pPr>
        <w:ind w:left="7623" w:hanging="164"/>
      </w:pPr>
      <w:rPr>
        <w:rFonts w:hint="default"/>
        <w:lang w:val="ru-RU" w:eastAsia="en-US" w:bidi="ar-SA"/>
      </w:rPr>
    </w:lvl>
    <w:lvl w:ilvl="7" w:tplc="BC8825C8">
      <w:numFmt w:val="bullet"/>
      <w:lvlText w:val="•"/>
      <w:lvlJc w:val="left"/>
      <w:pPr>
        <w:ind w:left="8644" w:hanging="164"/>
      </w:pPr>
      <w:rPr>
        <w:rFonts w:hint="default"/>
        <w:lang w:val="ru-RU" w:eastAsia="en-US" w:bidi="ar-SA"/>
      </w:rPr>
    </w:lvl>
    <w:lvl w:ilvl="8" w:tplc="C660CA2A">
      <w:numFmt w:val="bullet"/>
      <w:lvlText w:val="•"/>
      <w:lvlJc w:val="left"/>
      <w:pPr>
        <w:ind w:left="9665" w:hanging="164"/>
      </w:pPr>
      <w:rPr>
        <w:rFonts w:hint="default"/>
        <w:lang w:val="ru-RU" w:eastAsia="en-US" w:bidi="ar-SA"/>
      </w:rPr>
    </w:lvl>
  </w:abstractNum>
  <w:abstractNum w:abstractNumId="2">
    <w:nsid w:val="03807310"/>
    <w:multiLevelType w:val="hybridMultilevel"/>
    <w:tmpl w:val="FB2439C6"/>
    <w:lvl w:ilvl="0" w:tplc="D1EE4DC2">
      <w:start w:val="1"/>
      <w:numFmt w:val="decimal"/>
      <w:lvlText w:val="%1."/>
      <w:lvlJc w:val="left"/>
      <w:pPr>
        <w:ind w:left="662" w:hanging="682"/>
      </w:pPr>
      <w:rPr>
        <w:rFonts w:ascii="Times New Roman" w:eastAsia="Times New Roman" w:hAnsi="Times New Roman" w:cs="Times New Roman" w:hint="default"/>
        <w:b w:val="0"/>
        <w:bCs w:val="0"/>
        <w:i w:val="0"/>
        <w:iCs w:val="0"/>
        <w:w w:val="100"/>
        <w:sz w:val="28"/>
        <w:szCs w:val="28"/>
        <w:lang w:val="ru-RU" w:eastAsia="en-US" w:bidi="ar-SA"/>
      </w:rPr>
    </w:lvl>
    <w:lvl w:ilvl="1" w:tplc="64208406">
      <w:numFmt w:val="bullet"/>
      <w:lvlText w:val="•"/>
      <w:lvlJc w:val="left"/>
      <w:pPr>
        <w:ind w:left="1680" w:hanging="682"/>
      </w:pPr>
      <w:rPr>
        <w:rFonts w:hint="default"/>
        <w:lang w:val="ru-RU" w:eastAsia="en-US" w:bidi="ar-SA"/>
      </w:rPr>
    </w:lvl>
    <w:lvl w:ilvl="2" w:tplc="5AB2E682">
      <w:numFmt w:val="bullet"/>
      <w:lvlText w:val="•"/>
      <w:lvlJc w:val="left"/>
      <w:pPr>
        <w:ind w:left="2701" w:hanging="682"/>
      </w:pPr>
      <w:rPr>
        <w:rFonts w:hint="default"/>
        <w:lang w:val="ru-RU" w:eastAsia="en-US" w:bidi="ar-SA"/>
      </w:rPr>
    </w:lvl>
    <w:lvl w:ilvl="3" w:tplc="98FA156A">
      <w:numFmt w:val="bullet"/>
      <w:lvlText w:val="•"/>
      <w:lvlJc w:val="left"/>
      <w:pPr>
        <w:ind w:left="3721" w:hanging="682"/>
      </w:pPr>
      <w:rPr>
        <w:rFonts w:hint="default"/>
        <w:lang w:val="ru-RU" w:eastAsia="en-US" w:bidi="ar-SA"/>
      </w:rPr>
    </w:lvl>
    <w:lvl w:ilvl="4" w:tplc="047C5FCA">
      <w:numFmt w:val="bullet"/>
      <w:lvlText w:val="•"/>
      <w:lvlJc w:val="left"/>
      <w:pPr>
        <w:ind w:left="4742" w:hanging="682"/>
      </w:pPr>
      <w:rPr>
        <w:rFonts w:hint="default"/>
        <w:lang w:val="ru-RU" w:eastAsia="en-US" w:bidi="ar-SA"/>
      </w:rPr>
    </w:lvl>
    <w:lvl w:ilvl="5" w:tplc="6352A7AE">
      <w:numFmt w:val="bullet"/>
      <w:lvlText w:val="•"/>
      <w:lvlJc w:val="left"/>
      <w:pPr>
        <w:ind w:left="5763" w:hanging="682"/>
      </w:pPr>
      <w:rPr>
        <w:rFonts w:hint="default"/>
        <w:lang w:val="ru-RU" w:eastAsia="en-US" w:bidi="ar-SA"/>
      </w:rPr>
    </w:lvl>
    <w:lvl w:ilvl="6" w:tplc="58B44550">
      <w:numFmt w:val="bullet"/>
      <w:lvlText w:val="•"/>
      <w:lvlJc w:val="left"/>
      <w:pPr>
        <w:ind w:left="6783" w:hanging="682"/>
      </w:pPr>
      <w:rPr>
        <w:rFonts w:hint="default"/>
        <w:lang w:val="ru-RU" w:eastAsia="en-US" w:bidi="ar-SA"/>
      </w:rPr>
    </w:lvl>
    <w:lvl w:ilvl="7" w:tplc="896088B0">
      <w:numFmt w:val="bullet"/>
      <w:lvlText w:val="•"/>
      <w:lvlJc w:val="left"/>
      <w:pPr>
        <w:ind w:left="7804" w:hanging="682"/>
      </w:pPr>
      <w:rPr>
        <w:rFonts w:hint="default"/>
        <w:lang w:val="ru-RU" w:eastAsia="en-US" w:bidi="ar-SA"/>
      </w:rPr>
    </w:lvl>
    <w:lvl w:ilvl="8" w:tplc="3C24933E">
      <w:numFmt w:val="bullet"/>
      <w:lvlText w:val="•"/>
      <w:lvlJc w:val="left"/>
      <w:pPr>
        <w:ind w:left="8825" w:hanging="682"/>
      </w:pPr>
      <w:rPr>
        <w:rFonts w:hint="default"/>
        <w:lang w:val="ru-RU" w:eastAsia="en-US" w:bidi="ar-SA"/>
      </w:rPr>
    </w:lvl>
  </w:abstractNum>
  <w:abstractNum w:abstractNumId="3">
    <w:nsid w:val="03A87980"/>
    <w:multiLevelType w:val="multilevel"/>
    <w:tmpl w:val="70D61AF0"/>
    <w:lvl w:ilvl="0">
      <w:start w:val="13"/>
      <w:numFmt w:val="decimal"/>
      <w:lvlText w:val="%1"/>
      <w:lvlJc w:val="left"/>
      <w:pPr>
        <w:ind w:left="1502" w:hanging="970"/>
      </w:pPr>
      <w:rPr>
        <w:rFonts w:hint="default"/>
        <w:lang w:val="ru-RU" w:eastAsia="en-US" w:bidi="ar-SA"/>
      </w:rPr>
    </w:lvl>
    <w:lvl w:ilvl="1">
      <w:start w:val="1"/>
      <w:numFmt w:val="decimal"/>
      <w:lvlText w:val="%1.%2"/>
      <w:lvlJc w:val="left"/>
      <w:pPr>
        <w:ind w:left="1502" w:hanging="970"/>
      </w:pPr>
      <w:rPr>
        <w:rFonts w:hint="default"/>
        <w:lang w:val="ru-RU" w:eastAsia="en-US" w:bidi="ar-SA"/>
      </w:rPr>
    </w:lvl>
    <w:lvl w:ilvl="2">
      <w:start w:val="1"/>
      <w:numFmt w:val="decimal"/>
      <w:lvlText w:val="%1.%2.%3."/>
      <w:lvlJc w:val="left"/>
      <w:pPr>
        <w:ind w:left="1502" w:hanging="970"/>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70"/>
      </w:pPr>
      <w:rPr>
        <w:rFonts w:hint="default"/>
        <w:lang w:val="ru-RU" w:eastAsia="en-US" w:bidi="ar-SA"/>
      </w:rPr>
    </w:lvl>
    <w:lvl w:ilvl="4">
      <w:numFmt w:val="bullet"/>
      <w:lvlText w:val="•"/>
      <w:lvlJc w:val="left"/>
      <w:pPr>
        <w:ind w:left="5582" w:hanging="970"/>
      </w:pPr>
      <w:rPr>
        <w:rFonts w:hint="default"/>
        <w:lang w:val="ru-RU" w:eastAsia="en-US" w:bidi="ar-SA"/>
      </w:rPr>
    </w:lvl>
    <w:lvl w:ilvl="5">
      <w:numFmt w:val="bullet"/>
      <w:lvlText w:val="•"/>
      <w:lvlJc w:val="left"/>
      <w:pPr>
        <w:ind w:left="6603" w:hanging="970"/>
      </w:pPr>
      <w:rPr>
        <w:rFonts w:hint="default"/>
        <w:lang w:val="ru-RU" w:eastAsia="en-US" w:bidi="ar-SA"/>
      </w:rPr>
    </w:lvl>
    <w:lvl w:ilvl="6">
      <w:numFmt w:val="bullet"/>
      <w:lvlText w:val="•"/>
      <w:lvlJc w:val="left"/>
      <w:pPr>
        <w:ind w:left="7623" w:hanging="970"/>
      </w:pPr>
      <w:rPr>
        <w:rFonts w:hint="default"/>
        <w:lang w:val="ru-RU" w:eastAsia="en-US" w:bidi="ar-SA"/>
      </w:rPr>
    </w:lvl>
    <w:lvl w:ilvl="7">
      <w:numFmt w:val="bullet"/>
      <w:lvlText w:val="•"/>
      <w:lvlJc w:val="left"/>
      <w:pPr>
        <w:ind w:left="8644" w:hanging="970"/>
      </w:pPr>
      <w:rPr>
        <w:rFonts w:hint="default"/>
        <w:lang w:val="ru-RU" w:eastAsia="en-US" w:bidi="ar-SA"/>
      </w:rPr>
    </w:lvl>
    <w:lvl w:ilvl="8">
      <w:numFmt w:val="bullet"/>
      <w:lvlText w:val="•"/>
      <w:lvlJc w:val="left"/>
      <w:pPr>
        <w:ind w:left="9665" w:hanging="970"/>
      </w:pPr>
      <w:rPr>
        <w:rFonts w:hint="default"/>
        <w:lang w:val="ru-RU" w:eastAsia="en-US" w:bidi="ar-SA"/>
      </w:rPr>
    </w:lvl>
  </w:abstractNum>
  <w:abstractNum w:abstractNumId="4">
    <w:nsid w:val="03F7467B"/>
    <w:multiLevelType w:val="multilevel"/>
    <w:tmpl w:val="A9DABF72"/>
    <w:lvl w:ilvl="0">
      <w:start w:val="5"/>
      <w:numFmt w:val="decimal"/>
      <w:lvlText w:val="%1"/>
      <w:lvlJc w:val="left"/>
      <w:pPr>
        <w:ind w:left="1502" w:hanging="920"/>
      </w:pPr>
      <w:rPr>
        <w:rFonts w:hint="default"/>
        <w:lang w:val="ru-RU" w:eastAsia="en-US" w:bidi="ar-SA"/>
      </w:rPr>
    </w:lvl>
    <w:lvl w:ilvl="1">
      <w:start w:val="4"/>
      <w:numFmt w:val="decimal"/>
      <w:lvlText w:val="%1.%2"/>
      <w:lvlJc w:val="left"/>
      <w:pPr>
        <w:ind w:left="1502" w:hanging="920"/>
      </w:pPr>
      <w:rPr>
        <w:rFonts w:hint="default"/>
        <w:lang w:val="ru-RU" w:eastAsia="en-US" w:bidi="ar-SA"/>
      </w:rPr>
    </w:lvl>
    <w:lvl w:ilvl="2">
      <w:start w:val="7"/>
      <w:numFmt w:val="decimal"/>
      <w:lvlText w:val="%1.%2.%3"/>
      <w:lvlJc w:val="left"/>
      <w:pPr>
        <w:ind w:left="1502" w:hanging="920"/>
      </w:pPr>
      <w:rPr>
        <w:rFonts w:hint="default"/>
        <w:lang w:val="ru-RU" w:eastAsia="en-US" w:bidi="ar-SA"/>
      </w:rPr>
    </w:lvl>
    <w:lvl w:ilvl="3">
      <w:start w:val="1"/>
      <w:numFmt w:val="decimal"/>
      <w:lvlText w:val="%1.%2.%3.%4."/>
      <w:lvlJc w:val="left"/>
      <w:pPr>
        <w:ind w:left="1502" w:hanging="920"/>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920"/>
      </w:pPr>
      <w:rPr>
        <w:rFonts w:hint="default"/>
        <w:lang w:val="ru-RU" w:eastAsia="en-US" w:bidi="ar-SA"/>
      </w:rPr>
    </w:lvl>
    <w:lvl w:ilvl="5">
      <w:numFmt w:val="bullet"/>
      <w:lvlText w:val="•"/>
      <w:lvlJc w:val="left"/>
      <w:pPr>
        <w:ind w:left="6603" w:hanging="920"/>
      </w:pPr>
      <w:rPr>
        <w:rFonts w:hint="default"/>
        <w:lang w:val="ru-RU" w:eastAsia="en-US" w:bidi="ar-SA"/>
      </w:rPr>
    </w:lvl>
    <w:lvl w:ilvl="6">
      <w:numFmt w:val="bullet"/>
      <w:lvlText w:val="•"/>
      <w:lvlJc w:val="left"/>
      <w:pPr>
        <w:ind w:left="7623" w:hanging="920"/>
      </w:pPr>
      <w:rPr>
        <w:rFonts w:hint="default"/>
        <w:lang w:val="ru-RU" w:eastAsia="en-US" w:bidi="ar-SA"/>
      </w:rPr>
    </w:lvl>
    <w:lvl w:ilvl="7">
      <w:numFmt w:val="bullet"/>
      <w:lvlText w:val="•"/>
      <w:lvlJc w:val="left"/>
      <w:pPr>
        <w:ind w:left="8644" w:hanging="920"/>
      </w:pPr>
      <w:rPr>
        <w:rFonts w:hint="default"/>
        <w:lang w:val="ru-RU" w:eastAsia="en-US" w:bidi="ar-SA"/>
      </w:rPr>
    </w:lvl>
    <w:lvl w:ilvl="8">
      <w:numFmt w:val="bullet"/>
      <w:lvlText w:val="•"/>
      <w:lvlJc w:val="left"/>
      <w:pPr>
        <w:ind w:left="9665" w:hanging="920"/>
      </w:pPr>
      <w:rPr>
        <w:rFonts w:hint="default"/>
        <w:lang w:val="ru-RU" w:eastAsia="en-US" w:bidi="ar-SA"/>
      </w:rPr>
    </w:lvl>
  </w:abstractNum>
  <w:abstractNum w:abstractNumId="5">
    <w:nsid w:val="049868D3"/>
    <w:multiLevelType w:val="hybridMultilevel"/>
    <w:tmpl w:val="6A245C64"/>
    <w:lvl w:ilvl="0" w:tplc="E968EF4E">
      <w:start w:val="1"/>
      <w:numFmt w:val="decimal"/>
      <w:lvlText w:val="%1."/>
      <w:lvlJc w:val="left"/>
      <w:pPr>
        <w:ind w:left="1502" w:hanging="344"/>
      </w:pPr>
      <w:rPr>
        <w:rFonts w:ascii="Times New Roman" w:eastAsia="Times New Roman" w:hAnsi="Times New Roman" w:cs="Times New Roman" w:hint="default"/>
        <w:b w:val="0"/>
        <w:bCs w:val="0"/>
        <w:i w:val="0"/>
        <w:iCs w:val="0"/>
        <w:w w:val="100"/>
        <w:sz w:val="28"/>
        <w:szCs w:val="28"/>
        <w:lang w:val="ru-RU" w:eastAsia="en-US" w:bidi="ar-SA"/>
      </w:rPr>
    </w:lvl>
    <w:lvl w:ilvl="1" w:tplc="40FA3A3E">
      <w:numFmt w:val="bullet"/>
      <w:lvlText w:val="•"/>
      <w:lvlJc w:val="left"/>
      <w:pPr>
        <w:ind w:left="2520" w:hanging="344"/>
      </w:pPr>
      <w:rPr>
        <w:rFonts w:hint="default"/>
        <w:lang w:val="ru-RU" w:eastAsia="en-US" w:bidi="ar-SA"/>
      </w:rPr>
    </w:lvl>
    <w:lvl w:ilvl="2" w:tplc="BF325EF4">
      <w:numFmt w:val="bullet"/>
      <w:lvlText w:val="•"/>
      <w:lvlJc w:val="left"/>
      <w:pPr>
        <w:ind w:left="3541" w:hanging="344"/>
      </w:pPr>
      <w:rPr>
        <w:rFonts w:hint="default"/>
        <w:lang w:val="ru-RU" w:eastAsia="en-US" w:bidi="ar-SA"/>
      </w:rPr>
    </w:lvl>
    <w:lvl w:ilvl="3" w:tplc="5226F300">
      <w:numFmt w:val="bullet"/>
      <w:lvlText w:val="•"/>
      <w:lvlJc w:val="left"/>
      <w:pPr>
        <w:ind w:left="4561" w:hanging="344"/>
      </w:pPr>
      <w:rPr>
        <w:rFonts w:hint="default"/>
        <w:lang w:val="ru-RU" w:eastAsia="en-US" w:bidi="ar-SA"/>
      </w:rPr>
    </w:lvl>
    <w:lvl w:ilvl="4" w:tplc="F82A2766">
      <w:numFmt w:val="bullet"/>
      <w:lvlText w:val="•"/>
      <w:lvlJc w:val="left"/>
      <w:pPr>
        <w:ind w:left="5582" w:hanging="344"/>
      </w:pPr>
      <w:rPr>
        <w:rFonts w:hint="default"/>
        <w:lang w:val="ru-RU" w:eastAsia="en-US" w:bidi="ar-SA"/>
      </w:rPr>
    </w:lvl>
    <w:lvl w:ilvl="5" w:tplc="B6CEA698">
      <w:numFmt w:val="bullet"/>
      <w:lvlText w:val="•"/>
      <w:lvlJc w:val="left"/>
      <w:pPr>
        <w:ind w:left="6603" w:hanging="344"/>
      </w:pPr>
      <w:rPr>
        <w:rFonts w:hint="default"/>
        <w:lang w:val="ru-RU" w:eastAsia="en-US" w:bidi="ar-SA"/>
      </w:rPr>
    </w:lvl>
    <w:lvl w:ilvl="6" w:tplc="C7F44F12">
      <w:numFmt w:val="bullet"/>
      <w:lvlText w:val="•"/>
      <w:lvlJc w:val="left"/>
      <w:pPr>
        <w:ind w:left="7623" w:hanging="344"/>
      </w:pPr>
      <w:rPr>
        <w:rFonts w:hint="default"/>
        <w:lang w:val="ru-RU" w:eastAsia="en-US" w:bidi="ar-SA"/>
      </w:rPr>
    </w:lvl>
    <w:lvl w:ilvl="7" w:tplc="F626D6C8">
      <w:numFmt w:val="bullet"/>
      <w:lvlText w:val="•"/>
      <w:lvlJc w:val="left"/>
      <w:pPr>
        <w:ind w:left="8644" w:hanging="344"/>
      </w:pPr>
      <w:rPr>
        <w:rFonts w:hint="default"/>
        <w:lang w:val="ru-RU" w:eastAsia="en-US" w:bidi="ar-SA"/>
      </w:rPr>
    </w:lvl>
    <w:lvl w:ilvl="8" w:tplc="48AA164A">
      <w:numFmt w:val="bullet"/>
      <w:lvlText w:val="•"/>
      <w:lvlJc w:val="left"/>
      <w:pPr>
        <w:ind w:left="9665" w:hanging="344"/>
      </w:pPr>
      <w:rPr>
        <w:rFonts w:hint="default"/>
        <w:lang w:val="ru-RU" w:eastAsia="en-US" w:bidi="ar-SA"/>
      </w:rPr>
    </w:lvl>
  </w:abstractNum>
  <w:abstractNum w:abstractNumId="6">
    <w:nsid w:val="049D3398"/>
    <w:multiLevelType w:val="multilevel"/>
    <w:tmpl w:val="EF1803B0"/>
    <w:lvl w:ilvl="0">
      <w:start w:val="4"/>
      <w:numFmt w:val="decimal"/>
      <w:lvlText w:val="%1"/>
      <w:lvlJc w:val="left"/>
      <w:pPr>
        <w:ind w:left="1502" w:hanging="994"/>
      </w:pPr>
      <w:rPr>
        <w:rFonts w:hint="default"/>
        <w:lang w:val="ru-RU" w:eastAsia="en-US" w:bidi="ar-SA"/>
      </w:rPr>
    </w:lvl>
    <w:lvl w:ilvl="1">
      <w:start w:val="3"/>
      <w:numFmt w:val="decimal"/>
      <w:lvlText w:val="%1.%2"/>
      <w:lvlJc w:val="left"/>
      <w:pPr>
        <w:ind w:left="1502" w:hanging="994"/>
      </w:pPr>
      <w:rPr>
        <w:rFonts w:hint="default"/>
        <w:lang w:val="ru-RU" w:eastAsia="en-US" w:bidi="ar-SA"/>
      </w:rPr>
    </w:lvl>
    <w:lvl w:ilvl="2">
      <w:start w:val="26"/>
      <w:numFmt w:val="decimal"/>
      <w:lvlText w:val="%1.%2.%3."/>
      <w:lvlJc w:val="left"/>
      <w:pPr>
        <w:ind w:left="1502" w:hanging="994"/>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94"/>
      </w:pPr>
      <w:rPr>
        <w:rFonts w:hint="default"/>
        <w:lang w:val="ru-RU" w:eastAsia="en-US" w:bidi="ar-SA"/>
      </w:rPr>
    </w:lvl>
    <w:lvl w:ilvl="4">
      <w:numFmt w:val="bullet"/>
      <w:lvlText w:val="•"/>
      <w:lvlJc w:val="left"/>
      <w:pPr>
        <w:ind w:left="5582" w:hanging="994"/>
      </w:pPr>
      <w:rPr>
        <w:rFonts w:hint="default"/>
        <w:lang w:val="ru-RU" w:eastAsia="en-US" w:bidi="ar-SA"/>
      </w:rPr>
    </w:lvl>
    <w:lvl w:ilvl="5">
      <w:numFmt w:val="bullet"/>
      <w:lvlText w:val="•"/>
      <w:lvlJc w:val="left"/>
      <w:pPr>
        <w:ind w:left="6603" w:hanging="994"/>
      </w:pPr>
      <w:rPr>
        <w:rFonts w:hint="default"/>
        <w:lang w:val="ru-RU" w:eastAsia="en-US" w:bidi="ar-SA"/>
      </w:rPr>
    </w:lvl>
    <w:lvl w:ilvl="6">
      <w:numFmt w:val="bullet"/>
      <w:lvlText w:val="•"/>
      <w:lvlJc w:val="left"/>
      <w:pPr>
        <w:ind w:left="7623" w:hanging="994"/>
      </w:pPr>
      <w:rPr>
        <w:rFonts w:hint="default"/>
        <w:lang w:val="ru-RU" w:eastAsia="en-US" w:bidi="ar-SA"/>
      </w:rPr>
    </w:lvl>
    <w:lvl w:ilvl="7">
      <w:numFmt w:val="bullet"/>
      <w:lvlText w:val="•"/>
      <w:lvlJc w:val="left"/>
      <w:pPr>
        <w:ind w:left="8644" w:hanging="994"/>
      </w:pPr>
      <w:rPr>
        <w:rFonts w:hint="default"/>
        <w:lang w:val="ru-RU" w:eastAsia="en-US" w:bidi="ar-SA"/>
      </w:rPr>
    </w:lvl>
    <w:lvl w:ilvl="8">
      <w:numFmt w:val="bullet"/>
      <w:lvlText w:val="•"/>
      <w:lvlJc w:val="left"/>
      <w:pPr>
        <w:ind w:left="9665" w:hanging="994"/>
      </w:pPr>
      <w:rPr>
        <w:rFonts w:hint="default"/>
        <w:lang w:val="ru-RU" w:eastAsia="en-US" w:bidi="ar-SA"/>
      </w:rPr>
    </w:lvl>
  </w:abstractNum>
  <w:abstractNum w:abstractNumId="7">
    <w:nsid w:val="04AD08F6"/>
    <w:multiLevelType w:val="multilevel"/>
    <w:tmpl w:val="D9D664B4"/>
    <w:lvl w:ilvl="0">
      <w:start w:val="5"/>
      <w:numFmt w:val="decimal"/>
      <w:lvlText w:val="%1"/>
      <w:lvlJc w:val="left"/>
      <w:pPr>
        <w:ind w:left="1502" w:hanging="1119"/>
      </w:pPr>
      <w:rPr>
        <w:rFonts w:hint="default"/>
        <w:lang w:val="ru-RU" w:eastAsia="en-US" w:bidi="ar-SA"/>
      </w:rPr>
    </w:lvl>
    <w:lvl w:ilvl="1">
      <w:start w:val="4"/>
      <w:numFmt w:val="decimal"/>
      <w:lvlText w:val="%1.%2"/>
      <w:lvlJc w:val="left"/>
      <w:pPr>
        <w:ind w:left="1502" w:hanging="1119"/>
      </w:pPr>
      <w:rPr>
        <w:rFonts w:hint="default"/>
        <w:lang w:val="ru-RU" w:eastAsia="en-US" w:bidi="ar-SA"/>
      </w:rPr>
    </w:lvl>
    <w:lvl w:ilvl="2">
      <w:start w:val="2"/>
      <w:numFmt w:val="decimal"/>
      <w:lvlText w:val="%1.%2.%3"/>
      <w:lvlJc w:val="left"/>
      <w:pPr>
        <w:ind w:left="1502" w:hanging="1119"/>
      </w:pPr>
      <w:rPr>
        <w:rFonts w:hint="default"/>
        <w:lang w:val="ru-RU" w:eastAsia="en-US" w:bidi="ar-SA"/>
      </w:rPr>
    </w:lvl>
    <w:lvl w:ilvl="3">
      <w:start w:val="1"/>
      <w:numFmt w:val="decimal"/>
      <w:lvlText w:val="%1.%2.%3.%4."/>
      <w:lvlJc w:val="left"/>
      <w:pPr>
        <w:ind w:left="1502" w:hanging="1119"/>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1119"/>
      </w:pPr>
      <w:rPr>
        <w:rFonts w:hint="default"/>
        <w:lang w:val="ru-RU" w:eastAsia="en-US" w:bidi="ar-SA"/>
      </w:rPr>
    </w:lvl>
    <w:lvl w:ilvl="5">
      <w:numFmt w:val="bullet"/>
      <w:lvlText w:val="•"/>
      <w:lvlJc w:val="left"/>
      <w:pPr>
        <w:ind w:left="6603" w:hanging="1119"/>
      </w:pPr>
      <w:rPr>
        <w:rFonts w:hint="default"/>
        <w:lang w:val="ru-RU" w:eastAsia="en-US" w:bidi="ar-SA"/>
      </w:rPr>
    </w:lvl>
    <w:lvl w:ilvl="6">
      <w:numFmt w:val="bullet"/>
      <w:lvlText w:val="•"/>
      <w:lvlJc w:val="left"/>
      <w:pPr>
        <w:ind w:left="7623" w:hanging="1119"/>
      </w:pPr>
      <w:rPr>
        <w:rFonts w:hint="default"/>
        <w:lang w:val="ru-RU" w:eastAsia="en-US" w:bidi="ar-SA"/>
      </w:rPr>
    </w:lvl>
    <w:lvl w:ilvl="7">
      <w:numFmt w:val="bullet"/>
      <w:lvlText w:val="•"/>
      <w:lvlJc w:val="left"/>
      <w:pPr>
        <w:ind w:left="8644" w:hanging="1119"/>
      </w:pPr>
      <w:rPr>
        <w:rFonts w:hint="default"/>
        <w:lang w:val="ru-RU" w:eastAsia="en-US" w:bidi="ar-SA"/>
      </w:rPr>
    </w:lvl>
    <w:lvl w:ilvl="8">
      <w:numFmt w:val="bullet"/>
      <w:lvlText w:val="•"/>
      <w:lvlJc w:val="left"/>
      <w:pPr>
        <w:ind w:left="9665" w:hanging="1119"/>
      </w:pPr>
      <w:rPr>
        <w:rFonts w:hint="default"/>
        <w:lang w:val="ru-RU" w:eastAsia="en-US" w:bidi="ar-SA"/>
      </w:rPr>
    </w:lvl>
  </w:abstractNum>
  <w:abstractNum w:abstractNumId="8">
    <w:nsid w:val="04DD4FEC"/>
    <w:multiLevelType w:val="multilevel"/>
    <w:tmpl w:val="DAE0789E"/>
    <w:lvl w:ilvl="0">
      <w:start w:val="13"/>
      <w:numFmt w:val="decimal"/>
      <w:lvlText w:val="%1"/>
      <w:lvlJc w:val="left"/>
      <w:pPr>
        <w:ind w:left="1502" w:hanging="984"/>
      </w:pPr>
      <w:rPr>
        <w:rFonts w:hint="default"/>
        <w:lang w:val="ru-RU" w:eastAsia="en-US" w:bidi="ar-SA"/>
      </w:rPr>
    </w:lvl>
    <w:lvl w:ilvl="1">
      <w:start w:val="5"/>
      <w:numFmt w:val="decimal"/>
      <w:lvlText w:val="%1.%2"/>
      <w:lvlJc w:val="left"/>
      <w:pPr>
        <w:ind w:left="1502" w:hanging="984"/>
      </w:pPr>
      <w:rPr>
        <w:rFonts w:hint="default"/>
        <w:lang w:val="ru-RU" w:eastAsia="en-US" w:bidi="ar-SA"/>
      </w:rPr>
    </w:lvl>
    <w:lvl w:ilvl="2">
      <w:start w:val="1"/>
      <w:numFmt w:val="decimal"/>
      <w:lvlText w:val="%1.%2.%3."/>
      <w:lvlJc w:val="left"/>
      <w:pPr>
        <w:ind w:left="1502" w:hanging="984"/>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84"/>
      </w:pPr>
      <w:rPr>
        <w:rFonts w:hint="default"/>
        <w:lang w:val="ru-RU" w:eastAsia="en-US" w:bidi="ar-SA"/>
      </w:rPr>
    </w:lvl>
    <w:lvl w:ilvl="4">
      <w:numFmt w:val="bullet"/>
      <w:lvlText w:val="•"/>
      <w:lvlJc w:val="left"/>
      <w:pPr>
        <w:ind w:left="5582" w:hanging="984"/>
      </w:pPr>
      <w:rPr>
        <w:rFonts w:hint="default"/>
        <w:lang w:val="ru-RU" w:eastAsia="en-US" w:bidi="ar-SA"/>
      </w:rPr>
    </w:lvl>
    <w:lvl w:ilvl="5">
      <w:numFmt w:val="bullet"/>
      <w:lvlText w:val="•"/>
      <w:lvlJc w:val="left"/>
      <w:pPr>
        <w:ind w:left="6603" w:hanging="984"/>
      </w:pPr>
      <w:rPr>
        <w:rFonts w:hint="default"/>
        <w:lang w:val="ru-RU" w:eastAsia="en-US" w:bidi="ar-SA"/>
      </w:rPr>
    </w:lvl>
    <w:lvl w:ilvl="6">
      <w:numFmt w:val="bullet"/>
      <w:lvlText w:val="•"/>
      <w:lvlJc w:val="left"/>
      <w:pPr>
        <w:ind w:left="7623" w:hanging="984"/>
      </w:pPr>
      <w:rPr>
        <w:rFonts w:hint="default"/>
        <w:lang w:val="ru-RU" w:eastAsia="en-US" w:bidi="ar-SA"/>
      </w:rPr>
    </w:lvl>
    <w:lvl w:ilvl="7">
      <w:numFmt w:val="bullet"/>
      <w:lvlText w:val="•"/>
      <w:lvlJc w:val="left"/>
      <w:pPr>
        <w:ind w:left="8644" w:hanging="984"/>
      </w:pPr>
      <w:rPr>
        <w:rFonts w:hint="default"/>
        <w:lang w:val="ru-RU" w:eastAsia="en-US" w:bidi="ar-SA"/>
      </w:rPr>
    </w:lvl>
    <w:lvl w:ilvl="8">
      <w:numFmt w:val="bullet"/>
      <w:lvlText w:val="•"/>
      <w:lvlJc w:val="left"/>
      <w:pPr>
        <w:ind w:left="9665" w:hanging="984"/>
      </w:pPr>
      <w:rPr>
        <w:rFonts w:hint="default"/>
        <w:lang w:val="ru-RU" w:eastAsia="en-US" w:bidi="ar-SA"/>
      </w:rPr>
    </w:lvl>
  </w:abstractNum>
  <w:abstractNum w:abstractNumId="9">
    <w:nsid w:val="04F301ED"/>
    <w:multiLevelType w:val="hybridMultilevel"/>
    <w:tmpl w:val="09704882"/>
    <w:lvl w:ilvl="0" w:tplc="29B8F274">
      <w:start w:val="1"/>
      <w:numFmt w:val="decimal"/>
      <w:lvlText w:val="%1."/>
      <w:lvlJc w:val="left"/>
      <w:pPr>
        <w:ind w:left="662" w:hanging="404"/>
      </w:pPr>
      <w:rPr>
        <w:rFonts w:ascii="Times New Roman" w:eastAsia="Times New Roman" w:hAnsi="Times New Roman" w:cs="Times New Roman" w:hint="default"/>
        <w:b w:val="0"/>
        <w:bCs w:val="0"/>
        <w:i w:val="0"/>
        <w:iCs w:val="0"/>
        <w:w w:val="100"/>
        <w:sz w:val="28"/>
        <w:szCs w:val="28"/>
        <w:lang w:val="ru-RU" w:eastAsia="en-US" w:bidi="ar-SA"/>
      </w:rPr>
    </w:lvl>
    <w:lvl w:ilvl="1" w:tplc="CCB24B4A">
      <w:start w:val="1"/>
      <w:numFmt w:val="decimal"/>
      <w:lvlText w:val="%2."/>
      <w:lvlJc w:val="left"/>
      <w:pPr>
        <w:ind w:left="1502" w:hanging="288"/>
      </w:pPr>
      <w:rPr>
        <w:rFonts w:ascii="Times New Roman" w:eastAsia="Times New Roman" w:hAnsi="Times New Roman" w:cs="Times New Roman" w:hint="default"/>
        <w:b w:val="0"/>
        <w:bCs w:val="0"/>
        <w:i w:val="0"/>
        <w:iCs w:val="0"/>
        <w:w w:val="100"/>
        <w:sz w:val="28"/>
        <w:szCs w:val="28"/>
        <w:lang w:val="ru-RU" w:eastAsia="en-US" w:bidi="ar-SA"/>
      </w:rPr>
    </w:lvl>
    <w:lvl w:ilvl="2" w:tplc="CCB49AB8">
      <w:numFmt w:val="bullet"/>
      <w:lvlText w:val="•"/>
      <w:lvlJc w:val="left"/>
      <w:pPr>
        <w:ind w:left="2540" w:hanging="288"/>
      </w:pPr>
      <w:rPr>
        <w:rFonts w:hint="default"/>
        <w:lang w:val="ru-RU" w:eastAsia="en-US" w:bidi="ar-SA"/>
      </w:rPr>
    </w:lvl>
    <w:lvl w:ilvl="3" w:tplc="1F78B0C2">
      <w:numFmt w:val="bullet"/>
      <w:lvlText w:val="•"/>
      <w:lvlJc w:val="left"/>
      <w:pPr>
        <w:ind w:left="3581" w:hanging="288"/>
      </w:pPr>
      <w:rPr>
        <w:rFonts w:hint="default"/>
        <w:lang w:val="ru-RU" w:eastAsia="en-US" w:bidi="ar-SA"/>
      </w:rPr>
    </w:lvl>
    <w:lvl w:ilvl="4" w:tplc="98D83F48">
      <w:numFmt w:val="bullet"/>
      <w:lvlText w:val="•"/>
      <w:lvlJc w:val="left"/>
      <w:pPr>
        <w:ind w:left="4622" w:hanging="288"/>
      </w:pPr>
      <w:rPr>
        <w:rFonts w:hint="default"/>
        <w:lang w:val="ru-RU" w:eastAsia="en-US" w:bidi="ar-SA"/>
      </w:rPr>
    </w:lvl>
    <w:lvl w:ilvl="5" w:tplc="0540B60C">
      <w:numFmt w:val="bullet"/>
      <w:lvlText w:val="•"/>
      <w:lvlJc w:val="left"/>
      <w:pPr>
        <w:ind w:left="5662" w:hanging="288"/>
      </w:pPr>
      <w:rPr>
        <w:rFonts w:hint="default"/>
        <w:lang w:val="ru-RU" w:eastAsia="en-US" w:bidi="ar-SA"/>
      </w:rPr>
    </w:lvl>
    <w:lvl w:ilvl="6" w:tplc="789EB01E">
      <w:numFmt w:val="bullet"/>
      <w:lvlText w:val="•"/>
      <w:lvlJc w:val="left"/>
      <w:pPr>
        <w:ind w:left="6703" w:hanging="288"/>
      </w:pPr>
      <w:rPr>
        <w:rFonts w:hint="default"/>
        <w:lang w:val="ru-RU" w:eastAsia="en-US" w:bidi="ar-SA"/>
      </w:rPr>
    </w:lvl>
    <w:lvl w:ilvl="7" w:tplc="F2B24C3A">
      <w:numFmt w:val="bullet"/>
      <w:lvlText w:val="•"/>
      <w:lvlJc w:val="left"/>
      <w:pPr>
        <w:ind w:left="7744" w:hanging="288"/>
      </w:pPr>
      <w:rPr>
        <w:rFonts w:hint="default"/>
        <w:lang w:val="ru-RU" w:eastAsia="en-US" w:bidi="ar-SA"/>
      </w:rPr>
    </w:lvl>
    <w:lvl w:ilvl="8" w:tplc="E0EC41C4">
      <w:numFmt w:val="bullet"/>
      <w:lvlText w:val="•"/>
      <w:lvlJc w:val="left"/>
      <w:pPr>
        <w:ind w:left="8784" w:hanging="288"/>
      </w:pPr>
      <w:rPr>
        <w:rFonts w:hint="default"/>
        <w:lang w:val="ru-RU" w:eastAsia="en-US" w:bidi="ar-SA"/>
      </w:rPr>
    </w:lvl>
  </w:abstractNum>
  <w:abstractNum w:abstractNumId="10">
    <w:nsid w:val="05D43E8E"/>
    <w:multiLevelType w:val="hybridMultilevel"/>
    <w:tmpl w:val="2774DB32"/>
    <w:lvl w:ilvl="0" w:tplc="C91A6976">
      <w:start w:val="1"/>
      <w:numFmt w:val="decimal"/>
      <w:lvlText w:val="%1."/>
      <w:lvlJc w:val="left"/>
      <w:pPr>
        <w:ind w:left="1502" w:hanging="315"/>
      </w:pPr>
      <w:rPr>
        <w:rFonts w:ascii="Times New Roman" w:eastAsia="Times New Roman" w:hAnsi="Times New Roman" w:cs="Times New Roman" w:hint="default"/>
        <w:b w:val="0"/>
        <w:bCs w:val="0"/>
        <w:i w:val="0"/>
        <w:iCs w:val="0"/>
        <w:w w:val="100"/>
        <w:sz w:val="28"/>
        <w:szCs w:val="28"/>
        <w:lang w:val="ru-RU" w:eastAsia="en-US" w:bidi="ar-SA"/>
      </w:rPr>
    </w:lvl>
    <w:lvl w:ilvl="1" w:tplc="49047966">
      <w:numFmt w:val="bullet"/>
      <w:lvlText w:val="•"/>
      <w:lvlJc w:val="left"/>
      <w:pPr>
        <w:ind w:left="2520" w:hanging="315"/>
      </w:pPr>
      <w:rPr>
        <w:rFonts w:hint="default"/>
        <w:lang w:val="ru-RU" w:eastAsia="en-US" w:bidi="ar-SA"/>
      </w:rPr>
    </w:lvl>
    <w:lvl w:ilvl="2" w:tplc="A43C3A00">
      <w:numFmt w:val="bullet"/>
      <w:lvlText w:val="•"/>
      <w:lvlJc w:val="left"/>
      <w:pPr>
        <w:ind w:left="3541" w:hanging="315"/>
      </w:pPr>
      <w:rPr>
        <w:rFonts w:hint="default"/>
        <w:lang w:val="ru-RU" w:eastAsia="en-US" w:bidi="ar-SA"/>
      </w:rPr>
    </w:lvl>
    <w:lvl w:ilvl="3" w:tplc="79A64B96">
      <w:numFmt w:val="bullet"/>
      <w:lvlText w:val="•"/>
      <w:lvlJc w:val="left"/>
      <w:pPr>
        <w:ind w:left="4561" w:hanging="315"/>
      </w:pPr>
      <w:rPr>
        <w:rFonts w:hint="default"/>
        <w:lang w:val="ru-RU" w:eastAsia="en-US" w:bidi="ar-SA"/>
      </w:rPr>
    </w:lvl>
    <w:lvl w:ilvl="4" w:tplc="3EBE8434">
      <w:numFmt w:val="bullet"/>
      <w:lvlText w:val="•"/>
      <w:lvlJc w:val="left"/>
      <w:pPr>
        <w:ind w:left="5582" w:hanging="315"/>
      </w:pPr>
      <w:rPr>
        <w:rFonts w:hint="default"/>
        <w:lang w:val="ru-RU" w:eastAsia="en-US" w:bidi="ar-SA"/>
      </w:rPr>
    </w:lvl>
    <w:lvl w:ilvl="5" w:tplc="26E22C4E">
      <w:numFmt w:val="bullet"/>
      <w:lvlText w:val="•"/>
      <w:lvlJc w:val="left"/>
      <w:pPr>
        <w:ind w:left="6603" w:hanging="315"/>
      </w:pPr>
      <w:rPr>
        <w:rFonts w:hint="default"/>
        <w:lang w:val="ru-RU" w:eastAsia="en-US" w:bidi="ar-SA"/>
      </w:rPr>
    </w:lvl>
    <w:lvl w:ilvl="6" w:tplc="FE6ADE8E">
      <w:numFmt w:val="bullet"/>
      <w:lvlText w:val="•"/>
      <w:lvlJc w:val="left"/>
      <w:pPr>
        <w:ind w:left="7623" w:hanging="315"/>
      </w:pPr>
      <w:rPr>
        <w:rFonts w:hint="default"/>
        <w:lang w:val="ru-RU" w:eastAsia="en-US" w:bidi="ar-SA"/>
      </w:rPr>
    </w:lvl>
    <w:lvl w:ilvl="7" w:tplc="88FA71B0">
      <w:numFmt w:val="bullet"/>
      <w:lvlText w:val="•"/>
      <w:lvlJc w:val="left"/>
      <w:pPr>
        <w:ind w:left="8644" w:hanging="315"/>
      </w:pPr>
      <w:rPr>
        <w:rFonts w:hint="default"/>
        <w:lang w:val="ru-RU" w:eastAsia="en-US" w:bidi="ar-SA"/>
      </w:rPr>
    </w:lvl>
    <w:lvl w:ilvl="8" w:tplc="EF8464A8">
      <w:numFmt w:val="bullet"/>
      <w:lvlText w:val="•"/>
      <w:lvlJc w:val="left"/>
      <w:pPr>
        <w:ind w:left="9665" w:hanging="315"/>
      </w:pPr>
      <w:rPr>
        <w:rFonts w:hint="default"/>
        <w:lang w:val="ru-RU" w:eastAsia="en-US" w:bidi="ar-SA"/>
      </w:rPr>
    </w:lvl>
  </w:abstractNum>
  <w:abstractNum w:abstractNumId="11">
    <w:nsid w:val="063C49FB"/>
    <w:multiLevelType w:val="hybridMultilevel"/>
    <w:tmpl w:val="D78CAD70"/>
    <w:lvl w:ilvl="0" w:tplc="4DB0B2E4">
      <w:start w:val="1"/>
      <w:numFmt w:val="decimal"/>
      <w:lvlText w:val="%1)."/>
      <w:lvlJc w:val="left"/>
      <w:pPr>
        <w:ind w:left="1502" w:hanging="401"/>
      </w:pPr>
      <w:rPr>
        <w:rFonts w:ascii="Times New Roman" w:eastAsia="Times New Roman" w:hAnsi="Times New Roman" w:cs="Times New Roman" w:hint="default"/>
        <w:b w:val="0"/>
        <w:bCs w:val="0"/>
        <w:i w:val="0"/>
        <w:iCs w:val="0"/>
        <w:w w:val="100"/>
        <w:sz w:val="28"/>
        <w:szCs w:val="28"/>
        <w:lang w:val="ru-RU" w:eastAsia="en-US" w:bidi="ar-SA"/>
      </w:rPr>
    </w:lvl>
    <w:lvl w:ilvl="1" w:tplc="5C523D8C">
      <w:numFmt w:val="bullet"/>
      <w:lvlText w:val="•"/>
      <w:lvlJc w:val="left"/>
      <w:pPr>
        <w:ind w:left="2520" w:hanging="401"/>
      </w:pPr>
      <w:rPr>
        <w:rFonts w:hint="default"/>
        <w:lang w:val="ru-RU" w:eastAsia="en-US" w:bidi="ar-SA"/>
      </w:rPr>
    </w:lvl>
    <w:lvl w:ilvl="2" w:tplc="75547570">
      <w:numFmt w:val="bullet"/>
      <w:lvlText w:val="•"/>
      <w:lvlJc w:val="left"/>
      <w:pPr>
        <w:ind w:left="3541" w:hanging="401"/>
      </w:pPr>
      <w:rPr>
        <w:rFonts w:hint="default"/>
        <w:lang w:val="ru-RU" w:eastAsia="en-US" w:bidi="ar-SA"/>
      </w:rPr>
    </w:lvl>
    <w:lvl w:ilvl="3" w:tplc="E3EEBE20">
      <w:numFmt w:val="bullet"/>
      <w:lvlText w:val="•"/>
      <w:lvlJc w:val="left"/>
      <w:pPr>
        <w:ind w:left="4561" w:hanging="401"/>
      </w:pPr>
      <w:rPr>
        <w:rFonts w:hint="default"/>
        <w:lang w:val="ru-RU" w:eastAsia="en-US" w:bidi="ar-SA"/>
      </w:rPr>
    </w:lvl>
    <w:lvl w:ilvl="4" w:tplc="5442F650">
      <w:numFmt w:val="bullet"/>
      <w:lvlText w:val="•"/>
      <w:lvlJc w:val="left"/>
      <w:pPr>
        <w:ind w:left="5582" w:hanging="401"/>
      </w:pPr>
      <w:rPr>
        <w:rFonts w:hint="default"/>
        <w:lang w:val="ru-RU" w:eastAsia="en-US" w:bidi="ar-SA"/>
      </w:rPr>
    </w:lvl>
    <w:lvl w:ilvl="5" w:tplc="198C81B2">
      <w:numFmt w:val="bullet"/>
      <w:lvlText w:val="•"/>
      <w:lvlJc w:val="left"/>
      <w:pPr>
        <w:ind w:left="6603" w:hanging="401"/>
      </w:pPr>
      <w:rPr>
        <w:rFonts w:hint="default"/>
        <w:lang w:val="ru-RU" w:eastAsia="en-US" w:bidi="ar-SA"/>
      </w:rPr>
    </w:lvl>
    <w:lvl w:ilvl="6" w:tplc="24F65782">
      <w:numFmt w:val="bullet"/>
      <w:lvlText w:val="•"/>
      <w:lvlJc w:val="left"/>
      <w:pPr>
        <w:ind w:left="7623" w:hanging="401"/>
      </w:pPr>
      <w:rPr>
        <w:rFonts w:hint="default"/>
        <w:lang w:val="ru-RU" w:eastAsia="en-US" w:bidi="ar-SA"/>
      </w:rPr>
    </w:lvl>
    <w:lvl w:ilvl="7" w:tplc="79927B5E">
      <w:numFmt w:val="bullet"/>
      <w:lvlText w:val="•"/>
      <w:lvlJc w:val="left"/>
      <w:pPr>
        <w:ind w:left="8644" w:hanging="401"/>
      </w:pPr>
      <w:rPr>
        <w:rFonts w:hint="default"/>
        <w:lang w:val="ru-RU" w:eastAsia="en-US" w:bidi="ar-SA"/>
      </w:rPr>
    </w:lvl>
    <w:lvl w:ilvl="8" w:tplc="215E7060">
      <w:numFmt w:val="bullet"/>
      <w:lvlText w:val="•"/>
      <w:lvlJc w:val="left"/>
      <w:pPr>
        <w:ind w:left="9665" w:hanging="401"/>
      </w:pPr>
      <w:rPr>
        <w:rFonts w:hint="default"/>
        <w:lang w:val="ru-RU" w:eastAsia="en-US" w:bidi="ar-SA"/>
      </w:rPr>
    </w:lvl>
  </w:abstractNum>
  <w:abstractNum w:abstractNumId="12">
    <w:nsid w:val="06B905D4"/>
    <w:multiLevelType w:val="multilevel"/>
    <w:tmpl w:val="B4A82F06"/>
    <w:lvl w:ilvl="0">
      <w:start w:val="10"/>
      <w:numFmt w:val="decimal"/>
      <w:lvlText w:val="%1"/>
      <w:lvlJc w:val="left"/>
      <w:pPr>
        <w:ind w:left="1502" w:hanging="970"/>
      </w:pPr>
      <w:rPr>
        <w:rFonts w:hint="default"/>
        <w:lang w:val="ru-RU" w:eastAsia="en-US" w:bidi="ar-SA"/>
      </w:rPr>
    </w:lvl>
    <w:lvl w:ilvl="1">
      <w:start w:val="6"/>
      <w:numFmt w:val="decimal"/>
      <w:lvlText w:val="%1.%2"/>
      <w:lvlJc w:val="left"/>
      <w:pPr>
        <w:ind w:left="1502" w:hanging="970"/>
      </w:pPr>
      <w:rPr>
        <w:rFonts w:hint="default"/>
        <w:lang w:val="ru-RU" w:eastAsia="en-US" w:bidi="ar-SA"/>
      </w:rPr>
    </w:lvl>
    <w:lvl w:ilvl="2">
      <w:start w:val="1"/>
      <w:numFmt w:val="decimal"/>
      <w:lvlText w:val="%1.%2.%3."/>
      <w:lvlJc w:val="left"/>
      <w:pPr>
        <w:ind w:left="1502" w:hanging="970"/>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70"/>
      </w:pPr>
      <w:rPr>
        <w:rFonts w:hint="default"/>
        <w:lang w:val="ru-RU" w:eastAsia="en-US" w:bidi="ar-SA"/>
      </w:rPr>
    </w:lvl>
    <w:lvl w:ilvl="4">
      <w:numFmt w:val="bullet"/>
      <w:lvlText w:val="•"/>
      <w:lvlJc w:val="left"/>
      <w:pPr>
        <w:ind w:left="5582" w:hanging="970"/>
      </w:pPr>
      <w:rPr>
        <w:rFonts w:hint="default"/>
        <w:lang w:val="ru-RU" w:eastAsia="en-US" w:bidi="ar-SA"/>
      </w:rPr>
    </w:lvl>
    <w:lvl w:ilvl="5">
      <w:numFmt w:val="bullet"/>
      <w:lvlText w:val="•"/>
      <w:lvlJc w:val="left"/>
      <w:pPr>
        <w:ind w:left="6603" w:hanging="970"/>
      </w:pPr>
      <w:rPr>
        <w:rFonts w:hint="default"/>
        <w:lang w:val="ru-RU" w:eastAsia="en-US" w:bidi="ar-SA"/>
      </w:rPr>
    </w:lvl>
    <w:lvl w:ilvl="6">
      <w:numFmt w:val="bullet"/>
      <w:lvlText w:val="•"/>
      <w:lvlJc w:val="left"/>
      <w:pPr>
        <w:ind w:left="7623" w:hanging="970"/>
      </w:pPr>
      <w:rPr>
        <w:rFonts w:hint="default"/>
        <w:lang w:val="ru-RU" w:eastAsia="en-US" w:bidi="ar-SA"/>
      </w:rPr>
    </w:lvl>
    <w:lvl w:ilvl="7">
      <w:numFmt w:val="bullet"/>
      <w:lvlText w:val="•"/>
      <w:lvlJc w:val="left"/>
      <w:pPr>
        <w:ind w:left="8644" w:hanging="970"/>
      </w:pPr>
      <w:rPr>
        <w:rFonts w:hint="default"/>
        <w:lang w:val="ru-RU" w:eastAsia="en-US" w:bidi="ar-SA"/>
      </w:rPr>
    </w:lvl>
    <w:lvl w:ilvl="8">
      <w:numFmt w:val="bullet"/>
      <w:lvlText w:val="•"/>
      <w:lvlJc w:val="left"/>
      <w:pPr>
        <w:ind w:left="9665" w:hanging="970"/>
      </w:pPr>
      <w:rPr>
        <w:rFonts w:hint="default"/>
        <w:lang w:val="ru-RU" w:eastAsia="en-US" w:bidi="ar-SA"/>
      </w:rPr>
    </w:lvl>
  </w:abstractNum>
  <w:abstractNum w:abstractNumId="13">
    <w:nsid w:val="06B91E0D"/>
    <w:multiLevelType w:val="hybridMultilevel"/>
    <w:tmpl w:val="3CEEC836"/>
    <w:lvl w:ilvl="0" w:tplc="360259EA">
      <w:start w:val="1"/>
      <w:numFmt w:val="decimal"/>
      <w:lvlText w:val="%1."/>
      <w:lvlJc w:val="left"/>
      <w:pPr>
        <w:ind w:left="662" w:hanging="296"/>
      </w:pPr>
      <w:rPr>
        <w:rFonts w:ascii="Times New Roman" w:eastAsia="Times New Roman" w:hAnsi="Times New Roman" w:cs="Times New Roman" w:hint="default"/>
        <w:b w:val="0"/>
        <w:bCs w:val="0"/>
        <w:i w:val="0"/>
        <w:iCs w:val="0"/>
        <w:w w:val="100"/>
        <w:sz w:val="28"/>
        <w:szCs w:val="28"/>
        <w:lang w:val="ru-RU" w:eastAsia="en-US" w:bidi="ar-SA"/>
      </w:rPr>
    </w:lvl>
    <w:lvl w:ilvl="1" w:tplc="F180624E">
      <w:numFmt w:val="bullet"/>
      <w:lvlText w:val="•"/>
      <w:lvlJc w:val="left"/>
      <w:pPr>
        <w:ind w:left="1680" w:hanging="296"/>
      </w:pPr>
      <w:rPr>
        <w:rFonts w:hint="default"/>
        <w:lang w:val="ru-RU" w:eastAsia="en-US" w:bidi="ar-SA"/>
      </w:rPr>
    </w:lvl>
    <w:lvl w:ilvl="2" w:tplc="B608FFBC">
      <w:numFmt w:val="bullet"/>
      <w:lvlText w:val="•"/>
      <w:lvlJc w:val="left"/>
      <w:pPr>
        <w:ind w:left="2701" w:hanging="296"/>
      </w:pPr>
      <w:rPr>
        <w:rFonts w:hint="default"/>
        <w:lang w:val="ru-RU" w:eastAsia="en-US" w:bidi="ar-SA"/>
      </w:rPr>
    </w:lvl>
    <w:lvl w:ilvl="3" w:tplc="576A0704">
      <w:numFmt w:val="bullet"/>
      <w:lvlText w:val="•"/>
      <w:lvlJc w:val="left"/>
      <w:pPr>
        <w:ind w:left="3721" w:hanging="296"/>
      </w:pPr>
      <w:rPr>
        <w:rFonts w:hint="default"/>
        <w:lang w:val="ru-RU" w:eastAsia="en-US" w:bidi="ar-SA"/>
      </w:rPr>
    </w:lvl>
    <w:lvl w:ilvl="4" w:tplc="7FFEA654">
      <w:numFmt w:val="bullet"/>
      <w:lvlText w:val="•"/>
      <w:lvlJc w:val="left"/>
      <w:pPr>
        <w:ind w:left="4742" w:hanging="296"/>
      </w:pPr>
      <w:rPr>
        <w:rFonts w:hint="default"/>
        <w:lang w:val="ru-RU" w:eastAsia="en-US" w:bidi="ar-SA"/>
      </w:rPr>
    </w:lvl>
    <w:lvl w:ilvl="5" w:tplc="98F8E920">
      <w:numFmt w:val="bullet"/>
      <w:lvlText w:val="•"/>
      <w:lvlJc w:val="left"/>
      <w:pPr>
        <w:ind w:left="5763" w:hanging="296"/>
      </w:pPr>
      <w:rPr>
        <w:rFonts w:hint="default"/>
        <w:lang w:val="ru-RU" w:eastAsia="en-US" w:bidi="ar-SA"/>
      </w:rPr>
    </w:lvl>
    <w:lvl w:ilvl="6" w:tplc="11BE1EDE">
      <w:numFmt w:val="bullet"/>
      <w:lvlText w:val="•"/>
      <w:lvlJc w:val="left"/>
      <w:pPr>
        <w:ind w:left="6783" w:hanging="296"/>
      </w:pPr>
      <w:rPr>
        <w:rFonts w:hint="default"/>
        <w:lang w:val="ru-RU" w:eastAsia="en-US" w:bidi="ar-SA"/>
      </w:rPr>
    </w:lvl>
    <w:lvl w:ilvl="7" w:tplc="77F6947C">
      <w:numFmt w:val="bullet"/>
      <w:lvlText w:val="•"/>
      <w:lvlJc w:val="left"/>
      <w:pPr>
        <w:ind w:left="7804" w:hanging="296"/>
      </w:pPr>
      <w:rPr>
        <w:rFonts w:hint="default"/>
        <w:lang w:val="ru-RU" w:eastAsia="en-US" w:bidi="ar-SA"/>
      </w:rPr>
    </w:lvl>
    <w:lvl w:ilvl="8" w:tplc="C7328422">
      <w:numFmt w:val="bullet"/>
      <w:lvlText w:val="•"/>
      <w:lvlJc w:val="left"/>
      <w:pPr>
        <w:ind w:left="8825" w:hanging="296"/>
      </w:pPr>
      <w:rPr>
        <w:rFonts w:hint="default"/>
        <w:lang w:val="ru-RU" w:eastAsia="en-US" w:bidi="ar-SA"/>
      </w:rPr>
    </w:lvl>
  </w:abstractNum>
  <w:abstractNum w:abstractNumId="14">
    <w:nsid w:val="078644D0"/>
    <w:multiLevelType w:val="multilevel"/>
    <w:tmpl w:val="73DC6124"/>
    <w:lvl w:ilvl="0">
      <w:start w:val="2"/>
      <w:numFmt w:val="decimal"/>
      <w:lvlText w:val="%1"/>
      <w:lvlJc w:val="left"/>
      <w:pPr>
        <w:ind w:left="3143" w:hanging="492"/>
      </w:pPr>
      <w:rPr>
        <w:rFonts w:hint="default"/>
        <w:lang w:val="ru-RU" w:eastAsia="en-US" w:bidi="ar-SA"/>
      </w:rPr>
    </w:lvl>
    <w:lvl w:ilvl="1">
      <w:start w:val="1"/>
      <w:numFmt w:val="decimal"/>
      <w:lvlText w:val="%1.%2."/>
      <w:lvlJc w:val="left"/>
      <w:pPr>
        <w:ind w:left="3143" w:hanging="492"/>
        <w:jc w:val="right"/>
      </w:pPr>
      <w:rPr>
        <w:rFonts w:ascii="Times New Roman" w:eastAsia="Times New Roman" w:hAnsi="Times New Roman" w:cs="Times New Roman" w:hint="default"/>
        <w:b/>
        <w:bCs/>
        <w:i w:val="0"/>
        <w:iCs w:val="0"/>
        <w:w w:val="100"/>
        <w:sz w:val="28"/>
        <w:szCs w:val="28"/>
        <w:lang w:val="ru-RU" w:eastAsia="en-US" w:bidi="ar-SA"/>
      </w:rPr>
    </w:lvl>
    <w:lvl w:ilvl="2">
      <w:numFmt w:val="bullet"/>
      <w:lvlText w:val="•"/>
      <w:lvlJc w:val="left"/>
      <w:pPr>
        <w:ind w:left="4853" w:hanging="492"/>
      </w:pPr>
      <w:rPr>
        <w:rFonts w:hint="default"/>
        <w:lang w:val="ru-RU" w:eastAsia="en-US" w:bidi="ar-SA"/>
      </w:rPr>
    </w:lvl>
    <w:lvl w:ilvl="3">
      <w:numFmt w:val="bullet"/>
      <w:lvlText w:val="•"/>
      <w:lvlJc w:val="left"/>
      <w:pPr>
        <w:ind w:left="5709" w:hanging="492"/>
      </w:pPr>
      <w:rPr>
        <w:rFonts w:hint="default"/>
        <w:lang w:val="ru-RU" w:eastAsia="en-US" w:bidi="ar-SA"/>
      </w:rPr>
    </w:lvl>
    <w:lvl w:ilvl="4">
      <w:numFmt w:val="bullet"/>
      <w:lvlText w:val="•"/>
      <w:lvlJc w:val="left"/>
      <w:pPr>
        <w:ind w:left="6566" w:hanging="492"/>
      </w:pPr>
      <w:rPr>
        <w:rFonts w:hint="default"/>
        <w:lang w:val="ru-RU" w:eastAsia="en-US" w:bidi="ar-SA"/>
      </w:rPr>
    </w:lvl>
    <w:lvl w:ilvl="5">
      <w:numFmt w:val="bullet"/>
      <w:lvlText w:val="•"/>
      <w:lvlJc w:val="left"/>
      <w:pPr>
        <w:ind w:left="7423" w:hanging="492"/>
      </w:pPr>
      <w:rPr>
        <w:rFonts w:hint="default"/>
        <w:lang w:val="ru-RU" w:eastAsia="en-US" w:bidi="ar-SA"/>
      </w:rPr>
    </w:lvl>
    <w:lvl w:ilvl="6">
      <w:numFmt w:val="bullet"/>
      <w:lvlText w:val="•"/>
      <w:lvlJc w:val="left"/>
      <w:pPr>
        <w:ind w:left="8279" w:hanging="492"/>
      </w:pPr>
      <w:rPr>
        <w:rFonts w:hint="default"/>
        <w:lang w:val="ru-RU" w:eastAsia="en-US" w:bidi="ar-SA"/>
      </w:rPr>
    </w:lvl>
    <w:lvl w:ilvl="7">
      <w:numFmt w:val="bullet"/>
      <w:lvlText w:val="•"/>
      <w:lvlJc w:val="left"/>
      <w:pPr>
        <w:ind w:left="9136" w:hanging="492"/>
      </w:pPr>
      <w:rPr>
        <w:rFonts w:hint="default"/>
        <w:lang w:val="ru-RU" w:eastAsia="en-US" w:bidi="ar-SA"/>
      </w:rPr>
    </w:lvl>
    <w:lvl w:ilvl="8">
      <w:numFmt w:val="bullet"/>
      <w:lvlText w:val="•"/>
      <w:lvlJc w:val="left"/>
      <w:pPr>
        <w:ind w:left="9993" w:hanging="492"/>
      </w:pPr>
      <w:rPr>
        <w:rFonts w:hint="default"/>
        <w:lang w:val="ru-RU" w:eastAsia="en-US" w:bidi="ar-SA"/>
      </w:rPr>
    </w:lvl>
  </w:abstractNum>
  <w:abstractNum w:abstractNumId="15">
    <w:nsid w:val="08D6215D"/>
    <w:multiLevelType w:val="hybridMultilevel"/>
    <w:tmpl w:val="5FF22786"/>
    <w:lvl w:ilvl="0" w:tplc="A9EC4956">
      <w:start w:val="1"/>
      <w:numFmt w:val="decimal"/>
      <w:lvlText w:val="%1)"/>
      <w:lvlJc w:val="left"/>
      <w:pPr>
        <w:ind w:left="1502" w:hanging="444"/>
      </w:pPr>
      <w:rPr>
        <w:rFonts w:ascii="Times New Roman" w:eastAsia="Times New Roman" w:hAnsi="Times New Roman" w:cs="Times New Roman" w:hint="default"/>
        <w:b w:val="0"/>
        <w:bCs w:val="0"/>
        <w:i w:val="0"/>
        <w:iCs w:val="0"/>
        <w:w w:val="100"/>
        <w:sz w:val="28"/>
        <w:szCs w:val="28"/>
        <w:lang w:val="ru-RU" w:eastAsia="en-US" w:bidi="ar-SA"/>
      </w:rPr>
    </w:lvl>
    <w:lvl w:ilvl="1" w:tplc="E22C2F86">
      <w:numFmt w:val="bullet"/>
      <w:lvlText w:val="•"/>
      <w:lvlJc w:val="left"/>
      <w:pPr>
        <w:ind w:left="2520" w:hanging="444"/>
      </w:pPr>
      <w:rPr>
        <w:rFonts w:hint="default"/>
        <w:lang w:val="ru-RU" w:eastAsia="en-US" w:bidi="ar-SA"/>
      </w:rPr>
    </w:lvl>
    <w:lvl w:ilvl="2" w:tplc="AD844F5C">
      <w:numFmt w:val="bullet"/>
      <w:lvlText w:val="•"/>
      <w:lvlJc w:val="left"/>
      <w:pPr>
        <w:ind w:left="3541" w:hanging="444"/>
      </w:pPr>
      <w:rPr>
        <w:rFonts w:hint="default"/>
        <w:lang w:val="ru-RU" w:eastAsia="en-US" w:bidi="ar-SA"/>
      </w:rPr>
    </w:lvl>
    <w:lvl w:ilvl="3" w:tplc="0A9EA482">
      <w:numFmt w:val="bullet"/>
      <w:lvlText w:val="•"/>
      <w:lvlJc w:val="left"/>
      <w:pPr>
        <w:ind w:left="4561" w:hanging="444"/>
      </w:pPr>
      <w:rPr>
        <w:rFonts w:hint="default"/>
        <w:lang w:val="ru-RU" w:eastAsia="en-US" w:bidi="ar-SA"/>
      </w:rPr>
    </w:lvl>
    <w:lvl w:ilvl="4" w:tplc="991A1A40">
      <w:numFmt w:val="bullet"/>
      <w:lvlText w:val="•"/>
      <w:lvlJc w:val="left"/>
      <w:pPr>
        <w:ind w:left="5582" w:hanging="444"/>
      </w:pPr>
      <w:rPr>
        <w:rFonts w:hint="default"/>
        <w:lang w:val="ru-RU" w:eastAsia="en-US" w:bidi="ar-SA"/>
      </w:rPr>
    </w:lvl>
    <w:lvl w:ilvl="5" w:tplc="703C176A">
      <w:numFmt w:val="bullet"/>
      <w:lvlText w:val="•"/>
      <w:lvlJc w:val="left"/>
      <w:pPr>
        <w:ind w:left="6603" w:hanging="444"/>
      </w:pPr>
      <w:rPr>
        <w:rFonts w:hint="default"/>
        <w:lang w:val="ru-RU" w:eastAsia="en-US" w:bidi="ar-SA"/>
      </w:rPr>
    </w:lvl>
    <w:lvl w:ilvl="6" w:tplc="B8BEF7DA">
      <w:numFmt w:val="bullet"/>
      <w:lvlText w:val="•"/>
      <w:lvlJc w:val="left"/>
      <w:pPr>
        <w:ind w:left="7623" w:hanging="444"/>
      </w:pPr>
      <w:rPr>
        <w:rFonts w:hint="default"/>
        <w:lang w:val="ru-RU" w:eastAsia="en-US" w:bidi="ar-SA"/>
      </w:rPr>
    </w:lvl>
    <w:lvl w:ilvl="7" w:tplc="0EF091BA">
      <w:numFmt w:val="bullet"/>
      <w:lvlText w:val="•"/>
      <w:lvlJc w:val="left"/>
      <w:pPr>
        <w:ind w:left="8644" w:hanging="444"/>
      </w:pPr>
      <w:rPr>
        <w:rFonts w:hint="default"/>
        <w:lang w:val="ru-RU" w:eastAsia="en-US" w:bidi="ar-SA"/>
      </w:rPr>
    </w:lvl>
    <w:lvl w:ilvl="8" w:tplc="168C6732">
      <w:numFmt w:val="bullet"/>
      <w:lvlText w:val="•"/>
      <w:lvlJc w:val="left"/>
      <w:pPr>
        <w:ind w:left="9665" w:hanging="444"/>
      </w:pPr>
      <w:rPr>
        <w:rFonts w:hint="default"/>
        <w:lang w:val="ru-RU" w:eastAsia="en-US" w:bidi="ar-SA"/>
      </w:rPr>
    </w:lvl>
  </w:abstractNum>
  <w:abstractNum w:abstractNumId="16">
    <w:nsid w:val="08FE2973"/>
    <w:multiLevelType w:val="hybridMultilevel"/>
    <w:tmpl w:val="BDD043FA"/>
    <w:lvl w:ilvl="0" w:tplc="64A0D3AE">
      <w:start w:val="1"/>
      <w:numFmt w:val="decimal"/>
      <w:lvlText w:val="%1."/>
      <w:lvlJc w:val="left"/>
      <w:pPr>
        <w:ind w:left="1502" w:hanging="536"/>
      </w:pPr>
      <w:rPr>
        <w:rFonts w:ascii="Times New Roman" w:eastAsia="Times New Roman" w:hAnsi="Times New Roman" w:cs="Times New Roman" w:hint="default"/>
        <w:b w:val="0"/>
        <w:bCs w:val="0"/>
        <w:i w:val="0"/>
        <w:iCs w:val="0"/>
        <w:w w:val="100"/>
        <w:sz w:val="28"/>
        <w:szCs w:val="28"/>
        <w:lang w:val="ru-RU" w:eastAsia="en-US" w:bidi="ar-SA"/>
      </w:rPr>
    </w:lvl>
    <w:lvl w:ilvl="1" w:tplc="698EDD38">
      <w:numFmt w:val="bullet"/>
      <w:lvlText w:val="•"/>
      <w:lvlJc w:val="left"/>
      <w:pPr>
        <w:ind w:left="2520" w:hanging="536"/>
      </w:pPr>
      <w:rPr>
        <w:rFonts w:hint="default"/>
        <w:lang w:val="ru-RU" w:eastAsia="en-US" w:bidi="ar-SA"/>
      </w:rPr>
    </w:lvl>
    <w:lvl w:ilvl="2" w:tplc="52AAC30A">
      <w:numFmt w:val="bullet"/>
      <w:lvlText w:val="•"/>
      <w:lvlJc w:val="left"/>
      <w:pPr>
        <w:ind w:left="3541" w:hanging="536"/>
      </w:pPr>
      <w:rPr>
        <w:rFonts w:hint="default"/>
        <w:lang w:val="ru-RU" w:eastAsia="en-US" w:bidi="ar-SA"/>
      </w:rPr>
    </w:lvl>
    <w:lvl w:ilvl="3" w:tplc="F236A590">
      <w:numFmt w:val="bullet"/>
      <w:lvlText w:val="•"/>
      <w:lvlJc w:val="left"/>
      <w:pPr>
        <w:ind w:left="4561" w:hanging="536"/>
      </w:pPr>
      <w:rPr>
        <w:rFonts w:hint="default"/>
        <w:lang w:val="ru-RU" w:eastAsia="en-US" w:bidi="ar-SA"/>
      </w:rPr>
    </w:lvl>
    <w:lvl w:ilvl="4" w:tplc="20305C14">
      <w:numFmt w:val="bullet"/>
      <w:lvlText w:val="•"/>
      <w:lvlJc w:val="left"/>
      <w:pPr>
        <w:ind w:left="5582" w:hanging="536"/>
      </w:pPr>
      <w:rPr>
        <w:rFonts w:hint="default"/>
        <w:lang w:val="ru-RU" w:eastAsia="en-US" w:bidi="ar-SA"/>
      </w:rPr>
    </w:lvl>
    <w:lvl w:ilvl="5" w:tplc="E260285C">
      <w:numFmt w:val="bullet"/>
      <w:lvlText w:val="•"/>
      <w:lvlJc w:val="left"/>
      <w:pPr>
        <w:ind w:left="6603" w:hanging="536"/>
      </w:pPr>
      <w:rPr>
        <w:rFonts w:hint="default"/>
        <w:lang w:val="ru-RU" w:eastAsia="en-US" w:bidi="ar-SA"/>
      </w:rPr>
    </w:lvl>
    <w:lvl w:ilvl="6" w:tplc="AB36AE62">
      <w:numFmt w:val="bullet"/>
      <w:lvlText w:val="•"/>
      <w:lvlJc w:val="left"/>
      <w:pPr>
        <w:ind w:left="7623" w:hanging="536"/>
      </w:pPr>
      <w:rPr>
        <w:rFonts w:hint="default"/>
        <w:lang w:val="ru-RU" w:eastAsia="en-US" w:bidi="ar-SA"/>
      </w:rPr>
    </w:lvl>
    <w:lvl w:ilvl="7" w:tplc="583C6FD4">
      <w:numFmt w:val="bullet"/>
      <w:lvlText w:val="•"/>
      <w:lvlJc w:val="left"/>
      <w:pPr>
        <w:ind w:left="8644" w:hanging="536"/>
      </w:pPr>
      <w:rPr>
        <w:rFonts w:hint="default"/>
        <w:lang w:val="ru-RU" w:eastAsia="en-US" w:bidi="ar-SA"/>
      </w:rPr>
    </w:lvl>
    <w:lvl w:ilvl="8" w:tplc="8D405602">
      <w:numFmt w:val="bullet"/>
      <w:lvlText w:val="•"/>
      <w:lvlJc w:val="left"/>
      <w:pPr>
        <w:ind w:left="9665" w:hanging="536"/>
      </w:pPr>
      <w:rPr>
        <w:rFonts w:hint="default"/>
        <w:lang w:val="ru-RU" w:eastAsia="en-US" w:bidi="ar-SA"/>
      </w:rPr>
    </w:lvl>
  </w:abstractNum>
  <w:abstractNum w:abstractNumId="17">
    <w:nsid w:val="09CA4896"/>
    <w:multiLevelType w:val="multilevel"/>
    <w:tmpl w:val="2FECF0D8"/>
    <w:lvl w:ilvl="0">
      <w:start w:val="5"/>
      <w:numFmt w:val="decimal"/>
      <w:lvlText w:val="%1"/>
      <w:lvlJc w:val="left"/>
      <w:pPr>
        <w:ind w:left="1502" w:hanging="1018"/>
      </w:pPr>
      <w:rPr>
        <w:rFonts w:hint="default"/>
        <w:lang w:val="ru-RU" w:eastAsia="en-US" w:bidi="ar-SA"/>
      </w:rPr>
    </w:lvl>
    <w:lvl w:ilvl="1">
      <w:start w:val="4"/>
      <w:numFmt w:val="decimal"/>
      <w:lvlText w:val="%1.%2"/>
      <w:lvlJc w:val="left"/>
      <w:pPr>
        <w:ind w:left="1502" w:hanging="1018"/>
      </w:pPr>
      <w:rPr>
        <w:rFonts w:hint="default"/>
        <w:lang w:val="ru-RU" w:eastAsia="en-US" w:bidi="ar-SA"/>
      </w:rPr>
    </w:lvl>
    <w:lvl w:ilvl="2">
      <w:start w:val="9"/>
      <w:numFmt w:val="decimal"/>
      <w:lvlText w:val="%1.%2.%3"/>
      <w:lvlJc w:val="left"/>
      <w:pPr>
        <w:ind w:left="1502" w:hanging="1018"/>
      </w:pPr>
      <w:rPr>
        <w:rFonts w:hint="default"/>
        <w:lang w:val="ru-RU" w:eastAsia="en-US" w:bidi="ar-SA"/>
      </w:rPr>
    </w:lvl>
    <w:lvl w:ilvl="3">
      <w:start w:val="1"/>
      <w:numFmt w:val="decimal"/>
      <w:lvlText w:val="%1.%2.%3.%4."/>
      <w:lvlJc w:val="left"/>
      <w:pPr>
        <w:ind w:left="1502" w:hanging="1018"/>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1018"/>
      </w:pPr>
      <w:rPr>
        <w:rFonts w:hint="default"/>
        <w:lang w:val="ru-RU" w:eastAsia="en-US" w:bidi="ar-SA"/>
      </w:rPr>
    </w:lvl>
    <w:lvl w:ilvl="5">
      <w:numFmt w:val="bullet"/>
      <w:lvlText w:val="•"/>
      <w:lvlJc w:val="left"/>
      <w:pPr>
        <w:ind w:left="6603" w:hanging="1018"/>
      </w:pPr>
      <w:rPr>
        <w:rFonts w:hint="default"/>
        <w:lang w:val="ru-RU" w:eastAsia="en-US" w:bidi="ar-SA"/>
      </w:rPr>
    </w:lvl>
    <w:lvl w:ilvl="6">
      <w:numFmt w:val="bullet"/>
      <w:lvlText w:val="•"/>
      <w:lvlJc w:val="left"/>
      <w:pPr>
        <w:ind w:left="7623" w:hanging="1018"/>
      </w:pPr>
      <w:rPr>
        <w:rFonts w:hint="default"/>
        <w:lang w:val="ru-RU" w:eastAsia="en-US" w:bidi="ar-SA"/>
      </w:rPr>
    </w:lvl>
    <w:lvl w:ilvl="7">
      <w:numFmt w:val="bullet"/>
      <w:lvlText w:val="•"/>
      <w:lvlJc w:val="left"/>
      <w:pPr>
        <w:ind w:left="8644" w:hanging="1018"/>
      </w:pPr>
      <w:rPr>
        <w:rFonts w:hint="default"/>
        <w:lang w:val="ru-RU" w:eastAsia="en-US" w:bidi="ar-SA"/>
      </w:rPr>
    </w:lvl>
    <w:lvl w:ilvl="8">
      <w:numFmt w:val="bullet"/>
      <w:lvlText w:val="•"/>
      <w:lvlJc w:val="left"/>
      <w:pPr>
        <w:ind w:left="9665" w:hanging="1018"/>
      </w:pPr>
      <w:rPr>
        <w:rFonts w:hint="default"/>
        <w:lang w:val="ru-RU" w:eastAsia="en-US" w:bidi="ar-SA"/>
      </w:rPr>
    </w:lvl>
  </w:abstractNum>
  <w:abstractNum w:abstractNumId="18">
    <w:nsid w:val="0A837A02"/>
    <w:multiLevelType w:val="hybridMultilevel"/>
    <w:tmpl w:val="C5F4BC50"/>
    <w:lvl w:ilvl="0" w:tplc="E1366470">
      <w:start w:val="1"/>
      <w:numFmt w:val="decimal"/>
      <w:lvlText w:val="%1."/>
      <w:lvlJc w:val="left"/>
      <w:pPr>
        <w:ind w:left="1502" w:hanging="298"/>
      </w:pPr>
      <w:rPr>
        <w:rFonts w:ascii="Times New Roman" w:eastAsia="Times New Roman" w:hAnsi="Times New Roman" w:cs="Times New Roman" w:hint="default"/>
        <w:b w:val="0"/>
        <w:bCs w:val="0"/>
        <w:i w:val="0"/>
        <w:iCs w:val="0"/>
        <w:w w:val="100"/>
        <w:sz w:val="28"/>
        <w:szCs w:val="28"/>
        <w:lang w:val="ru-RU" w:eastAsia="en-US" w:bidi="ar-SA"/>
      </w:rPr>
    </w:lvl>
    <w:lvl w:ilvl="1" w:tplc="777C3C6A">
      <w:numFmt w:val="bullet"/>
      <w:lvlText w:val="•"/>
      <w:lvlJc w:val="left"/>
      <w:pPr>
        <w:ind w:left="2520" w:hanging="298"/>
      </w:pPr>
      <w:rPr>
        <w:rFonts w:hint="default"/>
        <w:lang w:val="ru-RU" w:eastAsia="en-US" w:bidi="ar-SA"/>
      </w:rPr>
    </w:lvl>
    <w:lvl w:ilvl="2" w:tplc="3C3AC69A">
      <w:numFmt w:val="bullet"/>
      <w:lvlText w:val="•"/>
      <w:lvlJc w:val="left"/>
      <w:pPr>
        <w:ind w:left="3541" w:hanging="298"/>
      </w:pPr>
      <w:rPr>
        <w:rFonts w:hint="default"/>
        <w:lang w:val="ru-RU" w:eastAsia="en-US" w:bidi="ar-SA"/>
      </w:rPr>
    </w:lvl>
    <w:lvl w:ilvl="3" w:tplc="B5B8F24E">
      <w:numFmt w:val="bullet"/>
      <w:lvlText w:val="•"/>
      <w:lvlJc w:val="left"/>
      <w:pPr>
        <w:ind w:left="4561" w:hanging="298"/>
      </w:pPr>
      <w:rPr>
        <w:rFonts w:hint="default"/>
        <w:lang w:val="ru-RU" w:eastAsia="en-US" w:bidi="ar-SA"/>
      </w:rPr>
    </w:lvl>
    <w:lvl w:ilvl="4" w:tplc="290299B0">
      <w:numFmt w:val="bullet"/>
      <w:lvlText w:val="•"/>
      <w:lvlJc w:val="left"/>
      <w:pPr>
        <w:ind w:left="5582" w:hanging="298"/>
      </w:pPr>
      <w:rPr>
        <w:rFonts w:hint="default"/>
        <w:lang w:val="ru-RU" w:eastAsia="en-US" w:bidi="ar-SA"/>
      </w:rPr>
    </w:lvl>
    <w:lvl w:ilvl="5" w:tplc="6EBE07EA">
      <w:numFmt w:val="bullet"/>
      <w:lvlText w:val="•"/>
      <w:lvlJc w:val="left"/>
      <w:pPr>
        <w:ind w:left="6603" w:hanging="298"/>
      </w:pPr>
      <w:rPr>
        <w:rFonts w:hint="default"/>
        <w:lang w:val="ru-RU" w:eastAsia="en-US" w:bidi="ar-SA"/>
      </w:rPr>
    </w:lvl>
    <w:lvl w:ilvl="6" w:tplc="D52EF53E">
      <w:numFmt w:val="bullet"/>
      <w:lvlText w:val="•"/>
      <w:lvlJc w:val="left"/>
      <w:pPr>
        <w:ind w:left="7623" w:hanging="298"/>
      </w:pPr>
      <w:rPr>
        <w:rFonts w:hint="default"/>
        <w:lang w:val="ru-RU" w:eastAsia="en-US" w:bidi="ar-SA"/>
      </w:rPr>
    </w:lvl>
    <w:lvl w:ilvl="7" w:tplc="F0184A32">
      <w:numFmt w:val="bullet"/>
      <w:lvlText w:val="•"/>
      <w:lvlJc w:val="left"/>
      <w:pPr>
        <w:ind w:left="8644" w:hanging="298"/>
      </w:pPr>
      <w:rPr>
        <w:rFonts w:hint="default"/>
        <w:lang w:val="ru-RU" w:eastAsia="en-US" w:bidi="ar-SA"/>
      </w:rPr>
    </w:lvl>
    <w:lvl w:ilvl="8" w:tplc="E09AF9AE">
      <w:numFmt w:val="bullet"/>
      <w:lvlText w:val="•"/>
      <w:lvlJc w:val="left"/>
      <w:pPr>
        <w:ind w:left="9665" w:hanging="298"/>
      </w:pPr>
      <w:rPr>
        <w:rFonts w:hint="default"/>
        <w:lang w:val="ru-RU" w:eastAsia="en-US" w:bidi="ar-SA"/>
      </w:rPr>
    </w:lvl>
  </w:abstractNum>
  <w:abstractNum w:abstractNumId="19">
    <w:nsid w:val="0AE35FDC"/>
    <w:multiLevelType w:val="multilevel"/>
    <w:tmpl w:val="4E3CECA6"/>
    <w:lvl w:ilvl="0">
      <w:start w:val="13"/>
      <w:numFmt w:val="decimal"/>
      <w:lvlText w:val="%1"/>
      <w:lvlJc w:val="left"/>
      <w:pPr>
        <w:ind w:left="1502" w:hanging="1068"/>
      </w:pPr>
      <w:rPr>
        <w:rFonts w:hint="default"/>
        <w:lang w:val="ru-RU" w:eastAsia="en-US" w:bidi="ar-SA"/>
      </w:rPr>
    </w:lvl>
    <w:lvl w:ilvl="1">
      <w:start w:val="2"/>
      <w:numFmt w:val="decimal"/>
      <w:lvlText w:val="%1.%2"/>
      <w:lvlJc w:val="left"/>
      <w:pPr>
        <w:ind w:left="1502" w:hanging="1068"/>
      </w:pPr>
      <w:rPr>
        <w:rFonts w:hint="default"/>
        <w:lang w:val="ru-RU" w:eastAsia="en-US" w:bidi="ar-SA"/>
      </w:rPr>
    </w:lvl>
    <w:lvl w:ilvl="2">
      <w:start w:val="9"/>
      <w:numFmt w:val="decimal"/>
      <w:lvlText w:val="%1.%2.%3."/>
      <w:lvlJc w:val="left"/>
      <w:pPr>
        <w:ind w:left="1502" w:hanging="1068"/>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68"/>
      </w:pPr>
      <w:rPr>
        <w:rFonts w:hint="default"/>
        <w:lang w:val="ru-RU" w:eastAsia="en-US" w:bidi="ar-SA"/>
      </w:rPr>
    </w:lvl>
    <w:lvl w:ilvl="4">
      <w:numFmt w:val="bullet"/>
      <w:lvlText w:val="•"/>
      <w:lvlJc w:val="left"/>
      <w:pPr>
        <w:ind w:left="5582" w:hanging="1068"/>
      </w:pPr>
      <w:rPr>
        <w:rFonts w:hint="default"/>
        <w:lang w:val="ru-RU" w:eastAsia="en-US" w:bidi="ar-SA"/>
      </w:rPr>
    </w:lvl>
    <w:lvl w:ilvl="5">
      <w:numFmt w:val="bullet"/>
      <w:lvlText w:val="•"/>
      <w:lvlJc w:val="left"/>
      <w:pPr>
        <w:ind w:left="6603" w:hanging="1068"/>
      </w:pPr>
      <w:rPr>
        <w:rFonts w:hint="default"/>
        <w:lang w:val="ru-RU" w:eastAsia="en-US" w:bidi="ar-SA"/>
      </w:rPr>
    </w:lvl>
    <w:lvl w:ilvl="6">
      <w:numFmt w:val="bullet"/>
      <w:lvlText w:val="•"/>
      <w:lvlJc w:val="left"/>
      <w:pPr>
        <w:ind w:left="7623" w:hanging="1068"/>
      </w:pPr>
      <w:rPr>
        <w:rFonts w:hint="default"/>
        <w:lang w:val="ru-RU" w:eastAsia="en-US" w:bidi="ar-SA"/>
      </w:rPr>
    </w:lvl>
    <w:lvl w:ilvl="7">
      <w:numFmt w:val="bullet"/>
      <w:lvlText w:val="•"/>
      <w:lvlJc w:val="left"/>
      <w:pPr>
        <w:ind w:left="8644" w:hanging="1068"/>
      </w:pPr>
      <w:rPr>
        <w:rFonts w:hint="default"/>
        <w:lang w:val="ru-RU" w:eastAsia="en-US" w:bidi="ar-SA"/>
      </w:rPr>
    </w:lvl>
    <w:lvl w:ilvl="8">
      <w:numFmt w:val="bullet"/>
      <w:lvlText w:val="•"/>
      <w:lvlJc w:val="left"/>
      <w:pPr>
        <w:ind w:left="9665" w:hanging="1068"/>
      </w:pPr>
      <w:rPr>
        <w:rFonts w:hint="default"/>
        <w:lang w:val="ru-RU" w:eastAsia="en-US" w:bidi="ar-SA"/>
      </w:rPr>
    </w:lvl>
  </w:abstractNum>
  <w:abstractNum w:abstractNumId="20">
    <w:nsid w:val="0B626E98"/>
    <w:multiLevelType w:val="multilevel"/>
    <w:tmpl w:val="627EDB5A"/>
    <w:lvl w:ilvl="0">
      <w:start w:val="5"/>
      <w:numFmt w:val="decimal"/>
      <w:lvlText w:val="%1"/>
      <w:lvlJc w:val="left"/>
      <w:pPr>
        <w:ind w:left="5628" w:hanging="701"/>
      </w:pPr>
      <w:rPr>
        <w:rFonts w:hint="default"/>
        <w:lang w:val="ru-RU" w:eastAsia="en-US" w:bidi="ar-SA"/>
      </w:rPr>
    </w:lvl>
    <w:lvl w:ilvl="1">
      <w:start w:val="4"/>
      <w:numFmt w:val="decimal"/>
      <w:lvlText w:val="%1.%2"/>
      <w:lvlJc w:val="left"/>
      <w:pPr>
        <w:ind w:left="5628" w:hanging="701"/>
      </w:pPr>
      <w:rPr>
        <w:rFonts w:hint="default"/>
        <w:lang w:val="ru-RU" w:eastAsia="en-US" w:bidi="ar-SA"/>
      </w:rPr>
    </w:lvl>
    <w:lvl w:ilvl="2">
      <w:start w:val="5"/>
      <w:numFmt w:val="decimal"/>
      <w:lvlText w:val="%1.%2.%3."/>
      <w:lvlJc w:val="left"/>
      <w:pPr>
        <w:ind w:left="5628" w:hanging="701"/>
        <w:jc w:val="right"/>
      </w:pPr>
      <w:rPr>
        <w:rFonts w:ascii="Times New Roman" w:eastAsia="Times New Roman" w:hAnsi="Times New Roman" w:cs="Times New Roman" w:hint="default"/>
        <w:b/>
        <w:bCs/>
        <w:i w:val="0"/>
        <w:iCs w:val="0"/>
        <w:color w:val="25282E"/>
        <w:spacing w:val="-3"/>
        <w:w w:val="100"/>
        <w:sz w:val="28"/>
        <w:szCs w:val="28"/>
        <w:lang w:val="ru-RU" w:eastAsia="en-US" w:bidi="ar-SA"/>
      </w:rPr>
    </w:lvl>
    <w:lvl w:ilvl="3">
      <w:numFmt w:val="bullet"/>
      <w:lvlText w:val="•"/>
      <w:lvlJc w:val="left"/>
      <w:pPr>
        <w:ind w:left="7445" w:hanging="701"/>
      </w:pPr>
      <w:rPr>
        <w:rFonts w:hint="default"/>
        <w:lang w:val="ru-RU" w:eastAsia="en-US" w:bidi="ar-SA"/>
      </w:rPr>
    </w:lvl>
    <w:lvl w:ilvl="4">
      <w:numFmt w:val="bullet"/>
      <w:lvlText w:val="•"/>
      <w:lvlJc w:val="left"/>
      <w:pPr>
        <w:ind w:left="8054" w:hanging="701"/>
      </w:pPr>
      <w:rPr>
        <w:rFonts w:hint="default"/>
        <w:lang w:val="ru-RU" w:eastAsia="en-US" w:bidi="ar-SA"/>
      </w:rPr>
    </w:lvl>
    <w:lvl w:ilvl="5">
      <w:numFmt w:val="bullet"/>
      <w:lvlText w:val="•"/>
      <w:lvlJc w:val="left"/>
      <w:pPr>
        <w:ind w:left="8663" w:hanging="701"/>
      </w:pPr>
      <w:rPr>
        <w:rFonts w:hint="default"/>
        <w:lang w:val="ru-RU" w:eastAsia="en-US" w:bidi="ar-SA"/>
      </w:rPr>
    </w:lvl>
    <w:lvl w:ilvl="6">
      <w:numFmt w:val="bullet"/>
      <w:lvlText w:val="•"/>
      <w:lvlJc w:val="left"/>
      <w:pPr>
        <w:ind w:left="9271" w:hanging="701"/>
      </w:pPr>
      <w:rPr>
        <w:rFonts w:hint="default"/>
        <w:lang w:val="ru-RU" w:eastAsia="en-US" w:bidi="ar-SA"/>
      </w:rPr>
    </w:lvl>
    <w:lvl w:ilvl="7">
      <w:numFmt w:val="bullet"/>
      <w:lvlText w:val="•"/>
      <w:lvlJc w:val="left"/>
      <w:pPr>
        <w:ind w:left="9880" w:hanging="701"/>
      </w:pPr>
      <w:rPr>
        <w:rFonts w:hint="default"/>
        <w:lang w:val="ru-RU" w:eastAsia="en-US" w:bidi="ar-SA"/>
      </w:rPr>
    </w:lvl>
    <w:lvl w:ilvl="8">
      <w:numFmt w:val="bullet"/>
      <w:lvlText w:val="•"/>
      <w:lvlJc w:val="left"/>
      <w:pPr>
        <w:ind w:left="10489" w:hanging="701"/>
      </w:pPr>
      <w:rPr>
        <w:rFonts w:hint="default"/>
        <w:lang w:val="ru-RU" w:eastAsia="en-US" w:bidi="ar-SA"/>
      </w:rPr>
    </w:lvl>
  </w:abstractNum>
  <w:abstractNum w:abstractNumId="21">
    <w:nsid w:val="0C3F0DBA"/>
    <w:multiLevelType w:val="multilevel"/>
    <w:tmpl w:val="B6A441D6"/>
    <w:lvl w:ilvl="0">
      <w:start w:val="7"/>
      <w:numFmt w:val="decimal"/>
      <w:lvlText w:val="%1"/>
      <w:lvlJc w:val="left"/>
      <w:pPr>
        <w:ind w:left="1502" w:hanging="792"/>
      </w:pPr>
      <w:rPr>
        <w:rFonts w:hint="default"/>
        <w:lang w:val="ru-RU" w:eastAsia="en-US" w:bidi="ar-SA"/>
      </w:rPr>
    </w:lvl>
    <w:lvl w:ilvl="1">
      <w:start w:val="6"/>
      <w:numFmt w:val="decimal"/>
      <w:lvlText w:val="%1.%2"/>
      <w:lvlJc w:val="left"/>
      <w:pPr>
        <w:ind w:left="1502" w:hanging="792"/>
      </w:pPr>
      <w:rPr>
        <w:rFonts w:hint="default"/>
        <w:lang w:val="ru-RU" w:eastAsia="en-US" w:bidi="ar-SA"/>
      </w:rPr>
    </w:lvl>
    <w:lvl w:ilvl="2">
      <w:start w:val="1"/>
      <w:numFmt w:val="decimal"/>
      <w:lvlText w:val="%1.%2.%3."/>
      <w:lvlJc w:val="left"/>
      <w:pPr>
        <w:ind w:left="1502" w:hanging="79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92"/>
      </w:pPr>
      <w:rPr>
        <w:rFonts w:hint="default"/>
        <w:lang w:val="ru-RU" w:eastAsia="en-US" w:bidi="ar-SA"/>
      </w:rPr>
    </w:lvl>
    <w:lvl w:ilvl="4">
      <w:numFmt w:val="bullet"/>
      <w:lvlText w:val="•"/>
      <w:lvlJc w:val="left"/>
      <w:pPr>
        <w:ind w:left="5582" w:hanging="792"/>
      </w:pPr>
      <w:rPr>
        <w:rFonts w:hint="default"/>
        <w:lang w:val="ru-RU" w:eastAsia="en-US" w:bidi="ar-SA"/>
      </w:rPr>
    </w:lvl>
    <w:lvl w:ilvl="5">
      <w:numFmt w:val="bullet"/>
      <w:lvlText w:val="•"/>
      <w:lvlJc w:val="left"/>
      <w:pPr>
        <w:ind w:left="6603" w:hanging="792"/>
      </w:pPr>
      <w:rPr>
        <w:rFonts w:hint="default"/>
        <w:lang w:val="ru-RU" w:eastAsia="en-US" w:bidi="ar-SA"/>
      </w:rPr>
    </w:lvl>
    <w:lvl w:ilvl="6">
      <w:numFmt w:val="bullet"/>
      <w:lvlText w:val="•"/>
      <w:lvlJc w:val="left"/>
      <w:pPr>
        <w:ind w:left="7623" w:hanging="792"/>
      </w:pPr>
      <w:rPr>
        <w:rFonts w:hint="default"/>
        <w:lang w:val="ru-RU" w:eastAsia="en-US" w:bidi="ar-SA"/>
      </w:rPr>
    </w:lvl>
    <w:lvl w:ilvl="7">
      <w:numFmt w:val="bullet"/>
      <w:lvlText w:val="•"/>
      <w:lvlJc w:val="left"/>
      <w:pPr>
        <w:ind w:left="8644" w:hanging="792"/>
      </w:pPr>
      <w:rPr>
        <w:rFonts w:hint="default"/>
        <w:lang w:val="ru-RU" w:eastAsia="en-US" w:bidi="ar-SA"/>
      </w:rPr>
    </w:lvl>
    <w:lvl w:ilvl="8">
      <w:numFmt w:val="bullet"/>
      <w:lvlText w:val="•"/>
      <w:lvlJc w:val="left"/>
      <w:pPr>
        <w:ind w:left="9665" w:hanging="792"/>
      </w:pPr>
      <w:rPr>
        <w:rFonts w:hint="default"/>
        <w:lang w:val="ru-RU" w:eastAsia="en-US" w:bidi="ar-SA"/>
      </w:rPr>
    </w:lvl>
  </w:abstractNum>
  <w:abstractNum w:abstractNumId="22">
    <w:nsid w:val="0F5A2188"/>
    <w:multiLevelType w:val="hybridMultilevel"/>
    <w:tmpl w:val="0B24A0DC"/>
    <w:lvl w:ilvl="0" w:tplc="C316DF9A">
      <w:start w:val="1"/>
      <w:numFmt w:val="decimal"/>
      <w:lvlText w:val="%1)"/>
      <w:lvlJc w:val="left"/>
      <w:pPr>
        <w:ind w:left="2526" w:hanging="305"/>
      </w:pPr>
      <w:rPr>
        <w:rFonts w:ascii="Times New Roman" w:eastAsia="Times New Roman" w:hAnsi="Times New Roman" w:cs="Times New Roman" w:hint="default"/>
        <w:b w:val="0"/>
        <w:bCs w:val="0"/>
        <w:i w:val="0"/>
        <w:iCs w:val="0"/>
        <w:w w:val="100"/>
        <w:sz w:val="28"/>
        <w:szCs w:val="28"/>
        <w:lang w:val="ru-RU" w:eastAsia="en-US" w:bidi="ar-SA"/>
      </w:rPr>
    </w:lvl>
    <w:lvl w:ilvl="1" w:tplc="B84E0A48">
      <w:numFmt w:val="bullet"/>
      <w:lvlText w:val="•"/>
      <w:lvlJc w:val="left"/>
      <w:pPr>
        <w:ind w:left="3438" w:hanging="305"/>
      </w:pPr>
      <w:rPr>
        <w:rFonts w:hint="default"/>
        <w:lang w:val="ru-RU" w:eastAsia="en-US" w:bidi="ar-SA"/>
      </w:rPr>
    </w:lvl>
    <w:lvl w:ilvl="2" w:tplc="CFAA5FD0">
      <w:numFmt w:val="bullet"/>
      <w:lvlText w:val="•"/>
      <w:lvlJc w:val="left"/>
      <w:pPr>
        <w:ind w:left="4357" w:hanging="305"/>
      </w:pPr>
      <w:rPr>
        <w:rFonts w:hint="default"/>
        <w:lang w:val="ru-RU" w:eastAsia="en-US" w:bidi="ar-SA"/>
      </w:rPr>
    </w:lvl>
    <w:lvl w:ilvl="3" w:tplc="2CF082E2">
      <w:numFmt w:val="bullet"/>
      <w:lvlText w:val="•"/>
      <w:lvlJc w:val="left"/>
      <w:pPr>
        <w:ind w:left="5275" w:hanging="305"/>
      </w:pPr>
      <w:rPr>
        <w:rFonts w:hint="default"/>
        <w:lang w:val="ru-RU" w:eastAsia="en-US" w:bidi="ar-SA"/>
      </w:rPr>
    </w:lvl>
    <w:lvl w:ilvl="4" w:tplc="8AC8A036">
      <w:numFmt w:val="bullet"/>
      <w:lvlText w:val="•"/>
      <w:lvlJc w:val="left"/>
      <w:pPr>
        <w:ind w:left="6194" w:hanging="305"/>
      </w:pPr>
      <w:rPr>
        <w:rFonts w:hint="default"/>
        <w:lang w:val="ru-RU" w:eastAsia="en-US" w:bidi="ar-SA"/>
      </w:rPr>
    </w:lvl>
    <w:lvl w:ilvl="5" w:tplc="E722C068">
      <w:numFmt w:val="bullet"/>
      <w:lvlText w:val="•"/>
      <w:lvlJc w:val="left"/>
      <w:pPr>
        <w:ind w:left="7113" w:hanging="305"/>
      </w:pPr>
      <w:rPr>
        <w:rFonts w:hint="default"/>
        <w:lang w:val="ru-RU" w:eastAsia="en-US" w:bidi="ar-SA"/>
      </w:rPr>
    </w:lvl>
    <w:lvl w:ilvl="6" w:tplc="C616E026">
      <w:numFmt w:val="bullet"/>
      <w:lvlText w:val="•"/>
      <w:lvlJc w:val="left"/>
      <w:pPr>
        <w:ind w:left="8031" w:hanging="305"/>
      </w:pPr>
      <w:rPr>
        <w:rFonts w:hint="default"/>
        <w:lang w:val="ru-RU" w:eastAsia="en-US" w:bidi="ar-SA"/>
      </w:rPr>
    </w:lvl>
    <w:lvl w:ilvl="7" w:tplc="8F041DA4">
      <w:numFmt w:val="bullet"/>
      <w:lvlText w:val="•"/>
      <w:lvlJc w:val="left"/>
      <w:pPr>
        <w:ind w:left="8950" w:hanging="305"/>
      </w:pPr>
      <w:rPr>
        <w:rFonts w:hint="default"/>
        <w:lang w:val="ru-RU" w:eastAsia="en-US" w:bidi="ar-SA"/>
      </w:rPr>
    </w:lvl>
    <w:lvl w:ilvl="8" w:tplc="906A963A">
      <w:numFmt w:val="bullet"/>
      <w:lvlText w:val="•"/>
      <w:lvlJc w:val="left"/>
      <w:pPr>
        <w:ind w:left="9869" w:hanging="305"/>
      </w:pPr>
      <w:rPr>
        <w:rFonts w:hint="default"/>
        <w:lang w:val="ru-RU" w:eastAsia="en-US" w:bidi="ar-SA"/>
      </w:rPr>
    </w:lvl>
  </w:abstractNum>
  <w:abstractNum w:abstractNumId="23">
    <w:nsid w:val="12381642"/>
    <w:multiLevelType w:val="multilevel"/>
    <w:tmpl w:val="1C6A6184"/>
    <w:lvl w:ilvl="0">
      <w:start w:val="5"/>
      <w:numFmt w:val="decimal"/>
      <w:lvlText w:val="%1"/>
      <w:lvlJc w:val="left"/>
      <w:pPr>
        <w:ind w:left="1502" w:hanging="946"/>
      </w:pPr>
      <w:rPr>
        <w:rFonts w:hint="default"/>
        <w:lang w:val="ru-RU" w:eastAsia="en-US" w:bidi="ar-SA"/>
      </w:rPr>
    </w:lvl>
    <w:lvl w:ilvl="1">
      <w:start w:val="4"/>
      <w:numFmt w:val="decimal"/>
      <w:lvlText w:val="%1.%2"/>
      <w:lvlJc w:val="left"/>
      <w:pPr>
        <w:ind w:left="1502" w:hanging="946"/>
      </w:pPr>
      <w:rPr>
        <w:rFonts w:hint="default"/>
        <w:lang w:val="ru-RU" w:eastAsia="en-US" w:bidi="ar-SA"/>
      </w:rPr>
    </w:lvl>
    <w:lvl w:ilvl="2">
      <w:start w:val="5"/>
      <w:numFmt w:val="decimal"/>
      <w:lvlText w:val="%1.%2.%3"/>
      <w:lvlJc w:val="left"/>
      <w:pPr>
        <w:ind w:left="1502" w:hanging="946"/>
      </w:pPr>
      <w:rPr>
        <w:rFonts w:hint="default"/>
        <w:lang w:val="ru-RU" w:eastAsia="en-US" w:bidi="ar-SA"/>
      </w:rPr>
    </w:lvl>
    <w:lvl w:ilvl="3">
      <w:start w:val="1"/>
      <w:numFmt w:val="decimal"/>
      <w:lvlText w:val="%1.%2.%3.%4."/>
      <w:lvlJc w:val="left"/>
      <w:pPr>
        <w:ind w:left="1502" w:hanging="946"/>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946"/>
      </w:pPr>
      <w:rPr>
        <w:rFonts w:hint="default"/>
        <w:lang w:val="ru-RU" w:eastAsia="en-US" w:bidi="ar-SA"/>
      </w:rPr>
    </w:lvl>
    <w:lvl w:ilvl="5">
      <w:numFmt w:val="bullet"/>
      <w:lvlText w:val="•"/>
      <w:lvlJc w:val="left"/>
      <w:pPr>
        <w:ind w:left="6603" w:hanging="946"/>
      </w:pPr>
      <w:rPr>
        <w:rFonts w:hint="default"/>
        <w:lang w:val="ru-RU" w:eastAsia="en-US" w:bidi="ar-SA"/>
      </w:rPr>
    </w:lvl>
    <w:lvl w:ilvl="6">
      <w:numFmt w:val="bullet"/>
      <w:lvlText w:val="•"/>
      <w:lvlJc w:val="left"/>
      <w:pPr>
        <w:ind w:left="7623" w:hanging="946"/>
      </w:pPr>
      <w:rPr>
        <w:rFonts w:hint="default"/>
        <w:lang w:val="ru-RU" w:eastAsia="en-US" w:bidi="ar-SA"/>
      </w:rPr>
    </w:lvl>
    <w:lvl w:ilvl="7">
      <w:numFmt w:val="bullet"/>
      <w:lvlText w:val="•"/>
      <w:lvlJc w:val="left"/>
      <w:pPr>
        <w:ind w:left="8644" w:hanging="946"/>
      </w:pPr>
      <w:rPr>
        <w:rFonts w:hint="default"/>
        <w:lang w:val="ru-RU" w:eastAsia="en-US" w:bidi="ar-SA"/>
      </w:rPr>
    </w:lvl>
    <w:lvl w:ilvl="8">
      <w:numFmt w:val="bullet"/>
      <w:lvlText w:val="•"/>
      <w:lvlJc w:val="left"/>
      <w:pPr>
        <w:ind w:left="9665" w:hanging="946"/>
      </w:pPr>
      <w:rPr>
        <w:rFonts w:hint="default"/>
        <w:lang w:val="ru-RU" w:eastAsia="en-US" w:bidi="ar-SA"/>
      </w:rPr>
    </w:lvl>
  </w:abstractNum>
  <w:abstractNum w:abstractNumId="24">
    <w:nsid w:val="13694850"/>
    <w:multiLevelType w:val="hybridMultilevel"/>
    <w:tmpl w:val="CE74BCE2"/>
    <w:lvl w:ilvl="0" w:tplc="D93A1DB6">
      <w:start w:val="1"/>
      <w:numFmt w:val="decimal"/>
      <w:lvlText w:val="%1)"/>
      <w:lvlJc w:val="left"/>
      <w:pPr>
        <w:ind w:left="1502" w:hanging="416"/>
      </w:pPr>
      <w:rPr>
        <w:rFonts w:ascii="Times New Roman" w:eastAsia="Times New Roman" w:hAnsi="Times New Roman" w:cs="Times New Roman" w:hint="default"/>
        <w:b w:val="0"/>
        <w:bCs w:val="0"/>
        <w:i w:val="0"/>
        <w:iCs w:val="0"/>
        <w:w w:val="100"/>
        <w:sz w:val="28"/>
        <w:szCs w:val="28"/>
        <w:lang w:val="ru-RU" w:eastAsia="en-US" w:bidi="ar-SA"/>
      </w:rPr>
    </w:lvl>
    <w:lvl w:ilvl="1" w:tplc="4A46E2DE">
      <w:numFmt w:val="bullet"/>
      <w:lvlText w:val="•"/>
      <w:lvlJc w:val="left"/>
      <w:pPr>
        <w:ind w:left="2520" w:hanging="416"/>
      </w:pPr>
      <w:rPr>
        <w:rFonts w:hint="default"/>
        <w:lang w:val="ru-RU" w:eastAsia="en-US" w:bidi="ar-SA"/>
      </w:rPr>
    </w:lvl>
    <w:lvl w:ilvl="2" w:tplc="F882587C">
      <w:numFmt w:val="bullet"/>
      <w:lvlText w:val="•"/>
      <w:lvlJc w:val="left"/>
      <w:pPr>
        <w:ind w:left="3541" w:hanging="416"/>
      </w:pPr>
      <w:rPr>
        <w:rFonts w:hint="default"/>
        <w:lang w:val="ru-RU" w:eastAsia="en-US" w:bidi="ar-SA"/>
      </w:rPr>
    </w:lvl>
    <w:lvl w:ilvl="3" w:tplc="E27C59C0">
      <w:numFmt w:val="bullet"/>
      <w:lvlText w:val="•"/>
      <w:lvlJc w:val="left"/>
      <w:pPr>
        <w:ind w:left="4561" w:hanging="416"/>
      </w:pPr>
      <w:rPr>
        <w:rFonts w:hint="default"/>
        <w:lang w:val="ru-RU" w:eastAsia="en-US" w:bidi="ar-SA"/>
      </w:rPr>
    </w:lvl>
    <w:lvl w:ilvl="4" w:tplc="B27A66AE">
      <w:numFmt w:val="bullet"/>
      <w:lvlText w:val="•"/>
      <w:lvlJc w:val="left"/>
      <w:pPr>
        <w:ind w:left="5582" w:hanging="416"/>
      </w:pPr>
      <w:rPr>
        <w:rFonts w:hint="default"/>
        <w:lang w:val="ru-RU" w:eastAsia="en-US" w:bidi="ar-SA"/>
      </w:rPr>
    </w:lvl>
    <w:lvl w:ilvl="5" w:tplc="B170859C">
      <w:numFmt w:val="bullet"/>
      <w:lvlText w:val="•"/>
      <w:lvlJc w:val="left"/>
      <w:pPr>
        <w:ind w:left="6603" w:hanging="416"/>
      </w:pPr>
      <w:rPr>
        <w:rFonts w:hint="default"/>
        <w:lang w:val="ru-RU" w:eastAsia="en-US" w:bidi="ar-SA"/>
      </w:rPr>
    </w:lvl>
    <w:lvl w:ilvl="6" w:tplc="32F899EA">
      <w:numFmt w:val="bullet"/>
      <w:lvlText w:val="•"/>
      <w:lvlJc w:val="left"/>
      <w:pPr>
        <w:ind w:left="7623" w:hanging="416"/>
      </w:pPr>
      <w:rPr>
        <w:rFonts w:hint="default"/>
        <w:lang w:val="ru-RU" w:eastAsia="en-US" w:bidi="ar-SA"/>
      </w:rPr>
    </w:lvl>
    <w:lvl w:ilvl="7" w:tplc="2CFE52EC">
      <w:numFmt w:val="bullet"/>
      <w:lvlText w:val="•"/>
      <w:lvlJc w:val="left"/>
      <w:pPr>
        <w:ind w:left="8644" w:hanging="416"/>
      </w:pPr>
      <w:rPr>
        <w:rFonts w:hint="default"/>
        <w:lang w:val="ru-RU" w:eastAsia="en-US" w:bidi="ar-SA"/>
      </w:rPr>
    </w:lvl>
    <w:lvl w:ilvl="8" w:tplc="BE929BFE">
      <w:numFmt w:val="bullet"/>
      <w:lvlText w:val="•"/>
      <w:lvlJc w:val="left"/>
      <w:pPr>
        <w:ind w:left="9665" w:hanging="416"/>
      </w:pPr>
      <w:rPr>
        <w:rFonts w:hint="default"/>
        <w:lang w:val="ru-RU" w:eastAsia="en-US" w:bidi="ar-SA"/>
      </w:rPr>
    </w:lvl>
  </w:abstractNum>
  <w:abstractNum w:abstractNumId="25">
    <w:nsid w:val="13776BA6"/>
    <w:multiLevelType w:val="multilevel"/>
    <w:tmpl w:val="67C45A64"/>
    <w:lvl w:ilvl="0">
      <w:start w:val="9"/>
      <w:numFmt w:val="decimal"/>
      <w:lvlText w:val="%1"/>
      <w:lvlJc w:val="left"/>
      <w:pPr>
        <w:ind w:left="1502" w:hanging="771"/>
      </w:pPr>
      <w:rPr>
        <w:rFonts w:hint="default"/>
        <w:lang w:val="ru-RU" w:eastAsia="en-US" w:bidi="ar-SA"/>
      </w:rPr>
    </w:lvl>
    <w:lvl w:ilvl="1">
      <w:start w:val="4"/>
      <w:numFmt w:val="decimal"/>
      <w:lvlText w:val="%1.%2"/>
      <w:lvlJc w:val="left"/>
      <w:pPr>
        <w:ind w:left="1502" w:hanging="771"/>
      </w:pPr>
      <w:rPr>
        <w:rFonts w:hint="default"/>
        <w:lang w:val="ru-RU" w:eastAsia="en-US" w:bidi="ar-SA"/>
      </w:rPr>
    </w:lvl>
    <w:lvl w:ilvl="2">
      <w:start w:val="1"/>
      <w:numFmt w:val="decimal"/>
      <w:lvlText w:val="%1.%2.%3."/>
      <w:lvlJc w:val="left"/>
      <w:pPr>
        <w:ind w:left="1502" w:hanging="77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71"/>
      </w:pPr>
      <w:rPr>
        <w:rFonts w:hint="default"/>
        <w:lang w:val="ru-RU" w:eastAsia="en-US" w:bidi="ar-SA"/>
      </w:rPr>
    </w:lvl>
    <w:lvl w:ilvl="4">
      <w:numFmt w:val="bullet"/>
      <w:lvlText w:val="•"/>
      <w:lvlJc w:val="left"/>
      <w:pPr>
        <w:ind w:left="5582" w:hanging="771"/>
      </w:pPr>
      <w:rPr>
        <w:rFonts w:hint="default"/>
        <w:lang w:val="ru-RU" w:eastAsia="en-US" w:bidi="ar-SA"/>
      </w:rPr>
    </w:lvl>
    <w:lvl w:ilvl="5">
      <w:numFmt w:val="bullet"/>
      <w:lvlText w:val="•"/>
      <w:lvlJc w:val="left"/>
      <w:pPr>
        <w:ind w:left="6603" w:hanging="771"/>
      </w:pPr>
      <w:rPr>
        <w:rFonts w:hint="default"/>
        <w:lang w:val="ru-RU" w:eastAsia="en-US" w:bidi="ar-SA"/>
      </w:rPr>
    </w:lvl>
    <w:lvl w:ilvl="6">
      <w:numFmt w:val="bullet"/>
      <w:lvlText w:val="•"/>
      <w:lvlJc w:val="left"/>
      <w:pPr>
        <w:ind w:left="7623" w:hanging="771"/>
      </w:pPr>
      <w:rPr>
        <w:rFonts w:hint="default"/>
        <w:lang w:val="ru-RU" w:eastAsia="en-US" w:bidi="ar-SA"/>
      </w:rPr>
    </w:lvl>
    <w:lvl w:ilvl="7">
      <w:numFmt w:val="bullet"/>
      <w:lvlText w:val="•"/>
      <w:lvlJc w:val="left"/>
      <w:pPr>
        <w:ind w:left="8644" w:hanging="771"/>
      </w:pPr>
      <w:rPr>
        <w:rFonts w:hint="default"/>
        <w:lang w:val="ru-RU" w:eastAsia="en-US" w:bidi="ar-SA"/>
      </w:rPr>
    </w:lvl>
    <w:lvl w:ilvl="8">
      <w:numFmt w:val="bullet"/>
      <w:lvlText w:val="•"/>
      <w:lvlJc w:val="left"/>
      <w:pPr>
        <w:ind w:left="9665" w:hanging="771"/>
      </w:pPr>
      <w:rPr>
        <w:rFonts w:hint="default"/>
        <w:lang w:val="ru-RU" w:eastAsia="en-US" w:bidi="ar-SA"/>
      </w:rPr>
    </w:lvl>
  </w:abstractNum>
  <w:abstractNum w:abstractNumId="26">
    <w:nsid w:val="137E0B67"/>
    <w:multiLevelType w:val="multilevel"/>
    <w:tmpl w:val="380EE2FE"/>
    <w:lvl w:ilvl="0">
      <w:start w:val="1"/>
      <w:numFmt w:val="decimal"/>
      <w:lvlText w:val="%1"/>
      <w:lvlJc w:val="left"/>
      <w:pPr>
        <w:ind w:left="1502" w:hanging="509"/>
      </w:pPr>
      <w:rPr>
        <w:rFonts w:hint="default"/>
        <w:lang w:val="ru-RU" w:eastAsia="en-US" w:bidi="ar-SA"/>
      </w:rPr>
    </w:lvl>
    <w:lvl w:ilvl="1">
      <w:start w:val="2"/>
      <w:numFmt w:val="decimal"/>
      <w:lvlText w:val="%1.%2."/>
      <w:lvlJc w:val="left"/>
      <w:pPr>
        <w:ind w:left="1502" w:hanging="509"/>
      </w:pPr>
      <w:rPr>
        <w:rFonts w:ascii="Times New Roman" w:eastAsia="Times New Roman" w:hAnsi="Times New Roman" w:cs="Times New Roman" w:hint="default"/>
        <w:b w:val="0"/>
        <w:bCs w:val="0"/>
        <w:i w:val="0"/>
        <w:iCs w:val="0"/>
        <w:w w:val="100"/>
        <w:sz w:val="28"/>
        <w:szCs w:val="28"/>
        <w:lang w:val="ru-RU" w:eastAsia="en-US" w:bidi="ar-SA"/>
      </w:rPr>
    </w:lvl>
    <w:lvl w:ilvl="2">
      <w:numFmt w:val="bullet"/>
      <w:lvlText w:val="•"/>
      <w:lvlJc w:val="left"/>
      <w:pPr>
        <w:ind w:left="3541" w:hanging="509"/>
      </w:pPr>
      <w:rPr>
        <w:rFonts w:hint="default"/>
        <w:lang w:val="ru-RU" w:eastAsia="en-US" w:bidi="ar-SA"/>
      </w:rPr>
    </w:lvl>
    <w:lvl w:ilvl="3">
      <w:numFmt w:val="bullet"/>
      <w:lvlText w:val="•"/>
      <w:lvlJc w:val="left"/>
      <w:pPr>
        <w:ind w:left="4561" w:hanging="509"/>
      </w:pPr>
      <w:rPr>
        <w:rFonts w:hint="default"/>
        <w:lang w:val="ru-RU" w:eastAsia="en-US" w:bidi="ar-SA"/>
      </w:rPr>
    </w:lvl>
    <w:lvl w:ilvl="4">
      <w:numFmt w:val="bullet"/>
      <w:lvlText w:val="•"/>
      <w:lvlJc w:val="left"/>
      <w:pPr>
        <w:ind w:left="5582" w:hanging="509"/>
      </w:pPr>
      <w:rPr>
        <w:rFonts w:hint="default"/>
        <w:lang w:val="ru-RU" w:eastAsia="en-US" w:bidi="ar-SA"/>
      </w:rPr>
    </w:lvl>
    <w:lvl w:ilvl="5">
      <w:numFmt w:val="bullet"/>
      <w:lvlText w:val="•"/>
      <w:lvlJc w:val="left"/>
      <w:pPr>
        <w:ind w:left="6603" w:hanging="509"/>
      </w:pPr>
      <w:rPr>
        <w:rFonts w:hint="default"/>
        <w:lang w:val="ru-RU" w:eastAsia="en-US" w:bidi="ar-SA"/>
      </w:rPr>
    </w:lvl>
    <w:lvl w:ilvl="6">
      <w:numFmt w:val="bullet"/>
      <w:lvlText w:val="•"/>
      <w:lvlJc w:val="left"/>
      <w:pPr>
        <w:ind w:left="7623" w:hanging="509"/>
      </w:pPr>
      <w:rPr>
        <w:rFonts w:hint="default"/>
        <w:lang w:val="ru-RU" w:eastAsia="en-US" w:bidi="ar-SA"/>
      </w:rPr>
    </w:lvl>
    <w:lvl w:ilvl="7">
      <w:numFmt w:val="bullet"/>
      <w:lvlText w:val="•"/>
      <w:lvlJc w:val="left"/>
      <w:pPr>
        <w:ind w:left="8644" w:hanging="509"/>
      </w:pPr>
      <w:rPr>
        <w:rFonts w:hint="default"/>
        <w:lang w:val="ru-RU" w:eastAsia="en-US" w:bidi="ar-SA"/>
      </w:rPr>
    </w:lvl>
    <w:lvl w:ilvl="8">
      <w:numFmt w:val="bullet"/>
      <w:lvlText w:val="•"/>
      <w:lvlJc w:val="left"/>
      <w:pPr>
        <w:ind w:left="9665" w:hanging="509"/>
      </w:pPr>
      <w:rPr>
        <w:rFonts w:hint="default"/>
        <w:lang w:val="ru-RU" w:eastAsia="en-US" w:bidi="ar-SA"/>
      </w:rPr>
    </w:lvl>
  </w:abstractNum>
  <w:abstractNum w:abstractNumId="27">
    <w:nsid w:val="144B3403"/>
    <w:multiLevelType w:val="hybridMultilevel"/>
    <w:tmpl w:val="4978CF2A"/>
    <w:lvl w:ilvl="0" w:tplc="08723F54">
      <w:start w:val="1"/>
      <w:numFmt w:val="decimal"/>
      <w:lvlText w:val="%1."/>
      <w:lvlJc w:val="left"/>
      <w:pPr>
        <w:ind w:left="662" w:hanging="296"/>
      </w:pPr>
      <w:rPr>
        <w:rFonts w:ascii="Times New Roman" w:eastAsia="Times New Roman" w:hAnsi="Times New Roman" w:cs="Times New Roman" w:hint="default"/>
        <w:b w:val="0"/>
        <w:bCs w:val="0"/>
        <w:i w:val="0"/>
        <w:iCs w:val="0"/>
        <w:w w:val="100"/>
        <w:sz w:val="28"/>
        <w:szCs w:val="28"/>
        <w:lang w:val="ru-RU" w:eastAsia="en-US" w:bidi="ar-SA"/>
      </w:rPr>
    </w:lvl>
    <w:lvl w:ilvl="1" w:tplc="C9461E9E">
      <w:numFmt w:val="bullet"/>
      <w:lvlText w:val="•"/>
      <w:lvlJc w:val="left"/>
      <w:pPr>
        <w:ind w:left="1680" w:hanging="296"/>
      </w:pPr>
      <w:rPr>
        <w:rFonts w:hint="default"/>
        <w:lang w:val="ru-RU" w:eastAsia="en-US" w:bidi="ar-SA"/>
      </w:rPr>
    </w:lvl>
    <w:lvl w:ilvl="2" w:tplc="04C8C528">
      <w:numFmt w:val="bullet"/>
      <w:lvlText w:val="•"/>
      <w:lvlJc w:val="left"/>
      <w:pPr>
        <w:ind w:left="2701" w:hanging="296"/>
      </w:pPr>
      <w:rPr>
        <w:rFonts w:hint="default"/>
        <w:lang w:val="ru-RU" w:eastAsia="en-US" w:bidi="ar-SA"/>
      </w:rPr>
    </w:lvl>
    <w:lvl w:ilvl="3" w:tplc="2E1647E0">
      <w:numFmt w:val="bullet"/>
      <w:lvlText w:val="•"/>
      <w:lvlJc w:val="left"/>
      <w:pPr>
        <w:ind w:left="3721" w:hanging="296"/>
      </w:pPr>
      <w:rPr>
        <w:rFonts w:hint="default"/>
        <w:lang w:val="ru-RU" w:eastAsia="en-US" w:bidi="ar-SA"/>
      </w:rPr>
    </w:lvl>
    <w:lvl w:ilvl="4" w:tplc="D8B07946">
      <w:numFmt w:val="bullet"/>
      <w:lvlText w:val="•"/>
      <w:lvlJc w:val="left"/>
      <w:pPr>
        <w:ind w:left="4742" w:hanging="296"/>
      </w:pPr>
      <w:rPr>
        <w:rFonts w:hint="default"/>
        <w:lang w:val="ru-RU" w:eastAsia="en-US" w:bidi="ar-SA"/>
      </w:rPr>
    </w:lvl>
    <w:lvl w:ilvl="5" w:tplc="DCBEEBD6">
      <w:numFmt w:val="bullet"/>
      <w:lvlText w:val="•"/>
      <w:lvlJc w:val="left"/>
      <w:pPr>
        <w:ind w:left="5763" w:hanging="296"/>
      </w:pPr>
      <w:rPr>
        <w:rFonts w:hint="default"/>
        <w:lang w:val="ru-RU" w:eastAsia="en-US" w:bidi="ar-SA"/>
      </w:rPr>
    </w:lvl>
    <w:lvl w:ilvl="6" w:tplc="17A6B9C2">
      <w:numFmt w:val="bullet"/>
      <w:lvlText w:val="•"/>
      <w:lvlJc w:val="left"/>
      <w:pPr>
        <w:ind w:left="6783" w:hanging="296"/>
      </w:pPr>
      <w:rPr>
        <w:rFonts w:hint="default"/>
        <w:lang w:val="ru-RU" w:eastAsia="en-US" w:bidi="ar-SA"/>
      </w:rPr>
    </w:lvl>
    <w:lvl w:ilvl="7" w:tplc="E44E22B8">
      <w:numFmt w:val="bullet"/>
      <w:lvlText w:val="•"/>
      <w:lvlJc w:val="left"/>
      <w:pPr>
        <w:ind w:left="7804" w:hanging="296"/>
      </w:pPr>
      <w:rPr>
        <w:rFonts w:hint="default"/>
        <w:lang w:val="ru-RU" w:eastAsia="en-US" w:bidi="ar-SA"/>
      </w:rPr>
    </w:lvl>
    <w:lvl w:ilvl="8" w:tplc="3864C76E">
      <w:numFmt w:val="bullet"/>
      <w:lvlText w:val="•"/>
      <w:lvlJc w:val="left"/>
      <w:pPr>
        <w:ind w:left="8825" w:hanging="296"/>
      </w:pPr>
      <w:rPr>
        <w:rFonts w:hint="default"/>
        <w:lang w:val="ru-RU" w:eastAsia="en-US" w:bidi="ar-SA"/>
      </w:rPr>
    </w:lvl>
  </w:abstractNum>
  <w:abstractNum w:abstractNumId="28">
    <w:nsid w:val="14BE0232"/>
    <w:multiLevelType w:val="hybridMultilevel"/>
    <w:tmpl w:val="B66A8114"/>
    <w:lvl w:ilvl="0" w:tplc="4FD4FB6C">
      <w:start w:val="1"/>
      <w:numFmt w:val="decimal"/>
      <w:lvlText w:val="%1."/>
      <w:lvlJc w:val="left"/>
      <w:pPr>
        <w:ind w:left="1502" w:hanging="459"/>
      </w:pPr>
      <w:rPr>
        <w:rFonts w:ascii="Times New Roman" w:eastAsia="Times New Roman" w:hAnsi="Times New Roman" w:cs="Times New Roman" w:hint="default"/>
        <w:b w:val="0"/>
        <w:bCs w:val="0"/>
        <w:i w:val="0"/>
        <w:iCs w:val="0"/>
        <w:w w:val="100"/>
        <w:sz w:val="28"/>
        <w:szCs w:val="28"/>
        <w:lang w:val="ru-RU" w:eastAsia="en-US" w:bidi="ar-SA"/>
      </w:rPr>
    </w:lvl>
    <w:lvl w:ilvl="1" w:tplc="E83AB592">
      <w:numFmt w:val="bullet"/>
      <w:lvlText w:val="•"/>
      <w:lvlJc w:val="left"/>
      <w:pPr>
        <w:ind w:left="2520" w:hanging="459"/>
      </w:pPr>
      <w:rPr>
        <w:rFonts w:hint="default"/>
        <w:lang w:val="ru-RU" w:eastAsia="en-US" w:bidi="ar-SA"/>
      </w:rPr>
    </w:lvl>
    <w:lvl w:ilvl="2" w:tplc="3640A0F2">
      <w:numFmt w:val="bullet"/>
      <w:lvlText w:val="•"/>
      <w:lvlJc w:val="left"/>
      <w:pPr>
        <w:ind w:left="3541" w:hanging="459"/>
      </w:pPr>
      <w:rPr>
        <w:rFonts w:hint="default"/>
        <w:lang w:val="ru-RU" w:eastAsia="en-US" w:bidi="ar-SA"/>
      </w:rPr>
    </w:lvl>
    <w:lvl w:ilvl="3" w:tplc="EBEAF800">
      <w:numFmt w:val="bullet"/>
      <w:lvlText w:val="•"/>
      <w:lvlJc w:val="left"/>
      <w:pPr>
        <w:ind w:left="4561" w:hanging="459"/>
      </w:pPr>
      <w:rPr>
        <w:rFonts w:hint="default"/>
        <w:lang w:val="ru-RU" w:eastAsia="en-US" w:bidi="ar-SA"/>
      </w:rPr>
    </w:lvl>
    <w:lvl w:ilvl="4" w:tplc="E0C0E664">
      <w:numFmt w:val="bullet"/>
      <w:lvlText w:val="•"/>
      <w:lvlJc w:val="left"/>
      <w:pPr>
        <w:ind w:left="5582" w:hanging="459"/>
      </w:pPr>
      <w:rPr>
        <w:rFonts w:hint="default"/>
        <w:lang w:val="ru-RU" w:eastAsia="en-US" w:bidi="ar-SA"/>
      </w:rPr>
    </w:lvl>
    <w:lvl w:ilvl="5" w:tplc="271EF180">
      <w:numFmt w:val="bullet"/>
      <w:lvlText w:val="•"/>
      <w:lvlJc w:val="left"/>
      <w:pPr>
        <w:ind w:left="6603" w:hanging="459"/>
      </w:pPr>
      <w:rPr>
        <w:rFonts w:hint="default"/>
        <w:lang w:val="ru-RU" w:eastAsia="en-US" w:bidi="ar-SA"/>
      </w:rPr>
    </w:lvl>
    <w:lvl w:ilvl="6" w:tplc="507E87AA">
      <w:numFmt w:val="bullet"/>
      <w:lvlText w:val="•"/>
      <w:lvlJc w:val="left"/>
      <w:pPr>
        <w:ind w:left="7623" w:hanging="459"/>
      </w:pPr>
      <w:rPr>
        <w:rFonts w:hint="default"/>
        <w:lang w:val="ru-RU" w:eastAsia="en-US" w:bidi="ar-SA"/>
      </w:rPr>
    </w:lvl>
    <w:lvl w:ilvl="7" w:tplc="12A8238A">
      <w:numFmt w:val="bullet"/>
      <w:lvlText w:val="•"/>
      <w:lvlJc w:val="left"/>
      <w:pPr>
        <w:ind w:left="8644" w:hanging="459"/>
      </w:pPr>
      <w:rPr>
        <w:rFonts w:hint="default"/>
        <w:lang w:val="ru-RU" w:eastAsia="en-US" w:bidi="ar-SA"/>
      </w:rPr>
    </w:lvl>
    <w:lvl w:ilvl="8" w:tplc="D6F4063E">
      <w:numFmt w:val="bullet"/>
      <w:lvlText w:val="•"/>
      <w:lvlJc w:val="left"/>
      <w:pPr>
        <w:ind w:left="9665" w:hanging="459"/>
      </w:pPr>
      <w:rPr>
        <w:rFonts w:hint="default"/>
        <w:lang w:val="ru-RU" w:eastAsia="en-US" w:bidi="ar-SA"/>
      </w:rPr>
    </w:lvl>
  </w:abstractNum>
  <w:abstractNum w:abstractNumId="29">
    <w:nsid w:val="152200F9"/>
    <w:multiLevelType w:val="multilevel"/>
    <w:tmpl w:val="C7103820"/>
    <w:lvl w:ilvl="0">
      <w:start w:val="10"/>
      <w:numFmt w:val="decimal"/>
      <w:lvlText w:val="%1"/>
      <w:lvlJc w:val="left"/>
      <w:pPr>
        <w:ind w:left="1502" w:hanging="968"/>
      </w:pPr>
      <w:rPr>
        <w:rFonts w:hint="default"/>
        <w:lang w:val="ru-RU" w:eastAsia="en-US" w:bidi="ar-SA"/>
      </w:rPr>
    </w:lvl>
    <w:lvl w:ilvl="1">
      <w:start w:val="4"/>
      <w:numFmt w:val="decimal"/>
      <w:lvlText w:val="%1.%2"/>
      <w:lvlJc w:val="left"/>
      <w:pPr>
        <w:ind w:left="1502" w:hanging="968"/>
      </w:pPr>
      <w:rPr>
        <w:rFonts w:hint="default"/>
        <w:lang w:val="ru-RU" w:eastAsia="en-US" w:bidi="ar-SA"/>
      </w:rPr>
    </w:lvl>
    <w:lvl w:ilvl="2">
      <w:start w:val="1"/>
      <w:numFmt w:val="decimal"/>
      <w:lvlText w:val="%1.%2.%3."/>
      <w:lvlJc w:val="left"/>
      <w:pPr>
        <w:ind w:left="1502" w:hanging="968"/>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68"/>
      </w:pPr>
      <w:rPr>
        <w:rFonts w:hint="default"/>
        <w:lang w:val="ru-RU" w:eastAsia="en-US" w:bidi="ar-SA"/>
      </w:rPr>
    </w:lvl>
    <w:lvl w:ilvl="4">
      <w:numFmt w:val="bullet"/>
      <w:lvlText w:val="•"/>
      <w:lvlJc w:val="left"/>
      <w:pPr>
        <w:ind w:left="5582" w:hanging="968"/>
      </w:pPr>
      <w:rPr>
        <w:rFonts w:hint="default"/>
        <w:lang w:val="ru-RU" w:eastAsia="en-US" w:bidi="ar-SA"/>
      </w:rPr>
    </w:lvl>
    <w:lvl w:ilvl="5">
      <w:numFmt w:val="bullet"/>
      <w:lvlText w:val="•"/>
      <w:lvlJc w:val="left"/>
      <w:pPr>
        <w:ind w:left="6603" w:hanging="968"/>
      </w:pPr>
      <w:rPr>
        <w:rFonts w:hint="default"/>
        <w:lang w:val="ru-RU" w:eastAsia="en-US" w:bidi="ar-SA"/>
      </w:rPr>
    </w:lvl>
    <w:lvl w:ilvl="6">
      <w:numFmt w:val="bullet"/>
      <w:lvlText w:val="•"/>
      <w:lvlJc w:val="left"/>
      <w:pPr>
        <w:ind w:left="7623" w:hanging="968"/>
      </w:pPr>
      <w:rPr>
        <w:rFonts w:hint="default"/>
        <w:lang w:val="ru-RU" w:eastAsia="en-US" w:bidi="ar-SA"/>
      </w:rPr>
    </w:lvl>
    <w:lvl w:ilvl="7">
      <w:numFmt w:val="bullet"/>
      <w:lvlText w:val="•"/>
      <w:lvlJc w:val="left"/>
      <w:pPr>
        <w:ind w:left="8644" w:hanging="968"/>
      </w:pPr>
      <w:rPr>
        <w:rFonts w:hint="default"/>
        <w:lang w:val="ru-RU" w:eastAsia="en-US" w:bidi="ar-SA"/>
      </w:rPr>
    </w:lvl>
    <w:lvl w:ilvl="8">
      <w:numFmt w:val="bullet"/>
      <w:lvlText w:val="•"/>
      <w:lvlJc w:val="left"/>
      <w:pPr>
        <w:ind w:left="9665" w:hanging="968"/>
      </w:pPr>
      <w:rPr>
        <w:rFonts w:hint="default"/>
        <w:lang w:val="ru-RU" w:eastAsia="en-US" w:bidi="ar-SA"/>
      </w:rPr>
    </w:lvl>
  </w:abstractNum>
  <w:abstractNum w:abstractNumId="30">
    <w:nsid w:val="15286208"/>
    <w:multiLevelType w:val="hybridMultilevel"/>
    <w:tmpl w:val="48F8BC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16630698"/>
    <w:multiLevelType w:val="hybridMultilevel"/>
    <w:tmpl w:val="370E96CA"/>
    <w:lvl w:ilvl="0" w:tplc="553EA7C8">
      <w:start w:val="1"/>
      <w:numFmt w:val="upperRoman"/>
      <w:lvlText w:val="%1"/>
      <w:lvlJc w:val="left"/>
      <w:pPr>
        <w:ind w:left="1502" w:hanging="180"/>
      </w:pPr>
      <w:rPr>
        <w:rFonts w:ascii="Times New Roman" w:eastAsia="Times New Roman" w:hAnsi="Times New Roman" w:cs="Times New Roman" w:hint="default"/>
        <w:b w:val="0"/>
        <w:bCs w:val="0"/>
        <w:i w:val="0"/>
        <w:iCs w:val="0"/>
        <w:w w:val="100"/>
        <w:sz w:val="28"/>
        <w:szCs w:val="28"/>
        <w:lang w:val="ru-RU" w:eastAsia="en-US" w:bidi="ar-SA"/>
      </w:rPr>
    </w:lvl>
    <w:lvl w:ilvl="1" w:tplc="54164CE8">
      <w:numFmt w:val="bullet"/>
      <w:lvlText w:val="•"/>
      <w:lvlJc w:val="left"/>
      <w:pPr>
        <w:ind w:left="2520" w:hanging="180"/>
      </w:pPr>
      <w:rPr>
        <w:rFonts w:hint="default"/>
        <w:lang w:val="ru-RU" w:eastAsia="en-US" w:bidi="ar-SA"/>
      </w:rPr>
    </w:lvl>
    <w:lvl w:ilvl="2" w:tplc="BD841ECE">
      <w:numFmt w:val="bullet"/>
      <w:lvlText w:val="•"/>
      <w:lvlJc w:val="left"/>
      <w:pPr>
        <w:ind w:left="3541" w:hanging="180"/>
      </w:pPr>
      <w:rPr>
        <w:rFonts w:hint="default"/>
        <w:lang w:val="ru-RU" w:eastAsia="en-US" w:bidi="ar-SA"/>
      </w:rPr>
    </w:lvl>
    <w:lvl w:ilvl="3" w:tplc="10B06B34">
      <w:numFmt w:val="bullet"/>
      <w:lvlText w:val="•"/>
      <w:lvlJc w:val="left"/>
      <w:pPr>
        <w:ind w:left="4561" w:hanging="180"/>
      </w:pPr>
      <w:rPr>
        <w:rFonts w:hint="default"/>
        <w:lang w:val="ru-RU" w:eastAsia="en-US" w:bidi="ar-SA"/>
      </w:rPr>
    </w:lvl>
    <w:lvl w:ilvl="4" w:tplc="28EC5C3A">
      <w:numFmt w:val="bullet"/>
      <w:lvlText w:val="•"/>
      <w:lvlJc w:val="left"/>
      <w:pPr>
        <w:ind w:left="5582" w:hanging="180"/>
      </w:pPr>
      <w:rPr>
        <w:rFonts w:hint="default"/>
        <w:lang w:val="ru-RU" w:eastAsia="en-US" w:bidi="ar-SA"/>
      </w:rPr>
    </w:lvl>
    <w:lvl w:ilvl="5" w:tplc="6FCA0D0E">
      <w:numFmt w:val="bullet"/>
      <w:lvlText w:val="•"/>
      <w:lvlJc w:val="left"/>
      <w:pPr>
        <w:ind w:left="6603" w:hanging="180"/>
      </w:pPr>
      <w:rPr>
        <w:rFonts w:hint="default"/>
        <w:lang w:val="ru-RU" w:eastAsia="en-US" w:bidi="ar-SA"/>
      </w:rPr>
    </w:lvl>
    <w:lvl w:ilvl="6" w:tplc="55A04120">
      <w:numFmt w:val="bullet"/>
      <w:lvlText w:val="•"/>
      <w:lvlJc w:val="left"/>
      <w:pPr>
        <w:ind w:left="7623" w:hanging="180"/>
      </w:pPr>
      <w:rPr>
        <w:rFonts w:hint="default"/>
        <w:lang w:val="ru-RU" w:eastAsia="en-US" w:bidi="ar-SA"/>
      </w:rPr>
    </w:lvl>
    <w:lvl w:ilvl="7" w:tplc="B92C4B3E">
      <w:numFmt w:val="bullet"/>
      <w:lvlText w:val="•"/>
      <w:lvlJc w:val="left"/>
      <w:pPr>
        <w:ind w:left="8644" w:hanging="180"/>
      </w:pPr>
      <w:rPr>
        <w:rFonts w:hint="default"/>
        <w:lang w:val="ru-RU" w:eastAsia="en-US" w:bidi="ar-SA"/>
      </w:rPr>
    </w:lvl>
    <w:lvl w:ilvl="8" w:tplc="15965C0E">
      <w:numFmt w:val="bullet"/>
      <w:lvlText w:val="•"/>
      <w:lvlJc w:val="left"/>
      <w:pPr>
        <w:ind w:left="9665" w:hanging="180"/>
      </w:pPr>
      <w:rPr>
        <w:rFonts w:hint="default"/>
        <w:lang w:val="ru-RU" w:eastAsia="en-US" w:bidi="ar-SA"/>
      </w:rPr>
    </w:lvl>
  </w:abstractNum>
  <w:abstractNum w:abstractNumId="32">
    <w:nsid w:val="167112AC"/>
    <w:multiLevelType w:val="hybridMultilevel"/>
    <w:tmpl w:val="069CF4B8"/>
    <w:lvl w:ilvl="0" w:tplc="E7E4D528">
      <w:start w:val="1"/>
      <w:numFmt w:val="decimal"/>
      <w:lvlText w:val="%1."/>
      <w:lvlJc w:val="left"/>
      <w:pPr>
        <w:ind w:left="1502" w:hanging="300"/>
      </w:pPr>
      <w:rPr>
        <w:rFonts w:ascii="Times New Roman" w:eastAsia="Times New Roman" w:hAnsi="Times New Roman" w:cs="Times New Roman" w:hint="default"/>
        <w:b w:val="0"/>
        <w:bCs w:val="0"/>
        <w:i w:val="0"/>
        <w:iCs w:val="0"/>
        <w:w w:val="100"/>
        <w:sz w:val="28"/>
        <w:szCs w:val="28"/>
        <w:lang w:val="ru-RU" w:eastAsia="en-US" w:bidi="ar-SA"/>
      </w:rPr>
    </w:lvl>
    <w:lvl w:ilvl="1" w:tplc="EC1ED57C">
      <w:numFmt w:val="bullet"/>
      <w:lvlText w:val="•"/>
      <w:lvlJc w:val="left"/>
      <w:pPr>
        <w:ind w:left="2520" w:hanging="300"/>
      </w:pPr>
      <w:rPr>
        <w:rFonts w:hint="default"/>
        <w:lang w:val="ru-RU" w:eastAsia="en-US" w:bidi="ar-SA"/>
      </w:rPr>
    </w:lvl>
    <w:lvl w:ilvl="2" w:tplc="6C243AA4">
      <w:numFmt w:val="bullet"/>
      <w:lvlText w:val="•"/>
      <w:lvlJc w:val="left"/>
      <w:pPr>
        <w:ind w:left="3541" w:hanging="300"/>
      </w:pPr>
      <w:rPr>
        <w:rFonts w:hint="default"/>
        <w:lang w:val="ru-RU" w:eastAsia="en-US" w:bidi="ar-SA"/>
      </w:rPr>
    </w:lvl>
    <w:lvl w:ilvl="3" w:tplc="150CBA8C">
      <w:numFmt w:val="bullet"/>
      <w:lvlText w:val="•"/>
      <w:lvlJc w:val="left"/>
      <w:pPr>
        <w:ind w:left="4561" w:hanging="300"/>
      </w:pPr>
      <w:rPr>
        <w:rFonts w:hint="default"/>
        <w:lang w:val="ru-RU" w:eastAsia="en-US" w:bidi="ar-SA"/>
      </w:rPr>
    </w:lvl>
    <w:lvl w:ilvl="4" w:tplc="04EE62F6">
      <w:numFmt w:val="bullet"/>
      <w:lvlText w:val="•"/>
      <w:lvlJc w:val="left"/>
      <w:pPr>
        <w:ind w:left="5582" w:hanging="300"/>
      </w:pPr>
      <w:rPr>
        <w:rFonts w:hint="default"/>
        <w:lang w:val="ru-RU" w:eastAsia="en-US" w:bidi="ar-SA"/>
      </w:rPr>
    </w:lvl>
    <w:lvl w:ilvl="5" w:tplc="D2A20B6A">
      <w:numFmt w:val="bullet"/>
      <w:lvlText w:val="•"/>
      <w:lvlJc w:val="left"/>
      <w:pPr>
        <w:ind w:left="6603" w:hanging="300"/>
      </w:pPr>
      <w:rPr>
        <w:rFonts w:hint="default"/>
        <w:lang w:val="ru-RU" w:eastAsia="en-US" w:bidi="ar-SA"/>
      </w:rPr>
    </w:lvl>
    <w:lvl w:ilvl="6" w:tplc="590A43CE">
      <w:numFmt w:val="bullet"/>
      <w:lvlText w:val="•"/>
      <w:lvlJc w:val="left"/>
      <w:pPr>
        <w:ind w:left="7623" w:hanging="300"/>
      </w:pPr>
      <w:rPr>
        <w:rFonts w:hint="default"/>
        <w:lang w:val="ru-RU" w:eastAsia="en-US" w:bidi="ar-SA"/>
      </w:rPr>
    </w:lvl>
    <w:lvl w:ilvl="7" w:tplc="CB4E0AD4">
      <w:numFmt w:val="bullet"/>
      <w:lvlText w:val="•"/>
      <w:lvlJc w:val="left"/>
      <w:pPr>
        <w:ind w:left="8644" w:hanging="300"/>
      </w:pPr>
      <w:rPr>
        <w:rFonts w:hint="default"/>
        <w:lang w:val="ru-RU" w:eastAsia="en-US" w:bidi="ar-SA"/>
      </w:rPr>
    </w:lvl>
    <w:lvl w:ilvl="8" w:tplc="E87675E6">
      <w:numFmt w:val="bullet"/>
      <w:lvlText w:val="•"/>
      <w:lvlJc w:val="left"/>
      <w:pPr>
        <w:ind w:left="9665" w:hanging="300"/>
      </w:pPr>
      <w:rPr>
        <w:rFonts w:hint="default"/>
        <w:lang w:val="ru-RU" w:eastAsia="en-US" w:bidi="ar-SA"/>
      </w:rPr>
    </w:lvl>
  </w:abstractNum>
  <w:abstractNum w:abstractNumId="33">
    <w:nsid w:val="17932610"/>
    <w:multiLevelType w:val="hybridMultilevel"/>
    <w:tmpl w:val="CE760368"/>
    <w:lvl w:ilvl="0" w:tplc="F41A2CA0">
      <w:start w:val="1"/>
      <w:numFmt w:val="decimal"/>
      <w:lvlText w:val="%1."/>
      <w:lvlJc w:val="left"/>
      <w:pPr>
        <w:ind w:left="1502" w:hanging="418"/>
      </w:pPr>
      <w:rPr>
        <w:rFonts w:ascii="Times New Roman" w:eastAsia="Times New Roman" w:hAnsi="Times New Roman" w:cs="Times New Roman" w:hint="default"/>
        <w:b w:val="0"/>
        <w:bCs w:val="0"/>
        <w:i w:val="0"/>
        <w:iCs w:val="0"/>
        <w:w w:val="100"/>
        <w:sz w:val="28"/>
        <w:szCs w:val="28"/>
        <w:lang w:val="ru-RU" w:eastAsia="en-US" w:bidi="ar-SA"/>
      </w:rPr>
    </w:lvl>
    <w:lvl w:ilvl="1" w:tplc="6AC6C9A0">
      <w:numFmt w:val="bullet"/>
      <w:lvlText w:val="•"/>
      <w:lvlJc w:val="left"/>
      <w:pPr>
        <w:ind w:left="2520" w:hanging="418"/>
      </w:pPr>
      <w:rPr>
        <w:rFonts w:hint="default"/>
        <w:lang w:val="ru-RU" w:eastAsia="en-US" w:bidi="ar-SA"/>
      </w:rPr>
    </w:lvl>
    <w:lvl w:ilvl="2" w:tplc="82A09C5E">
      <w:numFmt w:val="bullet"/>
      <w:lvlText w:val="•"/>
      <w:lvlJc w:val="left"/>
      <w:pPr>
        <w:ind w:left="3541" w:hanging="418"/>
      </w:pPr>
      <w:rPr>
        <w:rFonts w:hint="default"/>
        <w:lang w:val="ru-RU" w:eastAsia="en-US" w:bidi="ar-SA"/>
      </w:rPr>
    </w:lvl>
    <w:lvl w:ilvl="3" w:tplc="35906538">
      <w:numFmt w:val="bullet"/>
      <w:lvlText w:val="•"/>
      <w:lvlJc w:val="left"/>
      <w:pPr>
        <w:ind w:left="4561" w:hanging="418"/>
      </w:pPr>
      <w:rPr>
        <w:rFonts w:hint="default"/>
        <w:lang w:val="ru-RU" w:eastAsia="en-US" w:bidi="ar-SA"/>
      </w:rPr>
    </w:lvl>
    <w:lvl w:ilvl="4" w:tplc="7060764E">
      <w:numFmt w:val="bullet"/>
      <w:lvlText w:val="•"/>
      <w:lvlJc w:val="left"/>
      <w:pPr>
        <w:ind w:left="5582" w:hanging="418"/>
      </w:pPr>
      <w:rPr>
        <w:rFonts w:hint="default"/>
        <w:lang w:val="ru-RU" w:eastAsia="en-US" w:bidi="ar-SA"/>
      </w:rPr>
    </w:lvl>
    <w:lvl w:ilvl="5" w:tplc="1602A1AA">
      <w:numFmt w:val="bullet"/>
      <w:lvlText w:val="•"/>
      <w:lvlJc w:val="left"/>
      <w:pPr>
        <w:ind w:left="6603" w:hanging="418"/>
      </w:pPr>
      <w:rPr>
        <w:rFonts w:hint="default"/>
        <w:lang w:val="ru-RU" w:eastAsia="en-US" w:bidi="ar-SA"/>
      </w:rPr>
    </w:lvl>
    <w:lvl w:ilvl="6" w:tplc="66F0673E">
      <w:numFmt w:val="bullet"/>
      <w:lvlText w:val="•"/>
      <w:lvlJc w:val="left"/>
      <w:pPr>
        <w:ind w:left="7623" w:hanging="418"/>
      </w:pPr>
      <w:rPr>
        <w:rFonts w:hint="default"/>
        <w:lang w:val="ru-RU" w:eastAsia="en-US" w:bidi="ar-SA"/>
      </w:rPr>
    </w:lvl>
    <w:lvl w:ilvl="7" w:tplc="5142E71C">
      <w:numFmt w:val="bullet"/>
      <w:lvlText w:val="•"/>
      <w:lvlJc w:val="left"/>
      <w:pPr>
        <w:ind w:left="8644" w:hanging="418"/>
      </w:pPr>
      <w:rPr>
        <w:rFonts w:hint="default"/>
        <w:lang w:val="ru-RU" w:eastAsia="en-US" w:bidi="ar-SA"/>
      </w:rPr>
    </w:lvl>
    <w:lvl w:ilvl="8" w:tplc="C4C4293A">
      <w:numFmt w:val="bullet"/>
      <w:lvlText w:val="•"/>
      <w:lvlJc w:val="left"/>
      <w:pPr>
        <w:ind w:left="9665" w:hanging="418"/>
      </w:pPr>
      <w:rPr>
        <w:rFonts w:hint="default"/>
        <w:lang w:val="ru-RU" w:eastAsia="en-US" w:bidi="ar-SA"/>
      </w:rPr>
    </w:lvl>
  </w:abstractNum>
  <w:abstractNum w:abstractNumId="34">
    <w:nsid w:val="1A9D253F"/>
    <w:multiLevelType w:val="hybridMultilevel"/>
    <w:tmpl w:val="48BA540A"/>
    <w:lvl w:ilvl="0" w:tplc="87844960">
      <w:start w:val="1"/>
      <w:numFmt w:val="decimal"/>
      <w:lvlText w:val="%1"/>
      <w:lvlJc w:val="left"/>
      <w:pPr>
        <w:ind w:left="1502" w:hanging="212"/>
      </w:pPr>
      <w:rPr>
        <w:rFonts w:ascii="Times New Roman" w:eastAsia="Times New Roman" w:hAnsi="Times New Roman" w:cs="Times New Roman" w:hint="default"/>
        <w:b w:val="0"/>
        <w:bCs w:val="0"/>
        <w:i w:val="0"/>
        <w:iCs w:val="0"/>
        <w:w w:val="100"/>
        <w:sz w:val="28"/>
        <w:szCs w:val="28"/>
        <w:lang w:val="ru-RU" w:eastAsia="en-US" w:bidi="ar-SA"/>
      </w:rPr>
    </w:lvl>
    <w:lvl w:ilvl="1" w:tplc="804AF5C6">
      <w:numFmt w:val="bullet"/>
      <w:lvlText w:val="•"/>
      <w:lvlJc w:val="left"/>
      <w:pPr>
        <w:ind w:left="2520" w:hanging="212"/>
      </w:pPr>
      <w:rPr>
        <w:rFonts w:hint="default"/>
        <w:lang w:val="ru-RU" w:eastAsia="en-US" w:bidi="ar-SA"/>
      </w:rPr>
    </w:lvl>
    <w:lvl w:ilvl="2" w:tplc="613CD8A2">
      <w:numFmt w:val="bullet"/>
      <w:lvlText w:val="•"/>
      <w:lvlJc w:val="left"/>
      <w:pPr>
        <w:ind w:left="3541" w:hanging="212"/>
      </w:pPr>
      <w:rPr>
        <w:rFonts w:hint="default"/>
        <w:lang w:val="ru-RU" w:eastAsia="en-US" w:bidi="ar-SA"/>
      </w:rPr>
    </w:lvl>
    <w:lvl w:ilvl="3" w:tplc="4F361902">
      <w:numFmt w:val="bullet"/>
      <w:lvlText w:val="•"/>
      <w:lvlJc w:val="left"/>
      <w:pPr>
        <w:ind w:left="4561" w:hanging="212"/>
      </w:pPr>
      <w:rPr>
        <w:rFonts w:hint="default"/>
        <w:lang w:val="ru-RU" w:eastAsia="en-US" w:bidi="ar-SA"/>
      </w:rPr>
    </w:lvl>
    <w:lvl w:ilvl="4" w:tplc="D2C09F72">
      <w:numFmt w:val="bullet"/>
      <w:lvlText w:val="•"/>
      <w:lvlJc w:val="left"/>
      <w:pPr>
        <w:ind w:left="5582" w:hanging="212"/>
      </w:pPr>
      <w:rPr>
        <w:rFonts w:hint="default"/>
        <w:lang w:val="ru-RU" w:eastAsia="en-US" w:bidi="ar-SA"/>
      </w:rPr>
    </w:lvl>
    <w:lvl w:ilvl="5" w:tplc="4942B82A">
      <w:numFmt w:val="bullet"/>
      <w:lvlText w:val="•"/>
      <w:lvlJc w:val="left"/>
      <w:pPr>
        <w:ind w:left="6603" w:hanging="212"/>
      </w:pPr>
      <w:rPr>
        <w:rFonts w:hint="default"/>
        <w:lang w:val="ru-RU" w:eastAsia="en-US" w:bidi="ar-SA"/>
      </w:rPr>
    </w:lvl>
    <w:lvl w:ilvl="6" w:tplc="D910C2EE">
      <w:numFmt w:val="bullet"/>
      <w:lvlText w:val="•"/>
      <w:lvlJc w:val="left"/>
      <w:pPr>
        <w:ind w:left="7623" w:hanging="212"/>
      </w:pPr>
      <w:rPr>
        <w:rFonts w:hint="default"/>
        <w:lang w:val="ru-RU" w:eastAsia="en-US" w:bidi="ar-SA"/>
      </w:rPr>
    </w:lvl>
    <w:lvl w:ilvl="7" w:tplc="95E4D0EA">
      <w:numFmt w:val="bullet"/>
      <w:lvlText w:val="•"/>
      <w:lvlJc w:val="left"/>
      <w:pPr>
        <w:ind w:left="8644" w:hanging="212"/>
      </w:pPr>
      <w:rPr>
        <w:rFonts w:hint="default"/>
        <w:lang w:val="ru-RU" w:eastAsia="en-US" w:bidi="ar-SA"/>
      </w:rPr>
    </w:lvl>
    <w:lvl w:ilvl="8" w:tplc="40CAF8B0">
      <w:numFmt w:val="bullet"/>
      <w:lvlText w:val="•"/>
      <w:lvlJc w:val="left"/>
      <w:pPr>
        <w:ind w:left="9665" w:hanging="212"/>
      </w:pPr>
      <w:rPr>
        <w:rFonts w:hint="default"/>
        <w:lang w:val="ru-RU" w:eastAsia="en-US" w:bidi="ar-SA"/>
      </w:rPr>
    </w:lvl>
  </w:abstractNum>
  <w:abstractNum w:abstractNumId="35">
    <w:nsid w:val="1B97138B"/>
    <w:multiLevelType w:val="multilevel"/>
    <w:tmpl w:val="B422F440"/>
    <w:lvl w:ilvl="0">
      <w:start w:val="1"/>
      <w:numFmt w:val="decimal"/>
      <w:lvlText w:val="%1."/>
      <w:lvlJc w:val="left"/>
      <w:pPr>
        <w:ind w:left="2502" w:hanging="281"/>
      </w:pPr>
      <w:rPr>
        <w:rFonts w:ascii="Times New Roman" w:eastAsia="Times New Roman" w:hAnsi="Times New Roman" w:cs="Times New Roman" w:hint="default"/>
        <w:b w:val="0"/>
        <w:bCs w:val="0"/>
        <w:i w:val="0"/>
        <w:iCs w:val="0"/>
        <w:w w:val="100"/>
        <w:sz w:val="28"/>
        <w:szCs w:val="28"/>
        <w:lang w:val="ru-RU" w:eastAsia="en-US" w:bidi="ar-SA"/>
      </w:rPr>
    </w:lvl>
    <w:lvl w:ilvl="1">
      <w:start w:val="5"/>
      <w:numFmt w:val="decimal"/>
      <w:lvlText w:val="%2."/>
      <w:lvlJc w:val="left"/>
      <w:pPr>
        <w:ind w:left="4461" w:hanging="281"/>
      </w:pPr>
      <w:rPr>
        <w:rFonts w:ascii="Times New Roman" w:eastAsia="Times New Roman" w:hAnsi="Times New Roman" w:cs="Times New Roman" w:hint="default"/>
        <w:b/>
        <w:bCs/>
        <w:i w:val="0"/>
        <w:iCs w:val="0"/>
        <w:w w:val="100"/>
        <w:sz w:val="28"/>
        <w:szCs w:val="28"/>
        <w:lang w:val="ru-RU" w:eastAsia="en-US" w:bidi="ar-SA"/>
      </w:rPr>
    </w:lvl>
    <w:lvl w:ilvl="2">
      <w:start w:val="1"/>
      <w:numFmt w:val="decimal"/>
      <w:lvlText w:val="%2.%3."/>
      <w:lvlJc w:val="left"/>
      <w:pPr>
        <w:ind w:left="5364" w:hanging="492"/>
        <w:jc w:val="right"/>
      </w:pPr>
      <w:rPr>
        <w:rFonts w:hint="default"/>
        <w:w w:val="100"/>
        <w:lang w:val="ru-RU" w:eastAsia="en-US" w:bidi="ar-SA"/>
      </w:rPr>
    </w:lvl>
    <w:lvl w:ilvl="3">
      <w:start w:val="1"/>
      <w:numFmt w:val="decimal"/>
      <w:lvlText w:val="%2.%3.%4."/>
      <w:lvlJc w:val="left"/>
      <w:pPr>
        <w:ind w:left="5659" w:hanging="701"/>
        <w:jc w:val="right"/>
      </w:pPr>
      <w:rPr>
        <w:rFonts w:ascii="Times New Roman" w:eastAsia="Times New Roman" w:hAnsi="Times New Roman" w:cs="Times New Roman" w:hint="default"/>
        <w:b/>
        <w:bCs/>
        <w:i w:val="0"/>
        <w:iCs w:val="0"/>
        <w:color w:val="25282E"/>
        <w:spacing w:val="-3"/>
        <w:w w:val="100"/>
        <w:sz w:val="28"/>
        <w:szCs w:val="28"/>
        <w:lang w:val="ru-RU" w:eastAsia="en-US" w:bidi="ar-SA"/>
      </w:rPr>
    </w:lvl>
    <w:lvl w:ilvl="4">
      <w:numFmt w:val="bullet"/>
      <w:lvlText w:val="•"/>
      <w:lvlJc w:val="left"/>
      <w:pPr>
        <w:ind w:left="6523" w:hanging="701"/>
      </w:pPr>
      <w:rPr>
        <w:rFonts w:hint="default"/>
        <w:lang w:val="ru-RU" w:eastAsia="en-US" w:bidi="ar-SA"/>
      </w:rPr>
    </w:lvl>
    <w:lvl w:ilvl="5">
      <w:numFmt w:val="bullet"/>
      <w:lvlText w:val="•"/>
      <w:lvlJc w:val="left"/>
      <w:pPr>
        <w:ind w:left="7387" w:hanging="701"/>
      </w:pPr>
      <w:rPr>
        <w:rFonts w:hint="default"/>
        <w:lang w:val="ru-RU" w:eastAsia="en-US" w:bidi="ar-SA"/>
      </w:rPr>
    </w:lvl>
    <w:lvl w:ilvl="6">
      <w:numFmt w:val="bullet"/>
      <w:lvlText w:val="•"/>
      <w:lvlJc w:val="left"/>
      <w:pPr>
        <w:ind w:left="8251" w:hanging="701"/>
      </w:pPr>
      <w:rPr>
        <w:rFonts w:hint="default"/>
        <w:lang w:val="ru-RU" w:eastAsia="en-US" w:bidi="ar-SA"/>
      </w:rPr>
    </w:lvl>
    <w:lvl w:ilvl="7">
      <w:numFmt w:val="bullet"/>
      <w:lvlText w:val="•"/>
      <w:lvlJc w:val="left"/>
      <w:pPr>
        <w:ind w:left="9115" w:hanging="701"/>
      </w:pPr>
      <w:rPr>
        <w:rFonts w:hint="default"/>
        <w:lang w:val="ru-RU" w:eastAsia="en-US" w:bidi="ar-SA"/>
      </w:rPr>
    </w:lvl>
    <w:lvl w:ilvl="8">
      <w:numFmt w:val="bullet"/>
      <w:lvlText w:val="•"/>
      <w:lvlJc w:val="left"/>
      <w:pPr>
        <w:ind w:left="9978" w:hanging="701"/>
      </w:pPr>
      <w:rPr>
        <w:rFonts w:hint="default"/>
        <w:lang w:val="ru-RU" w:eastAsia="en-US" w:bidi="ar-SA"/>
      </w:rPr>
    </w:lvl>
  </w:abstractNum>
  <w:abstractNum w:abstractNumId="36">
    <w:nsid w:val="1BA81FFB"/>
    <w:multiLevelType w:val="hybridMultilevel"/>
    <w:tmpl w:val="52784690"/>
    <w:lvl w:ilvl="0" w:tplc="5D748CB2">
      <w:start w:val="1"/>
      <w:numFmt w:val="decimal"/>
      <w:lvlText w:val="%1)"/>
      <w:lvlJc w:val="left"/>
      <w:pPr>
        <w:ind w:left="2526" w:hanging="305"/>
      </w:pPr>
      <w:rPr>
        <w:rFonts w:ascii="Times New Roman" w:eastAsia="Times New Roman" w:hAnsi="Times New Roman" w:cs="Times New Roman" w:hint="default"/>
        <w:b w:val="0"/>
        <w:bCs w:val="0"/>
        <w:i w:val="0"/>
        <w:iCs w:val="0"/>
        <w:w w:val="100"/>
        <w:sz w:val="28"/>
        <w:szCs w:val="28"/>
        <w:lang w:val="ru-RU" w:eastAsia="en-US" w:bidi="ar-SA"/>
      </w:rPr>
    </w:lvl>
    <w:lvl w:ilvl="1" w:tplc="23C25458">
      <w:numFmt w:val="bullet"/>
      <w:lvlText w:val="•"/>
      <w:lvlJc w:val="left"/>
      <w:pPr>
        <w:ind w:left="3438" w:hanging="305"/>
      </w:pPr>
      <w:rPr>
        <w:rFonts w:hint="default"/>
        <w:lang w:val="ru-RU" w:eastAsia="en-US" w:bidi="ar-SA"/>
      </w:rPr>
    </w:lvl>
    <w:lvl w:ilvl="2" w:tplc="417CBC50">
      <w:numFmt w:val="bullet"/>
      <w:lvlText w:val="•"/>
      <w:lvlJc w:val="left"/>
      <w:pPr>
        <w:ind w:left="4357" w:hanging="305"/>
      </w:pPr>
      <w:rPr>
        <w:rFonts w:hint="default"/>
        <w:lang w:val="ru-RU" w:eastAsia="en-US" w:bidi="ar-SA"/>
      </w:rPr>
    </w:lvl>
    <w:lvl w:ilvl="3" w:tplc="0044A506">
      <w:numFmt w:val="bullet"/>
      <w:lvlText w:val="•"/>
      <w:lvlJc w:val="left"/>
      <w:pPr>
        <w:ind w:left="5275" w:hanging="305"/>
      </w:pPr>
      <w:rPr>
        <w:rFonts w:hint="default"/>
        <w:lang w:val="ru-RU" w:eastAsia="en-US" w:bidi="ar-SA"/>
      </w:rPr>
    </w:lvl>
    <w:lvl w:ilvl="4" w:tplc="5B30C5D4">
      <w:numFmt w:val="bullet"/>
      <w:lvlText w:val="•"/>
      <w:lvlJc w:val="left"/>
      <w:pPr>
        <w:ind w:left="6194" w:hanging="305"/>
      </w:pPr>
      <w:rPr>
        <w:rFonts w:hint="default"/>
        <w:lang w:val="ru-RU" w:eastAsia="en-US" w:bidi="ar-SA"/>
      </w:rPr>
    </w:lvl>
    <w:lvl w:ilvl="5" w:tplc="D00295F0">
      <w:numFmt w:val="bullet"/>
      <w:lvlText w:val="•"/>
      <w:lvlJc w:val="left"/>
      <w:pPr>
        <w:ind w:left="7113" w:hanging="305"/>
      </w:pPr>
      <w:rPr>
        <w:rFonts w:hint="default"/>
        <w:lang w:val="ru-RU" w:eastAsia="en-US" w:bidi="ar-SA"/>
      </w:rPr>
    </w:lvl>
    <w:lvl w:ilvl="6" w:tplc="A5AC602C">
      <w:numFmt w:val="bullet"/>
      <w:lvlText w:val="•"/>
      <w:lvlJc w:val="left"/>
      <w:pPr>
        <w:ind w:left="8031" w:hanging="305"/>
      </w:pPr>
      <w:rPr>
        <w:rFonts w:hint="default"/>
        <w:lang w:val="ru-RU" w:eastAsia="en-US" w:bidi="ar-SA"/>
      </w:rPr>
    </w:lvl>
    <w:lvl w:ilvl="7" w:tplc="F3521DBC">
      <w:numFmt w:val="bullet"/>
      <w:lvlText w:val="•"/>
      <w:lvlJc w:val="left"/>
      <w:pPr>
        <w:ind w:left="8950" w:hanging="305"/>
      </w:pPr>
      <w:rPr>
        <w:rFonts w:hint="default"/>
        <w:lang w:val="ru-RU" w:eastAsia="en-US" w:bidi="ar-SA"/>
      </w:rPr>
    </w:lvl>
    <w:lvl w:ilvl="8" w:tplc="25FCC16E">
      <w:numFmt w:val="bullet"/>
      <w:lvlText w:val="•"/>
      <w:lvlJc w:val="left"/>
      <w:pPr>
        <w:ind w:left="9869" w:hanging="305"/>
      </w:pPr>
      <w:rPr>
        <w:rFonts w:hint="default"/>
        <w:lang w:val="ru-RU" w:eastAsia="en-US" w:bidi="ar-SA"/>
      </w:rPr>
    </w:lvl>
  </w:abstractNum>
  <w:abstractNum w:abstractNumId="37">
    <w:nsid w:val="1FB04BA3"/>
    <w:multiLevelType w:val="hybridMultilevel"/>
    <w:tmpl w:val="FB98A1D4"/>
    <w:lvl w:ilvl="0" w:tplc="ADCC1136">
      <w:numFmt w:val="bullet"/>
      <w:lvlText w:val="-"/>
      <w:lvlJc w:val="left"/>
      <w:pPr>
        <w:ind w:left="1502" w:hanging="188"/>
      </w:pPr>
      <w:rPr>
        <w:rFonts w:ascii="Times New Roman" w:eastAsia="Times New Roman" w:hAnsi="Times New Roman" w:cs="Times New Roman" w:hint="default"/>
        <w:b w:val="0"/>
        <w:bCs w:val="0"/>
        <w:i w:val="0"/>
        <w:iCs w:val="0"/>
        <w:w w:val="100"/>
        <w:sz w:val="28"/>
        <w:szCs w:val="28"/>
        <w:lang w:val="ru-RU" w:eastAsia="en-US" w:bidi="ar-SA"/>
      </w:rPr>
    </w:lvl>
    <w:lvl w:ilvl="1" w:tplc="C9B22862">
      <w:numFmt w:val="bullet"/>
      <w:lvlText w:val="•"/>
      <w:lvlJc w:val="left"/>
      <w:pPr>
        <w:ind w:left="2520" w:hanging="188"/>
      </w:pPr>
      <w:rPr>
        <w:rFonts w:hint="default"/>
        <w:lang w:val="ru-RU" w:eastAsia="en-US" w:bidi="ar-SA"/>
      </w:rPr>
    </w:lvl>
    <w:lvl w:ilvl="2" w:tplc="BFFA90C8">
      <w:numFmt w:val="bullet"/>
      <w:lvlText w:val="•"/>
      <w:lvlJc w:val="left"/>
      <w:pPr>
        <w:ind w:left="3541" w:hanging="188"/>
      </w:pPr>
      <w:rPr>
        <w:rFonts w:hint="default"/>
        <w:lang w:val="ru-RU" w:eastAsia="en-US" w:bidi="ar-SA"/>
      </w:rPr>
    </w:lvl>
    <w:lvl w:ilvl="3" w:tplc="CC08061A">
      <w:numFmt w:val="bullet"/>
      <w:lvlText w:val="•"/>
      <w:lvlJc w:val="left"/>
      <w:pPr>
        <w:ind w:left="4561" w:hanging="188"/>
      </w:pPr>
      <w:rPr>
        <w:rFonts w:hint="default"/>
        <w:lang w:val="ru-RU" w:eastAsia="en-US" w:bidi="ar-SA"/>
      </w:rPr>
    </w:lvl>
    <w:lvl w:ilvl="4" w:tplc="6766215E">
      <w:numFmt w:val="bullet"/>
      <w:lvlText w:val="•"/>
      <w:lvlJc w:val="left"/>
      <w:pPr>
        <w:ind w:left="5582" w:hanging="188"/>
      </w:pPr>
      <w:rPr>
        <w:rFonts w:hint="default"/>
        <w:lang w:val="ru-RU" w:eastAsia="en-US" w:bidi="ar-SA"/>
      </w:rPr>
    </w:lvl>
    <w:lvl w:ilvl="5" w:tplc="76B8EF82">
      <w:numFmt w:val="bullet"/>
      <w:lvlText w:val="•"/>
      <w:lvlJc w:val="left"/>
      <w:pPr>
        <w:ind w:left="6603" w:hanging="188"/>
      </w:pPr>
      <w:rPr>
        <w:rFonts w:hint="default"/>
        <w:lang w:val="ru-RU" w:eastAsia="en-US" w:bidi="ar-SA"/>
      </w:rPr>
    </w:lvl>
    <w:lvl w:ilvl="6" w:tplc="E9085EC8">
      <w:numFmt w:val="bullet"/>
      <w:lvlText w:val="•"/>
      <w:lvlJc w:val="left"/>
      <w:pPr>
        <w:ind w:left="7623" w:hanging="188"/>
      </w:pPr>
      <w:rPr>
        <w:rFonts w:hint="default"/>
        <w:lang w:val="ru-RU" w:eastAsia="en-US" w:bidi="ar-SA"/>
      </w:rPr>
    </w:lvl>
    <w:lvl w:ilvl="7" w:tplc="A8764650">
      <w:numFmt w:val="bullet"/>
      <w:lvlText w:val="•"/>
      <w:lvlJc w:val="left"/>
      <w:pPr>
        <w:ind w:left="8644" w:hanging="188"/>
      </w:pPr>
      <w:rPr>
        <w:rFonts w:hint="default"/>
        <w:lang w:val="ru-RU" w:eastAsia="en-US" w:bidi="ar-SA"/>
      </w:rPr>
    </w:lvl>
    <w:lvl w:ilvl="8" w:tplc="B7584174">
      <w:numFmt w:val="bullet"/>
      <w:lvlText w:val="•"/>
      <w:lvlJc w:val="left"/>
      <w:pPr>
        <w:ind w:left="9665" w:hanging="188"/>
      </w:pPr>
      <w:rPr>
        <w:rFonts w:hint="default"/>
        <w:lang w:val="ru-RU" w:eastAsia="en-US" w:bidi="ar-SA"/>
      </w:rPr>
    </w:lvl>
  </w:abstractNum>
  <w:abstractNum w:abstractNumId="38">
    <w:nsid w:val="211259CF"/>
    <w:multiLevelType w:val="multilevel"/>
    <w:tmpl w:val="E77AD2BE"/>
    <w:lvl w:ilvl="0">
      <w:start w:val="7"/>
      <w:numFmt w:val="decimal"/>
      <w:lvlText w:val="%1"/>
      <w:lvlJc w:val="left"/>
      <w:pPr>
        <w:ind w:left="2222" w:hanging="701"/>
      </w:pPr>
      <w:rPr>
        <w:rFonts w:hint="default"/>
        <w:lang w:val="ru-RU" w:eastAsia="en-US" w:bidi="ar-SA"/>
      </w:rPr>
    </w:lvl>
    <w:lvl w:ilvl="1">
      <w:start w:val="5"/>
      <w:numFmt w:val="decimal"/>
      <w:lvlText w:val="%1.%2"/>
      <w:lvlJc w:val="left"/>
      <w:pPr>
        <w:ind w:left="2222" w:hanging="701"/>
      </w:pPr>
      <w:rPr>
        <w:rFonts w:hint="default"/>
        <w:lang w:val="ru-RU" w:eastAsia="en-US" w:bidi="ar-SA"/>
      </w:rPr>
    </w:lvl>
    <w:lvl w:ilvl="2">
      <w:start w:val="1"/>
      <w:numFmt w:val="decimal"/>
      <w:lvlText w:val="%1.%2.%3."/>
      <w:lvlJc w:val="left"/>
      <w:pPr>
        <w:ind w:left="2222" w:hanging="70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5065" w:hanging="701"/>
      </w:pPr>
      <w:rPr>
        <w:rFonts w:hint="default"/>
        <w:lang w:val="ru-RU" w:eastAsia="en-US" w:bidi="ar-SA"/>
      </w:rPr>
    </w:lvl>
    <w:lvl w:ilvl="4">
      <w:numFmt w:val="bullet"/>
      <w:lvlText w:val="•"/>
      <w:lvlJc w:val="left"/>
      <w:pPr>
        <w:ind w:left="6014" w:hanging="701"/>
      </w:pPr>
      <w:rPr>
        <w:rFonts w:hint="default"/>
        <w:lang w:val="ru-RU" w:eastAsia="en-US" w:bidi="ar-SA"/>
      </w:rPr>
    </w:lvl>
    <w:lvl w:ilvl="5">
      <w:numFmt w:val="bullet"/>
      <w:lvlText w:val="•"/>
      <w:lvlJc w:val="left"/>
      <w:pPr>
        <w:ind w:left="6963" w:hanging="701"/>
      </w:pPr>
      <w:rPr>
        <w:rFonts w:hint="default"/>
        <w:lang w:val="ru-RU" w:eastAsia="en-US" w:bidi="ar-SA"/>
      </w:rPr>
    </w:lvl>
    <w:lvl w:ilvl="6">
      <w:numFmt w:val="bullet"/>
      <w:lvlText w:val="•"/>
      <w:lvlJc w:val="left"/>
      <w:pPr>
        <w:ind w:left="7911" w:hanging="701"/>
      </w:pPr>
      <w:rPr>
        <w:rFonts w:hint="default"/>
        <w:lang w:val="ru-RU" w:eastAsia="en-US" w:bidi="ar-SA"/>
      </w:rPr>
    </w:lvl>
    <w:lvl w:ilvl="7">
      <w:numFmt w:val="bullet"/>
      <w:lvlText w:val="•"/>
      <w:lvlJc w:val="left"/>
      <w:pPr>
        <w:ind w:left="8860" w:hanging="701"/>
      </w:pPr>
      <w:rPr>
        <w:rFonts w:hint="default"/>
        <w:lang w:val="ru-RU" w:eastAsia="en-US" w:bidi="ar-SA"/>
      </w:rPr>
    </w:lvl>
    <w:lvl w:ilvl="8">
      <w:numFmt w:val="bullet"/>
      <w:lvlText w:val="•"/>
      <w:lvlJc w:val="left"/>
      <w:pPr>
        <w:ind w:left="9809" w:hanging="701"/>
      </w:pPr>
      <w:rPr>
        <w:rFonts w:hint="default"/>
        <w:lang w:val="ru-RU" w:eastAsia="en-US" w:bidi="ar-SA"/>
      </w:rPr>
    </w:lvl>
  </w:abstractNum>
  <w:abstractNum w:abstractNumId="39">
    <w:nsid w:val="21422570"/>
    <w:multiLevelType w:val="hybridMultilevel"/>
    <w:tmpl w:val="E48EE218"/>
    <w:lvl w:ilvl="0" w:tplc="53485126">
      <w:start w:val="1"/>
      <w:numFmt w:val="decimal"/>
      <w:lvlText w:val="%1."/>
      <w:lvlJc w:val="left"/>
      <w:pPr>
        <w:ind w:left="662" w:hanging="389"/>
      </w:pPr>
      <w:rPr>
        <w:rFonts w:ascii="Times New Roman" w:eastAsia="Times New Roman" w:hAnsi="Times New Roman" w:cs="Times New Roman" w:hint="default"/>
        <w:b w:val="0"/>
        <w:bCs w:val="0"/>
        <w:i w:val="0"/>
        <w:iCs w:val="0"/>
        <w:w w:val="100"/>
        <w:sz w:val="28"/>
        <w:szCs w:val="28"/>
        <w:lang w:val="ru-RU" w:eastAsia="en-US" w:bidi="ar-SA"/>
      </w:rPr>
    </w:lvl>
    <w:lvl w:ilvl="1" w:tplc="A41E9916">
      <w:numFmt w:val="bullet"/>
      <w:lvlText w:val="•"/>
      <w:lvlJc w:val="left"/>
      <w:pPr>
        <w:ind w:left="1680" w:hanging="389"/>
      </w:pPr>
      <w:rPr>
        <w:rFonts w:hint="default"/>
        <w:lang w:val="ru-RU" w:eastAsia="en-US" w:bidi="ar-SA"/>
      </w:rPr>
    </w:lvl>
    <w:lvl w:ilvl="2" w:tplc="8F821590">
      <w:numFmt w:val="bullet"/>
      <w:lvlText w:val="•"/>
      <w:lvlJc w:val="left"/>
      <w:pPr>
        <w:ind w:left="2701" w:hanging="389"/>
      </w:pPr>
      <w:rPr>
        <w:rFonts w:hint="default"/>
        <w:lang w:val="ru-RU" w:eastAsia="en-US" w:bidi="ar-SA"/>
      </w:rPr>
    </w:lvl>
    <w:lvl w:ilvl="3" w:tplc="9F2CFA5C">
      <w:numFmt w:val="bullet"/>
      <w:lvlText w:val="•"/>
      <w:lvlJc w:val="left"/>
      <w:pPr>
        <w:ind w:left="3721" w:hanging="389"/>
      </w:pPr>
      <w:rPr>
        <w:rFonts w:hint="default"/>
        <w:lang w:val="ru-RU" w:eastAsia="en-US" w:bidi="ar-SA"/>
      </w:rPr>
    </w:lvl>
    <w:lvl w:ilvl="4" w:tplc="50265612">
      <w:numFmt w:val="bullet"/>
      <w:lvlText w:val="•"/>
      <w:lvlJc w:val="left"/>
      <w:pPr>
        <w:ind w:left="4742" w:hanging="389"/>
      </w:pPr>
      <w:rPr>
        <w:rFonts w:hint="default"/>
        <w:lang w:val="ru-RU" w:eastAsia="en-US" w:bidi="ar-SA"/>
      </w:rPr>
    </w:lvl>
    <w:lvl w:ilvl="5" w:tplc="48344A76">
      <w:numFmt w:val="bullet"/>
      <w:lvlText w:val="•"/>
      <w:lvlJc w:val="left"/>
      <w:pPr>
        <w:ind w:left="5763" w:hanging="389"/>
      </w:pPr>
      <w:rPr>
        <w:rFonts w:hint="default"/>
        <w:lang w:val="ru-RU" w:eastAsia="en-US" w:bidi="ar-SA"/>
      </w:rPr>
    </w:lvl>
    <w:lvl w:ilvl="6" w:tplc="F5B0EF18">
      <w:numFmt w:val="bullet"/>
      <w:lvlText w:val="•"/>
      <w:lvlJc w:val="left"/>
      <w:pPr>
        <w:ind w:left="6783" w:hanging="389"/>
      </w:pPr>
      <w:rPr>
        <w:rFonts w:hint="default"/>
        <w:lang w:val="ru-RU" w:eastAsia="en-US" w:bidi="ar-SA"/>
      </w:rPr>
    </w:lvl>
    <w:lvl w:ilvl="7" w:tplc="191CB5C4">
      <w:numFmt w:val="bullet"/>
      <w:lvlText w:val="•"/>
      <w:lvlJc w:val="left"/>
      <w:pPr>
        <w:ind w:left="7804" w:hanging="389"/>
      </w:pPr>
      <w:rPr>
        <w:rFonts w:hint="default"/>
        <w:lang w:val="ru-RU" w:eastAsia="en-US" w:bidi="ar-SA"/>
      </w:rPr>
    </w:lvl>
    <w:lvl w:ilvl="8" w:tplc="AC34F0B2">
      <w:numFmt w:val="bullet"/>
      <w:lvlText w:val="•"/>
      <w:lvlJc w:val="left"/>
      <w:pPr>
        <w:ind w:left="8825" w:hanging="389"/>
      </w:pPr>
      <w:rPr>
        <w:rFonts w:hint="default"/>
        <w:lang w:val="ru-RU" w:eastAsia="en-US" w:bidi="ar-SA"/>
      </w:rPr>
    </w:lvl>
  </w:abstractNum>
  <w:abstractNum w:abstractNumId="40">
    <w:nsid w:val="21A618A5"/>
    <w:multiLevelType w:val="multilevel"/>
    <w:tmpl w:val="71846BDE"/>
    <w:lvl w:ilvl="0">
      <w:start w:val="7"/>
      <w:numFmt w:val="decimal"/>
      <w:lvlText w:val="%1"/>
      <w:lvlJc w:val="left"/>
      <w:pPr>
        <w:ind w:left="1502" w:hanging="968"/>
      </w:pPr>
      <w:rPr>
        <w:rFonts w:hint="default"/>
        <w:lang w:val="ru-RU" w:eastAsia="en-US" w:bidi="ar-SA"/>
      </w:rPr>
    </w:lvl>
    <w:lvl w:ilvl="1">
      <w:start w:val="4"/>
      <w:numFmt w:val="decimal"/>
      <w:lvlText w:val="%1.%2"/>
      <w:lvlJc w:val="left"/>
      <w:pPr>
        <w:ind w:left="1502" w:hanging="968"/>
      </w:pPr>
      <w:rPr>
        <w:rFonts w:hint="default"/>
        <w:lang w:val="ru-RU" w:eastAsia="en-US" w:bidi="ar-SA"/>
      </w:rPr>
    </w:lvl>
    <w:lvl w:ilvl="2">
      <w:start w:val="1"/>
      <w:numFmt w:val="decimal"/>
      <w:lvlText w:val="%1.%2.%3."/>
      <w:lvlJc w:val="left"/>
      <w:pPr>
        <w:ind w:left="1502" w:hanging="968"/>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68"/>
      </w:pPr>
      <w:rPr>
        <w:rFonts w:hint="default"/>
        <w:lang w:val="ru-RU" w:eastAsia="en-US" w:bidi="ar-SA"/>
      </w:rPr>
    </w:lvl>
    <w:lvl w:ilvl="4">
      <w:numFmt w:val="bullet"/>
      <w:lvlText w:val="•"/>
      <w:lvlJc w:val="left"/>
      <w:pPr>
        <w:ind w:left="5582" w:hanging="968"/>
      </w:pPr>
      <w:rPr>
        <w:rFonts w:hint="default"/>
        <w:lang w:val="ru-RU" w:eastAsia="en-US" w:bidi="ar-SA"/>
      </w:rPr>
    </w:lvl>
    <w:lvl w:ilvl="5">
      <w:numFmt w:val="bullet"/>
      <w:lvlText w:val="•"/>
      <w:lvlJc w:val="left"/>
      <w:pPr>
        <w:ind w:left="6603" w:hanging="968"/>
      </w:pPr>
      <w:rPr>
        <w:rFonts w:hint="default"/>
        <w:lang w:val="ru-RU" w:eastAsia="en-US" w:bidi="ar-SA"/>
      </w:rPr>
    </w:lvl>
    <w:lvl w:ilvl="6">
      <w:numFmt w:val="bullet"/>
      <w:lvlText w:val="•"/>
      <w:lvlJc w:val="left"/>
      <w:pPr>
        <w:ind w:left="7623" w:hanging="968"/>
      </w:pPr>
      <w:rPr>
        <w:rFonts w:hint="default"/>
        <w:lang w:val="ru-RU" w:eastAsia="en-US" w:bidi="ar-SA"/>
      </w:rPr>
    </w:lvl>
    <w:lvl w:ilvl="7">
      <w:numFmt w:val="bullet"/>
      <w:lvlText w:val="•"/>
      <w:lvlJc w:val="left"/>
      <w:pPr>
        <w:ind w:left="8644" w:hanging="968"/>
      </w:pPr>
      <w:rPr>
        <w:rFonts w:hint="default"/>
        <w:lang w:val="ru-RU" w:eastAsia="en-US" w:bidi="ar-SA"/>
      </w:rPr>
    </w:lvl>
    <w:lvl w:ilvl="8">
      <w:numFmt w:val="bullet"/>
      <w:lvlText w:val="•"/>
      <w:lvlJc w:val="left"/>
      <w:pPr>
        <w:ind w:left="9665" w:hanging="968"/>
      </w:pPr>
      <w:rPr>
        <w:rFonts w:hint="default"/>
        <w:lang w:val="ru-RU" w:eastAsia="en-US" w:bidi="ar-SA"/>
      </w:rPr>
    </w:lvl>
  </w:abstractNum>
  <w:abstractNum w:abstractNumId="41">
    <w:nsid w:val="2264131F"/>
    <w:multiLevelType w:val="multilevel"/>
    <w:tmpl w:val="9ABCB3AC"/>
    <w:lvl w:ilvl="0">
      <w:start w:val="5"/>
      <w:numFmt w:val="decimal"/>
      <w:lvlText w:val="%1"/>
      <w:lvlJc w:val="left"/>
      <w:pPr>
        <w:ind w:left="1502" w:hanging="879"/>
      </w:pPr>
      <w:rPr>
        <w:rFonts w:hint="default"/>
        <w:lang w:val="ru-RU" w:eastAsia="en-US" w:bidi="ar-SA"/>
      </w:rPr>
    </w:lvl>
    <w:lvl w:ilvl="1">
      <w:start w:val="2"/>
      <w:numFmt w:val="decimal"/>
      <w:lvlText w:val="%1.%2"/>
      <w:lvlJc w:val="left"/>
      <w:pPr>
        <w:ind w:left="1502" w:hanging="879"/>
      </w:pPr>
      <w:rPr>
        <w:rFonts w:hint="default"/>
        <w:lang w:val="ru-RU" w:eastAsia="en-US" w:bidi="ar-SA"/>
      </w:rPr>
    </w:lvl>
    <w:lvl w:ilvl="2">
      <w:start w:val="3"/>
      <w:numFmt w:val="decimal"/>
      <w:lvlText w:val="%1.%2.%3."/>
      <w:lvlJc w:val="left"/>
      <w:pPr>
        <w:ind w:left="1502" w:hanging="87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79"/>
      </w:pPr>
      <w:rPr>
        <w:rFonts w:hint="default"/>
        <w:lang w:val="ru-RU" w:eastAsia="en-US" w:bidi="ar-SA"/>
      </w:rPr>
    </w:lvl>
    <w:lvl w:ilvl="4">
      <w:numFmt w:val="bullet"/>
      <w:lvlText w:val="•"/>
      <w:lvlJc w:val="left"/>
      <w:pPr>
        <w:ind w:left="5582" w:hanging="879"/>
      </w:pPr>
      <w:rPr>
        <w:rFonts w:hint="default"/>
        <w:lang w:val="ru-RU" w:eastAsia="en-US" w:bidi="ar-SA"/>
      </w:rPr>
    </w:lvl>
    <w:lvl w:ilvl="5">
      <w:numFmt w:val="bullet"/>
      <w:lvlText w:val="•"/>
      <w:lvlJc w:val="left"/>
      <w:pPr>
        <w:ind w:left="6603" w:hanging="879"/>
      </w:pPr>
      <w:rPr>
        <w:rFonts w:hint="default"/>
        <w:lang w:val="ru-RU" w:eastAsia="en-US" w:bidi="ar-SA"/>
      </w:rPr>
    </w:lvl>
    <w:lvl w:ilvl="6">
      <w:numFmt w:val="bullet"/>
      <w:lvlText w:val="•"/>
      <w:lvlJc w:val="left"/>
      <w:pPr>
        <w:ind w:left="7623" w:hanging="879"/>
      </w:pPr>
      <w:rPr>
        <w:rFonts w:hint="default"/>
        <w:lang w:val="ru-RU" w:eastAsia="en-US" w:bidi="ar-SA"/>
      </w:rPr>
    </w:lvl>
    <w:lvl w:ilvl="7">
      <w:numFmt w:val="bullet"/>
      <w:lvlText w:val="•"/>
      <w:lvlJc w:val="left"/>
      <w:pPr>
        <w:ind w:left="8644" w:hanging="879"/>
      </w:pPr>
      <w:rPr>
        <w:rFonts w:hint="default"/>
        <w:lang w:val="ru-RU" w:eastAsia="en-US" w:bidi="ar-SA"/>
      </w:rPr>
    </w:lvl>
    <w:lvl w:ilvl="8">
      <w:numFmt w:val="bullet"/>
      <w:lvlText w:val="•"/>
      <w:lvlJc w:val="left"/>
      <w:pPr>
        <w:ind w:left="9665" w:hanging="879"/>
      </w:pPr>
      <w:rPr>
        <w:rFonts w:hint="default"/>
        <w:lang w:val="ru-RU" w:eastAsia="en-US" w:bidi="ar-SA"/>
      </w:rPr>
    </w:lvl>
  </w:abstractNum>
  <w:abstractNum w:abstractNumId="42">
    <w:nsid w:val="22F9743F"/>
    <w:multiLevelType w:val="multilevel"/>
    <w:tmpl w:val="6E426292"/>
    <w:lvl w:ilvl="0">
      <w:start w:val="5"/>
      <w:numFmt w:val="decimal"/>
      <w:lvlText w:val="%1"/>
      <w:lvlJc w:val="left"/>
      <w:pPr>
        <w:ind w:left="1502" w:hanging="804"/>
      </w:pPr>
      <w:rPr>
        <w:rFonts w:hint="default"/>
        <w:lang w:val="ru-RU" w:eastAsia="en-US" w:bidi="ar-SA"/>
      </w:rPr>
    </w:lvl>
    <w:lvl w:ilvl="1">
      <w:start w:val="3"/>
      <w:numFmt w:val="decimal"/>
      <w:lvlText w:val="%1.%2"/>
      <w:lvlJc w:val="left"/>
      <w:pPr>
        <w:ind w:left="1502" w:hanging="804"/>
      </w:pPr>
      <w:rPr>
        <w:rFonts w:hint="default"/>
        <w:lang w:val="ru-RU" w:eastAsia="en-US" w:bidi="ar-SA"/>
      </w:rPr>
    </w:lvl>
    <w:lvl w:ilvl="2">
      <w:start w:val="1"/>
      <w:numFmt w:val="decimal"/>
      <w:lvlText w:val="%1.%2.%3."/>
      <w:lvlJc w:val="left"/>
      <w:pPr>
        <w:ind w:left="1502" w:hanging="804"/>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04"/>
      </w:pPr>
      <w:rPr>
        <w:rFonts w:hint="default"/>
        <w:lang w:val="ru-RU" w:eastAsia="en-US" w:bidi="ar-SA"/>
      </w:rPr>
    </w:lvl>
    <w:lvl w:ilvl="4">
      <w:numFmt w:val="bullet"/>
      <w:lvlText w:val="•"/>
      <w:lvlJc w:val="left"/>
      <w:pPr>
        <w:ind w:left="5582" w:hanging="804"/>
      </w:pPr>
      <w:rPr>
        <w:rFonts w:hint="default"/>
        <w:lang w:val="ru-RU" w:eastAsia="en-US" w:bidi="ar-SA"/>
      </w:rPr>
    </w:lvl>
    <w:lvl w:ilvl="5">
      <w:numFmt w:val="bullet"/>
      <w:lvlText w:val="•"/>
      <w:lvlJc w:val="left"/>
      <w:pPr>
        <w:ind w:left="6603" w:hanging="804"/>
      </w:pPr>
      <w:rPr>
        <w:rFonts w:hint="default"/>
        <w:lang w:val="ru-RU" w:eastAsia="en-US" w:bidi="ar-SA"/>
      </w:rPr>
    </w:lvl>
    <w:lvl w:ilvl="6">
      <w:numFmt w:val="bullet"/>
      <w:lvlText w:val="•"/>
      <w:lvlJc w:val="left"/>
      <w:pPr>
        <w:ind w:left="7623" w:hanging="804"/>
      </w:pPr>
      <w:rPr>
        <w:rFonts w:hint="default"/>
        <w:lang w:val="ru-RU" w:eastAsia="en-US" w:bidi="ar-SA"/>
      </w:rPr>
    </w:lvl>
    <w:lvl w:ilvl="7">
      <w:numFmt w:val="bullet"/>
      <w:lvlText w:val="•"/>
      <w:lvlJc w:val="left"/>
      <w:pPr>
        <w:ind w:left="8644" w:hanging="804"/>
      </w:pPr>
      <w:rPr>
        <w:rFonts w:hint="default"/>
        <w:lang w:val="ru-RU" w:eastAsia="en-US" w:bidi="ar-SA"/>
      </w:rPr>
    </w:lvl>
    <w:lvl w:ilvl="8">
      <w:numFmt w:val="bullet"/>
      <w:lvlText w:val="•"/>
      <w:lvlJc w:val="left"/>
      <w:pPr>
        <w:ind w:left="9665" w:hanging="804"/>
      </w:pPr>
      <w:rPr>
        <w:rFonts w:hint="default"/>
        <w:lang w:val="ru-RU" w:eastAsia="en-US" w:bidi="ar-SA"/>
      </w:rPr>
    </w:lvl>
  </w:abstractNum>
  <w:abstractNum w:abstractNumId="43">
    <w:nsid w:val="234675E9"/>
    <w:multiLevelType w:val="hybridMultilevel"/>
    <w:tmpl w:val="626A07A2"/>
    <w:lvl w:ilvl="0" w:tplc="0D2E1FA0">
      <w:start w:val="11"/>
      <w:numFmt w:val="decimal"/>
      <w:lvlText w:val="%1"/>
      <w:lvlJc w:val="left"/>
      <w:pPr>
        <w:ind w:left="1067" w:hanging="483"/>
      </w:pPr>
      <w:rPr>
        <w:rFonts w:ascii="Times New Roman" w:eastAsia="Times New Roman" w:hAnsi="Times New Roman" w:cs="Times New Roman" w:hint="default"/>
        <w:b w:val="0"/>
        <w:bCs w:val="0"/>
        <w:i w:val="0"/>
        <w:iCs w:val="0"/>
        <w:spacing w:val="-10"/>
        <w:w w:val="100"/>
        <w:sz w:val="24"/>
        <w:szCs w:val="24"/>
        <w:lang w:val="ru-RU" w:eastAsia="en-US" w:bidi="ar-SA"/>
      </w:rPr>
    </w:lvl>
    <w:lvl w:ilvl="1" w:tplc="8D6CFB8A">
      <w:numFmt w:val="bullet"/>
      <w:lvlText w:val="•"/>
      <w:lvlJc w:val="left"/>
      <w:pPr>
        <w:ind w:left="1020" w:hanging="483"/>
      </w:pPr>
      <w:rPr>
        <w:rFonts w:hint="default"/>
        <w:lang w:val="ru-RU" w:eastAsia="en-US" w:bidi="ar-SA"/>
      </w:rPr>
    </w:lvl>
    <w:lvl w:ilvl="2" w:tplc="69D69650">
      <w:numFmt w:val="bullet"/>
      <w:lvlText w:val="•"/>
      <w:lvlJc w:val="left"/>
      <w:pPr>
        <w:ind w:left="1060" w:hanging="483"/>
      </w:pPr>
      <w:rPr>
        <w:rFonts w:hint="default"/>
        <w:lang w:val="ru-RU" w:eastAsia="en-US" w:bidi="ar-SA"/>
      </w:rPr>
    </w:lvl>
    <w:lvl w:ilvl="3" w:tplc="E2D48178">
      <w:numFmt w:val="bullet"/>
      <w:lvlText w:val="•"/>
      <w:lvlJc w:val="left"/>
      <w:pPr>
        <w:ind w:left="1500" w:hanging="483"/>
      </w:pPr>
      <w:rPr>
        <w:rFonts w:hint="default"/>
        <w:lang w:val="ru-RU" w:eastAsia="en-US" w:bidi="ar-SA"/>
      </w:rPr>
    </w:lvl>
    <w:lvl w:ilvl="4" w:tplc="66C640CA">
      <w:numFmt w:val="bullet"/>
      <w:lvlText w:val="•"/>
      <w:lvlJc w:val="left"/>
      <w:pPr>
        <w:ind w:left="1721" w:hanging="483"/>
      </w:pPr>
      <w:rPr>
        <w:rFonts w:hint="default"/>
        <w:lang w:val="ru-RU" w:eastAsia="en-US" w:bidi="ar-SA"/>
      </w:rPr>
    </w:lvl>
    <w:lvl w:ilvl="5" w:tplc="EF4249DE">
      <w:numFmt w:val="bullet"/>
      <w:lvlText w:val="•"/>
      <w:lvlJc w:val="left"/>
      <w:pPr>
        <w:ind w:left="1942" w:hanging="483"/>
      </w:pPr>
      <w:rPr>
        <w:rFonts w:hint="default"/>
        <w:lang w:val="ru-RU" w:eastAsia="en-US" w:bidi="ar-SA"/>
      </w:rPr>
    </w:lvl>
    <w:lvl w:ilvl="6" w:tplc="414EB2CC">
      <w:numFmt w:val="bullet"/>
      <w:lvlText w:val="•"/>
      <w:lvlJc w:val="left"/>
      <w:pPr>
        <w:ind w:left="2163" w:hanging="483"/>
      </w:pPr>
      <w:rPr>
        <w:rFonts w:hint="default"/>
        <w:lang w:val="ru-RU" w:eastAsia="en-US" w:bidi="ar-SA"/>
      </w:rPr>
    </w:lvl>
    <w:lvl w:ilvl="7" w:tplc="A980171E">
      <w:numFmt w:val="bullet"/>
      <w:lvlText w:val="•"/>
      <w:lvlJc w:val="left"/>
      <w:pPr>
        <w:ind w:left="2384" w:hanging="483"/>
      </w:pPr>
      <w:rPr>
        <w:rFonts w:hint="default"/>
        <w:lang w:val="ru-RU" w:eastAsia="en-US" w:bidi="ar-SA"/>
      </w:rPr>
    </w:lvl>
    <w:lvl w:ilvl="8" w:tplc="498E1EE2">
      <w:numFmt w:val="bullet"/>
      <w:lvlText w:val="•"/>
      <w:lvlJc w:val="left"/>
      <w:pPr>
        <w:ind w:left="2605" w:hanging="483"/>
      </w:pPr>
      <w:rPr>
        <w:rFonts w:hint="default"/>
        <w:lang w:val="ru-RU" w:eastAsia="en-US" w:bidi="ar-SA"/>
      </w:rPr>
    </w:lvl>
  </w:abstractNum>
  <w:abstractNum w:abstractNumId="44">
    <w:nsid w:val="23FF214D"/>
    <w:multiLevelType w:val="hybridMultilevel"/>
    <w:tmpl w:val="9B54574A"/>
    <w:lvl w:ilvl="0" w:tplc="441A0A1C">
      <w:start w:val="1"/>
      <w:numFmt w:val="decimal"/>
      <w:lvlText w:val="%1)"/>
      <w:lvlJc w:val="left"/>
      <w:pPr>
        <w:ind w:left="1502" w:hanging="514"/>
      </w:pPr>
      <w:rPr>
        <w:rFonts w:ascii="Times New Roman" w:eastAsia="Times New Roman" w:hAnsi="Times New Roman" w:cs="Times New Roman" w:hint="default"/>
        <w:b w:val="0"/>
        <w:bCs w:val="0"/>
        <w:i w:val="0"/>
        <w:iCs w:val="0"/>
        <w:w w:val="100"/>
        <w:sz w:val="28"/>
        <w:szCs w:val="28"/>
        <w:lang w:val="ru-RU" w:eastAsia="en-US" w:bidi="ar-SA"/>
      </w:rPr>
    </w:lvl>
    <w:lvl w:ilvl="1" w:tplc="37202FF8">
      <w:numFmt w:val="bullet"/>
      <w:lvlText w:val="•"/>
      <w:lvlJc w:val="left"/>
      <w:pPr>
        <w:ind w:left="2520" w:hanging="514"/>
      </w:pPr>
      <w:rPr>
        <w:rFonts w:hint="default"/>
        <w:lang w:val="ru-RU" w:eastAsia="en-US" w:bidi="ar-SA"/>
      </w:rPr>
    </w:lvl>
    <w:lvl w:ilvl="2" w:tplc="AE56B738">
      <w:numFmt w:val="bullet"/>
      <w:lvlText w:val="•"/>
      <w:lvlJc w:val="left"/>
      <w:pPr>
        <w:ind w:left="3541" w:hanging="514"/>
      </w:pPr>
      <w:rPr>
        <w:rFonts w:hint="default"/>
        <w:lang w:val="ru-RU" w:eastAsia="en-US" w:bidi="ar-SA"/>
      </w:rPr>
    </w:lvl>
    <w:lvl w:ilvl="3" w:tplc="87DEC56E">
      <w:numFmt w:val="bullet"/>
      <w:lvlText w:val="•"/>
      <w:lvlJc w:val="left"/>
      <w:pPr>
        <w:ind w:left="4561" w:hanging="514"/>
      </w:pPr>
      <w:rPr>
        <w:rFonts w:hint="default"/>
        <w:lang w:val="ru-RU" w:eastAsia="en-US" w:bidi="ar-SA"/>
      </w:rPr>
    </w:lvl>
    <w:lvl w:ilvl="4" w:tplc="9000B970">
      <w:numFmt w:val="bullet"/>
      <w:lvlText w:val="•"/>
      <w:lvlJc w:val="left"/>
      <w:pPr>
        <w:ind w:left="5582" w:hanging="514"/>
      </w:pPr>
      <w:rPr>
        <w:rFonts w:hint="default"/>
        <w:lang w:val="ru-RU" w:eastAsia="en-US" w:bidi="ar-SA"/>
      </w:rPr>
    </w:lvl>
    <w:lvl w:ilvl="5" w:tplc="9BD24114">
      <w:numFmt w:val="bullet"/>
      <w:lvlText w:val="•"/>
      <w:lvlJc w:val="left"/>
      <w:pPr>
        <w:ind w:left="6603" w:hanging="514"/>
      </w:pPr>
      <w:rPr>
        <w:rFonts w:hint="default"/>
        <w:lang w:val="ru-RU" w:eastAsia="en-US" w:bidi="ar-SA"/>
      </w:rPr>
    </w:lvl>
    <w:lvl w:ilvl="6" w:tplc="1E0C22EA">
      <w:numFmt w:val="bullet"/>
      <w:lvlText w:val="•"/>
      <w:lvlJc w:val="left"/>
      <w:pPr>
        <w:ind w:left="7623" w:hanging="514"/>
      </w:pPr>
      <w:rPr>
        <w:rFonts w:hint="default"/>
        <w:lang w:val="ru-RU" w:eastAsia="en-US" w:bidi="ar-SA"/>
      </w:rPr>
    </w:lvl>
    <w:lvl w:ilvl="7" w:tplc="CDB2C266">
      <w:numFmt w:val="bullet"/>
      <w:lvlText w:val="•"/>
      <w:lvlJc w:val="left"/>
      <w:pPr>
        <w:ind w:left="8644" w:hanging="514"/>
      </w:pPr>
      <w:rPr>
        <w:rFonts w:hint="default"/>
        <w:lang w:val="ru-RU" w:eastAsia="en-US" w:bidi="ar-SA"/>
      </w:rPr>
    </w:lvl>
    <w:lvl w:ilvl="8" w:tplc="366EACCE">
      <w:numFmt w:val="bullet"/>
      <w:lvlText w:val="•"/>
      <w:lvlJc w:val="left"/>
      <w:pPr>
        <w:ind w:left="9665" w:hanging="514"/>
      </w:pPr>
      <w:rPr>
        <w:rFonts w:hint="default"/>
        <w:lang w:val="ru-RU" w:eastAsia="en-US" w:bidi="ar-SA"/>
      </w:rPr>
    </w:lvl>
  </w:abstractNum>
  <w:abstractNum w:abstractNumId="45">
    <w:nsid w:val="24CA01FC"/>
    <w:multiLevelType w:val="hybridMultilevel"/>
    <w:tmpl w:val="8D789B54"/>
    <w:lvl w:ilvl="0" w:tplc="81BC7F6E">
      <w:start w:val="1"/>
      <w:numFmt w:val="decimal"/>
      <w:lvlText w:val="%1."/>
      <w:lvlJc w:val="left"/>
      <w:pPr>
        <w:ind w:left="1502" w:hanging="300"/>
      </w:pPr>
      <w:rPr>
        <w:rFonts w:ascii="Times New Roman" w:eastAsia="Times New Roman" w:hAnsi="Times New Roman" w:cs="Times New Roman" w:hint="default"/>
        <w:b w:val="0"/>
        <w:bCs w:val="0"/>
        <w:i w:val="0"/>
        <w:iCs w:val="0"/>
        <w:w w:val="100"/>
        <w:sz w:val="28"/>
        <w:szCs w:val="28"/>
        <w:lang w:val="ru-RU" w:eastAsia="en-US" w:bidi="ar-SA"/>
      </w:rPr>
    </w:lvl>
    <w:lvl w:ilvl="1" w:tplc="09D0E38A">
      <w:numFmt w:val="bullet"/>
      <w:lvlText w:val="•"/>
      <w:lvlJc w:val="left"/>
      <w:pPr>
        <w:ind w:left="2520" w:hanging="300"/>
      </w:pPr>
      <w:rPr>
        <w:rFonts w:hint="default"/>
        <w:lang w:val="ru-RU" w:eastAsia="en-US" w:bidi="ar-SA"/>
      </w:rPr>
    </w:lvl>
    <w:lvl w:ilvl="2" w:tplc="AD8C6488">
      <w:numFmt w:val="bullet"/>
      <w:lvlText w:val="•"/>
      <w:lvlJc w:val="left"/>
      <w:pPr>
        <w:ind w:left="3541" w:hanging="300"/>
      </w:pPr>
      <w:rPr>
        <w:rFonts w:hint="default"/>
        <w:lang w:val="ru-RU" w:eastAsia="en-US" w:bidi="ar-SA"/>
      </w:rPr>
    </w:lvl>
    <w:lvl w:ilvl="3" w:tplc="376202A2">
      <w:numFmt w:val="bullet"/>
      <w:lvlText w:val="•"/>
      <w:lvlJc w:val="left"/>
      <w:pPr>
        <w:ind w:left="4561" w:hanging="300"/>
      </w:pPr>
      <w:rPr>
        <w:rFonts w:hint="default"/>
        <w:lang w:val="ru-RU" w:eastAsia="en-US" w:bidi="ar-SA"/>
      </w:rPr>
    </w:lvl>
    <w:lvl w:ilvl="4" w:tplc="65981346">
      <w:numFmt w:val="bullet"/>
      <w:lvlText w:val="•"/>
      <w:lvlJc w:val="left"/>
      <w:pPr>
        <w:ind w:left="5582" w:hanging="300"/>
      </w:pPr>
      <w:rPr>
        <w:rFonts w:hint="default"/>
        <w:lang w:val="ru-RU" w:eastAsia="en-US" w:bidi="ar-SA"/>
      </w:rPr>
    </w:lvl>
    <w:lvl w:ilvl="5" w:tplc="C2CA3DA6">
      <w:numFmt w:val="bullet"/>
      <w:lvlText w:val="•"/>
      <w:lvlJc w:val="left"/>
      <w:pPr>
        <w:ind w:left="6603" w:hanging="300"/>
      </w:pPr>
      <w:rPr>
        <w:rFonts w:hint="default"/>
        <w:lang w:val="ru-RU" w:eastAsia="en-US" w:bidi="ar-SA"/>
      </w:rPr>
    </w:lvl>
    <w:lvl w:ilvl="6" w:tplc="5C06E92A">
      <w:numFmt w:val="bullet"/>
      <w:lvlText w:val="•"/>
      <w:lvlJc w:val="left"/>
      <w:pPr>
        <w:ind w:left="7623" w:hanging="300"/>
      </w:pPr>
      <w:rPr>
        <w:rFonts w:hint="default"/>
        <w:lang w:val="ru-RU" w:eastAsia="en-US" w:bidi="ar-SA"/>
      </w:rPr>
    </w:lvl>
    <w:lvl w:ilvl="7" w:tplc="854C1D48">
      <w:numFmt w:val="bullet"/>
      <w:lvlText w:val="•"/>
      <w:lvlJc w:val="left"/>
      <w:pPr>
        <w:ind w:left="8644" w:hanging="300"/>
      </w:pPr>
      <w:rPr>
        <w:rFonts w:hint="default"/>
        <w:lang w:val="ru-RU" w:eastAsia="en-US" w:bidi="ar-SA"/>
      </w:rPr>
    </w:lvl>
    <w:lvl w:ilvl="8" w:tplc="DA32538A">
      <w:numFmt w:val="bullet"/>
      <w:lvlText w:val="•"/>
      <w:lvlJc w:val="left"/>
      <w:pPr>
        <w:ind w:left="9665" w:hanging="300"/>
      </w:pPr>
      <w:rPr>
        <w:rFonts w:hint="default"/>
        <w:lang w:val="ru-RU" w:eastAsia="en-US" w:bidi="ar-SA"/>
      </w:rPr>
    </w:lvl>
  </w:abstractNum>
  <w:abstractNum w:abstractNumId="46">
    <w:nsid w:val="251015EC"/>
    <w:multiLevelType w:val="multilevel"/>
    <w:tmpl w:val="D8CEDE54"/>
    <w:lvl w:ilvl="0">
      <w:start w:val="6"/>
      <w:numFmt w:val="decimal"/>
      <w:lvlText w:val="%1"/>
      <w:lvlJc w:val="left"/>
      <w:pPr>
        <w:ind w:left="662" w:hanging="425"/>
      </w:pPr>
      <w:rPr>
        <w:rFonts w:hint="default"/>
        <w:lang w:val="ru-RU" w:eastAsia="en-US" w:bidi="ar-SA"/>
      </w:rPr>
    </w:lvl>
    <w:lvl w:ilvl="1">
      <w:start w:val="4"/>
      <w:numFmt w:val="decimal"/>
      <w:lvlText w:val="%1.%2"/>
      <w:lvlJc w:val="left"/>
      <w:pPr>
        <w:ind w:left="662" w:hanging="425"/>
      </w:pPr>
      <w:rPr>
        <w:rFonts w:ascii="Times New Roman" w:eastAsia="Times New Roman" w:hAnsi="Times New Roman" w:cs="Times New Roman" w:hint="default"/>
        <w:b w:val="0"/>
        <w:bCs w:val="0"/>
        <w:i w:val="0"/>
        <w:iCs w:val="0"/>
        <w:w w:val="100"/>
        <w:sz w:val="28"/>
        <w:szCs w:val="28"/>
        <w:lang w:val="ru-RU" w:eastAsia="en-US" w:bidi="ar-SA"/>
      </w:rPr>
    </w:lvl>
    <w:lvl w:ilvl="2">
      <w:start w:val="1"/>
      <w:numFmt w:val="decimal"/>
      <w:lvlText w:val="%3."/>
      <w:lvlJc w:val="left"/>
      <w:pPr>
        <w:ind w:left="662" w:hanging="478"/>
      </w:pPr>
      <w:rPr>
        <w:rFonts w:ascii="Times New Roman" w:eastAsia="Times New Roman" w:hAnsi="Times New Roman" w:cs="Times New Roman" w:hint="default"/>
        <w:b w:val="0"/>
        <w:bCs w:val="0"/>
        <w:i w:val="0"/>
        <w:iCs w:val="0"/>
        <w:w w:val="100"/>
        <w:sz w:val="28"/>
        <w:szCs w:val="28"/>
        <w:lang w:val="ru-RU" w:eastAsia="en-US" w:bidi="ar-SA"/>
      </w:rPr>
    </w:lvl>
    <w:lvl w:ilvl="3">
      <w:numFmt w:val="bullet"/>
      <w:lvlText w:val="•"/>
      <w:lvlJc w:val="left"/>
      <w:pPr>
        <w:ind w:left="3721" w:hanging="478"/>
      </w:pPr>
      <w:rPr>
        <w:rFonts w:hint="default"/>
        <w:lang w:val="ru-RU" w:eastAsia="en-US" w:bidi="ar-SA"/>
      </w:rPr>
    </w:lvl>
    <w:lvl w:ilvl="4">
      <w:numFmt w:val="bullet"/>
      <w:lvlText w:val="•"/>
      <w:lvlJc w:val="left"/>
      <w:pPr>
        <w:ind w:left="4742" w:hanging="478"/>
      </w:pPr>
      <w:rPr>
        <w:rFonts w:hint="default"/>
        <w:lang w:val="ru-RU" w:eastAsia="en-US" w:bidi="ar-SA"/>
      </w:rPr>
    </w:lvl>
    <w:lvl w:ilvl="5">
      <w:numFmt w:val="bullet"/>
      <w:lvlText w:val="•"/>
      <w:lvlJc w:val="left"/>
      <w:pPr>
        <w:ind w:left="5763" w:hanging="478"/>
      </w:pPr>
      <w:rPr>
        <w:rFonts w:hint="default"/>
        <w:lang w:val="ru-RU" w:eastAsia="en-US" w:bidi="ar-SA"/>
      </w:rPr>
    </w:lvl>
    <w:lvl w:ilvl="6">
      <w:numFmt w:val="bullet"/>
      <w:lvlText w:val="•"/>
      <w:lvlJc w:val="left"/>
      <w:pPr>
        <w:ind w:left="6783" w:hanging="478"/>
      </w:pPr>
      <w:rPr>
        <w:rFonts w:hint="default"/>
        <w:lang w:val="ru-RU" w:eastAsia="en-US" w:bidi="ar-SA"/>
      </w:rPr>
    </w:lvl>
    <w:lvl w:ilvl="7">
      <w:numFmt w:val="bullet"/>
      <w:lvlText w:val="•"/>
      <w:lvlJc w:val="left"/>
      <w:pPr>
        <w:ind w:left="7804" w:hanging="478"/>
      </w:pPr>
      <w:rPr>
        <w:rFonts w:hint="default"/>
        <w:lang w:val="ru-RU" w:eastAsia="en-US" w:bidi="ar-SA"/>
      </w:rPr>
    </w:lvl>
    <w:lvl w:ilvl="8">
      <w:numFmt w:val="bullet"/>
      <w:lvlText w:val="•"/>
      <w:lvlJc w:val="left"/>
      <w:pPr>
        <w:ind w:left="8825" w:hanging="478"/>
      </w:pPr>
      <w:rPr>
        <w:rFonts w:hint="default"/>
        <w:lang w:val="ru-RU" w:eastAsia="en-US" w:bidi="ar-SA"/>
      </w:rPr>
    </w:lvl>
  </w:abstractNum>
  <w:abstractNum w:abstractNumId="47">
    <w:nsid w:val="25B840B5"/>
    <w:multiLevelType w:val="hybridMultilevel"/>
    <w:tmpl w:val="24008B98"/>
    <w:lvl w:ilvl="0" w:tplc="E0607334">
      <w:start w:val="1"/>
      <w:numFmt w:val="decimal"/>
      <w:lvlText w:val="%1."/>
      <w:lvlJc w:val="left"/>
      <w:pPr>
        <w:ind w:left="662" w:hanging="394"/>
      </w:pPr>
      <w:rPr>
        <w:rFonts w:ascii="Times New Roman" w:eastAsia="Times New Roman" w:hAnsi="Times New Roman" w:cs="Times New Roman" w:hint="default"/>
        <w:b w:val="0"/>
        <w:bCs w:val="0"/>
        <w:i w:val="0"/>
        <w:iCs w:val="0"/>
        <w:w w:val="100"/>
        <w:sz w:val="28"/>
        <w:szCs w:val="28"/>
        <w:lang w:val="ru-RU" w:eastAsia="en-US" w:bidi="ar-SA"/>
      </w:rPr>
    </w:lvl>
    <w:lvl w:ilvl="1" w:tplc="0E485654">
      <w:numFmt w:val="bullet"/>
      <w:lvlText w:val="•"/>
      <w:lvlJc w:val="left"/>
      <w:pPr>
        <w:ind w:left="1680" w:hanging="394"/>
      </w:pPr>
      <w:rPr>
        <w:rFonts w:hint="default"/>
        <w:lang w:val="ru-RU" w:eastAsia="en-US" w:bidi="ar-SA"/>
      </w:rPr>
    </w:lvl>
    <w:lvl w:ilvl="2" w:tplc="4F06E72A">
      <w:numFmt w:val="bullet"/>
      <w:lvlText w:val="•"/>
      <w:lvlJc w:val="left"/>
      <w:pPr>
        <w:ind w:left="2701" w:hanging="394"/>
      </w:pPr>
      <w:rPr>
        <w:rFonts w:hint="default"/>
        <w:lang w:val="ru-RU" w:eastAsia="en-US" w:bidi="ar-SA"/>
      </w:rPr>
    </w:lvl>
    <w:lvl w:ilvl="3" w:tplc="E03C0802">
      <w:numFmt w:val="bullet"/>
      <w:lvlText w:val="•"/>
      <w:lvlJc w:val="left"/>
      <w:pPr>
        <w:ind w:left="3721" w:hanging="394"/>
      </w:pPr>
      <w:rPr>
        <w:rFonts w:hint="default"/>
        <w:lang w:val="ru-RU" w:eastAsia="en-US" w:bidi="ar-SA"/>
      </w:rPr>
    </w:lvl>
    <w:lvl w:ilvl="4" w:tplc="6DCA7886">
      <w:numFmt w:val="bullet"/>
      <w:lvlText w:val="•"/>
      <w:lvlJc w:val="left"/>
      <w:pPr>
        <w:ind w:left="4742" w:hanging="394"/>
      </w:pPr>
      <w:rPr>
        <w:rFonts w:hint="default"/>
        <w:lang w:val="ru-RU" w:eastAsia="en-US" w:bidi="ar-SA"/>
      </w:rPr>
    </w:lvl>
    <w:lvl w:ilvl="5" w:tplc="3F9E024C">
      <w:numFmt w:val="bullet"/>
      <w:lvlText w:val="•"/>
      <w:lvlJc w:val="left"/>
      <w:pPr>
        <w:ind w:left="5763" w:hanging="394"/>
      </w:pPr>
      <w:rPr>
        <w:rFonts w:hint="default"/>
        <w:lang w:val="ru-RU" w:eastAsia="en-US" w:bidi="ar-SA"/>
      </w:rPr>
    </w:lvl>
    <w:lvl w:ilvl="6" w:tplc="54E2F3BE">
      <w:numFmt w:val="bullet"/>
      <w:lvlText w:val="•"/>
      <w:lvlJc w:val="left"/>
      <w:pPr>
        <w:ind w:left="6783" w:hanging="394"/>
      </w:pPr>
      <w:rPr>
        <w:rFonts w:hint="default"/>
        <w:lang w:val="ru-RU" w:eastAsia="en-US" w:bidi="ar-SA"/>
      </w:rPr>
    </w:lvl>
    <w:lvl w:ilvl="7" w:tplc="4EACB698">
      <w:numFmt w:val="bullet"/>
      <w:lvlText w:val="•"/>
      <w:lvlJc w:val="left"/>
      <w:pPr>
        <w:ind w:left="7804" w:hanging="394"/>
      </w:pPr>
      <w:rPr>
        <w:rFonts w:hint="default"/>
        <w:lang w:val="ru-RU" w:eastAsia="en-US" w:bidi="ar-SA"/>
      </w:rPr>
    </w:lvl>
    <w:lvl w:ilvl="8" w:tplc="8E04A434">
      <w:numFmt w:val="bullet"/>
      <w:lvlText w:val="•"/>
      <w:lvlJc w:val="left"/>
      <w:pPr>
        <w:ind w:left="8825" w:hanging="394"/>
      </w:pPr>
      <w:rPr>
        <w:rFonts w:hint="default"/>
        <w:lang w:val="ru-RU" w:eastAsia="en-US" w:bidi="ar-SA"/>
      </w:rPr>
    </w:lvl>
  </w:abstractNum>
  <w:abstractNum w:abstractNumId="48">
    <w:nsid w:val="262F11C1"/>
    <w:multiLevelType w:val="hybridMultilevel"/>
    <w:tmpl w:val="7A826F10"/>
    <w:lvl w:ilvl="0" w:tplc="2C260170">
      <w:start w:val="4"/>
      <w:numFmt w:val="decimal"/>
      <w:lvlText w:val="%1"/>
      <w:lvlJc w:val="left"/>
      <w:pPr>
        <w:ind w:left="1091" w:hanging="440"/>
      </w:pPr>
      <w:rPr>
        <w:rFonts w:ascii="Times New Roman" w:eastAsia="Times New Roman" w:hAnsi="Times New Roman" w:cs="Times New Roman" w:hint="default"/>
        <w:b w:val="0"/>
        <w:bCs w:val="0"/>
        <w:i w:val="0"/>
        <w:iCs w:val="0"/>
        <w:w w:val="100"/>
        <w:sz w:val="24"/>
        <w:szCs w:val="24"/>
        <w:lang w:val="ru-RU" w:eastAsia="en-US" w:bidi="ar-SA"/>
      </w:rPr>
    </w:lvl>
    <w:lvl w:ilvl="1" w:tplc="766C99BE">
      <w:numFmt w:val="bullet"/>
      <w:lvlText w:val="•"/>
      <w:lvlJc w:val="left"/>
      <w:pPr>
        <w:ind w:left="1420" w:hanging="440"/>
      </w:pPr>
      <w:rPr>
        <w:rFonts w:hint="default"/>
        <w:lang w:val="ru-RU" w:eastAsia="en-US" w:bidi="ar-SA"/>
      </w:rPr>
    </w:lvl>
    <w:lvl w:ilvl="2" w:tplc="A418B864">
      <w:numFmt w:val="bullet"/>
      <w:lvlText w:val="•"/>
      <w:lvlJc w:val="left"/>
      <w:pPr>
        <w:ind w:left="1741" w:hanging="440"/>
      </w:pPr>
      <w:rPr>
        <w:rFonts w:hint="default"/>
        <w:lang w:val="ru-RU" w:eastAsia="en-US" w:bidi="ar-SA"/>
      </w:rPr>
    </w:lvl>
    <w:lvl w:ilvl="3" w:tplc="8BCC9D96">
      <w:numFmt w:val="bullet"/>
      <w:lvlText w:val="•"/>
      <w:lvlJc w:val="left"/>
      <w:pPr>
        <w:ind w:left="2061" w:hanging="440"/>
      </w:pPr>
      <w:rPr>
        <w:rFonts w:hint="default"/>
        <w:lang w:val="ru-RU" w:eastAsia="en-US" w:bidi="ar-SA"/>
      </w:rPr>
    </w:lvl>
    <w:lvl w:ilvl="4" w:tplc="F610785C">
      <w:numFmt w:val="bullet"/>
      <w:lvlText w:val="•"/>
      <w:lvlJc w:val="left"/>
      <w:pPr>
        <w:ind w:left="2382" w:hanging="440"/>
      </w:pPr>
      <w:rPr>
        <w:rFonts w:hint="default"/>
        <w:lang w:val="ru-RU" w:eastAsia="en-US" w:bidi="ar-SA"/>
      </w:rPr>
    </w:lvl>
    <w:lvl w:ilvl="5" w:tplc="F2C86B4E">
      <w:numFmt w:val="bullet"/>
      <w:lvlText w:val="•"/>
      <w:lvlJc w:val="left"/>
      <w:pPr>
        <w:ind w:left="2702" w:hanging="440"/>
      </w:pPr>
      <w:rPr>
        <w:rFonts w:hint="default"/>
        <w:lang w:val="ru-RU" w:eastAsia="en-US" w:bidi="ar-SA"/>
      </w:rPr>
    </w:lvl>
    <w:lvl w:ilvl="6" w:tplc="F7A643D8">
      <w:numFmt w:val="bullet"/>
      <w:lvlText w:val="•"/>
      <w:lvlJc w:val="left"/>
      <w:pPr>
        <w:ind w:left="3023" w:hanging="440"/>
      </w:pPr>
      <w:rPr>
        <w:rFonts w:hint="default"/>
        <w:lang w:val="ru-RU" w:eastAsia="en-US" w:bidi="ar-SA"/>
      </w:rPr>
    </w:lvl>
    <w:lvl w:ilvl="7" w:tplc="3D64A98E">
      <w:numFmt w:val="bullet"/>
      <w:lvlText w:val="•"/>
      <w:lvlJc w:val="left"/>
      <w:pPr>
        <w:ind w:left="3343" w:hanging="440"/>
      </w:pPr>
      <w:rPr>
        <w:rFonts w:hint="default"/>
        <w:lang w:val="ru-RU" w:eastAsia="en-US" w:bidi="ar-SA"/>
      </w:rPr>
    </w:lvl>
    <w:lvl w:ilvl="8" w:tplc="2FE4C452">
      <w:numFmt w:val="bullet"/>
      <w:lvlText w:val="•"/>
      <w:lvlJc w:val="left"/>
      <w:pPr>
        <w:ind w:left="3664" w:hanging="440"/>
      </w:pPr>
      <w:rPr>
        <w:rFonts w:hint="default"/>
        <w:lang w:val="ru-RU" w:eastAsia="en-US" w:bidi="ar-SA"/>
      </w:rPr>
    </w:lvl>
  </w:abstractNum>
  <w:abstractNum w:abstractNumId="49">
    <w:nsid w:val="268B4DB3"/>
    <w:multiLevelType w:val="multilevel"/>
    <w:tmpl w:val="CB1EC6AC"/>
    <w:lvl w:ilvl="0">
      <w:start w:val="7"/>
      <w:numFmt w:val="decimal"/>
      <w:lvlText w:val="%1"/>
      <w:lvlJc w:val="left"/>
      <w:pPr>
        <w:ind w:left="1502" w:hanging="860"/>
      </w:pPr>
      <w:rPr>
        <w:rFonts w:hint="default"/>
        <w:lang w:val="ru-RU" w:eastAsia="en-US" w:bidi="ar-SA"/>
      </w:rPr>
    </w:lvl>
    <w:lvl w:ilvl="1">
      <w:start w:val="1"/>
      <w:numFmt w:val="decimal"/>
      <w:lvlText w:val="%1.%2"/>
      <w:lvlJc w:val="left"/>
      <w:pPr>
        <w:ind w:left="1502" w:hanging="860"/>
      </w:pPr>
      <w:rPr>
        <w:rFonts w:hint="default"/>
        <w:lang w:val="ru-RU" w:eastAsia="en-US" w:bidi="ar-SA"/>
      </w:rPr>
    </w:lvl>
    <w:lvl w:ilvl="2">
      <w:start w:val="48"/>
      <w:numFmt w:val="decimal"/>
      <w:lvlText w:val="%1.%2.%3."/>
      <w:lvlJc w:val="left"/>
      <w:pPr>
        <w:ind w:left="1502" w:hanging="860"/>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60"/>
      </w:pPr>
      <w:rPr>
        <w:rFonts w:hint="default"/>
        <w:lang w:val="ru-RU" w:eastAsia="en-US" w:bidi="ar-SA"/>
      </w:rPr>
    </w:lvl>
    <w:lvl w:ilvl="4">
      <w:numFmt w:val="bullet"/>
      <w:lvlText w:val="•"/>
      <w:lvlJc w:val="left"/>
      <w:pPr>
        <w:ind w:left="5582" w:hanging="860"/>
      </w:pPr>
      <w:rPr>
        <w:rFonts w:hint="default"/>
        <w:lang w:val="ru-RU" w:eastAsia="en-US" w:bidi="ar-SA"/>
      </w:rPr>
    </w:lvl>
    <w:lvl w:ilvl="5">
      <w:numFmt w:val="bullet"/>
      <w:lvlText w:val="•"/>
      <w:lvlJc w:val="left"/>
      <w:pPr>
        <w:ind w:left="6603" w:hanging="860"/>
      </w:pPr>
      <w:rPr>
        <w:rFonts w:hint="default"/>
        <w:lang w:val="ru-RU" w:eastAsia="en-US" w:bidi="ar-SA"/>
      </w:rPr>
    </w:lvl>
    <w:lvl w:ilvl="6">
      <w:numFmt w:val="bullet"/>
      <w:lvlText w:val="•"/>
      <w:lvlJc w:val="left"/>
      <w:pPr>
        <w:ind w:left="7623" w:hanging="860"/>
      </w:pPr>
      <w:rPr>
        <w:rFonts w:hint="default"/>
        <w:lang w:val="ru-RU" w:eastAsia="en-US" w:bidi="ar-SA"/>
      </w:rPr>
    </w:lvl>
    <w:lvl w:ilvl="7">
      <w:numFmt w:val="bullet"/>
      <w:lvlText w:val="•"/>
      <w:lvlJc w:val="left"/>
      <w:pPr>
        <w:ind w:left="8644" w:hanging="860"/>
      </w:pPr>
      <w:rPr>
        <w:rFonts w:hint="default"/>
        <w:lang w:val="ru-RU" w:eastAsia="en-US" w:bidi="ar-SA"/>
      </w:rPr>
    </w:lvl>
    <w:lvl w:ilvl="8">
      <w:numFmt w:val="bullet"/>
      <w:lvlText w:val="•"/>
      <w:lvlJc w:val="left"/>
      <w:pPr>
        <w:ind w:left="9665" w:hanging="860"/>
      </w:pPr>
      <w:rPr>
        <w:rFonts w:hint="default"/>
        <w:lang w:val="ru-RU" w:eastAsia="en-US" w:bidi="ar-SA"/>
      </w:rPr>
    </w:lvl>
  </w:abstractNum>
  <w:abstractNum w:abstractNumId="50">
    <w:nsid w:val="2741131F"/>
    <w:multiLevelType w:val="multilevel"/>
    <w:tmpl w:val="6B587D5E"/>
    <w:lvl w:ilvl="0">
      <w:start w:val="7"/>
      <w:numFmt w:val="decimal"/>
      <w:lvlText w:val="%1"/>
      <w:lvlJc w:val="left"/>
      <w:pPr>
        <w:ind w:left="1502" w:hanging="963"/>
      </w:pPr>
      <w:rPr>
        <w:rFonts w:hint="default"/>
        <w:lang w:val="ru-RU" w:eastAsia="en-US" w:bidi="ar-SA"/>
      </w:rPr>
    </w:lvl>
    <w:lvl w:ilvl="1">
      <w:start w:val="1"/>
      <w:numFmt w:val="decimal"/>
      <w:lvlText w:val="%1.%2"/>
      <w:lvlJc w:val="left"/>
      <w:pPr>
        <w:ind w:left="1502" w:hanging="963"/>
      </w:pPr>
      <w:rPr>
        <w:rFonts w:hint="default"/>
        <w:lang w:val="ru-RU" w:eastAsia="en-US" w:bidi="ar-SA"/>
      </w:rPr>
    </w:lvl>
    <w:lvl w:ilvl="2">
      <w:start w:val="54"/>
      <w:numFmt w:val="decimal"/>
      <w:lvlText w:val="%1.%2.%3."/>
      <w:lvlJc w:val="left"/>
      <w:pPr>
        <w:ind w:left="1502" w:hanging="96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63"/>
      </w:pPr>
      <w:rPr>
        <w:rFonts w:hint="default"/>
        <w:lang w:val="ru-RU" w:eastAsia="en-US" w:bidi="ar-SA"/>
      </w:rPr>
    </w:lvl>
    <w:lvl w:ilvl="4">
      <w:numFmt w:val="bullet"/>
      <w:lvlText w:val="•"/>
      <w:lvlJc w:val="left"/>
      <w:pPr>
        <w:ind w:left="5582" w:hanging="963"/>
      </w:pPr>
      <w:rPr>
        <w:rFonts w:hint="default"/>
        <w:lang w:val="ru-RU" w:eastAsia="en-US" w:bidi="ar-SA"/>
      </w:rPr>
    </w:lvl>
    <w:lvl w:ilvl="5">
      <w:numFmt w:val="bullet"/>
      <w:lvlText w:val="•"/>
      <w:lvlJc w:val="left"/>
      <w:pPr>
        <w:ind w:left="6603" w:hanging="963"/>
      </w:pPr>
      <w:rPr>
        <w:rFonts w:hint="default"/>
        <w:lang w:val="ru-RU" w:eastAsia="en-US" w:bidi="ar-SA"/>
      </w:rPr>
    </w:lvl>
    <w:lvl w:ilvl="6">
      <w:numFmt w:val="bullet"/>
      <w:lvlText w:val="•"/>
      <w:lvlJc w:val="left"/>
      <w:pPr>
        <w:ind w:left="7623" w:hanging="963"/>
      </w:pPr>
      <w:rPr>
        <w:rFonts w:hint="default"/>
        <w:lang w:val="ru-RU" w:eastAsia="en-US" w:bidi="ar-SA"/>
      </w:rPr>
    </w:lvl>
    <w:lvl w:ilvl="7">
      <w:numFmt w:val="bullet"/>
      <w:lvlText w:val="•"/>
      <w:lvlJc w:val="left"/>
      <w:pPr>
        <w:ind w:left="8644" w:hanging="963"/>
      </w:pPr>
      <w:rPr>
        <w:rFonts w:hint="default"/>
        <w:lang w:val="ru-RU" w:eastAsia="en-US" w:bidi="ar-SA"/>
      </w:rPr>
    </w:lvl>
    <w:lvl w:ilvl="8">
      <w:numFmt w:val="bullet"/>
      <w:lvlText w:val="•"/>
      <w:lvlJc w:val="left"/>
      <w:pPr>
        <w:ind w:left="9665" w:hanging="963"/>
      </w:pPr>
      <w:rPr>
        <w:rFonts w:hint="default"/>
        <w:lang w:val="ru-RU" w:eastAsia="en-US" w:bidi="ar-SA"/>
      </w:rPr>
    </w:lvl>
  </w:abstractNum>
  <w:abstractNum w:abstractNumId="51">
    <w:nsid w:val="27A11276"/>
    <w:multiLevelType w:val="multilevel"/>
    <w:tmpl w:val="1C3EFB26"/>
    <w:lvl w:ilvl="0">
      <w:start w:val="10"/>
      <w:numFmt w:val="decimal"/>
      <w:lvlText w:val="%1"/>
      <w:lvlJc w:val="left"/>
      <w:pPr>
        <w:ind w:left="1502" w:hanging="1059"/>
      </w:pPr>
      <w:rPr>
        <w:rFonts w:hint="default"/>
        <w:lang w:val="ru-RU" w:eastAsia="en-US" w:bidi="ar-SA"/>
      </w:rPr>
    </w:lvl>
    <w:lvl w:ilvl="1">
      <w:start w:val="4"/>
      <w:numFmt w:val="decimal"/>
      <w:lvlText w:val="%1.%2"/>
      <w:lvlJc w:val="left"/>
      <w:pPr>
        <w:ind w:left="1502" w:hanging="1059"/>
      </w:pPr>
      <w:rPr>
        <w:rFonts w:hint="default"/>
        <w:lang w:val="ru-RU" w:eastAsia="en-US" w:bidi="ar-SA"/>
      </w:rPr>
    </w:lvl>
    <w:lvl w:ilvl="2">
      <w:start w:val="7"/>
      <w:numFmt w:val="decimal"/>
      <w:lvlText w:val="%1.%2.%3."/>
      <w:lvlJc w:val="left"/>
      <w:pPr>
        <w:ind w:left="1502" w:hanging="1059"/>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59"/>
      </w:pPr>
      <w:rPr>
        <w:rFonts w:hint="default"/>
        <w:lang w:val="ru-RU" w:eastAsia="en-US" w:bidi="ar-SA"/>
      </w:rPr>
    </w:lvl>
    <w:lvl w:ilvl="4">
      <w:numFmt w:val="bullet"/>
      <w:lvlText w:val="•"/>
      <w:lvlJc w:val="left"/>
      <w:pPr>
        <w:ind w:left="5582" w:hanging="1059"/>
      </w:pPr>
      <w:rPr>
        <w:rFonts w:hint="default"/>
        <w:lang w:val="ru-RU" w:eastAsia="en-US" w:bidi="ar-SA"/>
      </w:rPr>
    </w:lvl>
    <w:lvl w:ilvl="5">
      <w:numFmt w:val="bullet"/>
      <w:lvlText w:val="•"/>
      <w:lvlJc w:val="left"/>
      <w:pPr>
        <w:ind w:left="6603" w:hanging="1059"/>
      </w:pPr>
      <w:rPr>
        <w:rFonts w:hint="default"/>
        <w:lang w:val="ru-RU" w:eastAsia="en-US" w:bidi="ar-SA"/>
      </w:rPr>
    </w:lvl>
    <w:lvl w:ilvl="6">
      <w:numFmt w:val="bullet"/>
      <w:lvlText w:val="•"/>
      <w:lvlJc w:val="left"/>
      <w:pPr>
        <w:ind w:left="7623" w:hanging="1059"/>
      </w:pPr>
      <w:rPr>
        <w:rFonts w:hint="default"/>
        <w:lang w:val="ru-RU" w:eastAsia="en-US" w:bidi="ar-SA"/>
      </w:rPr>
    </w:lvl>
    <w:lvl w:ilvl="7">
      <w:numFmt w:val="bullet"/>
      <w:lvlText w:val="•"/>
      <w:lvlJc w:val="left"/>
      <w:pPr>
        <w:ind w:left="8644" w:hanging="1059"/>
      </w:pPr>
      <w:rPr>
        <w:rFonts w:hint="default"/>
        <w:lang w:val="ru-RU" w:eastAsia="en-US" w:bidi="ar-SA"/>
      </w:rPr>
    </w:lvl>
    <w:lvl w:ilvl="8">
      <w:numFmt w:val="bullet"/>
      <w:lvlText w:val="•"/>
      <w:lvlJc w:val="left"/>
      <w:pPr>
        <w:ind w:left="9665" w:hanging="1059"/>
      </w:pPr>
      <w:rPr>
        <w:rFonts w:hint="default"/>
        <w:lang w:val="ru-RU" w:eastAsia="en-US" w:bidi="ar-SA"/>
      </w:rPr>
    </w:lvl>
  </w:abstractNum>
  <w:abstractNum w:abstractNumId="52">
    <w:nsid w:val="27F04A9D"/>
    <w:multiLevelType w:val="multilevel"/>
    <w:tmpl w:val="AA96D738"/>
    <w:lvl w:ilvl="0">
      <w:start w:val="5"/>
      <w:numFmt w:val="decimal"/>
      <w:lvlText w:val="%1"/>
      <w:lvlJc w:val="left"/>
      <w:pPr>
        <w:ind w:left="1502" w:hanging="970"/>
      </w:pPr>
      <w:rPr>
        <w:rFonts w:hint="default"/>
        <w:lang w:val="ru-RU" w:eastAsia="en-US" w:bidi="ar-SA"/>
      </w:rPr>
    </w:lvl>
    <w:lvl w:ilvl="1">
      <w:start w:val="4"/>
      <w:numFmt w:val="decimal"/>
      <w:lvlText w:val="%1.%2"/>
      <w:lvlJc w:val="left"/>
      <w:pPr>
        <w:ind w:left="1502" w:hanging="970"/>
      </w:pPr>
      <w:rPr>
        <w:rFonts w:hint="default"/>
        <w:lang w:val="ru-RU" w:eastAsia="en-US" w:bidi="ar-SA"/>
      </w:rPr>
    </w:lvl>
    <w:lvl w:ilvl="2">
      <w:start w:val="1"/>
      <w:numFmt w:val="decimal"/>
      <w:lvlText w:val="%1.%2.%3"/>
      <w:lvlJc w:val="left"/>
      <w:pPr>
        <w:ind w:left="1502" w:hanging="970"/>
      </w:pPr>
      <w:rPr>
        <w:rFonts w:hint="default"/>
        <w:lang w:val="ru-RU" w:eastAsia="en-US" w:bidi="ar-SA"/>
      </w:rPr>
    </w:lvl>
    <w:lvl w:ilvl="3">
      <w:start w:val="1"/>
      <w:numFmt w:val="decimal"/>
      <w:lvlText w:val="%1.%2.%3.%4."/>
      <w:lvlJc w:val="left"/>
      <w:pPr>
        <w:ind w:left="1502" w:hanging="970"/>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970"/>
      </w:pPr>
      <w:rPr>
        <w:rFonts w:hint="default"/>
        <w:lang w:val="ru-RU" w:eastAsia="en-US" w:bidi="ar-SA"/>
      </w:rPr>
    </w:lvl>
    <w:lvl w:ilvl="5">
      <w:numFmt w:val="bullet"/>
      <w:lvlText w:val="•"/>
      <w:lvlJc w:val="left"/>
      <w:pPr>
        <w:ind w:left="6603" w:hanging="970"/>
      </w:pPr>
      <w:rPr>
        <w:rFonts w:hint="default"/>
        <w:lang w:val="ru-RU" w:eastAsia="en-US" w:bidi="ar-SA"/>
      </w:rPr>
    </w:lvl>
    <w:lvl w:ilvl="6">
      <w:numFmt w:val="bullet"/>
      <w:lvlText w:val="•"/>
      <w:lvlJc w:val="left"/>
      <w:pPr>
        <w:ind w:left="7623" w:hanging="970"/>
      </w:pPr>
      <w:rPr>
        <w:rFonts w:hint="default"/>
        <w:lang w:val="ru-RU" w:eastAsia="en-US" w:bidi="ar-SA"/>
      </w:rPr>
    </w:lvl>
    <w:lvl w:ilvl="7">
      <w:numFmt w:val="bullet"/>
      <w:lvlText w:val="•"/>
      <w:lvlJc w:val="left"/>
      <w:pPr>
        <w:ind w:left="8644" w:hanging="970"/>
      </w:pPr>
      <w:rPr>
        <w:rFonts w:hint="default"/>
        <w:lang w:val="ru-RU" w:eastAsia="en-US" w:bidi="ar-SA"/>
      </w:rPr>
    </w:lvl>
    <w:lvl w:ilvl="8">
      <w:numFmt w:val="bullet"/>
      <w:lvlText w:val="•"/>
      <w:lvlJc w:val="left"/>
      <w:pPr>
        <w:ind w:left="9665" w:hanging="970"/>
      </w:pPr>
      <w:rPr>
        <w:rFonts w:hint="default"/>
        <w:lang w:val="ru-RU" w:eastAsia="en-US" w:bidi="ar-SA"/>
      </w:rPr>
    </w:lvl>
  </w:abstractNum>
  <w:abstractNum w:abstractNumId="53">
    <w:nsid w:val="285C02A1"/>
    <w:multiLevelType w:val="hybridMultilevel"/>
    <w:tmpl w:val="FF2E0F88"/>
    <w:lvl w:ilvl="0" w:tplc="170EF79E">
      <w:start w:val="1"/>
      <w:numFmt w:val="decimal"/>
      <w:lvlText w:val="%1."/>
      <w:lvlJc w:val="left"/>
      <w:pPr>
        <w:ind w:left="1502" w:hanging="308"/>
      </w:pPr>
      <w:rPr>
        <w:rFonts w:ascii="Times New Roman" w:eastAsia="Times New Roman" w:hAnsi="Times New Roman" w:cs="Times New Roman" w:hint="default"/>
        <w:b w:val="0"/>
        <w:bCs w:val="0"/>
        <w:i w:val="0"/>
        <w:iCs w:val="0"/>
        <w:w w:val="100"/>
        <w:sz w:val="28"/>
        <w:szCs w:val="28"/>
        <w:lang w:val="ru-RU" w:eastAsia="en-US" w:bidi="ar-SA"/>
      </w:rPr>
    </w:lvl>
    <w:lvl w:ilvl="1" w:tplc="1ECE3564">
      <w:numFmt w:val="bullet"/>
      <w:lvlText w:val="•"/>
      <w:lvlJc w:val="left"/>
      <w:pPr>
        <w:ind w:left="2520" w:hanging="308"/>
      </w:pPr>
      <w:rPr>
        <w:rFonts w:hint="default"/>
        <w:lang w:val="ru-RU" w:eastAsia="en-US" w:bidi="ar-SA"/>
      </w:rPr>
    </w:lvl>
    <w:lvl w:ilvl="2" w:tplc="AF0AB234">
      <w:numFmt w:val="bullet"/>
      <w:lvlText w:val="•"/>
      <w:lvlJc w:val="left"/>
      <w:pPr>
        <w:ind w:left="3541" w:hanging="308"/>
      </w:pPr>
      <w:rPr>
        <w:rFonts w:hint="default"/>
        <w:lang w:val="ru-RU" w:eastAsia="en-US" w:bidi="ar-SA"/>
      </w:rPr>
    </w:lvl>
    <w:lvl w:ilvl="3" w:tplc="1FAC7D0E">
      <w:numFmt w:val="bullet"/>
      <w:lvlText w:val="•"/>
      <w:lvlJc w:val="left"/>
      <w:pPr>
        <w:ind w:left="4561" w:hanging="308"/>
      </w:pPr>
      <w:rPr>
        <w:rFonts w:hint="default"/>
        <w:lang w:val="ru-RU" w:eastAsia="en-US" w:bidi="ar-SA"/>
      </w:rPr>
    </w:lvl>
    <w:lvl w:ilvl="4" w:tplc="FA8A2878">
      <w:numFmt w:val="bullet"/>
      <w:lvlText w:val="•"/>
      <w:lvlJc w:val="left"/>
      <w:pPr>
        <w:ind w:left="5582" w:hanging="308"/>
      </w:pPr>
      <w:rPr>
        <w:rFonts w:hint="default"/>
        <w:lang w:val="ru-RU" w:eastAsia="en-US" w:bidi="ar-SA"/>
      </w:rPr>
    </w:lvl>
    <w:lvl w:ilvl="5" w:tplc="CFEE557E">
      <w:numFmt w:val="bullet"/>
      <w:lvlText w:val="•"/>
      <w:lvlJc w:val="left"/>
      <w:pPr>
        <w:ind w:left="6603" w:hanging="308"/>
      </w:pPr>
      <w:rPr>
        <w:rFonts w:hint="default"/>
        <w:lang w:val="ru-RU" w:eastAsia="en-US" w:bidi="ar-SA"/>
      </w:rPr>
    </w:lvl>
    <w:lvl w:ilvl="6" w:tplc="2E587144">
      <w:numFmt w:val="bullet"/>
      <w:lvlText w:val="•"/>
      <w:lvlJc w:val="left"/>
      <w:pPr>
        <w:ind w:left="7623" w:hanging="308"/>
      </w:pPr>
      <w:rPr>
        <w:rFonts w:hint="default"/>
        <w:lang w:val="ru-RU" w:eastAsia="en-US" w:bidi="ar-SA"/>
      </w:rPr>
    </w:lvl>
    <w:lvl w:ilvl="7" w:tplc="98F69246">
      <w:numFmt w:val="bullet"/>
      <w:lvlText w:val="•"/>
      <w:lvlJc w:val="left"/>
      <w:pPr>
        <w:ind w:left="8644" w:hanging="308"/>
      </w:pPr>
      <w:rPr>
        <w:rFonts w:hint="default"/>
        <w:lang w:val="ru-RU" w:eastAsia="en-US" w:bidi="ar-SA"/>
      </w:rPr>
    </w:lvl>
    <w:lvl w:ilvl="8" w:tplc="2BB88000">
      <w:numFmt w:val="bullet"/>
      <w:lvlText w:val="•"/>
      <w:lvlJc w:val="left"/>
      <w:pPr>
        <w:ind w:left="9665" w:hanging="308"/>
      </w:pPr>
      <w:rPr>
        <w:rFonts w:hint="default"/>
        <w:lang w:val="ru-RU" w:eastAsia="en-US" w:bidi="ar-SA"/>
      </w:rPr>
    </w:lvl>
  </w:abstractNum>
  <w:abstractNum w:abstractNumId="54">
    <w:nsid w:val="28822F4D"/>
    <w:multiLevelType w:val="multilevel"/>
    <w:tmpl w:val="2764956C"/>
    <w:lvl w:ilvl="0">
      <w:start w:val="4"/>
      <w:numFmt w:val="decimal"/>
      <w:lvlText w:val="%1"/>
      <w:lvlJc w:val="left"/>
      <w:pPr>
        <w:ind w:left="1502" w:hanging="891"/>
      </w:pPr>
      <w:rPr>
        <w:rFonts w:hint="default"/>
        <w:lang w:val="ru-RU" w:eastAsia="en-US" w:bidi="ar-SA"/>
      </w:rPr>
    </w:lvl>
    <w:lvl w:ilvl="1">
      <w:start w:val="4"/>
      <w:numFmt w:val="decimal"/>
      <w:lvlText w:val="%1.%2"/>
      <w:lvlJc w:val="left"/>
      <w:pPr>
        <w:ind w:left="1502" w:hanging="891"/>
      </w:pPr>
      <w:rPr>
        <w:rFonts w:hint="default"/>
        <w:lang w:val="ru-RU" w:eastAsia="en-US" w:bidi="ar-SA"/>
      </w:rPr>
    </w:lvl>
    <w:lvl w:ilvl="2">
      <w:start w:val="17"/>
      <w:numFmt w:val="decimal"/>
      <w:lvlText w:val="%1.%2.%3."/>
      <w:lvlJc w:val="left"/>
      <w:pPr>
        <w:ind w:left="1502" w:hanging="89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91"/>
      </w:pPr>
      <w:rPr>
        <w:rFonts w:hint="default"/>
        <w:lang w:val="ru-RU" w:eastAsia="en-US" w:bidi="ar-SA"/>
      </w:rPr>
    </w:lvl>
    <w:lvl w:ilvl="4">
      <w:numFmt w:val="bullet"/>
      <w:lvlText w:val="•"/>
      <w:lvlJc w:val="left"/>
      <w:pPr>
        <w:ind w:left="5582" w:hanging="891"/>
      </w:pPr>
      <w:rPr>
        <w:rFonts w:hint="default"/>
        <w:lang w:val="ru-RU" w:eastAsia="en-US" w:bidi="ar-SA"/>
      </w:rPr>
    </w:lvl>
    <w:lvl w:ilvl="5">
      <w:numFmt w:val="bullet"/>
      <w:lvlText w:val="•"/>
      <w:lvlJc w:val="left"/>
      <w:pPr>
        <w:ind w:left="6603" w:hanging="891"/>
      </w:pPr>
      <w:rPr>
        <w:rFonts w:hint="default"/>
        <w:lang w:val="ru-RU" w:eastAsia="en-US" w:bidi="ar-SA"/>
      </w:rPr>
    </w:lvl>
    <w:lvl w:ilvl="6">
      <w:numFmt w:val="bullet"/>
      <w:lvlText w:val="•"/>
      <w:lvlJc w:val="left"/>
      <w:pPr>
        <w:ind w:left="7623" w:hanging="891"/>
      </w:pPr>
      <w:rPr>
        <w:rFonts w:hint="default"/>
        <w:lang w:val="ru-RU" w:eastAsia="en-US" w:bidi="ar-SA"/>
      </w:rPr>
    </w:lvl>
    <w:lvl w:ilvl="7">
      <w:numFmt w:val="bullet"/>
      <w:lvlText w:val="•"/>
      <w:lvlJc w:val="left"/>
      <w:pPr>
        <w:ind w:left="8644" w:hanging="891"/>
      </w:pPr>
      <w:rPr>
        <w:rFonts w:hint="default"/>
        <w:lang w:val="ru-RU" w:eastAsia="en-US" w:bidi="ar-SA"/>
      </w:rPr>
    </w:lvl>
    <w:lvl w:ilvl="8">
      <w:numFmt w:val="bullet"/>
      <w:lvlText w:val="•"/>
      <w:lvlJc w:val="left"/>
      <w:pPr>
        <w:ind w:left="9665" w:hanging="891"/>
      </w:pPr>
      <w:rPr>
        <w:rFonts w:hint="default"/>
        <w:lang w:val="ru-RU" w:eastAsia="en-US" w:bidi="ar-SA"/>
      </w:rPr>
    </w:lvl>
  </w:abstractNum>
  <w:abstractNum w:abstractNumId="55">
    <w:nsid w:val="296C4FF0"/>
    <w:multiLevelType w:val="multilevel"/>
    <w:tmpl w:val="C68EB550"/>
    <w:lvl w:ilvl="0">
      <w:start w:val="4"/>
      <w:numFmt w:val="decimal"/>
      <w:lvlText w:val="%1"/>
      <w:lvlJc w:val="left"/>
      <w:pPr>
        <w:ind w:left="1502" w:hanging="1102"/>
      </w:pPr>
      <w:rPr>
        <w:rFonts w:hint="default"/>
        <w:lang w:val="ru-RU" w:eastAsia="en-US" w:bidi="ar-SA"/>
      </w:rPr>
    </w:lvl>
    <w:lvl w:ilvl="1">
      <w:start w:val="2"/>
      <w:numFmt w:val="decimal"/>
      <w:lvlText w:val="%1.%2"/>
      <w:lvlJc w:val="left"/>
      <w:pPr>
        <w:ind w:left="1502" w:hanging="1102"/>
      </w:pPr>
      <w:rPr>
        <w:rFonts w:hint="default"/>
        <w:lang w:val="ru-RU" w:eastAsia="en-US" w:bidi="ar-SA"/>
      </w:rPr>
    </w:lvl>
    <w:lvl w:ilvl="2">
      <w:start w:val="92"/>
      <w:numFmt w:val="decimal"/>
      <w:lvlText w:val="%1.%2.%3."/>
      <w:lvlJc w:val="left"/>
      <w:pPr>
        <w:ind w:left="1502" w:hanging="110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102"/>
      </w:pPr>
      <w:rPr>
        <w:rFonts w:hint="default"/>
        <w:lang w:val="ru-RU" w:eastAsia="en-US" w:bidi="ar-SA"/>
      </w:rPr>
    </w:lvl>
    <w:lvl w:ilvl="4">
      <w:numFmt w:val="bullet"/>
      <w:lvlText w:val="•"/>
      <w:lvlJc w:val="left"/>
      <w:pPr>
        <w:ind w:left="5582" w:hanging="1102"/>
      </w:pPr>
      <w:rPr>
        <w:rFonts w:hint="default"/>
        <w:lang w:val="ru-RU" w:eastAsia="en-US" w:bidi="ar-SA"/>
      </w:rPr>
    </w:lvl>
    <w:lvl w:ilvl="5">
      <w:numFmt w:val="bullet"/>
      <w:lvlText w:val="•"/>
      <w:lvlJc w:val="left"/>
      <w:pPr>
        <w:ind w:left="6603" w:hanging="1102"/>
      </w:pPr>
      <w:rPr>
        <w:rFonts w:hint="default"/>
        <w:lang w:val="ru-RU" w:eastAsia="en-US" w:bidi="ar-SA"/>
      </w:rPr>
    </w:lvl>
    <w:lvl w:ilvl="6">
      <w:numFmt w:val="bullet"/>
      <w:lvlText w:val="•"/>
      <w:lvlJc w:val="left"/>
      <w:pPr>
        <w:ind w:left="7623" w:hanging="1102"/>
      </w:pPr>
      <w:rPr>
        <w:rFonts w:hint="default"/>
        <w:lang w:val="ru-RU" w:eastAsia="en-US" w:bidi="ar-SA"/>
      </w:rPr>
    </w:lvl>
    <w:lvl w:ilvl="7">
      <w:numFmt w:val="bullet"/>
      <w:lvlText w:val="•"/>
      <w:lvlJc w:val="left"/>
      <w:pPr>
        <w:ind w:left="8644" w:hanging="1102"/>
      </w:pPr>
      <w:rPr>
        <w:rFonts w:hint="default"/>
        <w:lang w:val="ru-RU" w:eastAsia="en-US" w:bidi="ar-SA"/>
      </w:rPr>
    </w:lvl>
    <w:lvl w:ilvl="8">
      <w:numFmt w:val="bullet"/>
      <w:lvlText w:val="•"/>
      <w:lvlJc w:val="left"/>
      <w:pPr>
        <w:ind w:left="9665" w:hanging="1102"/>
      </w:pPr>
      <w:rPr>
        <w:rFonts w:hint="default"/>
        <w:lang w:val="ru-RU" w:eastAsia="en-US" w:bidi="ar-SA"/>
      </w:rPr>
    </w:lvl>
  </w:abstractNum>
  <w:abstractNum w:abstractNumId="56">
    <w:nsid w:val="29FD7BB5"/>
    <w:multiLevelType w:val="hybridMultilevel"/>
    <w:tmpl w:val="654A2F00"/>
    <w:lvl w:ilvl="0" w:tplc="95E61AA6">
      <w:start w:val="1"/>
      <w:numFmt w:val="decimal"/>
      <w:lvlText w:val="%1)"/>
      <w:lvlJc w:val="left"/>
      <w:pPr>
        <w:ind w:left="1502" w:hanging="387"/>
      </w:pPr>
      <w:rPr>
        <w:rFonts w:ascii="Times New Roman" w:eastAsia="Times New Roman" w:hAnsi="Times New Roman" w:cs="Times New Roman" w:hint="default"/>
        <w:b w:val="0"/>
        <w:bCs w:val="0"/>
        <w:i w:val="0"/>
        <w:iCs w:val="0"/>
        <w:w w:val="100"/>
        <w:sz w:val="28"/>
        <w:szCs w:val="28"/>
        <w:lang w:val="ru-RU" w:eastAsia="en-US" w:bidi="ar-SA"/>
      </w:rPr>
    </w:lvl>
    <w:lvl w:ilvl="1" w:tplc="D4B0DE56">
      <w:numFmt w:val="bullet"/>
      <w:lvlText w:val="•"/>
      <w:lvlJc w:val="left"/>
      <w:pPr>
        <w:ind w:left="2520" w:hanging="387"/>
      </w:pPr>
      <w:rPr>
        <w:rFonts w:hint="default"/>
        <w:lang w:val="ru-RU" w:eastAsia="en-US" w:bidi="ar-SA"/>
      </w:rPr>
    </w:lvl>
    <w:lvl w:ilvl="2" w:tplc="4BFA02CC">
      <w:numFmt w:val="bullet"/>
      <w:lvlText w:val="•"/>
      <w:lvlJc w:val="left"/>
      <w:pPr>
        <w:ind w:left="3541" w:hanging="387"/>
      </w:pPr>
      <w:rPr>
        <w:rFonts w:hint="default"/>
        <w:lang w:val="ru-RU" w:eastAsia="en-US" w:bidi="ar-SA"/>
      </w:rPr>
    </w:lvl>
    <w:lvl w:ilvl="3" w:tplc="AEDEF552">
      <w:numFmt w:val="bullet"/>
      <w:lvlText w:val="•"/>
      <w:lvlJc w:val="left"/>
      <w:pPr>
        <w:ind w:left="4561" w:hanging="387"/>
      </w:pPr>
      <w:rPr>
        <w:rFonts w:hint="default"/>
        <w:lang w:val="ru-RU" w:eastAsia="en-US" w:bidi="ar-SA"/>
      </w:rPr>
    </w:lvl>
    <w:lvl w:ilvl="4" w:tplc="131CA064">
      <w:numFmt w:val="bullet"/>
      <w:lvlText w:val="•"/>
      <w:lvlJc w:val="left"/>
      <w:pPr>
        <w:ind w:left="5582" w:hanging="387"/>
      </w:pPr>
      <w:rPr>
        <w:rFonts w:hint="default"/>
        <w:lang w:val="ru-RU" w:eastAsia="en-US" w:bidi="ar-SA"/>
      </w:rPr>
    </w:lvl>
    <w:lvl w:ilvl="5" w:tplc="B6EC05AC">
      <w:numFmt w:val="bullet"/>
      <w:lvlText w:val="•"/>
      <w:lvlJc w:val="left"/>
      <w:pPr>
        <w:ind w:left="6603" w:hanging="387"/>
      </w:pPr>
      <w:rPr>
        <w:rFonts w:hint="default"/>
        <w:lang w:val="ru-RU" w:eastAsia="en-US" w:bidi="ar-SA"/>
      </w:rPr>
    </w:lvl>
    <w:lvl w:ilvl="6" w:tplc="FD7637D8">
      <w:numFmt w:val="bullet"/>
      <w:lvlText w:val="•"/>
      <w:lvlJc w:val="left"/>
      <w:pPr>
        <w:ind w:left="7623" w:hanging="387"/>
      </w:pPr>
      <w:rPr>
        <w:rFonts w:hint="default"/>
        <w:lang w:val="ru-RU" w:eastAsia="en-US" w:bidi="ar-SA"/>
      </w:rPr>
    </w:lvl>
    <w:lvl w:ilvl="7" w:tplc="B29CB1FE">
      <w:numFmt w:val="bullet"/>
      <w:lvlText w:val="•"/>
      <w:lvlJc w:val="left"/>
      <w:pPr>
        <w:ind w:left="8644" w:hanging="387"/>
      </w:pPr>
      <w:rPr>
        <w:rFonts w:hint="default"/>
        <w:lang w:val="ru-RU" w:eastAsia="en-US" w:bidi="ar-SA"/>
      </w:rPr>
    </w:lvl>
    <w:lvl w:ilvl="8" w:tplc="04AEC248">
      <w:numFmt w:val="bullet"/>
      <w:lvlText w:val="•"/>
      <w:lvlJc w:val="left"/>
      <w:pPr>
        <w:ind w:left="9665" w:hanging="387"/>
      </w:pPr>
      <w:rPr>
        <w:rFonts w:hint="default"/>
        <w:lang w:val="ru-RU" w:eastAsia="en-US" w:bidi="ar-SA"/>
      </w:rPr>
    </w:lvl>
  </w:abstractNum>
  <w:abstractNum w:abstractNumId="57">
    <w:nsid w:val="2A023B6F"/>
    <w:multiLevelType w:val="hybridMultilevel"/>
    <w:tmpl w:val="A4BC6BBE"/>
    <w:lvl w:ilvl="0" w:tplc="E99ED3AC">
      <w:start w:val="15"/>
      <w:numFmt w:val="decimal"/>
      <w:lvlText w:val="%1."/>
      <w:lvlJc w:val="left"/>
      <w:pPr>
        <w:ind w:left="4125" w:hanging="423"/>
        <w:jc w:val="right"/>
      </w:pPr>
      <w:rPr>
        <w:rFonts w:ascii="Times New Roman" w:eastAsia="Times New Roman" w:hAnsi="Times New Roman" w:cs="Times New Roman" w:hint="default"/>
        <w:b/>
        <w:bCs/>
        <w:i w:val="0"/>
        <w:iCs w:val="0"/>
        <w:color w:val="25282E"/>
        <w:w w:val="100"/>
        <w:sz w:val="28"/>
        <w:szCs w:val="28"/>
        <w:lang w:val="ru-RU" w:eastAsia="en-US" w:bidi="ar-SA"/>
      </w:rPr>
    </w:lvl>
    <w:lvl w:ilvl="1" w:tplc="2CF4F266">
      <w:start w:val="19"/>
      <w:numFmt w:val="decimal"/>
      <w:lvlText w:val="%2."/>
      <w:lvlJc w:val="left"/>
      <w:pPr>
        <w:ind w:left="2486" w:hanging="420"/>
      </w:pPr>
      <w:rPr>
        <w:rFonts w:ascii="Times New Roman" w:eastAsia="Times New Roman" w:hAnsi="Times New Roman" w:cs="Times New Roman" w:hint="default"/>
        <w:b/>
        <w:bCs/>
        <w:i w:val="0"/>
        <w:iCs w:val="0"/>
        <w:color w:val="25282E"/>
        <w:w w:val="100"/>
        <w:sz w:val="28"/>
        <w:szCs w:val="28"/>
        <w:lang w:val="ru-RU" w:eastAsia="en-US" w:bidi="ar-SA"/>
      </w:rPr>
    </w:lvl>
    <w:lvl w:ilvl="2" w:tplc="F83A949A">
      <w:start w:val="1"/>
      <w:numFmt w:val="decimal"/>
      <w:lvlText w:val="%3."/>
      <w:lvlJc w:val="left"/>
      <w:pPr>
        <w:ind w:left="662" w:hanging="288"/>
      </w:pPr>
      <w:rPr>
        <w:rFonts w:ascii="Times New Roman" w:eastAsia="Times New Roman" w:hAnsi="Times New Roman" w:cs="Times New Roman" w:hint="default"/>
        <w:b w:val="0"/>
        <w:bCs w:val="0"/>
        <w:i w:val="0"/>
        <w:iCs w:val="0"/>
        <w:w w:val="100"/>
        <w:sz w:val="28"/>
        <w:szCs w:val="28"/>
        <w:lang w:val="ru-RU" w:eastAsia="en-US" w:bidi="ar-SA"/>
      </w:rPr>
    </w:lvl>
    <w:lvl w:ilvl="3" w:tplc="75909226">
      <w:numFmt w:val="bullet"/>
      <w:lvlText w:val="•"/>
      <w:lvlJc w:val="left"/>
      <w:pPr>
        <w:ind w:left="4963" w:hanging="288"/>
      </w:pPr>
      <w:rPr>
        <w:rFonts w:hint="default"/>
        <w:lang w:val="ru-RU" w:eastAsia="en-US" w:bidi="ar-SA"/>
      </w:rPr>
    </w:lvl>
    <w:lvl w:ilvl="4" w:tplc="31DC3F1C">
      <w:numFmt w:val="bullet"/>
      <w:lvlText w:val="•"/>
      <w:lvlJc w:val="left"/>
      <w:pPr>
        <w:ind w:left="5806" w:hanging="288"/>
      </w:pPr>
      <w:rPr>
        <w:rFonts w:hint="default"/>
        <w:lang w:val="ru-RU" w:eastAsia="en-US" w:bidi="ar-SA"/>
      </w:rPr>
    </w:lvl>
    <w:lvl w:ilvl="5" w:tplc="9E64FD9A">
      <w:numFmt w:val="bullet"/>
      <w:lvlText w:val="•"/>
      <w:lvlJc w:val="left"/>
      <w:pPr>
        <w:ind w:left="6649" w:hanging="288"/>
      </w:pPr>
      <w:rPr>
        <w:rFonts w:hint="default"/>
        <w:lang w:val="ru-RU" w:eastAsia="en-US" w:bidi="ar-SA"/>
      </w:rPr>
    </w:lvl>
    <w:lvl w:ilvl="6" w:tplc="90D84394">
      <w:numFmt w:val="bullet"/>
      <w:lvlText w:val="•"/>
      <w:lvlJc w:val="left"/>
      <w:pPr>
        <w:ind w:left="7493" w:hanging="288"/>
      </w:pPr>
      <w:rPr>
        <w:rFonts w:hint="default"/>
        <w:lang w:val="ru-RU" w:eastAsia="en-US" w:bidi="ar-SA"/>
      </w:rPr>
    </w:lvl>
    <w:lvl w:ilvl="7" w:tplc="EEBA07BC">
      <w:numFmt w:val="bullet"/>
      <w:lvlText w:val="•"/>
      <w:lvlJc w:val="left"/>
      <w:pPr>
        <w:ind w:left="8336" w:hanging="288"/>
      </w:pPr>
      <w:rPr>
        <w:rFonts w:hint="default"/>
        <w:lang w:val="ru-RU" w:eastAsia="en-US" w:bidi="ar-SA"/>
      </w:rPr>
    </w:lvl>
    <w:lvl w:ilvl="8" w:tplc="03A87E7C">
      <w:numFmt w:val="bullet"/>
      <w:lvlText w:val="•"/>
      <w:lvlJc w:val="left"/>
      <w:pPr>
        <w:ind w:left="9179" w:hanging="288"/>
      </w:pPr>
      <w:rPr>
        <w:rFonts w:hint="default"/>
        <w:lang w:val="ru-RU" w:eastAsia="en-US" w:bidi="ar-SA"/>
      </w:rPr>
    </w:lvl>
  </w:abstractNum>
  <w:abstractNum w:abstractNumId="58">
    <w:nsid w:val="2BC71D5B"/>
    <w:multiLevelType w:val="multilevel"/>
    <w:tmpl w:val="393651B6"/>
    <w:lvl w:ilvl="0">
      <w:start w:val="10"/>
      <w:numFmt w:val="decimal"/>
      <w:lvlText w:val="%1"/>
      <w:lvlJc w:val="left"/>
      <w:pPr>
        <w:ind w:left="1502" w:hanging="929"/>
      </w:pPr>
      <w:rPr>
        <w:rFonts w:hint="default"/>
        <w:lang w:val="ru-RU" w:eastAsia="en-US" w:bidi="ar-SA"/>
      </w:rPr>
    </w:lvl>
    <w:lvl w:ilvl="1">
      <w:start w:val="6"/>
      <w:numFmt w:val="decimal"/>
      <w:lvlText w:val="%1.%2"/>
      <w:lvlJc w:val="left"/>
      <w:pPr>
        <w:ind w:left="1502" w:hanging="929"/>
      </w:pPr>
      <w:rPr>
        <w:rFonts w:hint="default"/>
        <w:lang w:val="ru-RU" w:eastAsia="en-US" w:bidi="ar-SA"/>
      </w:rPr>
    </w:lvl>
    <w:lvl w:ilvl="2">
      <w:start w:val="8"/>
      <w:numFmt w:val="decimal"/>
      <w:lvlText w:val="%1.%2.%3."/>
      <w:lvlJc w:val="left"/>
      <w:pPr>
        <w:ind w:left="1502" w:hanging="929"/>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29"/>
      </w:pPr>
      <w:rPr>
        <w:rFonts w:hint="default"/>
        <w:lang w:val="ru-RU" w:eastAsia="en-US" w:bidi="ar-SA"/>
      </w:rPr>
    </w:lvl>
    <w:lvl w:ilvl="4">
      <w:numFmt w:val="bullet"/>
      <w:lvlText w:val="•"/>
      <w:lvlJc w:val="left"/>
      <w:pPr>
        <w:ind w:left="5582" w:hanging="929"/>
      </w:pPr>
      <w:rPr>
        <w:rFonts w:hint="default"/>
        <w:lang w:val="ru-RU" w:eastAsia="en-US" w:bidi="ar-SA"/>
      </w:rPr>
    </w:lvl>
    <w:lvl w:ilvl="5">
      <w:numFmt w:val="bullet"/>
      <w:lvlText w:val="•"/>
      <w:lvlJc w:val="left"/>
      <w:pPr>
        <w:ind w:left="6603" w:hanging="929"/>
      </w:pPr>
      <w:rPr>
        <w:rFonts w:hint="default"/>
        <w:lang w:val="ru-RU" w:eastAsia="en-US" w:bidi="ar-SA"/>
      </w:rPr>
    </w:lvl>
    <w:lvl w:ilvl="6">
      <w:numFmt w:val="bullet"/>
      <w:lvlText w:val="•"/>
      <w:lvlJc w:val="left"/>
      <w:pPr>
        <w:ind w:left="7623" w:hanging="929"/>
      </w:pPr>
      <w:rPr>
        <w:rFonts w:hint="default"/>
        <w:lang w:val="ru-RU" w:eastAsia="en-US" w:bidi="ar-SA"/>
      </w:rPr>
    </w:lvl>
    <w:lvl w:ilvl="7">
      <w:numFmt w:val="bullet"/>
      <w:lvlText w:val="•"/>
      <w:lvlJc w:val="left"/>
      <w:pPr>
        <w:ind w:left="8644" w:hanging="929"/>
      </w:pPr>
      <w:rPr>
        <w:rFonts w:hint="default"/>
        <w:lang w:val="ru-RU" w:eastAsia="en-US" w:bidi="ar-SA"/>
      </w:rPr>
    </w:lvl>
    <w:lvl w:ilvl="8">
      <w:numFmt w:val="bullet"/>
      <w:lvlText w:val="•"/>
      <w:lvlJc w:val="left"/>
      <w:pPr>
        <w:ind w:left="9665" w:hanging="929"/>
      </w:pPr>
      <w:rPr>
        <w:rFonts w:hint="default"/>
        <w:lang w:val="ru-RU" w:eastAsia="en-US" w:bidi="ar-SA"/>
      </w:rPr>
    </w:lvl>
  </w:abstractNum>
  <w:abstractNum w:abstractNumId="59">
    <w:nsid w:val="2D642167"/>
    <w:multiLevelType w:val="hybridMultilevel"/>
    <w:tmpl w:val="40F4233E"/>
    <w:lvl w:ilvl="0" w:tplc="564AA724">
      <w:start w:val="1"/>
      <w:numFmt w:val="decimal"/>
      <w:lvlText w:val="%1)"/>
      <w:lvlJc w:val="left"/>
      <w:pPr>
        <w:ind w:left="1502" w:hanging="375"/>
      </w:pPr>
      <w:rPr>
        <w:rFonts w:ascii="Times New Roman" w:eastAsia="Times New Roman" w:hAnsi="Times New Roman" w:cs="Times New Roman" w:hint="default"/>
        <w:b w:val="0"/>
        <w:bCs w:val="0"/>
        <w:i w:val="0"/>
        <w:iCs w:val="0"/>
        <w:w w:val="100"/>
        <w:sz w:val="28"/>
        <w:szCs w:val="28"/>
        <w:lang w:val="ru-RU" w:eastAsia="en-US" w:bidi="ar-SA"/>
      </w:rPr>
    </w:lvl>
    <w:lvl w:ilvl="1" w:tplc="B53EA1B0">
      <w:numFmt w:val="bullet"/>
      <w:lvlText w:val="•"/>
      <w:lvlJc w:val="left"/>
      <w:pPr>
        <w:ind w:left="2520" w:hanging="375"/>
      </w:pPr>
      <w:rPr>
        <w:rFonts w:hint="default"/>
        <w:lang w:val="ru-RU" w:eastAsia="en-US" w:bidi="ar-SA"/>
      </w:rPr>
    </w:lvl>
    <w:lvl w:ilvl="2" w:tplc="8276504A">
      <w:numFmt w:val="bullet"/>
      <w:lvlText w:val="•"/>
      <w:lvlJc w:val="left"/>
      <w:pPr>
        <w:ind w:left="3541" w:hanging="375"/>
      </w:pPr>
      <w:rPr>
        <w:rFonts w:hint="default"/>
        <w:lang w:val="ru-RU" w:eastAsia="en-US" w:bidi="ar-SA"/>
      </w:rPr>
    </w:lvl>
    <w:lvl w:ilvl="3" w:tplc="9ED0181A">
      <w:numFmt w:val="bullet"/>
      <w:lvlText w:val="•"/>
      <w:lvlJc w:val="left"/>
      <w:pPr>
        <w:ind w:left="4561" w:hanging="375"/>
      </w:pPr>
      <w:rPr>
        <w:rFonts w:hint="default"/>
        <w:lang w:val="ru-RU" w:eastAsia="en-US" w:bidi="ar-SA"/>
      </w:rPr>
    </w:lvl>
    <w:lvl w:ilvl="4" w:tplc="1236E964">
      <w:numFmt w:val="bullet"/>
      <w:lvlText w:val="•"/>
      <w:lvlJc w:val="left"/>
      <w:pPr>
        <w:ind w:left="5582" w:hanging="375"/>
      </w:pPr>
      <w:rPr>
        <w:rFonts w:hint="default"/>
        <w:lang w:val="ru-RU" w:eastAsia="en-US" w:bidi="ar-SA"/>
      </w:rPr>
    </w:lvl>
    <w:lvl w:ilvl="5" w:tplc="24AC2782">
      <w:numFmt w:val="bullet"/>
      <w:lvlText w:val="•"/>
      <w:lvlJc w:val="left"/>
      <w:pPr>
        <w:ind w:left="6603" w:hanging="375"/>
      </w:pPr>
      <w:rPr>
        <w:rFonts w:hint="default"/>
        <w:lang w:val="ru-RU" w:eastAsia="en-US" w:bidi="ar-SA"/>
      </w:rPr>
    </w:lvl>
    <w:lvl w:ilvl="6" w:tplc="23D026D2">
      <w:numFmt w:val="bullet"/>
      <w:lvlText w:val="•"/>
      <w:lvlJc w:val="left"/>
      <w:pPr>
        <w:ind w:left="7623" w:hanging="375"/>
      </w:pPr>
      <w:rPr>
        <w:rFonts w:hint="default"/>
        <w:lang w:val="ru-RU" w:eastAsia="en-US" w:bidi="ar-SA"/>
      </w:rPr>
    </w:lvl>
    <w:lvl w:ilvl="7" w:tplc="945655D6">
      <w:numFmt w:val="bullet"/>
      <w:lvlText w:val="•"/>
      <w:lvlJc w:val="left"/>
      <w:pPr>
        <w:ind w:left="8644" w:hanging="375"/>
      </w:pPr>
      <w:rPr>
        <w:rFonts w:hint="default"/>
        <w:lang w:val="ru-RU" w:eastAsia="en-US" w:bidi="ar-SA"/>
      </w:rPr>
    </w:lvl>
    <w:lvl w:ilvl="8" w:tplc="43D23D68">
      <w:numFmt w:val="bullet"/>
      <w:lvlText w:val="•"/>
      <w:lvlJc w:val="left"/>
      <w:pPr>
        <w:ind w:left="9665" w:hanging="375"/>
      </w:pPr>
      <w:rPr>
        <w:rFonts w:hint="default"/>
        <w:lang w:val="ru-RU" w:eastAsia="en-US" w:bidi="ar-SA"/>
      </w:rPr>
    </w:lvl>
  </w:abstractNum>
  <w:abstractNum w:abstractNumId="60">
    <w:nsid w:val="2DFB38B2"/>
    <w:multiLevelType w:val="multilevel"/>
    <w:tmpl w:val="2B84F01E"/>
    <w:lvl w:ilvl="0">
      <w:start w:val="5"/>
      <w:numFmt w:val="decimal"/>
      <w:lvlText w:val="%1"/>
      <w:lvlJc w:val="left"/>
      <w:pPr>
        <w:ind w:left="4689" w:hanging="701"/>
      </w:pPr>
      <w:rPr>
        <w:rFonts w:hint="default"/>
        <w:lang w:val="ru-RU" w:eastAsia="en-US" w:bidi="ar-SA"/>
      </w:rPr>
    </w:lvl>
    <w:lvl w:ilvl="1">
      <w:start w:val="4"/>
      <w:numFmt w:val="decimal"/>
      <w:lvlText w:val="%1.%2"/>
      <w:lvlJc w:val="left"/>
      <w:pPr>
        <w:ind w:left="4689" w:hanging="701"/>
      </w:pPr>
      <w:rPr>
        <w:rFonts w:hint="default"/>
        <w:lang w:val="ru-RU" w:eastAsia="en-US" w:bidi="ar-SA"/>
      </w:rPr>
    </w:lvl>
    <w:lvl w:ilvl="2">
      <w:start w:val="9"/>
      <w:numFmt w:val="decimal"/>
      <w:lvlText w:val="%1.%2.%3."/>
      <w:lvlJc w:val="left"/>
      <w:pPr>
        <w:ind w:left="4689" w:hanging="701"/>
        <w:jc w:val="right"/>
      </w:pPr>
      <w:rPr>
        <w:rFonts w:ascii="Times New Roman" w:eastAsia="Times New Roman" w:hAnsi="Times New Roman" w:cs="Times New Roman" w:hint="default"/>
        <w:b/>
        <w:bCs/>
        <w:i w:val="0"/>
        <w:iCs w:val="0"/>
        <w:color w:val="25282E"/>
        <w:spacing w:val="-3"/>
        <w:w w:val="100"/>
        <w:sz w:val="28"/>
        <w:szCs w:val="28"/>
        <w:lang w:val="ru-RU" w:eastAsia="en-US" w:bidi="ar-SA"/>
      </w:rPr>
    </w:lvl>
    <w:lvl w:ilvl="3">
      <w:start w:val="1"/>
      <w:numFmt w:val="decimal"/>
      <w:lvlText w:val="%1.%2.%3.%4."/>
      <w:lvlJc w:val="left"/>
      <w:pPr>
        <w:ind w:left="1502" w:hanging="1232"/>
      </w:pPr>
      <w:rPr>
        <w:rFonts w:ascii="Times New Roman" w:eastAsia="Times New Roman" w:hAnsi="Times New Roman" w:cs="Times New Roman" w:hint="default"/>
        <w:b w:val="0"/>
        <w:bCs w:val="0"/>
        <w:i w:val="0"/>
        <w:iCs w:val="0"/>
        <w:spacing w:val="-4"/>
        <w:w w:val="100"/>
        <w:sz w:val="28"/>
        <w:szCs w:val="28"/>
        <w:lang w:val="ru-RU" w:eastAsia="en-US" w:bidi="ar-SA"/>
      </w:rPr>
    </w:lvl>
    <w:lvl w:ilvl="4">
      <w:numFmt w:val="bullet"/>
      <w:lvlText w:val="•"/>
      <w:lvlJc w:val="left"/>
      <w:pPr>
        <w:ind w:left="7022" w:hanging="1232"/>
      </w:pPr>
      <w:rPr>
        <w:rFonts w:hint="default"/>
        <w:lang w:val="ru-RU" w:eastAsia="en-US" w:bidi="ar-SA"/>
      </w:rPr>
    </w:lvl>
    <w:lvl w:ilvl="5">
      <w:numFmt w:val="bullet"/>
      <w:lvlText w:val="•"/>
      <w:lvlJc w:val="left"/>
      <w:pPr>
        <w:ind w:left="7802" w:hanging="1232"/>
      </w:pPr>
      <w:rPr>
        <w:rFonts w:hint="default"/>
        <w:lang w:val="ru-RU" w:eastAsia="en-US" w:bidi="ar-SA"/>
      </w:rPr>
    </w:lvl>
    <w:lvl w:ilvl="6">
      <w:numFmt w:val="bullet"/>
      <w:lvlText w:val="•"/>
      <w:lvlJc w:val="left"/>
      <w:pPr>
        <w:ind w:left="8583" w:hanging="1232"/>
      </w:pPr>
      <w:rPr>
        <w:rFonts w:hint="default"/>
        <w:lang w:val="ru-RU" w:eastAsia="en-US" w:bidi="ar-SA"/>
      </w:rPr>
    </w:lvl>
    <w:lvl w:ilvl="7">
      <w:numFmt w:val="bullet"/>
      <w:lvlText w:val="•"/>
      <w:lvlJc w:val="left"/>
      <w:pPr>
        <w:ind w:left="9364" w:hanging="1232"/>
      </w:pPr>
      <w:rPr>
        <w:rFonts w:hint="default"/>
        <w:lang w:val="ru-RU" w:eastAsia="en-US" w:bidi="ar-SA"/>
      </w:rPr>
    </w:lvl>
    <w:lvl w:ilvl="8">
      <w:numFmt w:val="bullet"/>
      <w:lvlText w:val="•"/>
      <w:lvlJc w:val="left"/>
      <w:pPr>
        <w:ind w:left="10144" w:hanging="1232"/>
      </w:pPr>
      <w:rPr>
        <w:rFonts w:hint="default"/>
        <w:lang w:val="ru-RU" w:eastAsia="en-US" w:bidi="ar-SA"/>
      </w:rPr>
    </w:lvl>
  </w:abstractNum>
  <w:abstractNum w:abstractNumId="61">
    <w:nsid w:val="2F9B79B7"/>
    <w:multiLevelType w:val="multilevel"/>
    <w:tmpl w:val="37528C70"/>
    <w:lvl w:ilvl="0">
      <w:start w:val="4"/>
      <w:numFmt w:val="decimal"/>
      <w:lvlText w:val="%1"/>
      <w:lvlJc w:val="left"/>
      <w:pPr>
        <w:ind w:left="1502" w:hanging="850"/>
      </w:pPr>
      <w:rPr>
        <w:rFonts w:hint="default"/>
        <w:lang w:val="ru-RU" w:eastAsia="en-US" w:bidi="ar-SA"/>
      </w:rPr>
    </w:lvl>
    <w:lvl w:ilvl="1">
      <w:start w:val="3"/>
      <w:numFmt w:val="decimal"/>
      <w:lvlText w:val="%1.%2"/>
      <w:lvlJc w:val="left"/>
      <w:pPr>
        <w:ind w:left="1502" w:hanging="850"/>
      </w:pPr>
      <w:rPr>
        <w:rFonts w:hint="default"/>
        <w:lang w:val="ru-RU" w:eastAsia="en-US" w:bidi="ar-SA"/>
      </w:rPr>
    </w:lvl>
    <w:lvl w:ilvl="2">
      <w:start w:val="53"/>
      <w:numFmt w:val="decimal"/>
      <w:lvlText w:val="%1.%2.%3."/>
      <w:lvlJc w:val="left"/>
      <w:pPr>
        <w:ind w:left="1502" w:hanging="850"/>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50"/>
      </w:pPr>
      <w:rPr>
        <w:rFonts w:hint="default"/>
        <w:lang w:val="ru-RU" w:eastAsia="en-US" w:bidi="ar-SA"/>
      </w:rPr>
    </w:lvl>
    <w:lvl w:ilvl="4">
      <w:numFmt w:val="bullet"/>
      <w:lvlText w:val="•"/>
      <w:lvlJc w:val="left"/>
      <w:pPr>
        <w:ind w:left="5582" w:hanging="850"/>
      </w:pPr>
      <w:rPr>
        <w:rFonts w:hint="default"/>
        <w:lang w:val="ru-RU" w:eastAsia="en-US" w:bidi="ar-SA"/>
      </w:rPr>
    </w:lvl>
    <w:lvl w:ilvl="5">
      <w:numFmt w:val="bullet"/>
      <w:lvlText w:val="•"/>
      <w:lvlJc w:val="left"/>
      <w:pPr>
        <w:ind w:left="6603" w:hanging="850"/>
      </w:pPr>
      <w:rPr>
        <w:rFonts w:hint="default"/>
        <w:lang w:val="ru-RU" w:eastAsia="en-US" w:bidi="ar-SA"/>
      </w:rPr>
    </w:lvl>
    <w:lvl w:ilvl="6">
      <w:numFmt w:val="bullet"/>
      <w:lvlText w:val="•"/>
      <w:lvlJc w:val="left"/>
      <w:pPr>
        <w:ind w:left="7623" w:hanging="850"/>
      </w:pPr>
      <w:rPr>
        <w:rFonts w:hint="default"/>
        <w:lang w:val="ru-RU" w:eastAsia="en-US" w:bidi="ar-SA"/>
      </w:rPr>
    </w:lvl>
    <w:lvl w:ilvl="7">
      <w:numFmt w:val="bullet"/>
      <w:lvlText w:val="•"/>
      <w:lvlJc w:val="left"/>
      <w:pPr>
        <w:ind w:left="8644" w:hanging="850"/>
      </w:pPr>
      <w:rPr>
        <w:rFonts w:hint="default"/>
        <w:lang w:val="ru-RU" w:eastAsia="en-US" w:bidi="ar-SA"/>
      </w:rPr>
    </w:lvl>
    <w:lvl w:ilvl="8">
      <w:numFmt w:val="bullet"/>
      <w:lvlText w:val="•"/>
      <w:lvlJc w:val="left"/>
      <w:pPr>
        <w:ind w:left="9665" w:hanging="850"/>
      </w:pPr>
      <w:rPr>
        <w:rFonts w:hint="default"/>
        <w:lang w:val="ru-RU" w:eastAsia="en-US" w:bidi="ar-SA"/>
      </w:rPr>
    </w:lvl>
  </w:abstractNum>
  <w:abstractNum w:abstractNumId="62">
    <w:nsid w:val="301266AF"/>
    <w:multiLevelType w:val="multilevel"/>
    <w:tmpl w:val="3D043748"/>
    <w:lvl w:ilvl="0">
      <w:start w:val="1"/>
      <w:numFmt w:val="decimal"/>
      <w:lvlText w:val="%1."/>
      <w:lvlJc w:val="left"/>
      <w:pPr>
        <w:ind w:left="1502" w:hanging="375"/>
      </w:pPr>
      <w:rPr>
        <w:rFonts w:ascii="Times New Roman" w:eastAsia="Times New Roman" w:hAnsi="Times New Roman" w:cs="Times New Roman" w:hint="default"/>
        <w:b w:val="0"/>
        <w:bCs w:val="0"/>
        <w:i w:val="0"/>
        <w:iCs w:val="0"/>
        <w:w w:val="100"/>
        <w:sz w:val="28"/>
        <w:szCs w:val="28"/>
        <w:lang w:val="ru-RU" w:eastAsia="en-US" w:bidi="ar-SA"/>
      </w:rPr>
    </w:lvl>
    <w:lvl w:ilvl="1">
      <w:start w:val="9"/>
      <w:numFmt w:val="decimal"/>
      <w:lvlText w:val="%2."/>
      <w:lvlJc w:val="left"/>
      <w:pPr>
        <w:ind w:left="3484" w:hanging="281"/>
        <w:jc w:val="right"/>
      </w:pPr>
      <w:rPr>
        <w:rFonts w:hint="default"/>
        <w:w w:val="100"/>
        <w:lang w:val="ru-RU" w:eastAsia="en-US" w:bidi="ar-SA"/>
      </w:rPr>
    </w:lvl>
    <w:lvl w:ilvl="2">
      <w:start w:val="1"/>
      <w:numFmt w:val="decimal"/>
      <w:lvlText w:val="%2.%3."/>
      <w:lvlJc w:val="left"/>
      <w:pPr>
        <w:ind w:left="5433" w:hanging="632"/>
      </w:pPr>
      <w:rPr>
        <w:rFonts w:hint="default"/>
        <w:spacing w:val="-4"/>
        <w:w w:val="100"/>
        <w:lang w:val="ru-RU" w:eastAsia="en-US" w:bidi="ar-SA"/>
      </w:rPr>
    </w:lvl>
    <w:lvl w:ilvl="3">
      <w:start w:val="1"/>
      <w:numFmt w:val="decimal"/>
      <w:lvlText w:val="%2.%3.%4."/>
      <w:lvlJc w:val="left"/>
      <w:pPr>
        <w:ind w:left="1502" w:hanging="632"/>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6335" w:hanging="632"/>
      </w:pPr>
      <w:rPr>
        <w:rFonts w:hint="default"/>
        <w:lang w:val="ru-RU" w:eastAsia="en-US" w:bidi="ar-SA"/>
      </w:rPr>
    </w:lvl>
    <w:lvl w:ilvl="5">
      <w:numFmt w:val="bullet"/>
      <w:lvlText w:val="•"/>
      <w:lvlJc w:val="left"/>
      <w:pPr>
        <w:ind w:left="7230" w:hanging="632"/>
      </w:pPr>
      <w:rPr>
        <w:rFonts w:hint="default"/>
        <w:lang w:val="ru-RU" w:eastAsia="en-US" w:bidi="ar-SA"/>
      </w:rPr>
    </w:lvl>
    <w:lvl w:ilvl="6">
      <w:numFmt w:val="bullet"/>
      <w:lvlText w:val="•"/>
      <w:lvlJc w:val="left"/>
      <w:pPr>
        <w:ind w:left="8125" w:hanging="632"/>
      </w:pPr>
      <w:rPr>
        <w:rFonts w:hint="default"/>
        <w:lang w:val="ru-RU" w:eastAsia="en-US" w:bidi="ar-SA"/>
      </w:rPr>
    </w:lvl>
    <w:lvl w:ilvl="7">
      <w:numFmt w:val="bullet"/>
      <w:lvlText w:val="•"/>
      <w:lvlJc w:val="left"/>
      <w:pPr>
        <w:ind w:left="9020" w:hanging="632"/>
      </w:pPr>
      <w:rPr>
        <w:rFonts w:hint="default"/>
        <w:lang w:val="ru-RU" w:eastAsia="en-US" w:bidi="ar-SA"/>
      </w:rPr>
    </w:lvl>
    <w:lvl w:ilvl="8">
      <w:numFmt w:val="bullet"/>
      <w:lvlText w:val="•"/>
      <w:lvlJc w:val="left"/>
      <w:pPr>
        <w:ind w:left="9916" w:hanging="632"/>
      </w:pPr>
      <w:rPr>
        <w:rFonts w:hint="default"/>
        <w:lang w:val="ru-RU" w:eastAsia="en-US" w:bidi="ar-SA"/>
      </w:rPr>
    </w:lvl>
  </w:abstractNum>
  <w:abstractNum w:abstractNumId="63">
    <w:nsid w:val="32256CF2"/>
    <w:multiLevelType w:val="multilevel"/>
    <w:tmpl w:val="3F5AD448"/>
    <w:lvl w:ilvl="0">
      <w:start w:val="4"/>
      <w:numFmt w:val="decimal"/>
      <w:lvlText w:val="%1"/>
      <w:lvlJc w:val="left"/>
      <w:pPr>
        <w:ind w:left="1502" w:hanging="893"/>
      </w:pPr>
      <w:rPr>
        <w:rFonts w:hint="default"/>
        <w:lang w:val="ru-RU" w:eastAsia="en-US" w:bidi="ar-SA"/>
      </w:rPr>
    </w:lvl>
    <w:lvl w:ilvl="1">
      <w:start w:val="4"/>
      <w:numFmt w:val="decimal"/>
      <w:lvlText w:val="%1.%2"/>
      <w:lvlJc w:val="left"/>
      <w:pPr>
        <w:ind w:left="1502" w:hanging="893"/>
      </w:pPr>
      <w:rPr>
        <w:rFonts w:hint="default"/>
        <w:lang w:val="ru-RU" w:eastAsia="en-US" w:bidi="ar-SA"/>
      </w:rPr>
    </w:lvl>
    <w:lvl w:ilvl="2">
      <w:start w:val="30"/>
      <w:numFmt w:val="decimal"/>
      <w:lvlText w:val="%1.%2.%3."/>
      <w:lvlJc w:val="left"/>
      <w:pPr>
        <w:ind w:left="1502" w:hanging="893"/>
        <w:jc w:val="right"/>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93"/>
      </w:pPr>
      <w:rPr>
        <w:rFonts w:hint="default"/>
        <w:lang w:val="ru-RU" w:eastAsia="en-US" w:bidi="ar-SA"/>
      </w:rPr>
    </w:lvl>
    <w:lvl w:ilvl="4">
      <w:numFmt w:val="bullet"/>
      <w:lvlText w:val="•"/>
      <w:lvlJc w:val="left"/>
      <w:pPr>
        <w:ind w:left="5582" w:hanging="893"/>
      </w:pPr>
      <w:rPr>
        <w:rFonts w:hint="default"/>
        <w:lang w:val="ru-RU" w:eastAsia="en-US" w:bidi="ar-SA"/>
      </w:rPr>
    </w:lvl>
    <w:lvl w:ilvl="5">
      <w:numFmt w:val="bullet"/>
      <w:lvlText w:val="•"/>
      <w:lvlJc w:val="left"/>
      <w:pPr>
        <w:ind w:left="6603" w:hanging="893"/>
      </w:pPr>
      <w:rPr>
        <w:rFonts w:hint="default"/>
        <w:lang w:val="ru-RU" w:eastAsia="en-US" w:bidi="ar-SA"/>
      </w:rPr>
    </w:lvl>
    <w:lvl w:ilvl="6">
      <w:numFmt w:val="bullet"/>
      <w:lvlText w:val="•"/>
      <w:lvlJc w:val="left"/>
      <w:pPr>
        <w:ind w:left="7623" w:hanging="893"/>
      </w:pPr>
      <w:rPr>
        <w:rFonts w:hint="default"/>
        <w:lang w:val="ru-RU" w:eastAsia="en-US" w:bidi="ar-SA"/>
      </w:rPr>
    </w:lvl>
    <w:lvl w:ilvl="7">
      <w:numFmt w:val="bullet"/>
      <w:lvlText w:val="•"/>
      <w:lvlJc w:val="left"/>
      <w:pPr>
        <w:ind w:left="8644" w:hanging="893"/>
      </w:pPr>
      <w:rPr>
        <w:rFonts w:hint="default"/>
        <w:lang w:val="ru-RU" w:eastAsia="en-US" w:bidi="ar-SA"/>
      </w:rPr>
    </w:lvl>
    <w:lvl w:ilvl="8">
      <w:numFmt w:val="bullet"/>
      <w:lvlText w:val="•"/>
      <w:lvlJc w:val="left"/>
      <w:pPr>
        <w:ind w:left="9665" w:hanging="893"/>
      </w:pPr>
      <w:rPr>
        <w:rFonts w:hint="default"/>
        <w:lang w:val="ru-RU" w:eastAsia="en-US" w:bidi="ar-SA"/>
      </w:rPr>
    </w:lvl>
  </w:abstractNum>
  <w:abstractNum w:abstractNumId="64">
    <w:nsid w:val="32A2286A"/>
    <w:multiLevelType w:val="multilevel"/>
    <w:tmpl w:val="8EE0CF52"/>
    <w:lvl w:ilvl="0">
      <w:start w:val="4"/>
      <w:numFmt w:val="decimal"/>
      <w:lvlText w:val="%1"/>
      <w:lvlJc w:val="left"/>
      <w:pPr>
        <w:ind w:left="1502" w:hanging="785"/>
      </w:pPr>
      <w:rPr>
        <w:rFonts w:hint="default"/>
        <w:lang w:val="ru-RU" w:eastAsia="en-US" w:bidi="ar-SA"/>
      </w:rPr>
    </w:lvl>
    <w:lvl w:ilvl="1">
      <w:start w:val="4"/>
      <w:numFmt w:val="decimal"/>
      <w:lvlText w:val="%1.%2"/>
      <w:lvlJc w:val="left"/>
      <w:pPr>
        <w:ind w:left="1502" w:hanging="785"/>
      </w:pPr>
      <w:rPr>
        <w:rFonts w:hint="default"/>
        <w:lang w:val="ru-RU" w:eastAsia="en-US" w:bidi="ar-SA"/>
      </w:rPr>
    </w:lvl>
    <w:lvl w:ilvl="2">
      <w:start w:val="1"/>
      <w:numFmt w:val="decimal"/>
      <w:lvlText w:val="%1.%2.%3."/>
      <w:lvlJc w:val="left"/>
      <w:pPr>
        <w:ind w:left="1502" w:hanging="785"/>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85"/>
      </w:pPr>
      <w:rPr>
        <w:rFonts w:hint="default"/>
        <w:lang w:val="ru-RU" w:eastAsia="en-US" w:bidi="ar-SA"/>
      </w:rPr>
    </w:lvl>
    <w:lvl w:ilvl="4">
      <w:numFmt w:val="bullet"/>
      <w:lvlText w:val="•"/>
      <w:lvlJc w:val="left"/>
      <w:pPr>
        <w:ind w:left="5582" w:hanging="785"/>
      </w:pPr>
      <w:rPr>
        <w:rFonts w:hint="default"/>
        <w:lang w:val="ru-RU" w:eastAsia="en-US" w:bidi="ar-SA"/>
      </w:rPr>
    </w:lvl>
    <w:lvl w:ilvl="5">
      <w:numFmt w:val="bullet"/>
      <w:lvlText w:val="•"/>
      <w:lvlJc w:val="left"/>
      <w:pPr>
        <w:ind w:left="6603" w:hanging="785"/>
      </w:pPr>
      <w:rPr>
        <w:rFonts w:hint="default"/>
        <w:lang w:val="ru-RU" w:eastAsia="en-US" w:bidi="ar-SA"/>
      </w:rPr>
    </w:lvl>
    <w:lvl w:ilvl="6">
      <w:numFmt w:val="bullet"/>
      <w:lvlText w:val="•"/>
      <w:lvlJc w:val="left"/>
      <w:pPr>
        <w:ind w:left="7623" w:hanging="785"/>
      </w:pPr>
      <w:rPr>
        <w:rFonts w:hint="default"/>
        <w:lang w:val="ru-RU" w:eastAsia="en-US" w:bidi="ar-SA"/>
      </w:rPr>
    </w:lvl>
    <w:lvl w:ilvl="7">
      <w:numFmt w:val="bullet"/>
      <w:lvlText w:val="•"/>
      <w:lvlJc w:val="left"/>
      <w:pPr>
        <w:ind w:left="8644" w:hanging="785"/>
      </w:pPr>
      <w:rPr>
        <w:rFonts w:hint="default"/>
        <w:lang w:val="ru-RU" w:eastAsia="en-US" w:bidi="ar-SA"/>
      </w:rPr>
    </w:lvl>
    <w:lvl w:ilvl="8">
      <w:numFmt w:val="bullet"/>
      <w:lvlText w:val="•"/>
      <w:lvlJc w:val="left"/>
      <w:pPr>
        <w:ind w:left="9665" w:hanging="785"/>
      </w:pPr>
      <w:rPr>
        <w:rFonts w:hint="default"/>
        <w:lang w:val="ru-RU" w:eastAsia="en-US" w:bidi="ar-SA"/>
      </w:rPr>
    </w:lvl>
  </w:abstractNum>
  <w:abstractNum w:abstractNumId="65">
    <w:nsid w:val="33807D52"/>
    <w:multiLevelType w:val="multilevel"/>
    <w:tmpl w:val="F37A21F4"/>
    <w:lvl w:ilvl="0">
      <w:start w:val="9"/>
      <w:numFmt w:val="decimal"/>
      <w:lvlText w:val="%1"/>
      <w:lvlJc w:val="left"/>
      <w:pPr>
        <w:ind w:left="1502" w:hanging="855"/>
      </w:pPr>
      <w:rPr>
        <w:rFonts w:hint="default"/>
        <w:lang w:val="ru-RU" w:eastAsia="en-US" w:bidi="ar-SA"/>
      </w:rPr>
    </w:lvl>
    <w:lvl w:ilvl="1">
      <w:start w:val="3"/>
      <w:numFmt w:val="decimal"/>
      <w:lvlText w:val="%1.%2"/>
      <w:lvlJc w:val="left"/>
      <w:pPr>
        <w:ind w:left="1502" w:hanging="855"/>
      </w:pPr>
      <w:rPr>
        <w:rFonts w:hint="default"/>
        <w:lang w:val="ru-RU" w:eastAsia="en-US" w:bidi="ar-SA"/>
      </w:rPr>
    </w:lvl>
    <w:lvl w:ilvl="2">
      <w:start w:val="1"/>
      <w:numFmt w:val="decimal"/>
      <w:lvlText w:val="%1.%2.%3."/>
      <w:lvlJc w:val="left"/>
      <w:pPr>
        <w:ind w:left="1502" w:hanging="855"/>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55"/>
      </w:pPr>
      <w:rPr>
        <w:rFonts w:hint="default"/>
        <w:lang w:val="ru-RU" w:eastAsia="en-US" w:bidi="ar-SA"/>
      </w:rPr>
    </w:lvl>
    <w:lvl w:ilvl="4">
      <w:numFmt w:val="bullet"/>
      <w:lvlText w:val="•"/>
      <w:lvlJc w:val="left"/>
      <w:pPr>
        <w:ind w:left="5582" w:hanging="855"/>
      </w:pPr>
      <w:rPr>
        <w:rFonts w:hint="default"/>
        <w:lang w:val="ru-RU" w:eastAsia="en-US" w:bidi="ar-SA"/>
      </w:rPr>
    </w:lvl>
    <w:lvl w:ilvl="5">
      <w:numFmt w:val="bullet"/>
      <w:lvlText w:val="•"/>
      <w:lvlJc w:val="left"/>
      <w:pPr>
        <w:ind w:left="6603" w:hanging="855"/>
      </w:pPr>
      <w:rPr>
        <w:rFonts w:hint="default"/>
        <w:lang w:val="ru-RU" w:eastAsia="en-US" w:bidi="ar-SA"/>
      </w:rPr>
    </w:lvl>
    <w:lvl w:ilvl="6">
      <w:numFmt w:val="bullet"/>
      <w:lvlText w:val="•"/>
      <w:lvlJc w:val="left"/>
      <w:pPr>
        <w:ind w:left="7623" w:hanging="855"/>
      </w:pPr>
      <w:rPr>
        <w:rFonts w:hint="default"/>
        <w:lang w:val="ru-RU" w:eastAsia="en-US" w:bidi="ar-SA"/>
      </w:rPr>
    </w:lvl>
    <w:lvl w:ilvl="7">
      <w:numFmt w:val="bullet"/>
      <w:lvlText w:val="•"/>
      <w:lvlJc w:val="left"/>
      <w:pPr>
        <w:ind w:left="8644" w:hanging="855"/>
      </w:pPr>
      <w:rPr>
        <w:rFonts w:hint="default"/>
        <w:lang w:val="ru-RU" w:eastAsia="en-US" w:bidi="ar-SA"/>
      </w:rPr>
    </w:lvl>
    <w:lvl w:ilvl="8">
      <w:numFmt w:val="bullet"/>
      <w:lvlText w:val="•"/>
      <w:lvlJc w:val="left"/>
      <w:pPr>
        <w:ind w:left="9665" w:hanging="855"/>
      </w:pPr>
      <w:rPr>
        <w:rFonts w:hint="default"/>
        <w:lang w:val="ru-RU" w:eastAsia="en-US" w:bidi="ar-SA"/>
      </w:rPr>
    </w:lvl>
  </w:abstractNum>
  <w:abstractNum w:abstractNumId="66">
    <w:nsid w:val="34667C32"/>
    <w:multiLevelType w:val="multilevel"/>
    <w:tmpl w:val="F1FE63EA"/>
    <w:lvl w:ilvl="0">
      <w:start w:val="8"/>
      <w:numFmt w:val="decimal"/>
      <w:lvlText w:val="%1"/>
      <w:lvlJc w:val="left"/>
      <w:pPr>
        <w:ind w:left="1502" w:hanging="819"/>
      </w:pPr>
      <w:rPr>
        <w:rFonts w:hint="default"/>
        <w:lang w:val="ru-RU" w:eastAsia="en-US" w:bidi="ar-SA"/>
      </w:rPr>
    </w:lvl>
    <w:lvl w:ilvl="1">
      <w:start w:val="2"/>
      <w:numFmt w:val="decimal"/>
      <w:lvlText w:val="%1.%2"/>
      <w:lvlJc w:val="left"/>
      <w:pPr>
        <w:ind w:left="1502" w:hanging="819"/>
      </w:pPr>
      <w:rPr>
        <w:rFonts w:hint="default"/>
        <w:lang w:val="ru-RU" w:eastAsia="en-US" w:bidi="ar-SA"/>
      </w:rPr>
    </w:lvl>
    <w:lvl w:ilvl="2">
      <w:start w:val="1"/>
      <w:numFmt w:val="decimal"/>
      <w:lvlText w:val="%1.%2.%3."/>
      <w:lvlJc w:val="left"/>
      <w:pPr>
        <w:ind w:left="1502" w:hanging="81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19"/>
      </w:pPr>
      <w:rPr>
        <w:rFonts w:hint="default"/>
        <w:lang w:val="ru-RU" w:eastAsia="en-US" w:bidi="ar-SA"/>
      </w:rPr>
    </w:lvl>
    <w:lvl w:ilvl="4">
      <w:numFmt w:val="bullet"/>
      <w:lvlText w:val="•"/>
      <w:lvlJc w:val="left"/>
      <w:pPr>
        <w:ind w:left="5582" w:hanging="819"/>
      </w:pPr>
      <w:rPr>
        <w:rFonts w:hint="default"/>
        <w:lang w:val="ru-RU" w:eastAsia="en-US" w:bidi="ar-SA"/>
      </w:rPr>
    </w:lvl>
    <w:lvl w:ilvl="5">
      <w:numFmt w:val="bullet"/>
      <w:lvlText w:val="•"/>
      <w:lvlJc w:val="left"/>
      <w:pPr>
        <w:ind w:left="6603" w:hanging="819"/>
      </w:pPr>
      <w:rPr>
        <w:rFonts w:hint="default"/>
        <w:lang w:val="ru-RU" w:eastAsia="en-US" w:bidi="ar-SA"/>
      </w:rPr>
    </w:lvl>
    <w:lvl w:ilvl="6">
      <w:numFmt w:val="bullet"/>
      <w:lvlText w:val="•"/>
      <w:lvlJc w:val="left"/>
      <w:pPr>
        <w:ind w:left="7623" w:hanging="819"/>
      </w:pPr>
      <w:rPr>
        <w:rFonts w:hint="default"/>
        <w:lang w:val="ru-RU" w:eastAsia="en-US" w:bidi="ar-SA"/>
      </w:rPr>
    </w:lvl>
    <w:lvl w:ilvl="7">
      <w:numFmt w:val="bullet"/>
      <w:lvlText w:val="•"/>
      <w:lvlJc w:val="left"/>
      <w:pPr>
        <w:ind w:left="8644" w:hanging="819"/>
      </w:pPr>
      <w:rPr>
        <w:rFonts w:hint="default"/>
        <w:lang w:val="ru-RU" w:eastAsia="en-US" w:bidi="ar-SA"/>
      </w:rPr>
    </w:lvl>
    <w:lvl w:ilvl="8">
      <w:numFmt w:val="bullet"/>
      <w:lvlText w:val="•"/>
      <w:lvlJc w:val="left"/>
      <w:pPr>
        <w:ind w:left="9665" w:hanging="819"/>
      </w:pPr>
      <w:rPr>
        <w:rFonts w:hint="default"/>
        <w:lang w:val="ru-RU" w:eastAsia="en-US" w:bidi="ar-SA"/>
      </w:rPr>
    </w:lvl>
  </w:abstractNum>
  <w:abstractNum w:abstractNumId="67">
    <w:nsid w:val="36051132"/>
    <w:multiLevelType w:val="hybridMultilevel"/>
    <w:tmpl w:val="D6F88C72"/>
    <w:lvl w:ilvl="0" w:tplc="7704707E">
      <w:start w:val="1"/>
      <w:numFmt w:val="decimal"/>
      <w:lvlText w:val="%1."/>
      <w:lvlJc w:val="left"/>
      <w:pPr>
        <w:ind w:left="662" w:hanging="461"/>
      </w:pPr>
      <w:rPr>
        <w:rFonts w:ascii="Times New Roman" w:eastAsia="Times New Roman" w:hAnsi="Times New Roman" w:cs="Times New Roman" w:hint="default"/>
        <w:b w:val="0"/>
        <w:bCs w:val="0"/>
        <w:i w:val="0"/>
        <w:iCs w:val="0"/>
        <w:w w:val="100"/>
        <w:sz w:val="28"/>
        <w:szCs w:val="28"/>
        <w:lang w:val="ru-RU" w:eastAsia="en-US" w:bidi="ar-SA"/>
      </w:rPr>
    </w:lvl>
    <w:lvl w:ilvl="1" w:tplc="086C606E">
      <w:numFmt w:val="bullet"/>
      <w:lvlText w:val="•"/>
      <w:lvlJc w:val="left"/>
      <w:pPr>
        <w:ind w:left="1680" w:hanging="461"/>
      </w:pPr>
      <w:rPr>
        <w:rFonts w:hint="default"/>
        <w:lang w:val="ru-RU" w:eastAsia="en-US" w:bidi="ar-SA"/>
      </w:rPr>
    </w:lvl>
    <w:lvl w:ilvl="2" w:tplc="DF8A4068">
      <w:numFmt w:val="bullet"/>
      <w:lvlText w:val="•"/>
      <w:lvlJc w:val="left"/>
      <w:pPr>
        <w:ind w:left="2701" w:hanging="461"/>
      </w:pPr>
      <w:rPr>
        <w:rFonts w:hint="default"/>
        <w:lang w:val="ru-RU" w:eastAsia="en-US" w:bidi="ar-SA"/>
      </w:rPr>
    </w:lvl>
    <w:lvl w:ilvl="3" w:tplc="3E9E8346">
      <w:numFmt w:val="bullet"/>
      <w:lvlText w:val="•"/>
      <w:lvlJc w:val="left"/>
      <w:pPr>
        <w:ind w:left="3721" w:hanging="461"/>
      </w:pPr>
      <w:rPr>
        <w:rFonts w:hint="default"/>
        <w:lang w:val="ru-RU" w:eastAsia="en-US" w:bidi="ar-SA"/>
      </w:rPr>
    </w:lvl>
    <w:lvl w:ilvl="4" w:tplc="91109CBC">
      <w:numFmt w:val="bullet"/>
      <w:lvlText w:val="•"/>
      <w:lvlJc w:val="left"/>
      <w:pPr>
        <w:ind w:left="4742" w:hanging="461"/>
      </w:pPr>
      <w:rPr>
        <w:rFonts w:hint="default"/>
        <w:lang w:val="ru-RU" w:eastAsia="en-US" w:bidi="ar-SA"/>
      </w:rPr>
    </w:lvl>
    <w:lvl w:ilvl="5" w:tplc="4372F630">
      <w:numFmt w:val="bullet"/>
      <w:lvlText w:val="•"/>
      <w:lvlJc w:val="left"/>
      <w:pPr>
        <w:ind w:left="5763" w:hanging="461"/>
      </w:pPr>
      <w:rPr>
        <w:rFonts w:hint="default"/>
        <w:lang w:val="ru-RU" w:eastAsia="en-US" w:bidi="ar-SA"/>
      </w:rPr>
    </w:lvl>
    <w:lvl w:ilvl="6" w:tplc="23502148">
      <w:numFmt w:val="bullet"/>
      <w:lvlText w:val="•"/>
      <w:lvlJc w:val="left"/>
      <w:pPr>
        <w:ind w:left="6783" w:hanging="461"/>
      </w:pPr>
      <w:rPr>
        <w:rFonts w:hint="default"/>
        <w:lang w:val="ru-RU" w:eastAsia="en-US" w:bidi="ar-SA"/>
      </w:rPr>
    </w:lvl>
    <w:lvl w:ilvl="7" w:tplc="4A147652">
      <w:numFmt w:val="bullet"/>
      <w:lvlText w:val="•"/>
      <w:lvlJc w:val="left"/>
      <w:pPr>
        <w:ind w:left="7804" w:hanging="461"/>
      </w:pPr>
      <w:rPr>
        <w:rFonts w:hint="default"/>
        <w:lang w:val="ru-RU" w:eastAsia="en-US" w:bidi="ar-SA"/>
      </w:rPr>
    </w:lvl>
    <w:lvl w:ilvl="8" w:tplc="8EFA7D58">
      <w:numFmt w:val="bullet"/>
      <w:lvlText w:val="•"/>
      <w:lvlJc w:val="left"/>
      <w:pPr>
        <w:ind w:left="8825" w:hanging="461"/>
      </w:pPr>
      <w:rPr>
        <w:rFonts w:hint="default"/>
        <w:lang w:val="ru-RU" w:eastAsia="en-US" w:bidi="ar-SA"/>
      </w:rPr>
    </w:lvl>
  </w:abstractNum>
  <w:abstractNum w:abstractNumId="68">
    <w:nsid w:val="361C18AC"/>
    <w:multiLevelType w:val="multilevel"/>
    <w:tmpl w:val="887220FA"/>
    <w:lvl w:ilvl="0">
      <w:start w:val="5"/>
      <w:numFmt w:val="decimal"/>
      <w:lvlText w:val="%1"/>
      <w:lvlJc w:val="left"/>
      <w:pPr>
        <w:ind w:left="1502" w:hanging="972"/>
      </w:pPr>
      <w:rPr>
        <w:rFonts w:hint="default"/>
        <w:lang w:val="ru-RU" w:eastAsia="en-US" w:bidi="ar-SA"/>
      </w:rPr>
    </w:lvl>
    <w:lvl w:ilvl="1">
      <w:start w:val="4"/>
      <w:numFmt w:val="decimal"/>
      <w:lvlText w:val="%1.%2"/>
      <w:lvlJc w:val="left"/>
      <w:pPr>
        <w:ind w:left="1502" w:hanging="972"/>
      </w:pPr>
      <w:rPr>
        <w:rFonts w:hint="default"/>
        <w:lang w:val="ru-RU" w:eastAsia="en-US" w:bidi="ar-SA"/>
      </w:rPr>
    </w:lvl>
    <w:lvl w:ilvl="2">
      <w:start w:val="6"/>
      <w:numFmt w:val="decimal"/>
      <w:lvlText w:val="%1.%2.%3"/>
      <w:lvlJc w:val="left"/>
      <w:pPr>
        <w:ind w:left="1502" w:hanging="972"/>
      </w:pPr>
      <w:rPr>
        <w:rFonts w:hint="default"/>
        <w:lang w:val="ru-RU" w:eastAsia="en-US" w:bidi="ar-SA"/>
      </w:rPr>
    </w:lvl>
    <w:lvl w:ilvl="3">
      <w:start w:val="1"/>
      <w:numFmt w:val="decimal"/>
      <w:lvlText w:val="%1.%2.%3.%4."/>
      <w:lvlJc w:val="left"/>
      <w:pPr>
        <w:ind w:left="1502" w:hanging="972"/>
      </w:pPr>
      <w:rPr>
        <w:rFonts w:ascii="Times New Roman" w:eastAsia="Times New Roman" w:hAnsi="Times New Roman" w:cs="Times New Roman" w:hint="default"/>
        <w:b w:val="0"/>
        <w:bCs w:val="0"/>
        <w:i w:val="0"/>
        <w:iCs w:val="0"/>
        <w:spacing w:val="-3"/>
        <w:w w:val="100"/>
        <w:sz w:val="28"/>
        <w:szCs w:val="28"/>
        <w:lang w:val="ru-RU" w:eastAsia="en-US" w:bidi="ar-SA"/>
      </w:rPr>
    </w:lvl>
    <w:lvl w:ilvl="4">
      <w:start w:val="1"/>
      <w:numFmt w:val="decimal"/>
      <w:lvlText w:val="%1.%2.%3.%4.%5."/>
      <w:lvlJc w:val="left"/>
      <w:pPr>
        <w:ind w:left="1502" w:hanging="1369"/>
      </w:pPr>
      <w:rPr>
        <w:rFonts w:ascii="Times New Roman" w:eastAsia="Times New Roman" w:hAnsi="Times New Roman" w:cs="Times New Roman" w:hint="default"/>
        <w:b w:val="0"/>
        <w:bCs w:val="0"/>
        <w:i w:val="0"/>
        <w:iCs w:val="0"/>
        <w:spacing w:val="-3"/>
        <w:w w:val="100"/>
        <w:sz w:val="28"/>
        <w:szCs w:val="28"/>
        <w:lang w:val="ru-RU" w:eastAsia="en-US" w:bidi="ar-SA"/>
      </w:rPr>
    </w:lvl>
    <w:lvl w:ilvl="5">
      <w:numFmt w:val="bullet"/>
      <w:lvlText w:val="•"/>
      <w:lvlJc w:val="left"/>
      <w:pPr>
        <w:ind w:left="7136" w:hanging="1369"/>
      </w:pPr>
      <w:rPr>
        <w:rFonts w:hint="default"/>
        <w:lang w:val="ru-RU" w:eastAsia="en-US" w:bidi="ar-SA"/>
      </w:rPr>
    </w:lvl>
    <w:lvl w:ilvl="6">
      <w:numFmt w:val="bullet"/>
      <w:lvlText w:val="•"/>
      <w:lvlJc w:val="left"/>
      <w:pPr>
        <w:ind w:left="8050" w:hanging="1369"/>
      </w:pPr>
      <w:rPr>
        <w:rFonts w:hint="default"/>
        <w:lang w:val="ru-RU" w:eastAsia="en-US" w:bidi="ar-SA"/>
      </w:rPr>
    </w:lvl>
    <w:lvl w:ilvl="7">
      <w:numFmt w:val="bullet"/>
      <w:lvlText w:val="•"/>
      <w:lvlJc w:val="left"/>
      <w:pPr>
        <w:ind w:left="8964" w:hanging="1369"/>
      </w:pPr>
      <w:rPr>
        <w:rFonts w:hint="default"/>
        <w:lang w:val="ru-RU" w:eastAsia="en-US" w:bidi="ar-SA"/>
      </w:rPr>
    </w:lvl>
    <w:lvl w:ilvl="8">
      <w:numFmt w:val="bullet"/>
      <w:lvlText w:val="•"/>
      <w:lvlJc w:val="left"/>
      <w:pPr>
        <w:ind w:left="9878" w:hanging="1369"/>
      </w:pPr>
      <w:rPr>
        <w:rFonts w:hint="default"/>
        <w:lang w:val="ru-RU" w:eastAsia="en-US" w:bidi="ar-SA"/>
      </w:rPr>
    </w:lvl>
  </w:abstractNum>
  <w:abstractNum w:abstractNumId="69">
    <w:nsid w:val="36D726EB"/>
    <w:multiLevelType w:val="multilevel"/>
    <w:tmpl w:val="64521094"/>
    <w:lvl w:ilvl="0">
      <w:start w:val="10"/>
      <w:numFmt w:val="decimal"/>
      <w:lvlText w:val="%1"/>
      <w:lvlJc w:val="left"/>
      <w:pPr>
        <w:ind w:left="1502" w:hanging="924"/>
      </w:pPr>
      <w:rPr>
        <w:rFonts w:hint="default"/>
        <w:lang w:val="ru-RU" w:eastAsia="en-US" w:bidi="ar-SA"/>
      </w:rPr>
    </w:lvl>
    <w:lvl w:ilvl="1">
      <w:start w:val="5"/>
      <w:numFmt w:val="decimal"/>
      <w:lvlText w:val="%1.%2"/>
      <w:lvlJc w:val="left"/>
      <w:pPr>
        <w:ind w:left="1502" w:hanging="924"/>
      </w:pPr>
      <w:rPr>
        <w:rFonts w:hint="default"/>
        <w:lang w:val="ru-RU" w:eastAsia="en-US" w:bidi="ar-SA"/>
      </w:rPr>
    </w:lvl>
    <w:lvl w:ilvl="2">
      <w:start w:val="8"/>
      <w:numFmt w:val="decimal"/>
      <w:lvlText w:val="%1.%2.%3."/>
      <w:lvlJc w:val="left"/>
      <w:pPr>
        <w:ind w:left="1502" w:hanging="924"/>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24"/>
      </w:pPr>
      <w:rPr>
        <w:rFonts w:hint="default"/>
        <w:lang w:val="ru-RU" w:eastAsia="en-US" w:bidi="ar-SA"/>
      </w:rPr>
    </w:lvl>
    <w:lvl w:ilvl="4">
      <w:numFmt w:val="bullet"/>
      <w:lvlText w:val="•"/>
      <w:lvlJc w:val="left"/>
      <w:pPr>
        <w:ind w:left="5582" w:hanging="924"/>
      </w:pPr>
      <w:rPr>
        <w:rFonts w:hint="default"/>
        <w:lang w:val="ru-RU" w:eastAsia="en-US" w:bidi="ar-SA"/>
      </w:rPr>
    </w:lvl>
    <w:lvl w:ilvl="5">
      <w:numFmt w:val="bullet"/>
      <w:lvlText w:val="•"/>
      <w:lvlJc w:val="left"/>
      <w:pPr>
        <w:ind w:left="6603" w:hanging="924"/>
      </w:pPr>
      <w:rPr>
        <w:rFonts w:hint="default"/>
        <w:lang w:val="ru-RU" w:eastAsia="en-US" w:bidi="ar-SA"/>
      </w:rPr>
    </w:lvl>
    <w:lvl w:ilvl="6">
      <w:numFmt w:val="bullet"/>
      <w:lvlText w:val="•"/>
      <w:lvlJc w:val="left"/>
      <w:pPr>
        <w:ind w:left="7623" w:hanging="924"/>
      </w:pPr>
      <w:rPr>
        <w:rFonts w:hint="default"/>
        <w:lang w:val="ru-RU" w:eastAsia="en-US" w:bidi="ar-SA"/>
      </w:rPr>
    </w:lvl>
    <w:lvl w:ilvl="7">
      <w:numFmt w:val="bullet"/>
      <w:lvlText w:val="•"/>
      <w:lvlJc w:val="left"/>
      <w:pPr>
        <w:ind w:left="8644" w:hanging="924"/>
      </w:pPr>
      <w:rPr>
        <w:rFonts w:hint="default"/>
        <w:lang w:val="ru-RU" w:eastAsia="en-US" w:bidi="ar-SA"/>
      </w:rPr>
    </w:lvl>
    <w:lvl w:ilvl="8">
      <w:numFmt w:val="bullet"/>
      <w:lvlText w:val="•"/>
      <w:lvlJc w:val="left"/>
      <w:pPr>
        <w:ind w:left="9665" w:hanging="924"/>
      </w:pPr>
      <w:rPr>
        <w:rFonts w:hint="default"/>
        <w:lang w:val="ru-RU" w:eastAsia="en-US" w:bidi="ar-SA"/>
      </w:rPr>
    </w:lvl>
  </w:abstractNum>
  <w:abstractNum w:abstractNumId="70">
    <w:nsid w:val="396E6FE7"/>
    <w:multiLevelType w:val="multilevel"/>
    <w:tmpl w:val="65169A94"/>
    <w:lvl w:ilvl="0">
      <w:start w:val="4"/>
      <w:numFmt w:val="decimal"/>
      <w:lvlText w:val="%1"/>
      <w:lvlJc w:val="left"/>
      <w:pPr>
        <w:ind w:left="1502" w:hanging="912"/>
      </w:pPr>
      <w:rPr>
        <w:rFonts w:hint="default"/>
        <w:lang w:val="ru-RU" w:eastAsia="en-US" w:bidi="ar-SA"/>
      </w:rPr>
    </w:lvl>
    <w:lvl w:ilvl="1">
      <w:start w:val="2"/>
      <w:numFmt w:val="decimal"/>
      <w:lvlText w:val="%1.%2"/>
      <w:lvlJc w:val="left"/>
      <w:pPr>
        <w:ind w:left="1502" w:hanging="912"/>
      </w:pPr>
      <w:rPr>
        <w:rFonts w:hint="default"/>
        <w:lang w:val="ru-RU" w:eastAsia="en-US" w:bidi="ar-SA"/>
      </w:rPr>
    </w:lvl>
    <w:lvl w:ilvl="2">
      <w:start w:val="18"/>
      <w:numFmt w:val="decimal"/>
      <w:lvlText w:val="%1.%2.%3."/>
      <w:lvlJc w:val="left"/>
      <w:pPr>
        <w:ind w:left="1502" w:hanging="91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12"/>
      </w:pPr>
      <w:rPr>
        <w:rFonts w:hint="default"/>
        <w:lang w:val="ru-RU" w:eastAsia="en-US" w:bidi="ar-SA"/>
      </w:rPr>
    </w:lvl>
    <w:lvl w:ilvl="4">
      <w:numFmt w:val="bullet"/>
      <w:lvlText w:val="•"/>
      <w:lvlJc w:val="left"/>
      <w:pPr>
        <w:ind w:left="5582" w:hanging="912"/>
      </w:pPr>
      <w:rPr>
        <w:rFonts w:hint="default"/>
        <w:lang w:val="ru-RU" w:eastAsia="en-US" w:bidi="ar-SA"/>
      </w:rPr>
    </w:lvl>
    <w:lvl w:ilvl="5">
      <w:numFmt w:val="bullet"/>
      <w:lvlText w:val="•"/>
      <w:lvlJc w:val="left"/>
      <w:pPr>
        <w:ind w:left="6603" w:hanging="912"/>
      </w:pPr>
      <w:rPr>
        <w:rFonts w:hint="default"/>
        <w:lang w:val="ru-RU" w:eastAsia="en-US" w:bidi="ar-SA"/>
      </w:rPr>
    </w:lvl>
    <w:lvl w:ilvl="6">
      <w:numFmt w:val="bullet"/>
      <w:lvlText w:val="•"/>
      <w:lvlJc w:val="left"/>
      <w:pPr>
        <w:ind w:left="7623" w:hanging="912"/>
      </w:pPr>
      <w:rPr>
        <w:rFonts w:hint="default"/>
        <w:lang w:val="ru-RU" w:eastAsia="en-US" w:bidi="ar-SA"/>
      </w:rPr>
    </w:lvl>
    <w:lvl w:ilvl="7">
      <w:numFmt w:val="bullet"/>
      <w:lvlText w:val="•"/>
      <w:lvlJc w:val="left"/>
      <w:pPr>
        <w:ind w:left="8644" w:hanging="912"/>
      </w:pPr>
      <w:rPr>
        <w:rFonts w:hint="default"/>
        <w:lang w:val="ru-RU" w:eastAsia="en-US" w:bidi="ar-SA"/>
      </w:rPr>
    </w:lvl>
    <w:lvl w:ilvl="8">
      <w:numFmt w:val="bullet"/>
      <w:lvlText w:val="•"/>
      <w:lvlJc w:val="left"/>
      <w:pPr>
        <w:ind w:left="9665" w:hanging="912"/>
      </w:pPr>
      <w:rPr>
        <w:rFonts w:hint="default"/>
        <w:lang w:val="ru-RU" w:eastAsia="en-US" w:bidi="ar-SA"/>
      </w:rPr>
    </w:lvl>
  </w:abstractNum>
  <w:abstractNum w:abstractNumId="71">
    <w:nsid w:val="3C497858"/>
    <w:multiLevelType w:val="hybridMultilevel"/>
    <w:tmpl w:val="158C130E"/>
    <w:lvl w:ilvl="0" w:tplc="7EA4C872">
      <w:start w:val="1"/>
      <w:numFmt w:val="decimal"/>
      <w:lvlText w:val="%1."/>
      <w:lvlJc w:val="left"/>
      <w:pPr>
        <w:ind w:left="662" w:hanging="300"/>
      </w:pPr>
      <w:rPr>
        <w:rFonts w:ascii="Times New Roman" w:eastAsia="Times New Roman" w:hAnsi="Times New Roman" w:cs="Times New Roman" w:hint="default"/>
        <w:b w:val="0"/>
        <w:bCs w:val="0"/>
        <w:i w:val="0"/>
        <w:iCs w:val="0"/>
        <w:w w:val="100"/>
        <w:sz w:val="28"/>
        <w:szCs w:val="28"/>
        <w:lang w:val="ru-RU" w:eastAsia="en-US" w:bidi="ar-SA"/>
      </w:rPr>
    </w:lvl>
    <w:lvl w:ilvl="1" w:tplc="33360298">
      <w:numFmt w:val="bullet"/>
      <w:lvlText w:val="•"/>
      <w:lvlJc w:val="left"/>
      <w:pPr>
        <w:ind w:left="1680" w:hanging="300"/>
      </w:pPr>
      <w:rPr>
        <w:rFonts w:hint="default"/>
        <w:lang w:val="ru-RU" w:eastAsia="en-US" w:bidi="ar-SA"/>
      </w:rPr>
    </w:lvl>
    <w:lvl w:ilvl="2" w:tplc="EA684DEE">
      <w:numFmt w:val="bullet"/>
      <w:lvlText w:val="•"/>
      <w:lvlJc w:val="left"/>
      <w:pPr>
        <w:ind w:left="2701" w:hanging="300"/>
      </w:pPr>
      <w:rPr>
        <w:rFonts w:hint="default"/>
        <w:lang w:val="ru-RU" w:eastAsia="en-US" w:bidi="ar-SA"/>
      </w:rPr>
    </w:lvl>
    <w:lvl w:ilvl="3" w:tplc="F26A5214">
      <w:numFmt w:val="bullet"/>
      <w:lvlText w:val="•"/>
      <w:lvlJc w:val="left"/>
      <w:pPr>
        <w:ind w:left="3721" w:hanging="300"/>
      </w:pPr>
      <w:rPr>
        <w:rFonts w:hint="default"/>
        <w:lang w:val="ru-RU" w:eastAsia="en-US" w:bidi="ar-SA"/>
      </w:rPr>
    </w:lvl>
    <w:lvl w:ilvl="4" w:tplc="33D840A0">
      <w:numFmt w:val="bullet"/>
      <w:lvlText w:val="•"/>
      <w:lvlJc w:val="left"/>
      <w:pPr>
        <w:ind w:left="4742" w:hanging="300"/>
      </w:pPr>
      <w:rPr>
        <w:rFonts w:hint="default"/>
        <w:lang w:val="ru-RU" w:eastAsia="en-US" w:bidi="ar-SA"/>
      </w:rPr>
    </w:lvl>
    <w:lvl w:ilvl="5" w:tplc="84D6A596">
      <w:numFmt w:val="bullet"/>
      <w:lvlText w:val="•"/>
      <w:lvlJc w:val="left"/>
      <w:pPr>
        <w:ind w:left="5763" w:hanging="300"/>
      </w:pPr>
      <w:rPr>
        <w:rFonts w:hint="default"/>
        <w:lang w:val="ru-RU" w:eastAsia="en-US" w:bidi="ar-SA"/>
      </w:rPr>
    </w:lvl>
    <w:lvl w:ilvl="6" w:tplc="DF9CF95E">
      <w:numFmt w:val="bullet"/>
      <w:lvlText w:val="•"/>
      <w:lvlJc w:val="left"/>
      <w:pPr>
        <w:ind w:left="6783" w:hanging="300"/>
      </w:pPr>
      <w:rPr>
        <w:rFonts w:hint="default"/>
        <w:lang w:val="ru-RU" w:eastAsia="en-US" w:bidi="ar-SA"/>
      </w:rPr>
    </w:lvl>
    <w:lvl w:ilvl="7" w:tplc="0EDA2E12">
      <w:numFmt w:val="bullet"/>
      <w:lvlText w:val="•"/>
      <w:lvlJc w:val="left"/>
      <w:pPr>
        <w:ind w:left="7804" w:hanging="300"/>
      </w:pPr>
      <w:rPr>
        <w:rFonts w:hint="default"/>
        <w:lang w:val="ru-RU" w:eastAsia="en-US" w:bidi="ar-SA"/>
      </w:rPr>
    </w:lvl>
    <w:lvl w:ilvl="8" w:tplc="F0AEDE1E">
      <w:numFmt w:val="bullet"/>
      <w:lvlText w:val="•"/>
      <w:lvlJc w:val="left"/>
      <w:pPr>
        <w:ind w:left="8825" w:hanging="300"/>
      </w:pPr>
      <w:rPr>
        <w:rFonts w:hint="default"/>
        <w:lang w:val="ru-RU" w:eastAsia="en-US" w:bidi="ar-SA"/>
      </w:rPr>
    </w:lvl>
  </w:abstractNum>
  <w:abstractNum w:abstractNumId="72">
    <w:nsid w:val="3C677885"/>
    <w:multiLevelType w:val="hybridMultilevel"/>
    <w:tmpl w:val="B276D00A"/>
    <w:lvl w:ilvl="0" w:tplc="BDCA78A6">
      <w:start w:val="1"/>
      <w:numFmt w:val="decimal"/>
      <w:lvlText w:val="%1."/>
      <w:lvlJc w:val="left"/>
      <w:pPr>
        <w:ind w:left="662" w:hanging="293"/>
      </w:pPr>
      <w:rPr>
        <w:rFonts w:ascii="Times New Roman" w:eastAsia="Times New Roman" w:hAnsi="Times New Roman" w:cs="Times New Roman" w:hint="default"/>
        <w:b w:val="0"/>
        <w:bCs w:val="0"/>
        <w:i w:val="0"/>
        <w:iCs w:val="0"/>
        <w:w w:val="100"/>
        <w:sz w:val="28"/>
        <w:szCs w:val="28"/>
        <w:lang w:val="ru-RU" w:eastAsia="en-US" w:bidi="ar-SA"/>
      </w:rPr>
    </w:lvl>
    <w:lvl w:ilvl="1" w:tplc="F9281F4A">
      <w:numFmt w:val="bullet"/>
      <w:lvlText w:val="•"/>
      <w:lvlJc w:val="left"/>
      <w:pPr>
        <w:ind w:left="1680" w:hanging="293"/>
      </w:pPr>
      <w:rPr>
        <w:rFonts w:hint="default"/>
        <w:lang w:val="ru-RU" w:eastAsia="en-US" w:bidi="ar-SA"/>
      </w:rPr>
    </w:lvl>
    <w:lvl w:ilvl="2" w:tplc="DE10D126">
      <w:numFmt w:val="bullet"/>
      <w:lvlText w:val="•"/>
      <w:lvlJc w:val="left"/>
      <w:pPr>
        <w:ind w:left="2701" w:hanging="293"/>
      </w:pPr>
      <w:rPr>
        <w:rFonts w:hint="default"/>
        <w:lang w:val="ru-RU" w:eastAsia="en-US" w:bidi="ar-SA"/>
      </w:rPr>
    </w:lvl>
    <w:lvl w:ilvl="3" w:tplc="5E7E770A">
      <w:numFmt w:val="bullet"/>
      <w:lvlText w:val="•"/>
      <w:lvlJc w:val="left"/>
      <w:pPr>
        <w:ind w:left="3721" w:hanging="293"/>
      </w:pPr>
      <w:rPr>
        <w:rFonts w:hint="default"/>
        <w:lang w:val="ru-RU" w:eastAsia="en-US" w:bidi="ar-SA"/>
      </w:rPr>
    </w:lvl>
    <w:lvl w:ilvl="4" w:tplc="564272A4">
      <w:numFmt w:val="bullet"/>
      <w:lvlText w:val="•"/>
      <w:lvlJc w:val="left"/>
      <w:pPr>
        <w:ind w:left="4742" w:hanging="293"/>
      </w:pPr>
      <w:rPr>
        <w:rFonts w:hint="default"/>
        <w:lang w:val="ru-RU" w:eastAsia="en-US" w:bidi="ar-SA"/>
      </w:rPr>
    </w:lvl>
    <w:lvl w:ilvl="5" w:tplc="7D06F4CE">
      <w:numFmt w:val="bullet"/>
      <w:lvlText w:val="•"/>
      <w:lvlJc w:val="left"/>
      <w:pPr>
        <w:ind w:left="5763" w:hanging="293"/>
      </w:pPr>
      <w:rPr>
        <w:rFonts w:hint="default"/>
        <w:lang w:val="ru-RU" w:eastAsia="en-US" w:bidi="ar-SA"/>
      </w:rPr>
    </w:lvl>
    <w:lvl w:ilvl="6" w:tplc="28F00C60">
      <w:numFmt w:val="bullet"/>
      <w:lvlText w:val="•"/>
      <w:lvlJc w:val="left"/>
      <w:pPr>
        <w:ind w:left="6783" w:hanging="293"/>
      </w:pPr>
      <w:rPr>
        <w:rFonts w:hint="default"/>
        <w:lang w:val="ru-RU" w:eastAsia="en-US" w:bidi="ar-SA"/>
      </w:rPr>
    </w:lvl>
    <w:lvl w:ilvl="7" w:tplc="1E0AB064">
      <w:numFmt w:val="bullet"/>
      <w:lvlText w:val="•"/>
      <w:lvlJc w:val="left"/>
      <w:pPr>
        <w:ind w:left="7804" w:hanging="293"/>
      </w:pPr>
      <w:rPr>
        <w:rFonts w:hint="default"/>
        <w:lang w:val="ru-RU" w:eastAsia="en-US" w:bidi="ar-SA"/>
      </w:rPr>
    </w:lvl>
    <w:lvl w:ilvl="8" w:tplc="7DDA98E6">
      <w:numFmt w:val="bullet"/>
      <w:lvlText w:val="•"/>
      <w:lvlJc w:val="left"/>
      <w:pPr>
        <w:ind w:left="8825" w:hanging="293"/>
      </w:pPr>
      <w:rPr>
        <w:rFonts w:hint="default"/>
        <w:lang w:val="ru-RU" w:eastAsia="en-US" w:bidi="ar-SA"/>
      </w:rPr>
    </w:lvl>
  </w:abstractNum>
  <w:abstractNum w:abstractNumId="73">
    <w:nsid w:val="3C802E73"/>
    <w:multiLevelType w:val="hybridMultilevel"/>
    <w:tmpl w:val="406A7EB8"/>
    <w:lvl w:ilvl="0" w:tplc="D92E65C6">
      <w:start w:val="1"/>
      <w:numFmt w:val="decimal"/>
      <w:lvlText w:val="%1."/>
      <w:lvlJc w:val="left"/>
      <w:pPr>
        <w:ind w:left="1502" w:hanging="362"/>
      </w:pPr>
      <w:rPr>
        <w:rFonts w:ascii="Times New Roman" w:eastAsia="Times New Roman" w:hAnsi="Times New Roman" w:cs="Times New Roman" w:hint="default"/>
        <w:b w:val="0"/>
        <w:bCs w:val="0"/>
        <w:i w:val="0"/>
        <w:iCs w:val="0"/>
        <w:w w:val="100"/>
        <w:sz w:val="28"/>
        <w:szCs w:val="28"/>
        <w:lang w:val="ru-RU" w:eastAsia="en-US" w:bidi="ar-SA"/>
      </w:rPr>
    </w:lvl>
    <w:lvl w:ilvl="1" w:tplc="ED4C2806">
      <w:numFmt w:val="bullet"/>
      <w:lvlText w:val="•"/>
      <w:lvlJc w:val="left"/>
      <w:pPr>
        <w:ind w:left="2520" w:hanging="362"/>
      </w:pPr>
      <w:rPr>
        <w:rFonts w:hint="default"/>
        <w:lang w:val="ru-RU" w:eastAsia="en-US" w:bidi="ar-SA"/>
      </w:rPr>
    </w:lvl>
    <w:lvl w:ilvl="2" w:tplc="F6AA6164">
      <w:numFmt w:val="bullet"/>
      <w:lvlText w:val="•"/>
      <w:lvlJc w:val="left"/>
      <w:pPr>
        <w:ind w:left="3541" w:hanging="362"/>
      </w:pPr>
      <w:rPr>
        <w:rFonts w:hint="default"/>
        <w:lang w:val="ru-RU" w:eastAsia="en-US" w:bidi="ar-SA"/>
      </w:rPr>
    </w:lvl>
    <w:lvl w:ilvl="3" w:tplc="C4D22D3C">
      <w:numFmt w:val="bullet"/>
      <w:lvlText w:val="•"/>
      <w:lvlJc w:val="left"/>
      <w:pPr>
        <w:ind w:left="4561" w:hanging="362"/>
      </w:pPr>
      <w:rPr>
        <w:rFonts w:hint="default"/>
        <w:lang w:val="ru-RU" w:eastAsia="en-US" w:bidi="ar-SA"/>
      </w:rPr>
    </w:lvl>
    <w:lvl w:ilvl="4" w:tplc="A3F0BF26">
      <w:numFmt w:val="bullet"/>
      <w:lvlText w:val="•"/>
      <w:lvlJc w:val="left"/>
      <w:pPr>
        <w:ind w:left="5582" w:hanging="362"/>
      </w:pPr>
      <w:rPr>
        <w:rFonts w:hint="default"/>
        <w:lang w:val="ru-RU" w:eastAsia="en-US" w:bidi="ar-SA"/>
      </w:rPr>
    </w:lvl>
    <w:lvl w:ilvl="5" w:tplc="8CC83EF4">
      <w:numFmt w:val="bullet"/>
      <w:lvlText w:val="•"/>
      <w:lvlJc w:val="left"/>
      <w:pPr>
        <w:ind w:left="6603" w:hanging="362"/>
      </w:pPr>
      <w:rPr>
        <w:rFonts w:hint="default"/>
        <w:lang w:val="ru-RU" w:eastAsia="en-US" w:bidi="ar-SA"/>
      </w:rPr>
    </w:lvl>
    <w:lvl w:ilvl="6" w:tplc="8DA6BB08">
      <w:numFmt w:val="bullet"/>
      <w:lvlText w:val="•"/>
      <w:lvlJc w:val="left"/>
      <w:pPr>
        <w:ind w:left="7623" w:hanging="362"/>
      </w:pPr>
      <w:rPr>
        <w:rFonts w:hint="default"/>
        <w:lang w:val="ru-RU" w:eastAsia="en-US" w:bidi="ar-SA"/>
      </w:rPr>
    </w:lvl>
    <w:lvl w:ilvl="7" w:tplc="C14E67C0">
      <w:numFmt w:val="bullet"/>
      <w:lvlText w:val="•"/>
      <w:lvlJc w:val="left"/>
      <w:pPr>
        <w:ind w:left="8644" w:hanging="362"/>
      </w:pPr>
      <w:rPr>
        <w:rFonts w:hint="default"/>
        <w:lang w:val="ru-RU" w:eastAsia="en-US" w:bidi="ar-SA"/>
      </w:rPr>
    </w:lvl>
    <w:lvl w:ilvl="8" w:tplc="AB3A7318">
      <w:numFmt w:val="bullet"/>
      <w:lvlText w:val="•"/>
      <w:lvlJc w:val="left"/>
      <w:pPr>
        <w:ind w:left="9665" w:hanging="362"/>
      </w:pPr>
      <w:rPr>
        <w:rFonts w:hint="default"/>
        <w:lang w:val="ru-RU" w:eastAsia="en-US" w:bidi="ar-SA"/>
      </w:rPr>
    </w:lvl>
  </w:abstractNum>
  <w:abstractNum w:abstractNumId="74">
    <w:nsid w:val="3D687400"/>
    <w:multiLevelType w:val="hybridMultilevel"/>
    <w:tmpl w:val="E4A0899E"/>
    <w:lvl w:ilvl="0" w:tplc="120EE070">
      <w:numFmt w:val="bullet"/>
      <w:lvlText w:val="-"/>
      <w:lvlJc w:val="left"/>
      <w:pPr>
        <w:ind w:left="1502" w:hanging="300"/>
      </w:pPr>
      <w:rPr>
        <w:rFonts w:ascii="Times New Roman" w:eastAsia="Times New Roman" w:hAnsi="Times New Roman" w:cs="Times New Roman" w:hint="default"/>
        <w:b w:val="0"/>
        <w:bCs w:val="0"/>
        <w:i w:val="0"/>
        <w:iCs w:val="0"/>
        <w:w w:val="100"/>
        <w:sz w:val="28"/>
        <w:szCs w:val="28"/>
        <w:lang w:val="ru-RU" w:eastAsia="en-US" w:bidi="ar-SA"/>
      </w:rPr>
    </w:lvl>
    <w:lvl w:ilvl="1" w:tplc="D3EECAFE">
      <w:numFmt w:val="bullet"/>
      <w:lvlText w:val="•"/>
      <w:lvlJc w:val="left"/>
      <w:pPr>
        <w:ind w:left="2520" w:hanging="300"/>
      </w:pPr>
      <w:rPr>
        <w:rFonts w:hint="default"/>
        <w:lang w:val="ru-RU" w:eastAsia="en-US" w:bidi="ar-SA"/>
      </w:rPr>
    </w:lvl>
    <w:lvl w:ilvl="2" w:tplc="09FEB980">
      <w:numFmt w:val="bullet"/>
      <w:lvlText w:val="•"/>
      <w:lvlJc w:val="left"/>
      <w:pPr>
        <w:ind w:left="3541" w:hanging="300"/>
      </w:pPr>
      <w:rPr>
        <w:rFonts w:hint="default"/>
        <w:lang w:val="ru-RU" w:eastAsia="en-US" w:bidi="ar-SA"/>
      </w:rPr>
    </w:lvl>
    <w:lvl w:ilvl="3" w:tplc="F0F45FF4">
      <w:numFmt w:val="bullet"/>
      <w:lvlText w:val="•"/>
      <w:lvlJc w:val="left"/>
      <w:pPr>
        <w:ind w:left="4561" w:hanging="300"/>
      </w:pPr>
      <w:rPr>
        <w:rFonts w:hint="default"/>
        <w:lang w:val="ru-RU" w:eastAsia="en-US" w:bidi="ar-SA"/>
      </w:rPr>
    </w:lvl>
    <w:lvl w:ilvl="4" w:tplc="7170317A">
      <w:numFmt w:val="bullet"/>
      <w:lvlText w:val="•"/>
      <w:lvlJc w:val="left"/>
      <w:pPr>
        <w:ind w:left="5582" w:hanging="300"/>
      </w:pPr>
      <w:rPr>
        <w:rFonts w:hint="default"/>
        <w:lang w:val="ru-RU" w:eastAsia="en-US" w:bidi="ar-SA"/>
      </w:rPr>
    </w:lvl>
    <w:lvl w:ilvl="5" w:tplc="5D480D20">
      <w:numFmt w:val="bullet"/>
      <w:lvlText w:val="•"/>
      <w:lvlJc w:val="left"/>
      <w:pPr>
        <w:ind w:left="6603" w:hanging="300"/>
      </w:pPr>
      <w:rPr>
        <w:rFonts w:hint="default"/>
        <w:lang w:val="ru-RU" w:eastAsia="en-US" w:bidi="ar-SA"/>
      </w:rPr>
    </w:lvl>
    <w:lvl w:ilvl="6" w:tplc="DE1212B2">
      <w:numFmt w:val="bullet"/>
      <w:lvlText w:val="•"/>
      <w:lvlJc w:val="left"/>
      <w:pPr>
        <w:ind w:left="7623" w:hanging="300"/>
      </w:pPr>
      <w:rPr>
        <w:rFonts w:hint="default"/>
        <w:lang w:val="ru-RU" w:eastAsia="en-US" w:bidi="ar-SA"/>
      </w:rPr>
    </w:lvl>
    <w:lvl w:ilvl="7" w:tplc="B8AAC3D0">
      <w:numFmt w:val="bullet"/>
      <w:lvlText w:val="•"/>
      <w:lvlJc w:val="left"/>
      <w:pPr>
        <w:ind w:left="8644" w:hanging="300"/>
      </w:pPr>
      <w:rPr>
        <w:rFonts w:hint="default"/>
        <w:lang w:val="ru-RU" w:eastAsia="en-US" w:bidi="ar-SA"/>
      </w:rPr>
    </w:lvl>
    <w:lvl w:ilvl="8" w:tplc="BC942194">
      <w:numFmt w:val="bullet"/>
      <w:lvlText w:val="•"/>
      <w:lvlJc w:val="left"/>
      <w:pPr>
        <w:ind w:left="9665" w:hanging="300"/>
      </w:pPr>
      <w:rPr>
        <w:rFonts w:hint="default"/>
        <w:lang w:val="ru-RU" w:eastAsia="en-US" w:bidi="ar-SA"/>
      </w:rPr>
    </w:lvl>
  </w:abstractNum>
  <w:abstractNum w:abstractNumId="75">
    <w:nsid w:val="3DFB0E32"/>
    <w:multiLevelType w:val="multilevel"/>
    <w:tmpl w:val="A3AEEFCE"/>
    <w:lvl w:ilvl="0">
      <w:start w:val="9"/>
      <w:numFmt w:val="decimal"/>
      <w:lvlText w:val="%1"/>
      <w:lvlJc w:val="left"/>
      <w:pPr>
        <w:ind w:left="1502" w:hanging="989"/>
      </w:pPr>
      <w:rPr>
        <w:rFonts w:hint="default"/>
        <w:lang w:val="ru-RU" w:eastAsia="en-US" w:bidi="ar-SA"/>
      </w:rPr>
    </w:lvl>
    <w:lvl w:ilvl="1">
      <w:start w:val="1"/>
      <w:numFmt w:val="decimal"/>
      <w:lvlText w:val="%1.%2"/>
      <w:lvlJc w:val="left"/>
      <w:pPr>
        <w:ind w:left="1502" w:hanging="989"/>
      </w:pPr>
      <w:rPr>
        <w:rFonts w:hint="default"/>
        <w:lang w:val="ru-RU" w:eastAsia="en-US" w:bidi="ar-SA"/>
      </w:rPr>
    </w:lvl>
    <w:lvl w:ilvl="2">
      <w:start w:val="3"/>
      <w:numFmt w:val="decimal"/>
      <w:lvlText w:val="%1.%2.%3."/>
      <w:lvlJc w:val="left"/>
      <w:pPr>
        <w:ind w:left="1502" w:hanging="98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89"/>
      </w:pPr>
      <w:rPr>
        <w:rFonts w:hint="default"/>
        <w:lang w:val="ru-RU" w:eastAsia="en-US" w:bidi="ar-SA"/>
      </w:rPr>
    </w:lvl>
    <w:lvl w:ilvl="4">
      <w:numFmt w:val="bullet"/>
      <w:lvlText w:val="•"/>
      <w:lvlJc w:val="left"/>
      <w:pPr>
        <w:ind w:left="5582" w:hanging="989"/>
      </w:pPr>
      <w:rPr>
        <w:rFonts w:hint="default"/>
        <w:lang w:val="ru-RU" w:eastAsia="en-US" w:bidi="ar-SA"/>
      </w:rPr>
    </w:lvl>
    <w:lvl w:ilvl="5">
      <w:numFmt w:val="bullet"/>
      <w:lvlText w:val="•"/>
      <w:lvlJc w:val="left"/>
      <w:pPr>
        <w:ind w:left="6603" w:hanging="989"/>
      </w:pPr>
      <w:rPr>
        <w:rFonts w:hint="default"/>
        <w:lang w:val="ru-RU" w:eastAsia="en-US" w:bidi="ar-SA"/>
      </w:rPr>
    </w:lvl>
    <w:lvl w:ilvl="6">
      <w:numFmt w:val="bullet"/>
      <w:lvlText w:val="•"/>
      <w:lvlJc w:val="left"/>
      <w:pPr>
        <w:ind w:left="7623" w:hanging="989"/>
      </w:pPr>
      <w:rPr>
        <w:rFonts w:hint="default"/>
        <w:lang w:val="ru-RU" w:eastAsia="en-US" w:bidi="ar-SA"/>
      </w:rPr>
    </w:lvl>
    <w:lvl w:ilvl="7">
      <w:numFmt w:val="bullet"/>
      <w:lvlText w:val="•"/>
      <w:lvlJc w:val="left"/>
      <w:pPr>
        <w:ind w:left="8644" w:hanging="989"/>
      </w:pPr>
      <w:rPr>
        <w:rFonts w:hint="default"/>
        <w:lang w:val="ru-RU" w:eastAsia="en-US" w:bidi="ar-SA"/>
      </w:rPr>
    </w:lvl>
    <w:lvl w:ilvl="8">
      <w:numFmt w:val="bullet"/>
      <w:lvlText w:val="•"/>
      <w:lvlJc w:val="left"/>
      <w:pPr>
        <w:ind w:left="9665" w:hanging="989"/>
      </w:pPr>
      <w:rPr>
        <w:rFonts w:hint="default"/>
        <w:lang w:val="ru-RU" w:eastAsia="en-US" w:bidi="ar-SA"/>
      </w:rPr>
    </w:lvl>
  </w:abstractNum>
  <w:abstractNum w:abstractNumId="76">
    <w:nsid w:val="3F001A0A"/>
    <w:multiLevelType w:val="hybridMultilevel"/>
    <w:tmpl w:val="690A35F4"/>
    <w:lvl w:ilvl="0" w:tplc="5CF0DA7E">
      <w:start w:val="1"/>
      <w:numFmt w:val="decimal"/>
      <w:lvlText w:val="%1."/>
      <w:lvlJc w:val="left"/>
      <w:pPr>
        <w:ind w:left="1502" w:hanging="382"/>
      </w:pPr>
      <w:rPr>
        <w:rFonts w:ascii="Times New Roman" w:eastAsia="Times New Roman" w:hAnsi="Times New Roman" w:cs="Times New Roman" w:hint="default"/>
        <w:b w:val="0"/>
        <w:bCs w:val="0"/>
        <w:i w:val="0"/>
        <w:iCs w:val="0"/>
        <w:w w:val="100"/>
        <w:sz w:val="28"/>
        <w:szCs w:val="28"/>
        <w:lang w:val="ru-RU" w:eastAsia="en-US" w:bidi="ar-SA"/>
      </w:rPr>
    </w:lvl>
    <w:lvl w:ilvl="1" w:tplc="A36854BA">
      <w:numFmt w:val="bullet"/>
      <w:lvlText w:val="•"/>
      <w:lvlJc w:val="left"/>
      <w:pPr>
        <w:ind w:left="2520" w:hanging="382"/>
      </w:pPr>
      <w:rPr>
        <w:rFonts w:hint="default"/>
        <w:lang w:val="ru-RU" w:eastAsia="en-US" w:bidi="ar-SA"/>
      </w:rPr>
    </w:lvl>
    <w:lvl w:ilvl="2" w:tplc="C8E6B758">
      <w:numFmt w:val="bullet"/>
      <w:lvlText w:val="•"/>
      <w:lvlJc w:val="left"/>
      <w:pPr>
        <w:ind w:left="3541" w:hanging="382"/>
      </w:pPr>
      <w:rPr>
        <w:rFonts w:hint="default"/>
        <w:lang w:val="ru-RU" w:eastAsia="en-US" w:bidi="ar-SA"/>
      </w:rPr>
    </w:lvl>
    <w:lvl w:ilvl="3" w:tplc="5F8AADFE">
      <w:numFmt w:val="bullet"/>
      <w:lvlText w:val="•"/>
      <w:lvlJc w:val="left"/>
      <w:pPr>
        <w:ind w:left="4561" w:hanging="382"/>
      </w:pPr>
      <w:rPr>
        <w:rFonts w:hint="default"/>
        <w:lang w:val="ru-RU" w:eastAsia="en-US" w:bidi="ar-SA"/>
      </w:rPr>
    </w:lvl>
    <w:lvl w:ilvl="4" w:tplc="7E087394">
      <w:numFmt w:val="bullet"/>
      <w:lvlText w:val="•"/>
      <w:lvlJc w:val="left"/>
      <w:pPr>
        <w:ind w:left="5582" w:hanging="382"/>
      </w:pPr>
      <w:rPr>
        <w:rFonts w:hint="default"/>
        <w:lang w:val="ru-RU" w:eastAsia="en-US" w:bidi="ar-SA"/>
      </w:rPr>
    </w:lvl>
    <w:lvl w:ilvl="5" w:tplc="8D86C3A6">
      <w:numFmt w:val="bullet"/>
      <w:lvlText w:val="•"/>
      <w:lvlJc w:val="left"/>
      <w:pPr>
        <w:ind w:left="6603" w:hanging="382"/>
      </w:pPr>
      <w:rPr>
        <w:rFonts w:hint="default"/>
        <w:lang w:val="ru-RU" w:eastAsia="en-US" w:bidi="ar-SA"/>
      </w:rPr>
    </w:lvl>
    <w:lvl w:ilvl="6" w:tplc="5B482C5E">
      <w:numFmt w:val="bullet"/>
      <w:lvlText w:val="•"/>
      <w:lvlJc w:val="left"/>
      <w:pPr>
        <w:ind w:left="7623" w:hanging="382"/>
      </w:pPr>
      <w:rPr>
        <w:rFonts w:hint="default"/>
        <w:lang w:val="ru-RU" w:eastAsia="en-US" w:bidi="ar-SA"/>
      </w:rPr>
    </w:lvl>
    <w:lvl w:ilvl="7" w:tplc="699CF96E">
      <w:numFmt w:val="bullet"/>
      <w:lvlText w:val="•"/>
      <w:lvlJc w:val="left"/>
      <w:pPr>
        <w:ind w:left="8644" w:hanging="382"/>
      </w:pPr>
      <w:rPr>
        <w:rFonts w:hint="default"/>
        <w:lang w:val="ru-RU" w:eastAsia="en-US" w:bidi="ar-SA"/>
      </w:rPr>
    </w:lvl>
    <w:lvl w:ilvl="8" w:tplc="B50AF28A">
      <w:numFmt w:val="bullet"/>
      <w:lvlText w:val="•"/>
      <w:lvlJc w:val="left"/>
      <w:pPr>
        <w:ind w:left="9665" w:hanging="382"/>
      </w:pPr>
      <w:rPr>
        <w:rFonts w:hint="default"/>
        <w:lang w:val="ru-RU" w:eastAsia="en-US" w:bidi="ar-SA"/>
      </w:rPr>
    </w:lvl>
  </w:abstractNum>
  <w:abstractNum w:abstractNumId="77">
    <w:nsid w:val="3F0324FF"/>
    <w:multiLevelType w:val="multilevel"/>
    <w:tmpl w:val="568254B0"/>
    <w:lvl w:ilvl="0">
      <w:start w:val="5"/>
      <w:numFmt w:val="decimal"/>
      <w:lvlText w:val="%1"/>
      <w:lvlJc w:val="left"/>
      <w:pPr>
        <w:ind w:left="1502" w:hanging="752"/>
      </w:pPr>
      <w:rPr>
        <w:rFonts w:hint="default"/>
        <w:lang w:val="ru-RU" w:eastAsia="en-US" w:bidi="ar-SA"/>
      </w:rPr>
    </w:lvl>
    <w:lvl w:ilvl="1">
      <w:start w:val="1"/>
      <w:numFmt w:val="decimal"/>
      <w:lvlText w:val="%1.%2"/>
      <w:lvlJc w:val="left"/>
      <w:pPr>
        <w:ind w:left="1502" w:hanging="752"/>
      </w:pPr>
      <w:rPr>
        <w:rFonts w:hint="default"/>
        <w:lang w:val="ru-RU" w:eastAsia="en-US" w:bidi="ar-SA"/>
      </w:rPr>
    </w:lvl>
    <w:lvl w:ilvl="2">
      <w:start w:val="1"/>
      <w:numFmt w:val="decimal"/>
      <w:lvlText w:val="%1.%2.%3."/>
      <w:lvlJc w:val="left"/>
      <w:pPr>
        <w:ind w:left="1502" w:hanging="75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52"/>
      </w:pPr>
      <w:rPr>
        <w:rFonts w:hint="default"/>
        <w:lang w:val="ru-RU" w:eastAsia="en-US" w:bidi="ar-SA"/>
      </w:rPr>
    </w:lvl>
    <w:lvl w:ilvl="4">
      <w:numFmt w:val="bullet"/>
      <w:lvlText w:val="•"/>
      <w:lvlJc w:val="left"/>
      <w:pPr>
        <w:ind w:left="5582" w:hanging="752"/>
      </w:pPr>
      <w:rPr>
        <w:rFonts w:hint="default"/>
        <w:lang w:val="ru-RU" w:eastAsia="en-US" w:bidi="ar-SA"/>
      </w:rPr>
    </w:lvl>
    <w:lvl w:ilvl="5">
      <w:numFmt w:val="bullet"/>
      <w:lvlText w:val="•"/>
      <w:lvlJc w:val="left"/>
      <w:pPr>
        <w:ind w:left="6603" w:hanging="752"/>
      </w:pPr>
      <w:rPr>
        <w:rFonts w:hint="default"/>
        <w:lang w:val="ru-RU" w:eastAsia="en-US" w:bidi="ar-SA"/>
      </w:rPr>
    </w:lvl>
    <w:lvl w:ilvl="6">
      <w:numFmt w:val="bullet"/>
      <w:lvlText w:val="•"/>
      <w:lvlJc w:val="left"/>
      <w:pPr>
        <w:ind w:left="7623" w:hanging="752"/>
      </w:pPr>
      <w:rPr>
        <w:rFonts w:hint="default"/>
        <w:lang w:val="ru-RU" w:eastAsia="en-US" w:bidi="ar-SA"/>
      </w:rPr>
    </w:lvl>
    <w:lvl w:ilvl="7">
      <w:numFmt w:val="bullet"/>
      <w:lvlText w:val="•"/>
      <w:lvlJc w:val="left"/>
      <w:pPr>
        <w:ind w:left="8644" w:hanging="752"/>
      </w:pPr>
      <w:rPr>
        <w:rFonts w:hint="default"/>
        <w:lang w:val="ru-RU" w:eastAsia="en-US" w:bidi="ar-SA"/>
      </w:rPr>
    </w:lvl>
    <w:lvl w:ilvl="8">
      <w:numFmt w:val="bullet"/>
      <w:lvlText w:val="•"/>
      <w:lvlJc w:val="left"/>
      <w:pPr>
        <w:ind w:left="9665" w:hanging="752"/>
      </w:pPr>
      <w:rPr>
        <w:rFonts w:hint="default"/>
        <w:lang w:val="ru-RU" w:eastAsia="en-US" w:bidi="ar-SA"/>
      </w:rPr>
    </w:lvl>
  </w:abstractNum>
  <w:abstractNum w:abstractNumId="78">
    <w:nsid w:val="41757278"/>
    <w:multiLevelType w:val="hybridMultilevel"/>
    <w:tmpl w:val="88209E62"/>
    <w:lvl w:ilvl="0" w:tplc="BCE2C868">
      <w:start w:val="1"/>
      <w:numFmt w:val="decimal"/>
      <w:lvlText w:val="%1)"/>
      <w:lvlJc w:val="left"/>
      <w:pPr>
        <w:ind w:left="1502" w:hanging="401"/>
      </w:pPr>
      <w:rPr>
        <w:rFonts w:ascii="Times New Roman" w:eastAsia="Times New Roman" w:hAnsi="Times New Roman" w:cs="Times New Roman" w:hint="default"/>
        <w:b w:val="0"/>
        <w:bCs w:val="0"/>
        <w:i w:val="0"/>
        <w:iCs w:val="0"/>
        <w:w w:val="100"/>
        <w:sz w:val="28"/>
        <w:szCs w:val="28"/>
        <w:lang w:val="ru-RU" w:eastAsia="en-US" w:bidi="ar-SA"/>
      </w:rPr>
    </w:lvl>
    <w:lvl w:ilvl="1" w:tplc="B8E4847C">
      <w:numFmt w:val="bullet"/>
      <w:lvlText w:val="•"/>
      <w:lvlJc w:val="left"/>
      <w:pPr>
        <w:ind w:left="2520" w:hanging="401"/>
      </w:pPr>
      <w:rPr>
        <w:rFonts w:hint="default"/>
        <w:lang w:val="ru-RU" w:eastAsia="en-US" w:bidi="ar-SA"/>
      </w:rPr>
    </w:lvl>
    <w:lvl w:ilvl="2" w:tplc="115A12A8">
      <w:numFmt w:val="bullet"/>
      <w:lvlText w:val="•"/>
      <w:lvlJc w:val="left"/>
      <w:pPr>
        <w:ind w:left="3541" w:hanging="401"/>
      </w:pPr>
      <w:rPr>
        <w:rFonts w:hint="default"/>
        <w:lang w:val="ru-RU" w:eastAsia="en-US" w:bidi="ar-SA"/>
      </w:rPr>
    </w:lvl>
    <w:lvl w:ilvl="3" w:tplc="FA3EDFA6">
      <w:numFmt w:val="bullet"/>
      <w:lvlText w:val="•"/>
      <w:lvlJc w:val="left"/>
      <w:pPr>
        <w:ind w:left="4561" w:hanging="401"/>
      </w:pPr>
      <w:rPr>
        <w:rFonts w:hint="default"/>
        <w:lang w:val="ru-RU" w:eastAsia="en-US" w:bidi="ar-SA"/>
      </w:rPr>
    </w:lvl>
    <w:lvl w:ilvl="4" w:tplc="93C8029A">
      <w:numFmt w:val="bullet"/>
      <w:lvlText w:val="•"/>
      <w:lvlJc w:val="left"/>
      <w:pPr>
        <w:ind w:left="5582" w:hanging="401"/>
      </w:pPr>
      <w:rPr>
        <w:rFonts w:hint="default"/>
        <w:lang w:val="ru-RU" w:eastAsia="en-US" w:bidi="ar-SA"/>
      </w:rPr>
    </w:lvl>
    <w:lvl w:ilvl="5" w:tplc="1166BF00">
      <w:numFmt w:val="bullet"/>
      <w:lvlText w:val="•"/>
      <w:lvlJc w:val="left"/>
      <w:pPr>
        <w:ind w:left="6603" w:hanging="401"/>
      </w:pPr>
      <w:rPr>
        <w:rFonts w:hint="default"/>
        <w:lang w:val="ru-RU" w:eastAsia="en-US" w:bidi="ar-SA"/>
      </w:rPr>
    </w:lvl>
    <w:lvl w:ilvl="6" w:tplc="12EA22F4">
      <w:numFmt w:val="bullet"/>
      <w:lvlText w:val="•"/>
      <w:lvlJc w:val="left"/>
      <w:pPr>
        <w:ind w:left="7623" w:hanging="401"/>
      </w:pPr>
      <w:rPr>
        <w:rFonts w:hint="default"/>
        <w:lang w:val="ru-RU" w:eastAsia="en-US" w:bidi="ar-SA"/>
      </w:rPr>
    </w:lvl>
    <w:lvl w:ilvl="7" w:tplc="332A1F1A">
      <w:numFmt w:val="bullet"/>
      <w:lvlText w:val="•"/>
      <w:lvlJc w:val="left"/>
      <w:pPr>
        <w:ind w:left="8644" w:hanging="401"/>
      </w:pPr>
      <w:rPr>
        <w:rFonts w:hint="default"/>
        <w:lang w:val="ru-RU" w:eastAsia="en-US" w:bidi="ar-SA"/>
      </w:rPr>
    </w:lvl>
    <w:lvl w:ilvl="8" w:tplc="A7C0F128">
      <w:numFmt w:val="bullet"/>
      <w:lvlText w:val="•"/>
      <w:lvlJc w:val="left"/>
      <w:pPr>
        <w:ind w:left="9665" w:hanging="401"/>
      </w:pPr>
      <w:rPr>
        <w:rFonts w:hint="default"/>
        <w:lang w:val="ru-RU" w:eastAsia="en-US" w:bidi="ar-SA"/>
      </w:rPr>
    </w:lvl>
  </w:abstractNum>
  <w:abstractNum w:abstractNumId="79">
    <w:nsid w:val="44314D93"/>
    <w:multiLevelType w:val="multilevel"/>
    <w:tmpl w:val="7F66DD2E"/>
    <w:lvl w:ilvl="0">
      <w:start w:val="10"/>
      <w:numFmt w:val="decimal"/>
      <w:lvlText w:val="%1"/>
      <w:lvlJc w:val="left"/>
      <w:pPr>
        <w:ind w:left="1502" w:hanging="1071"/>
      </w:pPr>
      <w:rPr>
        <w:rFonts w:hint="default"/>
        <w:lang w:val="ru-RU" w:eastAsia="en-US" w:bidi="ar-SA"/>
      </w:rPr>
    </w:lvl>
    <w:lvl w:ilvl="1">
      <w:start w:val="10"/>
      <w:numFmt w:val="decimal"/>
      <w:lvlText w:val="%1.%2"/>
      <w:lvlJc w:val="left"/>
      <w:pPr>
        <w:ind w:left="1502" w:hanging="1071"/>
      </w:pPr>
      <w:rPr>
        <w:rFonts w:hint="default"/>
        <w:lang w:val="ru-RU" w:eastAsia="en-US" w:bidi="ar-SA"/>
      </w:rPr>
    </w:lvl>
    <w:lvl w:ilvl="2">
      <w:start w:val="1"/>
      <w:numFmt w:val="decimal"/>
      <w:lvlText w:val="%1.%2.%3."/>
      <w:lvlJc w:val="left"/>
      <w:pPr>
        <w:ind w:left="1502" w:hanging="1071"/>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71"/>
      </w:pPr>
      <w:rPr>
        <w:rFonts w:hint="default"/>
        <w:lang w:val="ru-RU" w:eastAsia="en-US" w:bidi="ar-SA"/>
      </w:rPr>
    </w:lvl>
    <w:lvl w:ilvl="4">
      <w:numFmt w:val="bullet"/>
      <w:lvlText w:val="•"/>
      <w:lvlJc w:val="left"/>
      <w:pPr>
        <w:ind w:left="5582" w:hanging="1071"/>
      </w:pPr>
      <w:rPr>
        <w:rFonts w:hint="default"/>
        <w:lang w:val="ru-RU" w:eastAsia="en-US" w:bidi="ar-SA"/>
      </w:rPr>
    </w:lvl>
    <w:lvl w:ilvl="5">
      <w:numFmt w:val="bullet"/>
      <w:lvlText w:val="•"/>
      <w:lvlJc w:val="left"/>
      <w:pPr>
        <w:ind w:left="6603" w:hanging="1071"/>
      </w:pPr>
      <w:rPr>
        <w:rFonts w:hint="default"/>
        <w:lang w:val="ru-RU" w:eastAsia="en-US" w:bidi="ar-SA"/>
      </w:rPr>
    </w:lvl>
    <w:lvl w:ilvl="6">
      <w:numFmt w:val="bullet"/>
      <w:lvlText w:val="•"/>
      <w:lvlJc w:val="left"/>
      <w:pPr>
        <w:ind w:left="7623" w:hanging="1071"/>
      </w:pPr>
      <w:rPr>
        <w:rFonts w:hint="default"/>
        <w:lang w:val="ru-RU" w:eastAsia="en-US" w:bidi="ar-SA"/>
      </w:rPr>
    </w:lvl>
    <w:lvl w:ilvl="7">
      <w:numFmt w:val="bullet"/>
      <w:lvlText w:val="•"/>
      <w:lvlJc w:val="left"/>
      <w:pPr>
        <w:ind w:left="8644" w:hanging="1071"/>
      </w:pPr>
      <w:rPr>
        <w:rFonts w:hint="default"/>
        <w:lang w:val="ru-RU" w:eastAsia="en-US" w:bidi="ar-SA"/>
      </w:rPr>
    </w:lvl>
    <w:lvl w:ilvl="8">
      <w:numFmt w:val="bullet"/>
      <w:lvlText w:val="•"/>
      <w:lvlJc w:val="left"/>
      <w:pPr>
        <w:ind w:left="9665" w:hanging="1071"/>
      </w:pPr>
      <w:rPr>
        <w:rFonts w:hint="default"/>
        <w:lang w:val="ru-RU" w:eastAsia="en-US" w:bidi="ar-SA"/>
      </w:rPr>
    </w:lvl>
  </w:abstractNum>
  <w:abstractNum w:abstractNumId="80">
    <w:nsid w:val="445B1714"/>
    <w:multiLevelType w:val="multilevel"/>
    <w:tmpl w:val="CB203EDA"/>
    <w:lvl w:ilvl="0">
      <w:start w:val="5"/>
      <w:numFmt w:val="decimal"/>
      <w:lvlText w:val="%1"/>
      <w:lvlJc w:val="left"/>
      <w:pPr>
        <w:ind w:left="1502" w:hanging="725"/>
      </w:pPr>
      <w:rPr>
        <w:rFonts w:hint="default"/>
        <w:lang w:val="ru-RU" w:eastAsia="en-US" w:bidi="ar-SA"/>
      </w:rPr>
    </w:lvl>
    <w:lvl w:ilvl="1">
      <w:start w:val="5"/>
      <w:numFmt w:val="decimal"/>
      <w:lvlText w:val="%1.%2"/>
      <w:lvlJc w:val="left"/>
      <w:pPr>
        <w:ind w:left="1502" w:hanging="725"/>
      </w:pPr>
      <w:rPr>
        <w:rFonts w:hint="default"/>
        <w:lang w:val="ru-RU" w:eastAsia="en-US" w:bidi="ar-SA"/>
      </w:rPr>
    </w:lvl>
    <w:lvl w:ilvl="2">
      <w:start w:val="1"/>
      <w:numFmt w:val="decimal"/>
      <w:lvlText w:val="%1.%2.%3."/>
      <w:lvlJc w:val="left"/>
      <w:pPr>
        <w:ind w:left="1502" w:hanging="725"/>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25"/>
      </w:pPr>
      <w:rPr>
        <w:rFonts w:hint="default"/>
        <w:lang w:val="ru-RU" w:eastAsia="en-US" w:bidi="ar-SA"/>
      </w:rPr>
    </w:lvl>
    <w:lvl w:ilvl="4">
      <w:numFmt w:val="bullet"/>
      <w:lvlText w:val="•"/>
      <w:lvlJc w:val="left"/>
      <w:pPr>
        <w:ind w:left="5582" w:hanging="725"/>
      </w:pPr>
      <w:rPr>
        <w:rFonts w:hint="default"/>
        <w:lang w:val="ru-RU" w:eastAsia="en-US" w:bidi="ar-SA"/>
      </w:rPr>
    </w:lvl>
    <w:lvl w:ilvl="5">
      <w:numFmt w:val="bullet"/>
      <w:lvlText w:val="•"/>
      <w:lvlJc w:val="left"/>
      <w:pPr>
        <w:ind w:left="6603" w:hanging="725"/>
      </w:pPr>
      <w:rPr>
        <w:rFonts w:hint="default"/>
        <w:lang w:val="ru-RU" w:eastAsia="en-US" w:bidi="ar-SA"/>
      </w:rPr>
    </w:lvl>
    <w:lvl w:ilvl="6">
      <w:numFmt w:val="bullet"/>
      <w:lvlText w:val="•"/>
      <w:lvlJc w:val="left"/>
      <w:pPr>
        <w:ind w:left="7623" w:hanging="725"/>
      </w:pPr>
      <w:rPr>
        <w:rFonts w:hint="default"/>
        <w:lang w:val="ru-RU" w:eastAsia="en-US" w:bidi="ar-SA"/>
      </w:rPr>
    </w:lvl>
    <w:lvl w:ilvl="7">
      <w:numFmt w:val="bullet"/>
      <w:lvlText w:val="•"/>
      <w:lvlJc w:val="left"/>
      <w:pPr>
        <w:ind w:left="8644" w:hanging="725"/>
      </w:pPr>
      <w:rPr>
        <w:rFonts w:hint="default"/>
        <w:lang w:val="ru-RU" w:eastAsia="en-US" w:bidi="ar-SA"/>
      </w:rPr>
    </w:lvl>
    <w:lvl w:ilvl="8">
      <w:numFmt w:val="bullet"/>
      <w:lvlText w:val="•"/>
      <w:lvlJc w:val="left"/>
      <w:pPr>
        <w:ind w:left="9665" w:hanging="725"/>
      </w:pPr>
      <w:rPr>
        <w:rFonts w:hint="default"/>
        <w:lang w:val="ru-RU" w:eastAsia="en-US" w:bidi="ar-SA"/>
      </w:rPr>
    </w:lvl>
  </w:abstractNum>
  <w:abstractNum w:abstractNumId="81">
    <w:nsid w:val="44617A50"/>
    <w:multiLevelType w:val="multilevel"/>
    <w:tmpl w:val="BACCBB54"/>
    <w:lvl w:ilvl="0">
      <w:start w:val="4"/>
      <w:numFmt w:val="decimal"/>
      <w:lvlText w:val="%1"/>
      <w:lvlJc w:val="left"/>
      <w:pPr>
        <w:ind w:left="1502" w:hanging="802"/>
      </w:pPr>
      <w:rPr>
        <w:rFonts w:hint="default"/>
        <w:lang w:val="ru-RU" w:eastAsia="en-US" w:bidi="ar-SA"/>
      </w:rPr>
    </w:lvl>
    <w:lvl w:ilvl="1">
      <w:start w:val="2"/>
      <w:numFmt w:val="decimal"/>
      <w:lvlText w:val="%1.%2"/>
      <w:lvlJc w:val="left"/>
      <w:pPr>
        <w:ind w:left="1502" w:hanging="802"/>
      </w:pPr>
      <w:rPr>
        <w:rFonts w:hint="default"/>
        <w:lang w:val="ru-RU" w:eastAsia="en-US" w:bidi="ar-SA"/>
      </w:rPr>
    </w:lvl>
    <w:lvl w:ilvl="2">
      <w:start w:val="4"/>
      <w:numFmt w:val="decimal"/>
      <w:lvlText w:val="%1.%2.%3."/>
      <w:lvlJc w:val="left"/>
      <w:pPr>
        <w:ind w:left="1502" w:hanging="80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02"/>
      </w:pPr>
      <w:rPr>
        <w:rFonts w:hint="default"/>
        <w:lang w:val="ru-RU" w:eastAsia="en-US" w:bidi="ar-SA"/>
      </w:rPr>
    </w:lvl>
    <w:lvl w:ilvl="4">
      <w:numFmt w:val="bullet"/>
      <w:lvlText w:val="•"/>
      <w:lvlJc w:val="left"/>
      <w:pPr>
        <w:ind w:left="5582" w:hanging="802"/>
      </w:pPr>
      <w:rPr>
        <w:rFonts w:hint="default"/>
        <w:lang w:val="ru-RU" w:eastAsia="en-US" w:bidi="ar-SA"/>
      </w:rPr>
    </w:lvl>
    <w:lvl w:ilvl="5">
      <w:numFmt w:val="bullet"/>
      <w:lvlText w:val="•"/>
      <w:lvlJc w:val="left"/>
      <w:pPr>
        <w:ind w:left="6603" w:hanging="802"/>
      </w:pPr>
      <w:rPr>
        <w:rFonts w:hint="default"/>
        <w:lang w:val="ru-RU" w:eastAsia="en-US" w:bidi="ar-SA"/>
      </w:rPr>
    </w:lvl>
    <w:lvl w:ilvl="6">
      <w:numFmt w:val="bullet"/>
      <w:lvlText w:val="•"/>
      <w:lvlJc w:val="left"/>
      <w:pPr>
        <w:ind w:left="7623" w:hanging="802"/>
      </w:pPr>
      <w:rPr>
        <w:rFonts w:hint="default"/>
        <w:lang w:val="ru-RU" w:eastAsia="en-US" w:bidi="ar-SA"/>
      </w:rPr>
    </w:lvl>
    <w:lvl w:ilvl="7">
      <w:numFmt w:val="bullet"/>
      <w:lvlText w:val="•"/>
      <w:lvlJc w:val="left"/>
      <w:pPr>
        <w:ind w:left="8644" w:hanging="802"/>
      </w:pPr>
      <w:rPr>
        <w:rFonts w:hint="default"/>
        <w:lang w:val="ru-RU" w:eastAsia="en-US" w:bidi="ar-SA"/>
      </w:rPr>
    </w:lvl>
    <w:lvl w:ilvl="8">
      <w:numFmt w:val="bullet"/>
      <w:lvlText w:val="•"/>
      <w:lvlJc w:val="left"/>
      <w:pPr>
        <w:ind w:left="9665" w:hanging="802"/>
      </w:pPr>
      <w:rPr>
        <w:rFonts w:hint="default"/>
        <w:lang w:val="ru-RU" w:eastAsia="en-US" w:bidi="ar-SA"/>
      </w:rPr>
    </w:lvl>
  </w:abstractNum>
  <w:abstractNum w:abstractNumId="82">
    <w:nsid w:val="44943632"/>
    <w:multiLevelType w:val="hybridMultilevel"/>
    <w:tmpl w:val="9DA694CE"/>
    <w:lvl w:ilvl="0" w:tplc="3D24FA08">
      <w:start w:val="39"/>
      <w:numFmt w:val="decimal"/>
      <w:lvlText w:val="%1)"/>
      <w:lvlJc w:val="left"/>
      <w:pPr>
        <w:ind w:left="1502" w:hanging="584"/>
      </w:pPr>
      <w:rPr>
        <w:rFonts w:ascii="Times New Roman" w:eastAsia="Times New Roman" w:hAnsi="Times New Roman" w:cs="Times New Roman" w:hint="default"/>
        <w:b w:val="0"/>
        <w:bCs w:val="0"/>
        <w:i w:val="0"/>
        <w:iCs w:val="0"/>
        <w:w w:val="100"/>
        <w:sz w:val="28"/>
        <w:szCs w:val="28"/>
        <w:lang w:val="ru-RU" w:eastAsia="en-US" w:bidi="ar-SA"/>
      </w:rPr>
    </w:lvl>
    <w:lvl w:ilvl="1" w:tplc="C3FAC6BA">
      <w:numFmt w:val="bullet"/>
      <w:lvlText w:val="•"/>
      <w:lvlJc w:val="left"/>
      <w:pPr>
        <w:ind w:left="2520" w:hanging="584"/>
      </w:pPr>
      <w:rPr>
        <w:rFonts w:hint="default"/>
        <w:lang w:val="ru-RU" w:eastAsia="en-US" w:bidi="ar-SA"/>
      </w:rPr>
    </w:lvl>
    <w:lvl w:ilvl="2" w:tplc="86E2092E">
      <w:numFmt w:val="bullet"/>
      <w:lvlText w:val="•"/>
      <w:lvlJc w:val="left"/>
      <w:pPr>
        <w:ind w:left="3541" w:hanging="584"/>
      </w:pPr>
      <w:rPr>
        <w:rFonts w:hint="default"/>
        <w:lang w:val="ru-RU" w:eastAsia="en-US" w:bidi="ar-SA"/>
      </w:rPr>
    </w:lvl>
    <w:lvl w:ilvl="3" w:tplc="9D2A0270">
      <w:numFmt w:val="bullet"/>
      <w:lvlText w:val="•"/>
      <w:lvlJc w:val="left"/>
      <w:pPr>
        <w:ind w:left="4561" w:hanging="584"/>
      </w:pPr>
      <w:rPr>
        <w:rFonts w:hint="default"/>
        <w:lang w:val="ru-RU" w:eastAsia="en-US" w:bidi="ar-SA"/>
      </w:rPr>
    </w:lvl>
    <w:lvl w:ilvl="4" w:tplc="CF72E2A2">
      <w:numFmt w:val="bullet"/>
      <w:lvlText w:val="•"/>
      <w:lvlJc w:val="left"/>
      <w:pPr>
        <w:ind w:left="5582" w:hanging="584"/>
      </w:pPr>
      <w:rPr>
        <w:rFonts w:hint="default"/>
        <w:lang w:val="ru-RU" w:eastAsia="en-US" w:bidi="ar-SA"/>
      </w:rPr>
    </w:lvl>
    <w:lvl w:ilvl="5" w:tplc="FE743A40">
      <w:numFmt w:val="bullet"/>
      <w:lvlText w:val="•"/>
      <w:lvlJc w:val="left"/>
      <w:pPr>
        <w:ind w:left="6603" w:hanging="584"/>
      </w:pPr>
      <w:rPr>
        <w:rFonts w:hint="default"/>
        <w:lang w:val="ru-RU" w:eastAsia="en-US" w:bidi="ar-SA"/>
      </w:rPr>
    </w:lvl>
    <w:lvl w:ilvl="6" w:tplc="0A1E5EFE">
      <w:numFmt w:val="bullet"/>
      <w:lvlText w:val="•"/>
      <w:lvlJc w:val="left"/>
      <w:pPr>
        <w:ind w:left="7623" w:hanging="584"/>
      </w:pPr>
      <w:rPr>
        <w:rFonts w:hint="default"/>
        <w:lang w:val="ru-RU" w:eastAsia="en-US" w:bidi="ar-SA"/>
      </w:rPr>
    </w:lvl>
    <w:lvl w:ilvl="7" w:tplc="D2C2F1D0">
      <w:numFmt w:val="bullet"/>
      <w:lvlText w:val="•"/>
      <w:lvlJc w:val="left"/>
      <w:pPr>
        <w:ind w:left="8644" w:hanging="584"/>
      </w:pPr>
      <w:rPr>
        <w:rFonts w:hint="default"/>
        <w:lang w:val="ru-RU" w:eastAsia="en-US" w:bidi="ar-SA"/>
      </w:rPr>
    </w:lvl>
    <w:lvl w:ilvl="8" w:tplc="3F5CF8BC">
      <w:numFmt w:val="bullet"/>
      <w:lvlText w:val="•"/>
      <w:lvlJc w:val="left"/>
      <w:pPr>
        <w:ind w:left="9665" w:hanging="584"/>
      </w:pPr>
      <w:rPr>
        <w:rFonts w:hint="default"/>
        <w:lang w:val="ru-RU" w:eastAsia="en-US" w:bidi="ar-SA"/>
      </w:rPr>
    </w:lvl>
  </w:abstractNum>
  <w:abstractNum w:abstractNumId="83">
    <w:nsid w:val="49F27CA1"/>
    <w:multiLevelType w:val="multilevel"/>
    <w:tmpl w:val="37867D9A"/>
    <w:lvl w:ilvl="0">
      <w:start w:val="5"/>
      <w:numFmt w:val="decimal"/>
      <w:lvlText w:val="%1"/>
      <w:lvlJc w:val="left"/>
      <w:pPr>
        <w:ind w:left="3225" w:hanging="1004"/>
      </w:pPr>
      <w:rPr>
        <w:rFonts w:hint="default"/>
        <w:lang w:val="ru-RU" w:eastAsia="en-US" w:bidi="ar-SA"/>
      </w:rPr>
    </w:lvl>
    <w:lvl w:ilvl="1">
      <w:start w:val="5"/>
      <w:numFmt w:val="decimal"/>
      <w:lvlText w:val="%1.%2"/>
      <w:lvlJc w:val="left"/>
      <w:pPr>
        <w:ind w:left="3225" w:hanging="1004"/>
      </w:pPr>
      <w:rPr>
        <w:rFonts w:hint="default"/>
        <w:lang w:val="ru-RU" w:eastAsia="en-US" w:bidi="ar-SA"/>
      </w:rPr>
    </w:lvl>
    <w:lvl w:ilvl="2">
      <w:start w:val="130"/>
      <w:numFmt w:val="decimal"/>
      <w:lvlText w:val="%1.%2.%3."/>
      <w:lvlJc w:val="left"/>
      <w:pPr>
        <w:ind w:left="3225" w:hanging="1004"/>
      </w:pPr>
      <w:rPr>
        <w:rFonts w:ascii="Times New Roman" w:eastAsia="Times New Roman" w:hAnsi="Times New Roman" w:cs="Times New Roman" w:hint="default"/>
        <w:b w:val="0"/>
        <w:bCs w:val="0"/>
        <w:i w:val="0"/>
        <w:iCs w:val="0"/>
        <w:spacing w:val="-3"/>
        <w:w w:val="100"/>
        <w:sz w:val="28"/>
        <w:szCs w:val="28"/>
        <w:lang w:val="ru-RU" w:eastAsia="en-US" w:bidi="ar-SA"/>
      </w:rPr>
    </w:lvl>
    <w:lvl w:ilvl="3">
      <w:start w:val="1"/>
      <w:numFmt w:val="decimal"/>
      <w:lvlText w:val="%1.%2.%3.%4."/>
      <w:lvlJc w:val="left"/>
      <w:pPr>
        <w:ind w:left="3424" w:hanging="1203"/>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6182" w:hanging="1203"/>
      </w:pPr>
      <w:rPr>
        <w:rFonts w:hint="default"/>
        <w:lang w:val="ru-RU" w:eastAsia="en-US" w:bidi="ar-SA"/>
      </w:rPr>
    </w:lvl>
    <w:lvl w:ilvl="5">
      <w:numFmt w:val="bullet"/>
      <w:lvlText w:val="•"/>
      <w:lvlJc w:val="left"/>
      <w:pPr>
        <w:ind w:left="7102" w:hanging="1203"/>
      </w:pPr>
      <w:rPr>
        <w:rFonts w:hint="default"/>
        <w:lang w:val="ru-RU" w:eastAsia="en-US" w:bidi="ar-SA"/>
      </w:rPr>
    </w:lvl>
    <w:lvl w:ilvl="6">
      <w:numFmt w:val="bullet"/>
      <w:lvlText w:val="•"/>
      <w:lvlJc w:val="left"/>
      <w:pPr>
        <w:ind w:left="8023" w:hanging="1203"/>
      </w:pPr>
      <w:rPr>
        <w:rFonts w:hint="default"/>
        <w:lang w:val="ru-RU" w:eastAsia="en-US" w:bidi="ar-SA"/>
      </w:rPr>
    </w:lvl>
    <w:lvl w:ilvl="7">
      <w:numFmt w:val="bullet"/>
      <w:lvlText w:val="•"/>
      <w:lvlJc w:val="left"/>
      <w:pPr>
        <w:ind w:left="8944" w:hanging="1203"/>
      </w:pPr>
      <w:rPr>
        <w:rFonts w:hint="default"/>
        <w:lang w:val="ru-RU" w:eastAsia="en-US" w:bidi="ar-SA"/>
      </w:rPr>
    </w:lvl>
    <w:lvl w:ilvl="8">
      <w:numFmt w:val="bullet"/>
      <w:lvlText w:val="•"/>
      <w:lvlJc w:val="left"/>
      <w:pPr>
        <w:ind w:left="9864" w:hanging="1203"/>
      </w:pPr>
      <w:rPr>
        <w:rFonts w:hint="default"/>
        <w:lang w:val="ru-RU" w:eastAsia="en-US" w:bidi="ar-SA"/>
      </w:rPr>
    </w:lvl>
  </w:abstractNum>
  <w:abstractNum w:abstractNumId="84">
    <w:nsid w:val="4C92508D"/>
    <w:multiLevelType w:val="multilevel"/>
    <w:tmpl w:val="2202F9FC"/>
    <w:lvl w:ilvl="0">
      <w:start w:val="10"/>
      <w:numFmt w:val="decimal"/>
      <w:lvlText w:val="%1"/>
      <w:lvlJc w:val="left"/>
      <w:pPr>
        <w:ind w:left="5047" w:hanging="632"/>
      </w:pPr>
      <w:rPr>
        <w:rFonts w:hint="default"/>
        <w:lang w:val="ru-RU" w:eastAsia="en-US" w:bidi="ar-SA"/>
      </w:rPr>
    </w:lvl>
    <w:lvl w:ilvl="1">
      <w:start w:val="4"/>
      <w:numFmt w:val="decimal"/>
      <w:lvlText w:val="%1.%2."/>
      <w:lvlJc w:val="left"/>
      <w:pPr>
        <w:ind w:left="5047" w:hanging="632"/>
        <w:jc w:val="right"/>
      </w:pPr>
      <w:rPr>
        <w:rFonts w:hint="default"/>
        <w:spacing w:val="-4"/>
        <w:w w:val="100"/>
        <w:lang w:val="ru-RU" w:eastAsia="en-US" w:bidi="ar-SA"/>
      </w:rPr>
    </w:lvl>
    <w:lvl w:ilvl="2">
      <w:start w:val="1"/>
      <w:numFmt w:val="decimal"/>
      <w:lvlText w:val="%1.%2.%3."/>
      <w:lvlJc w:val="left"/>
      <w:pPr>
        <w:ind w:left="1502" w:hanging="905"/>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6521" w:hanging="905"/>
      </w:pPr>
      <w:rPr>
        <w:rFonts w:hint="default"/>
        <w:lang w:val="ru-RU" w:eastAsia="en-US" w:bidi="ar-SA"/>
      </w:rPr>
    </w:lvl>
    <w:lvl w:ilvl="4">
      <w:numFmt w:val="bullet"/>
      <w:lvlText w:val="•"/>
      <w:lvlJc w:val="left"/>
      <w:pPr>
        <w:ind w:left="7262" w:hanging="905"/>
      </w:pPr>
      <w:rPr>
        <w:rFonts w:hint="default"/>
        <w:lang w:val="ru-RU" w:eastAsia="en-US" w:bidi="ar-SA"/>
      </w:rPr>
    </w:lvl>
    <w:lvl w:ilvl="5">
      <w:numFmt w:val="bullet"/>
      <w:lvlText w:val="•"/>
      <w:lvlJc w:val="left"/>
      <w:pPr>
        <w:ind w:left="8002" w:hanging="905"/>
      </w:pPr>
      <w:rPr>
        <w:rFonts w:hint="default"/>
        <w:lang w:val="ru-RU" w:eastAsia="en-US" w:bidi="ar-SA"/>
      </w:rPr>
    </w:lvl>
    <w:lvl w:ilvl="6">
      <w:numFmt w:val="bullet"/>
      <w:lvlText w:val="•"/>
      <w:lvlJc w:val="left"/>
      <w:pPr>
        <w:ind w:left="8743" w:hanging="905"/>
      </w:pPr>
      <w:rPr>
        <w:rFonts w:hint="default"/>
        <w:lang w:val="ru-RU" w:eastAsia="en-US" w:bidi="ar-SA"/>
      </w:rPr>
    </w:lvl>
    <w:lvl w:ilvl="7">
      <w:numFmt w:val="bullet"/>
      <w:lvlText w:val="•"/>
      <w:lvlJc w:val="left"/>
      <w:pPr>
        <w:ind w:left="9484" w:hanging="905"/>
      </w:pPr>
      <w:rPr>
        <w:rFonts w:hint="default"/>
        <w:lang w:val="ru-RU" w:eastAsia="en-US" w:bidi="ar-SA"/>
      </w:rPr>
    </w:lvl>
    <w:lvl w:ilvl="8">
      <w:numFmt w:val="bullet"/>
      <w:lvlText w:val="•"/>
      <w:lvlJc w:val="left"/>
      <w:pPr>
        <w:ind w:left="10224" w:hanging="905"/>
      </w:pPr>
      <w:rPr>
        <w:rFonts w:hint="default"/>
        <w:lang w:val="ru-RU" w:eastAsia="en-US" w:bidi="ar-SA"/>
      </w:rPr>
    </w:lvl>
  </w:abstractNum>
  <w:abstractNum w:abstractNumId="85">
    <w:nsid w:val="4D673AAD"/>
    <w:multiLevelType w:val="multilevel"/>
    <w:tmpl w:val="F676ADD6"/>
    <w:lvl w:ilvl="0">
      <w:start w:val="6"/>
      <w:numFmt w:val="decimal"/>
      <w:lvlText w:val="%1"/>
      <w:lvlJc w:val="left"/>
      <w:pPr>
        <w:ind w:left="1502" w:hanging="920"/>
      </w:pPr>
      <w:rPr>
        <w:rFonts w:hint="default"/>
        <w:lang w:val="ru-RU" w:eastAsia="en-US" w:bidi="ar-SA"/>
      </w:rPr>
    </w:lvl>
    <w:lvl w:ilvl="1">
      <w:start w:val="1"/>
      <w:numFmt w:val="decimal"/>
      <w:lvlText w:val="%1.%2"/>
      <w:lvlJc w:val="left"/>
      <w:pPr>
        <w:ind w:left="1502" w:hanging="920"/>
      </w:pPr>
      <w:rPr>
        <w:rFonts w:hint="default"/>
        <w:lang w:val="ru-RU" w:eastAsia="en-US" w:bidi="ar-SA"/>
      </w:rPr>
    </w:lvl>
    <w:lvl w:ilvl="2">
      <w:start w:val="1"/>
      <w:numFmt w:val="decimal"/>
      <w:lvlText w:val="%1.%2.%3."/>
      <w:lvlJc w:val="left"/>
      <w:pPr>
        <w:ind w:left="1502" w:hanging="920"/>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20"/>
      </w:pPr>
      <w:rPr>
        <w:rFonts w:hint="default"/>
        <w:lang w:val="ru-RU" w:eastAsia="en-US" w:bidi="ar-SA"/>
      </w:rPr>
    </w:lvl>
    <w:lvl w:ilvl="4">
      <w:numFmt w:val="bullet"/>
      <w:lvlText w:val="•"/>
      <w:lvlJc w:val="left"/>
      <w:pPr>
        <w:ind w:left="5582" w:hanging="920"/>
      </w:pPr>
      <w:rPr>
        <w:rFonts w:hint="default"/>
        <w:lang w:val="ru-RU" w:eastAsia="en-US" w:bidi="ar-SA"/>
      </w:rPr>
    </w:lvl>
    <w:lvl w:ilvl="5">
      <w:numFmt w:val="bullet"/>
      <w:lvlText w:val="•"/>
      <w:lvlJc w:val="left"/>
      <w:pPr>
        <w:ind w:left="6603" w:hanging="920"/>
      </w:pPr>
      <w:rPr>
        <w:rFonts w:hint="default"/>
        <w:lang w:val="ru-RU" w:eastAsia="en-US" w:bidi="ar-SA"/>
      </w:rPr>
    </w:lvl>
    <w:lvl w:ilvl="6">
      <w:numFmt w:val="bullet"/>
      <w:lvlText w:val="•"/>
      <w:lvlJc w:val="left"/>
      <w:pPr>
        <w:ind w:left="7623" w:hanging="920"/>
      </w:pPr>
      <w:rPr>
        <w:rFonts w:hint="default"/>
        <w:lang w:val="ru-RU" w:eastAsia="en-US" w:bidi="ar-SA"/>
      </w:rPr>
    </w:lvl>
    <w:lvl w:ilvl="7">
      <w:numFmt w:val="bullet"/>
      <w:lvlText w:val="•"/>
      <w:lvlJc w:val="left"/>
      <w:pPr>
        <w:ind w:left="8644" w:hanging="920"/>
      </w:pPr>
      <w:rPr>
        <w:rFonts w:hint="default"/>
        <w:lang w:val="ru-RU" w:eastAsia="en-US" w:bidi="ar-SA"/>
      </w:rPr>
    </w:lvl>
    <w:lvl w:ilvl="8">
      <w:numFmt w:val="bullet"/>
      <w:lvlText w:val="•"/>
      <w:lvlJc w:val="left"/>
      <w:pPr>
        <w:ind w:left="9665" w:hanging="920"/>
      </w:pPr>
      <w:rPr>
        <w:rFonts w:hint="default"/>
        <w:lang w:val="ru-RU" w:eastAsia="en-US" w:bidi="ar-SA"/>
      </w:rPr>
    </w:lvl>
  </w:abstractNum>
  <w:abstractNum w:abstractNumId="86">
    <w:nsid w:val="4D805CC2"/>
    <w:multiLevelType w:val="hybridMultilevel"/>
    <w:tmpl w:val="7C2AE4DA"/>
    <w:lvl w:ilvl="0" w:tplc="3DE27642">
      <w:start w:val="1"/>
      <w:numFmt w:val="decimal"/>
      <w:lvlText w:val="%1."/>
      <w:lvlJc w:val="left"/>
      <w:pPr>
        <w:ind w:left="662" w:hanging="300"/>
      </w:pPr>
      <w:rPr>
        <w:rFonts w:ascii="Times New Roman" w:eastAsia="Times New Roman" w:hAnsi="Times New Roman" w:cs="Times New Roman" w:hint="default"/>
        <w:b w:val="0"/>
        <w:bCs w:val="0"/>
        <w:i w:val="0"/>
        <w:iCs w:val="0"/>
        <w:w w:val="100"/>
        <w:sz w:val="28"/>
        <w:szCs w:val="28"/>
        <w:lang w:val="ru-RU" w:eastAsia="en-US" w:bidi="ar-SA"/>
      </w:rPr>
    </w:lvl>
    <w:lvl w:ilvl="1" w:tplc="1EB4660C">
      <w:numFmt w:val="bullet"/>
      <w:lvlText w:val="•"/>
      <w:lvlJc w:val="left"/>
      <w:pPr>
        <w:ind w:left="1680" w:hanging="300"/>
      </w:pPr>
      <w:rPr>
        <w:rFonts w:hint="default"/>
        <w:lang w:val="ru-RU" w:eastAsia="en-US" w:bidi="ar-SA"/>
      </w:rPr>
    </w:lvl>
    <w:lvl w:ilvl="2" w:tplc="7866405A">
      <w:numFmt w:val="bullet"/>
      <w:lvlText w:val="•"/>
      <w:lvlJc w:val="left"/>
      <w:pPr>
        <w:ind w:left="2701" w:hanging="300"/>
      </w:pPr>
      <w:rPr>
        <w:rFonts w:hint="default"/>
        <w:lang w:val="ru-RU" w:eastAsia="en-US" w:bidi="ar-SA"/>
      </w:rPr>
    </w:lvl>
    <w:lvl w:ilvl="3" w:tplc="26260542">
      <w:numFmt w:val="bullet"/>
      <w:lvlText w:val="•"/>
      <w:lvlJc w:val="left"/>
      <w:pPr>
        <w:ind w:left="3721" w:hanging="300"/>
      </w:pPr>
      <w:rPr>
        <w:rFonts w:hint="default"/>
        <w:lang w:val="ru-RU" w:eastAsia="en-US" w:bidi="ar-SA"/>
      </w:rPr>
    </w:lvl>
    <w:lvl w:ilvl="4" w:tplc="FD240C20">
      <w:numFmt w:val="bullet"/>
      <w:lvlText w:val="•"/>
      <w:lvlJc w:val="left"/>
      <w:pPr>
        <w:ind w:left="4742" w:hanging="300"/>
      </w:pPr>
      <w:rPr>
        <w:rFonts w:hint="default"/>
        <w:lang w:val="ru-RU" w:eastAsia="en-US" w:bidi="ar-SA"/>
      </w:rPr>
    </w:lvl>
    <w:lvl w:ilvl="5" w:tplc="6B6C725E">
      <w:numFmt w:val="bullet"/>
      <w:lvlText w:val="•"/>
      <w:lvlJc w:val="left"/>
      <w:pPr>
        <w:ind w:left="5763" w:hanging="300"/>
      </w:pPr>
      <w:rPr>
        <w:rFonts w:hint="default"/>
        <w:lang w:val="ru-RU" w:eastAsia="en-US" w:bidi="ar-SA"/>
      </w:rPr>
    </w:lvl>
    <w:lvl w:ilvl="6" w:tplc="223A7A48">
      <w:numFmt w:val="bullet"/>
      <w:lvlText w:val="•"/>
      <w:lvlJc w:val="left"/>
      <w:pPr>
        <w:ind w:left="6783" w:hanging="300"/>
      </w:pPr>
      <w:rPr>
        <w:rFonts w:hint="default"/>
        <w:lang w:val="ru-RU" w:eastAsia="en-US" w:bidi="ar-SA"/>
      </w:rPr>
    </w:lvl>
    <w:lvl w:ilvl="7" w:tplc="800AA39A">
      <w:numFmt w:val="bullet"/>
      <w:lvlText w:val="•"/>
      <w:lvlJc w:val="left"/>
      <w:pPr>
        <w:ind w:left="7804" w:hanging="300"/>
      </w:pPr>
      <w:rPr>
        <w:rFonts w:hint="default"/>
        <w:lang w:val="ru-RU" w:eastAsia="en-US" w:bidi="ar-SA"/>
      </w:rPr>
    </w:lvl>
    <w:lvl w:ilvl="8" w:tplc="BF163EDA">
      <w:numFmt w:val="bullet"/>
      <w:lvlText w:val="•"/>
      <w:lvlJc w:val="left"/>
      <w:pPr>
        <w:ind w:left="8825" w:hanging="300"/>
      </w:pPr>
      <w:rPr>
        <w:rFonts w:hint="default"/>
        <w:lang w:val="ru-RU" w:eastAsia="en-US" w:bidi="ar-SA"/>
      </w:rPr>
    </w:lvl>
  </w:abstractNum>
  <w:abstractNum w:abstractNumId="87">
    <w:nsid w:val="4F0F29C9"/>
    <w:multiLevelType w:val="hybridMultilevel"/>
    <w:tmpl w:val="6EFE6902"/>
    <w:lvl w:ilvl="0" w:tplc="D4B4B922">
      <w:start w:val="1"/>
      <w:numFmt w:val="decimal"/>
      <w:lvlText w:val="%1."/>
      <w:lvlJc w:val="left"/>
      <w:pPr>
        <w:ind w:left="662" w:hanging="286"/>
      </w:pPr>
      <w:rPr>
        <w:rFonts w:ascii="Times New Roman" w:eastAsia="Times New Roman" w:hAnsi="Times New Roman" w:cs="Times New Roman" w:hint="default"/>
        <w:b w:val="0"/>
        <w:bCs w:val="0"/>
        <w:i w:val="0"/>
        <w:iCs w:val="0"/>
        <w:w w:val="100"/>
        <w:sz w:val="28"/>
        <w:szCs w:val="28"/>
        <w:lang w:val="ru-RU" w:eastAsia="en-US" w:bidi="ar-SA"/>
      </w:rPr>
    </w:lvl>
    <w:lvl w:ilvl="1" w:tplc="C5C25F78">
      <w:numFmt w:val="bullet"/>
      <w:lvlText w:val="•"/>
      <w:lvlJc w:val="left"/>
      <w:pPr>
        <w:ind w:left="1680" w:hanging="286"/>
      </w:pPr>
      <w:rPr>
        <w:rFonts w:hint="default"/>
        <w:lang w:val="ru-RU" w:eastAsia="en-US" w:bidi="ar-SA"/>
      </w:rPr>
    </w:lvl>
    <w:lvl w:ilvl="2" w:tplc="1108CA02">
      <w:numFmt w:val="bullet"/>
      <w:lvlText w:val="•"/>
      <w:lvlJc w:val="left"/>
      <w:pPr>
        <w:ind w:left="2701" w:hanging="286"/>
      </w:pPr>
      <w:rPr>
        <w:rFonts w:hint="default"/>
        <w:lang w:val="ru-RU" w:eastAsia="en-US" w:bidi="ar-SA"/>
      </w:rPr>
    </w:lvl>
    <w:lvl w:ilvl="3" w:tplc="6D54CAAC">
      <w:numFmt w:val="bullet"/>
      <w:lvlText w:val="•"/>
      <w:lvlJc w:val="left"/>
      <w:pPr>
        <w:ind w:left="3721" w:hanging="286"/>
      </w:pPr>
      <w:rPr>
        <w:rFonts w:hint="default"/>
        <w:lang w:val="ru-RU" w:eastAsia="en-US" w:bidi="ar-SA"/>
      </w:rPr>
    </w:lvl>
    <w:lvl w:ilvl="4" w:tplc="C804D6CE">
      <w:numFmt w:val="bullet"/>
      <w:lvlText w:val="•"/>
      <w:lvlJc w:val="left"/>
      <w:pPr>
        <w:ind w:left="4742" w:hanging="286"/>
      </w:pPr>
      <w:rPr>
        <w:rFonts w:hint="default"/>
        <w:lang w:val="ru-RU" w:eastAsia="en-US" w:bidi="ar-SA"/>
      </w:rPr>
    </w:lvl>
    <w:lvl w:ilvl="5" w:tplc="48F2F82E">
      <w:numFmt w:val="bullet"/>
      <w:lvlText w:val="•"/>
      <w:lvlJc w:val="left"/>
      <w:pPr>
        <w:ind w:left="5763" w:hanging="286"/>
      </w:pPr>
      <w:rPr>
        <w:rFonts w:hint="default"/>
        <w:lang w:val="ru-RU" w:eastAsia="en-US" w:bidi="ar-SA"/>
      </w:rPr>
    </w:lvl>
    <w:lvl w:ilvl="6" w:tplc="B0B0C1C8">
      <w:numFmt w:val="bullet"/>
      <w:lvlText w:val="•"/>
      <w:lvlJc w:val="left"/>
      <w:pPr>
        <w:ind w:left="6783" w:hanging="286"/>
      </w:pPr>
      <w:rPr>
        <w:rFonts w:hint="default"/>
        <w:lang w:val="ru-RU" w:eastAsia="en-US" w:bidi="ar-SA"/>
      </w:rPr>
    </w:lvl>
    <w:lvl w:ilvl="7" w:tplc="CAF00766">
      <w:numFmt w:val="bullet"/>
      <w:lvlText w:val="•"/>
      <w:lvlJc w:val="left"/>
      <w:pPr>
        <w:ind w:left="7804" w:hanging="286"/>
      </w:pPr>
      <w:rPr>
        <w:rFonts w:hint="default"/>
        <w:lang w:val="ru-RU" w:eastAsia="en-US" w:bidi="ar-SA"/>
      </w:rPr>
    </w:lvl>
    <w:lvl w:ilvl="8" w:tplc="34FAB340">
      <w:numFmt w:val="bullet"/>
      <w:lvlText w:val="•"/>
      <w:lvlJc w:val="left"/>
      <w:pPr>
        <w:ind w:left="8825" w:hanging="286"/>
      </w:pPr>
      <w:rPr>
        <w:rFonts w:hint="default"/>
        <w:lang w:val="ru-RU" w:eastAsia="en-US" w:bidi="ar-SA"/>
      </w:rPr>
    </w:lvl>
  </w:abstractNum>
  <w:abstractNum w:abstractNumId="88">
    <w:nsid w:val="4F2922D1"/>
    <w:multiLevelType w:val="multilevel"/>
    <w:tmpl w:val="8ACC50FC"/>
    <w:lvl w:ilvl="0">
      <w:start w:val="8"/>
      <w:numFmt w:val="decimal"/>
      <w:lvlText w:val="%1"/>
      <w:lvlJc w:val="left"/>
      <w:pPr>
        <w:ind w:left="1502" w:hanging="893"/>
      </w:pPr>
      <w:rPr>
        <w:rFonts w:hint="default"/>
        <w:lang w:val="ru-RU" w:eastAsia="en-US" w:bidi="ar-SA"/>
      </w:rPr>
    </w:lvl>
    <w:lvl w:ilvl="1">
      <w:start w:val="3"/>
      <w:numFmt w:val="decimal"/>
      <w:lvlText w:val="%1.%2"/>
      <w:lvlJc w:val="left"/>
      <w:pPr>
        <w:ind w:left="1502" w:hanging="893"/>
      </w:pPr>
      <w:rPr>
        <w:rFonts w:hint="default"/>
        <w:lang w:val="ru-RU" w:eastAsia="en-US" w:bidi="ar-SA"/>
      </w:rPr>
    </w:lvl>
    <w:lvl w:ilvl="2">
      <w:start w:val="1"/>
      <w:numFmt w:val="decimal"/>
      <w:lvlText w:val="%1.%2.%3."/>
      <w:lvlJc w:val="left"/>
      <w:pPr>
        <w:ind w:left="1502" w:hanging="89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93"/>
      </w:pPr>
      <w:rPr>
        <w:rFonts w:hint="default"/>
        <w:lang w:val="ru-RU" w:eastAsia="en-US" w:bidi="ar-SA"/>
      </w:rPr>
    </w:lvl>
    <w:lvl w:ilvl="4">
      <w:numFmt w:val="bullet"/>
      <w:lvlText w:val="•"/>
      <w:lvlJc w:val="left"/>
      <w:pPr>
        <w:ind w:left="5582" w:hanging="893"/>
      </w:pPr>
      <w:rPr>
        <w:rFonts w:hint="default"/>
        <w:lang w:val="ru-RU" w:eastAsia="en-US" w:bidi="ar-SA"/>
      </w:rPr>
    </w:lvl>
    <w:lvl w:ilvl="5">
      <w:numFmt w:val="bullet"/>
      <w:lvlText w:val="•"/>
      <w:lvlJc w:val="left"/>
      <w:pPr>
        <w:ind w:left="6603" w:hanging="893"/>
      </w:pPr>
      <w:rPr>
        <w:rFonts w:hint="default"/>
        <w:lang w:val="ru-RU" w:eastAsia="en-US" w:bidi="ar-SA"/>
      </w:rPr>
    </w:lvl>
    <w:lvl w:ilvl="6">
      <w:numFmt w:val="bullet"/>
      <w:lvlText w:val="•"/>
      <w:lvlJc w:val="left"/>
      <w:pPr>
        <w:ind w:left="7623" w:hanging="893"/>
      </w:pPr>
      <w:rPr>
        <w:rFonts w:hint="default"/>
        <w:lang w:val="ru-RU" w:eastAsia="en-US" w:bidi="ar-SA"/>
      </w:rPr>
    </w:lvl>
    <w:lvl w:ilvl="7">
      <w:numFmt w:val="bullet"/>
      <w:lvlText w:val="•"/>
      <w:lvlJc w:val="left"/>
      <w:pPr>
        <w:ind w:left="8644" w:hanging="893"/>
      </w:pPr>
      <w:rPr>
        <w:rFonts w:hint="default"/>
        <w:lang w:val="ru-RU" w:eastAsia="en-US" w:bidi="ar-SA"/>
      </w:rPr>
    </w:lvl>
    <w:lvl w:ilvl="8">
      <w:numFmt w:val="bullet"/>
      <w:lvlText w:val="•"/>
      <w:lvlJc w:val="left"/>
      <w:pPr>
        <w:ind w:left="9665" w:hanging="893"/>
      </w:pPr>
      <w:rPr>
        <w:rFonts w:hint="default"/>
        <w:lang w:val="ru-RU" w:eastAsia="en-US" w:bidi="ar-SA"/>
      </w:rPr>
    </w:lvl>
  </w:abstractNum>
  <w:abstractNum w:abstractNumId="89">
    <w:nsid w:val="50396535"/>
    <w:multiLevelType w:val="hybridMultilevel"/>
    <w:tmpl w:val="F81E2CD8"/>
    <w:lvl w:ilvl="0" w:tplc="BDFCEBF4">
      <w:start w:val="18"/>
      <w:numFmt w:val="decimal"/>
      <w:lvlText w:val="%1."/>
      <w:lvlJc w:val="left"/>
      <w:pPr>
        <w:ind w:left="1502" w:hanging="771"/>
      </w:pPr>
      <w:rPr>
        <w:rFonts w:ascii="Times New Roman" w:eastAsia="Times New Roman" w:hAnsi="Times New Roman" w:cs="Times New Roman" w:hint="default"/>
        <w:b w:val="0"/>
        <w:bCs w:val="0"/>
        <w:i w:val="0"/>
        <w:iCs w:val="0"/>
        <w:w w:val="100"/>
        <w:sz w:val="28"/>
        <w:szCs w:val="28"/>
        <w:lang w:val="ru-RU" w:eastAsia="en-US" w:bidi="ar-SA"/>
      </w:rPr>
    </w:lvl>
    <w:lvl w:ilvl="1" w:tplc="AC387266">
      <w:numFmt w:val="bullet"/>
      <w:lvlText w:val="•"/>
      <w:lvlJc w:val="left"/>
      <w:pPr>
        <w:ind w:left="2520" w:hanging="771"/>
      </w:pPr>
      <w:rPr>
        <w:rFonts w:hint="default"/>
        <w:lang w:val="ru-RU" w:eastAsia="en-US" w:bidi="ar-SA"/>
      </w:rPr>
    </w:lvl>
    <w:lvl w:ilvl="2" w:tplc="21B6A938">
      <w:numFmt w:val="bullet"/>
      <w:lvlText w:val="•"/>
      <w:lvlJc w:val="left"/>
      <w:pPr>
        <w:ind w:left="3541" w:hanging="771"/>
      </w:pPr>
      <w:rPr>
        <w:rFonts w:hint="default"/>
        <w:lang w:val="ru-RU" w:eastAsia="en-US" w:bidi="ar-SA"/>
      </w:rPr>
    </w:lvl>
    <w:lvl w:ilvl="3" w:tplc="46A21106">
      <w:numFmt w:val="bullet"/>
      <w:lvlText w:val="•"/>
      <w:lvlJc w:val="left"/>
      <w:pPr>
        <w:ind w:left="4561" w:hanging="771"/>
      </w:pPr>
      <w:rPr>
        <w:rFonts w:hint="default"/>
        <w:lang w:val="ru-RU" w:eastAsia="en-US" w:bidi="ar-SA"/>
      </w:rPr>
    </w:lvl>
    <w:lvl w:ilvl="4" w:tplc="51E29F70">
      <w:numFmt w:val="bullet"/>
      <w:lvlText w:val="•"/>
      <w:lvlJc w:val="left"/>
      <w:pPr>
        <w:ind w:left="5582" w:hanging="771"/>
      </w:pPr>
      <w:rPr>
        <w:rFonts w:hint="default"/>
        <w:lang w:val="ru-RU" w:eastAsia="en-US" w:bidi="ar-SA"/>
      </w:rPr>
    </w:lvl>
    <w:lvl w:ilvl="5" w:tplc="0D7E0EDC">
      <w:numFmt w:val="bullet"/>
      <w:lvlText w:val="•"/>
      <w:lvlJc w:val="left"/>
      <w:pPr>
        <w:ind w:left="6603" w:hanging="771"/>
      </w:pPr>
      <w:rPr>
        <w:rFonts w:hint="default"/>
        <w:lang w:val="ru-RU" w:eastAsia="en-US" w:bidi="ar-SA"/>
      </w:rPr>
    </w:lvl>
    <w:lvl w:ilvl="6" w:tplc="6674F622">
      <w:numFmt w:val="bullet"/>
      <w:lvlText w:val="•"/>
      <w:lvlJc w:val="left"/>
      <w:pPr>
        <w:ind w:left="7623" w:hanging="771"/>
      </w:pPr>
      <w:rPr>
        <w:rFonts w:hint="default"/>
        <w:lang w:val="ru-RU" w:eastAsia="en-US" w:bidi="ar-SA"/>
      </w:rPr>
    </w:lvl>
    <w:lvl w:ilvl="7" w:tplc="0AC20E1E">
      <w:numFmt w:val="bullet"/>
      <w:lvlText w:val="•"/>
      <w:lvlJc w:val="left"/>
      <w:pPr>
        <w:ind w:left="8644" w:hanging="771"/>
      </w:pPr>
      <w:rPr>
        <w:rFonts w:hint="default"/>
        <w:lang w:val="ru-RU" w:eastAsia="en-US" w:bidi="ar-SA"/>
      </w:rPr>
    </w:lvl>
    <w:lvl w:ilvl="8" w:tplc="13D6758C">
      <w:numFmt w:val="bullet"/>
      <w:lvlText w:val="•"/>
      <w:lvlJc w:val="left"/>
      <w:pPr>
        <w:ind w:left="9665" w:hanging="771"/>
      </w:pPr>
      <w:rPr>
        <w:rFonts w:hint="default"/>
        <w:lang w:val="ru-RU" w:eastAsia="en-US" w:bidi="ar-SA"/>
      </w:rPr>
    </w:lvl>
  </w:abstractNum>
  <w:abstractNum w:abstractNumId="90">
    <w:nsid w:val="511F4985"/>
    <w:multiLevelType w:val="multilevel"/>
    <w:tmpl w:val="4B0A31FC"/>
    <w:lvl w:ilvl="0">
      <w:start w:val="8"/>
      <w:numFmt w:val="decimal"/>
      <w:lvlText w:val="%1"/>
      <w:lvlJc w:val="left"/>
      <w:pPr>
        <w:ind w:left="1502" w:hanging="761"/>
      </w:pPr>
      <w:rPr>
        <w:rFonts w:hint="default"/>
        <w:lang w:val="ru-RU" w:eastAsia="en-US" w:bidi="ar-SA"/>
      </w:rPr>
    </w:lvl>
    <w:lvl w:ilvl="1">
      <w:start w:val="1"/>
      <w:numFmt w:val="decimal"/>
      <w:lvlText w:val="%1.%2"/>
      <w:lvlJc w:val="left"/>
      <w:pPr>
        <w:ind w:left="1502" w:hanging="761"/>
      </w:pPr>
      <w:rPr>
        <w:rFonts w:hint="default"/>
        <w:lang w:val="ru-RU" w:eastAsia="en-US" w:bidi="ar-SA"/>
      </w:rPr>
    </w:lvl>
    <w:lvl w:ilvl="2">
      <w:start w:val="1"/>
      <w:numFmt w:val="decimal"/>
      <w:lvlText w:val="%1.%2.%3."/>
      <w:lvlJc w:val="left"/>
      <w:pPr>
        <w:ind w:left="1502" w:hanging="76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61"/>
      </w:pPr>
      <w:rPr>
        <w:rFonts w:hint="default"/>
        <w:lang w:val="ru-RU" w:eastAsia="en-US" w:bidi="ar-SA"/>
      </w:rPr>
    </w:lvl>
    <w:lvl w:ilvl="4">
      <w:numFmt w:val="bullet"/>
      <w:lvlText w:val="•"/>
      <w:lvlJc w:val="left"/>
      <w:pPr>
        <w:ind w:left="5582" w:hanging="761"/>
      </w:pPr>
      <w:rPr>
        <w:rFonts w:hint="default"/>
        <w:lang w:val="ru-RU" w:eastAsia="en-US" w:bidi="ar-SA"/>
      </w:rPr>
    </w:lvl>
    <w:lvl w:ilvl="5">
      <w:numFmt w:val="bullet"/>
      <w:lvlText w:val="•"/>
      <w:lvlJc w:val="left"/>
      <w:pPr>
        <w:ind w:left="6603" w:hanging="761"/>
      </w:pPr>
      <w:rPr>
        <w:rFonts w:hint="default"/>
        <w:lang w:val="ru-RU" w:eastAsia="en-US" w:bidi="ar-SA"/>
      </w:rPr>
    </w:lvl>
    <w:lvl w:ilvl="6">
      <w:numFmt w:val="bullet"/>
      <w:lvlText w:val="•"/>
      <w:lvlJc w:val="left"/>
      <w:pPr>
        <w:ind w:left="7623" w:hanging="761"/>
      </w:pPr>
      <w:rPr>
        <w:rFonts w:hint="default"/>
        <w:lang w:val="ru-RU" w:eastAsia="en-US" w:bidi="ar-SA"/>
      </w:rPr>
    </w:lvl>
    <w:lvl w:ilvl="7">
      <w:numFmt w:val="bullet"/>
      <w:lvlText w:val="•"/>
      <w:lvlJc w:val="left"/>
      <w:pPr>
        <w:ind w:left="8644" w:hanging="761"/>
      </w:pPr>
      <w:rPr>
        <w:rFonts w:hint="default"/>
        <w:lang w:val="ru-RU" w:eastAsia="en-US" w:bidi="ar-SA"/>
      </w:rPr>
    </w:lvl>
    <w:lvl w:ilvl="8">
      <w:numFmt w:val="bullet"/>
      <w:lvlText w:val="•"/>
      <w:lvlJc w:val="left"/>
      <w:pPr>
        <w:ind w:left="9665" w:hanging="761"/>
      </w:pPr>
      <w:rPr>
        <w:rFonts w:hint="default"/>
        <w:lang w:val="ru-RU" w:eastAsia="en-US" w:bidi="ar-SA"/>
      </w:rPr>
    </w:lvl>
  </w:abstractNum>
  <w:abstractNum w:abstractNumId="91">
    <w:nsid w:val="51F44392"/>
    <w:multiLevelType w:val="multilevel"/>
    <w:tmpl w:val="0C043514"/>
    <w:lvl w:ilvl="0">
      <w:start w:val="25"/>
      <w:numFmt w:val="decimal"/>
      <w:lvlText w:val="%1."/>
      <w:lvlJc w:val="left"/>
      <w:pPr>
        <w:ind w:left="1502" w:hanging="555"/>
      </w:pPr>
      <w:rPr>
        <w:rFonts w:ascii="Times New Roman" w:eastAsia="Times New Roman" w:hAnsi="Times New Roman" w:cs="Times New Roman" w:hint="default"/>
        <w:b w:val="0"/>
        <w:bCs w:val="0"/>
        <w:i w:val="0"/>
        <w:iCs w:val="0"/>
        <w:w w:val="100"/>
        <w:sz w:val="28"/>
        <w:szCs w:val="28"/>
        <w:lang w:val="ru-RU" w:eastAsia="en-US" w:bidi="ar-SA"/>
      </w:rPr>
    </w:lvl>
    <w:lvl w:ilvl="1">
      <w:start w:val="1"/>
      <w:numFmt w:val="decimal"/>
      <w:lvlText w:val="%1.%2."/>
      <w:lvlJc w:val="left"/>
      <w:pPr>
        <w:ind w:left="1502" w:hanging="725"/>
      </w:pPr>
      <w:rPr>
        <w:rFonts w:ascii="Times New Roman" w:eastAsia="Times New Roman" w:hAnsi="Times New Roman" w:cs="Times New Roman" w:hint="default"/>
        <w:b w:val="0"/>
        <w:bCs w:val="0"/>
        <w:i w:val="0"/>
        <w:iCs w:val="0"/>
        <w:spacing w:val="-4"/>
        <w:w w:val="100"/>
        <w:sz w:val="28"/>
        <w:szCs w:val="28"/>
        <w:lang w:val="ru-RU" w:eastAsia="en-US" w:bidi="ar-SA"/>
      </w:rPr>
    </w:lvl>
    <w:lvl w:ilvl="2">
      <w:numFmt w:val="bullet"/>
      <w:lvlText w:val="•"/>
      <w:lvlJc w:val="left"/>
      <w:pPr>
        <w:ind w:left="3541" w:hanging="725"/>
      </w:pPr>
      <w:rPr>
        <w:rFonts w:hint="default"/>
        <w:lang w:val="ru-RU" w:eastAsia="en-US" w:bidi="ar-SA"/>
      </w:rPr>
    </w:lvl>
    <w:lvl w:ilvl="3">
      <w:numFmt w:val="bullet"/>
      <w:lvlText w:val="•"/>
      <w:lvlJc w:val="left"/>
      <w:pPr>
        <w:ind w:left="4561" w:hanging="725"/>
      </w:pPr>
      <w:rPr>
        <w:rFonts w:hint="default"/>
        <w:lang w:val="ru-RU" w:eastAsia="en-US" w:bidi="ar-SA"/>
      </w:rPr>
    </w:lvl>
    <w:lvl w:ilvl="4">
      <w:numFmt w:val="bullet"/>
      <w:lvlText w:val="•"/>
      <w:lvlJc w:val="left"/>
      <w:pPr>
        <w:ind w:left="5582" w:hanging="725"/>
      </w:pPr>
      <w:rPr>
        <w:rFonts w:hint="default"/>
        <w:lang w:val="ru-RU" w:eastAsia="en-US" w:bidi="ar-SA"/>
      </w:rPr>
    </w:lvl>
    <w:lvl w:ilvl="5">
      <w:numFmt w:val="bullet"/>
      <w:lvlText w:val="•"/>
      <w:lvlJc w:val="left"/>
      <w:pPr>
        <w:ind w:left="6603" w:hanging="725"/>
      </w:pPr>
      <w:rPr>
        <w:rFonts w:hint="default"/>
        <w:lang w:val="ru-RU" w:eastAsia="en-US" w:bidi="ar-SA"/>
      </w:rPr>
    </w:lvl>
    <w:lvl w:ilvl="6">
      <w:numFmt w:val="bullet"/>
      <w:lvlText w:val="•"/>
      <w:lvlJc w:val="left"/>
      <w:pPr>
        <w:ind w:left="7623" w:hanging="725"/>
      </w:pPr>
      <w:rPr>
        <w:rFonts w:hint="default"/>
        <w:lang w:val="ru-RU" w:eastAsia="en-US" w:bidi="ar-SA"/>
      </w:rPr>
    </w:lvl>
    <w:lvl w:ilvl="7">
      <w:numFmt w:val="bullet"/>
      <w:lvlText w:val="•"/>
      <w:lvlJc w:val="left"/>
      <w:pPr>
        <w:ind w:left="8644" w:hanging="725"/>
      </w:pPr>
      <w:rPr>
        <w:rFonts w:hint="default"/>
        <w:lang w:val="ru-RU" w:eastAsia="en-US" w:bidi="ar-SA"/>
      </w:rPr>
    </w:lvl>
    <w:lvl w:ilvl="8">
      <w:numFmt w:val="bullet"/>
      <w:lvlText w:val="•"/>
      <w:lvlJc w:val="left"/>
      <w:pPr>
        <w:ind w:left="9665" w:hanging="725"/>
      </w:pPr>
      <w:rPr>
        <w:rFonts w:hint="default"/>
        <w:lang w:val="ru-RU" w:eastAsia="en-US" w:bidi="ar-SA"/>
      </w:rPr>
    </w:lvl>
  </w:abstractNum>
  <w:abstractNum w:abstractNumId="92">
    <w:nsid w:val="52501C6E"/>
    <w:multiLevelType w:val="hybridMultilevel"/>
    <w:tmpl w:val="9E0CB070"/>
    <w:lvl w:ilvl="0" w:tplc="5CBAAB78">
      <w:numFmt w:val="bullet"/>
      <w:lvlText w:val="-"/>
      <w:lvlJc w:val="left"/>
      <w:pPr>
        <w:ind w:left="234" w:hanging="164"/>
      </w:pPr>
      <w:rPr>
        <w:rFonts w:ascii="Times New Roman" w:eastAsia="Times New Roman" w:hAnsi="Times New Roman" w:cs="Times New Roman" w:hint="default"/>
        <w:b w:val="0"/>
        <w:bCs w:val="0"/>
        <w:i w:val="0"/>
        <w:iCs w:val="0"/>
        <w:w w:val="100"/>
        <w:sz w:val="28"/>
        <w:szCs w:val="28"/>
        <w:lang w:val="ru-RU" w:eastAsia="en-US" w:bidi="ar-SA"/>
      </w:rPr>
    </w:lvl>
    <w:lvl w:ilvl="1" w:tplc="A46C6512">
      <w:numFmt w:val="bullet"/>
      <w:lvlText w:val="-"/>
      <w:lvlJc w:val="left"/>
      <w:pPr>
        <w:ind w:left="1502" w:hanging="164"/>
      </w:pPr>
      <w:rPr>
        <w:rFonts w:ascii="Times New Roman" w:eastAsia="Times New Roman" w:hAnsi="Times New Roman" w:cs="Times New Roman" w:hint="default"/>
        <w:b w:val="0"/>
        <w:bCs w:val="0"/>
        <w:i w:val="0"/>
        <w:iCs w:val="0"/>
        <w:w w:val="100"/>
        <w:sz w:val="28"/>
        <w:szCs w:val="28"/>
        <w:lang w:val="ru-RU" w:eastAsia="en-US" w:bidi="ar-SA"/>
      </w:rPr>
    </w:lvl>
    <w:lvl w:ilvl="2" w:tplc="EBE8E274">
      <w:numFmt w:val="bullet"/>
      <w:lvlText w:val="•"/>
      <w:lvlJc w:val="left"/>
      <w:pPr>
        <w:ind w:left="2395" w:hanging="164"/>
      </w:pPr>
      <w:rPr>
        <w:rFonts w:hint="default"/>
        <w:lang w:val="ru-RU" w:eastAsia="en-US" w:bidi="ar-SA"/>
      </w:rPr>
    </w:lvl>
    <w:lvl w:ilvl="3" w:tplc="F918C4CE">
      <w:numFmt w:val="bullet"/>
      <w:lvlText w:val="•"/>
      <w:lvlJc w:val="left"/>
      <w:pPr>
        <w:ind w:left="3290" w:hanging="164"/>
      </w:pPr>
      <w:rPr>
        <w:rFonts w:hint="default"/>
        <w:lang w:val="ru-RU" w:eastAsia="en-US" w:bidi="ar-SA"/>
      </w:rPr>
    </w:lvl>
    <w:lvl w:ilvl="4" w:tplc="B51A3C3A">
      <w:numFmt w:val="bullet"/>
      <w:lvlText w:val="•"/>
      <w:lvlJc w:val="left"/>
      <w:pPr>
        <w:ind w:left="4185" w:hanging="164"/>
      </w:pPr>
      <w:rPr>
        <w:rFonts w:hint="default"/>
        <w:lang w:val="ru-RU" w:eastAsia="en-US" w:bidi="ar-SA"/>
      </w:rPr>
    </w:lvl>
    <w:lvl w:ilvl="5" w:tplc="F0F21052">
      <w:numFmt w:val="bullet"/>
      <w:lvlText w:val="•"/>
      <w:lvlJc w:val="left"/>
      <w:pPr>
        <w:ind w:left="5080" w:hanging="164"/>
      </w:pPr>
      <w:rPr>
        <w:rFonts w:hint="default"/>
        <w:lang w:val="ru-RU" w:eastAsia="en-US" w:bidi="ar-SA"/>
      </w:rPr>
    </w:lvl>
    <w:lvl w:ilvl="6" w:tplc="6C00CDF4">
      <w:numFmt w:val="bullet"/>
      <w:lvlText w:val="•"/>
      <w:lvlJc w:val="left"/>
      <w:pPr>
        <w:ind w:left="5975" w:hanging="164"/>
      </w:pPr>
      <w:rPr>
        <w:rFonts w:hint="default"/>
        <w:lang w:val="ru-RU" w:eastAsia="en-US" w:bidi="ar-SA"/>
      </w:rPr>
    </w:lvl>
    <w:lvl w:ilvl="7" w:tplc="AC525D30">
      <w:numFmt w:val="bullet"/>
      <w:lvlText w:val="•"/>
      <w:lvlJc w:val="left"/>
      <w:pPr>
        <w:ind w:left="6870" w:hanging="164"/>
      </w:pPr>
      <w:rPr>
        <w:rFonts w:hint="default"/>
        <w:lang w:val="ru-RU" w:eastAsia="en-US" w:bidi="ar-SA"/>
      </w:rPr>
    </w:lvl>
    <w:lvl w:ilvl="8" w:tplc="939674BA">
      <w:numFmt w:val="bullet"/>
      <w:lvlText w:val="•"/>
      <w:lvlJc w:val="left"/>
      <w:pPr>
        <w:ind w:left="7765" w:hanging="164"/>
      </w:pPr>
      <w:rPr>
        <w:rFonts w:hint="default"/>
        <w:lang w:val="ru-RU" w:eastAsia="en-US" w:bidi="ar-SA"/>
      </w:rPr>
    </w:lvl>
  </w:abstractNum>
  <w:abstractNum w:abstractNumId="93">
    <w:nsid w:val="527520D8"/>
    <w:multiLevelType w:val="multilevel"/>
    <w:tmpl w:val="8C5295DC"/>
    <w:lvl w:ilvl="0">
      <w:start w:val="1"/>
      <w:numFmt w:val="decimal"/>
      <w:lvlText w:val="%1."/>
      <w:lvlJc w:val="left"/>
      <w:pPr>
        <w:ind w:left="2529" w:hanging="308"/>
      </w:pPr>
      <w:rPr>
        <w:rFonts w:ascii="Times New Roman" w:eastAsia="Times New Roman" w:hAnsi="Times New Roman" w:cs="Times New Roman" w:hint="default"/>
        <w:b w:val="0"/>
        <w:bCs w:val="0"/>
        <w:i w:val="0"/>
        <w:iCs w:val="0"/>
        <w:w w:val="100"/>
        <w:sz w:val="28"/>
        <w:szCs w:val="28"/>
        <w:lang w:val="ru-RU" w:eastAsia="en-US" w:bidi="ar-SA"/>
      </w:rPr>
    </w:lvl>
    <w:lvl w:ilvl="1">
      <w:start w:val="7"/>
      <w:numFmt w:val="decimal"/>
      <w:lvlText w:val="%2."/>
      <w:lvlJc w:val="left"/>
      <w:pPr>
        <w:ind w:left="4759" w:hanging="240"/>
        <w:jc w:val="right"/>
      </w:pPr>
      <w:rPr>
        <w:rFonts w:hint="default"/>
        <w:w w:val="100"/>
        <w:lang w:val="ru-RU" w:eastAsia="en-US" w:bidi="ar-SA"/>
      </w:rPr>
    </w:lvl>
    <w:lvl w:ilvl="2">
      <w:start w:val="1"/>
      <w:numFmt w:val="decimal"/>
      <w:lvlText w:val="%2.%3."/>
      <w:lvlJc w:val="left"/>
      <w:pPr>
        <w:ind w:left="5364" w:hanging="492"/>
        <w:jc w:val="right"/>
      </w:pPr>
      <w:rPr>
        <w:rFonts w:hint="default"/>
        <w:w w:val="100"/>
        <w:lang w:val="ru-RU" w:eastAsia="en-US" w:bidi="ar-SA"/>
      </w:rPr>
    </w:lvl>
    <w:lvl w:ilvl="3">
      <w:start w:val="1"/>
      <w:numFmt w:val="decimal"/>
      <w:lvlText w:val="%2.%3.%4."/>
      <w:lvlJc w:val="left"/>
      <w:pPr>
        <w:ind w:left="2951" w:hanging="730"/>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360" w:hanging="730"/>
      </w:pPr>
      <w:rPr>
        <w:rFonts w:hint="default"/>
        <w:lang w:val="ru-RU" w:eastAsia="en-US" w:bidi="ar-SA"/>
      </w:rPr>
    </w:lvl>
    <w:lvl w:ilvl="5">
      <w:numFmt w:val="bullet"/>
      <w:lvlText w:val="•"/>
      <w:lvlJc w:val="left"/>
      <w:pPr>
        <w:ind w:left="5500" w:hanging="730"/>
      </w:pPr>
      <w:rPr>
        <w:rFonts w:hint="default"/>
        <w:lang w:val="ru-RU" w:eastAsia="en-US" w:bidi="ar-SA"/>
      </w:rPr>
    </w:lvl>
    <w:lvl w:ilvl="6">
      <w:numFmt w:val="bullet"/>
      <w:lvlText w:val="•"/>
      <w:lvlJc w:val="left"/>
      <w:pPr>
        <w:ind w:left="6741" w:hanging="730"/>
      </w:pPr>
      <w:rPr>
        <w:rFonts w:hint="default"/>
        <w:lang w:val="ru-RU" w:eastAsia="en-US" w:bidi="ar-SA"/>
      </w:rPr>
    </w:lvl>
    <w:lvl w:ilvl="7">
      <w:numFmt w:val="bullet"/>
      <w:lvlText w:val="•"/>
      <w:lvlJc w:val="left"/>
      <w:pPr>
        <w:ind w:left="7982" w:hanging="730"/>
      </w:pPr>
      <w:rPr>
        <w:rFonts w:hint="default"/>
        <w:lang w:val="ru-RU" w:eastAsia="en-US" w:bidi="ar-SA"/>
      </w:rPr>
    </w:lvl>
    <w:lvl w:ilvl="8">
      <w:numFmt w:val="bullet"/>
      <w:lvlText w:val="•"/>
      <w:lvlJc w:val="left"/>
      <w:pPr>
        <w:ind w:left="9223" w:hanging="730"/>
      </w:pPr>
      <w:rPr>
        <w:rFonts w:hint="default"/>
        <w:lang w:val="ru-RU" w:eastAsia="en-US" w:bidi="ar-SA"/>
      </w:rPr>
    </w:lvl>
  </w:abstractNum>
  <w:abstractNum w:abstractNumId="94">
    <w:nsid w:val="52FE29A2"/>
    <w:multiLevelType w:val="hybridMultilevel"/>
    <w:tmpl w:val="E57A0C6C"/>
    <w:lvl w:ilvl="0" w:tplc="067AF420">
      <w:start w:val="1"/>
      <w:numFmt w:val="decimal"/>
      <w:lvlText w:val="%1)"/>
      <w:lvlJc w:val="left"/>
      <w:pPr>
        <w:ind w:left="2526" w:hanging="305"/>
      </w:pPr>
      <w:rPr>
        <w:rFonts w:ascii="Times New Roman" w:eastAsia="Times New Roman" w:hAnsi="Times New Roman" w:cs="Times New Roman" w:hint="default"/>
        <w:b w:val="0"/>
        <w:bCs w:val="0"/>
        <w:i w:val="0"/>
        <w:iCs w:val="0"/>
        <w:w w:val="100"/>
        <w:sz w:val="28"/>
        <w:szCs w:val="28"/>
        <w:lang w:val="ru-RU" w:eastAsia="en-US" w:bidi="ar-SA"/>
      </w:rPr>
    </w:lvl>
    <w:lvl w:ilvl="1" w:tplc="3AA65E50">
      <w:numFmt w:val="bullet"/>
      <w:lvlText w:val="•"/>
      <w:lvlJc w:val="left"/>
      <w:pPr>
        <w:ind w:left="3438" w:hanging="305"/>
      </w:pPr>
      <w:rPr>
        <w:rFonts w:hint="default"/>
        <w:lang w:val="ru-RU" w:eastAsia="en-US" w:bidi="ar-SA"/>
      </w:rPr>
    </w:lvl>
    <w:lvl w:ilvl="2" w:tplc="BE38EAFE">
      <w:numFmt w:val="bullet"/>
      <w:lvlText w:val="•"/>
      <w:lvlJc w:val="left"/>
      <w:pPr>
        <w:ind w:left="4357" w:hanging="305"/>
      </w:pPr>
      <w:rPr>
        <w:rFonts w:hint="default"/>
        <w:lang w:val="ru-RU" w:eastAsia="en-US" w:bidi="ar-SA"/>
      </w:rPr>
    </w:lvl>
    <w:lvl w:ilvl="3" w:tplc="D354FCE8">
      <w:numFmt w:val="bullet"/>
      <w:lvlText w:val="•"/>
      <w:lvlJc w:val="left"/>
      <w:pPr>
        <w:ind w:left="5275" w:hanging="305"/>
      </w:pPr>
      <w:rPr>
        <w:rFonts w:hint="default"/>
        <w:lang w:val="ru-RU" w:eastAsia="en-US" w:bidi="ar-SA"/>
      </w:rPr>
    </w:lvl>
    <w:lvl w:ilvl="4" w:tplc="EDB03EBE">
      <w:numFmt w:val="bullet"/>
      <w:lvlText w:val="•"/>
      <w:lvlJc w:val="left"/>
      <w:pPr>
        <w:ind w:left="6194" w:hanging="305"/>
      </w:pPr>
      <w:rPr>
        <w:rFonts w:hint="default"/>
        <w:lang w:val="ru-RU" w:eastAsia="en-US" w:bidi="ar-SA"/>
      </w:rPr>
    </w:lvl>
    <w:lvl w:ilvl="5" w:tplc="688052EC">
      <w:numFmt w:val="bullet"/>
      <w:lvlText w:val="•"/>
      <w:lvlJc w:val="left"/>
      <w:pPr>
        <w:ind w:left="7113" w:hanging="305"/>
      </w:pPr>
      <w:rPr>
        <w:rFonts w:hint="default"/>
        <w:lang w:val="ru-RU" w:eastAsia="en-US" w:bidi="ar-SA"/>
      </w:rPr>
    </w:lvl>
    <w:lvl w:ilvl="6" w:tplc="B2A6FF88">
      <w:numFmt w:val="bullet"/>
      <w:lvlText w:val="•"/>
      <w:lvlJc w:val="left"/>
      <w:pPr>
        <w:ind w:left="8031" w:hanging="305"/>
      </w:pPr>
      <w:rPr>
        <w:rFonts w:hint="default"/>
        <w:lang w:val="ru-RU" w:eastAsia="en-US" w:bidi="ar-SA"/>
      </w:rPr>
    </w:lvl>
    <w:lvl w:ilvl="7" w:tplc="8A1CBC84">
      <w:numFmt w:val="bullet"/>
      <w:lvlText w:val="•"/>
      <w:lvlJc w:val="left"/>
      <w:pPr>
        <w:ind w:left="8950" w:hanging="305"/>
      </w:pPr>
      <w:rPr>
        <w:rFonts w:hint="default"/>
        <w:lang w:val="ru-RU" w:eastAsia="en-US" w:bidi="ar-SA"/>
      </w:rPr>
    </w:lvl>
    <w:lvl w:ilvl="8" w:tplc="AF0E2C36">
      <w:numFmt w:val="bullet"/>
      <w:lvlText w:val="•"/>
      <w:lvlJc w:val="left"/>
      <w:pPr>
        <w:ind w:left="9869" w:hanging="305"/>
      </w:pPr>
      <w:rPr>
        <w:rFonts w:hint="default"/>
        <w:lang w:val="ru-RU" w:eastAsia="en-US" w:bidi="ar-SA"/>
      </w:rPr>
    </w:lvl>
  </w:abstractNum>
  <w:abstractNum w:abstractNumId="95">
    <w:nsid w:val="5306416C"/>
    <w:multiLevelType w:val="hybridMultilevel"/>
    <w:tmpl w:val="2AB4C59A"/>
    <w:lvl w:ilvl="0" w:tplc="35CC4330">
      <w:numFmt w:val="bullet"/>
      <w:lvlText w:val="-"/>
      <w:lvlJc w:val="left"/>
      <w:pPr>
        <w:ind w:left="1502" w:hanging="324"/>
      </w:pPr>
      <w:rPr>
        <w:rFonts w:ascii="Times New Roman" w:eastAsia="Times New Roman" w:hAnsi="Times New Roman" w:cs="Times New Roman" w:hint="default"/>
        <w:b w:val="0"/>
        <w:bCs w:val="0"/>
        <w:i w:val="0"/>
        <w:iCs w:val="0"/>
        <w:w w:val="100"/>
        <w:sz w:val="28"/>
        <w:szCs w:val="28"/>
        <w:lang w:val="ru-RU" w:eastAsia="en-US" w:bidi="ar-SA"/>
      </w:rPr>
    </w:lvl>
    <w:lvl w:ilvl="1" w:tplc="0CF2E840">
      <w:numFmt w:val="bullet"/>
      <w:lvlText w:val="-"/>
      <w:lvlJc w:val="left"/>
      <w:pPr>
        <w:ind w:left="1502" w:hanging="308"/>
      </w:pPr>
      <w:rPr>
        <w:rFonts w:ascii="Times New Roman" w:eastAsia="Times New Roman" w:hAnsi="Times New Roman" w:cs="Times New Roman" w:hint="default"/>
        <w:b w:val="0"/>
        <w:bCs w:val="0"/>
        <w:i w:val="0"/>
        <w:iCs w:val="0"/>
        <w:w w:val="100"/>
        <w:sz w:val="28"/>
        <w:szCs w:val="28"/>
        <w:lang w:val="ru-RU" w:eastAsia="en-US" w:bidi="ar-SA"/>
      </w:rPr>
    </w:lvl>
    <w:lvl w:ilvl="2" w:tplc="9ABA4BE6">
      <w:numFmt w:val="bullet"/>
      <w:lvlText w:val="•"/>
      <w:lvlJc w:val="left"/>
      <w:pPr>
        <w:ind w:left="3541" w:hanging="308"/>
      </w:pPr>
      <w:rPr>
        <w:rFonts w:hint="default"/>
        <w:lang w:val="ru-RU" w:eastAsia="en-US" w:bidi="ar-SA"/>
      </w:rPr>
    </w:lvl>
    <w:lvl w:ilvl="3" w:tplc="4D646A4E">
      <w:numFmt w:val="bullet"/>
      <w:lvlText w:val="•"/>
      <w:lvlJc w:val="left"/>
      <w:pPr>
        <w:ind w:left="4561" w:hanging="308"/>
      </w:pPr>
      <w:rPr>
        <w:rFonts w:hint="default"/>
        <w:lang w:val="ru-RU" w:eastAsia="en-US" w:bidi="ar-SA"/>
      </w:rPr>
    </w:lvl>
    <w:lvl w:ilvl="4" w:tplc="B8F0648A">
      <w:numFmt w:val="bullet"/>
      <w:lvlText w:val="•"/>
      <w:lvlJc w:val="left"/>
      <w:pPr>
        <w:ind w:left="5582" w:hanging="308"/>
      </w:pPr>
      <w:rPr>
        <w:rFonts w:hint="default"/>
        <w:lang w:val="ru-RU" w:eastAsia="en-US" w:bidi="ar-SA"/>
      </w:rPr>
    </w:lvl>
    <w:lvl w:ilvl="5" w:tplc="6D1EA17C">
      <w:numFmt w:val="bullet"/>
      <w:lvlText w:val="•"/>
      <w:lvlJc w:val="left"/>
      <w:pPr>
        <w:ind w:left="6603" w:hanging="308"/>
      </w:pPr>
      <w:rPr>
        <w:rFonts w:hint="default"/>
        <w:lang w:val="ru-RU" w:eastAsia="en-US" w:bidi="ar-SA"/>
      </w:rPr>
    </w:lvl>
    <w:lvl w:ilvl="6" w:tplc="9C56371C">
      <w:numFmt w:val="bullet"/>
      <w:lvlText w:val="•"/>
      <w:lvlJc w:val="left"/>
      <w:pPr>
        <w:ind w:left="7623" w:hanging="308"/>
      </w:pPr>
      <w:rPr>
        <w:rFonts w:hint="default"/>
        <w:lang w:val="ru-RU" w:eastAsia="en-US" w:bidi="ar-SA"/>
      </w:rPr>
    </w:lvl>
    <w:lvl w:ilvl="7" w:tplc="B7E43D04">
      <w:numFmt w:val="bullet"/>
      <w:lvlText w:val="•"/>
      <w:lvlJc w:val="left"/>
      <w:pPr>
        <w:ind w:left="8644" w:hanging="308"/>
      </w:pPr>
      <w:rPr>
        <w:rFonts w:hint="default"/>
        <w:lang w:val="ru-RU" w:eastAsia="en-US" w:bidi="ar-SA"/>
      </w:rPr>
    </w:lvl>
    <w:lvl w:ilvl="8" w:tplc="0F7676F0">
      <w:numFmt w:val="bullet"/>
      <w:lvlText w:val="•"/>
      <w:lvlJc w:val="left"/>
      <w:pPr>
        <w:ind w:left="9665" w:hanging="308"/>
      </w:pPr>
      <w:rPr>
        <w:rFonts w:hint="default"/>
        <w:lang w:val="ru-RU" w:eastAsia="en-US" w:bidi="ar-SA"/>
      </w:rPr>
    </w:lvl>
  </w:abstractNum>
  <w:abstractNum w:abstractNumId="96">
    <w:nsid w:val="53425BE5"/>
    <w:multiLevelType w:val="hybridMultilevel"/>
    <w:tmpl w:val="482C469E"/>
    <w:lvl w:ilvl="0" w:tplc="AB30FC54">
      <w:start w:val="1"/>
      <w:numFmt w:val="decimal"/>
      <w:lvlText w:val="%1."/>
      <w:lvlJc w:val="left"/>
      <w:pPr>
        <w:ind w:left="1502" w:hanging="393"/>
      </w:pPr>
      <w:rPr>
        <w:rFonts w:ascii="Times New Roman" w:eastAsia="Times New Roman" w:hAnsi="Times New Roman" w:cs="Times New Roman" w:hint="default"/>
        <w:b w:val="0"/>
        <w:bCs w:val="0"/>
        <w:i w:val="0"/>
        <w:iCs w:val="0"/>
        <w:w w:val="100"/>
        <w:sz w:val="28"/>
        <w:szCs w:val="28"/>
        <w:lang w:val="ru-RU" w:eastAsia="en-US" w:bidi="ar-SA"/>
      </w:rPr>
    </w:lvl>
    <w:lvl w:ilvl="1" w:tplc="D81AECCE">
      <w:numFmt w:val="bullet"/>
      <w:lvlText w:val="•"/>
      <w:lvlJc w:val="left"/>
      <w:pPr>
        <w:ind w:left="2520" w:hanging="393"/>
      </w:pPr>
      <w:rPr>
        <w:rFonts w:hint="default"/>
        <w:lang w:val="ru-RU" w:eastAsia="en-US" w:bidi="ar-SA"/>
      </w:rPr>
    </w:lvl>
    <w:lvl w:ilvl="2" w:tplc="5274BE88">
      <w:numFmt w:val="bullet"/>
      <w:lvlText w:val="•"/>
      <w:lvlJc w:val="left"/>
      <w:pPr>
        <w:ind w:left="3541" w:hanging="393"/>
      </w:pPr>
      <w:rPr>
        <w:rFonts w:hint="default"/>
        <w:lang w:val="ru-RU" w:eastAsia="en-US" w:bidi="ar-SA"/>
      </w:rPr>
    </w:lvl>
    <w:lvl w:ilvl="3" w:tplc="0F8E3304">
      <w:numFmt w:val="bullet"/>
      <w:lvlText w:val="•"/>
      <w:lvlJc w:val="left"/>
      <w:pPr>
        <w:ind w:left="4561" w:hanging="393"/>
      </w:pPr>
      <w:rPr>
        <w:rFonts w:hint="default"/>
        <w:lang w:val="ru-RU" w:eastAsia="en-US" w:bidi="ar-SA"/>
      </w:rPr>
    </w:lvl>
    <w:lvl w:ilvl="4" w:tplc="89A64F7E">
      <w:numFmt w:val="bullet"/>
      <w:lvlText w:val="•"/>
      <w:lvlJc w:val="left"/>
      <w:pPr>
        <w:ind w:left="5582" w:hanging="393"/>
      </w:pPr>
      <w:rPr>
        <w:rFonts w:hint="default"/>
        <w:lang w:val="ru-RU" w:eastAsia="en-US" w:bidi="ar-SA"/>
      </w:rPr>
    </w:lvl>
    <w:lvl w:ilvl="5" w:tplc="E7089A34">
      <w:numFmt w:val="bullet"/>
      <w:lvlText w:val="•"/>
      <w:lvlJc w:val="left"/>
      <w:pPr>
        <w:ind w:left="6603" w:hanging="393"/>
      </w:pPr>
      <w:rPr>
        <w:rFonts w:hint="default"/>
        <w:lang w:val="ru-RU" w:eastAsia="en-US" w:bidi="ar-SA"/>
      </w:rPr>
    </w:lvl>
    <w:lvl w:ilvl="6" w:tplc="2684FCDA">
      <w:numFmt w:val="bullet"/>
      <w:lvlText w:val="•"/>
      <w:lvlJc w:val="left"/>
      <w:pPr>
        <w:ind w:left="7623" w:hanging="393"/>
      </w:pPr>
      <w:rPr>
        <w:rFonts w:hint="default"/>
        <w:lang w:val="ru-RU" w:eastAsia="en-US" w:bidi="ar-SA"/>
      </w:rPr>
    </w:lvl>
    <w:lvl w:ilvl="7" w:tplc="D304CD74">
      <w:numFmt w:val="bullet"/>
      <w:lvlText w:val="•"/>
      <w:lvlJc w:val="left"/>
      <w:pPr>
        <w:ind w:left="8644" w:hanging="393"/>
      </w:pPr>
      <w:rPr>
        <w:rFonts w:hint="default"/>
        <w:lang w:val="ru-RU" w:eastAsia="en-US" w:bidi="ar-SA"/>
      </w:rPr>
    </w:lvl>
    <w:lvl w:ilvl="8" w:tplc="9398D25E">
      <w:numFmt w:val="bullet"/>
      <w:lvlText w:val="•"/>
      <w:lvlJc w:val="left"/>
      <w:pPr>
        <w:ind w:left="9665" w:hanging="393"/>
      </w:pPr>
      <w:rPr>
        <w:rFonts w:hint="default"/>
        <w:lang w:val="ru-RU" w:eastAsia="en-US" w:bidi="ar-SA"/>
      </w:rPr>
    </w:lvl>
  </w:abstractNum>
  <w:abstractNum w:abstractNumId="97">
    <w:nsid w:val="53A47E03"/>
    <w:multiLevelType w:val="hybridMultilevel"/>
    <w:tmpl w:val="39FCD4AA"/>
    <w:lvl w:ilvl="0" w:tplc="05FE1CE6">
      <w:start w:val="1"/>
      <w:numFmt w:val="decimal"/>
      <w:lvlText w:val="%1."/>
      <w:lvlJc w:val="left"/>
      <w:pPr>
        <w:ind w:left="1502" w:hanging="452"/>
      </w:pPr>
      <w:rPr>
        <w:rFonts w:ascii="Times New Roman" w:eastAsia="Times New Roman" w:hAnsi="Times New Roman" w:cs="Times New Roman" w:hint="default"/>
        <w:b w:val="0"/>
        <w:bCs w:val="0"/>
        <w:i w:val="0"/>
        <w:iCs w:val="0"/>
        <w:w w:val="100"/>
        <w:sz w:val="28"/>
        <w:szCs w:val="28"/>
        <w:lang w:val="ru-RU" w:eastAsia="en-US" w:bidi="ar-SA"/>
      </w:rPr>
    </w:lvl>
    <w:lvl w:ilvl="1" w:tplc="11428702">
      <w:numFmt w:val="bullet"/>
      <w:lvlText w:val="•"/>
      <w:lvlJc w:val="left"/>
      <w:pPr>
        <w:ind w:left="2520" w:hanging="452"/>
      </w:pPr>
      <w:rPr>
        <w:rFonts w:hint="default"/>
        <w:lang w:val="ru-RU" w:eastAsia="en-US" w:bidi="ar-SA"/>
      </w:rPr>
    </w:lvl>
    <w:lvl w:ilvl="2" w:tplc="C5E4710A">
      <w:numFmt w:val="bullet"/>
      <w:lvlText w:val="•"/>
      <w:lvlJc w:val="left"/>
      <w:pPr>
        <w:ind w:left="3541" w:hanging="452"/>
      </w:pPr>
      <w:rPr>
        <w:rFonts w:hint="default"/>
        <w:lang w:val="ru-RU" w:eastAsia="en-US" w:bidi="ar-SA"/>
      </w:rPr>
    </w:lvl>
    <w:lvl w:ilvl="3" w:tplc="237A51A2">
      <w:numFmt w:val="bullet"/>
      <w:lvlText w:val="•"/>
      <w:lvlJc w:val="left"/>
      <w:pPr>
        <w:ind w:left="4561" w:hanging="452"/>
      </w:pPr>
      <w:rPr>
        <w:rFonts w:hint="default"/>
        <w:lang w:val="ru-RU" w:eastAsia="en-US" w:bidi="ar-SA"/>
      </w:rPr>
    </w:lvl>
    <w:lvl w:ilvl="4" w:tplc="34FE759C">
      <w:numFmt w:val="bullet"/>
      <w:lvlText w:val="•"/>
      <w:lvlJc w:val="left"/>
      <w:pPr>
        <w:ind w:left="5582" w:hanging="452"/>
      </w:pPr>
      <w:rPr>
        <w:rFonts w:hint="default"/>
        <w:lang w:val="ru-RU" w:eastAsia="en-US" w:bidi="ar-SA"/>
      </w:rPr>
    </w:lvl>
    <w:lvl w:ilvl="5" w:tplc="3D02EA5E">
      <w:numFmt w:val="bullet"/>
      <w:lvlText w:val="•"/>
      <w:lvlJc w:val="left"/>
      <w:pPr>
        <w:ind w:left="6603" w:hanging="452"/>
      </w:pPr>
      <w:rPr>
        <w:rFonts w:hint="default"/>
        <w:lang w:val="ru-RU" w:eastAsia="en-US" w:bidi="ar-SA"/>
      </w:rPr>
    </w:lvl>
    <w:lvl w:ilvl="6" w:tplc="C9EE4E20">
      <w:numFmt w:val="bullet"/>
      <w:lvlText w:val="•"/>
      <w:lvlJc w:val="left"/>
      <w:pPr>
        <w:ind w:left="7623" w:hanging="452"/>
      </w:pPr>
      <w:rPr>
        <w:rFonts w:hint="default"/>
        <w:lang w:val="ru-RU" w:eastAsia="en-US" w:bidi="ar-SA"/>
      </w:rPr>
    </w:lvl>
    <w:lvl w:ilvl="7" w:tplc="B9D8379A">
      <w:numFmt w:val="bullet"/>
      <w:lvlText w:val="•"/>
      <w:lvlJc w:val="left"/>
      <w:pPr>
        <w:ind w:left="8644" w:hanging="452"/>
      </w:pPr>
      <w:rPr>
        <w:rFonts w:hint="default"/>
        <w:lang w:val="ru-RU" w:eastAsia="en-US" w:bidi="ar-SA"/>
      </w:rPr>
    </w:lvl>
    <w:lvl w:ilvl="8" w:tplc="7D9E933E">
      <w:numFmt w:val="bullet"/>
      <w:lvlText w:val="•"/>
      <w:lvlJc w:val="left"/>
      <w:pPr>
        <w:ind w:left="9665" w:hanging="452"/>
      </w:pPr>
      <w:rPr>
        <w:rFonts w:hint="default"/>
        <w:lang w:val="ru-RU" w:eastAsia="en-US" w:bidi="ar-SA"/>
      </w:rPr>
    </w:lvl>
  </w:abstractNum>
  <w:abstractNum w:abstractNumId="98">
    <w:nsid w:val="5511255C"/>
    <w:multiLevelType w:val="multilevel"/>
    <w:tmpl w:val="9CA62A76"/>
    <w:lvl w:ilvl="0">
      <w:start w:val="7"/>
      <w:numFmt w:val="decimal"/>
      <w:lvlText w:val="%1"/>
      <w:lvlJc w:val="left"/>
      <w:pPr>
        <w:ind w:left="1502" w:hanging="756"/>
      </w:pPr>
      <w:rPr>
        <w:rFonts w:hint="default"/>
        <w:lang w:val="ru-RU" w:eastAsia="en-US" w:bidi="ar-SA"/>
      </w:rPr>
    </w:lvl>
    <w:lvl w:ilvl="1">
      <w:start w:val="1"/>
      <w:numFmt w:val="decimal"/>
      <w:lvlText w:val="%1.%2"/>
      <w:lvlJc w:val="left"/>
      <w:pPr>
        <w:ind w:left="1502" w:hanging="756"/>
      </w:pPr>
      <w:rPr>
        <w:rFonts w:hint="default"/>
        <w:lang w:val="ru-RU" w:eastAsia="en-US" w:bidi="ar-SA"/>
      </w:rPr>
    </w:lvl>
    <w:lvl w:ilvl="2">
      <w:start w:val="1"/>
      <w:numFmt w:val="decimal"/>
      <w:lvlText w:val="%1.%2.%3."/>
      <w:lvlJc w:val="left"/>
      <w:pPr>
        <w:ind w:left="1502" w:hanging="756"/>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56"/>
      </w:pPr>
      <w:rPr>
        <w:rFonts w:hint="default"/>
        <w:lang w:val="ru-RU" w:eastAsia="en-US" w:bidi="ar-SA"/>
      </w:rPr>
    </w:lvl>
    <w:lvl w:ilvl="4">
      <w:numFmt w:val="bullet"/>
      <w:lvlText w:val="•"/>
      <w:lvlJc w:val="left"/>
      <w:pPr>
        <w:ind w:left="5582" w:hanging="756"/>
      </w:pPr>
      <w:rPr>
        <w:rFonts w:hint="default"/>
        <w:lang w:val="ru-RU" w:eastAsia="en-US" w:bidi="ar-SA"/>
      </w:rPr>
    </w:lvl>
    <w:lvl w:ilvl="5">
      <w:numFmt w:val="bullet"/>
      <w:lvlText w:val="•"/>
      <w:lvlJc w:val="left"/>
      <w:pPr>
        <w:ind w:left="6603" w:hanging="756"/>
      </w:pPr>
      <w:rPr>
        <w:rFonts w:hint="default"/>
        <w:lang w:val="ru-RU" w:eastAsia="en-US" w:bidi="ar-SA"/>
      </w:rPr>
    </w:lvl>
    <w:lvl w:ilvl="6">
      <w:numFmt w:val="bullet"/>
      <w:lvlText w:val="•"/>
      <w:lvlJc w:val="left"/>
      <w:pPr>
        <w:ind w:left="7623" w:hanging="756"/>
      </w:pPr>
      <w:rPr>
        <w:rFonts w:hint="default"/>
        <w:lang w:val="ru-RU" w:eastAsia="en-US" w:bidi="ar-SA"/>
      </w:rPr>
    </w:lvl>
    <w:lvl w:ilvl="7">
      <w:numFmt w:val="bullet"/>
      <w:lvlText w:val="•"/>
      <w:lvlJc w:val="left"/>
      <w:pPr>
        <w:ind w:left="8644" w:hanging="756"/>
      </w:pPr>
      <w:rPr>
        <w:rFonts w:hint="default"/>
        <w:lang w:val="ru-RU" w:eastAsia="en-US" w:bidi="ar-SA"/>
      </w:rPr>
    </w:lvl>
    <w:lvl w:ilvl="8">
      <w:numFmt w:val="bullet"/>
      <w:lvlText w:val="•"/>
      <w:lvlJc w:val="left"/>
      <w:pPr>
        <w:ind w:left="9665" w:hanging="756"/>
      </w:pPr>
      <w:rPr>
        <w:rFonts w:hint="default"/>
        <w:lang w:val="ru-RU" w:eastAsia="en-US" w:bidi="ar-SA"/>
      </w:rPr>
    </w:lvl>
  </w:abstractNum>
  <w:abstractNum w:abstractNumId="99">
    <w:nsid w:val="57825A7B"/>
    <w:multiLevelType w:val="multilevel"/>
    <w:tmpl w:val="3CA61986"/>
    <w:lvl w:ilvl="0">
      <w:start w:val="6"/>
      <w:numFmt w:val="decimal"/>
      <w:lvlText w:val="%1"/>
      <w:lvlJc w:val="left"/>
      <w:pPr>
        <w:ind w:left="1502" w:hanging="1133"/>
      </w:pPr>
      <w:rPr>
        <w:rFonts w:hint="default"/>
        <w:lang w:val="ru-RU" w:eastAsia="en-US" w:bidi="ar-SA"/>
      </w:rPr>
    </w:lvl>
    <w:lvl w:ilvl="1">
      <w:start w:val="2"/>
      <w:numFmt w:val="decimal"/>
      <w:lvlText w:val="%1.%2"/>
      <w:lvlJc w:val="left"/>
      <w:pPr>
        <w:ind w:left="1502" w:hanging="1133"/>
      </w:pPr>
      <w:rPr>
        <w:rFonts w:hint="default"/>
        <w:lang w:val="ru-RU" w:eastAsia="en-US" w:bidi="ar-SA"/>
      </w:rPr>
    </w:lvl>
    <w:lvl w:ilvl="2">
      <w:start w:val="47"/>
      <w:numFmt w:val="decimal"/>
      <w:lvlText w:val="%1.%2.%3."/>
      <w:lvlJc w:val="left"/>
      <w:pPr>
        <w:ind w:left="1502" w:hanging="113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133"/>
      </w:pPr>
      <w:rPr>
        <w:rFonts w:hint="default"/>
        <w:lang w:val="ru-RU" w:eastAsia="en-US" w:bidi="ar-SA"/>
      </w:rPr>
    </w:lvl>
    <w:lvl w:ilvl="4">
      <w:numFmt w:val="bullet"/>
      <w:lvlText w:val="•"/>
      <w:lvlJc w:val="left"/>
      <w:pPr>
        <w:ind w:left="5582" w:hanging="1133"/>
      </w:pPr>
      <w:rPr>
        <w:rFonts w:hint="default"/>
        <w:lang w:val="ru-RU" w:eastAsia="en-US" w:bidi="ar-SA"/>
      </w:rPr>
    </w:lvl>
    <w:lvl w:ilvl="5">
      <w:numFmt w:val="bullet"/>
      <w:lvlText w:val="•"/>
      <w:lvlJc w:val="left"/>
      <w:pPr>
        <w:ind w:left="6603" w:hanging="1133"/>
      </w:pPr>
      <w:rPr>
        <w:rFonts w:hint="default"/>
        <w:lang w:val="ru-RU" w:eastAsia="en-US" w:bidi="ar-SA"/>
      </w:rPr>
    </w:lvl>
    <w:lvl w:ilvl="6">
      <w:numFmt w:val="bullet"/>
      <w:lvlText w:val="•"/>
      <w:lvlJc w:val="left"/>
      <w:pPr>
        <w:ind w:left="7623" w:hanging="1133"/>
      </w:pPr>
      <w:rPr>
        <w:rFonts w:hint="default"/>
        <w:lang w:val="ru-RU" w:eastAsia="en-US" w:bidi="ar-SA"/>
      </w:rPr>
    </w:lvl>
    <w:lvl w:ilvl="7">
      <w:numFmt w:val="bullet"/>
      <w:lvlText w:val="•"/>
      <w:lvlJc w:val="left"/>
      <w:pPr>
        <w:ind w:left="8644" w:hanging="1133"/>
      </w:pPr>
      <w:rPr>
        <w:rFonts w:hint="default"/>
        <w:lang w:val="ru-RU" w:eastAsia="en-US" w:bidi="ar-SA"/>
      </w:rPr>
    </w:lvl>
    <w:lvl w:ilvl="8">
      <w:numFmt w:val="bullet"/>
      <w:lvlText w:val="•"/>
      <w:lvlJc w:val="left"/>
      <w:pPr>
        <w:ind w:left="9665" w:hanging="1133"/>
      </w:pPr>
      <w:rPr>
        <w:rFonts w:hint="default"/>
        <w:lang w:val="ru-RU" w:eastAsia="en-US" w:bidi="ar-SA"/>
      </w:rPr>
    </w:lvl>
  </w:abstractNum>
  <w:abstractNum w:abstractNumId="100">
    <w:nsid w:val="589A52BB"/>
    <w:multiLevelType w:val="hybridMultilevel"/>
    <w:tmpl w:val="0FAA2856"/>
    <w:lvl w:ilvl="0" w:tplc="D260498E">
      <w:numFmt w:val="bullet"/>
      <w:lvlText w:val="-"/>
      <w:lvlJc w:val="left"/>
      <w:pPr>
        <w:ind w:left="1502" w:hanging="245"/>
      </w:pPr>
      <w:rPr>
        <w:rFonts w:ascii="Times New Roman" w:eastAsia="Times New Roman" w:hAnsi="Times New Roman" w:cs="Times New Roman" w:hint="default"/>
        <w:b w:val="0"/>
        <w:bCs w:val="0"/>
        <w:i w:val="0"/>
        <w:iCs w:val="0"/>
        <w:w w:val="100"/>
        <w:sz w:val="28"/>
        <w:szCs w:val="28"/>
        <w:lang w:val="ru-RU" w:eastAsia="en-US" w:bidi="ar-SA"/>
      </w:rPr>
    </w:lvl>
    <w:lvl w:ilvl="1" w:tplc="1C4A89BC">
      <w:numFmt w:val="bullet"/>
      <w:lvlText w:val="•"/>
      <w:lvlJc w:val="left"/>
      <w:pPr>
        <w:ind w:left="2520" w:hanging="245"/>
      </w:pPr>
      <w:rPr>
        <w:rFonts w:hint="default"/>
        <w:lang w:val="ru-RU" w:eastAsia="en-US" w:bidi="ar-SA"/>
      </w:rPr>
    </w:lvl>
    <w:lvl w:ilvl="2" w:tplc="8928504C">
      <w:numFmt w:val="bullet"/>
      <w:lvlText w:val="•"/>
      <w:lvlJc w:val="left"/>
      <w:pPr>
        <w:ind w:left="3541" w:hanging="245"/>
      </w:pPr>
      <w:rPr>
        <w:rFonts w:hint="default"/>
        <w:lang w:val="ru-RU" w:eastAsia="en-US" w:bidi="ar-SA"/>
      </w:rPr>
    </w:lvl>
    <w:lvl w:ilvl="3" w:tplc="029EA8C2">
      <w:numFmt w:val="bullet"/>
      <w:lvlText w:val="•"/>
      <w:lvlJc w:val="left"/>
      <w:pPr>
        <w:ind w:left="4561" w:hanging="245"/>
      </w:pPr>
      <w:rPr>
        <w:rFonts w:hint="default"/>
        <w:lang w:val="ru-RU" w:eastAsia="en-US" w:bidi="ar-SA"/>
      </w:rPr>
    </w:lvl>
    <w:lvl w:ilvl="4" w:tplc="A96640A2">
      <w:numFmt w:val="bullet"/>
      <w:lvlText w:val="•"/>
      <w:lvlJc w:val="left"/>
      <w:pPr>
        <w:ind w:left="5582" w:hanging="245"/>
      </w:pPr>
      <w:rPr>
        <w:rFonts w:hint="default"/>
        <w:lang w:val="ru-RU" w:eastAsia="en-US" w:bidi="ar-SA"/>
      </w:rPr>
    </w:lvl>
    <w:lvl w:ilvl="5" w:tplc="123A94B0">
      <w:numFmt w:val="bullet"/>
      <w:lvlText w:val="•"/>
      <w:lvlJc w:val="left"/>
      <w:pPr>
        <w:ind w:left="6603" w:hanging="245"/>
      </w:pPr>
      <w:rPr>
        <w:rFonts w:hint="default"/>
        <w:lang w:val="ru-RU" w:eastAsia="en-US" w:bidi="ar-SA"/>
      </w:rPr>
    </w:lvl>
    <w:lvl w:ilvl="6" w:tplc="AC80544C">
      <w:numFmt w:val="bullet"/>
      <w:lvlText w:val="•"/>
      <w:lvlJc w:val="left"/>
      <w:pPr>
        <w:ind w:left="7623" w:hanging="245"/>
      </w:pPr>
      <w:rPr>
        <w:rFonts w:hint="default"/>
        <w:lang w:val="ru-RU" w:eastAsia="en-US" w:bidi="ar-SA"/>
      </w:rPr>
    </w:lvl>
    <w:lvl w:ilvl="7" w:tplc="3AD6856A">
      <w:numFmt w:val="bullet"/>
      <w:lvlText w:val="•"/>
      <w:lvlJc w:val="left"/>
      <w:pPr>
        <w:ind w:left="8644" w:hanging="245"/>
      </w:pPr>
      <w:rPr>
        <w:rFonts w:hint="default"/>
        <w:lang w:val="ru-RU" w:eastAsia="en-US" w:bidi="ar-SA"/>
      </w:rPr>
    </w:lvl>
    <w:lvl w:ilvl="8" w:tplc="BFB06666">
      <w:numFmt w:val="bullet"/>
      <w:lvlText w:val="•"/>
      <w:lvlJc w:val="left"/>
      <w:pPr>
        <w:ind w:left="9665" w:hanging="245"/>
      </w:pPr>
      <w:rPr>
        <w:rFonts w:hint="default"/>
        <w:lang w:val="ru-RU" w:eastAsia="en-US" w:bidi="ar-SA"/>
      </w:rPr>
    </w:lvl>
  </w:abstractNum>
  <w:abstractNum w:abstractNumId="101">
    <w:nsid w:val="59833B7C"/>
    <w:multiLevelType w:val="hybridMultilevel"/>
    <w:tmpl w:val="76B4756C"/>
    <w:lvl w:ilvl="0" w:tplc="3E9E834A">
      <w:start w:val="1"/>
      <w:numFmt w:val="decimal"/>
      <w:lvlText w:val="%1."/>
      <w:lvlJc w:val="left"/>
      <w:pPr>
        <w:ind w:left="1662" w:hanging="281"/>
      </w:pPr>
      <w:rPr>
        <w:rFonts w:ascii="Times New Roman" w:eastAsia="Times New Roman" w:hAnsi="Times New Roman" w:cs="Times New Roman" w:hint="default"/>
        <w:b w:val="0"/>
        <w:bCs w:val="0"/>
        <w:i w:val="0"/>
        <w:iCs w:val="0"/>
        <w:w w:val="100"/>
        <w:sz w:val="28"/>
        <w:szCs w:val="28"/>
        <w:lang w:val="ru-RU" w:eastAsia="en-US" w:bidi="ar-SA"/>
      </w:rPr>
    </w:lvl>
    <w:lvl w:ilvl="1" w:tplc="336E6E00">
      <w:numFmt w:val="bullet"/>
      <w:lvlText w:val="•"/>
      <w:lvlJc w:val="left"/>
      <w:pPr>
        <w:ind w:left="2580" w:hanging="281"/>
      </w:pPr>
      <w:rPr>
        <w:rFonts w:hint="default"/>
        <w:lang w:val="ru-RU" w:eastAsia="en-US" w:bidi="ar-SA"/>
      </w:rPr>
    </w:lvl>
    <w:lvl w:ilvl="2" w:tplc="8DF45B36">
      <w:numFmt w:val="bullet"/>
      <w:lvlText w:val="•"/>
      <w:lvlJc w:val="left"/>
      <w:pPr>
        <w:ind w:left="3501" w:hanging="281"/>
      </w:pPr>
      <w:rPr>
        <w:rFonts w:hint="default"/>
        <w:lang w:val="ru-RU" w:eastAsia="en-US" w:bidi="ar-SA"/>
      </w:rPr>
    </w:lvl>
    <w:lvl w:ilvl="3" w:tplc="937A495E">
      <w:numFmt w:val="bullet"/>
      <w:lvlText w:val="•"/>
      <w:lvlJc w:val="left"/>
      <w:pPr>
        <w:ind w:left="4421" w:hanging="281"/>
      </w:pPr>
      <w:rPr>
        <w:rFonts w:hint="default"/>
        <w:lang w:val="ru-RU" w:eastAsia="en-US" w:bidi="ar-SA"/>
      </w:rPr>
    </w:lvl>
    <w:lvl w:ilvl="4" w:tplc="137CB908">
      <w:numFmt w:val="bullet"/>
      <w:lvlText w:val="•"/>
      <w:lvlJc w:val="left"/>
      <w:pPr>
        <w:ind w:left="5342" w:hanging="281"/>
      </w:pPr>
      <w:rPr>
        <w:rFonts w:hint="default"/>
        <w:lang w:val="ru-RU" w:eastAsia="en-US" w:bidi="ar-SA"/>
      </w:rPr>
    </w:lvl>
    <w:lvl w:ilvl="5" w:tplc="FB92A86C">
      <w:numFmt w:val="bullet"/>
      <w:lvlText w:val="•"/>
      <w:lvlJc w:val="left"/>
      <w:pPr>
        <w:ind w:left="6263" w:hanging="281"/>
      </w:pPr>
      <w:rPr>
        <w:rFonts w:hint="default"/>
        <w:lang w:val="ru-RU" w:eastAsia="en-US" w:bidi="ar-SA"/>
      </w:rPr>
    </w:lvl>
    <w:lvl w:ilvl="6" w:tplc="D75A3404">
      <w:numFmt w:val="bullet"/>
      <w:lvlText w:val="•"/>
      <w:lvlJc w:val="left"/>
      <w:pPr>
        <w:ind w:left="7183" w:hanging="281"/>
      </w:pPr>
      <w:rPr>
        <w:rFonts w:hint="default"/>
        <w:lang w:val="ru-RU" w:eastAsia="en-US" w:bidi="ar-SA"/>
      </w:rPr>
    </w:lvl>
    <w:lvl w:ilvl="7" w:tplc="DE46C174">
      <w:numFmt w:val="bullet"/>
      <w:lvlText w:val="•"/>
      <w:lvlJc w:val="left"/>
      <w:pPr>
        <w:ind w:left="8104" w:hanging="281"/>
      </w:pPr>
      <w:rPr>
        <w:rFonts w:hint="default"/>
        <w:lang w:val="ru-RU" w:eastAsia="en-US" w:bidi="ar-SA"/>
      </w:rPr>
    </w:lvl>
    <w:lvl w:ilvl="8" w:tplc="047693C8">
      <w:numFmt w:val="bullet"/>
      <w:lvlText w:val="•"/>
      <w:lvlJc w:val="left"/>
      <w:pPr>
        <w:ind w:left="9025" w:hanging="281"/>
      </w:pPr>
      <w:rPr>
        <w:rFonts w:hint="default"/>
        <w:lang w:val="ru-RU" w:eastAsia="en-US" w:bidi="ar-SA"/>
      </w:rPr>
    </w:lvl>
  </w:abstractNum>
  <w:abstractNum w:abstractNumId="102">
    <w:nsid w:val="59B52D56"/>
    <w:multiLevelType w:val="hybridMultilevel"/>
    <w:tmpl w:val="1192863A"/>
    <w:lvl w:ilvl="0" w:tplc="FFD6728C">
      <w:start w:val="1"/>
      <w:numFmt w:val="decimal"/>
      <w:lvlText w:val="%1."/>
      <w:lvlJc w:val="left"/>
      <w:pPr>
        <w:ind w:left="662" w:hanging="408"/>
      </w:pPr>
      <w:rPr>
        <w:rFonts w:ascii="Times New Roman" w:eastAsia="Times New Roman" w:hAnsi="Times New Roman" w:cs="Times New Roman" w:hint="default"/>
        <w:b w:val="0"/>
        <w:bCs w:val="0"/>
        <w:i w:val="0"/>
        <w:iCs w:val="0"/>
        <w:w w:val="100"/>
        <w:sz w:val="28"/>
        <w:szCs w:val="28"/>
        <w:lang w:val="ru-RU" w:eastAsia="en-US" w:bidi="ar-SA"/>
      </w:rPr>
    </w:lvl>
    <w:lvl w:ilvl="1" w:tplc="E19EEC10">
      <w:start w:val="8"/>
      <w:numFmt w:val="decimal"/>
      <w:lvlText w:val="%2."/>
      <w:lvlJc w:val="left"/>
      <w:pPr>
        <w:ind w:left="3240" w:hanging="281"/>
        <w:jc w:val="right"/>
      </w:pPr>
      <w:rPr>
        <w:rFonts w:ascii="Times New Roman" w:eastAsia="Times New Roman" w:hAnsi="Times New Roman" w:cs="Times New Roman" w:hint="default"/>
        <w:b/>
        <w:bCs/>
        <w:i w:val="0"/>
        <w:iCs w:val="0"/>
        <w:color w:val="25282E"/>
        <w:w w:val="100"/>
        <w:sz w:val="28"/>
        <w:szCs w:val="28"/>
        <w:lang w:val="ru-RU" w:eastAsia="en-US" w:bidi="ar-SA"/>
      </w:rPr>
    </w:lvl>
    <w:lvl w:ilvl="2" w:tplc="A58088B8">
      <w:start w:val="11"/>
      <w:numFmt w:val="decimal"/>
      <w:lvlText w:val="%3."/>
      <w:lvlJc w:val="left"/>
      <w:pPr>
        <w:ind w:left="3122" w:hanging="406"/>
        <w:jc w:val="right"/>
      </w:pPr>
      <w:rPr>
        <w:rFonts w:hint="default"/>
        <w:spacing w:val="-16"/>
        <w:w w:val="100"/>
        <w:lang w:val="ru-RU" w:eastAsia="en-US" w:bidi="ar-SA"/>
      </w:rPr>
    </w:lvl>
    <w:lvl w:ilvl="3" w:tplc="859C5C72">
      <w:numFmt w:val="bullet"/>
      <w:lvlText w:val="•"/>
      <w:lvlJc w:val="left"/>
      <w:pPr>
        <w:ind w:left="4193" w:hanging="406"/>
      </w:pPr>
      <w:rPr>
        <w:rFonts w:hint="default"/>
        <w:lang w:val="ru-RU" w:eastAsia="en-US" w:bidi="ar-SA"/>
      </w:rPr>
    </w:lvl>
    <w:lvl w:ilvl="4" w:tplc="0462893C">
      <w:numFmt w:val="bullet"/>
      <w:lvlText w:val="•"/>
      <w:lvlJc w:val="left"/>
      <w:pPr>
        <w:ind w:left="5146" w:hanging="406"/>
      </w:pPr>
      <w:rPr>
        <w:rFonts w:hint="default"/>
        <w:lang w:val="ru-RU" w:eastAsia="en-US" w:bidi="ar-SA"/>
      </w:rPr>
    </w:lvl>
    <w:lvl w:ilvl="5" w:tplc="3A287B82">
      <w:numFmt w:val="bullet"/>
      <w:lvlText w:val="•"/>
      <w:lvlJc w:val="left"/>
      <w:pPr>
        <w:ind w:left="6099" w:hanging="406"/>
      </w:pPr>
      <w:rPr>
        <w:rFonts w:hint="default"/>
        <w:lang w:val="ru-RU" w:eastAsia="en-US" w:bidi="ar-SA"/>
      </w:rPr>
    </w:lvl>
    <w:lvl w:ilvl="6" w:tplc="CBAC317A">
      <w:numFmt w:val="bullet"/>
      <w:lvlText w:val="•"/>
      <w:lvlJc w:val="left"/>
      <w:pPr>
        <w:ind w:left="7053" w:hanging="406"/>
      </w:pPr>
      <w:rPr>
        <w:rFonts w:hint="default"/>
        <w:lang w:val="ru-RU" w:eastAsia="en-US" w:bidi="ar-SA"/>
      </w:rPr>
    </w:lvl>
    <w:lvl w:ilvl="7" w:tplc="87A89D32">
      <w:numFmt w:val="bullet"/>
      <w:lvlText w:val="•"/>
      <w:lvlJc w:val="left"/>
      <w:pPr>
        <w:ind w:left="8006" w:hanging="406"/>
      </w:pPr>
      <w:rPr>
        <w:rFonts w:hint="default"/>
        <w:lang w:val="ru-RU" w:eastAsia="en-US" w:bidi="ar-SA"/>
      </w:rPr>
    </w:lvl>
    <w:lvl w:ilvl="8" w:tplc="00CCCDCC">
      <w:numFmt w:val="bullet"/>
      <w:lvlText w:val="•"/>
      <w:lvlJc w:val="left"/>
      <w:pPr>
        <w:ind w:left="8959" w:hanging="406"/>
      </w:pPr>
      <w:rPr>
        <w:rFonts w:hint="default"/>
        <w:lang w:val="ru-RU" w:eastAsia="en-US" w:bidi="ar-SA"/>
      </w:rPr>
    </w:lvl>
  </w:abstractNum>
  <w:abstractNum w:abstractNumId="103">
    <w:nsid w:val="59DC1DAE"/>
    <w:multiLevelType w:val="hybridMultilevel"/>
    <w:tmpl w:val="892E544C"/>
    <w:lvl w:ilvl="0" w:tplc="58E48DF8">
      <w:start w:val="1"/>
      <w:numFmt w:val="decimal"/>
      <w:lvlText w:val="%1."/>
      <w:lvlJc w:val="left"/>
      <w:pPr>
        <w:ind w:left="1502" w:hanging="449"/>
      </w:pPr>
      <w:rPr>
        <w:rFonts w:ascii="Times New Roman" w:eastAsia="Times New Roman" w:hAnsi="Times New Roman" w:cs="Times New Roman" w:hint="default"/>
        <w:b w:val="0"/>
        <w:bCs w:val="0"/>
        <w:i w:val="0"/>
        <w:iCs w:val="0"/>
        <w:w w:val="100"/>
        <w:sz w:val="28"/>
        <w:szCs w:val="28"/>
        <w:lang w:val="ru-RU" w:eastAsia="en-US" w:bidi="ar-SA"/>
      </w:rPr>
    </w:lvl>
    <w:lvl w:ilvl="1" w:tplc="C9880F10">
      <w:numFmt w:val="bullet"/>
      <w:lvlText w:val="•"/>
      <w:lvlJc w:val="left"/>
      <w:pPr>
        <w:ind w:left="2520" w:hanging="449"/>
      </w:pPr>
      <w:rPr>
        <w:rFonts w:hint="default"/>
        <w:lang w:val="ru-RU" w:eastAsia="en-US" w:bidi="ar-SA"/>
      </w:rPr>
    </w:lvl>
    <w:lvl w:ilvl="2" w:tplc="42EA74CA">
      <w:numFmt w:val="bullet"/>
      <w:lvlText w:val="•"/>
      <w:lvlJc w:val="left"/>
      <w:pPr>
        <w:ind w:left="3541" w:hanging="449"/>
      </w:pPr>
      <w:rPr>
        <w:rFonts w:hint="default"/>
        <w:lang w:val="ru-RU" w:eastAsia="en-US" w:bidi="ar-SA"/>
      </w:rPr>
    </w:lvl>
    <w:lvl w:ilvl="3" w:tplc="071612B6">
      <w:numFmt w:val="bullet"/>
      <w:lvlText w:val="•"/>
      <w:lvlJc w:val="left"/>
      <w:pPr>
        <w:ind w:left="4561" w:hanging="449"/>
      </w:pPr>
      <w:rPr>
        <w:rFonts w:hint="default"/>
        <w:lang w:val="ru-RU" w:eastAsia="en-US" w:bidi="ar-SA"/>
      </w:rPr>
    </w:lvl>
    <w:lvl w:ilvl="4" w:tplc="4E243E38">
      <w:numFmt w:val="bullet"/>
      <w:lvlText w:val="•"/>
      <w:lvlJc w:val="left"/>
      <w:pPr>
        <w:ind w:left="5582" w:hanging="449"/>
      </w:pPr>
      <w:rPr>
        <w:rFonts w:hint="default"/>
        <w:lang w:val="ru-RU" w:eastAsia="en-US" w:bidi="ar-SA"/>
      </w:rPr>
    </w:lvl>
    <w:lvl w:ilvl="5" w:tplc="6C8A4F20">
      <w:numFmt w:val="bullet"/>
      <w:lvlText w:val="•"/>
      <w:lvlJc w:val="left"/>
      <w:pPr>
        <w:ind w:left="6603" w:hanging="449"/>
      </w:pPr>
      <w:rPr>
        <w:rFonts w:hint="default"/>
        <w:lang w:val="ru-RU" w:eastAsia="en-US" w:bidi="ar-SA"/>
      </w:rPr>
    </w:lvl>
    <w:lvl w:ilvl="6" w:tplc="ED626B34">
      <w:numFmt w:val="bullet"/>
      <w:lvlText w:val="•"/>
      <w:lvlJc w:val="left"/>
      <w:pPr>
        <w:ind w:left="7623" w:hanging="449"/>
      </w:pPr>
      <w:rPr>
        <w:rFonts w:hint="default"/>
        <w:lang w:val="ru-RU" w:eastAsia="en-US" w:bidi="ar-SA"/>
      </w:rPr>
    </w:lvl>
    <w:lvl w:ilvl="7" w:tplc="49C8F5C2">
      <w:numFmt w:val="bullet"/>
      <w:lvlText w:val="•"/>
      <w:lvlJc w:val="left"/>
      <w:pPr>
        <w:ind w:left="8644" w:hanging="449"/>
      </w:pPr>
      <w:rPr>
        <w:rFonts w:hint="default"/>
        <w:lang w:val="ru-RU" w:eastAsia="en-US" w:bidi="ar-SA"/>
      </w:rPr>
    </w:lvl>
    <w:lvl w:ilvl="8" w:tplc="A3C2B92A">
      <w:numFmt w:val="bullet"/>
      <w:lvlText w:val="•"/>
      <w:lvlJc w:val="left"/>
      <w:pPr>
        <w:ind w:left="9665" w:hanging="449"/>
      </w:pPr>
      <w:rPr>
        <w:rFonts w:hint="default"/>
        <w:lang w:val="ru-RU" w:eastAsia="en-US" w:bidi="ar-SA"/>
      </w:rPr>
    </w:lvl>
  </w:abstractNum>
  <w:abstractNum w:abstractNumId="104">
    <w:nsid w:val="5A814C0F"/>
    <w:multiLevelType w:val="multilevel"/>
    <w:tmpl w:val="AB6A7BD8"/>
    <w:lvl w:ilvl="0">
      <w:start w:val="5"/>
      <w:numFmt w:val="decimal"/>
      <w:lvlText w:val="%1"/>
      <w:lvlJc w:val="left"/>
      <w:pPr>
        <w:ind w:left="1502" w:hanging="1186"/>
      </w:pPr>
      <w:rPr>
        <w:rFonts w:hint="default"/>
        <w:lang w:val="ru-RU" w:eastAsia="en-US" w:bidi="ar-SA"/>
      </w:rPr>
    </w:lvl>
    <w:lvl w:ilvl="1">
      <w:start w:val="5"/>
      <w:numFmt w:val="decimal"/>
      <w:lvlText w:val="%1.%2"/>
      <w:lvlJc w:val="left"/>
      <w:pPr>
        <w:ind w:left="1502" w:hanging="1186"/>
      </w:pPr>
      <w:rPr>
        <w:rFonts w:hint="default"/>
        <w:lang w:val="ru-RU" w:eastAsia="en-US" w:bidi="ar-SA"/>
      </w:rPr>
    </w:lvl>
    <w:lvl w:ilvl="2">
      <w:start w:val="119"/>
      <w:numFmt w:val="decimal"/>
      <w:lvlText w:val="%1.%2.%3."/>
      <w:lvlJc w:val="left"/>
      <w:pPr>
        <w:ind w:left="1502" w:hanging="1186"/>
      </w:pPr>
      <w:rPr>
        <w:rFonts w:ascii="Times New Roman" w:eastAsia="Times New Roman" w:hAnsi="Times New Roman" w:cs="Times New Roman" w:hint="default"/>
        <w:b w:val="0"/>
        <w:bCs w:val="0"/>
        <w:i w:val="0"/>
        <w:iCs w:val="0"/>
        <w:spacing w:val="-11"/>
        <w:w w:val="100"/>
        <w:sz w:val="28"/>
        <w:szCs w:val="28"/>
        <w:lang w:val="ru-RU" w:eastAsia="en-US" w:bidi="ar-SA"/>
      </w:rPr>
    </w:lvl>
    <w:lvl w:ilvl="3">
      <w:numFmt w:val="bullet"/>
      <w:lvlText w:val="•"/>
      <w:lvlJc w:val="left"/>
      <w:pPr>
        <w:ind w:left="4561" w:hanging="1186"/>
      </w:pPr>
      <w:rPr>
        <w:rFonts w:hint="default"/>
        <w:lang w:val="ru-RU" w:eastAsia="en-US" w:bidi="ar-SA"/>
      </w:rPr>
    </w:lvl>
    <w:lvl w:ilvl="4">
      <w:numFmt w:val="bullet"/>
      <w:lvlText w:val="•"/>
      <w:lvlJc w:val="left"/>
      <w:pPr>
        <w:ind w:left="5582" w:hanging="1186"/>
      </w:pPr>
      <w:rPr>
        <w:rFonts w:hint="default"/>
        <w:lang w:val="ru-RU" w:eastAsia="en-US" w:bidi="ar-SA"/>
      </w:rPr>
    </w:lvl>
    <w:lvl w:ilvl="5">
      <w:numFmt w:val="bullet"/>
      <w:lvlText w:val="•"/>
      <w:lvlJc w:val="left"/>
      <w:pPr>
        <w:ind w:left="6603" w:hanging="1186"/>
      </w:pPr>
      <w:rPr>
        <w:rFonts w:hint="default"/>
        <w:lang w:val="ru-RU" w:eastAsia="en-US" w:bidi="ar-SA"/>
      </w:rPr>
    </w:lvl>
    <w:lvl w:ilvl="6">
      <w:numFmt w:val="bullet"/>
      <w:lvlText w:val="•"/>
      <w:lvlJc w:val="left"/>
      <w:pPr>
        <w:ind w:left="7623" w:hanging="1186"/>
      </w:pPr>
      <w:rPr>
        <w:rFonts w:hint="default"/>
        <w:lang w:val="ru-RU" w:eastAsia="en-US" w:bidi="ar-SA"/>
      </w:rPr>
    </w:lvl>
    <w:lvl w:ilvl="7">
      <w:numFmt w:val="bullet"/>
      <w:lvlText w:val="•"/>
      <w:lvlJc w:val="left"/>
      <w:pPr>
        <w:ind w:left="8644" w:hanging="1186"/>
      </w:pPr>
      <w:rPr>
        <w:rFonts w:hint="default"/>
        <w:lang w:val="ru-RU" w:eastAsia="en-US" w:bidi="ar-SA"/>
      </w:rPr>
    </w:lvl>
    <w:lvl w:ilvl="8">
      <w:numFmt w:val="bullet"/>
      <w:lvlText w:val="•"/>
      <w:lvlJc w:val="left"/>
      <w:pPr>
        <w:ind w:left="9665" w:hanging="1186"/>
      </w:pPr>
      <w:rPr>
        <w:rFonts w:hint="default"/>
        <w:lang w:val="ru-RU" w:eastAsia="en-US" w:bidi="ar-SA"/>
      </w:rPr>
    </w:lvl>
  </w:abstractNum>
  <w:abstractNum w:abstractNumId="105">
    <w:nsid w:val="5BAA57D1"/>
    <w:multiLevelType w:val="hybridMultilevel"/>
    <w:tmpl w:val="8BFEF8D6"/>
    <w:lvl w:ilvl="0" w:tplc="BC18605C">
      <w:start w:val="1"/>
      <w:numFmt w:val="decimal"/>
      <w:lvlText w:val="%1)"/>
      <w:lvlJc w:val="left"/>
      <w:pPr>
        <w:ind w:left="1502" w:hanging="324"/>
      </w:pPr>
      <w:rPr>
        <w:rFonts w:ascii="Times New Roman" w:eastAsia="Times New Roman" w:hAnsi="Times New Roman" w:cs="Times New Roman" w:hint="default"/>
        <w:b w:val="0"/>
        <w:bCs w:val="0"/>
        <w:i w:val="0"/>
        <w:iCs w:val="0"/>
        <w:w w:val="100"/>
        <w:sz w:val="28"/>
        <w:szCs w:val="28"/>
        <w:lang w:val="ru-RU" w:eastAsia="en-US" w:bidi="ar-SA"/>
      </w:rPr>
    </w:lvl>
    <w:lvl w:ilvl="1" w:tplc="0F324A42">
      <w:numFmt w:val="bullet"/>
      <w:lvlText w:val="•"/>
      <w:lvlJc w:val="left"/>
      <w:pPr>
        <w:ind w:left="2520" w:hanging="324"/>
      </w:pPr>
      <w:rPr>
        <w:rFonts w:hint="default"/>
        <w:lang w:val="ru-RU" w:eastAsia="en-US" w:bidi="ar-SA"/>
      </w:rPr>
    </w:lvl>
    <w:lvl w:ilvl="2" w:tplc="1CDA51C4">
      <w:numFmt w:val="bullet"/>
      <w:lvlText w:val="•"/>
      <w:lvlJc w:val="left"/>
      <w:pPr>
        <w:ind w:left="3541" w:hanging="324"/>
      </w:pPr>
      <w:rPr>
        <w:rFonts w:hint="default"/>
        <w:lang w:val="ru-RU" w:eastAsia="en-US" w:bidi="ar-SA"/>
      </w:rPr>
    </w:lvl>
    <w:lvl w:ilvl="3" w:tplc="472261AE">
      <w:numFmt w:val="bullet"/>
      <w:lvlText w:val="•"/>
      <w:lvlJc w:val="left"/>
      <w:pPr>
        <w:ind w:left="4561" w:hanging="324"/>
      </w:pPr>
      <w:rPr>
        <w:rFonts w:hint="default"/>
        <w:lang w:val="ru-RU" w:eastAsia="en-US" w:bidi="ar-SA"/>
      </w:rPr>
    </w:lvl>
    <w:lvl w:ilvl="4" w:tplc="DA42A420">
      <w:numFmt w:val="bullet"/>
      <w:lvlText w:val="•"/>
      <w:lvlJc w:val="left"/>
      <w:pPr>
        <w:ind w:left="5582" w:hanging="324"/>
      </w:pPr>
      <w:rPr>
        <w:rFonts w:hint="default"/>
        <w:lang w:val="ru-RU" w:eastAsia="en-US" w:bidi="ar-SA"/>
      </w:rPr>
    </w:lvl>
    <w:lvl w:ilvl="5" w:tplc="CA76B6F0">
      <w:numFmt w:val="bullet"/>
      <w:lvlText w:val="•"/>
      <w:lvlJc w:val="left"/>
      <w:pPr>
        <w:ind w:left="6603" w:hanging="324"/>
      </w:pPr>
      <w:rPr>
        <w:rFonts w:hint="default"/>
        <w:lang w:val="ru-RU" w:eastAsia="en-US" w:bidi="ar-SA"/>
      </w:rPr>
    </w:lvl>
    <w:lvl w:ilvl="6" w:tplc="A1A48662">
      <w:numFmt w:val="bullet"/>
      <w:lvlText w:val="•"/>
      <w:lvlJc w:val="left"/>
      <w:pPr>
        <w:ind w:left="7623" w:hanging="324"/>
      </w:pPr>
      <w:rPr>
        <w:rFonts w:hint="default"/>
        <w:lang w:val="ru-RU" w:eastAsia="en-US" w:bidi="ar-SA"/>
      </w:rPr>
    </w:lvl>
    <w:lvl w:ilvl="7" w:tplc="E0B04200">
      <w:numFmt w:val="bullet"/>
      <w:lvlText w:val="•"/>
      <w:lvlJc w:val="left"/>
      <w:pPr>
        <w:ind w:left="8644" w:hanging="324"/>
      </w:pPr>
      <w:rPr>
        <w:rFonts w:hint="default"/>
        <w:lang w:val="ru-RU" w:eastAsia="en-US" w:bidi="ar-SA"/>
      </w:rPr>
    </w:lvl>
    <w:lvl w:ilvl="8" w:tplc="78B067D0">
      <w:numFmt w:val="bullet"/>
      <w:lvlText w:val="•"/>
      <w:lvlJc w:val="left"/>
      <w:pPr>
        <w:ind w:left="9665" w:hanging="324"/>
      </w:pPr>
      <w:rPr>
        <w:rFonts w:hint="default"/>
        <w:lang w:val="ru-RU" w:eastAsia="en-US" w:bidi="ar-SA"/>
      </w:rPr>
    </w:lvl>
  </w:abstractNum>
  <w:abstractNum w:abstractNumId="106">
    <w:nsid w:val="5CA73BF1"/>
    <w:multiLevelType w:val="multilevel"/>
    <w:tmpl w:val="7A965B5C"/>
    <w:lvl w:ilvl="0">
      <w:start w:val="1"/>
      <w:numFmt w:val="decimal"/>
      <w:lvlText w:val="%1."/>
      <w:lvlJc w:val="left"/>
      <w:pPr>
        <w:ind w:left="5294" w:hanging="281"/>
        <w:jc w:val="right"/>
      </w:pPr>
      <w:rPr>
        <w:rFonts w:hint="default"/>
        <w:w w:val="100"/>
        <w:lang w:val="ru-RU" w:eastAsia="en-US" w:bidi="ar-SA"/>
      </w:rPr>
    </w:lvl>
    <w:lvl w:ilvl="1">
      <w:start w:val="1"/>
      <w:numFmt w:val="decimal"/>
      <w:lvlText w:val="%2)"/>
      <w:lvlJc w:val="left"/>
      <w:pPr>
        <w:ind w:left="1502" w:hanging="348"/>
      </w:pPr>
      <w:rPr>
        <w:rFonts w:ascii="Times New Roman" w:eastAsia="Times New Roman" w:hAnsi="Times New Roman" w:cs="Times New Roman" w:hint="default"/>
        <w:b w:val="0"/>
        <w:bCs w:val="0"/>
        <w:i w:val="0"/>
        <w:iCs w:val="0"/>
        <w:w w:val="100"/>
        <w:sz w:val="28"/>
        <w:szCs w:val="28"/>
        <w:lang w:val="ru-RU" w:eastAsia="en-US" w:bidi="ar-SA"/>
      </w:rPr>
    </w:lvl>
    <w:lvl w:ilvl="2">
      <w:start w:val="1"/>
      <w:numFmt w:val="decimal"/>
      <w:lvlText w:val="%2.%3)"/>
      <w:lvlJc w:val="left"/>
      <w:pPr>
        <w:ind w:left="1502" w:hanging="783"/>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6723" w:hanging="783"/>
      </w:pPr>
      <w:rPr>
        <w:rFonts w:hint="default"/>
        <w:lang w:val="ru-RU" w:eastAsia="en-US" w:bidi="ar-SA"/>
      </w:rPr>
    </w:lvl>
    <w:lvl w:ilvl="4">
      <w:numFmt w:val="bullet"/>
      <w:lvlText w:val="•"/>
      <w:lvlJc w:val="left"/>
      <w:pPr>
        <w:ind w:left="7435" w:hanging="783"/>
      </w:pPr>
      <w:rPr>
        <w:rFonts w:hint="default"/>
        <w:lang w:val="ru-RU" w:eastAsia="en-US" w:bidi="ar-SA"/>
      </w:rPr>
    </w:lvl>
    <w:lvl w:ilvl="5">
      <w:numFmt w:val="bullet"/>
      <w:lvlText w:val="•"/>
      <w:lvlJc w:val="left"/>
      <w:pPr>
        <w:ind w:left="8147" w:hanging="783"/>
      </w:pPr>
      <w:rPr>
        <w:rFonts w:hint="default"/>
        <w:lang w:val="ru-RU" w:eastAsia="en-US" w:bidi="ar-SA"/>
      </w:rPr>
    </w:lvl>
    <w:lvl w:ilvl="6">
      <w:numFmt w:val="bullet"/>
      <w:lvlText w:val="•"/>
      <w:lvlJc w:val="left"/>
      <w:pPr>
        <w:ind w:left="8859" w:hanging="783"/>
      </w:pPr>
      <w:rPr>
        <w:rFonts w:hint="default"/>
        <w:lang w:val="ru-RU" w:eastAsia="en-US" w:bidi="ar-SA"/>
      </w:rPr>
    </w:lvl>
    <w:lvl w:ilvl="7">
      <w:numFmt w:val="bullet"/>
      <w:lvlText w:val="•"/>
      <w:lvlJc w:val="left"/>
      <w:pPr>
        <w:ind w:left="9570" w:hanging="783"/>
      </w:pPr>
      <w:rPr>
        <w:rFonts w:hint="default"/>
        <w:lang w:val="ru-RU" w:eastAsia="en-US" w:bidi="ar-SA"/>
      </w:rPr>
    </w:lvl>
    <w:lvl w:ilvl="8">
      <w:numFmt w:val="bullet"/>
      <w:lvlText w:val="•"/>
      <w:lvlJc w:val="left"/>
      <w:pPr>
        <w:ind w:left="10282" w:hanging="783"/>
      </w:pPr>
      <w:rPr>
        <w:rFonts w:hint="default"/>
        <w:lang w:val="ru-RU" w:eastAsia="en-US" w:bidi="ar-SA"/>
      </w:rPr>
    </w:lvl>
  </w:abstractNum>
  <w:abstractNum w:abstractNumId="107">
    <w:nsid w:val="5CC00AB1"/>
    <w:multiLevelType w:val="multilevel"/>
    <w:tmpl w:val="541AD278"/>
    <w:lvl w:ilvl="0">
      <w:start w:val="4"/>
      <w:numFmt w:val="decimal"/>
      <w:lvlText w:val="%1"/>
      <w:lvlJc w:val="left"/>
      <w:pPr>
        <w:ind w:left="1502" w:hanging="898"/>
      </w:pPr>
      <w:rPr>
        <w:rFonts w:hint="default"/>
        <w:lang w:val="ru-RU" w:eastAsia="en-US" w:bidi="ar-SA"/>
      </w:rPr>
    </w:lvl>
    <w:lvl w:ilvl="1">
      <w:start w:val="3"/>
      <w:numFmt w:val="decimal"/>
      <w:lvlText w:val="%1.%2"/>
      <w:lvlJc w:val="left"/>
      <w:pPr>
        <w:ind w:left="1502" w:hanging="898"/>
      </w:pPr>
      <w:rPr>
        <w:rFonts w:hint="default"/>
        <w:lang w:val="ru-RU" w:eastAsia="en-US" w:bidi="ar-SA"/>
      </w:rPr>
    </w:lvl>
    <w:lvl w:ilvl="2">
      <w:start w:val="1"/>
      <w:numFmt w:val="decimal"/>
      <w:lvlText w:val="%1.%2.%3."/>
      <w:lvlJc w:val="left"/>
      <w:pPr>
        <w:ind w:left="1502" w:hanging="898"/>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98"/>
      </w:pPr>
      <w:rPr>
        <w:rFonts w:hint="default"/>
        <w:lang w:val="ru-RU" w:eastAsia="en-US" w:bidi="ar-SA"/>
      </w:rPr>
    </w:lvl>
    <w:lvl w:ilvl="4">
      <w:numFmt w:val="bullet"/>
      <w:lvlText w:val="•"/>
      <w:lvlJc w:val="left"/>
      <w:pPr>
        <w:ind w:left="5582" w:hanging="898"/>
      </w:pPr>
      <w:rPr>
        <w:rFonts w:hint="default"/>
        <w:lang w:val="ru-RU" w:eastAsia="en-US" w:bidi="ar-SA"/>
      </w:rPr>
    </w:lvl>
    <w:lvl w:ilvl="5">
      <w:numFmt w:val="bullet"/>
      <w:lvlText w:val="•"/>
      <w:lvlJc w:val="left"/>
      <w:pPr>
        <w:ind w:left="6603" w:hanging="898"/>
      </w:pPr>
      <w:rPr>
        <w:rFonts w:hint="default"/>
        <w:lang w:val="ru-RU" w:eastAsia="en-US" w:bidi="ar-SA"/>
      </w:rPr>
    </w:lvl>
    <w:lvl w:ilvl="6">
      <w:numFmt w:val="bullet"/>
      <w:lvlText w:val="•"/>
      <w:lvlJc w:val="left"/>
      <w:pPr>
        <w:ind w:left="7623" w:hanging="898"/>
      </w:pPr>
      <w:rPr>
        <w:rFonts w:hint="default"/>
        <w:lang w:val="ru-RU" w:eastAsia="en-US" w:bidi="ar-SA"/>
      </w:rPr>
    </w:lvl>
    <w:lvl w:ilvl="7">
      <w:numFmt w:val="bullet"/>
      <w:lvlText w:val="•"/>
      <w:lvlJc w:val="left"/>
      <w:pPr>
        <w:ind w:left="8644" w:hanging="898"/>
      </w:pPr>
      <w:rPr>
        <w:rFonts w:hint="default"/>
        <w:lang w:val="ru-RU" w:eastAsia="en-US" w:bidi="ar-SA"/>
      </w:rPr>
    </w:lvl>
    <w:lvl w:ilvl="8">
      <w:numFmt w:val="bullet"/>
      <w:lvlText w:val="•"/>
      <w:lvlJc w:val="left"/>
      <w:pPr>
        <w:ind w:left="9665" w:hanging="898"/>
      </w:pPr>
      <w:rPr>
        <w:rFonts w:hint="default"/>
        <w:lang w:val="ru-RU" w:eastAsia="en-US" w:bidi="ar-SA"/>
      </w:rPr>
    </w:lvl>
  </w:abstractNum>
  <w:abstractNum w:abstractNumId="108">
    <w:nsid w:val="5CD76591"/>
    <w:multiLevelType w:val="hybridMultilevel"/>
    <w:tmpl w:val="7654041E"/>
    <w:lvl w:ilvl="0" w:tplc="5622D6E0">
      <w:numFmt w:val="bullet"/>
      <w:lvlText w:val="-"/>
      <w:lvlJc w:val="left"/>
      <w:pPr>
        <w:ind w:left="1502" w:hanging="200"/>
      </w:pPr>
      <w:rPr>
        <w:rFonts w:ascii="Times New Roman" w:eastAsia="Times New Roman" w:hAnsi="Times New Roman" w:cs="Times New Roman" w:hint="default"/>
        <w:b w:val="0"/>
        <w:bCs w:val="0"/>
        <w:i w:val="0"/>
        <w:iCs w:val="0"/>
        <w:w w:val="100"/>
        <w:sz w:val="28"/>
        <w:szCs w:val="28"/>
        <w:lang w:val="ru-RU" w:eastAsia="en-US" w:bidi="ar-SA"/>
      </w:rPr>
    </w:lvl>
    <w:lvl w:ilvl="1" w:tplc="EE167624">
      <w:numFmt w:val="bullet"/>
      <w:lvlText w:val="•"/>
      <w:lvlJc w:val="left"/>
      <w:pPr>
        <w:ind w:left="2520" w:hanging="200"/>
      </w:pPr>
      <w:rPr>
        <w:rFonts w:hint="default"/>
        <w:lang w:val="ru-RU" w:eastAsia="en-US" w:bidi="ar-SA"/>
      </w:rPr>
    </w:lvl>
    <w:lvl w:ilvl="2" w:tplc="A54AAA56">
      <w:numFmt w:val="bullet"/>
      <w:lvlText w:val="•"/>
      <w:lvlJc w:val="left"/>
      <w:pPr>
        <w:ind w:left="3541" w:hanging="200"/>
      </w:pPr>
      <w:rPr>
        <w:rFonts w:hint="default"/>
        <w:lang w:val="ru-RU" w:eastAsia="en-US" w:bidi="ar-SA"/>
      </w:rPr>
    </w:lvl>
    <w:lvl w:ilvl="3" w:tplc="117E79DC">
      <w:numFmt w:val="bullet"/>
      <w:lvlText w:val="•"/>
      <w:lvlJc w:val="left"/>
      <w:pPr>
        <w:ind w:left="4561" w:hanging="200"/>
      </w:pPr>
      <w:rPr>
        <w:rFonts w:hint="default"/>
        <w:lang w:val="ru-RU" w:eastAsia="en-US" w:bidi="ar-SA"/>
      </w:rPr>
    </w:lvl>
    <w:lvl w:ilvl="4" w:tplc="6032B3D4">
      <w:numFmt w:val="bullet"/>
      <w:lvlText w:val="•"/>
      <w:lvlJc w:val="left"/>
      <w:pPr>
        <w:ind w:left="5582" w:hanging="200"/>
      </w:pPr>
      <w:rPr>
        <w:rFonts w:hint="default"/>
        <w:lang w:val="ru-RU" w:eastAsia="en-US" w:bidi="ar-SA"/>
      </w:rPr>
    </w:lvl>
    <w:lvl w:ilvl="5" w:tplc="6A6890AC">
      <w:numFmt w:val="bullet"/>
      <w:lvlText w:val="•"/>
      <w:lvlJc w:val="left"/>
      <w:pPr>
        <w:ind w:left="6603" w:hanging="200"/>
      </w:pPr>
      <w:rPr>
        <w:rFonts w:hint="default"/>
        <w:lang w:val="ru-RU" w:eastAsia="en-US" w:bidi="ar-SA"/>
      </w:rPr>
    </w:lvl>
    <w:lvl w:ilvl="6" w:tplc="C368DECA">
      <w:numFmt w:val="bullet"/>
      <w:lvlText w:val="•"/>
      <w:lvlJc w:val="left"/>
      <w:pPr>
        <w:ind w:left="7623" w:hanging="200"/>
      </w:pPr>
      <w:rPr>
        <w:rFonts w:hint="default"/>
        <w:lang w:val="ru-RU" w:eastAsia="en-US" w:bidi="ar-SA"/>
      </w:rPr>
    </w:lvl>
    <w:lvl w:ilvl="7" w:tplc="760E727A">
      <w:numFmt w:val="bullet"/>
      <w:lvlText w:val="•"/>
      <w:lvlJc w:val="left"/>
      <w:pPr>
        <w:ind w:left="8644" w:hanging="200"/>
      </w:pPr>
      <w:rPr>
        <w:rFonts w:hint="default"/>
        <w:lang w:val="ru-RU" w:eastAsia="en-US" w:bidi="ar-SA"/>
      </w:rPr>
    </w:lvl>
    <w:lvl w:ilvl="8" w:tplc="54362500">
      <w:numFmt w:val="bullet"/>
      <w:lvlText w:val="•"/>
      <w:lvlJc w:val="left"/>
      <w:pPr>
        <w:ind w:left="9665" w:hanging="200"/>
      </w:pPr>
      <w:rPr>
        <w:rFonts w:hint="default"/>
        <w:lang w:val="ru-RU" w:eastAsia="en-US" w:bidi="ar-SA"/>
      </w:rPr>
    </w:lvl>
  </w:abstractNum>
  <w:abstractNum w:abstractNumId="109">
    <w:nsid w:val="5CE9302B"/>
    <w:multiLevelType w:val="multilevel"/>
    <w:tmpl w:val="DBD066A8"/>
    <w:lvl w:ilvl="0">
      <w:start w:val="13"/>
      <w:numFmt w:val="decimal"/>
      <w:lvlText w:val="%1"/>
      <w:lvlJc w:val="left"/>
      <w:pPr>
        <w:ind w:left="1502" w:hanging="1052"/>
      </w:pPr>
      <w:rPr>
        <w:rFonts w:hint="default"/>
        <w:lang w:val="ru-RU" w:eastAsia="en-US" w:bidi="ar-SA"/>
      </w:rPr>
    </w:lvl>
    <w:lvl w:ilvl="1">
      <w:start w:val="6"/>
      <w:numFmt w:val="decimal"/>
      <w:lvlText w:val="%1.%2"/>
      <w:lvlJc w:val="left"/>
      <w:pPr>
        <w:ind w:left="1502" w:hanging="1052"/>
      </w:pPr>
      <w:rPr>
        <w:rFonts w:hint="default"/>
        <w:lang w:val="ru-RU" w:eastAsia="en-US" w:bidi="ar-SA"/>
      </w:rPr>
    </w:lvl>
    <w:lvl w:ilvl="2">
      <w:start w:val="1"/>
      <w:numFmt w:val="decimal"/>
      <w:lvlText w:val="%1.%2.%3."/>
      <w:lvlJc w:val="left"/>
      <w:pPr>
        <w:ind w:left="1502" w:hanging="1052"/>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52"/>
      </w:pPr>
      <w:rPr>
        <w:rFonts w:hint="default"/>
        <w:lang w:val="ru-RU" w:eastAsia="en-US" w:bidi="ar-SA"/>
      </w:rPr>
    </w:lvl>
    <w:lvl w:ilvl="4">
      <w:numFmt w:val="bullet"/>
      <w:lvlText w:val="•"/>
      <w:lvlJc w:val="left"/>
      <w:pPr>
        <w:ind w:left="5582" w:hanging="1052"/>
      </w:pPr>
      <w:rPr>
        <w:rFonts w:hint="default"/>
        <w:lang w:val="ru-RU" w:eastAsia="en-US" w:bidi="ar-SA"/>
      </w:rPr>
    </w:lvl>
    <w:lvl w:ilvl="5">
      <w:numFmt w:val="bullet"/>
      <w:lvlText w:val="•"/>
      <w:lvlJc w:val="left"/>
      <w:pPr>
        <w:ind w:left="6603" w:hanging="1052"/>
      </w:pPr>
      <w:rPr>
        <w:rFonts w:hint="default"/>
        <w:lang w:val="ru-RU" w:eastAsia="en-US" w:bidi="ar-SA"/>
      </w:rPr>
    </w:lvl>
    <w:lvl w:ilvl="6">
      <w:numFmt w:val="bullet"/>
      <w:lvlText w:val="•"/>
      <w:lvlJc w:val="left"/>
      <w:pPr>
        <w:ind w:left="7623" w:hanging="1052"/>
      </w:pPr>
      <w:rPr>
        <w:rFonts w:hint="default"/>
        <w:lang w:val="ru-RU" w:eastAsia="en-US" w:bidi="ar-SA"/>
      </w:rPr>
    </w:lvl>
    <w:lvl w:ilvl="7">
      <w:numFmt w:val="bullet"/>
      <w:lvlText w:val="•"/>
      <w:lvlJc w:val="left"/>
      <w:pPr>
        <w:ind w:left="8644" w:hanging="1052"/>
      </w:pPr>
      <w:rPr>
        <w:rFonts w:hint="default"/>
        <w:lang w:val="ru-RU" w:eastAsia="en-US" w:bidi="ar-SA"/>
      </w:rPr>
    </w:lvl>
    <w:lvl w:ilvl="8">
      <w:numFmt w:val="bullet"/>
      <w:lvlText w:val="•"/>
      <w:lvlJc w:val="left"/>
      <w:pPr>
        <w:ind w:left="9665" w:hanging="1052"/>
      </w:pPr>
      <w:rPr>
        <w:rFonts w:hint="default"/>
        <w:lang w:val="ru-RU" w:eastAsia="en-US" w:bidi="ar-SA"/>
      </w:rPr>
    </w:lvl>
  </w:abstractNum>
  <w:abstractNum w:abstractNumId="110">
    <w:nsid w:val="5D721B94"/>
    <w:multiLevelType w:val="multilevel"/>
    <w:tmpl w:val="D3F29882"/>
    <w:lvl w:ilvl="0">
      <w:start w:val="10"/>
      <w:numFmt w:val="decimal"/>
      <w:lvlText w:val="%1"/>
      <w:lvlJc w:val="left"/>
      <w:pPr>
        <w:ind w:left="1502" w:hanging="1090"/>
      </w:pPr>
      <w:rPr>
        <w:rFonts w:hint="default"/>
        <w:lang w:val="ru-RU" w:eastAsia="en-US" w:bidi="ar-SA"/>
      </w:rPr>
    </w:lvl>
    <w:lvl w:ilvl="1">
      <w:start w:val="5"/>
      <w:numFmt w:val="decimal"/>
      <w:lvlText w:val="%1.%2"/>
      <w:lvlJc w:val="left"/>
      <w:pPr>
        <w:ind w:left="1502" w:hanging="1090"/>
      </w:pPr>
      <w:rPr>
        <w:rFonts w:hint="default"/>
        <w:lang w:val="ru-RU" w:eastAsia="en-US" w:bidi="ar-SA"/>
      </w:rPr>
    </w:lvl>
    <w:lvl w:ilvl="2">
      <w:start w:val="1"/>
      <w:numFmt w:val="decimal"/>
      <w:lvlText w:val="%1.%2.%3."/>
      <w:lvlJc w:val="left"/>
      <w:pPr>
        <w:ind w:left="1502" w:hanging="1090"/>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90"/>
      </w:pPr>
      <w:rPr>
        <w:rFonts w:hint="default"/>
        <w:lang w:val="ru-RU" w:eastAsia="en-US" w:bidi="ar-SA"/>
      </w:rPr>
    </w:lvl>
    <w:lvl w:ilvl="4">
      <w:numFmt w:val="bullet"/>
      <w:lvlText w:val="•"/>
      <w:lvlJc w:val="left"/>
      <w:pPr>
        <w:ind w:left="5582" w:hanging="1090"/>
      </w:pPr>
      <w:rPr>
        <w:rFonts w:hint="default"/>
        <w:lang w:val="ru-RU" w:eastAsia="en-US" w:bidi="ar-SA"/>
      </w:rPr>
    </w:lvl>
    <w:lvl w:ilvl="5">
      <w:numFmt w:val="bullet"/>
      <w:lvlText w:val="•"/>
      <w:lvlJc w:val="left"/>
      <w:pPr>
        <w:ind w:left="6603" w:hanging="1090"/>
      </w:pPr>
      <w:rPr>
        <w:rFonts w:hint="default"/>
        <w:lang w:val="ru-RU" w:eastAsia="en-US" w:bidi="ar-SA"/>
      </w:rPr>
    </w:lvl>
    <w:lvl w:ilvl="6">
      <w:numFmt w:val="bullet"/>
      <w:lvlText w:val="•"/>
      <w:lvlJc w:val="left"/>
      <w:pPr>
        <w:ind w:left="7623" w:hanging="1090"/>
      </w:pPr>
      <w:rPr>
        <w:rFonts w:hint="default"/>
        <w:lang w:val="ru-RU" w:eastAsia="en-US" w:bidi="ar-SA"/>
      </w:rPr>
    </w:lvl>
    <w:lvl w:ilvl="7">
      <w:numFmt w:val="bullet"/>
      <w:lvlText w:val="•"/>
      <w:lvlJc w:val="left"/>
      <w:pPr>
        <w:ind w:left="8644" w:hanging="1090"/>
      </w:pPr>
      <w:rPr>
        <w:rFonts w:hint="default"/>
        <w:lang w:val="ru-RU" w:eastAsia="en-US" w:bidi="ar-SA"/>
      </w:rPr>
    </w:lvl>
    <w:lvl w:ilvl="8">
      <w:numFmt w:val="bullet"/>
      <w:lvlText w:val="•"/>
      <w:lvlJc w:val="left"/>
      <w:pPr>
        <w:ind w:left="9665" w:hanging="1090"/>
      </w:pPr>
      <w:rPr>
        <w:rFonts w:hint="default"/>
        <w:lang w:val="ru-RU" w:eastAsia="en-US" w:bidi="ar-SA"/>
      </w:rPr>
    </w:lvl>
  </w:abstractNum>
  <w:abstractNum w:abstractNumId="111">
    <w:nsid w:val="5E036525"/>
    <w:multiLevelType w:val="multilevel"/>
    <w:tmpl w:val="5F2A29DA"/>
    <w:lvl w:ilvl="0">
      <w:start w:val="4"/>
      <w:numFmt w:val="decimal"/>
      <w:lvlText w:val="%1"/>
      <w:lvlJc w:val="left"/>
      <w:pPr>
        <w:ind w:left="1502" w:hanging="778"/>
      </w:pPr>
      <w:rPr>
        <w:rFonts w:hint="default"/>
        <w:lang w:val="ru-RU" w:eastAsia="en-US" w:bidi="ar-SA"/>
      </w:rPr>
    </w:lvl>
    <w:lvl w:ilvl="1">
      <w:start w:val="1"/>
      <w:numFmt w:val="decimal"/>
      <w:lvlText w:val="%1.%2"/>
      <w:lvlJc w:val="left"/>
      <w:pPr>
        <w:ind w:left="1502" w:hanging="778"/>
      </w:pPr>
      <w:rPr>
        <w:rFonts w:hint="default"/>
        <w:lang w:val="ru-RU" w:eastAsia="en-US" w:bidi="ar-SA"/>
      </w:rPr>
    </w:lvl>
    <w:lvl w:ilvl="2">
      <w:start w:val="1"/>
      <w:numFmt w:val="decimal"/>
      <w:lvlText w:val="%1.%2.%3."/>
      <w:lvlJc w:val="left"/>
      <w:pPr>
        <w:ind w:left="1502" w:hanging="778"/>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78"/>
      </w:pPr>
      <w:rPr>
        <w:rFonts w:hint="default"/>
        <w:lang w:val="ru-RU" w:eastAsia="en-US" w:bidi="ar-SA"/>
      </w:rPr>
    </w:lvl>
    <w:lvl w:ilvl="4">
      <w:numFmt w:val="bullet"/>
      <w:lvlText w:val="•"/>
      <w:lvlJc w:val="left"/>
      <w:pPr>
        <w:ind w:left="5582" w:hanging="778"/>
      </w:pPr>
      <w:rPr>
        <w:rFonts w:hint="default"/>
        <w:lang w:val="ru-RU" w:eastAsia="en-US" w:bidi="ar-SA"/>
      </w:rPr>
    </w:lvl>
    <w:lvl w:ilvl="5">
      <w:numFmt w:val="bullet"/>
      <w:lvlText w:val="•"/>
      <w:lvlJc w:val="left"/>
      <w:pPr>
        <w:ind w:left="6603" w:hanging="778"/>
      </w:pPr>
      <w:rPr>
        <w:rFonts w:hint="default"/>
        <w:lang w:val="ru-RU" w:eastAsia="en-US" w:bidi="ar-SA"/>
      </w:rPr>
    </w:lvl>
    <w:lvl w:ilvl="6">
      <w:numFmt w:val="bullet"/>
      <w:lvlText w:val="•"/>
      <w:lvlJc w:val="left"/>
      <w:pPr>
        <w:ind w:left="7623" w:hanging="778"/>
      </w:pPr>
      <w:rPr>
        <w:rFonts w:hint="default"/>
        <w:lang w:val="ru-RU" w:eastAsia="en-US" w:bidi="ar-SA"/>
      </w:rPr>
    </w:lvl>
    <w:lvl w:ilvl="7">
      <w:numFmt w:val="bullet"/>
      <w:lvlText w:val="•"/>
      <w:lvlJc w:val="left"/>
      <w:pPr>
        <w:ind w:left="8644" w:hanging="778"/>
      </w:pPr>
      <w:rPr>
        <w:rFonts w:hint="default"/>
        <w:lang w:val="ru-RU" w:eastAsia="en-US" w:bidi="ar-SA"/>
      </w:rPr>
    </w:lvl>
    <w:lvl w:ilvl="8">
      <w:numFmt w:val="bullet"/>
      <w:lvlText w:val="•"/>
      <w:lvlJc w:val="left"/>
      <w:pPr>
        <w:ind w:left="9665" w:hanging="778"/>
      </w:pPr>
      <w:rPr>
        <w:rFonts w:hint="default"/>
        <w:lang w:val="ru-RU" w:eastAsia="en-US" w:bidi="ar-SA"/>
      </w:rPr>
    </w:lvl>
  </w:abstractNum>
  <w:abstractNum w:abstractNumId="112">
    <w:nsid w:val="5E26115F"/>
    <w:multiLevelType w:val="hybridMultilevel"/>
    <w:tmpl w:val="3FD2BA34"/>
    <w:lvl w:ilvl="0" w:tplc="CCA43968">
      <w:start w:val="1"/>
      <w:numFmt w:val="decimal"/>
      <w:lvlText w:val="%1."/>
      <w:lvlJc w:val="left"/>
      <w:pPr>
        <w:ind w:left="1502" w:hanging="432"/>
      </w:pPr>
      <w:rPr>
        <w:rFonts w:ascii="Times New Roman" w:eastAsia="Times New Roman" w:hAnsi="Times New Roman" w:cs="Times New Roman" w:hint="default"/>
        <w:b w:val="0"/>
        <w:bCs w:val="0"/>
        <w:i w:val="0"/>
        <w:iCs w:val="0"/>
        <w:w w:val="100"/>
        <w:sz w:val="28"/>
        <w:szCs w:val="28"/>
        <w:lang w:val="ru-RU" w:eastAsia="en-US" w:bidi="ar-SA"/>
      </w:rPr>
    </w:lvl>
    <w:lvl w:ilvl="1" w:tplc="D606405E">
      <w:numFmt w:val="bullet"/>
      <w:lvlText w:val="•"/>
      <w:lvlJc w:val="left"/>
      <w:pPr>
        <w:ind w:left="2520" w:hanging="432"/>
      </w:pPr>
      <w:rPr>
        <w:rFonts w:hint="default"/>
        <w:lang w:val="ru-RU" w:eastAsia="en-US" w:bidi="ar-SA"/>
      </w:rPr>
    </w:lvl>
    <w:lvl w:ilvl="2" w:tplc="BF9AE6B8">
      <w:numFmt w:val="bullet"/>
      <w:lvlText w:val="•"/>
      <w:lvlJc w:val="left"/>
      <w:pPr>
        <w:ind w:left="3541" w:hanging="432"/>
      </w:pPr>
      <w:rPr>
        <w:rFonts w:hint="default"/>
        <w:lang w:val="ru-RU" w:eastAsia="en-US" w:bidi="ar-SA"/>
      </w:rPr>
    </w:lvl>
    <w:lvl w:ilvl="3" w:tplc="BE5ECE0E">
      <w:numFmt w:val="bullet"/>
      <w:lvlText w:val="•"/>
      <w:lvlJc w:val="left"/>
      <w:pPr>
        <w:ind w:left="4561" w:hanging="432"/>
      </w:pPr>
      <w:rPr>
        <w:rFonts w:hint="default"/>
        <w:lang w:val="ru-RU" w:eastAsia="en-US" w:bidi="ar-SA"/>
      </w:rPr>
    </w:lvl>
    <w:lvl w:ilvl="4" w:tplc="668EB576">
      <w:numFmt w:val="bullet"/>
      <w:lvlText w:val="•"/>
      <w:lvlJc w:val="left"/>
      <w:pPr>
        <w:ind w:left="5582" w:hanging="432"/>
      </w:pPr>
      <w:rPr>
        <w:rFonts w:hint="default"/>
        <w:lang w:val="ru-RU" w:eastAsia="en-US" w:bidi="ar-SA"/>
      </w:rPr>
    </w:lvl>
    <w:lvl w:ilvl="5" w:tplc="FDD21CD8">
      <w:numFmt w:val="bullet"/>
      <w:lvlText w:val="•"/>
      <w:lvlJc w:val="left"/>
      <w:pPr>
        <w:ind w:left="6603" w:hanging="432"/>
      </w:pPr>
      <w:rPr>
        <w:rFonts w:hint="default"/>
        <w:lang w:val="ru-RU" w:eastAsia="en-US" w:bidi="ar-SA"/>
      </w:rPr>
    </w:lvl>
    <w:lvl w:ilvl="6" w:tplc="E0AA6B16">
      <w:numFmt w:val="bullet"/>
      <w:lvlText w:val="•"/>
      <w:lvlJc w:val="left"/>
      <w:pPr>
        <w:ind w:left="7623" w:hanging="432"/>
      </w:pPr>
      <w:rPr>
        <w:rFonts w:hint="default"/>
        <w:lang w:val="ru-RU" w:eastAsia="en-US" w:bidi="ar-SA"/>
      </w:rPr>
    </w:lvl>
    <w:lvl w:ilvl="7" w:tplc="8174D9EE">
      <w:numFmt w:val="bullet"/>
      <w:lvlText w:val="•"/>
      <w:lvlJc w:val="left"/>
      <w:pPr>
        <w:ind w:left="8644" w:hanging="432"/>
      </w:pPr>
      <w:rPr>
        <w:rFonts w:hint="default"/>
        <w:lang w:val="ru-RU" w:eastAsia="en-US" w:bidi="ar-SA"/>
      </w:rPr>
    </w:lvl>
    <w:lvl w:ilvl="8" w:tplc="1764ACD8">
      <w:numFmt w:val="bullet"/>
      <w:lvlText w:val="•"/>
      <w:lvlJc w:val="left"/>
      <w:pPr>
        <w:ind w:left="9665" w:hanging="432"/>
      </w:pPr>
      <w:rPr>
        <w:rFonts w:hint="default"/>
        <w:lang w:val="ru-RU" w:eastAsia="en-US" w:bidi="ar-SA"/>
      </w:rPr>
    </w:lvl>
  </w:abstractNum>
  <w:abstractNum w:abstractNumId="113">
    <w:nsid w:val="5E5B1DD5"/>
    <w:multiLevelType w:val="hybridMultilevel"/>
    <w:tmpl w:val="67B04948"/>
    <w:lvl w:ilvl="0" w:tplc="C9184B5A">
      <w:start w:val="1"/>
      <w:numFmt w:val="decimal"/>
      <w:lvlText w:val="%1)"/>
      <w:lvlJc w:val="left"/>
      <w:pPr>
        <w:ind w:left="1502" w:hanging="444"/>
      </w:pPr>
      <w:rPr>
        <w:rFonts w:ascii="Times New Roman" w:eastAsia="Times New Roman" w:hAnsi="Times New Roman" w:cs="Times New Roman" w:hint="default"/>
        <w:b w:val="0"/>
        <w:bCs w:val="0"/>
        <w:i w:val="0"/>
        <w:iCs w:val="0"/>
        <w:w w:val="100"/>
        <w:sz w:val="28"/>
        <w:szCs w:val="28"/>
        <w:lang w:val="ru-RU" w:eastAsia="en-US" w:bidi="ar-SA"/>
      </w:rPr>
    </w:lvl>
    <w:lvl w:ilvl="1" w:tplc="16BED792">
      <w:numFmt w:val="bullet"/>
      <w:lvlText w:val="•"/>
      <w:lvlJc w:val="left"/>
      <w:pPr>
        <w:ind w:left="2520" w:hanging="444"/>
      </w:pPr>
      <w:rPr>
        <w:rFonts w:hint="default"/>
        <w:lang w:val="ru-RU" w:eastAsia="en-US" w:bidi="ar-SA"/>
      </w:rPr>
    </w:lvl>
    <w:lvl w:ilvl="2" w:tplc="A922F4EC">
      <w:numFmt w:val="bullet"/>
      <w:lvlText w:val="•"/>
      <w:lvlJc w:val="left"/>
      <w:pPr>
        <w:ind w:left="3541" w:hanging="444"/>
      </w:pPr>
      <w:rPr>
        <w:rFonts w:hint="default"/>
        <w:lang w:val="ru-RU" w:eastAsia="en-US" w:bidi="ar-SA"/>
      </w:rPr>
    </w:lvl>
    <w:lvl w:ilvl="3" w:tplc="A1BAFD4C">
      <w:numFmt w:val="bullet"/>
      <w:lvlText w:val="•"/>
      <w:lvlJc w:val="left"/>
      <w:pPr>
        <w:ind w:left="4561" w:hanging="444"/>
      </w:pPr>
      <w:rPr>
        <w:rFonts w:hint="default"/>
        <w:lang w:val="ru-RU" w:eastAsia="en-US" w:bidi="ar-SA"/>
      </w:rPr>
    </w:lvl>
    <w:lvl w:ilvl="4" w:tplc="0512F6B8">
      <w:numFmt w:val="bullet"/>
      <w:lvlText w:val="•"/>
      <w:lvlJc w:val="left"/>
      <w:pPr>
        <w:ind w:left="5582" w:hanging="444"/>
      </w:pPr>
      <w:rPr>
        <w:rFonts w:hint="default"/>
        <w:lang w:val="ru-RU" w:eastAsia="en-US" w:bidi="ar-SA"/>
      </w:rPr>
    </w:lvl>
    <w:lvl w:ilvl="5" w:tplc="92D80676">
      <w:numFmt w:val="bullet"/>
      <w:lvlText w:val="•"/>
      <w:lvlJc w:val="left"/>
      <w:pPr>
        <w:ind w:left="6603" w:hanging="444"/>
      </w:pPr>
      <w:rPr>
        <w:rFonts w:hint="default"/>
        <w:lang w:val="ru-RU" w:eastAsia="en-US" w:bidi="ar-SA"/>
      </w:rPr>
    </w:lvl>
    <w:lvl w:ilvl="6" w:tplc="27A696B4">
      <w:numFmt w:val="bullet"/>
      <w:lvlText w:val="•"/>
      <w:lvlJc w:val="left"/>
      <w:pPr>
        <w:ind w:left="7623" w:hanging="444"/>
      </w:pPr>
      <w:rPr>
        <w:rFonts w:hint="default"/>
        <w:lang w:val="ru-RU" w:eastAsia="en-US" w:bidi="ar-SA"/>
      </w:rPr>
    </w:lvl>
    <w:lvl w:ilvl="7" w:tplc="EF6A75EA">
      <w:numFmt w:val="bullet"/>
      <w:lvlText w:val="•"/>
      <w:lvlJc w:val="left"/>
      <w:pPr>
        <w:ind w:left="8644" w:hanging="444"/>
      </w:pPr>
      <w:rPr>
        <w:rFonts w:hint="default"/>
        <w:lang w:val="ru-RU" w:eastAsia="en-US" w:bidi="ar-SA"/>
      </w:rPr>
    </w:lvl>
    <w:lvl w:ilvl="8" w:tplc="05B8D7D6">
      <w:numFmt w:val="bullet"/>
      <w:lvlText w:val="•"/>
      <w:lvlJc w:val="left"/>
      <w:pPr>
        <w:ind w:left="9665" w:hanging="444"/>
      </w:pPr>
      <w:rPr>
        <w:rFonts w:hint="default"/>
        <w:lang w:val="ru-RU" w:eastAsia="en-US" w:bidi="ar-SA"/>
      </w:rPr>
    </w:lvl>
  </w:abstractNum>
  <w:abstractNum w:abstractNumId="114">
    <w:nsid w:val="5E9123E7"/>
    <w:multiLevelType w:val="multilevel"/>
    <w:tmpl w:val="DFC400E6"/>
    <w:lvl w:ilvl="0">
      <w:start w:val="5"/>
      <w:numFmt w:val="decimal"/>
      <w:lvlText w:val="%1"/>
      <w:lvlJc w:val="left"/>
      <w:pPr>
        <w:ind w:left="1502" w:hanging="1037"/>
      </w:pPr>
      <w:rPr>
        <w:rFonts w:hint="default"/>
        <w:lang w:val="ru-RU" w:eastAsia="en-US" w:bidi="ar-SA"/>
      </w:rPr>
    </w:lvl>
    <w:lvl w:ilvl="1">
      <w:start w:val="5"/>
      <w:numFmt w:val="decimal"/>
      <w:lvlText w:val="%1.%2"/>
      <w:lvlJc w:val="left"/>
      <w:pPr>
        <w:ind w:left="1502" w:hanging="1037"/>
      </w:pPr>
      <w:rPr>
        <w:rFonts w:hint="default"/>
        <w:lang w:val="ru-RU" w:eastAsia="en-US" w:bidi="ar-SA"/>
      </w:rPr>
    </w:lvl>
    <w:lvl w:ilvl="2">
      <w:start w:val="45"/>
      <w:numFmt w:val="decimal"/>
      <w:lvlText w:val="%1.%2.%3."/>
      <w:lvlJc w:val="left"/>
      <w:pPr>
        <w:ind w:left="1502" w:hanging="1037"/>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037"/>
      </w:pPr>
      <w:rPr>
        <w:rFonts w:hint="default"/>
        <w:lang w:val="ru-RU" w:eastAsia="en-US" w:bidi="ar-SA"/>
      </w:rPr>
    </w:lvl>
    <w:lvl w:ilvl="4">
      <w:numFmt w:val="bullet"/>
      <w:lvlText w:val="•"/>
      <w:lvlJc w:val="left"/>
      <w:pPr>
        <w:ind w:left="5582" w:hanging="1037"/>
      </w:pPr>
      <w:rPr>
        <w:rFonts w:hint="default"/>
        <w:lang w:val="ru-RU" w:eastAsia="en-US" w:bidi="ar-SA"/>
      </w:rPr>
    </w:lvl>
    <w:lvl w:ilvl="5">
      <w:numFmt w:val="bullet"/>
      <w:lvlText w:val="•"/>
      <w:lvlJc w:val="left"/>
      <w:pPr>
        <w:ind w:left="6603" w:hanging="1037"/>
      </w:pPr>
      <w:rPr>
        <w:rFonts w:hint="default"/>
        <w:lang w:val="ru-RU" w:eastAsia="en-US" w:bidi="ar-SA"/>
      </w:rPr>
    </w:lvl>
    <w:lvl w:ilvl="6">
      <w:numFmt w:val="bullet"/>
      <w:lvlText w:val="•"/>
      <w:lvlJc w:val="left"/>
      <w:pPr>
        <w:ind w:left="7623" w:hanging="1037"/>
      </w:pPr>
      <w:rPr>
        <w:rFonts w:hint="default"/>
        <w:lang w:val="ru-RU" w:eastAsia="en-US" w:bidi="ar-SA"/>
      </w:rPr>
    </w:lvl>
    <w:lvl w:ilvl="7">
      <w:numFmt w:val="bullet"/>
      <w:lvlText w:val="•"/>
      <w:lvlJc w:val="left"/>
      <w:pPr>
        <w:ind w:left="8644" w:hanging="1037"/>
      </w:pPr>
      <w:rPr>
        <w:rFonts w:hint="default"/>
        <w:lang w:val="ru-RU" w:eastAsia="en-US" w:bidi="ar-SA"/>
      </w:rPr>
    </w:lvl>
    <w:lvl w:ilvl="8">
      <w:numFmt w:val="bullet"/>
      <w:lvlText w:val="•"/>
      <w:lvlJc w:val="left"/>
      <w:pPr>
        <w:ind w:left="9665" w:hanging="1037"/>
      </w:pPr>
      <w:rPr>
        <w:rFonts w:hint="default"/>
        <w:lang w:val="ru-RU" w:eastAsia="en-US" w:bidi="ar-SA"/>
      </w:rPr>
    </w:lvl>
  </w:abstractNum>
  <w:abstractNum w:abstractNumId="115">
    <w:nsid w:val="602523F0"/>
    <w:multiLevelType w:val="hybridMultilevel"/>
    <w:tmpl w:val="BDBA087C"/>
    <w:lvl w:ilvl="0" w:tplc="F3C208D6">
      <w:start w:val="1"/>
      <w:numFmt w:val="decimal"/>
      <w:lvlText w:val="%1)"/>
      <w:lvlJc w:val="left"/>
      <w:pPr>
        <w:ind w:left="2526" w:hanging="305"/>
      </w:pPr>
      <w:rPr>
        <w:rFonts w:ascii="Times New Roman" w:eastAsia="Times New Roman" w:hAnsi="Times New Roman" w:cs="Times New Roman" w:hint="default"/>
        <w:b w:val="0"/>
        <w:bCs w:val="0"/>
        <w:i w:val="0"/>
        <w:iCs w:val="0"/>
        <w:w w:val="100"/>
        <w:sz w:val="28"/>
        <w:szCs w:val="28"/>
        <w:lang w:val="ru-RU" w:eastAsia="en-US" w:bidi="ar-SA"/>
      </w:rPr>
    </w:lvl>
    <w:lvl w:ilvl="1" w:tplc="620004C0">
      <w:numFmt w:val="bullet"/>
      <w:lvlText w:val="•"/>
      <w:lvlJc w:val="left"/>
      <w:pPr>
        <w:ind w:left="3438" w:hanging="305"/>
      </w:pPr>
      <w:rPr>
        <w:rFonts w:hint="default"/>
        <w:lang w:val="ru-RU" w:eastAsia="en-US" w:bidi="ar-SA"/>
      </w:rPr>
    </w:lvl>
    <w:lvl w:ilvl="2" w:tplc="72CEDA24">
      <w:numFmt w:val="bullet"/>
      <w:lvlText w:val="•"/>
      <w:lvlJc w:val="left"/>
      <w:pPr>
        <w:ind w:left="4357" w:hanging="305"/>
      </w:pPr>
      <w:rPr>
        <w:rFonts w:hint="default"/>
        <w:lang w:val="ru-RU" w:eastAsia="en-US" w:bidi="ar-SA"/>
      </w:rPr>
    </w:lvl>
    <w:lvl w:ilvl="3" w:tplc="376CA6CA">
      <w:numFmt w:val="bullet"/>
      <w:lvlText w:val="•"/>
      <w:lvlJc w:val="left"/>
      <w:pPr>
        <w:ind w:left="5275" w:hanging="305"/>
      </w:pPr>
      <w:rPr>
        <w:rFonts w:hint="default"/>
        <w:lang w:val="ru-RU" w:eastAsia="en-US" w:bidi="ar-SA"/>
      </w:rPr>
    </w:lvl>
    <w:lvl w:ilvl="4" w:tplc="0A2CA08E">
      <w:numFmt w:val="bullet"/>
      <w:lvlText w:val="•"/>
      <w:lvlJc w:val="left"/>
      <w:pPr>
        <w:ind w:left="6194" w:hanging="305"/>
      </w:pPr>
      <w:rPr>
        <w:rFonts w:hint="default"/>
        <w:lang w:val="ru-RU" w:eastAsia="en-US" w:bidi="ar-SA"/>
      </w:rPr>
    </w:lvl>
    <w:lvl w:ilvl="5" w:tplc="099277D6">
      <w:numFmt w:val="bullet"/>
      <w:lvlText w:val="•"/>
      <w:lvlJc w:val="left"/>
      <w:pPr>
        <w:ind w:left="7113" w:hanging="305"/>
      </w:pPr>
      <w:rPr>
        <w:rFonts w:hint="default"/>
        <w:lang w:val="ru-RU" w:eastAsia="en-US" w:bidi="ar-SA"/>
      </w:rPr>
    </w:lvl>
    <w:lvl w:ilvl="6" w:tplc="B0868244">
      <w:numFmt w:val="bullet"/>
      <w:lvlText w:val="•"/>
      <w:lvlJc w:val="left"/>
      <w:pPr>
        <w:ind w:left="8031" w:hanging="305"/>
      </w:pPr>
      <w:rPr>
        <w:rFonts w:hint="default"/>
        <w:lang w:val="ru-RU" w:eastAsia="en-US" w:bidi="ar-SA"/>
      </w:rPr>
    </w:lvl>
    <w:lvl w:ilvl="7" w:tplc="D932E82A">
      <w:numFmt w:val="bullet"/>
      <w:lvlText w:val="•"/>
      <w:lvlJc w:val="left"/>
      <w:pPr>
        <w:ind w:left="8950" w:hanging="305"/>
      </w:pPr>
      <w:rPr>
        <w:rFonts w:hint="default"/>
        <w:lang w:val="ru-RU" w:eastAsia="en-US" w:bidi="ar-SA"/>
      </w:rPr>
    </w:lvl>
    <w:lvl w:ilvl="8" w:tplc="458C7428">
      <w:numFmt w:val="bullet"/>
      <w:lvlText w:val="•"/>
      <w:lvlJc w:val="left"/>
      <w:pPr>
        <w:ind w:left="9869" w:hanging="305"/>
      </w:pPr>
      <w:rPr>
        <w:rFonts w:hint="default"/>
        <w:lang w:val="ru-RU" w:eastAsia="en-US" w:bidi="ar-SA"/>
      </w:rPr>
    </w:lvl>
  </w:abstractNum>
  <w:abstractNum w:abstractNumId="116">
    <w:nsid w:val="603356D0"/>
    <w:multiLevelType w:val="multilevel"/>
    <w:tmpl w:val="AED237C6"/>
    <w:lvl w:ilvl="0">
      <w:start w:val="7"/>
      <w:numFmt w:val="decimal"/>
      <w:lvlText w:val="%1"/>
      <w:lvlJc w:val="left"/>
      <w:pPr>
        <w:ind w:left="1502" w:hanging="728"/>
      </w:pPr>
      <w:rPr>
        <w:rFonts w:hint="default"/>
        <w:lang w:val="ru-RU" w:eastAsia="en-US" w:bidi="ar-SA"/>
      </w:rPr>
    </w:lvl>
    <w:lvl w:ilvl="1">
      <w:start w:val="2"/>
      <w:numFmt w:val="decimal"/>
      <w:lvlText w:val="%1.%2"/>
      <w:lvlJc w:val="left"/>
      <w:pPr>
        <w:ind w:left="1502" w:hanging="728"/>
      </w:pPr>
      <w:rPr>
        <w:rFonts w:hint="default"/>
        <w:lang w:val="ru-RU" w:eastAsia="en-US" w:bidi="ar-SA"/>
      </w:rPr>
    </w:lvl>
    <w:lvl w:ilvl="2">
      <w:start w:val="1"/>
      <w:numFmt w:val="decimal"/>
      <w:lvlText w:val="%1.%2.%3."/>
      <w:lvlJc w:val="left"/>
      <w:pPr>
        <w:ind w:left="1502" w:hanging="728"/>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28"/>
      </w:pPr>
      <w:rPr>
        <w:rFonts w:hint="default"/>
        <w:lang w:val="ru-RU" w:eastAsia="en-US" w:bidi="ar-SA"/>
      </w:rPr>
    </w:lvl>
    <w:lvl w:ilvl="4">
      <w:numFmt w:val="bullet"/>
      <w:lvlText w:val="•"/>
      <w:lvlJc w:val="left"/>
      <w:pPr>
        <w:ind w:left="5582" w:hanging="728"/>
      </w:pPr>
      <w:rPr>
        <w:rFonts w:hint="default"/>
        <w:lang w:val="ru-RU" w:eastAsia="en-US" w:bidi="ar-SA"/>
      </w:rPr>
    </w:lvl>
    <w:lvl w:ilvl="5">
      <w:numFmt w:val="bullet"/>
      <w:lvlText w:val="•"/>
      <w:lvlJc w:val="left"/>
      <w:pPr>
        <w:ind w:left="6603" w:hanging="728"/>
      </w:pPr>
      <w:rPr>
        <w:rFonts w:hint="default"/>
        <w:lang w:val="ru-RU" w:eastAsia="en-US" w:bidi="ar-SA"/>
      </w:rPr>
    </w:lvl>
    <w:lvl w:ilvl="6">
      <w:numFmt w:val="bullet"/>
      <w:lvlText w:val="•"/>
      <w:lvlJc w:val="left"/>
      <w:pPr>
        <w:ind w:left="7623" w:hanging="728"/>
      </w:pPr>
      <w:rPr>
        <w:rFonts w:hint="default"/>
        <w:lang w:val="ru-RU" w:eastAsia="en-US" w:bidi="ar-SA"/>
      </w:rPr>
    </w:lvl>
    <w:lvl w:ilvl="7">
      <w:numFmt w:val="bullet"/>
      <w:lvlText w:val="•"/>
      <w:lvlJc w:val="left"/>
      <w:pPr>
        <w:ind w:left="8644" w:hanging="728"/>
      </w:pPr>
      <w:rPr>
        <w:rFonts w:hint="default"/>
        <w:lang w:val="ru-RU" w:eastAsia="en-US" w:bidi="ar-SA"/>
      </w:rPr>
    </w:lvl>
    <w:lvl w:ilvl="8">
      <w:numFmt w:val="bullet"/>
      <w:lvlText w:val="•"/>
      <w:lvlJc w:val="left"/>
      <w:pPr>
        <w:ind w:left="9665" w:hanging="728"/>
      </w:pPr>
      <w:rPr>
        <w:rFonts w:hint="default"/>
        <w:lang w:val="ru-RU" w:eastAsia="en-US" w:bidi="ar-SA"/>
      </w:rPr>
    </w:lvl>
  </w:abstractNum>
  <w:abstractNum w:abstractNumId="117">
    <w:nsid w:val="623F49A7"/>
    <w:multiLevelType w:val="hybridMultilevel"/>
    <w:tmpl w:val="A26C8FF4"/>
    <w:lvl w:ilvl="0" w:tplc="ED4E8828">
      <w:start w:val="1"/>
      <w:numFmt w:val="decimal"/>
      <w:lvlText w:val="%1)"/>
      <w:lvlJc w:val="left"/>
      <w:pPr>
        <w:ind w:left="662" w:hanging="456"/>
      </w:pPr>
      <w:rPr>
        <w:rFonts w:ascii="Times New Roman" w:eastAsia="Times New Roman" w:hAnsi="Times New Roman" w:cs="Times New Roman" w:hint="default"/>
        <w:b w:val="0"/>
        <w:bCs w:val="0"/>
        <w:i w:val="0"/>
        <w:iCs w:val="0"/>
        <w:w w:val="100"/>
        <w:sz w:val="28"/>
        <w:szCs w:val="28"/>
        <w:lang w:val="ru-RU" w:eastAsia="en-US" w:bidi="ar-SA"/>
      </w:rPr>
    </w:lvl>
    <w:lvl w:ilvl="1" w:tplc="E6E6BA36">
      <w:numFmt w:val="bullet"/>
      <w:lvlText w:val="•"/>
      <w:lvlJc w:val="left"/>
      <w:pPr>
        <w:ind w:left="1680" w:hanging="456"/>
      </w:pPr>
      <w:rPr>
        <w:rFonts w:hint="default"/>
        <w:lang w:val="ru-RU" w:eastAsia="en-US" w:bidi="ar-SA"/>
      </w:rPr>
    </w:lvl>
    <w:lvl w:ilvl="2" w:tplc="28F0EA76">
      <w:numFmt w:val="bullet"/>
      <w:lvlText w:val="•"/>
      <w:lvlJc w:val="left"/>
      <w:pPr>
        <w:ind w:left="2701" w:hanging="456"/>
      </w:pPr>
      <w:rPr>
        <w:rFonts w:hint="default"/>
        <w:lang w:val="ru-RU" w:eastAsia="en-US" w:bidi="ar-SA"/>
      </w:rPr>
    </w:lvl>
    <w:lvl w:ilvl="3" w:tplc="517EBBE8">
      <w:numFmt w:val="bullet"/>
      <w:lvlText w:val="•"/>
      <w:lvlJc w:val="left"/>
      <w:pPr>
        <w:ind w:left="3721" w:hanging="456"/>
      </w:pPr>
      <w:rPr>
        <w:rFonts w:hint="default"/>
        <w:lang w:val="ru-RU" w:eastAsia="en-US" w:bidi="ar-SA"/>
      </w:rPr>
    </w:lvl>
    <w:lvl w:ilvl="4" w:tplc="43D4987A">
      <w:numFmt w:val="bullet"/>
      <w:lvlText w:val="•"/>
      <w:lvlJc w:val="left"/>
      <w:pPr>
        <w:ind w:left="4742" w:hanging="456"/>
      </w:pPr>
      <w:rPr>
        <w:rFonts w:hint="default"/>
        <w:lang w:val="ru-RU" w:eastAsia="en-US" w:bidi="ar-SA"/>
      </w:rPr>
    </w:lvl>
    <w:lvl w:ilvl="5" w:tplc="078846E6">
      <w:numFmt w:val="bullet"/>
      <w:lvlText w:val="•"/>
      <w:lvlJc w:val="left"/>
      <w:pPr>
        <w:ind w:left="5763" w:hanging="456"/>
      </w:pPr>
      <w:rPr>
        <w:rFonts w:hint="default"/>
        <w:lang w:val="ru-RU" w:eastAsia="en-US" w:bidi="ar-SA"/>
      </w:rPr>
    </w:lvl>
    <w:lvl w:ilvl="6" w:tplc="72CA1C74">
      <w:numFmt w:val="bullet"/>
      <w:lvlText w:val="•"/>
      <w:lvlJc w:val="left"/>
      <w:pPr>
        <w:ind w:left="6783" w:hanging="456"/>
      </w:pPr>
      <w:rPr>
        <w:rFonts w:hint="default"/>
        <w:lang w:val="ru-RU" w:eastAsia="en-US" w:bidi="ar-SA"/>
      </w:rPr>
    </w:lvl>
    <w:lvl w:ilvl="7" w:tplc="FBE416CA">
      <w:numFmt w:val="bullet"/>
      <w:lvlText w:val="•"/>
      <w:lvlJc w:val="left"/>
      <w:pPr>
        <w:ind w:left="7804" w:hanging="456"/>
      </w:pPr>
      <w:rPr>
        <w:rFonts w:hint="default"/>
        <w:lang w:val="ru-RU" w:eastAsia="en-US" w:bidi="ar-SA"/>
      </w:rPr>
    </w:lvl>
    <w:lvl w:ilvl="8" w:tplc="9B324DF4">
      <w:numFmt w:val="bullet"/>
      <w:lvlText w:val="•"/>
      <w:lvlJc w:val="left"/>
      <w:pPr>
        <w:ind w:left="8825" w:hanging="456"/>
      </w:pPr>
      <w:rPr>
        <w:rFonts w:hint="default"/>
        <w:lang w:val="ru-RU" w:eastAsia="en-US" w:bidi="ar-SA"/>
      </w:rPr>
    </w:lvl>
  </w:abstractNum>
  <w:abstractNum w:abstractNumId="118">
    <w:nsid w:val="6271640E"/>
    <w:multiLevelType w:val="multilevel"/>
    <w:tmpl w:val="084822B0"/>
    <w:lvl w:ilvl="0">
      <w:start w:val="4"/>
      <w:numFmt w:val="decimal"/>
      <w:lvlText w:val="%1"/>
      <w:lvlJc w:val="left"/>
      <w:pPr>
        <w:ind w:left="1502" w:hanging="963"/>
      </w:pPr>
      <w:rPr>
        <w:rFonts w:hint="default"/>
        <w:lang w:val="ru-RU" w:eastAsia="en-US" w:bidi="ar-SA"/>
      </w:rPr>
    </w:lvl>
    <w:lvl w:ilvl="1">
      <w:start w:val="2"/>
      <w:numFmt w:val="decimal"/>
      <w:lvlText w:val="%1.%2"/>
      <w:lvlJc w:val="left"/>
      <w:pPr>
        <w:ind w:left="1502" w:hanging="963"/>
      </w:pPr>
      <w:rPr>
        <w:rFonts w:hint="default"/>
        <w:lang w:val="ru-RU" w:eastAsia="en-US" w:bidi="ar-SA"/>
      </w:rPr>
    </w:lvl>
    <w:lvl w:ilvl="2">
      <w:start w:val="42"/>
      <w:numFmt w:val="decimal"/>
      <w:lvlText w:val="%1.%2.%3."/>
      <w:lvlJc w:val="left"/>
      <w:pPr>
        <w:ind w:left="1502" w:hanging="96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63"/>
      </w:pPr>
      <w:rPr>
        <w:rFonts w:hint="default"/>
        <w:lang w:val="ru-RU" w:eastAsia="en-US" w:bidi="ar-SA"/>
      </w:rPr>
    </w:lvl>
    <w:lvl w:ilvl="4">
      <w:numFmt w:val="bullet"/>
      <w:lvlText w:val="•"/>
      <w:lvlJc w:val="left"/>
      <w:pPr>
        <w:ind w:left="5582" w:hanging="963"/>
      </w:pPr>
      <w:rPr>
        <w:rFonts w:hint="default"/>
        <w:lang w:val="ru-RU" w:eastAsia="en-US" w:bidi="ar-SA"/>
      </w:rPr>
    </w:lvl>
    <w:lvl w:ilvl="5">
      <w:numFmt w:val="bullet"/>
      <w:lvlText w:val="•"/>
      <w:lvlJc w:val="left"/>
      <w:pPr>
        <w:ind w:left="6603" w:hanging="963"/>
      </w:pPr>
      <w:rPr>
        <w:rFonts w:hint="default"/>
        <w:lang w:val="ru-RU" w:eastAsia="en-US" w:bidi="ar-SA"/>
      </w:rPr>
    </w:lvl>
    <w:lvl w:ilvl="6">
      <w:numFmt w:val="bullet"/>
      <w:lvlText w:val="•"/>
      <w:lvlJc w:val="left"/>
      <w:pPr>
        <w:ind w:left="7623" w:hanging="963"/>
      </w:pPr>
      <w:rPr>
        <w:rFonts w:hint="default"/>
        <w:lang w:val="ru-RU" w:eastAsia="en-US" w:bidi="ar-SA"/>
      </w:rPr>
    </w:lvl>
    <w:lvl w:ilvl="7">
      <w:numFmt w:val="bullet"/>
      <w:lvlText w:val="•"/>
      <w:lvlJc w:val="left"/>
      <w:pPr>
        <w:ind w:left="8644" w:hanging="963"/>
      </w:pPr>
      <w:rPr>
        <w:rFonts w:hint="default"/>
        <w:lang w:val="ru-RU" w:eastAsia="en-US" w:bidi="ar-SA"/>
      </w:rPr>
    </w:lvl>
    <w:lvl w:ilvl="8">
      <w:numFmt w:val="bullet"/>
      <w:lvlText w:val="•"/>
      <w:lvlJc w:val="left"/>
      <w:pPr>
        <w:ind w:left="9665" w:hanging="963"/>
      </w:pPr>
      <w:rPr>
        <w:rFonts w:hint="default"/>
        <w:lang w:val="ru-RU" w:eastAsia="en-US" w:bidi="ar-SA"/>
      </w:rPr>
    </w:lvl>
  </w:abstractNum>
  <w:abstractNum w:abstractNumId="119">
    <w:nsid w:val="645B4A39"/>
    <w:multiLevelType w:val="multilevel"/>
    <w:tmpl w:val="2E70C736"/>
    <w:lvl w:ilvl="0">
      <w:start w:val="5"/>
      <w:numFmt w:val="decimal"/>
      <w:lvlText w:val="%1"/>
      <w:lvlJc w:val="left"/>
      <w:pPr>
        <w:ind w:left="1502" w:hanging="843"/>
      </w:pPr>
      <w:rPr>
        <w:rFonts w:hint="default"/>
        <w:lang w:val="ru-RU" w:eastAsia="en-US" w:bidi="ar-SA"/>
      </w:rPr>
    </w:lvl>
    <w:lvl w:ilvl="1">
      <w:start w:val="5"/>
      <w:numFmt w:val="decimal"/>
      <w:lvlText w:val="%1.%2"/>
      <w:lvlJc w:val="left"/>
      <w:pPr>
        <w:ind w:left="1502" w:hanging="843"/>
      </w:pPr>
      <w:rPr>
        <w:rFonts w:hint="default"/>
        <w:lang w:val="ru-RU" w:eastAsia="en-US" w:bidi="ar-SA"/>
      </w:rPr>
    </w:lvl>
    <w:lvl w:ilvl="2">
      <w:start w:val="42"/>
      <w:numFmt w:val="decimal"/>
      <w:lvlText w:val="%1.%2.%3."/>
      <w:lvlJc w:val="left"/>
      <w:pPr>
        <w:ind w:left="1502" w:hanging="84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43"/>
      </w:pPr>
      <w:rPr>
        <w:rFonts w:hint="default"/>
        <w:lang w:val="ru-RU" w:eastAsia="en-US" w:bidi="ar-SA"/>
      </w:rPr>
    </w:lvl>
    <w:lvl w:ilvl="4">
      <w:numFmt w:val="bullet"/>
      <w:lvlText w:val="•"/>
      <w:lvlJc w:val="left"/>
      <w:pPr>
        <w:ind w:left="5582" w:hanging="843"/>
      </w:pPr>
      <w:rPr>
        <w:rFonts w:hint="default"/>
        <w:lang w:val="ru-RU" w:eastAsia="en-US" w:bidi="ar-SA"/>
      </w:rPr>
    </w:lvl>
    <w:lvl w:ilvl="5">
      <w:numFmt w:val="bullet"/>
      <w:lvlText w:val="•"/>
      <w:lvlJc w:val="left"/>
      <w:pPr>
        <w:ind w:left="6603" w:hanging="843"/>
      </w:pPr>
      <w:rPr>
        <w:rFonts w:hint="default"/>
        <w:lang w:val="ru-RU" w:eastAsia="en-US" w:bidi="ar-SA"/>
      </w:rPr>
    </w:lvl>
    <w:lvl w:ilvl="6">
      <w:numFmt w:val="bullet"/>
      <w:lvlText w:val="•"/>
      <w:lvlJc w:val="left"/>
      <w:pPr>
        <w:ind w:left="7623" w:hanging="843"/>
      </w:pPr>
      <w:rPr>
        <w:rFonts w:hint="default"/>
        <w:lang w:val="ru-RU" w:eastAsia="en-US" w:bidi="ar-SA"/>
      </w:rPr>
    </w:lvl>
    <w:lvl w:ilvl="7">
      <w:numFmt w:val="bullet"/>
      <w:lvlText w:val="•"/>
      <w:lvlJc w:val="left"/>
      <w:pPr>
        <w:ind w:left="8644" w:hanging="843"/>
      </w:pPr>
      <w:rPr>
        <w:rFonts w:hint="default"/>
        <w:lang w:val="ru-RU" w:eastAsia="en-US" w:bidi="ar-SA"/>
      </w:rPr>
    </w:lvl>
    <w:lvl w:ilvl="8">
      <w:numFmt w:val="bullet"/>
      <w:lvlText w:val="•"/>
      <w:lvlJc w:val="left"/>
      <w:pPr>
        <w:ind w:left="9665" w:hanging="843"/>
      </w:pPr>
      <w:rPr>
        <w:rFonts w:hint="default"/>
        <w:lang w:val="ru-RU" w:eastAsia="en-US" w:bidi="ar-SA"/>
      </w:rPr>
    </w:lvl>
  </w:abstractNum>
  <w:abstractNum w:abstractNumId="120">
    <w:nsid w:val="659F62A0"/>
    <w:multiLevelType w:val="hybridMultilevel"/>
    <w:tmpl w:val="C0C25364"/>
    <w:lvl w:ilvl="0" w:tplc="9FD88940">
      <w:start w:val="1"/>
      <w:numFmt w:val="decimal"/>
      <w:lvlText w:val="%1."/>
      <w:lvlJc w:val="left"/>
      <w:pPr>
        <w:ind w:left="662" w:hanging="341"/>
      </w:pPr>
      <w:rPr>
        <w:rFonts w:ascii="Times New Roman" w:eastAsia="Times New Roman" w:hAnsi="Times New Roman" w:cs="Times New Roman" w:hint="default"/>
        <w:b w:val="0"/>
        <w:bCs w:val="0"/>
        <w:i w:val="0"/>
        <w:iCs w:val="0"/>
        <w:w w:val="100"/>
        <w:sz w:val="28"/>
        <w:szCs w:val="28"/>
        <w:lang w:val="ru-RU" w:eastAsia="en-US" w:bidi="ar-SA"/>
      </w:rPr>
    </w:lvl>
    <w:lvl w:ilvl="1" w:tplc="037645EE">
      <w:numFmt w:val="bullet"/>
      <w:lvlText w:val="•"/>
      <w:lvlJc w:val="left"/>
      <w:pPr>
        <w:ind w:left="3120" w:hanging="341"/>
      </w:pPr>
      <w:rPr>
        <w:rFonts w:hint="default"/>
        <w:lang w:val="ru-RU" w:eastAsia="en-US" w:bidi="ar-SA"/>
      </w:rPr>
    </w:lvl>
    <w:lvl w:ilvl="2" w:tplc="4702962C">
      <w:numFmt w:val="bullet"/>
      <w:lvlText w:val="•"/>
      <w:lvlJc w:val="left"/>
      <w:pPr>
        <w:ind w:left="3980" w:hanging="341"/>
      </w:pPr>
      <w:rPr>
        <w:rFonts w:hint="default"/>
        <w:lang w:val="ru-RU" w:eastAsia="en-US" w:bidi="ar-SA"/>
      </w:rPr>
    </w:lvl>
    <w:lvl w:ilvl="3" w:tplc="84D0B52E">
      <w:numFmt w:val="bullet"/>
      <w:lvlText w:val="•"/>
      <w:lvlJc w:val="left"/>
      <w:pPr>
        <w:ind w:left="4841" w:hanging="341"/>
      </w:pPr>
      <w:rPr>
        <w:rFonts w:hint="default"/>
        <w:lang w:val="ru-RU" w:eastAsia="en-US" w:bidi="ar-SA"/>
      </w:rPr>
    </w:lvl>
    <w:lvl w:ilvl="4" w:tplc="1648306A">
      <w:numFmt w:val="bullet"/>
      <w:lvlText w:val="•"/>
      <w:lvlJc w:val="left"/>
      <w:pPr>
        <w:ind w:left="5702" w:hanging="341"/>
      </w:pPr>
      <w:rPr>
        <w:rFonts w:hint="default"/>
        <w:lang w:val="ru-RU" w:eastAsia="en-US" w:bidi="ar-SA"/>
      </w:rPr>
    </w:lvl>
    <w:lvl w:ilvl="5" w:tplc="B95EBADC">
      <w:numFmt w:val="bullet"/>
      <w:lvlText w:val="•"/>
      <w:lvlJc w:val="left"/>
      <w:pPr>
        <w:ind w:left="6562" w:hanging="341"/>
      </w:pPr>
      <w:rPr>
        <w:rFonts w:hint="default"/>
        <w:lang w:val="ru-RU" w:eastAsia="en-US" w:bidi="ar-SA"/>
      </w:rPr>
    </w:lvl>
    <w:lvl w:ilvl="6" w:tplc="3D126C92">
      <w:numFmt w:val="bullet"/>
      <w:lvlText w:val="•"/>
      <w:lvlJc w:val="left"/>
      <w:pPr>
        <w:ind w:left="7423" w:hanging="341"/>
      </w:pPr>
      <w:rPr>
        <w:rFonts w:hint="default"/>
        <w:lang w:val="ru-RU" w:eastAsia="en-US" w:bidi="ar-SA"/>
      </w:rPr>
    </w:lvl>
    <w:lvl w:ilvl="7" w:tplc="B5D07B8C">
      <w:numFmt w:val="bullet"/>
      <w:lvlText w:val="•"/>
      <w:lvlJc w:val="left"/>
      <w:pPr>
        <w:ind w:left="8284" w:hanging="341"/>
      </w:pPr>
      <w:rPr>
        <w:rFonts w:hint="default"/>
        <w:lang w:val="ru-RU" w:eastAsia="en-US" w:bidi="ar-SA"/>
      </w:rPr>
    </w:lvl>
    <w:lvl w:ilvl="8" w:tplc="2FF069B6">
      <w:numFmt w:val="bullet"/>
      <w:lvlText w:val="•"/>
      <w:lvlJc w:val="left"/>
      <w:pPr>
        <w:ind w:left="9144" w:hanging="341"/>
      </w:pPr>
      <w:rPr>
        <w:rFonts w:hint="default"/>
        <w:lang w:val="ru-RU" w:eastAsia="en-US" w:bidi="ar-SA"/>
      </w:rPr>
    </w:lvl>
  </w:abstractNum>
  <w:abstractNum w:abstractNumId="121">
    <w:nsid w:val="66ED69A5"/>
    <w:multiLevelType w:val="hybridMultilevel"/>
    <w:tmpl w:val="7818ABFA"/>
    <w:lvl w:ilvl="0" w:tplc="0D3CF71A">
      <w:start w:val="1"/>
      <w:numFmt w:val="decimal"/>
      <w:lvlText w:val="%1."/>
      <w:lvlJc w:val="left"/>
      <w:pPr>
        <w:ind w:left="662" w:hanging="368"/>
      </w:pPr>
      <w:rPr>
        <w:rFonts w:ascii="Times New Roman" w:eastAsia="Times New Roman" w:hAnsi="Times New Roman" w:cs="Times New Roman" w:hint="default"/>
        <w:b w:val="0"/>
        <w:bCs w:val="0"/>
        <w:i w:val="0"/>
        <w:iCs w:val="0"/>
        <w:w w:val="100"/>
        <w:sz w:val="28"/>
        <w:szCs w:val="28"/>
        <w:lang w:val="ru-RU" w:eastAsia="en-US" w:bidi="ar-SA"/>
      </w:rPr>
    </w:lvl>
    <w:lvl w:ilvl="1" w:tplc="31A4C998">
      <w:numFmt w:val="bullet"/>
      <w:lvlText w:val="•"/>
      <w:lvlJc w:val="left"/>
      <w:pPr>
        <w:ind w:left="1680" w:hanging="368"/>
      </w:pPr>
      <w:rPr>
        <w:rFonts w:hint="default"/>
        <w:lang w:val="ru-RU" w:eastAsia="en-US" w:bidi="ar-SA"/>
      </w:rPr>
    </w:lvl>
    <w:lvl w:ilvl="2" w:tplc="613830F0">
      <w:numFmt w:val="bullet"/>
      <w:lvlText w:val="•"/>
      <w:lvlJc w:val="left"/>
      <w:pPr>
        <w:ind w:left="2701" w:hanging="368"/>
      </w:pPr>
      <w:rPr>
        <w:rFonts w:hint="default"/>
        <w:lang w:val="ru-RU" w:eastAsia="en-US" w:bidi="ar-SA"/>
      </w:rPr>
    </w:lvl>
    <w:lvl w:ilvl="3" w:tplc="C8364BB6">
      <w:numFmt w:val="bullet"/>
      <w:lvlText w:val="•"/>
      <w:lvlJc w:val="left"/>
      <w:pPr>
        <w:ind w:left="3721" w:hanging="368"/>
      </w:pPr>
      <w:rPr>
        <w:rFonts w:hint="default"/>
        <w:lang w:val="ru-RU" w:eastAsia="en-US" w:bidi="ar-SA"/>
      </w:rPr>
    </w:lvl>
    <w:lvl w:ilvl="4" w:tplc="DC984F78">
      <w:numFmt w:val="bullet"/>
      <w:lvlText w:val="•"/>
      <w:lvlJc w:val="left"/>
      <w:pPr>
        <w:ind w:left="4742" w:hanging="368"/>
      </w:pPr>
      <w:rPr>
        <w:rFonts w:hint="default"/>
        <w:lang w:val="ru-RU" w:eastAsia="en-US" w:bidi="ar-SA"/>
      </w:rPr>
    </w:lvl>
    <w:lvl w:ilvl="5" w:tplc="307C762C">
      <w:numFmt w:val="bullet"/>
      <w:lvlText w:val="•"/>
      <w:lvlJc w:val="left"/>
      <w:pPr>
        <w:ind w:left="5763" w:hanging="368"/>
      </w:pPr>
      <w:rPr>
        <w:rFonts w:hint="default"/>
        <w:lang w:val="ru-RU" w:eastAsia="en-US" w:bidi="ar-SA"/>
      </w:rPr>
    </w:lvl>
    <w:lvl w:ilvl="6" w:tplc="04A8DEDC">
      <w:numFmt w:val="bullet"/>
      <w:lvlText w:val="•"/>
      <w:lvlJc w:val="left"/>
      <w:pPr>
        <w:ind w:left="6783" w:hanging="368"/>
      </w:pPr>
      <w:rPr>
        <w:rFonts w:hint="default"/>
        <w:lang w:val="ru-RU" w:eastAsia="en-US" w:bidi="ar-SA"/>
      </w:rPr>
    </w:lvl>
    <w:lvl w:ilvl="7" w:tplc="3A10CF22">
      <w:numFmt w:val="bullet"/>
      <w:lvlText w:val="•"/>
      <w:lvlJc w:val="left"/>
      <w:pPr>
        <w:ind w:left="7804" w:hanging="368"/>
      </w:pPr>
      <w:rPr>
        <w:rFonts w:hint="default"/>
        <w:lang w:val="ru-RU" w:eastAsia="en-US" w:bidi="ar-SA"/>
      </w:rPr>
    </w:lvl>
    <w:lvl w:ilvl="8" w:tplc="CCAC8AC8">
      <w:numFmt w:val="bullet"/>
      <w:lvlText w:val="•"/>
      <w:lvlJc w:val="left"/>
      <w:pPr>
        <w:ind w:left="8825" w:hanging="368"/>
      </w:pPr>
      <w:rPr>
        <w:rFonts w:hint="default"/>
        <w:lang w:val="ru-RU" w:eastAsia="en-US" w:bidi="ar-SA"/>
      </w:rPr>
    </w:lvl>
  </w:abstractNum>
  <w:abstractNum w:abstractNumId="122">
    <w:nsid w:val="67910365"/>
    <w:multiLevelType w:val="hybridMultilevel"/>
    <w:tmpl w:val="DB2A57F2"/>
    <w:lvl w:ilvl="0" w:tplc="63820C3C">
      <w:start w:val="1"/>
      <w:numFmt w:val="decimal"/>
      <w:lvlText w:val="%1)"/>
      <w:lvlJc w:val="left"/>
      <w:pPr>
        <w:ind w:left="1502" w:hanging="456"/>
      </w:pPr>
      <w:rPr>
        <w:rFonts w:ascii="Times New Roman" w:eastAsia="Times New Roman" w:hAnsi="Times New Roman" w:cs="Times New Roman" w:hint="default"/>
        <w:b w:val="0"/>
        <w:bCs w:val="0"/>
        <w:i w:val="0"/>
        <w:iCs w:val="0"/>
        <w:w w:val="100"/>
        <w:sz w:val="28"/>
        <w:szCs w:val="28"/>
        <w:lang w:val="ru-RU" w:eastAsia="en-US" w:bidi="ar-SA"/>
      </w:rPr>
    </w:lvl>
    <w:lvl w:ilvl="1" w:tplc="B95A5CF4">
      <w:numFmt w:val="bullet"/>
      <w:lvlText w:val="•"/>
      <w:lvlJc w:val="left"/>
      <w:pPr>
        <w:ind w:left="2520" w:hanging="456"/>
      </w:pPr>
      <w:rPr>
        <w:rFonts w:hint="default"/>
        <w:lang w:val="ru-RU" w:eastAsia="en-US" w:bidi="ar-SA"/>
      </w:rPr>
    </w:lvl>
    <w:lvl w:ilvl="2" w:tplc="73A863CE">
      <w:numFmt w:val="bullet"/>
      <w:lvlText w:val="•"/>
      <w:lvlJc w:val="left"/>
      <w:pPr>
        <w:ind w:left="3541" w:hanging="456"/>
      </w:pPr>
      <w:rPr>
        <w:rFonts w:hint="default"/>
        <w:lang w:val="ru-RU" w:eastAsia="en-US" w:bidi="ar-SA"/>
      </w:rPr>
    </w:lvl>
    <w:lvl w:ilvl="3" w:tplc="470A9C6A">
      <w:numFmt w:val="bullet"/>
      <w:lvlText w:val="•"/>
      <w:lvlJc w:val="left"/>
      <w:pPr>
        <w:ind w:left="4561" w:hanging="456"/>
      </w:pPr>
      <w:rPr>
        <w:rFonts w:hint="default"/>
        <w:lang w:val="ru-RU" w:eastAsia="en-US" w:bidi="ar-SA"/>
      </w:rPr>
    </w:lvl>
    <w:lvl w:ilvl="4" w:tplc="2B129966">
      <w:numFmt w:val="bullet"/>
      <w:lvlText w:val="•"/>
      <w:lvlJc w:val="left"/>
      <w:pPr>
        <w:ind w:left="5582" w:hanging="456"/>
      </w:pPr>
      <w:rPr>
        <w:rFonts w:hint="default"/>
        <w:lang w:val="ru-RU" w:eastAsia="en-US" w:bidi="ar-SA"/>
      </w:rPr>
    </w:lvl>
    <w:lvl w:ilvl="5" w:tplc="638A02B8">
      <w:numFmt w:val="bullet"/>
      <w:lvlText w:val="•"/>
      <w:lvlJc w:val="left"/>
      <w:pPr>
        <w:ind w:left="6603" w:hanging="456"/>
      </w:pPr>
      <w:rPr>
        <w:rFonts w:hint="default"/>
        <w:lang w:val="ru-RU" w:eastAsia="en-US" w:bidi="ar-SA"/>
      </w:rPr>
    </w:lvl>
    <w:lvl w:ilvl="6" w:tplc="C6ECF712">
      <w:numFmt w:val="bullet"/>
      <w:lvlText w:val="•"/>
      <w:lvlJc w:val="left"/>
      <w:pPr>
        <w:ind w:left="7623" w:hanging="456"/>
      </w:pPr>
      <w:rPr>
        <w:rFonts w:hint="default"/>
        <w:lang w:val="ru-RU" w:eastAsia="en-US" w:bidi="ar-SA"/>
      </w:rPr>
    </w:lvl>
    <w:lvl w:ilvl="7" w:tplc="30D24A32">
      <w:numFmt w:val="bullet"/>
      <w:lvlText w:val="•"/>
      <w:lvlJc w:val="left"/>
      <w:pPr>
        <w:ind w:left="8644" w:hanging="456"/>
      </w:pPr>
      <w:rPr>
        <w:rFonts w:hint="default"/>
        <w:lang w:val="ru-RU" w:eastAsia="en-US" w:bidi="ar-SA"/>
      </w:rPr>
    </w:lvl>
    <w:lvl w:ilvl="8" w:tplc="BFC46D2E">
      <w:numFmt w:val="bullet"/>
      <w:lvlText w:val="•"/>
      <w:lvlJc w:val="left"/>
      <w:pPr>
        <w:ind w:left="9665" w:hanging="456"/>
      </w:pPr>
      <w:rPr>
        <w:rFonts w:hint="default"/>
        <w:lang w:val="ru-RU" w:eastAsia="en-US" w:bidi="ar-SA"/>
      </w:rPr>
    </w:lvl>
  </w:abstractNum>
  <w:abstractNum w:abstractNumId="123">
    <w:nsid w:val="67D21E23"/>
    <w:multiLevelType w:val="hybridMultilevel"/>
    <w:tmpl w:val="A4142490"/>
    <w:lvl w:ilvl="0" w:tplc="299CD24C">
      <w:start w:val="1"/>
      <w:numFmt w:val="decimal"/>
      <w:lvlText w:val="%1."/>
      <w:lvlJc w:val="left"/>
      <w:pPr>
        <w:ind w:left="1502" w:hanging="322"/>
      </w:pPr>
      <w:rPr>
        <w:rFonts w:ascii="Times New Roman" w:eastAsia="Times New Roman" w:hAnsi="Times New Roman" w:cs="Times New Roman" w:hint="default"/>
        <w:b w:val="0"/>
        <w:bCs w:val="0"/>
        <w:i w:val="0"/>
        <w:iCs w:val="0"/>
        <w:w w:val="100"/>
        <w:sz w:val="28"/>
        <w:szCs w:val="28"/>
        <w:lang w:val="ru-RU" w:eastAsia="en-US" w:bidi="ar-SA"/>
      </w:rPr>
    </w:lvl>
    <w:lvl w:ilvl="1" w:tplc="4A3E81F0">
      <w:numFmt w:val="bullet"/>
      <w:lvlText w:val="•"/>
      <w:lvlJc w:val="left"/>
      <w:pPr>
        <w:ind w:left="2520" w:hanging="322"/>
      </w:pPr>
      <w:rPr>
        <w:rFonts w:hint="default"/>
        <w:lang w:val="ru-RU" w:eastAsia="en-US" w:bidi="ar-SA"/>
      </w:rPr>
    </w:lvl>
    <w:lvl w:ilvl="2" w:tplc="5C70C8CE">
      <w:numFmt w:val="bullet"/>
      <w:lvlText w:val="•"/>
      <w:lvlJc w:val="left"/>
      <w:pPr>
        <w:ind w:left="3541" w:hanging="322"/>
      </w:pPr>
      <w:rPr>
        <w:rFonts w:hint="default"/>
        <w:lang w:val="ru-RU" w:eastAsia="en-US" w:bidi="ar-SA"/>
      </w:rPr>
    </w:lvl>
    <w:lvl w:ilvl="3" w:tplc="327AC296">
      <w:numFmt w:val="bullet"/>
      <w:lvlText w:val="•"/>
      <w:lvlJc w:val="left"/>
      <w:pPr>
        <w:ind w:left="4561" w:hanging="322"/>
      </w:pPr>
      <w:rPr>
        <w:rFonts w:hint="default"/>
        <w:lang w:val="ru-RU" w:eastAsia="en-US" w:bidi="ar-SA"/>
      </w:rPr>
    </w:lvl>
    <w:lvl w:ilvl="4" w:tplc="7B1EBF86">
      <w:numFmt w:val="bullet"/>
      <w:lvlText w:val="•"/>
      <w:lvlJc w:val="left"/>
      <w:pPr>
        <w:ind w:left="5582" w:hanging="322"/>
      </w:pPr>
      <w:rPr>
        <w:rFonts w:hint="default"/>
        <w:lang w:val="ru-RU" w:eastAsia="en-US" w:bidi="ar-SA"/>
      </w:rPr>
    </w:lvl>
    <w:lvl w:ilvl="5" w:tplc="01CE8052">
      <w:numFmt w:val="bullet"/>
      <w:lvlText w:val="•"/>
      <w:lvlJc w:val="left"/>
      <w:pPr>
        <w:ind w:left="6603" w:hanging="322"/>
      </w:pPr>
      <w:rPr>
        <w:rFonts w:hint="default"/>
        <w:lang w:val="ru-RU" w:eastAsia="en-US" w:bidi="ar-SA"/>
      </w:rPr>
    </w:lvl>
    <w:lvl w:ilvl="6" w:tplc="66460E6C">
      <w:numFmt w:val="bullet"/>
      <w:lvlText w:val="•"/>
      <w:lvlJc w:val="left"/>
      <w:pPr>
        <w:ind w:left="7623" w:hanging="322"/>
      </w:pPr>
      <w:rPr>
        <w:rFonts w:hint="default"/>
        <w:lang w:val="ru-RU" w:eastAsia="en-US" w:bidi="ar-SA"/>
      </w:rPr>
    </w:lvl>
    <w:lvl w:ilvl="7" w:tplc="ABFEBD64">
      <w:numFmt w:val="bullet"/>
      <w:lvlText w:val="•"/>
      <w:lvlJc w:val="left"/>
      <w:pPr>
        <w:ind w:left="8644" w:hanging="322"/>
      </w:pPr>
      <w:rPr>
        <w:rFonts w:hint="default"/>
        <w:lang w:val="ru-RU" w:eastAsia="en-US" w:bidi="ar-SA"/>
      </w:rPr>
    </w:lvl>
    <w:lvl w:ilvl="8" w:tplc="326EECBE">
      <w:numFmt w:val="bullet"/>
      <w:lvlText w:val="•"/>
      <w:lvlJc w:val="left"/>
      <w:pPr>
        <w:ind w:left="9665" w:hanging="322"/>
      </w:pPr>
      <w:rPr>
        <w:rFonts w:hint="default"/>
        <w:lang w:val="ru-RU" w:eastAsia="en-US" w:bidi="ar-SA"/>
      </w:rPr>
    </w:lvl>
  </w:abstractNum>
  <w:abstractNum w:abstractNumId="124">
    <w:nsid w:val="68930FE2"/>
    <w:multiLevelType w:val="multilevel"/>
    <w:tmpl w:val="E92CDEF2"/>
    <w:lvl w:ilvl="0">
      <w:start w:val="8"/>
      <w:numFmt w:val="decimal"/>
      <w:lvlText w:val="%1"/>
      <w:lvlJc w:val="left"/>
      <w:pPr>
        <w:ind w:left="3105" w:hanging="884"/>
      </w:pPr>
      <w:rPr>
        <w:rFonts w:hint="default"/>
        <w:lang w:val="ru-RU" w:eastAsia="en-US" w:bidi="ar-SA"/>
      </w:rPr>
    </w:lvl>
    <w:lvl w:ilvl="1">
      <w:start w:val="5"/>
      <w:numFmt w:val="decimal"/>
      <w:lvlText w:val="%1.%2"/>
      <w:lvlJc w:val="left"/>
      <w:pPr>
        <w:ind w:left="3105" w:hanging="884"/>
      </w:pPr>
      <w:rPr>
        <w:rFonts w:hint="default"/>
        <w:lang w:val="ru-RU" w:eastAsia="en-US" w:bidi="ar-SA"/>
      </w:rPr>
    </w:lvl>
    <w:lvl w:ilvl="2">
      <w:start w:val="2"/>
      <w:numFmt w:val="decimal"/>
      <w:lvlText w:val="%1.%2.%3."/>
      <w:lvlJc w:val="left"/>
      <w:pPr>
        <w:ind w:left="3105" w:hanging="884"/>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5681" w:hanging="884"/>
      </w:pPr>
      <w:rPr>
        <w:rFonts w:hint="default"/>
        <w:lang w:val="ru-RU" w:eastAsia="en-US" w:bidi="ar-SA"/>
      </w:rPr>
    </w:lvl>
    <w:lvl w:ilvl="4">
      <w:numFmt w:val="bullet"/>
      <w:lvlText w:val="•"/>
      <w:lvlJc w:val="left"/>
      <w:pPr>
        <w:ind w:left="6542" w:hanging="884"/>
      </w:pPr>
      <w:rPr>
        <w:rFonts w:hint="default"/>
        <w:lang w:val="ru-RU" w:eastAsia="en-US" w:bidi="ar-SA"/>
      </w:rPr>
    </w:lvl>
    <w:lvl w:ilvl="5">
      <w:numFmt w:val="bullet"/>
      <w:lvlText w:val="•"/>
      <w:lvlJc w:val="left"/>
      <w:pPr>
        <w:ind w:left="7403" w:hanging="884"/>
      </w:pPr>
      <w:rPr>
        <w:rFonts w:hint="default"/>
        <w:lang w:val="ru-RU" w:eastAsia="en-US" w:bidi="ar-SA"/>
      </w:rPr>
    </w:lvl>
    <w:lvl w:ilvl="6">
      <w:numFmt w:val="bullet"/>
      <w:lvlText w:val="•"/>
      <w:lvlJc w:val="left"/>
      <w:pPr>
        <w:ind w:left="8263" w:hanging="884"/>
      </w:pPr>
      <w:rPr>
        <w:rFonts w:hint="default"/>
        <w:lang w:val="ru-RU" w:eastAsia="en-US" w:bidi="ar-SA"/>
      </w:rPr>
    </w:lvl>
    <w:lvl w:ilvl="7">
      <w:numFmt w:val="bullet"/>
      <w:lvlText w:val="•"/>
      <w:lvlJc w:val="left"/>
      <w:pPr>
        <w:ind w:left="9124" w:hanging="884"/>
      </w:pPr>
      <w:rPr>
        <w:rFonts w:hint="default"/>
        <w:lang w:val="ru-RU" w:eastAsia="en-US" w:bidi="ar-SA"/>
      </w:rPr>
    </w:lvl>
    <w:lvl w:ilvl="8">
      <w:numFmt w:val="bullet"/>
      <w:lvlText w:val="•"/>
      <w:lvlJc w:val="left"/>
      <w:pPr>
        <w:ind w:left="9985" w:hanging="884"/>
      </w:pPr>
      <w:rPr>
        <w:rFonts w:hint="default"/>
        <w:lang w:val="ru-RU" w:eastAsia="en-US" w:bidi="ar-SA"/>
      </w:rPr>
    </w:lvl>
  </w:abstractNum>
  <w:abstractNum w:abstractNumId="125">
    <w:nsid w:val="68BB22E7"/>
    <w:multiLevelType w:val="multilevel"/>
    <w:tmpl w:val="6DA017EE"/>
    <w:lvl w:ilvl="0">
      <w:start w:val="4"/>
      <w:numFmt w:val="decimal"/>
      <w:lvlText w:val="%1."/>
      <w:lvlJc w:val="left"/>
      <w:pPr>
        <w:ind w:left="4891" w:hanging="281"/>
      </w:pPr>
      <w:rPr>
        <w:rFonts w:ascii="Times New Roman" w:eastAsia="Times New Roman" w:hAnsi="Times New Roman" w:cs="Times New Roman" w:hint="default"/>
        <w:b/>
        <w:bCs/>
        <w:i w:val="0"/>
        <w:iCs w:val="0"/>
        <w:color w:val="25282E"/>
        <w:w w:val="100"/>
        <w:sz w:val="28"/>
        <w:szCs w:val="28"/>
        <w:lang w:val="ru-RU" w:eastAsia="en-US" w:bidi="ar-SA"/>
      </w:rPr>
    </w:lvl>
    <w:lvl w:ilvl="1">
      <w:start w:val="1"/>
      <w:numFmt w:val="decimal"/>
      <w:lvlText w:val="%1.%2."/>
      <w:lvlJc w:val="left"/>
      <w:pPr>
        <w:ind w:left="5318" w:hanging="492"/>
        <w:jc w:val="right"/>
      </w:pPr>
      <w:rPr>
        <w:rFonts w:ascii="Times New Roman" w:eastAsia="Times New Roman" w:hAnsi="Times New Roman" w:cs="Times New Roman" w:hint="default"/>
        <w:b/>
        <w:bCs/>
        <w:i w:val="0"/>
        <w:iCs w:val="0"/>
        <w:color w:val="25282E"/>
        <w:w w:val="100"/>
        <w:sz w:val="28"/>
        <w:szCs w:val="28"/>
        <w:lang w:val="ru-RU" w:eastAsia="en-US" w:bidi="ar-SA"/>
      </w:rPr>
    </w:lvl>
    <w:lvl w:ilvl="2">
      <w:numFmt w:val="bullet"/>
      <w:lvlText w:val="•"/>
      <w:lvlJc w:val="left"/>
      <w:pPr>
        <w:ind w:left="6029" w:hanging="492"/>
      </w:pPr>
      <w:rPr>
        <w:rFonts w:hint="default"/>
        <w:lang w:val="ru-RU" w:eastAsia="en-US" w:bidi="ar-SA"/>
      </w:rPr>
    </w:lvl>
    <w:lvl w:ilvl="3">
      <w:numFmt w:val="bullet"/>
      <w:lvlText w:val="•"/>
      <w:lvlJc w:val="left"/>
      <w:pPr>
        <w:ind w:left="6739" w:hanging="492"/>
      </w:pPr>
      <w:rPr>
        <w:rFonts w:hint="default"/>
        <w:lang w:val="ru-RU" w:eastAsia="en-US" w:bidi="ar-SA"/>
      </w:rPr>
    </w:lvl>
    <w:lvl w:ilvl="4">
      <w:numFmt w:val="bullet"/>
      <w:lvlText w:val="•"/>
      <w:lvlJc w:val="left"/>
      <w:pPr>
        <w:ind w:left="7448" w:hanging="492"/>
      </w:pPr>
      <w:rPr>
        <w:rFonts w:hint="default"/>
        <w:lang w:val="ru-RU" w:eastAsia="en-US" w:bidi="ar-SA"/>
      </w:rPr>
    </w:lvl>
    <w:lvl w:ilvl="5">
      <w:numFmt w:val="bullet"/>
      <w:lvlText w:val="•"/>
      <w:lvlJc w:val="left"/>
      <w:pPr>
        <w:ind w:left="8158" w:hanging="492"/>
      </w:pPr>
      <w:rPr>
        <w:rFonts w:hint="default"/>
        <w:lang w:val="ru-RU" w:eastAsia="en-US" w:bidi="ar-SA"/>
      </w:rPr>
    </w:lvl>
    <w:lvl w:ilvl="6">
      <w:numFmt w:val="bullet"/>
      <w:lvlText w:val="•"/>
      <w:lvlJc w:val="left"/>
      <w:pPr>
        <w:ind w:left="8868" w:hanging="492"/>
      </w:pPr>
      <w:rPr>
        <w:rFonts w:hint="default"/>
        <w:lang w:val="ru-RU" w:eastAsia="en-US" w:bidi="ar-SA"/>
      </w:rPr>
    </w:lvl>
    <w:lvl w:ilvl="7">
      <w:numFmt w:val="bullet"/>
      <w:lvlText w:val="•"/>
      <w:lvlJc w:val="left"/>
      <w:pPr>
        <w:ind w:left="9577" w:hanging="492"/>
      </w:pPr>
      <w:rPr>
        <w:rFonts w:hint="default"/>
        <w:lang w:val="ru-RU" w:eastAsia="en-US" w:bidi="ar-SA"/>
      </w:rPr>
    </w:lvl>
    <w:lvl w:ilvl="8">
      <w:numFmt w:val="bullet"/>
      <w:lvlText w:val="•"/>
      <w:lvlJc w:val="left"/>
      <w:pPr>
        <w:ind w:left="10287" w:hanging="492"/>
      </w:pPr>
      <w:rPr>
        <w:rFonts w:hint="default"/>
        <w:lang w:val="ru-RU" w:eastAsia="en-US" w:bidi="ar-SA"/>
      </w:rPr>
    </w:lvl>
  </w:abstractNum>
  <w:abstractNum w:abstractNumId="126">
    <w:nsid w:val="68EA1C03"/>
    <w:multiLevelType w:val="multilevel"/>
    <w:tmpl w:val="6626541C"/>
    <w:lvl w:ilvl="0">
      <w:start w:val="9"/>
      <w:numFmt w:val="decimal"/>
      <w:lvlText w:val="%1"/>
      <w:lvlJc w:val="left"/>
      <w:pPr>
        <w:ind w:left="1502" w:hanging="833"/>
      </w:pPr>
      <w:rPr>
        <w:rFonts w:hint="default"/>
        <w:lang w:val="ru-RU" w:eastAsia="en-US" w:bidi="ar-SA"/>
      </w:rPr>
    </w:lvl>
    <w:lvl w:ilvl="1">
      <w:start w:val="5"/>
      <w:numFmt w:val="decimal"/>
      <w:lvlText w:val="%1.%2"/>
      <w:lvlJc w:val="left"/>
      <w:pPr>
        <w:ind w:left="1502" w:hanging="833"/>
      </w:pPr>
      <w:rPr>
        <w:rFonts w:hint="default"/>
        <w:lang w:val="ru-RU" w:eastAsia="en-US" w:bidi="ar-SA"/>
      </w:rPr>
    </w:lvl>
    <w:lvl w:ilvl="2">
      <w:start w:val="1"/>
      <w:numFmt w:val="decimal"/>
      <w:lvlText w:val="%1.%2.%3."/>
      <w:lvlJc w:val="left"/>
      <w:pPr>
        <w:ind w:left="1502" w:hanging="833"/>
      </w:pPr>
      <w:rPr>
        <w:rFonts w:ascii="Times New Roman" w:eastAsia="Times New Roman" w:hAnsi="Times New Roman" w:cs="Times New Roman" w:hint="default"/>
        <w:b w:val="0"/>
        <w:bCs w:val="0"/>
        <w:i w:val="0"/>
        <w:iCs w:val="0"/>
        <w:w w:val="100"/>
        <w:sz w:val="24"/>
        <w:szCs w:val="24"/>
        <w:lang w:val="ru-RU" w:eastAsia="en-US" w:bidi="ar-SA"/>
      </w:rPr>
    </w:lvl>
    <w:lvl w:ilvl="3">
      <w:numFmt w:val="bullet"/>
      <w:lvlText w:val="•"/>
      <w:lvlJc w:val="left"/>
      <w:pPr>
        <w:ind w:left="4561" w:hanging="833"/>
      </w:pPr>
      <w:rPr>
        <w:rFonts w:hint="default"/>
        <w:lang w:val="ru-RU" w:eastAsia="en-US" w:bidi="ar-SA"/>
      </w:rPr>
    </w:lvl>
    <w:lvl w:ilvl="4">
      <w:numFmt w:val="bullet"/>
      <w:lvlText w:val="•"/>
      <w:lvlJc w:val="left"/>
      <w:pPr>
        <w:ind w:left="5582" w:hanging="833"/>
      </w:pPr>
      <w:rPr>
        <w:rFonts w:hint="default"/>
        <w:lang w:val="ru-RU" w:eastAsia="en-US" w:bidi="ar-SA"/>
      </w:rPr>
    </w:lvl>
    <w:lvl w:ilvl="5">
      <w:numFmt w:val="bullet"/>
      <w:lvlText w:val="•"/>
      <w:lvlJc w:val="left"/>
      <w:pPr>
        <w:ind w:left="6603" w:hanging="833"/>
      </w:pPr>
      <w:rPr>
        <w:rFonts w:hint="default"/>
        <w:lang w:val="ru-RU" w:eastAsia="en-US" w:bidi="ar-SA"/>
      </w:rPr>
    </w:lvl>
    <w:lvl w:ilvl="6">
      <w:numFmt w:val="bullet"/>
      <w:lvlText w:val="•"/>
      <w:lvlJc w:val="left"/>
      <w:pPr>
        <w:ind w:left="7623" w:hanging="833"/>
      </w:pPr>
      <w:rPr>
        <w:rFonts w:hint="default"/>
        <w:lang w:val="ru-RU" w:eastAsia="en-US" w:bidi="ar-SA"/>
      </w:rPr>
    </w:lvl>
    <w:lvl w:ilvl="7">
      <w:numFmt w:val="bullet"/>
      <w:lvlText w:val="•"/>
      <w:lvlJc w:val="left"/>
      <w:pPr>
        <w:ind w:left="8644" w:hanging="833"/>
      </w:pPr>
      <w:rPr>
        <w:rFonts w:hint="default"/>
        <w:lang w:val="ru-RU" w:eastAsia="en-US" w:bidi="ar-SA"/>
      </w:rPr>
    </w:lvl>
    <w:lvl w:ilvl="8">
      <w:numFmt w:val="bullet"/>
      <w:lvlText w:val="•"/>
      <w:lvlJc w:val="left"/>
      <w:pPr>
        <w:ind w:left="9665" w:hanging="833"/>
      </w:pPr>
      <w:rPr>
        <w:rFonts w:hint="default"/>
        <w:lang w:val="ru-RU" w:eastAsia="en-US" w:bidi="ar-SA"/>
      </w:rPr>
    </w:lvl>
  </w:abstractNum>
  <w:abstractNum w:abstractNumId="127">
    <w:nsid w:val="6A7F560C"/>
    <w:multiLevelType w:val="multilevel"/>
    <w:tmpl w:val="368C1346"/>
    <w:lvl w:ilvl="0">
      <w:start w:val="10"/>
      <w:numFmt w:val="decimal"/>
      <w:lvlText w:val="%1"/>
      <w:lvlJc w:val="left"/>
      <w:pPr>
        <w:ind w:left="1502" w:hanging="977"/>
      </w:pPr>
      <w:rPr>
        <w:rFonts w:hint="default"/>
        <w:lang w:val="ru-RU" w:eastAsia="en-US" w:bidi="ar-SA"/>
      </w:rPr>
    </w:lvl>
    <w:lvl w:ilvl="1">
      <w:start w:val="8"/>
      <w:numFmt w:val="decimal"/>
      <w:lvlText w:val="%1.%2"/>
      <w:lvlJc w:val="left"/>
      <w:pPr>
        <w:ind w:left="1502" w:hanging="977"/>
      </w:pPr>
      <w:rPr>
        <w:rFonts w:hint="default"/>
        <w:lang w:val="ru-RU" w:eastAsia="en-US" w:bidi="ar-SA"/>
      </w:rPr>
    </w:lvl>
    <w:lvl w:ilvl="2">
      <w:start w:val="1"/>
      <w:numFmt w:val="decimal"/>
      <w:lvlText w:val="%1.%2.%3."/>
      <w:lvlJc w:val="left"/>
      <w:pPr>
        <w:ind w:left="1502" w:hanging="977"/>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77"/>
      </w:pPr>
      <w:rPr>
        <w:rFonts w:hint="default"/>
        <w:lang w:val="ru-RU" w:eastAsia="en-US" w:bidi="ar-SA"/>
      </w:rPr>
    </w:lvl>
    <w:lvl w:ilvl="4">
      <w:numFmt w:val="bullet"/>
      <w:lvlText w:val="•"/>
      <w:lvlJc w:val="left"/>
      <w:pPr>
        <w:ind w:left="5582" w:hanging="977"/>
      </w:pPr>
      <w:rPr>
        <w:rFonts w:hint="default"/>
        <w:lang w:val="ru-RU" w:eastAsia="en-US" w:bidi="ar-SA"/>
      </w:rPr>
    </w:lvl>
    <w:lvl w:ilvl="5">
      <w:numFmt w:val="bullet"/>
      <w:lvlText w:val="•"/>
      <w:lvlJc w:val="left"/>
      <w:pPr>
        <w:ind w:left="6603" w:hanging="977"/>
      </w:pPr>
      <w:rPr>
        <w:rFonts w:hint="default"/>
        <w:lang w:val="ru-RU" w:eastAsia="en-US" w:bidi="ar-SA"/>
      </w:rPr>
    </w:lvl>
    <w:lvl w:ilvl="6">
      <w:numFmt w:val="bullet"/>
      <w:lvlText w:val="•"/>
      <w:lvlJc w:val="left"/>
      <w:pPr>
        <w:ind w:left="7623" w:hanging="977"/>
      </w:pPr>
      <w:rPr>
        <w:rFonts w:hint="default"/>
        <w:lang w:val="ru-RU" w:eastAsia="en-US" w:bidi="ar-SA"/>
      </w:rPr>
    </w:lvl>
    <w:lvl w:ilvl="7">
      <w:numFmt w:val="bullet"/>
      <w:lvlText w:val="•"/>
      <w:lvlJc w:val="left"/>
      <w:pPr>
        <w:ind w:left="8644" w:hanging="977"/>
      </w:pPr>
      <w:rPr>
        <w:rFonts w:hint="default"/>
        <w:lang w:val="ru-RU" w:eastAsia="en-US" w:bidi="ar-SA"/>
      </w:rPr>
    </w:lvl>
    <w:lvl w:ilvl="8">
      <w:numFmt w:val="bullet"/>
      <w:lvlText w:val="•"/>
      <w:lvlJc w:val="left"/>
      <w:pPr>
        <w:ind w:left="9665" w:hanging="977"/>
      </w:pPr>
      <w:rPr>
        <w:rFonts w:hint="default"/>
        <w:lang w:val="ru-RU" w:eastAsia="en-US" w:bidi="ar-SA"/>
      </w:rPr>
    </w:lvl>
  </w:abstractNum>
  <w:abstractNum w:abstractNumId="128">
    <w:nsid w:val="6AF86F57"/>
    <w:multiLevelType w:val="hybridMultilevel"/>
    <w:tmpl w:val="7C2E6FE0"/>
    <w:lvl w:ilvl="0" w:tplc="6ADE6030">
      <w:start w:val="1"/>
      <w:numFmt w:val="decimal"/>
      <w:lvlText w:val="%1."/>
      <w:lvlJc w:val="left"/>
      <w:pPr>
        <w:ind w:left="1502" w:hanging="324"/>
      </w:pPr>
      <w:rPr>
        <w:rFonts w:ascii="Times New Roman" w:eastAsia="Times New Roman" w:hAnsi="Times New Roman" w:cs="Times New Roman" w:hint="default"/>
        <w:b w:val="0"/>
        <w:bCs w:val="0"/>
        <w:i w:val="0"/>
        <w:iCs w:val="0"/>
        <w:w w:val="100"/>
        <w:sz w:val="28"/>
        <w:szCs w:val="28"/>
        <w:lang w:val="ru-RU" w:eastAsia="en-US" w:bidi="ar-SA"/>
      </w:rPr>
    </w:lvl>
    <w:lvl w:ilvl="1" w:tplc="6E984140">
      <w:numFmt w:val="bullet"/>
      <w:lvlText w:val="•"/>
      <w:lvlJc w:val="left"/>
      <w:pPr>
        <w:ind w:left="2520" w:hanging="324"/>
      </w:pPr>
      <w:rPr>
        <w:rFonts w:hint="default"/>
        <w:lang w:val="ru-RU" w:eastAsia="en-US" w:bidi="ar-SA"/>
      </w:rPr>
    </w:lvl>
    <w:lvl w:ilvl="2" w:tplc="B5D8D12C">
      <w:numFmt w:val="bullet"/>
      <w:lvlText w:val="•"/>
      <w:lvlJc w:val="left"/>
      <w:pPr>
        <w:ind w:left="3541" w:hanging="324"/>
      </w:pPr>
      <w:rPr>
        <w:rFonts w:hint="default"/>
        <w:lang w:val="ru-RU" w:eastAsia="en-US" w:bidi="ar-SA"/>
      </w:rPr>
    </w:lvl>
    <w:lvl w:ilvl="3" w:tplc="3AC88EE0">
      <w:numFmt w:val="bullet"/>
      <w:lvlText w:val="•"/>
      <w:lvlJc w:val="left"/>
      <w:pPr>
        <w:ind w:left="4561" w:hanging="324"/>
      </w:pPr>
      <w:rPr>
        <w:rFonts w:hint="default"/>
        <w:lang w:val="ru-RU" w:eastAsia="en-US" w:bidi="ar-SA"/>
      </w:rPr>
    </w:lvl>
    <w:lvl w:ilvl="4" w:tplc="C40C892E">
      <w:numFmt w:val="bullet"/>
      <w:lvlText w:val="•"/>
      <w:lvlJc w:val="left"/>
      <w:pPr>
        <w:ind w:left="5582" w:hanging="324"/>
      </w:pPr>
      <w:rPr>
        <w:rFonts w:hint="default"/>
        <w:lang w:val="ru-RU" w:eastAsia="en-US" w:bidi="ar-SA"/>
      </w:rPr>
    </w:lvl>
    <w:lvl w:ilvl="5" w:tplc="1C006F2E">
      <w:numFmt w:val="bullet"/>
      <w:lvlText w:val="•"/>
      <w:lvlJc w:val="left"/>
      <w:pPr>
        <w:ind w:left="6603" w:hanging="324"/>
      </w:pPr>
      <w:rPr>
        <w:rFonts w:hint="default"/>
        <w:lang w:val="ru-RU" w:eastAsia="en-US" w:bidi="ar-SA"/>
      </w:rPr>
    </w:lvl>
    <w:lvl w:ilvl="6" w:tplc="9DD0A1A8">
      <w:numFmt w:val="bullet"/>
      <w:lvlText w:val="•"/>
      <w:lvlJc w:val="left"/>
      <w:pPr>
        <w:ind w:left="7623" w:hanging="324"/>
      </w:pPr>
      <w:rPr>
        <w:rFonts w:hint="default"/>
        <w:lang w:val="ru-RU" w:eastAsia="en-US" w:bidi="ar-SA"/>
      </w:rPr>
    </w:lvl>
    <w:lvl w:ilvl="7" w:tplc="2BBC44FE">
      <w:numFmt w:val="bullet"/>
      <w:lvlText w:val="•"/>
      <w:lvlJc w:val="left"/>
      <w:pPr>
        <w:ind w:left="8644" w:hanging="324"/>
      </w:pPr>
      <w:rPr>
        <w:rFonts w:hint="default"/>
        <w:lang w:val="ru-RU" w:eastAsia="en-US" w:bidi="ar-SA"/>
      </w:rPr>
    </w:lvl>
    <w:lvl w:ilvl="8" w:tplc="218C4E32">
      <w:numFmt w:val="bullet"/>
      <w:lvlText w:val="•"/>
      <w:lvlJc w:val="left"/>
      <w:pPr>
        <w:ind w:left="9665" w:hanging="324"/>
      </w:pPr>
      <w:rPr>
        <w:rFonts w:hint="default"/>
        <w:lang w:val="ru-RU" w:eastAsia="en-US" w:bidi="ar-SA"/>
      </w:rPr>
    </w:lvl>
  </w:abstractNum>
  <w:abstractNum w:abstractNumId="129">
    <w:nsid w:val="6C204E71"/>
    <w:multiLevelType w:val="multilevel"/>
    <w:tmpl w:val="CD70CD4A"/>
    <w:lvl w:ilvl="0">
      <w:start w:val="5"/>
      <w:numFmt w:val="decimal"/>
      <w:lvlText w:val="%1"/>
      <w:lvlJc w:val="left"/>
      <w:pPr>
        <w:ind w:left="1502" w:hanging="1121"/>
      </w:pPr>
      <w:rPr>
        <w:rFonts w:hint="default"/>
        <w:lang w:val="ru-RU" w:eastAsia="en-US" w:bidi="ar-SA"/>
      </w:rPr>
    </w:lvl>
    <w:lvl w:ilvl="1">
      <w:start w:val="5"/>
      <w:numFmt w:val="decimal"/>
      <w:lvlText w:val="%1.%2"/>
      <w:lvlJc w:val="left"/>
      <w:pPr>
        <w:ind w:left="1502" w:hanging="1121"/>
      </w:pPr>
      <w:rPr>
        <w:rFonts w:hint="default"/>
        <w:lang w:val="ru-RU" w:eastAsia="en-US" w:bidi="ar-SA"/>
      </w:rPr>
    </w:lvl>
    <w:lvl w:ilvl="2">
      <w:start w:val="122"/>
      <w:numFmt w:val="decimal"/>
      <w:lvlText w:val="%1.%2.%3."/>
      <w:lvlJc w:val="left"/>
      <w:pPr>
        <w:ind w:left="1502" w:hanging="112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121"/>
      </w:pPr>
      <w:rPr>
        <w:rFonts w:hint="default"/>
        <w:lang w:val="ru-RU" w:eastAsia="en-US" w:bidi="ar-SA"/>
      </w:rPr>
    </w:lvl>
    <w:lvl w:ilvl="4">
      <w:numFmt w:val="bullet"/>
      <w:lvlText w:val="•"/>
      <w:lvlJc w:val="left"/>
      <w:pPr>
        <w:ind w:left="5582" w:hanging="1121"/>
      </w:pPr>
      <w:rPr>
        <w:rFonts w:hint="default"/>
        <w:lang w:val="ru-RU" w:eastAsia="en-US" w:bidi="ar-SA"/>
      </w:rPr>
    </w:lvl>
    <w:lvl w:ilvl="5">
      <w:numFmt w:val="bullet"/>
      <w:lvlText w:val="•"/>
      <w:lvlJc w:val="left"/>
      <w:pPr>
        <w:ind w:left="6603" w:hanging="1121"/>
      </w:pPr>
      <w:rPr>
        <w:rFonts w:hint="default"/>
        <w:lang w:val="ru-RU" w:eastAsia="en-US" w:bidi="ar-SA"/>
      </w:rPr>
    </w:lvl>
    <w:lvl w:ilvl="6">
      <w:numFmt w:val="bullet"/>
      <w:lvlText w:val="•"/>
      <w:lvlJc w:val="left"/>
      <w:pPr>
        <w:ind w:left="7623" w:hanging="1121"/>
      </w:pPr>
      <w:rPr>
        <w:rFonts w:hint="default"/>
        <w:lang w:val="ru-RU" w:eastAsia="en-US" w:bidi="ar-SA"/>
      </w:rPr>
    </w:lvl>
    <w:lvl w:ilvl="7">
      <w:numFmt w:val="bullet"/>
      <w:lvlText w:val="•"/>
      <w:lvlJc w:val="left"/>
      <w:pPr>
        <w:ind w:left="8644" w:hanging="1121"/>
      </w:pPr>
      <w:rPr>
        <w:rFonts w:hint="default"/>
        <w:lang w:val="ru-RU" w:eastAsia="en-US" w:bidi="ar-SA"/>
      </w:rPr>
    </w:lvl>
    <w:lvl w:ilvl="8">
      <w:numFmt w:val="bullet"/>
      <w:lvlText w:val="•"/>
      <w:lvlJc w:val="left"/>
      <w:pPr>
        <w:ind w:left="9665" w:hanging="1121"/>
      </w:pPr>
      <w:rPr>
        <w:rFonts w:hint="default"/>
        <w:lang w:val="ru-RU" w:eastAsia="en-US" w:bidi="ar-SA"/>
      </w:rPr>
    </w:lvl>
  </w:abstractNum>
  <w:abstractNum w:abstractNumId="130">
    <w:nsid w:val="6C9A2660"/>
    <w:multiLevelType w:val="hybridMultilevel"/>
    <w:tmpl w:val="EE0CF0D8"/>
    <w:lvl w:ilvl="0" w:tplc="24589E3E">
      <w:numFmt w:val="bullet"/>
      <w:lvlText w:val="-"/>
      <w:lvlJc w:val="left"/>
      <w:pPr>
        <w:ind w:left="1502" w:hanging="233"/>
      </w:pPr>
      <w:rPr>
        <w:rFonts w:ascii="Times New Roman" w:eastAsia="Times New Roman" w:hAnsi="Times New Roman" w:cs="Times New Roman" w:hint="default"/>
        <w:b w:val="0"/>
        <w:bCs w:val="0"/>
        <w:i w:val="0"/>
        <w:iCs w:val="0"/>
        <w:w w:val="100"/>
        <w:sz w:val="28"/>
        <w:szCs w:val="28"/>
        <w:lang w:val="ru-RU" w:eastAsia="en-US" w:bidi="ar-SA"/>
      </w:rPr>
    </w:lvl>
    <w:lvl w:ilvl="1" w:tplc="25C08682">
      <w:numFmt w:val="bullet"/>
      <w:lvlText w:val="•"/>
      <w:lvlJc w:val="left"/>
      <w:pPr>
        <w:ind w:left="2520" w:hanging="233"/>
      </w:pPr>
      <w:rPr>
        <w:rFonts w:hint="default"/>
        <w:lang w:val="ru-RU" w:eastAsia="en-US" w:bidi="ar-SA"/>
      </w:rPr>
    </w:lvl>
    <w:lvl w:ilvl="2" w:tplc="B5224A10">
      <w:numFmt w:val="bullet"/>
      <w:lvlText w:val="•"/>
      <w:lvlJc w:val="left"/>
      <w:pPr>
        <w:ind w:left="3541" w:hanging="233"/>
      </w:pPr>
      <w:rPr>
        <w:rFonts w:hint="default"/>
        <w:lang w:val="ru-RU" w:eastAsia="en-US" w:bidi="ar-SA"/>
      </w:rPr>
    </w:lvl>
    <w:lvl w:ilvl="3" w:tplc="A916450E">
      <w:numFmt w:val="bullet"/>
      <w:lvlText w:val="•"/>
      <w:lvlJc w:val="left"/>
      <w:pPr>
        <w:ind w:left="4561" w:hanging="233"/>
      </w:pPr>
      <w:rPr>
        <w:rFonts w:hint="default"/>
        <w:lang w:val="ru-RU" w:eastAsia="en-US" w:bidi="ar-SA"/>
      </w:rPr>
    </w:lvl>
    <w:lvl w:ilvl="4" w:tplc="7534E91E">
      <w:numFmt w:val="bullet"/>
      <w:lvlText w:val="•"/>
      <w:lvlJc w:val="left"/>
      <w:pPr>
        <w:ind w:left="5582" w:hanging="233"/>
      </w:pPr>
      <w:rPr>
        <w:rFonts w:hint="default"/>
        <w:lang w:val="ru-RU" w:eastAsia="en-US" w:bidi="ar-SA"/>
      </w:rPr>
    </w:lvl>
    <w:lvl w:ilvl="5" w:tplc="DF869844">
      <w:numFmt w:val="bullet"/>
      <w:lvlText w:val="•"/>
      <w:lvlJc w:val="left"/>
      <w:pPr>
        <w:ind w:left="6603" w:hanging="233"/>
      </w:pPr>
      <w:rPr>
        <w:rFonts w:hint="default"/>
        <w:lang w:val="ru-RU" w:eastAsia="en-US" w:bidi="ar-SA"/>
      </w:rPr>
    </w:lvl>
    <w:lvl w:ilvl="6" w:tplc="F16AFB2C">
      <w:numFmt w:val="bullet"/>
      <w:lvlText w:val="•"/>
      <w:lvlJc w:val="left"/>
      <w:pPr>
        <w:ind w:left="7623" w:hanging="233"/>
      </w:pPr>
      <w:rPr>
        <w:rFonts w:hint="default"/>
        <w:lang w:val="ru-RU" w:eastAsia="en-US" w:bidi="ar-SA"/>
      </w:rPr>
    </w:lvl>
    <w:lvl w:ilvl="7" w:tplc="71320FF6">
      <w:numFmt w:val="bullet"/>
      <w:lvlText w:val="•"/>
      <w:lvlJc w:val="left"/>
      <w:pPr>
        <w:ind w:left="8644" w:hanging="233"/>
      </w:pPr>
      <w:rPr>
        <w:rFonts w:hint="default"/>
        <w:lang w:val="ru-RU" w:eastAsia="en-US" w:bidi="ar-SA"/>
      </w:rPr>
    </w:lvl>
    <w:lvl w:ilvl="8" w:tplc="8E2CAFEE">
      <w:numFmt w:val="bullet"/>
      <w:lvlText w:val="•"/>
      <w:lvlJc w:val="left"/>
      <w:pPr>
        <w:ind w:left="9665" w:hanging="233"/>
      </w:pPr>
      <w:rPr>
        <w:rFonts w:hint="default"/>
        <w:lang w:val="ru-RU" w:eastAsia="en-US" w:bidi="ar-SA"/>
      </w:rPr>
    </w:lvl>
  </w:abstractNum>
  <w:abstractNum w:abstractNumId="131">
    <w:nsid w:val="6CA835D2"/>
    <w:multiLevelType w:val="hybridMultilevel"/>
    <w:tmpl w:val="D8B2A276"/>
    <w:lvl w:ilvl="0" w:tplc="0E3216C2">
      <w:start w:val="1"/>
      <w:numFmt w:val="decimal"/>
      <w:lvlText w:val="%1."/>
      <w:lvlJc w:val="left"/>
      <w:pPr>
        <w:ind w:left="1502" w:hanging="382"/>
      </w:pPr>
      <w:rPr>
        <w:rFonts w:ascii="Times New Roman" w:eastAsia="Times New Roman" w:hAnsi="Times New Roman" w:cs="Times New Roman" w:hint="default"/>
        <w:b w:val="0"/>
        <w:bCs w:val="0"/>
        <w:i w:val="0"/>
        <w:iCs w:val="0"/>
        <w:w w:val="100"/>
        <w:sz w:val="28"/>
        <w:szCs w:val="28"/>
        <w:lang w:val="ru-RU" w:eastAsia="en-US" w:bidi="ar-SA"/>
      </w:rPr>
    </w:lvl>
    <w:lvl w:ilvl="1" w:tplc="98F0984C">
      <w:numFmt w:val="bullet"/>
      <w:lvlText w:val="•"/>
      <w:lvlJc w:val="left"/>
      <w:pPr>
        <w:ind w:left="2520" w:hanging="382"/>
      </w:pPr>
      <w:rPr>
        <w:rFonts w:hint="default"/>
        <w:lang w:val="ru-RU" w:eastAsia="en-US" w:bidi="ar-SA"/>
      </w:rPr>
    </w:lvl>
    <w:lvl w:ilvl="2" w:tplc="335A4E5A">
      <w:numFmt w:val="bullet"/>
      <w:lvlText w:val="•"/>
      <w:lvlJc w:val="left"/>
      <w:pPr>
        <w:ind w:left="3541" w:hanging="382"/>
      </w:pPr>
      <w:rPr>
        <w:rFonts w:hint="default"/>
        <w:lang w:val="ru-RU" w:eastAsia="en-US" w:bidi="ar-SA"/>
      </w:rPr>
    </w:lvl>
    <w:lvl w:ilvl="3" w:tplc="3B802096">
      <w:numFmt w:val="bullet"/>
      <w:lvlText w:val="•"/>
      <w:lvlJc w:val="left"/>
      <w:pPr>
        <w:ind w:left="4561" w:hanging="382"/>
      </w:pPr>
      <w:rPr>
        <w:rFonts w:hint="default"/>
        <w:lang w:val="ru-RU" w:eastAsia="en-US" w:bidi="ar-SA"/>
      </w:rPr>
    </w:lvl>
    <w:lvl w:ilvl="4" w:tplc="9746FCFE">
      <w:numFmt w:val="bullet"/>
      <w:lvlText w:val="•"/>
      <w:lvlJc w:val="left"/>
      <w:pPr>
        <w:ind w:left="5582" w:hanging="382"/>
      </w:pPr>
      <w:rPr>
        <w:rFonts w:hint="default"/>
        <w:lang w:val="ru-RU" w:eastAsia="en-US" w:bidi="ar-SA"/>
      </w:rPr>
    </w:lvl>
    <w:lvl w:ilvl="5" w:tplc="4926CA5A">
      <w:numFmt w:val="bullet"/>
      <w:lvlText w:val="•"/>
      <w:lvlJc w:val="left"/>
      <w:pPr>
        <w:ind w:left="6603" w:hanging="382"/>
      </w:pPr>
      <w:rPr>
        <w:rFonts w:hint="default"/>
        <w:lang w:val="ru-RU" w:eastAsia="en-US" w:bidi="ar-SA"/>
      </w:rPr>
    </w:lvl>
    <w:lvl w:ilvl="6" w:tplc="845A04A6">
      <w:numFmt w:val="bullet"/>
      <w:lvlText w:val="•"/>
      <w:lvlJc w:val="left"/>
      <w:pPr>
        <w:ind w:left="7623" w:hanging="382"/>
      </w:pPr>
      <w:rPr>
        <w:rFonts w:hint="default"/>
        <w:lang w:val="ru-RU" w:eastAsia="en-US" w:bidi="ar-SA"/>
      </w:rPr>
    </w:lvl>
    <w:lvl w:ilvl="7" w:tplc="A8485980">
      <w:numFmt w:val="bullet"/>
      <w:lvlText w:val="•"/>
      <w:lvlJc w:val="left"/>
      <w:pPr>
        <w:ind w:left="8644" w:hanging="382"/>
      </w:pPr>
      <w:rPr>
        <w:rFonts w:hint="default"/>
        <w:lang w:val="ru-RU" w:eastAsia="en-US" w:bidi="ar-SA"/>
      </w:rPr>
    </w:lvl>
    <w:lvl w:ilvl="8" w:tplc="EF9E0BD4">
      <w:numFmt w:val="bullet"/>
      <w:lvlText w:val="•"/>
      <w:lvlJc w:val="left"/>
      <w:pPr>
        <w:ind w:left="9665" w:hanging="382"/>
      </w:pPr>
      <w:rPr>
        <w:rFonts w:hint="default"/>
        <w:lang w:val="ru-RU" w:eastAsia="en-US" w:bidi="ar-SA"/>
      </w:rPr>
    </w:lvl>
  </w:abstractNum>
  <w:abstractNum w:abstractNumId="132">
    <w:nsid w:val="6DF35EF2"/>
    <w:multiLevelType w:val="multilevel"/>
    <w:tmpl w:val="37725B0E"/>
    <w:lvl w:ilvl="0">
      <w:start w:val="1"/>
      <w:numFmt w:val="decimal"/>
      <w:lvlText w:val="%1."/>
      <w:lvlJc w:val="left"/>
      <w:pPr>
        <w:ind w:left="1502" w:hanging="356"/>
      </w:pPr>
      <w:rPr>
        <w:rFonts w:ascii="Times New Roman" w:eastAsia="Times New Roman" w:hAnsi="Times New Roman" w:cs="Times New Roman" w:hint="default"/>
        <w:b w:val="0"/>
        <w:bCs w:val="0"/>
        <w:i w:val="0"/>
        <w:iCs w:val="0"/>
        <w:w w:val="100"/>
        <w:sz w:val="28"/>
        <w:szCs w:val="28"/>
        <w:lang w:val="ru-RU" w:eastAsia="en-US" w:bidi="ar-SA"/>
      </w:rPr>
    </w:lvl>
    <w:lvl w:ilvl="1">
      <w:start w:val="6"/>
      <w:numFmt w:val="decimal"/>
      <w:lvlText w:val="%2."/>
      <w:lvlJc w:val="left"/>
      <w:pPr>
        <w:ind w:left="3600" w:hanging="282"/>
      </w:pPr>
      <w:rPr>
        <w:rFonts w:ascii="Times New Roman" w:eastAsia="Times New Roman" w:hAnsi="Times New Roman" w:cs="Times New Roman" w:hint="default"/>
        <w:b/>
        <w:bCs/>
        <w:i w:val="0"/>
        <w:iCs w:val="0"/>
        <w:color w:val="25282E"/>
        <w:w w:val="100"/>
        <w:sz w:val="28"/>
        <w:szCs w:val="28"/>
        <w:lang w:val="ru-RU" w:eastAsia="en-US" w:bidi="ar-SA"/>
      </w:rPr>
    </w:lvl>
    <w:lvl w:ilvl="2">
      <w:start w:val="1"/>
      <w:numFmt w:val="decimal"/>
      <w:lvlText w:val="%2.%3."/>
      <w:lvlJc w:val="left"/>
      <w:pPr>
        <w:ind w:left="5364" w:hanging="492"/>
        <w:jc w:val="right"/>
      </w:pPr>
      <w:rPr>
        <w:rFonts w:hint="default"/>
        <w:w w:val="100"/>
        <w:lang w:val="ru-RU" w:eastAsia="en-US" w:bidi="ar-SA"/>
      </w:rPr>
    </w:lvl>
    <w:lvl w:ilvl="3">
      <w:start w:val="1"/>
      <w:numFmt w:val="decimal"/>
      <w:lvlText w:val="%2.%3.%4."/>
      <w:lvlJc w:val="left"/>
      <w:pPr>
        <w:ind w:left="2992" w:hanging="771"/>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6266" w:hanging="771"/>
      </w:pPr>
      <w:rPr>
        <w:rFonts w:hint="default"/>
        <w:lang w:val="ru-RU" w:eastAsia="en-US" w:bidi="ar-SA"/>
      </w:rPr>
    </w:lvl>
    <w:lvl w:ilvl="5">
      <w:numFmt w:val="bullet"/>
      <w:lvlText w:val="•"/>
      <w:lvlJc w:val="left"/>
      <w:pPr>
        <w:ind w:left="7173" w:hanging="771"/>
      </w:pPr>
      <w:rPr>
        <w:rFonts w:hint="default"/>
        <w:lang w:val="ru-RU" w:eastAsia="en-US" w:bidi="ar-SA"/>
      </w:rPr>
    </w:lvl>
    <w:lvl w:ilvl="6">
      <w:numFmt w:val="bullet"/>
      <w:lvlText w:val="•"/>
      <w:lvlJc w:val="left"/>
      <w:pPr>
        <w:ind w:left="8079" w:hanging="771"/>
      </w:pPr>
      <w:rPr>
        <w:rFonts w:hint="default"/>
        <w:lang w:val="ru-RU" w:eastAsia="en-US" w:bidi="ar-SA"/>
      </w:rPr>
    </w:lvl>
    <w:lvl w:ilvl="7">
      <w:numFmt w:val="bullet"/>
      <w:lvlText w:val="•"/>
      <w:lvlJc w:val="left"/>
      <w:pPr>
        <w:ind w:left="8986" w:hanging="771"/>
      </w:pPr>
      <w:rPr>
        <w:rFonts w:hint="default"/>
        <w:lang w:val="ru-RU" w:eastAsia="en-US" w:bidi="ar-SA"/>
      </w:rPr>
    </w:lvl>
    <w:lvl w:ilvl="8">
      <w:numFmt w:val="bullet"/>
      <w:lvlText w:val="•"/>
      <w:lvlJc w:val="left"/>
      <w:pPr>
        <w:ind w:left="9893" w:hanging="771"/>
      </w:pPr>
      <w:rPr>
        <w:rFonts w:hint="default"/>
        <w:lang w:val="ru-RU" w:eastAsia="en-US" w:bidi="ar-SA"/>
      </w:rPr>
    </w:lvl>
  </w:abstractNum>
  <w:abstractNum w:abstractNumId="133">
    <w:nsid w:val="6F9611AB"/>
    <w:multiLevelType w:val="multilevel"/>
    <w:tmpl w:val="8FBA5D92"/>
    <w:lvl w:ilvl="0">
      <w:start w:val="3"/>
      <w:numFmt w:val="decimal"/>
      <w:lvlText w:val="%1"/>
      <w:lvlJc w:val="left"/>
      <w:pPr>
        <w:ind w:left="1922" w:hanging="420"/>
      </w:pPr>
      <w:rPr>
        <w:rFonts w:hint="default"/>
        <w:lang w:val="ru-RU" w:eastAsia="en-US" w:bidi="ar-SA"/>
      </w:rPr>
    </w:lvl>
    <w:lvl w:ilvl="1">
      <w:start w:val="3"/>
      <w:numFmt w:val="decimal"/>
      <w:lvlText w:val="%1.%2"/>
      <w:lvlJc w:val="left"/>
      <w:pPr>
        <w:ind w:left="1922" w:hanging="420"/>
      </w:pPr>
      <w:rPr>
        <w:rFonts w:ascii="Times New Roman" w:eastAsia="Times New Roman" w:hAnsi="Times New Roman" w:cs="Times New Roman" w:hint="default"/>
        <w:b w:val="0"/>
        <w:bCs w:val="0"/>
        <w:i w:val="0"/>
        <w:iCs w:val="0"/>
        <w:w w:val="100"/>
        <w:sz w:val="28"/>
        <w:szCs w:val="28"/>
        <w:lang w:val="ru-RU" w:eastAsia="en-US" w:bidi="ar-SA"/>
      </w:rPr>
    </w:lvl>
    <w:lvl w:ilvl="2">
      <w:numFmt w:val="bullet"/>
      <w:lvlText w:val="•"/>
      <w:lvlJc w:val="left"/>
      <w:pPr>
        <w:ind w:left="3877" w:hanging="420"/>
      </w:pPr>
      <w:rPr>
        <w:rFonts w:hint="default"/>
        <w:lang w:val="ru-RU" w:eastAsia="en-US" w:bidi="ar-SA"/>
      </w:rPr>
    </w:lvl>
    <w:lvl w:ilvl="3">
      <w:numFmt w:val="bullet"/>
      <w:lvlText w:val="•"/>
      <w:lvlJc w:val="left"/>
      <w:pPr>
        <w:ind w:left="4855" w:hanging="420"/>
      </w:pPr>
      <w:rPr>
        <w:rFonts w:hint="default"/>
        <w:lang w:val="ru-RU" w:eastAsia="en-US" w:bidi="ar-SA"/>
      </w:rPr>
    </w:lvl>
    <w:lvl w:ilvl="4">
      <w:numFmt w:val="bullet"/>
      <w:lvlText w:val="•"/>
      <w:lvlJc w:val="left"/>
      <w:pPr>
        <w:ind w:left="5834" w:hanging="420"/>
      </w:pPr>
      <w:rPr>
        <w:rFonts w:hint="default"/>
        <w:lang w:val="ru-RU" w:eastAsia="en-US" w:bidi="ar-SA"/>
      </w:rPr>
    </w:lvl>
    <w:lvl w:ilvl="5">
      <w:numFmt w:val="bullet"/>
      <w:lvlText w:val="•"/>
      <w:lvlJc w:val="left"/>
      <w:pPr>
        <w:ind w:left="6813" w:hanging="420"/>
      </w:pPr>
      <w:rPr>
        <w:rFonts w:hint="default"/>
        <w:lang w:val="ru-RU" w:eastAsia="en-US" w:bidi="ar-SA"/>
      </w:rPr>
    </w:lvl>
    <w:lvl w:ilvl="6">
      <w:numFmt w:val="bullet"/>
      <w:lvlText w:val="•"/>
      <w:lvlJc w:val="left"/>
      <w:pPr>
        <w:ind w:left="7791" w:hanging="420"/>
      </w:pPr>
      <w:rPr>
        <w:rFonts w:hint="default"/>
        <w:lang w:val="ru-RU" w:eastAsia="en-US" w:bidi="ar-SA"/>
      </w:rPr>
    </w:lvl>
    <w:lvl w:ilvl="7">
      <w:numFmt w:val="bullet"/>
      <w:lvlText w:val="•"/>
      <w:lvlJc w:val="left"/>
      <w:pPr>
        <w:ind w:left="8770" w:hanging="420"/>
      </w:pPr>
      <w:rPr>
        <w:rFonts w:hint="default"/>
        <w:lang w:val="ru-RU" w:eastAsia="en-US" w:bidi="ar-SA"/>
      </w:rPr>
    </w:lvl>
    <w:lvl w:ilvl="8">
      <w:numFmt w:val="bullet"/>
      <w:lvlText w:val="•"/>
      <w:lvlJc w:val="left"/>
      <w:pPr>
        <w:ind w:left="9749" w:hanging="420"/>
      </w:pPr>
      <w:rPr>
        <w:rFonts w:hint="default"/>
        <w:lang w:val="ru-RU" w:eastAsia="en-US" w:bidi="ar-SA"/>
      </w:rPr>
    </w:lvl>
  </w:abstractNum>
  <w:abstractNum w:abstractNumId="134">
    <w:nsid w:val="708F780C"/>
    <w:multiLevelType w:val="multilevel"/>
    <w:tmpl w:val="300EDFB6"/>
    <w:lvl w:ilvl="0">
      <w:start w:val="4"/>
      <w:numFmt w:val="decimal"/>
      <w:lvlText w:val="%1"/>
      <w:lvlJc w:val="left"/>
      <w:pPr>
        <w:ind w:left="1502" w:hanging="802"/>
      </w:pPr>
      <w:rPr>
        <w:rFonts w:hint="default"/>
        <w:lang w:val="ru-RU" w:eastAsia="en-US" w:bidi="ar-SA"/>
      </w:rPr>
    </w:lvl>
    <w:lvl w:ilvl="1">
      <w:start w:val="2"/>
      <w:numFmt w:val="decimal"/>
      <w:lvlText w:val="%1.%2"/>
      <w:lvlJc w:val="left"/>
      <w:pPr>
        <w:ind w:left="1502" w:hanging="802"/>
      </w:pPr>
      <w:rPr>
        <w:rFonts w:hint="default"/>
        <w:lang w:val="ru-RU" w:eastAsia="en-US" w:bidi="ar-SA"/>
      </w:rPr>
    </w:lvl>
    <w:lvl w:ilvl="2">
      <w:start w:val="1"/>
      <w:numFmt w:val="decimal"/>
      <w:lvlText w:val="%1.%2.%3."/>
      <w:lvlJc w:val="left"/>
      <w:pPr>
        <w:ind w:left="1502" w:hanging="80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02"/>
      </w:pPr>
      <w:rPr>
        <w:rFonts w:hint="default"/>
        <w:lang w:val="ru-RU" w:eastAsia="en-US" w:bidi="ar-SA"/>
      </w:rPr>
    </w:lvl>
    <w:lvl w:ilvl="4">
      <w:numFmt w:val="bullet"/>
      <w:lvlText w:val="•"/>
      <w:lvlJc w:val="left"/>
      <w:pPr>
        <w:ind w:left="5582" w:hanging="802"/>
      </w:pPr>
      <w:rPr>
        <w:rFonts w:hint="default"/>
        <w:lang w:val="ru-RU" w:eastAsia="en-US" w:bidi="ar-SA"/>
      </w:rPr>
    </w:lvl>
    <w:lvl w:ilvl="5">
      <w:numFmt w:val="bullet"/>
      <w:lvlText w:val="•"/>
      <w:lvlJc w:val="left"/>
      <w:pPr>
        <w:ind w:left="6603" w:hanging="802"/>
      </w:pPr>
      <w:rPr>
        <w:rFonts w:hint="default"/>
        <w:lang w:val="ru-RU" w:eastAsia="en-US" w:bidi="ar-SA"/>
      </w:rPr>
    </w:lvl>
    <w:lvl w:ilvl="6">
      <w:numFmt w:val="bullet"/>
      <w:lvlText w:val="•"/>
      <w:lvlJc w:val="left"/>
      <w:pPr>
        <w:ind w:left="7623" w:hanging="802"/>
      </w:pPr>
      <w:rPr>
        <w:rFonts w:hint="default"/>
        <w:lang w:val="ru-RU" w:eastAsia="en-US" w:bidi="ar-SA"/>
      </w:rPr>
    </w:lvl>
    <w:lvl w:ilvl="7">
      <w:numFmt w:val="bullet"/>
      <w:lvlText w:val="•"/>
      <w:lvlJc w:val="left"/>
      <w:pPr>
        <w:ind w:left="8644" w:hanging="802"/>
      </w:pPr>
      <w:rPr>
        <w:rFonts w:hint="default"/>
        <w:lang w:val="ru-RU" w:eastAsia="en-US" w:bidi="ar-SA"/>
      </w:rPr>
    </w:lvl>
    <w:lvl w:ilvl="8">
      <w:numFmt w:val="bullet"/>
      <w:lvlText w:val="•"/>
      <w:lvlJc w:val="left"/>
      <w:pPr>
        <w:ind w:left="9665" w:hanging="802"/>
      </w:pPr>
      <w:rPr>
        <w:rFonts w:hint="default"/>
        <w:lang w:val="ru-RU" w:eastAsia="en-US" w:bidi="ar-SA"/>
      </w:rPr>
    </w:lvl>
  </w:abstractNum>
  <w:abstractNum w:abstractNumId="135">
    <w:nsid w:val="71BF69F8"/>
    <w:multiLevelType w:val="hybridMultilevel"/>
    <w:tmpl w:val="2F2E68E0"/>
    <w:lvl w:ilvl="0" w:tplc="BA060EA4">
      <w:start w:val="1"/>
      <w:numFmt w:val="decimal"/>
      <w:lvlText w:val="%1."/>
      <w:lvlJc w:val="left"/>
      <w:pPr>
        <w:ind w:left="1502" w:hanging="298"/>
      </w:pPr>
      <w:rPr>
        <w:rFonts w:ascii="Times New Roman" w:eastAsia="Times New Roman" w:hAnsi="Times New Roman" w:cs="Times New Roman" w:hint="default"/>
        <w:b w:val="0"/>
        <w:bCs w:val="0"/>
        <w:i w:val="0"/>
        <w:iCs w:val="0"/>
        <w:w w:val="100"/>
        <w:sz w:val="28"/>
        <w:szCs w:val="28"/>
        <w:lang w:val="ru-RU" w:eastAsia="en-US" w:bidi="ar-SA"/>
      </w:rPr>
    </w:lvl>
    <w:lvl w:ilvl="1" w:tplc="269ED53A">
      <w:numFmt w:val="bullet"/>
      <w:lvlText w:val="•"/>
      <w:lvlJc w:val="left"/>
      <w:pPr>
        <w:ind w:left="2520" w:hanging="298"/>
      </w:pPr>
      <w:rPr>
        <w:rFonts w:hint="default"/>
        <w:lang w:val="ru-RU" w:eastAsia="en-US" w:bidi="ar-SA"/>
      </w:rPr>
    </w:lvl>
    <w:lvl w:ilvl="2" w:tplc="D01421BA">
      <w:numFmt w:val="bullet"/>
      <w:lvlText w:val="•"/>
      <w:lvlJc w:val="left"/>
      <w:pPr>
        <w:ind w:left="3541" w:hanging="298"/>
      </w:pPr>
      <w:rPr>
        <w:rFonts w:hint="default"/>
        <w:lang w:val="ru-RU" w:eastAsia="en-US" w:bidi="ar-SA"/>
      </w:rPr>
    </w:lvl>
    <w:lvl w:ilvl="3" w:tplc="557600F2">
      <w:numFmt w:val="bullet"/>
      <w:lvlText w:val="•"/>
      <w:lvlJc w:val="left"/>
      <w:pPr>
        <w:ind w:left="4561" w:hanging="298"/>
      </w:pPr>
      <w:rPr>
        <w:rFonts w:hint="default"/>
        <w:lang w:val="ru-RU" w:eastAsia="en-US" w:bidi="ar-SA"/>
      </w:rPr>
    </w:lvl>
    <w:lvl w:ilvl="4" w:tplc="8D5C7322">
      <w:numFmt w:val="bullet"/>
      <w:lvlText w:val="•"/>
      <w:lvlJc w:val="left"/>
      <w:pPr>
        <w:ind w:left="5582" w:hanging="298"/>
      </w:pPr>
      <w:rPr>
        <w:rFonts w:hint="default"/>
        <w:lang w:val="ru-RU" w:eastAsia="en-US" w:bidi="ar-SA"/>
      </w:rPr>
    </w:lvl>
    <w:lvl w:ilvl="5" w:tplc="60A27D86">
      <w:numFmt w:val="bullet"/>
      <w:lvlText w:val="•"/>
      <w:lvlJc w:val="left"/>
      <w:pPr>
        <w:ind w:left="6603" w:hanging="298"/>
      </w:pPr>
      <w:rPr>
        <w:rFonts w:hint="default"/>
        <w:lang w:val="ru-RU" w:eastAsia="en-US" w:bidi="ar-SA"/>
      </w:rPr>
    </w:lvl>
    <w:lvl w:ilvl="6" w:tplc="DA4E6AA8">
      <w:numFmt w:val="bullet"/>
      <w:lvlText w:val="•"/>
      <w:lvlJc w:val="left"/>
      <w:pPr>
        <w:ind w:left="7623" w:hanging="298"/>
      </w:pPr>
      <w:rPr>
        <w:rFonts w:hint="default"/>
        <w:lang w:val="ru-RU" w:eastAsia="en-US" w:bidi="ar-SA"/>
      </w:rPr>
    </w:lvl>
    <w:lvl w:ilvl="7" w:tplc="0BE8024C">
      <w:numFmt w:val="bullet"/>
      <w:lvlText w:val="•"/>
      <w:lvlJc w:val="left"/>
      <w:pPr>
        <w:ind w:left="8644" w:hanging="298"/>
      </w:pPr>
      <w:rPr>
        <w:rFonts w:hint="default"/>
        <w:lang w:val="ru-RU" w:eastAsia="en-US" w:bidi="ar-SA"/>
      </w:rPr>
    </w:lvl>
    <w:lvl w:ilvl="8" w:tplc="7DB63FEC">
      <w:numFmt w:val="bullet"/>
      <w:lvlText w:val="•"/>
      <w:lvlJc w:val="left"/>
      <w:pPr>
        <w:ind w:left="9665" w:hanging="298"/>
      </w:pPr>
      <w:rPr>
        <w:rFonts w:hint="default"/>
        <w:lang w:val="ru-RU" w:eastAsia="en-US" w:bidi="ar-SA"/>
      </w:rPr>
    </w:lvl>
  </w:abstractNum>
  <w:abstractNum w:abstractNumId="136">
    <w:nsid w:val="7249258C"/>
    <w:multiLevelType w:val="hybridMultilevel"/>
    <w:tmpl w:val="66461D80"/>
    <w:lvl w:ilvl="0" w:tplc="19B6BD9C">
      <w:start w:val="1"/>
      <w:numFmt w:val="decimal"/>
      <w:lvlText w:val="%1."/>
      <w:lvlJc w:val="left"/>
      <w:pPr>
        <w:ind w:left="662" w:hanging="310"/>
      </w:pPr>
      <w:rPr>
        <w:rFonts w:ascii="Times New Roman" w:eastAsia="Times New Roman" w:hAnsi="Times New Roman" w:cs="Times New Roman" w:hint="default"/>
        <w:b w:val="0"/>
        <w:bCs w:val="0"/>
        <w:i w:val="0"/>
        <w:iCs w:val="0"/>
        <w:w w:val="100"/>
        <w:sz w:val="28"/>
        <w:szCs w:val="28"/>
        <w:lang w:val="ru-RU" w:eastAsia="en-US" w:bidi="ar-SA"/>
      </w:rPr>
    </w:lvl>
    <w:lvl w:ilvl="1" w:tplc="9796BDFE">
      <w:numFmt w:val="bullet"/>
      <w:lvlText w:val="•"/>
      <w:lvlJc w:val="left"/>
      <w:pPr>
        <w:ind w:left="1680" w:hanging="310"/>
      </w:pPr>
      <w:rPr>
        <w:rFonts w:hint="default"/>
        <w:lang w:val="ru-RU" w:eastAsia="en-US" w:bidi="ar-SA"/>
      </w:rPr>
    </w:lvl>
    <w:lvl w:ilvl="2" w:tplc="65A6E880">
      <w:numFmt w:val="bullet"/>
      <w:lvlText w:val="•"/>
      <w:lvlJc w:val="left"/>
      <w:pPr>
        <w:ind w:left="2701" w:hanging="310"/>
      </w:pPr>
      <w:rPr>
        <w:rFonts w:hint="default"/>
        <w:lang w:val="ru-RU" w:eastAsia="en-US" w:bidi="ar-SA"/>
      </w:rPr>
    </w:lvl>
    <w:lvl w:ilvl="3" w:tplc="FB4054C2">
      <w:numFmt w:val="bullet"/>
      <w:lvlText w:val="•"/>
      <w:lvlJc w:val="left"/>
      <w:pPr>
        <w:ind w:left="3721" w:hanging="310"/>
      </w:pPr>
      <w:rPr>
        <w:rFonts w:hint="default"/>
        <w:lang w:val="ru-RU" w:eastAsia="en-US" w:bidi="ar-SA"/>
      </w:rPr>
    </w:lvl>
    <w:lvl w:ilvl="4" w:tplc="0862D992">
      <w:numFmt w:val="bullet"/>
      <w:lvlText w:val="•"/>
      <w:lvlJc w:val="left"/>
      <w:pPr>
        <w:ind w:left="4742" w:hanging="310"/>
      </w:pPr>
      <w:rPr>
        <w:rFonts w:hint="default"/>
        <w:lang w:val="ru-RU" w:eastAsia="en-US" w:bidi="ar-SA"/>
      </w:rPr>
    </w:lvl>
    <w:lvl w:ilvl="5" w:tplc="67045C10">
      <w:numFmt w:val="bullet"/>
      <w:lvlText w:val="•"/>
      <w:lvlJc w:val="left"/>
      <w:pPr>
        <w:ind w:left="5763" w:hanging="310"/>
      </w:pPr>
      <w:rPr>
        <w:rFonts w:hint="default"/>
        <w:lang w:val="ru-RU" w:eastAsia="en-US" w:bidi="ar-SA"/>
      </w:rPr>
    </w:lvl>
    <w:lvl w:ilvl="6" w:tplc="4D5672CA">
      <w:numFmt w:val="bullet"/>
      <w:lvlText w:val="•"/>
      <w:lvlJc w:val="left"/>
      <w:pPr>
        <w:ind w:left="6783" w:hanging="310"/>
      </w:pPr>
      <w:rPr>
        <w:rFonts w:hint="default"/>
        <w:lang w:val="ru-RU" w:eastAsia="en-US" w:bidi="ar-SA"/>
      </w:rPr>
    </w:lvl>
    <w:lvl w:ilvl="7" w:tplc="2886F4BA">
      <w:numFmt w:val="bullet"/>
      <w:lvlText w:val="•"/>
      <w:lvlJc w:val="left"/>
      <w:pPr>
        <w:ind w:left="7804" w:hanging="310"/>
      </w:pPr>
      <w:rPr>
        <w:rFonts w:hint="default"/>
        <w:lang w:val="ru-RU" w:eastAsia="en-US" w:bidi="ar-SA"/>
      </w:rPr>
    </w:lvl>
    <w:lvl w:ilvl="8" w:tplc="298C6DEA">
      <w:numFmt w:val="bullet"/>
      <w:lvlText w:val="•"/>
      <w:lvlJc w:val="left"/>
      <w:pPr>
        <w:ind w:left="8825" w:hanging="310"/>
      </w:pPr>
      <w:rPr>
        <w:rFonts w:hint="default"/>
        <w:lang w:val="ru-RU" w:eastAsia="en-US" w:bidi="ar-SA"/>
      </w:rPr>
    </w:lvl>
  </w:abstractNum>
  <w:abstractNum w:abstractNumId="137">
    <w:nsid w:val="72A7503D"/>
    <w:multiLevelType w:val="multilevel"/>
    <w:tmpl w:val="E2F21E2C"/>
    <w:lvl w:ilvl="0">
      <w:start w:val="10"/>
      <w:numFmt w:val="decimal"/>
      <w:lvlText w:val="%1"/>
      <w:lvlJc w:val="left"/>
      <w:pPr>
        <w:ind w:left="1502" w:hanging="946"/>
      </w:pPr>
      <w:rPr>
        <w:rFonts w:hint="default"/>
        <w:lang w:val="ru-RU" w:eastAsia="en-US" w:bidi="ar-SA"/>
      </w:rPr>
    </w:lvl>
    <w:lvl w:ilvl="1">
      <w:start w:val="1"/>
      <w:numFmt w:val="decimal"/>
      <w:lvlText w:val="%1.%2"/>
      <w:lvlJc w:val="left"/>
      <w:pPr>
        <w:ind w:left="1502" w:hanging="946"/>
      </w:pPr>
      <w:rPr>
        <w:rFonts w:hint="default"/>
        <w:lang w:val="ru-RU" w:eastAsia="en-US" w:bidi="ar-SA"/>
      </w:rPr>
    </w:lvl>
    <w:lvl w:ilvl="2">
      <w:start w:val="1"/>
      <w:numFmt w:val="decimal"/>
      <w:lvlText w:val="%1.%2.%3."/>
      <w:lvlJc w:val="left"/>
      <w:pPr>
        <w:ind w:left="1502" w:hanging="946"/>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46"/>
      </w:pPr>
      <w:rPr>
        <w:rFonts w:hint="default"/>
        <w:lang w:val="ru-RU" w:eastAsia="en-US" w:bidi="ar-SA"/>
      </w:rPr>
    </w:lvl>
    <w:lvl w:ilvl="4">
      <w:numFmt w:val="bullet"/>
      <w:lvlText w:val="•"/>
      <w:lvlJc w:val="left"/>
      <w:pPr>
        <w:ind w:left="5582" w:hanging="946"/>
      </w:pPr>
      <w:rPr>
        <w:rFonts w:hint="default"/>
        <w:lang w:val="ru-RU" w:eastAsia="en-US" w:bidi="ar-SA"/>
      </w:rPr>
    </w:lvl>
    <w:lvl w:ilvl="5">
      <w:numFmt w:val="bullet"/>
      <w:lvlText w:val="•"/>
      <w:lvlJc w:val="left"/>
      <w:pPr>
        <w:ind w:left="6603" w:hanging="946"/>
      </w:pPr>
      <w:rPr>
        <w:rFonts w:hint="default"/>
        <w:lang w:val="ru-RU" w:eastAsia="en-US" w:bidi="ar-SA"/>
      </w:rPr>
    </w:lvl>
    <w:lvl w:ilvl="6">
      <w:numFmt w:val="bullet"/>
      <w:lvlText w:val="•"/>
      <w:lvlJc w:val="left"/>
      <w:pPr>
        <w:ind w:left="7623" w:hanging="946"/>
      </w:pPr>
      <w:rPr>
        <w:rFonts w:hint="default"/>
        <w:lang w:val="ru-RU" w:eastAsia="en-US" w:bidi="ar-SA"/>
      </w:rPr>
    </w:lvl>
    <w:lvl w:ilvl="7">
      <w:numFmt w:val="bullet"/>
      <w:lvlText w:val="•"/>
      <w:lvlJc w:val="left"/>
      <w:pPr>
        <w:ind w:left="8644" w:hanging="946"/>
      </w:pPr>
      <w:rPr>
        <w:rFonts w:hint="default"/>
        <w:lang w:val="ru-RU" w:eastAsia="en-US" w:bidi="ar-SA"/>
      </w:rPr>
    </w:lvl>
    <w:lvl w:ilvl="8">
      <w:numFmt w:val="bullet"/>
      <w:lvlText w:val="•"/>
      <w:lvlJc w:val="left"/>
      <w:pPr>
        <w:ind w:left="9665" w:hanging="946"/>
      </w:pPr>
      <w:rPr>
        <w:rFonts w:hint="default"/>
        <w:lang w:val="ru-RU" w:eastAsia="en-US" w:bidi="ar-SA"/>
      </w:rPr>
    </w:lvl>
  </w:abstractNum>
  <w:abstractNum w:abstractNumId="138">
    <w:nsid w:val="735B4A55"/>
    <w:multiLevelType w:val="hybridMultilevel"/>
    <w:tmpl w:val="C8AADB94"/>
    <w:lvl w:ilvl="0" w:tplc="63AE86D0">
      <w:start w:val="1"/>
      <w:numFmt w:val="decimal"/>
      <w:lvlText w:val="%1."/>
      <w:lvlJc w:val="left"/>
      <w:pPr>
        <w:ind w:left="1502" w:hanging="320"/>
      </w:pPr>
      <w:rPr>
        <w:rFonts w:ascii="Times New Roman" w:eastAsia="Times New Roman" w:hAnsi="Times New Roman" w:cs="Times New Roman" w:hint="default"/>
        <w:b w:val="0"/>
        <w:bCs w:val="0"/>
        <w:i w:val="0"/>
        <w:iCs w:val="0"/>
        <w:w w:val="100"/>
        <w:sz w:val="28"/>
        <w:szCs w:val="28"/>
        <w:lang w:val="ru-RU" w:eastAsia="en-US" w:bidi="ar-SA"/>
      </w:rPr>
    </w:lvl>
    <w:lvl w:ilvl="1" w:tplc="5514368E">
      <w:numFmt w:val="bullet"/>
      <w:lvlText w:val="•"/>
      <w:lvlJc w:val="left"/>
      <w:pPr>
        <w:ind w:left="2520" w:hanging="320"/>
      </w:pPr>
      <w:rPr>
        <w:rFonts w:hint="default"/>
        <w:lang w:val="ru-RU" w:eastAsia="en-US" w:bidi="ar-SA"/>
      </w:rPr>
    </w:lvl>
    <w:lvl w:ilvl="2" w:tplc="58B4588E">
      <w:numFmt w:val="bullet"/>
      <w:lvlText w:val="•"/>
      <w:lvlJc w:val="left"/>
      <w:pPr>
        <w:ind w:left="3541" w:hanging="320"/>
      </w:pPr>
      <w:rPr>
        <w:rFonts w:hint="default"/>
        <w:lang w:val="ru-RU" w:eastAsia="en-US" w:bidi="ar-SA"/>
      </w:rPr>
    </w:lvl>
    <w:lvl w:ilvl="3" w:tplc="A488A310">
      <w:numFmt w:val="bullet"/>
      <w:lvlText w:val="•"/>
      <w:lvlJc w:val="left"/>
      <w:pPr>
        <w:ind w:left="4561" w:hanging="320"/>
      </w:pPr>
      <w:rPr>
        <w:rFonts w:hint="default"/>
        <w:lang w:val="ru-RU" w:eastAsia="en-US" w:bidi="ar-SA"/>
      </w:rPr>
    </w:lvl>
    <w:lvl w:ilvl="4" w:tplc="0AF48AF2">
      <w:numFmt w:val="bullet"/>
      <w:lvlText w:val="•"/>
      <w:lvlJc w:val="left"/>
      <w:pPr>
        <w:ind w:left="5582" w:hanging="320"/>
      </w:pPr>
      <w:rPr>
        <w:rFonts w:hint="default"/>
        <w:lang w:val="ru-RU" w:eastAsia="en-US" w:bidi="ar-SA"/>
      </w:rPr>
    </w:lvl>
    <w:lvl w:ilvl="5" w:tplc="E15C2792">
      <w:numFmt w:val="bullet"/>
      <w:lvlText w:val="•"/>
      <w:lvlJc w:val="left"/>
      <w:pPr>
        <w:ind w:left="6603" w:hanging="320"/>
      </w:pPr>
      <w:rPr>
        <w:rFonts w:hint="default"/>
        <w:lang w:val="ru-RU" w:eastAsia="en-US" w:bidi="ar-SA"/>
      </w:rPr>
    </w:lvl>
    <w:lvl w:ilvl="6" w:tplc="73A4FCFA">
      <w:numFmt w:val="bullet"/>
      <w:lvlText w:val="•"/>
      <w:lvlJc w:val="left"/>
      <w:pPr>
        <w:ind w:left="7623" w:hanging="320"/>
      </w:pPr>
      <w:rPr>
        <w:rFonts w:hint="default"/>
        <w:lang w:val="ru-RU" w:eastAsia="en-US" w:bidi="ar-SA"/>
      </w:rPr>
    </w:lvl>
    <w:lvl w:ilvl="7" w:tplc="9A5EA1E0">
      <w:numFmt w:val="bullet"/>
      <w:lvlText w:val="•"/>
      <w:lvlJc w:val="left"/>
      <w:pPr>
        <w:ind w:left="8644" w:hanging="320"/>
      </w:pPr>
      <w:rPr>
        <w:rFonts w:hint="default"/>
        <w:lang w:val="ru-RU" w:eastAsia="en-US" w:bidi="ar-SA"/>
      </w:rPr>
    </w:lvl>
    <w:lvl w:ilvl="8" w:tplc="80801430">
      <w:numFmt w:val="bullet"/>
      <w:lvlText w:val="•"/>
      <w:lvlJc w:val="left"/>
      <w:pPr>
        <w:ind w:left="9665" w:hanging="320"/>
      </w:pPr>
      <w:rPr>
        <w:rFonts w:hint="default"/>
        <w:lang w:val="ru-RU" w:eastAsia="en-US" w:bidi="ar-SA"/>
      </w:rPr>
    </w:lvl>
  </w:abstractNum>
  <w:abstractNum w:abstractNumId="139">
    <w:nsid w:val="737C2233"/>
    <w:multiLevelType w:val="multilevel"/>
    <w:tmpl w:val="DE40F2F4"/>
    <w:lvl w:ilvl="0">
      <w:start w:val="12"/>
      <w:numFmt w:val="decimal"/>
      <w:lvlText w:val="%1"/>
      <w:lvlJc w:val="left"/>
      <w:pPr>
        <w:ind w:left="1502" w:hanging="946"/>
      </w:pPr>
      <w:rPr>
        <w:rFonts w:hint="default"/>
        <w:lang w:val="ru-RU" w:eastAsia="en-US" w:bidi="ar-SA"/>
      </w:rPr>
    </w:lvl>
    <w:lvl w:ilvl="1">
      <w:start w:val="1"/>
      <w:numFmt w:val="decimal"/>
      <w:lvlText w:val="%1.%2"/>
      <w:lvlJc w:val="left"/>
      <w:pPr>
        <w:ind w:left="1502" w:hanging="946"/>
      </w:pPr>
      <w:rPr>
        <w:rFonts w:hint="default"/>
        <w:lang w:val="ru-RU" w:eastAsia="en-US" w:bidi="ar-SA"/>
      </w:rPr>
    </w:lvl>
    <w:lvl w:ilvl="2">
      <w:start w:val="1"/>
      <w:numFmt w:val="decimal"/>
      <w:lvlText w:val="%1.%2.%3."/>
      <w:lvlJc w:val="left"/>
      <w:pPr>
        <w:ind w:left="3073" w:hanging="946"/>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46"/>
      </w:pPr>
      <w:rPr>
        <w:rFonts w:hint="default"/>
        <w:lang w:val="ru-RU" w:eastAsia="en-US" w:bidi="ar-SA"/>
      </w:rPr>
    </w:lvl>
    <w:lvl w:ilvl="4">
      <w:numFmt w:val="bullet"/>
      <w:lvlText w:val="•"/>
      <w:lvlJc w:val="left"/>
      <w:pPr>
        <w:ind w:left="5582" w:hanging="946"/>
      </w:pPr>
      <w:rPr>
        <w:rFonts w:hint="default"/>
        <w:lang w:val="ru-RU" w:eastAsia="en-US" w:bidi="ar-SA"/>
      </w:rPr>
    </w:lvl>
    <w:lvl w:ilvl="5">
      <w:numFmt w:val="bullet"/>
      <w:lvlText w:val="•"/>
      <w:lvlJc w:val="left"/>
      <w:pPr>
        <w:ind w:left="6603" w:hanging="946"/>
      </w:pPr>
      <w:rPr>
        <w:rFonts w:hint="default"/>
        <w:lang w:val="ru-RU" w:eastAsia="en-US" w:bidi="ar-SA"/>
      </w:rPr>
    </w:lvl>
    <w:lvl w:ilvl="6">
      <w:numFmt w:val="bullet"/>
      <w:lvlText w:val="•"/>
      <w:lvlJc w:val="left"/>
      <w:pPr>
        <w:ind w:left="7623" w:hanging="946"/>
      </w:pPr>
      <w:rPr>
        <w:rFonts w:hint="default"/>
        <w:lang w:val="ru-RU" w:eastAsia="en-US" w:bidi="ar-SA"/>
      </w:rPr>
    </w:lvl>
    <w:lvl w:ilvl="7">
      <w:numFmt w:val="bullet"/>
      <w:lvlText w:val="•"/>
      <w:lvlJc w:val="left"/>
      <w:pPr>
        <w:ind w:left="8644" w:hanging="946"/>
      </w:pPr>
      <w:rPr>
        <w:rFonts w:hint="default"/>
        <w:lang w:val="ru-RU" w:eastAsia="en-US" w:bidi="ar-SA"/>
      </w:rPr>
    </w:lvl>
    <w:lvl w:ilvl="8">
      <w:numFmt w:val="bullet"/>
      <w:lvlText w:val="•"/>
      <w:lvlJc w:val="left"/>
      <w:pPr>
        <w:ind w:left="9665" w:hanging="946"/>
      </w:pPr>
      <w:rPr>
        <w:rFonts w:hint="default"/>
        <w:lang w:val="ru-RU" w:eastAsia="en-US" w:bidi="ar-SA"/>
      </w:rPr>
    </w:lvl>
  </w:abstractNum>
  <w:abstractNum w:abstractNumId="140">
    <w:nsid w:val="738F0610"/>
    <w:multiLevelType w:val="multilevel"/>
    <w:tmpl w:val="2750A268"/>
    <w:lvl w:ilvl="0">
      <w:start w:val="1"/>
      <w:numFmt w:val="decimal"/>
      <w:lvlText w:val="%1."/>
      <w:lvlJc w:val="left"/>
      <w:pPr>
        <w:ind w:left="1502" w:hanging="310"/>
        <w:jc w:val="right"/>
      </w:pPr>
      <w:rPr>
        <w:rFonts w:hint="default"/>
        <w:w w:val="100"/>
        <w:lang w:val="ru-RU" w:eastAsia="en-US" w:bidi="ar-SA"/>
      </w:rPr>
    </w:lvl>
    <w:lvl w:ilvl="1">
      <w:start w:val="1"/>
      <w:numFmt w:val="decimal"/>
      <w:lvlText w:val="%1.%2."/>
      <w:lvlJc w:val="left"/>
      <w:pPr>
        <w:ind w:left="5469" w:hanging="632"/>
        <w:jc w:val="right"/>
      </w:pPr>
      <w:rPr>
        <w:rFonts w:hint="default"/>
        <w:spacing w:val="-4"/>
        <w:w w:val="100"/>
        <w:lang w:val="ru-RU" w:eastAsia="en-US" w:bidi="ar-SA"/>
      </w:rPr>
    </w:lvl>
    <w:lvl w:ilvl="2">
      <w:start w:val="1"/>
      <w:numFmt w:val="decimal"/>
      <w:lvlText w:val="%1.%2.%3."/>
      <w:lvlJc w:val="left"/>
      <w:pPr>
        <w:ind w:left="1502" w:hanging="888"/>
      </w:pPr>
      <w:rPr>
        <w:rFonts w:hint="default"/>
        <w:spacing w:val="-4"/>
        <w:w w:val="100"/>
        <w:lang w:val="ru-RU" w:eastAsia="en-US" w:bidi="ar-SA"/>
      </w:rPr>
    </w:lvl>
    <w:lvl w:ilvl="3">
      <w:numFmt w:val="bullet"/>
      <w:lvlText w:val="•"/>
      <w:lvlJc w:val="left"/>
      <w:pPr>
        <w:ind w:left="6848" w:hanging="888"/>
      </w:pPr>
      <w:rPr>
        <w:rFonts w:hint="default"/>
        <w:lang w:val="ru-RU" w:eastAsia="en-US" w:bidi="ar-SA"/>
      </w:rPr>
    </w:lvl>
    <w:lvl w:ilvl="4">
      <w:numFmt w:val="bullet"/>
      <w:lvlText w:val="•"/>
      <w:lvlJc w:val="left"/>
      <w:pPr>
        <w:ind w:left="7542" w:hanging="888"/>
      </w:pPr>
      <w:rPr>
        <w:rFonts w:hint="default"/>
        <w:lang w:val="ru-RU" w:eastAsia="en-US" w:bidi="ar-SA"/>
      </w:rPr>
    </w:lvl>
    <w:lvl w:ilvl="5">
      <w:numFmt w:val="bullet"/>
      <w:lvlText w:val="•"/>
      <w:lvlJc w:val="left"/>
      <w:pPr>
        <w:ind w:left="8236" w:hanging="888"/>
      </w:pPr>
      <w:rPr>
        <w:rFonts w:hint="default"/>
        <w:lang w:val="ru-RU" w:eastAsia="en-US" w:bidi="ar-SA"/>
      </w:rPr>
    </w:lvl>
    <w:lvl w:ilvl="6">
      <w:numFmt w:val="bullet"/>
      <w:lvlText w:val="•"/>
      <w:lvlJc w:val="left"/>
      <w:pPr>
        <w:ind w:left="8930" w:hanging="888"/>
      </w:pPr>
      <w:rPr>
        <w:rFonts w:hint="default"/>
        <w:lang w:val="ru-RU" w:eastAsia="en-US" w:bidi="ar-SA"/>
      </w:rPr>
    </w:lvl>
    <w:lvl w:ilvl="7">
      <w:numFmt w:val="bullet"/>
      <w:lvlText w:val="•"/>
      <w:lvlJc w:val="left"/>
      <w:pPr>
        <w:ind w:left="9624" w:hanging="888"/>
      </w:pPr>
      <w:rPr>
        <w:rFonts w:hint="default"/>
        <w:lang w:val="ru-RU" w:eastAsia="en-US" w:bidi="ar-SA"/>
      </w:rPr>
    </w:lvl>
    <w:lvl w:ilvl="8">
      <w:numFmt w:val="bullet"/>
      <w:lvlText w:val="•"/>
      <w:lvlJc w:val="left"/>
      <w:pPr>
        <w:ind w:left="10318" w:hanging="888"/>
      </w:pPr>
      <w:rPr>
        <w:rFonts w:hint="default"/>
        <w:lang w:val="ru-RU" w:eastAsia="en-US" w:bidi="ar-SA"/>
      </w:rPr>
    </w:lvl>
  </w:abstractNum>
  <w:abstractNum w:abstractNumId="141">
    <w:nsid w:val="747874AF"/>
    <w:multiLevelType w:val="hybridMultilevel"/>
    <w:tmpl w:val="66BC9742"/>
    <w:lvl w:ilvl="0" w:tplc="2C6C75D4">
      <w:start w:val="1"/>
      <w:numFmt w:val="decimal"/>
      <w:lvlText w:val="%1."/>
      <w:lvlJc w:val="left"/>
      <w:pPr>
        <w:ind w:left="1502" w:hanging="344"/>
      </w:pPr>
      <w:rPr>
        <w:rFonts w:ascii="Times New Roman" w:eastAsia="Times New Roman" w:hAnsi="Times New Roman" w:cs="Times New Roman" w:hint="default"/>
        <w:b w:val="0"/>
        <w:bCs w:val="0"/>
        <w:i w:val="0"/>
        <w:iCs w:val="0"/>
        <w:w w:val="100"/>
        <w:sz w:val="28"/>
        <w:szCs w:val="28"/>
        <w:lang w:val="ru-RU" w:eastAsia="en-US" w:bidi="ar-SA"/>
      </w:rPr>
    </w:lvl>
    <w:lvl w:ilvl="1" w:tplc="BB7AEC22">
      <w:numFmt w:val="bullet"/>
      <w:lvlText w:val="•"/>
      <w:lvlJc w:val="left"/>
      <w:pPr>
        <w:ind w:left="2520" w:hanging="344"/>
      </w:pPr>
      <w:rPr>
        <w:rFonts w:hint="default"/>
        <w:lang w:val="ru-RU" w:eastAsia="en-US" w:bidi="ar-SA"/>
      </w:rPr>
    </w:lvl>
    <w:lvl w:ilvl="2" w:tplc="6F5C9978">
      <w:numFmt w:val="bullet"/>
      <w:lvlText w:val="•"/>
      <w:lvlJc w:val="left"/>
      <w:pPr>
        <w:ind w:left="3541" w:hanging="344"/>
      </w:pPr>
      <w:rPr>
        <w:rFonts w:hint="default"/>
        <w:lang w:val="ru-RU" w:eastAsia="en-US" w:bidi="ar-SA"/>
      </w:rPr>
    </w:lvl>
    <w:lvl w:ilvl="3" w:tplc="21C0364E">
      <w:numFmt w:val="bullet"/>
      <w:lvlText w:val="•"/>
      <w:lvlJc w:val="left"/>
      <w:pPr>
        <w:ind w:left="4561" w:hanging="344"/>
      </w:pPr>
      <w:rPr>
        <w:rFonts w:hint="default"/>
        <w:lang w:val="ru-RU" w:eastAsia="en-US" w:bidi="ar-SA"/>
      </w:rPr>
    </w:lvl>
    <w:lvl w:ilvl="4" w:tplc="A1967C74">
      <w:numFmt w:val="bullet"/>
      <w:lvlText w:val="•"/>
      <w:lvlJc w:val="left"/>
      <w:pPr>
        <w:ind w:left="5582" w:hanging="344"/>
      </w:pPr>
      <w:rPr>
        <w:rFonts w:hint="default"/>
        <w:lang w:val="ru-RU" w:eastAsia="en-US" w:bidi="ar-SA"/>
      </w:rPr>
    </w:lvl>
    <w:lvl w:ilvl="5" w:tplc="CC8A4DB0">
      <w:numFmt w:val="bullet"/>
      <w:lvlText w:val="•"/>
      <w:lvlJc w:val="left"/>
      <w:pPr>
        <w:ind w:left="6603" w:hanging="344"/>
      </w:pPr>
      <w:rPr>
        <w:rFonts w:hint="default"/>
        <w:lang w:val="ru-RU" w:eastAsia="en-US" w:bidi="ar-SA"/>
      </w:rPr>
    </w:lvl>
    <w:lvl w:ilvl="6" w:tplc="A6F205F6">
      <w:numFmt w:val="bullet"/>
      <w:lvlText w:val="•"/>
      <w:lvlJc w:val="left"/>
      <w:pPr>
        <w:ind w:left="7623" w:hanging="344"/>
      </w:pPr>
      <w:rPr>
        <w:rFonts w:hint="default"/>
        <w:lang w:val="ru-RU" w:eastAsia="en-US" w:bidi="ar-SA"/>
      </w:rPr>
    </w:lvl>
    <w:lvl w:ilvl="7" w:tplc="0E90F384">
      <w:numFmt w:val="bullet"/>
      <w:lvlText w:val="•"/>
      <w:lvlJc w:val="left"/>
      <w:pPr>
        <w:ind w:left="8644" w:hanging="344"/>
      </w:pPr>
      <w:rPr>
        <w:rFonts w:hint="default"/>
        <w:lang w:val="ru-RU" w:eastAsia="en-US" w:bidi="ar-SA"/>
      </w:rPr>
    </w:lvl>
    <w:lvl w:ilvl="8" w:tplc="9CEA5FDC">
      <w:numFmt w:val="bullet"/>
      <w:lvlText w:val="•"/>
      <w:lvlJc w:val="left"/>
      <w:pPr>
        <w:ind w:left="9665" w:hanging="344"/>
      </w:pPr>
      <w:rPr>
        <w:rFonts w:hint="default"/>
        <w:lang w:val="ru-RU" w:eastAsia="en-US" w:bidi="ar-SA"/>
      </w:rPr>
    </w:lvl>
  </w:abstractNum>
  <w:abstractNum w:abstractNumId="142">
    <w:nsid w:val="759B79D4"/>
    <w:multiLevelType w:val="multilevel"/>
    <w:tmpl w:val="FDE00220"/>
    <w:lvl w:ilvl="0">
      <w:start w:val="12"/>
      <w:numFmt w:val="decimal"/>
      <w:lvlText w:val="%1"/>
      <w:lvlJc w:val="left"/>
      <w:pPr>
        <w:ind w:left="1502" w:hanging="994"/>
      </w:pPr>
      <w:rPr>
        <w:rFonts w:hint="default"/>
        <w:lang w:val="ru-RU" w:eastAsia="en-US" w:bidi="ar-SA"/>
      </w:rPr>
    </w:lvl>
    <w:lvl w:ilvl="1">
      <w:start w:val="3"/>
      <w:numFmt w:val="decimal"/>
      <w:lvlText w:val="%1.%2"/>
      <w:lvlJc w:val="left"/>
      <w:pPr>
        <w:ind w:left="1502" w:hanging="994"/>
      </w:pPr>
      <w:rPr>
        <w:rFonts w:hint="default"/>
        <w:lang w:val="ru-RU" w:eastAsia="en-US" w:bidi="ar-SA"/>
      </w:rPr>
    </w:lvl>
    <w:lvl w:ilvl="2">
      <w:start w:val="1"/>
      <w:numFmt w:val="decimal"/>
      <w:lvlText w:val="%1.%2.%3."/>
      <w:lvlJc w:val="left"/>
      <w:pPr>
        <w:ind w:left="1502" w:hanging="994"/>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94"/>
      </w:pPr>
      <w:rPr>
        <w:rFonts w:hint="default"/>
        <w:lang w:val="ru-RU" w:eastAsia="en-US" w:bidi="ar-SA"/>
      </w:rPr>
    </w:lvl>
    <w:lvl w:ilvl="4">
      <w:numFmt w:val="bullet"/>
      <w:lvlText w:val="•"/>
      <w:lvlJc w:val="left"/>
      <w:pPr>
        <w:ind w:left="5582" w:hanging="994"/>
      </w:pPr>
      <w:rPr>
        <w:rFonts w:hint="default"/>
        <w:lang w:val="ru-RU" w:eastAsia="en-US" w:bidi="ar-SA"/>
      </w:rPr>
    </w:lvl>
    <w:lvl w:ilvl="5">
      <w:numFmt w:val="bullet"/>
      <w:lvlText w:val="•"/>
      <w:lvlJc w:val="left"/>
      <w:pPr>
        <w:ind w:left="6603" w:hanging="994"/>
      </w:pPr>
      <w:rPr>
        <w:rFonts w:hint="default"/>
        <w:lang w:val="ru-RU" w:eastAsia="en-US" w:bidi="ar-SA"/>
      </w:rPr>
    </w:lvl>
    <w:lvl w:ilvl="6">
      <w:numFmt w:val="bullet"/>
      <w:lvlText w:val="•"/>
      <w:lvlJc w:val="left"/>
      <w:pPr>
        <w:ind w:left="7623" w:hanging="994"/>
      </w:pPr>
      <w:rPr>
        <w:rFonts w:hint="default"/>
        <w:lang w:val="ru-RU" w:eastAsia="en-US" w:bidi="ar-SA"/>
      </w:rPr>
    </w:lvl>
    <w:lvl w:ilvl="7">
      <w:numFmt w:val="bullet"/>
      <w:lvlText w:val="•"/>
      <w:lvlJc w:val="left"/>
      <w:pPr>
        <w:ind w:left="8644" w:hanging="994"/>
      </w:pPr>
      <w:rPr>
        <w:rFonts w:hint="default"/>
        <w:lang w:val="ru-RU" w:eastAsia="en-US" w:bidi="ar-SA"/>
      </w:rPr>
    </w:lvl>
    <w:lvl w:ilvl="8">
      <w:numFmt w:val="bullet"/>
      <w:lvlText w:val="•"/>
      <w:lvlJc w:val="left"/>
      <w:pPr>
        <w:ind w:left="9665" w:hanging="994"/>
      </w:pPr>
      <w:rPr>
        <w:rFonts w:hint="default"/>
        <w:lang w:val="ru-RU" w:eastAsia="en-US" w:bidi="ar-SA"/>
      </w:rPr>
    </w:lvl>
  </w:abstractNum>
  <w:abstractNum w:abstractNumId="143">
    <w:nsid w:val="759D5DFE"/>
    <w:multiLevelType w:val="hybridMultilevel"/>
    <w:tmpl w:val="47781732"/>
    <w:lvl w:ilvl="0" w:tplc="3E2ECF52">
      <w:start w:val="1"/>
      <w:numFmt w:val="decimal"/>
      <w:lvlText w:val="%1)"/>
      <w:lvlJc w:val="left"/>
      <w:pPr>
        <w:ind w:left="1502" w:hanging="428"/>
      </w:pPr>
      <w:rPr>
        <w:rFonts w:ascii="Times New Roman" w:eastAsia="Times New Roman" w:hAnsi="Times New Roman" w:cs="Times New Roman" w:hint="default"/>
        <w:b w:val="0"/>
        <w:bCs w:val="0"/>
        <w:i w:val="0"/>
        <w:iCs w:val="0"/>
        <w:w w:val="100"/>
        <w:sz w:val="28"/>
        <w:szCs w:val="28"/>
        <w:lang w:val="ru-RU" w:eastAsia="en-US" w:bidi="ar-SA"/>
      </w:rPr>
    </w:lvl>
    <w:lvl w:ilvl="1" w:tplc="366EAA7A">
      <w:numFmt w:val="bullet"/>
      <w:lvlText w:val="•"/>
      <w:lvlJc w:val="left"/>
      <w:pPr>
        <w:ind w:left="2520" w:hanging="428"/>
      </w:pPr>
      <w:rPr>
        <w:rFonts w:hint="default"/>
        <w:lang w:val="ru-RU" w:eastAsia="en-US" w:bidi="ar-SA"/>
      </w:rPr>
    </w:lvl>
    <w:lvl w:ilvl="2" w:tplc="B32AE566">
      <w:numFmt w:val="bullet"/>
      <w:lvlText w:val="•"/>
      <w:lvlJc w:val="left"/>
      <w:pPr>
        <w:ind w:left="3541" w:hanging="428"/>
      </w:pPr>
      <w:rPr>
        <w:rFonts w:hint="default"/>
        <w:lang w:val="ru-RU" w:eastAsia="en-US" w:bidi="ar-SA"/>
      </w:rPr>
    </w:lvl>
    <w:lvl w:ilvl="3" w:tplc="02C0EF82">
      <w:numFmt w:val="bullet"/>
      <w:lvlText w:val="•"/>
      <w:lvlJc w:val="left"/>
      <w:pPr>
        <w:ind w:left="4561" w:hanging="428"/>
      </w:pPr>
      <w:rPr>
        <w:rFonts w:hint="default"/>
        <w:lang w:val="ru-RU" w:eastAsia="en-US" w:bidi="ar-SA"/>
      </w:rPr>
    </w:lvl>
    <w:lvl w:ilvl="4" w:tplc="D8387C54">
      <w:numFmt w:val="bullet"/>
      <w:lvlText w:val="•"/>
      <w:lvlJc w:val="left"/>
      <w:pPr>
        <w:ind w:left="5582" w:hanging="428"/>
      </w:pPr>
      <w:rPr>
        <w:rFonts w:hint="default"/>
        <w:lang w:val="ru-RU" w:eastAsia="en-US" w:bidi="ar-SA"/>
      </w:rPr>
    </w:lvl>
    <w:lvl w:ilvl="5" w:tplc="0B82B474">
      <w:numFmt w:val="bullet"/>
      <w:lvlText w:val="•"/>
      <w:lvlJc w:val="left"/>
      <w:pPr>
        <w:ind w:left="6603" w:hanging="428"/>
      </w:pPr>
      <w:rPr>
        <w:rFonts w:hint="default"/>
        <w:lang w:val="ru-RU" w:eastAsia="en-US" w:bidi="ar-SA"/>
      </w:rPr>
    </w:lvl>
    <w:lvl w:ilvl="6" w:tplc="4040510C">
      <w:numFmt w:val="bullet"/>
      <w:lvlText w:val="•"/>
      <w:lvlJc w:val="left"/>
      <w:pPr>
        <w:ind w:left="7623" w:hanging="428"/>
      </w:pPr>
      <w:rPr>
        <w:rFonts w:hint="default"/>
        <w:lang w:val="ru-RU" w:eastAsia="en-US" w:bidi="ar-SA"/>
      </w:rPr>
    </w:lvl>
    <w:lvl w:ilvl="7" w:tplc="99B64DAA">
      <w:numFmt w:val="bullet"/>
      <w:lvlText w:val="•"/>
      <w:lvlJc w:val="left"/>
      <w:pPr>
        <w:ind w:left="8644" w:hanging="428"/>
      </w:pPr>
      <w:rPr>
        <w:rFonts w:hint="default"/>
        <w:lang w:val="ru-RU" w:eastAsia="en-US" w:bidi="ar-SA"/>
      </w:rPr>
    </w:lvl>
    <w:lvl w:ilvl="8" w:tplc="FAF89AE8">
      <w:numFmt w:val="bullet"/>
      <w:lvlText w:val="•"/>
      <w:lvlJc w:val="left"/>
      <w:pPr>
        <w:ind w:left="9665" w:hanging="428"/>
      </w:pPr>
      <w:rPr>
        <w:rFonts w:hint="default"/>
        <w:lang w:val="ru-RU" w:eastAsia="en-US" w:bidi="ar-SA"/>
      </w:rPr>
    </w:lvl>
  </w:abstractNum>
  <w:abstractNum w:abstractNumId="144">
    <w:nsid w:val="761A1AFA"/>
    <w:multiLevelType w:val="hybridMultilevel"/>
    <w:tmpl w:val="363C0078"/>
    <w:lvl w:ilvl="0" w:tplc="64DE15FC">
      <w:start w:val="1"/>
      <w:numFmt w:val="decimal"/>
      <w:lvlText w:val="%1)"/>
      <w:lvlJc w:val="left"/>
      <w:pPr>
        <w:ind w:left="1502" w:hanging="603"/>
      </w:pPr>
      <w:rPr>
        <w:rFonts w:ascii="Times New Roman" w:eastAsia="Times New Roman" w:hAnsi="Times New Roman" w:cs="Times New Roman" w:hint="default"/>
        <w:b w:val="0"/>
        <w:bCs w:val="0"/>
        <w:i w:val="0"/>
        <w:iCs w:val="0"/>
        <w:w w:val="100"/>
        <w:sz w:val="28"/>
        <w:szCs w:val="28"/>
        <w:lang w:val="ru-RU" w:eastAsia="en-US" w:bidi="ar-SA"/>
      </w:rPr>
    </w:lvl>
    <w:lvl w:ilvl="1" w:tplc="E6ACE74A">
      <w:numFmt w:val="bullet"/>
      <w:lvlText w:val="•"/>
      <w:lvlJc w:val="left"/>
      <w:pPr>
        <w:ind w:left="2520" w:hanging="603"/>
      </w:pPr>
      <w:rPr>
        <w:rFonts w:hint="default"/>
        <w:lang w:val="ru-RU" w:eastAsia="en-US" w:bidi="ar-SA"/>
      </w:rPr>
    </w:lvl>
    <w:lvl w:ilvl="2" w:tplc="C734B408">
      <w:numFmt w:val="bullet"/>
      <w:lvlText w:val="•"/>
      <w:lvlJc w:val="left"/>
      <w:pPr>
        <w:ind w:left="3541" w:hanging="603"/>
      </w:pPr>
      <w:rPr>
        <w:rFonts w:hint="default"/>
        <w:lang w:val="ru-RU" w:eastAsia="en-US" w:bidi="ar-SA"/>
      </w:rPr>
    </w:lvl>
    <w:lvl w:ilvl="3" w:tplc="0C6CC984">
      <w:numFmt w:val="bullet"/>
      <w:lvlText w:val="•"/>
      <w:lvlJc w:val="left"/>
      <w:pPr>
        <w:ind w:left="4561" w:hanging="603"/>
      </w:pPr>
      <w:rPr>
        <w:rFonts w:hint="default"/>
        <w:lang w:val="ru-RU" w:eastAsia="en-US" w:bidi="ar-SA"/>
      </w:rPr>
    </w:lvl>
    <w:lvl w:ilvl="4" w:tplc="5B4289DA">
      <w:numFmt w:val="bullet"/>
      <w:lvlText w:val="•"/>
      <w:lvlJc w:val="left"/>
      <w:pPr>
        <w:ind w:left="5582" w:hanging="603"/>
      </w:pPr>
      <w:rPr>
        <w:rFonts w:hint="default"/>
        <w:lang w:val="ru-RU" w:eastAsia="en-US" w:bidi="ar-SA"/>
      </w:rPr>
    </w:lvl>
    <w:lvl w:ilvl="5" w:tplc="0BD8DA7C">
      <w:numFmt w:val="bullet"/>
      <w:lvlText w:val="•"/>
      <w:lvlJc w:val="left"/>
      <w:pPr>
        <w:ind w:left="6603" w:hanging="603"/>
      </w:pPr>
      <w:rPr>
        <w:rFonts w:hint="default"/>
        <w:lang w:val="ru-RU" w:eastAsia="en-US" w:bidi="ar-SA"/>
      </w:rPr>
    </w:lvl>
    <w:lvl w:ilvl="6" w:tplc="7C24FF22">
      <w:numFmt w:val="bullet"/>
      <w:lvlText w:val="•"/>
      <w:lvlJc w:val="left"/>
      <w:pPr>
        <w:ind w:left="7623" w:hanging="603"/>
      </w:pPr>
      <w:rPr>
        <w:rFonts w:hint="default"/>
        <w:lang w:val="ru-RU" w:eastAsia="en-US" w:bidi="ar-SA"/>
      </w:rPr>
    </w:lvl>
    <w:lvl w:ilvl="7" w:tplc="611A9970">
      <w:numFmt w:val="bullet"/>
      <w:lvlText w:val="•"/>
      <w:lvlJc w:val="left"/>
      <w:pPr>
        <w:ind w:left="8644" w:hanging="603"/>
      </w:pPr>
      <w:rPr>
        <w:rFonts w:hint="default"/>
        <w:lang w:val="ru-RU" w:eastAsia="en-US" w:bidi="ar-SA"/>
      </w:rPr>
    </w:lvl>
    <w:lvl w:ilvl="8" w:tplc="0CF8D0E2">
      <w:numFmt w:val="bullet"/>
      <w:lvlText w:val="•"/>
      <w:lvlJc w:val="left"/>
      <w:pPr>
        <w:ind w:left="9665" w:hanging="603"/>
      </w:pPr>
      <w:rPr>
        <w:rFonts w:hint="default"/>
        <w:lang w:val="ru-RU" w:eastAsia="en-US" w:bidi="ar-SA"/>
      </w:rPr>
    </w:lvl>
  </w:abstractNum>
  <w:abstractNum w:abstractNumId="145">
    <w:nsid w:val="76EF11B3"/>
    <w:multiLevelType w:val="hybridMultilevel"/>
    <w:tmpl w:val="8950222A"/>
    <w:lvl w:ilvl="0" w:tplc="223CAFDA">
      <w:start w:val="1"/>
      <w:numFmt w:val="decimal"/>
      <w:lvlText w:val="%1."/>
      <w:lvlJc w:val="left"/>
      <w:pPr>
        <w:ind w:left="2502" w:hanging="281"/>
      </w:pPr>
      <w:rPr>
        <w:rFonts w:ascii="Times New Roman" w:eastAsia="Times New Roman" w:hAnsi="Times New Roman" w:cs="Times New Roman" w:hint="default"/>
        <w:b w:val="0"/>
        <w:bCs w:val="0"/>
        <w:i w:val="0"/>
        <w:iCs w:val="0"/>
        <w:w w:val="100"/>
        <w:sz w:val="28"/>
        <w:szCs w:val="28"/>
        <w:lang w:val="ru-RU" w:eastAsia="en-US" w:bidi="ar-SA"/>
      </w:rPr>
    </w:lvl>
    <w:lvl w:ilvl="1" w:tplc="CA2CAD28">
      <w:numFmt w:val="bullet"/>
      <w:lvlText w:val="•"/>
      <w:lvlJc w:val="left"/>
      <w:pPr>
        <w:ind w:left="3420" w:hanging="281"/>
      </w:pPr>
      <w:rPr>
        <w:rFonts w:hint="default"/>
        <w:lang w:val="ru-RU" w:eastAsia="en-US" w:bidi="ar-SA"/>
      </w:rPr>
    </w:lvl>
    <w:lvl w:ilvl="2" w:tplc="535AFD1E">
      <w:numFmt w:val="bullet"/>
      <w:lvlText w:val="•"/>
      <w:lvlJc w:val="left"/>
      <w:pPr>
        <w:ind w:left="4341" w:hanging="281"/>
      </w:pPr>
      <w:rPr>
        <w:rFonts w:hint="default"/>
        <w:lang w:val="ru-RU" w:eastAsia="en-US" w:bidi="ar-SA"/>
      </w:rPr>
    </w:lvl>
    <w:lvl w:ilvl="3" w:tplc="ED7AF566">
      <w:numFmt w:val="bullet"/>
      <w:lvlText w:val="•"/>
      <w:lvlJc w:val="left"/>
      <w:pPr>
        <w:ind w:left="5261" w:hanging="281"/>
      </w:pPr>
      <w:rPr>
        <w:rFonts w:hint="default"/>
        <w:lang w:val="ru-RU" w:eastAsia="en-US" w:bidi="ar-SA"/>
      </w:rPr>
    </w:lvl>
    <w:lvl w:ilvl="4" w:tplc="02783358">
      <w:numFmt w:val="bullet"/>
      <w:lvlText w:val="•"/>
      <w:lvlJc w:val="left"/>
      <w:pPr>
        <w:ind w:left="6182" w:hanging="281"/>
      </w:pPr>
      <w:rPr>
        <w:rFonts w:hint="default"/>
        <w:lang w:val="ru-RU" w:eastAsia="en-US" w:bidi="ar-SA"/>
      </w:rPr>
    </w:lvl>
    <w:lvl w:ilvl="5" w:tplc="454019E4">
      <w:numFmt w:val="bullet"/>
      <w:lvlText w:val="•"/>
      <w:lvlJc w:val="left"/>
      <w:pPr>
        <w:ind w:left="7103" w:hanging="281"/>
      </w:pPr>
      <w:rPr>
        <w:rFonts w:hint="default"/>
        <w:lang w:val="ru-RU" w:eastAsia="en-US" w:bidi="ar-SA"/>
      </w:rPr>
    </w:lvl>
    <w:lvl w:ilvl="6" w:tplc="B9C2F77C">
      <w:numFmt w:val="bullet"/>
      <w:lvlText w:val="•"/>
      <w:lvlJc w:val="left"/>
      <w:pPr>
        <w:ind w:left="8023" w:hanging="281"/>
      </w:pPr>
      <w:rPr>
        <w:rFonts w:hint="default"/>
        <w:lang w:val="ru-RU" w:eastAsia="en-US" w:bidi="ar-SA"/>
      </w:rPr>
    </w:lvl>
    <w:lvl w:ilvl="7" w:tplc="F6A81E3C">
      <w:numFmt w:val="bullet"/>
      <w:lvlText w:val="•"/>
      <w:lvlJc w:val="left"/>
      <w:pPr>
        <w:ind w:left="8944" w:hanging="281"/>
      </w:pPr>
      <w:rPr>
        <w:rFonts w:hint="default"/>
        <w:lang w:val="ru-RU" w:eastAsia="en-US" w:bidi="ar-SA"/>
      </w:rPr>
    </w:lvl>
    <w:lvl w:ilvl="8" w:tplc="59F21AAC">
      <w:numFmt w:val="bullet"/>
      <w:lvlText w:val="•"/>
      <w:lvlJc w:val="left"/>
      <w:pPr>
        <w:ind w:left="9865" w:hanging="281"/>
      </w:pPr>
      <w:rPr>
        <w:rFonts w:hint="default"/>
        <w:lang w:val="ru-RU" w:eastAsia="en-US" w:bidi="ar-SA"/>
      </w:rPr>
    </w:lvl>
  </w:abstractNum>
  <w:abstractNum w:abstractNumId="146">
    <w:nsid w:val="776D6BB0"/>
    <w:multiLevelType w:val="hybridMultilevel"/>
    <w:tmpl w:val="322C1942"/>
    <w:lvl w:ilvl="0" w:tplc="4B0C60BA">
      <w:start w:val="2"/>
      <w:numFmt w:val="decimal"/>
      <w:lvlText w:val="%1."/>
      <w:lvlJc w:val="left"/>
      <w:pPr>
        <w:ind w:left="1418" w:hanging="281"/>
        <w:jc w:val="right"/>
      </w:pPr>
      <w:rPr>
        <w:rFonts w:ascii="Times New Roman" w:eastAsia="Times New Roman" w:hAnsi="Times New Roman" w:cs="Times New Roman" w:hint="default"/>
        <w:b/>
        <w:bCs/>
        <w:i w:val="0"/>
        <w:iCs w:val="0"/>
        <w:color w:val="25282E"/>
        <w:w w:val="100"/>
        <w:sz w:val="28"/>
        <w:szCs w:val="28"/>
        <w:lang w:val="ru-RU" w:eastAsia="en-US" w:bidi="ar-SA"/>
      </w:rPr>
    </w:lvl>
    <w:lvl w:ilvl="1" w:tplc="19D41908">
      <w:numFmt w:val="bullet"/>
      <w:lvlText w:val="•"/>
      <w:lvlJc w:val="left"/>
      <w:pPr>
        <w:ind w:left="2364" w:hanging="281"/>
      </w:pPr>
      <w:rPr>
        <w:rFonts w:hint="default"/>
        <w:lang w:val="ru-RU" w:eastAsia="en-US" w:bidi="ar-SA"/>
      </w:rPr>
    </w:lvl>
    <w:lvl w:ilvl="2" w:tplc="C1962C1A">
      <w:numFmt w:val="bullet"/>
      <w:lvlText w:val="•"/>
      <w:lvlJc w:val="left"/>
      <w:pPr>
        <w:ind w:left="3309" w:hanging="281"/>
      </w:pPr>
      <w:rPr>
        <w:rFonts w:hint="default"/>
        <w:lang w:val="ru-RU" w:eastAsia="en-US" w:bidi="ar-SA"/>
      </w:rPr>
    </w:lvl>
    <w:lvl w:ilvl="3" w:tplc="5142E312">
      <w:numFmt w:val="bullet"/>
      <w:lvlText w:val="•"/>
      <w:lvlJc w:val="left"/>
      <w:pPr>
        <w:ind w:left="4253" w:hanging="281"/>
      </w:pPr>
      <w:rPr>
        <w:rFonts w:hint="default"/>
        <w:lang w:val="ru-RU" w:eastAsia="en-US" w:bidi="ar-SA"/>
      </w:rPr>
    </w:lvl>
    <w:lvl w:ilvl="4" w:tplc="D2048868">
      <w:numFmt w:val="bullet"/>
      <w:lvlText w:val="•"/>
      <w:lvlJc w:val="left"/>
      <w:pPr>
        <w:ind w:left="5198" w:hanging="281"/>
      </w:pPr>
      <w:rPr>
        <w:rFonts w:hint="default"/>
        <w:lang w:val="ru-RU" w:eastAsia="en-US" w:bidi="ar-SA"/>
      </w:rPr>
    </w:lvl>
    <w:lvl w:ilvl="5" w:tplc="8DE4E214">
      <w:numFmt w:val="bullet"/>
      <w:lvlText w:val="•"/>
      <w:lvlJc w:val="left"/>
      <w:pPr>
        <w:ind w:left="6143" w:hanging="281"/>
      </w:pPr>
      <w:rPr>
        <w:rFonts w:hint="default"/>
        <w:lang w:val="ru-RU" w:eastAsia="en-US" w:bidi="ar-SA"/>
      </w:rPr>
    </w:lvl>
    <w:lvl w:ilvl="6" w:tplc="9628E89C">
      <w:numFmt w:val="bullet"/>
      <w:lvlText w:val="•"/>
      <w:lvlJc w:val="left"/>
      <w:pPr>
        <w:ind w:left="7087" w:hanging="281"/>
      </w:pPr>
      <w:rPr>
        <w:rFonts w:hint="default"/>
        <w:lang w:val="ru-RU" w:eastAsia="en-US" w:bidi="ar-SA"/>
      </w:rPr>
    </w:lvl>
    <w:lvl w:ilvl="7" w:tplc="2DCA1C1C">
      <w:numFmt w:val="bullet"/>
      <w:lvlText w:val="•"/>
      <w:lvlJc w:val="left"/>
      <w:pPr>
        <w:ind w:left="8032" w:hanging="281"/>
      </w:pPr>
      <w:rPr>
        <w:rFonts w:hint="default"/>
        <w:lang w:val="ru-RU" w:eastAsia="en-US" w:bidi="ar-SA"/>
      </w:rPr>
    </w:lvl>
    <w:lvl w:ilvl="8" w:tplc="DA1E6304">
      <w:numFmt w:val="bullet"/>
      <w:lvlText w:val="•"/>
      <w:lvlJc w:val="left"/>
      <w:pPr>
        <w:ind w:left="8977" w:hanging="281"/>
      </w:pPr>
      <w:rPr>
        <w:rFonts w:hint="default"/>
        <w:lang w:val="ru-RU" w:eastAsia="en-US" w:bidi="ar-SA"/>
      </w:rPr>
    </w:lvl>
  </w:abstractNum>
  <w:abstractNum w:abstractNumId="147">
    <w:nsid w:val="785E0161"/>
    <w:multiLevelType w:val="hybridMultilevel"/>
    <w:tmpl w:val="10E44FB6"/>
    <w:lvl w:ilvl="0" w:tplc="4DAC2974">
      <w:numFmt w:val="bullet"/>
      <w:lvlText w:val="-"/>
      <w:lvlJc w:val="left"/>
      <w:pPr>
        <w:ind w:left="662" w:hanging="356"/>
      </w:pPr>
      <w:rPr>
        <w:rFonts w:ascii="Times New Roman" w:eastAsia="Times New Roman" w:hAnsi="Times New Roman" w:cs="Times New Roman" w:hint="default"/>
        <w:b w:val="0"/>
        <w:bCs w:val="0"/>
        <w:i w:val="0"/>
        <w:iCs w:val="0"/>
        <w:w w:val="100"/>
        <w:sz w:val="28"/>
        <w:szCs w:val="28"/>
        <w:lang w:val="ru-RU" w:eastAsia="en-US" w:bidi="ar-SA"/>
      </w:rPr>
    </w:lvl>
    <w:lvl w:ilvl="1" w:tplc="CFFE03EA">
      <w:numFmt w:val="bullet"/>
      <w:lvlText w:val="•"/>
      <w:lvlJc w:val="left"/>
      <w:pPr>
        <w:ind w:left="1680" w:hanging="356"/>
      </w:pPr>
      <w:rPr>
        <w:rFonts w:hint="default"/>
        <w:lang w:val="ru-RU" w:eastAsia="en-US" w:bidi="ar-SA"/>
      </w:rPr>
    </w:lvl>
    <w:lvl w:ilvl="2" w:tplc="8990C8C6">
      <w:numFmt w:val="bullet"/>
      <w:lvlText w:val="•"/>
      <w:lvlJc w:val="left"/>
      <w:pPr>
        <w:ind w:left="2701" w:hanging="356"/>
      </w:pPr>
      <w:rPr>
        <w:rFonts w:hint="default"/>
        <w:lang w:val="ru-RU" w:eastAsia="en-US" w:bidi="ar-SA"/>
      </w:rPr>
    </w:lvl>
    <w:lvl w:ilvl="3" w:tplc="D3CA984E">
      <w:numFmt w:val="bullet"/>
      <w:lvlText w:val="•"/>
      <w:lvlJc w:val="left"/>
      <w:pPr>
        <w:ind w:left="3721" w:hanging="356"/>
      </w:pPr>
      <w:rPr>
        <w:rFonts w:hint="default"/>
        <w:lang w:val="ru-RU" w:eastAsia="en-US" w:bidi="ar-SA"/>
      </w:rPr>
    </w:lvl>
    <w:lvl w:ilvl="4" w:tplc="5EEC0A88">
      <w:numFmt w:val="bullet"/>
      <w:lvlText w:val="•"/>
      <w:lvlJc w:val="left"/>
      <w:pPr>
        <w:ind w:left="4742" w:hanging="356"/>
      </w:pPr>
      <w:rPr>
        <w:rFonts w:hint="default"/>
        <w:lang w:val="ru-RU" w:eastAsia="en-US" w:bidi="ar-SA"/>
      </w:rPr>
    </w:lvl>
    <w:lvl w:ilvl="5" w:tplc="477CD8B6">
      <w:numFmt w:val="bullet"/>
      <w:lvlText w:val="•"/>
      <w:lvlJc w:val="left"/>
      <w:pPr>
        <w:ind w:left="5763" w:hanging="356"/>
      </w:pPr>
      <w:rPr>
        <w:rFonts w:hint="default"/>
        <w:lang w:val="ru-RU" w:eastAsia="en-US" w:bidi="ar-SA"/>
      </w:rPr>
    </w:lvl>
    <w:lvl w:ilvl="6" w:tplc="7F0EC938">
      <w:numFmt w:val="bullet"/>
      <w:lvlText w:val="•"/>
      <w:lvlJc w:val="left"/>
      <w:pPr>
        <w:ind w:left="6783" w:hanging="356"/>
      </w:pPr>
      <w:rPr>
        <w:rFonts w:hint="default"/>
        <w:lang w:val="ru-RU" w:eastAsia="en-US" w:bidi="ar-SA"/>
      </w:rPr>
    </w:lvl>
    <w:lvl w:ilvl="7" w:tplc="FEC20BB0">
      <w:numFmt w:val="bullet"/>
      <w:lvlText w:val="•"/>
      <w:lvlJc w:val="left"/>
      <w:pPr>
        <w:ind w:left="7804" w:hanging="356"/>
      </w:pPr>
      <w:rPr>
        <w:rFonts w:hint="default"/>
        <w:lang w:val="ru-RU" w:eastAsia="en-US" w:bidi="ar-SA"/>
      </w:rPr>
    </w:lvl>
    <w:lvl w:ilvl="8" w:tplc="E4180264">
      <w:numFmt w:val="bullet"/>
      <w:lvlText w:val="•"/>
      <w:lvlJc w:val="left"/>
      <w:pPr>
        <w:ind w:left="8825" w:hanging="356"/>
      </w:pPr>
      <w:rPr>
        <w:rFonts w:hint="default"/>
        <w:lang w:val="ru-RU" w:eastAsia="en-US" w:bidi="ar-SA"/>
      </w:rPr>
    </w:lvl>
  </w:abstractNum>
  <w:abstractNum w:abstractNumId="148">
    <w:nsid w:val="7A851581"/>
    <w:multiLevelType w:val="hybridMultilevel"/>
    <w:tmpl w:val="71380E28"/>
    <w:lvl w:ilvl="0" w:tplc="833C2EF2">
      <w:start w:val="14"/>
      <w:numFmt w:val="upperRoman"/>
      <w:lvlText w:val="%1."/>
      <w:lvlJc w:val="left"/>
      <w:pPr>
        <w:ind w:left="1330" w:hanging="669"/>
      </w:pPr>
      <w:rPr>
        <w:rFonts w:ascii="Times New Roman" w:eastAsia="Times New Roman" w:hAnsi="Times New Roman" w:cs="Times New Roman" w:hint="default"/>
        <w:b w:val="0"/>
        <w:bCs w:val="0"/>
        <w:i w:val="0"/>
        <w:iCs w:val="0"/>
        <w:spacing w:val="-35"/>
        <w:w w:val="100"/>
        <w:sz w:val="28"/>
        <w:szCs w:val="28"/>
        <w:lang w:val="ru-RU" w:eastAsia="en-US" w:bidi="ar-SA"/>
      </w:rPr>
    </w:lvl>
    <w:lvl w:ilvl="1" w:tplc="453431D8">
      <w:start w:val="2"/>
      <w:numFmt w:val="upperRoman"/>
      <w:lvlText w:val="%2."/>
      <w:lvlJc w:val="left"/>
      <w:pPr>
        <w:ind w:left="2265" w:hanging="360"/>
        <w:jc w:val="right"/>
      </w:pPr>
      <w:rPr>
        <w:rFonts w:hint="default"/>
        <w:w w:val="100"/>
        <w:lang w:val="ru-RU" w:eastAsia="en-US" w:bidi="ar-SA"/>
      </w:rPr>
    </w:lvl>
    <w:lvl w:ilvl="2" w:tplc="87B23A46">
      <w:start w:val="1"/>
      <w:numFmt w:val="decimal"/>
      <w:lvlText w:val="%3)"/>
      <w:lvlJc w:val="left"/>
      <w:pPr>
        <w:ind w:left="1502" w:hanging="312"/>
      </w:pPr>
      <w:rPr>
        <w:rFonts w:ascii="Times New Roman" w:eastAsia="Times New Roman" w:hAnsi="Times New Roman" w:cs="Times New Roman" w:hint="default"/>
        <w:b w:val="0"/>
        <w:bCs w:val="0"/>
        <w:i w:val="0"/>
        <w:iCs w:val="0"/>
        <w:w w:val="100"/>
        <w:sz w:val="28"/>
        <w:szCs w:val="28"/>
        <w:lang w:val="ru-RU" w:eastAsia="en-US" w:bidi="ar-SA"/>
      </w:rPr>
    </w:lvl>
    <w:lvl w:ilvl="3" w:tplc="DB5CF422">
      <w:numFmt w:val="bullet"/>
      <w:lvlText w:val="•"/>
      <w:lvlJc w:val="left"/>
      <w:pPr>
        <w:ind w:left="3335" w:hanging="312"/>
      </w:pPr>
      <w:rPr>
        <w:rFonts w:hint="default"/>
        <w:lang w:val="ru-RU" w:eastAsia="en-US" w:bidi="ar-SA"/>
      </w:rPr>
    </w:lvl>
    <w:lvl w:ilvl="4" w:tplc="83EA1198">
      <w:numFmt w:val="bullet"/>
      <w:lvlText w:val="•"/>
      <w:lvlJc w:val="left"/>
      <w:pPr>
        <w:ind w:left="4411" w:hanging="312"/>
      </w:pPr>
      <w:rPr>
        <w:rFonts w:hint="default"/>
        <w:lang w:val="ru-RU" w:eastAsia="en-US" w:bidi="ar-SA"/>
      </w:rPr>
    </w:lvl>
    <w:lvl w:ilvl="5" w:tplc="5C0A7CA8">
      <w:numFmt w:val="bullet"/>
      <w:lvlText w:val="•"/>
      <w:lvlJc w:val="left"/>
      <w:pPr>
        <w:ind w:left="5487" w:hanging="312"/>
      </w:pPr>
      <w:rPr>
        <w:rFonts w:hint="default"/>
        <w:lang w:val="ru-RU" w:eastAsia="en-US" w:bidi="ar-SA"/>
      </w:rPr>
    </w:lvl>
    <w:lvl w:ilvl="6" w:tplc="B8A41A90">
      <w:numFmt w:val="bullet"/>
      <w:lvlText w:val="•"/>
      <w:lvlJc w:val="left"/>
      <w:pPr>
        <w:ind w:left="6563" w:hanging="312"/>
      </w:pPr>
      <w:rPr>
        <w:rFonts w:hint="default"/>
        <w:lang w:val="ru-RU" w:eastAsia="en-US" w:bidi="ar-SA"/>
      </w:rPr>
    </w:lvl>
    <w:lvl w:ilvl="7" w:tplc="5974443C">
      <w:numFmt w:val="bullet"/>
      <w:lvlText w:val="•"/>
      <w:lvlJc w:val="left"/>
      <w:pPr>
        <w:ind w:left="7639" w:hanging="312"/>
      </w:pPr>
      <w:rPr>
        <w:rFonts w:hint="default"/>
        <w:lang w:val="ru-RU" w:eastAsia="en-US" w:bidi="ar-SA"/>
      </w:rPr>
    </w:lvl>
    <w:lvl w:ilvl="8" w:tplc="48461412">
      <w:numFmt w:val="bullet"/>
      <w:lvlText w:val="•"/>
      <w:lvlJc w:val="left"/>
      <w:pPr>
        <w:ind w:left="8714" w:hanging="312"/>
      </w:pPr>
      <w:rPr>
        <w:rFonts w:hint="default"/>
        <w:lang w:val="ru-RU" w:eastAsia="en-US" w:bidi="ar-SA"/>
      </w:rPr>
    </w:lvl>
  </w:abstractNum>
  <w:abstractNum w:abstractNumId="149">
    <w:nsid w:val="7BFE1B9F"/>
    <w:multiLevelType w:val="multilevel"/>
    <w:tmpl w:val="E34C64C8"/>
    <w:lvl w:ilvl="0">
      <w:start w:val="4"/>
      <w:numFmt w:val="decimal"/>
      <w:lvlText w:val="%1"/>
      <w:lvlJc w:val="left"/>
      <w:pPr>
        <w:ind w:left="1502" w:hanging="1049"/>
      </w:pPr>
      <w:rPr>
        <w:rFonts w:hint="default"/>
        <w:lang w:val="ru-RU" w:eastAsia="en-US" w:bidi="ar-SA"/>
      </w:rPr>
    </w:lvl>
    <w:lvl w:ilvl="1">
      <w:start w:val="3"/>
      <w:numFmt w:val="decimal"/>
      <w:lvlText w:val="%1.%2"/>
      <w:lvlJc w:val="left"/>
      <w:pPr>
        <w:ind w:left="1502" w:hanging="1049"/>
      </w:pPr>
      <w:rPr>
        <w:rFonts w:hint="default"/>
        <w:lang w:val="ru-RU" w:eastAsia="en-US" w:bidi="ar-SA"/>
      </w:rPr>
    </w:lvl>
    <w:lvl w:ilvl="2">
      <w:start w:val="42"/>
      <w:numFmt w:val="decimal"/>
      <w:lvlText w:val="%1.%2.%3."/>
      <w:lvlJc w:val="left"/>
      <w:pPr>
        <w:ind w:left="1502" w:hanging="104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049"/>
      </w:pPr>
      <w:rPr>
        <w:rFonts w:hint="default"/>
        <w:lang w:val="ru-RU" w:eastAsia="en-US" w:bidi="ar-SA"/>
      </w:rPr>
    </w:lvl>
    <w:lvl w:ilvl="4">
      <w:numFmt w:val="bullet"/>
      <w:lvlText w:val="•"/>
      <w:lvlJc w:val="left"/>
      <w:pPr>
        <w:ind w:left="5582" w:hanging="1049"/>
      </w:pPr>
      <w:rPr>
        <w:rFonts w:hint="default"/>
        <w:lang w:val="ru-RU" w:eastAsia="en-US" w:bidi="ar-SA"/>
      </w:rPr>
    </w:lvl>
    <w:lvl w:ilvl="5">
      <w:numFmt w:val="bullet"/>
      <w:lvlText w:val="•"/>
      <w:lvlJc w:val="left"/>
      <w:pPr>
        <w:ind w:left="6603" w:hanging="1049"/>
      </w:pPr>
      <w:rPr>
        <w:rFonts w:hint="default"/>
        <w:lang w:val="ru-RU" w:eastAsia="en-US" w:bidi="ar-SA"/>
      </w:rPr>
    </w:lvl>
    <w:lvl w:ilvl="6">
      <w:numFmt w:val="bullet"/>
      <w:lvlText w:val="•"/>
      <w:lvlJc w:val="left"/>
      <w:pPr>
        <w:ind w:left="7623" w:hanging="1049"/>
      </w:pPr>
      <w:rPr>
        <w:rFonts w:hint="default"/>
        <w:lang w:val="ru-RU" w:eastAsia="en-US" w:bidi="ar-SA"/>
      </w:rPr>
    </w:lvl>
    <w:lvl w:ilvl="7">
      <w:numFmt w:val="bullet"/>
      <w:lvlText w:val="•"/>
      <w:lvlJc w:val="left"/>
      <w:pPr>
        <w:ind w:left="8644" w:hanging="1049"/>
      </w:pPr>
      <w:rPr>
        <w:rFonts w:hint="default"/>
        <w:lang w:val="ru-RU" w:eastAsia="en-US" w:bidi="ar-SA"/>
      </w:rPr>
    </w:lvl>
    <w:lvl w:ilvl="8">
      <w:numFmt w:val="bullet"/>
      <w:lvlText w:val="•"/>
      <w:lvlJc w:val="left"/>
      <w:pPr>
        <w:ind w:left="9665" w:hanging="1049"/>
      </w:pPr>
      <w:rPr>
        <w:rFonts w:hint="default"/>
        <w:lang w:val="ru-RU" w:eastAsia="en-US" w:bidi="ar-SA"/>
      </w:rPr>
    </w:lvl>
  </w:abstractNum>
  <w:abstractNum w:abstractNumId="150">
    <w:nsid w:val="7C117CFE"/>
    <w:multiLevelType w:val="multilevel"/>
    <w:tmpl w:val="C088DA82"/>
    <w:lvl w:ilvl="0">
      <w:start w:val="6"/>
      <w:numFmt w:val="decimal"/>
      <w:lvlText w:val="%1"/>
      <w:lvlJc w:val="left"/>
      <w:pPr>
        <w:ind w:left="1502" w:hanging="759"/>
      </w:pPr>
      <w:rPr>
        <w:rFonts w:hint="default"/>
        <w:lang w:val="ru-RU" w:eastAsia="en-US" w:bidi="ar-SA"/>
      </w:rPr>
    </w:lvl>
    <w:lvl w:ilvl="1">
      <w:start w:val="2"/>
      <w:numFmt w:val="decimal"/>
      <w:lvlText w:val="%1.%2"/>
      <w:lvlJc w:val="left"/>
      <w:pPr>
        <w:ind w:left="1502" w:hanging="759"/>
      </w:pPr>
      <w:rPr>
        <w:rFonts w:hint="default"/>
        <w:lang w:val="ru-RU" w:eastAsia="en-US" w:bidi="ar-SA"/>
      </w:rPr>
    </w:lvl>
    <w:lvl w:ilvl="2">
      <w:start w:val="1"/>
      <w:numFmt w:val="decimal"/>
      <w:lvlText w:val="%1.%2.%3."/>
      <w:lvlJc w:val="left"/>
      <w:pPr>
        <w:ind w:left="1502" w:hanging="75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59"/>
      </w:pPr>
      <w:rPr>
        <w:rFonts w:hint="default"/>
        <w:lang w:val="ru-RU" w:eastAsia="en-US" w:bidi="ar-SA"/>
      </w:rPr>
    </w:lvl>
    <w:lvl w:ilvl="4">
      <w:numFmt w:val="bullet"/>
      <w:lvlText w:val="•"/>
      <w:lvlJc w:val="left"/>
      <w:pPr>
        <w:ind w:left="5582" w:hanging="759"/>
      </w:pPr>
      <w:rPr>
        <w:rFonts w:hint="default"/>
        <w:lang w:val="ru-RU" w:eastAsia="en-US" w:bidi="ar-SA"/>
      </w:rPr>
    </w:lvl>
    <w:lvl w:ilvl="5">
      <w:numFmt w:val="bullet"/>
      <w:lvlText w:val="•"/>
      <w:lvlJc w:val="left"/>
      <w:pPr>
        <w:ind w:left="6603" w:hanging="759"/>
      </w:pPr>
      <w:rPr>
        <w:rFonts w:hint="default"/>
        <w:lang w:val="ru-RU" w:eastAsia="en-US" w:bidi="ar-SA"/>
      </w:rPr>
    </w:lvl>
    <w:lvl w:ilvl="6">
      <w:numFmt w:val="bullet"/>
      <w:lvlText w:val="•"/>
      <w:lvlJc w:val="left"/>
      <w:pPr>
        <w:ind w:left="7623" w:hanging="759"/>
      </w:pPr>
      <w:rPr>
        <w:rFonts w:hint="default"/>
        <w:lang w:val="ru-RU" w:eastAsia="en-US" w:bidi="ar-SA"/>
      </w:rPr>
    </w:lvl>
    <w:lvl w:ilvl="7">
      <w:numFmt w:val="bullet"/>
      <w:lvlText w:val="•"/>
      <w:lvlJc w:val="left"/>
      <w:pPr>
        <w:ind w:left="8644" w:hanging="759"/>
      </w:pPr>
      <w:rPr>
        <w:rFonts w:hint="default"/>
        <w:lang w:val="ru-RU" w:eastAsia="en-US" w:bidi="ar-SA"/>
      </w:rPr>
    </w:lvl>
    <w:lvl w:ilvl="8">
      <w:numFmt w:val="bullet"/>
      <w:lvlText w:val="•"/>
      <w:lvlJc w:val="left"/>
      <w:pPr>
        <w:ind w:left="9665" w:hanging="759"/>
      </w:pPr>
      <w:rPr>
        <w:rFonts w:hint="default"/>
        <w:lang w:val="ru-RU" w:eastAsia="en-US" w:bidi="ar-SA"/>
      </w:rPr>
    </w:lvl>
  </w:abstractNum>
  <w:abstractNum w:abstractNumId="151">
    <w:nsid w:val="7CFD36AB"/>
    <w:multiLevelType w:val="multilevel"/>
    <w:tmpl w:val="2DD0F9C8"/>
    <w:lvl w:ilvl="0">
      <w:start w:val="7"/>
      <w:numFmt w:val="decimal"/>
      <w:lvlText w:val="%1"/>
      <w:lvlJc w:val="left"/>
      <w:pPr>
        <w:ind w:left="2222" w:hanging="701"/>
      </w:pPr>
      <w:rPr>
        <w:rFonts w:hint="default"/>
        <w:lang w:val="ru-RU" w:eastAsia="en-US" w:bidi="ar-SA"/>
      </w:rPr>
    </w:lvl>
    <w:lvl w:ilvl="1">
      <w:start w:val="3"/>
      <w:numFmt w:val="decimal"/>
      <w:lvlText w:val="%1.%2"/>
      <w:lvlJc w:val="left"/>
      <w:pPr>
        <w:ind w:left="2222" w:hanging="701"/>
      </w:pPr>
      <w:rPr>
        <w:rFonts w:hint="default"/>
        <w:lang w:val="ru-RU" w:eastAsia="en-US" w:bidi="ar-SA"/>
      </w:rPr>
    </w:lvl>
    <w:lvl w:ilvl="2">
      <w:start w:val="1"/>
      <w:numFmt w:val="decimal"/>
      <w:lvlText w:val="%1.%2.%3."/>
      <w:lvlJc w:val="left"/>
      <w:pPr>
        <w:ind w:left="2222" w:hanging="70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5065" w:hanging="701"/>
      </w:pPr>
      <w:rPr>
        <w:rFonts w:hint="default"/>
        <w:lang w:val="ru-RU" w:eastAsia="en-US" w:bidi="ar-SA"/>
      </w:rPr>
    </w:lvl>
    <w:lvl w:ilvl="4">
      <w:numFmt w:val="bullet"/>
      <w:lvlText w:val="•"/>
      <w:lvlJc w:val="left"/>
      <w:pPr>
        <w:ind w:left="6014" w:hanging="701"/>
      </w:pPr>
      <w:rPr>
        <w:rFonts w:hint="default"/>
        <w:lang w:val="ru-RU" w:eastAsia="en-US" w:bidi="ar-SA"/>
      </w:rPr>
    </w:lvl>
    <w:lvl w:ilvl="5">
      <w:numFmt w:val="bullet"/>
      <w:lvlText w:val="•"/>
      <w:lvlJc w:val="left"/>
      <w:pPr>
        <w:ind w:left="6963" w:hanging="701"/>
      </w:pPr>
      <w:rPr>
        <w:rFonts w:hint="default"/>
        <w:lang w:val="ru-RU" w:eastAsia="en-US" w:bidi="ar-SA"/>
      </w:rPr>
    </w:lvl>
    <w:lvl w:ilvl="6">
      <w:numFmt w:val="bullet"/>
      <w:lvlText w:val="•"/>
      <w:lvlJc w:val="left"/>
      <w:pPr>
        <w:ind w:left="7911" w:hanging="701"/>
      </w:pPr>
      <w:rPr>
        <w:rFonts w:hint="default"/>
        <w:lang w:val="ru-RU" w:eastAsia="en-US" w:bidi="ar-SA"/>
      </w:rPr>
    </w:lvl>
    <w:lvl w:ilvl="7">
      <w:numFmt w:val="bullet"/>
      <w:lvlText w:val="•"/>
      <w:lvlJc w:val="left"/>
      <w:pPr>
        <w:ind w:left="8860" w:hanging="701"/>
      </w:pPr>
      <w:rPr>
        <w:rFonts w:hint="default"/>
        <w:lang w:val="ru-RU" w:eastAsia="en-US" w:bidi="ar-SA"/>
      </w:rPr>
    </w:lvl>
    <w:lvl w:ilvl="8">
      <w:numFmt w:val="bullet"/>
      <w:lvlText w:val="•"/>
      <w:lvlJc w:val="left"/>
      <w:pPr>
        <w:ind w:left="9809" w:hanging="701"/>
      </w:pPr>
      <w:rPr>
        <w:rFonts w:hint="default"/>
        <w:lang w:val="ru-RU" w:eastAsia="en-US" w:bidi="ar-SA"/>
      </w:rPr>
    </w:lvl>
  </w:abstractNum>
  <w:abstractNum w:abstractNumId="152">
    <w:nsid w:val="7D5E539E"/>
    <w:multiLevelType w:val="hybridMultilevel"/>
    <w:tmpl w:val="1E341984"/>
    <w:lvl w:ilvl="0" w:tplc="4B881FD2">
      <w:start w:val="1"/>
      <w:numFmt w:val="decimal"/>
      <w:lvlText w:val="%1."/>
      <w:lvlJc w:val="left"/>
      <w:pPr>
        <w:ind w:left="662" w:hanging="300"/>
      </w:pPr>
      <w:rPr>
        <w:rFonts w:ascii="Times New Roman" w:eastAsia="Times New Roman" w:hAnsi="Times New Roman" w:cs="Times New Roman" w:hint="default"/>
        <w:b w:val="0"/>
        <w:bCs w:val="0"/>
        <w:i w:val="0"/>
        <w:iCs w:val="0"/>
        <w:w w:val="100"/>
        <w:sz w:val="28"/>
        <w:szCs w:val="28"/>
        <w:lang w:val="ru-RU" w:eastAsia="en-US" w:bidi="ar-SA"/>
      </w:rPr>
    </w:lvl>
    <w:lvl w:ilvl="1" w:tplc="174046BC">
      <w:numFmt w:val="bullet"/>
      <w:lvlText w:val="•"/>
      <w:lvlJc w:val="left"/>
      <w:pPr>
        <w:ind w:left="3540" w:hanging="300"/>
      </w:pPr>
      <w:rPr>
        <w:rFonts w:hint="default"/>
        <w:lang w:val="ru-RU" w:eastAsia="en-US" w:bidi="ar-SA"/>
      </w:rPr>
    </w:lvl>
    <w:lvl w:ilvl="2" w:tplc="30C0C5F4">
      <w:numFmt w:val="bullet"/>
      <w:lvlText w:val="•"/>
      <w:lvlJc w:val="left"/>
      <w:pPr>
        <w:ind w:left="4354" w:hanging="300"/>
      </w:pPr>
      <w:rPr>
        <w:rFonts w:hint="default"/>
        <w:lang w:val="ru-RU" w:eastAsia="en-US" w:bidi="ar-SA"/>
      </w:rPr>
    </w:lvl>
    <w:lvl w:ilvl="3" w:tplc="AEDCE09C">
      <w:numFmt w:val="bullet"/>
      <w:lvlText w:val="•"/>
      <w:lvlJc w:val="left"/>
      <w:pPr>
        <w:ind w:left="5168" w:hanging="300"/>
      </w:pPr>
      <w:rPr>
        <w:rFonts w:hint="default"/>
        <w:lang w:val="ru-RU" w:eastAsia="en-US" w:bidi="ar-SA"/>
      </w:rPr>
    </w:lvl>
    <w:lvl w:ilvl="4" w:tplc="55A0439C">
      <w:numFmt w:val="bullet"/>
      <w:lvlText w:val="•"/>
      <w:lvlJc w:val="left"/>
      <w:pPr>
        <w:ind w:left="5982" w:hanging="300"/>
      </w:pPr>
      <w:rPr>
        <w:rFonts w:hint="default"/>
        <w:lang w:val="ru-RU" w:eastAsia="en-US" w:bidi="ar-SA"/>
      </w:rPr>
    </w:lvl>
    <w:lvl w:ilvl="5" w:tplc="34667C7E">
      <w:numFmt w:val="bullet"/>
      <w:lvlText w:val="•"/>
      <w:lvlJc w:val="left"/>
      <w:pPr>
        <w:ind w:left="6796" w:hanging="300"/>
      </w:pPr>
      <w:rPr>
        <w:rFonts w:hint="default"/>
        <w:lang w:val="ru-RU" w:eastAsia="en-US" w:bidi="ar-SA"/>
      </w:rPr>
    </w:lvl>
    <w:lvl w:ilvl="6" w:tplc="6A78E368">
      <w:numFmt w:val="bullet"/>
      <w:lvlText w:val="•"/>
      <w:lvlJc w:val="left"/>
      <w:pPr>
        <w:ind w:left="7610" w:hanging="300"/>
      </w:pPr>
      <w:rPr>
        <w:rFonts w:hint="default"/>
        <w:lang w:val="ru-RU" w:eastAsia="en-US" w:bidi="ar-SA"/>
      </w:rPr>
    </w:lvl>
    <w:lvl w:ilvl="7" w:tplc="9508CC16">
      <w:numFmt w:val="bullet"/>
      <w:lvlText w:val="•"/>
      <w:lvlJc w:val="left"/>
      <w:pPr>
        <w:ind w:left="8424" w:hanging="300"/>
      </w:pPr>
      <w:rPr>
        <w:rFonts w:hint="default"/>
        <w:lang w:val="ru-RU" w:eastAsia="en-US" w:bidi="ar-SA"/>
      </w:rPr>
    </w:lvl>
    <w:lvl w:ilvl="8" w:tplc="1D7C8FE2">
      <w:numFmt w:val="bullet"/>
      <w:lvlText w:val="•"/>
      <w:lvlJc w:val="left"/>
      <w:pPr>
        <w:ind w:left="9238" w:hanging="300"/>
      </w:pPr>
      <w:rPr>
        <w:rFonts w:hint="default"/>
        <w:lang w:val="ru-RU" w:eastAsia="en-US" w:bidi="ar-SA"/>
      </w:rPr>
    </w:lvl>
  </w:abstractNum>
  <w:abstractNum w:abstractNumId="153">
    <w:nsid w:val="7E6F4404"/>
    <w:multiLevelType w:val="hybridMultilevel"/>
    <w:tmpl w:val="0C28CB16"/>
    <w:lvl w:ilvl="0" w:tplc="B7060598">
      <w:start w:val="1"/>
      <w:numFmt w:val="decimal"/>
      <w:lvlText w:val="%1."/>
      <w:lvlJc w:val="left"/>
      <w:pPr>
        <w:ind w:left="662" w:hanging="377"/>
      </w:pPr>
      <w:rPr>
        <w:rFonts w:ascii="Times New Roman" w:eastAsia="Times New Roman" w:hAnsi="Times New Roman" w:cs="Times New Roman" w:hint="default"/>
        <w:b w:val="0"/>
        <w:bCs w:val="0"/>
        <w:i w:val="0"/>
        <w:iCs w:val="0"/>
        <w:w w:val="100"/>
        <w:sz w:val="28"/>
        <w:szCs w:val="28"/>
        <w:lang w:val="ru-RU" w:eastAsia="en-US" w:bidi="ar-SA"/>
      </w:rPr>
    </w:lvl>
    <w:lvl w:ilvl="1" w:tplc="067ACCB0">
      <w:numFmt w:val="bullet"/>
      <w:lvlText w:val="•"/>
      <w:lvlJc w:val="left"/>
      <w:pPr>
        <w:ind w:left="1680" w:hanging="377"/>
      </w:pPr>
      <w:rPr>
        <w:rFonts w:hint="default"/>
        <w:lang w:val="ru-RU" w:eastAsia="en-US" w:bidi="ar-SA"/>
      </w:rPr>
    </w:lvl>
    <w:lvl w:ilvl="2" w:tplc="3320A0C0">
      <w:numFmt w:val="bullet"/>
      <w:lvlText w:val="•"/>
      <w:lvlJc w:val="left"/>
      <w:pPr>
        <w:ind w:left="2701" w:hanging="377"/>
      </w:pPr>
      <w:rPr>
        <w:rFonts w:hint="default"/>
        <w:lang w:val="ru-RU" w:eastAsia="en-US" w:bidi="ar-SA"/>
      </w:rPr>
    </w:lvl>
    <w:lvl w:ilvl="3" w:tplc="60AAE67C">
      <w:numFmt w:val="bullet"/>
      <w:lvlText w:val="•"/>
      <w:lvlJc w:val="left"/>
      <w:pPr>
        <w:ind w:left="3721" w:hanging="377"/>
      </w:pPr>
      <w:rPr>
        <w:rFonts w:hint="default"/>
        <w:lang w:val="ru-RU" w:eastAsia="en-US" w:bidi="ar-SA"/>
      </w:rPr>
    </w:lvl>
    <w:lvl w:ilvl="4" w:tplc="B6ECF832">
      <w:numFmt w:val="bullet"/>
      <w:lvlText w:val="•"/>
      <w:lvlJc w:val="left"/>
      <w:pPr>
        <w:ind w:left="4742" w:hanging="377"/>
      </w:pPr>
      <w:rPr>
        <w:rFonts w:hint="default"/>
        <w:lang w:val="ru-RU" w:eastAsia="en-US" w:bidi="ar-SA"/>
      </w:rPr>
    </w:lvl>
    <w:lvl w:ilvl="5" w:tplc="5510DAA2">
      <w:numFmt w:val="bullet"/>
      <w:lvlText w:val="•"/>
      <w:lvlJc w:val="left"/>
      <w:pPr>
        <w:ind w:left="5763" w:hanging="377"/>
      </w:pPr>
      <w:rPr>
        <w:rFonts w:hint="default"/>
        <w:lang w:val="ru-RU" w:eastAsia="en-US" w:bidi="ar-SA"/>
      </w:rPr>
    </w:lvl>
    <w:lvl w:ilvl="6" w:tplc="F7FE6F12">
      <w:numFmt w:val="bullet"/>
      <w:lvlText w:val="•"/>
      <w:lvlJc w:val="left"/>
      <w:pPr>
        <w:ind w:left="6783" w:hanging="377"/>
      </w:pPr>
      <w:rPr>
        <w:rFonts w:hint="default"/>
        <w:lang w:val="ru-RU" w:eastAsia="en-US" w:bidi="ar-SA"/>
      </w:rPr>
    </w:lvl>
    <w:lvl w:ilvl="7" w:tplc="83CA756E">
      <w:numFmt w:val="bullet"/>
      <w:lvlText w:val="•"/>
      <w:lvlJc w:val="left"/>
      <w:pPr>
        <w:ind w:left="7804" w:hanging="377"/>
      </w:pPr>
      <w:rPr>
        <w:rFonts w:hint="default"/>
        <w:lang w:val="ru-RU" w:eastAsia="en-US" w:bidi="ar-SA"/>
      </w:rPr>
    </w:lvl>
    <w:lvl w:ilvl="8" w:tplc="9858D5F8">
      <w:numFmt w:val="bullet"/>
      <w:lvlText w:val="•"/>
      <w:lvlJc w:val="left"/>
      <w:pPr>
        <w:ind w:left="8825" w:hanging="377"/>
      </w:pPr>
      <w:rPr>
        <w:rFonts w:hint="default"/>
        <w:lang w:val="ru-RU" w:eastAsia="en-US" w:bidi="ar-SA"/>
      </w:rPr>
    </w:lvl>
  </w:abstractNum>
  <w:abstractNum w:abstractNumId="154">
    <w:nsid w:val="7E7116BF"/>
    <w:multiLevelType w:val="multilevel"/>
    <w:tmpl w:val="F49A5F6E"/>
    <w:lvl w:ilvl="0">
      <w:start w:val="4"/>
      <w:numFmt w:val="decimal"/>
      <w:lvlText w:val="%1"/>
      <w:lvlJc w:val="left"/>
      <w:pPr>
        <w:ind w:left="1502" w:hanging="876"/>
      </w:pPr>
      <w:rPr>
        <w:rFonts w:hint="default"/>
        <w:lang w:val="ru-RU" w:eastAsia="en-US" w:bidi="ar-SA"/>
      </w:rPr>
    </w:lvl>
    <w:lvl w:ilvl="1">
      <w:start w:val="2"/>
      <w:numFmt w:val="decimal"/>
      <w:lvlText w:val="%1.%2"/>
      <w:lvlJc w:val="left"/>
      <w:pPr>
        <w:ind w:left="1502" w:hanging="876"/>
      </w:pPr>
      <w:rPr>
        <w:rFonts w:hint="default"/>
        <w:lang w:val="ru-RU" w:eastAsia="en-US" w:bidi="ar-SA"/>
      </w:rPr>
    </w:lvl>
    <w:lvl w:ilvl="2">
      <w:start w:val="9"/>
      <w:numFmt w:val="decimal"/>
      <w:lvlText w:val="%1.%2.%3."/>
      <w:lvlJc w:val="left"/>
      <w:pPr>
        <w:ind w:left="1502" w:hanging="876"/>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76"/>
      </w:pPr>
      <w:rPr>
        <w:rFonts w:hint="default"/>
        <w:lang w:val="ru-RU" w:eastAsia="en-US" w:bidi="ar-SA"/>
      </w:rPr>
    </w:lvl>
    <w:lvl w:ilvl="4">
      <w:numFmt w:val="bullet"/>
      <w:lvlText w:val="•"/>
      <w:lvlJc w:val="left"/>
      <w:pPr>
        <w:ind w:left="5582" w:hanging="876"/>
      </w:pPr>
      <w:rPr>
        <w:rFonts w:hint="default"/>
        <w:lang w:val="ru-RU" w:eastAsia="en-US" w:bidi="ar-SA"/>
      </w:rPr>
    </w:lvl>
    <w:lvl w:ilvl="5">
      <w:numFmt w:val="bullet"/>
      <w:lvlText w:val="•"/>
      <w:lvlJc w:val="left"/>
      <w:pPr>
        <w:ind w:left="6603" w:hanging="876"/>
      </w:pPr>
      <w:rPr>
        <w:rFonts w:hint="default"/>
        <w:lang w:val="ru-RU" w:eastAsia="en-US" w:bidi="ar-SA"/>
      </w:rPr>
    </w:lvl>
    <w:lvl w:ilvl="6">
      <w:numFmt w:val="bullet"/>
      <w:lvlText w:val="•"/>
      <w:lvlJc w:val="left"/>
      <w:pPr>
        <w:ind w:left="7623" w:hanging="876"/>
      </w:pPr>
      <w:rPr>
        <w:rFonts w:hint="default"/>
        <w:lang w:val="ru-RU" w:eastAsia="en-US" w:bidi="ar-SA"/>
      </w:rPr>
    </w:lvl>
    <w:lvl w:ilvl="7">
      <w:numFmt w:val="bullet"/>
      <w:lvlText w:val="•"/>
      <w:lvlJc w:val="left"/>
      <w:pPr>
        <w:ind w:left="8644" w:hanging="876"/>
      </w:pPr>
      <w:rPr>
        <w:rFonts w:hint="default"/>
        <w:lang w:val="ru-RU" w:eastAsia="en-US" w:bidi="ar-SA"/>
      </w:rPr>
    </w:lvl>
    <w:lvl w:ilvl="8">
      <w:numFmt w:val="bullet"/>
      <w:lvlText w:val="•"/>
      <w:lvlJc w:val="left"/>
      <w:pPr>
        <w:ind w:left="9665" w:hanging="876"/>
      </w:pPr>
      <w:rPr>
        <w:rFonts w:hint="default"/>
        <w:lang w:val="ru-RU" w:eastAsia="en-US" w:bidi="ar-SA"/>
      </w:rPr>
    </w:lvl>
  </w:abstractNum>
  <w:num w:numId="1">
    <w:abstractNumId w:val="37"/>
  </w:num>
  <w:num w:numId="2">
    <w:abstractNumId w:val="82"/>
  </w:num>
  <w:num w:numId="3">
    <w:abstractNumId w:val="1"/>
  </w:num>
  <w:num w:numId="4">
    <w:abstractNumId w:val="26"/>
  </w:num>
  <w:num w:numId="5">
    <w:abstractNumId w:val="106"/>
  </w:num>
  <w:num w:numId="6">
    <w:abstractNumId w:val="109"/>
  </w:num>
  <w:num w:numId="7">
    <w:abstractNumId w:val="8"/>
  </w:num>
  <w:num w:numId="8">
    <w:abstractNumId w:val="59"/>
  </w:num>
  <w:num w:numId="9">
    <w:abstractNumId w:val="36"/>
  </w:num>
  <w:num w:numId="10">
    <w:abstractNumId w:val="19"/>
  </w:num>
  <w:num w:numId="11">
    <w:abstractNumId w:val="128"/>
  </w:num>
  <w:num w:numId="12">
    <w:abstractNumId w:val="24"/>
  </w:num>
  <w:num w:numId="13">
    <w:abstractNumId w:val="3"/>
  </w:num>
  <w:num w:numId="14">
    <w:abstractNumId w:val="31"/>
  </w:num>
  <w:num w:numId="15">
    <w:abstractNumId w:val="142"/>
  </w:num>
  <w:num w:numId="16">
    <w:abstractNumId w:val="139"/>
  </w:num>
  <w:num w:numId="17">
    <w:abstractNumId w:val="133"/>
  </w:num>
  <w:num w:numId="18">
    <w:abstractNumId w:val="79"/>
  </w:num>
  <w:num w:numId="19">
    <w:abstractNumId w:val="127"/>
  </w:num>
  <w:num w:numId="20">
    <w:abstractNumId w:val="58"/>
  </w:num>
  <w:num w:numId="21">
    <w:abstractNumId w:val="12"/>
  </w:num>
  <w:num w:numId="22">
    <w:abstractNumId w:val="69"/>
  </w:num>
  <w:num w:numId="23">
    <w:abstractNumId w:val="110"/>
  </w:num>
  <w:num w:numId="24">
    <w:abstractNumId w:val="51"/>
  </w:num>
  <w:num w:numId="25">
    <w:abstractNumId w:val="29"/>
  </w:num>
  <w:num w:numId="26">
    <w:abstractNumId w:val="84"/>
  </w:num>
  <w:num w:numId="27">
    <w:abstractNumId w:val="137"/>
  </w:num>
  <w:num w:numId="28">
    <w:abstractNumId w:val="108"/>
  </w:num>
  <w:num w:numId="29">
    <w:abstractNumId w:val="126"/>
  </w:num>
  <w:num w:numId="30">
    <w:abstractNumId w:val="25"/>
  </w:num>
  <w:num w:numId="31">
    <w:abstractNumId w:val="65"/>
  </w:num>
  <w:num w:numId="32">
    <w:abstractNumId w:val="75"/>
  </w:num>
  <w:num w:numId="33">
    <w:abstractNumId w:val="113"/>
  </w:num>
  <w:num w:numId="34">
    <w:abstractNumId w:val="100"/>
  </w:num>
  <w:num w:numId="35">
    <w:abstractNumId w:val="124"/>
  </w:num>
  <w:num w:numId="36">
    <w:abstractNumId w:val="88"/>
  </w:num>
  <w:num w:numId="37">
    <w:abstractNumId w:val="62"/>
  </w:num>
  <w:num w:numId="38">
    <w:abstractNumId w:val="94"/>
  </w:num>
  <w:num w:numId="39">
    <w:abstractNumId w:val="66"/>
  </w:num>
  <w:num w:numId="40">
    <w:abstractNumId w:val="90"/>
  </w:num>
  <w:num w:numId="41">
    <w:abstractNumId w:val="21"/>
  </w:num>
  <w:num w:numId="42">
    <w:abstractNumId w:val="38"/>
  </w:num>
  <w:num w:numId="43">
    <w:abstractNumId w:val="40"/>
  </w:num>
  <w:num w:numId="44">
    <w:abstractNumId w:val="105"/>
  </w:num>
  <w:num w:numId="45">
    <w:abstractNumId w:val="151"/>
  </w:num>
  <w:num w:numId="46">
    <w:abstractNumId w:val="116"/>
  </w:num>
  <w:num w:numId="47">
    <w:abstractNumId w:val="50"/>
  </w:num>
  <w:num w:numId="48">
    <w:abstractNumId w:val="49"/>
  </w:num>
  <w:num w:numId="49">
    <w:abstractNumId w:val="115"/>
  </w:num>
  <w:num w:numId="50">
    <w:abstractNumId w:val="98"/>
  </w:num>
  <w:num w:numId="51">
    <w:abstractNumId w:val="93"/>
  </w:num>
  <w:num w:numId="52">
    <w:abstractNumId w:val="99"/>
  </w:num>
  <w:num w:numId="53">
    <w:abstractNumId w:val="15"/>
  </w:num>
  <w:num w:numId="54">
    <w:abstractNumId w:val="56"/>
  </w:num>
  <w:num w:numId="55">
    <w:abstractNumId w:val="150"/>
  </w:num>
  <w:num w:numId="56">
    <w:abstractNumId w:val="85"/>
  </w:num>
  <w:num w:numId="57">
    <w:abstractNumId w:val="144"/>
  </w:num>
  <w:num w:numId="58">
    <w:abstractNumId w:val="11"/>
  </w:num>
  <w:num w:numId="59">
    <w:abstractNumId w:val="83"/>
  </w:num>
  <w:num w:numId="60">
    <w:abstractNumId w:val="129"/>
  </w:num>
  <w:num w:numId="61">
    <w:abstractNumId w:val="104"/>
  </w:num>
  <w:num w:numId="62">
    <w:abstractNumId w:val="22"/>
  </w:num>
  <w:num w:numId="63">
    <w:abstractNumId w:val="114"/>
  </w:num>
  <w:num w:numId="64">
    <w:abstractNumId w:val="119"/>
  </w:num>
  <w:num w:numId="65">
    <w:abstractNumId w:val="80"/>
  </w:num>
  <w:num w:numId="66">
    <w:abstractNumId w:val="132"/>
  </w:num>
  <w:num w:numId="67">
    <w:abstractNumId w:val="17"/>
  </w:num>
  <w:num w:numId="68">
    <w:abstractNumId w:val="60"/>
  </w:num>
  <w:num w:numId="69">
    <w:abstractNumId w:val="4"/>
  </w:num>
  <w:num w:numId="70">
    <w:abstractNumId w:val="68"/>
  </w:num>
  <w:num w:numId="71">
    <w:abstractNumId w:val="23"/>
  </w:num>
  <w:num w:numId="72">
    <w:abstractNumId w:val="20"/>
  </w:num>
  <w:num w:numId="73">
    <w:abstractNumId w:val="7"/>
  </w:num>
  <w:num w:numId="74">
    <w:abstractNumId w:val="76"/>
  </w:num>
  <w:num w:numId="75">
    <w:abstractNumId w:val="52"/>
  </w:num>
  <w:num w:numId="76">
    <w:abstractNumId w:val="42"/>
  </w:num>
  <w:num w:numId="77">
    <w:abstractNumId w:val="97"/>
  </w:num>
  <w:num w:numId="78">
    <w:abstractNumId w:val="41"/>
  </w:num>
  <w:num w:numId="79">
    <w:abstractNumId w:val="145"/>
  </w:num>
  <w:num w:numId="80">
    <w:abstractNumId w:val="77"/>
  </w:num>
  <w:num w:numId="81">
    <w:abstractNumId w:val="63"/>
  </w:num>
  <w:num w:numId="82">
    <w:abstractNumId w:val="54"/>
  </w:num>
  <w:num w:numId="83">
    <w:abstractNumId w:val="95"/>
  </w:num>
  <w:num w:numId="84">
    <w:abstractNumId w:val="64"/>
  </w:num>
  <w:num w:numId="85">
    <w:abstractNumId w:val="35"/>
  </w:num>
  <w:num w:numId="86">
    <w:abstractNumId w:val="61"/>
  </w:num>
  <w:num w:numId="87">
    <w:abstractNumId w:val="149"/>
  </w:num>
  <w:num w:numId="88">
    <w:abstractNumId w:val="6"/>
  </w:num>
  <w:num w:numId="89">
    <w:abstractNumId w:val="107"/>
  </w:num>
  <w:num w:numId="90">
    <w:abstractNumId w:val="55"/>
  </w:num>
  <w:num w:numId="91">
    <w:abstractNumId w:val="118"/>
  </w:num>
  <w:num w:numId="92">
    <w:abstractNumId w:val="70"/>
  </w:num>
  <w:num w:numId="93">
    <w:abstractNumId w:val="0"/>
  </w:num>
  <w:num w:numId="94">
    <w:abstractNumId w:val="154"/>
  </w:num>
  <w:num w:numId="95">
    <w:abstractNumId w:val="81"/>
  </w:num>
  <w:num w:numId="96">
    <w:abstractNumId w:val="44"/>
  </w:num>
  <w:num w:numId="97">
    <w:abstractNumId w:val="134"/>
  </w:num>
  <w:num w:numId="98">
    <w:abstractNumId w:val="111"/>
  </w:num>
  <w:num w:numId="99">
    <w:abstractNumId w:val="125"/>
  </w:num>
  <w:num w:numId="100">
    <w:abstractNumId w:val="92"/>
  </w:num>
  <w:num w:numId="101">
    <w:abstractNumId w:val="74"/>
  </w:num>
  <w:num w:numId="102">
    <w:abstractNumId w:val="91"/>
  </w:num>
  <w:num w:numId="103">
    <w:abstractNumId w:val="89"/>
  </w:num>
  <w:num w:numId="104">
    <w:abstractNumId w:val="140"/>
  </w:num>
  <w:num w:numId="105">
    <w:abstractNumId w:val="14"/>
  </w:num>
  <w:num w:numId="106">
    <w:abstractNumId w:val="18"/>
  </w:num>
  <w:num w:numId="107">
    <w:abstractNumId w:val="5"/>
  </w:num>
  <w:num w:numId="108">
    <w:abstractNumId w:val="73"/>
  </w:num>
  <w:num w:numId="109">
    <w:abstractNumId w:val="112"/>
  </w:num>
  <w:num w:numId="110">
    <w:abstractNumId w:val="45"/>
  </w:num>
  <w:num w:numId="111">
    <w:abstractNumId w:val="33"/>
  </w:num>
  <w:num w:numId="112">
    <w:abstractNumId w:val="131"/>
  </w:num>
  <w:num w:numId="113">
    <w:abstractNumId w:val="32"/>
  </w:num>
  <w:num w:numId="114">
    <w:abstractNumId w:val="78"/>
  </w:num>
  <w:num w:numId="115">
    <w:abstractNumId w:val="53"/>
  </w:num>
  <w:num w:numId="116">
    <w:abstractNumId w:val="138"/>
  </w:num>
  <w:num w:numId="117">
    <w:abstractNumId w:val="130"/>
  </w:num>
  <w:num w:numId="118">
    <w:abstractNumId w:val="123"/>
  </w:num>
  <w:num w:numId="119">
    <w:abstractNumId w:val="122"/>
  </w:num>
  <w:num w:numId="120">
    <w:abstractNumId w:val="135"/>
  </w:num>
  <w:num w:numId="121">
    <w:abstractNumId w:val="96"/>
  </w:num>
  <w:num w:numId="122">
    <w:abstractNumId w:val="10"/>
  </w:num>
  <w:num w:numId="123">
    <w:abstractNumId w:val="141"/>
  </w:num>
  <w:num w:numId="124">
    <w:abstractNumId w:val="16"/>
  </w:num>
  <w:num w:numId="125">
    <w:abstractNumId w:val="143"/>
  </w:num>
  <w:num w:numId="126">
    <w:abstractNumId w:val="28"/>
  </w:num>
  <w:num w:numId="127">
    <w:abstractNumId w:val="103"/>
  </w:num>
  <w:num w:numId="128">
    <w:abstractNumId w:val="34"/>
  </w:num>
  <w:num w:numId="129">
    <w:abstractNumId w:val="9"/>
  </w:num>
  <w:num w:numId="130">
    <w:abstractNumId w:val="71"/>
  </w:num>
  <w:num w:numId="131">
    <w:abstractNumId w:val="136"/>
  </w:num>
  <w:num w:numId="132">
    <w:abstractNumId w:val="2"/>
  </w:num>
  <w:num w:numId="133">
    <w:abstractNumId w:val="39"/>
  </w:num>
  <w:num w:numId="134">
    <w:abstractNumId w:val="87"/>
  </w:num>
  <w:num w:numId="135">
    <w:abstractNumId w:val="46"/>
  </w:num>
  <w:num w:numId="136">
    <w:abstractNumId w:val="86"/>
  </w:num>
  <w:num w:numId="137">
    <w:abstractNumId w:val="117"/>
  </w:num>
  <w:num w:numId="138">
    <w:abstractNumId w:val="13"/>
  </w:num>
  <w:num w:numId="139">
    <w:abstractNumId w:val="72"/>
  </w:num>
  <w:num w:numId="140">
    <w:abstractNumId w:val="27"/>
  </w:num>
  <w:num w:numId="141">
    <w:abstractNumId w:val="57"/>
  </w:num>
  <w:num w:numId="142">
    <w:abstractNumId w:val="153"/>
  </w:num>
  <w:num w:numId="143">
    <w:abstractNumId w:val="47"/>
  </w:num>
  <w:num w:numId="144">
    <w:abstractNumId w:val="121"/>
  </w:num>
  <w:num w:numId="145">
    <w:abstractNumId w:val="102"/>
  </w:num>
  <w:num w:numId="146">
    <w:abstractNumId w:val="101"/>
  </w:num>
  <w:num w:numId="147">
    <w:abstractNumId w:val="120"/>
  </w:num>
  <w:num w:numId="148">
    <w:abstractNumId w:val="152"/>
  </w:num>
  <w:num w:numId="149">
    <w:abstractNumId w:val="67"/>
  </w:num>
  <w:num w:numId="150">
    <w:abstractNumId w:val="148"/>
  </w:num>
  <w:num w:numId="151">
    <w:abstractNumId w:val="43"/>
  </w:num>
  <w:num w:numId="152">
    <w:abstractNumId w:val="48"/>
  </w:num>
  <w:num w:numId="153">
    <w:abstractNumId w:val="146"/>
  </w:num>
  <w:num w:numId="154">
    <w:abstractNumId w:val="147"/>
  </w:num>
  <w:num w:numId="155">
    <w:abstractNumId w:val="30"/>
  </w:num>
  <w:numIdMacAtCleanup w:val="1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lTrailSpace/>
  </w:compat>
  <w:rsids>
    <w:rsidRoot w:val="00AC7DD6"/>
    <w:rsid w:val="00076AD5"/>
    <w:rsid w:val="000E1DC7"/>
    <w:rsid w:val="00126C37"/>
    <w:rsid w:val="00332E78"/>
    <w:rsid w:val="00342B9D"/>
    <w:rsid w:val="0038295E"/>
    <w:rsid w:val="00393179"/>
    <w:rsid w:val="003A24E3"/>
    <w:rsid w:val="003C07C5"/>
    <w:rsid w:val="003C5891"/>
    <w:rsid w:val="003E05AD"/>
    <w:rsid w:val="00466DA9"/>
    <w:rsid w:val="00474BA7"/>
    <w:rsid w:val="005A003B"/>
    <w:rsid w:val="005C6784"/>
    <w:rsid w:val="00605021"/>
    <w:rsid w:val="00606C3F"/>
    <w:rsid w:val="006323AF"/>
    <w:rsid w:val="006A0822"/>
    <w:rsid w:val="006C54A7"/>
    <w:rsid w:val="00717438"/>
    <w:rsid w:val="007337C7"/>
    <w:rsid w:val="00762ADA"/>
    <w:rsid w:val="00780178"/>
    <w:rsid w:val="008514BB"/>
    <w:rsid w:val="008E3682"/>
    <w:rsid w:val="00945DB9"/>
    <w:rsid w:val="009B6CEA"/>
    <w:rsid w:val="00A03500"/>
    <w:rsid w:val="00A62190"/>
    <w:rsid w:val="00AC7DD6"/>
    <w:rsid w:val="00AD077A"/>
    <w:rsid w:val="00B77123"/>
    <w:rsid w:val="00BD7B8D"/>
    <w:rsid w:val="00C24985"/>
    <w:rsid w:val="00C279ED"/>
    <w:rsid w:val="00C409F2"/>
    <w:rsid w:val="00CC4937"/>
    <w:rsid w:val="00D07754"/>
    <w:rsid w:val="00D17156"/>
    <w:rsid w:val="00D3797C"/>
    <w:rsid w:val="00D464E0"/>
    <w:rsid w:val="00DD499D"/>
    <w:rsid w:val="00DF6291"/>
    <w:rsid w:val="00ED7F68"/>
    <w:rsid w:val="00F81A36"/>
    <w:rsid w:val="00FB65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B77123"/>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77123"/>
    <w:tblPr>
      <w:tblInd w:w="0" w:type="dxa"/>
      <w:tblCellMar>
        <w:top w:w="0" w:type="dxa"/>
        <w:left w:w="0" w:type="dxa"/>
        <w:bottom w:w="0" w:type="dxa"/>
        <w:right w:w="0" w:type="dxa"/>
      </w:tblCellMar>
    </w:tblPr>
  </w:style>
  <w:style w:type="paragraph" w:styleId="a3">
    <w:name w:val="Body Text"/>
    <w:basedOn w:val="a"/>
    <w:uiPriority w:val="1"/>
    <w:qFormat/>
    <w:rsid w:val="00B77123"/>
    <w:pPr>
      <w:ind w:left="1502" w:firstLine="719"/>
      <w:jc w:val="both"/>
    </w:pPr>
    <w:rPr>
      <w:sz w:val="28"/>
      <w:szCs w:val="28"/>
    </w:rPr>
  </w:style>
  <w:style w:type="paragraph" w:styleId="a4">
    <w:name w:val="List Paragraph"/>
    <w:basedOn w:val="a"/>
    <w:uiPriority w:val="34"/>
    <w:qFormat/>
    <w:rsid w:val="00B77123"/>
    <w:pPr>
      <w:ind w:left="1502" w:right="559" w:firstLine="719"/>
      <w:jc w:val="both"/>
    </w:pPr>
  </w:style>
  <w:style w:type="paragraph" w:customStyle="1" w:styleId="TableParagraph">
    <w:name w:val="Table Paragraph"/>
    <w:basedOn w:val="a"/>
    <w:uiPriority w:val="1"/>
    <w:qFormat/>
    <w:rsid w:val="00B77123"/>
  </w:style>
  <w:style w:type="paragraph" w:styleId="a5">
    <w:name w:val="footer"/>
    <w:basedOn w:val="a"/>
    <w:link w:val="a6"/>
    <w:uiPriority w:val="99"/>
    <w:rsid w:val="003E05AD"/>
    <w:pPr>
      <w:widowControl/>
      <w:tabs>
        <w:tab w:val="center" w:pos="4677"/>
        <w:tab w:val="right" w:pos="9355"/>
      </w:tabs>
      <w:autoSpaceDE/>
      <w:autoSpaceDN/>
    </w:pPr>
    <w:rPr>
      <w:sz w:val="24"/>
      <w:szCs w:val="24"/>
      <w:lang w:eastAsia="ru-RU"/>
    </w:rPr>
  </w:style>
  <w:style w:type="character" w:customStyle="1" w:styleId="a6">
    <w:name w:val="Нижний колонтитул Знак"/>
    <w:basedOn w:val="a0"/>
    <w:link w:val="a5"/>
    <w:uiPriority w:val="99"/>
    <w:rsid w:val="003E05AD"/>
    <w:rPr>
      <w:rFonts w:ascii="Times New Roman" w:eastAsia="Times New Roman" w:hAnsi="Times New Roman" w:cs="Times New Roman"/>
      <w:sz w:val="24"/>
      <w:szCs w:val="24"/>
      <w:lang w:val="ru-RU" w:eastAsia="ru-RU"/>
    </w:rPr>
  </w:style>
  <w:style w:type="paragraph" w:styleId="a7">
    <w:name w:val="header"/>
    <w:basedOn w:val="a"/>
    <w:link w:val="a8"/>
    <w:uiPriority w:val="99"/>
    <w:rsid w:val="003E05AD"/>
    <w:pPr>
      <w:widowControl/>
      <w:tabs>
        <w:tab w:val="center" w:pos="4677"/>
        <w:tab w:val="right" w:pos="9355"/>
      </w:tabs>
      <w:autoSpaceDE/>
      <w:autoSpaceDN/>
    </w:pPr>
    <w:rPr>
      <w:sz w:val="24"/>
      <w:szCs w:val="24"/>
      <w:lang/>
    </w:rPr>
  </w:style>
  <w:style w:type="character" w:customStyle="1" w:styleId="a8">
    <w:name w:val="Верхний колонтитул Знак"/>
    <w:basedOn w:val="a0"/>
    <w:link w:val="a7"/>
    <w:uiPriority w:val="99"/>
    <w:rsid w:val="003E05AD"/>
    <w:rPr>
      <w:rFonts w:ascii="Times New Roman" w:eastAsia="Times New Roman" w:hAnsi="Times New Roman" w:cs="Times New Roman"/>
      <w:sz w:val="24"/>
      <w:szCs w:val="24"/>
      <w:lang/>
    </w:rPr>
  </w:style>
  <w:style w:type="paragraph" w:customStyle="1" w:styleId="ConsPlusTitle">
    <w:name w:val="ConsPlusTitle"/>
    <w:uiPriority w:val="99"/>
    <w:rsid w:val="003E05AD"/>
    <w:rPr>
      <w:rFonts w:ascii="Arial" w:eastAsia="Times New Roman" w:hAnsi="Arial" w:cs="Arial"/>
      <w:b/>
      <w:sz w:val="20"/>
      <w:lang w:val="ru-RU" w:eastAsia="ru-RU"/>
    </w:rPr>
  </w:style>
</w:styles>
</file>

<file path=word/webSettings.xml><?xml version="1.0" encoding="utf-8"?>
<w:webSettings xmlns:r="http://schemas.openxmlformats.org/officeDocument/2006/relationships" xmlns:w="http://schemas.openxmlformats.org/wordprocessingml/2006/main">
  <w:divs>
    <w:div w:id="19699703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internet.garant.ru/document/redirect/195661/110" TargetMode="External"/><Relationship Id="rId299" Type="http://schemas.openxmlformats.org/officeDocument/2006/relationships/hyperlink" Target="http://internet.garant.ru/document/redirect/71636066/0" TargetMode="External"/><Relationship Id="rId21" Type="http://schemas.openxmlformats.org/officeDocument/2006/relationships/hyperlink" Target="http://internet.garant.ru/document/redirect/70352494/0" TargetMode="External"/><Relationship Id="rId63" Type="http://schemas.openxmlformats.org/officeDocument/2006/relationships/hyperlink" Target="http://internet.garant.ru/document/redirect/12138258/0" TargetMode="External"/><Relationship Id="rId159" Type="http://schemas.openxmlformats.org/officeDocument/2006/relationships/hyperlink" Target="http://internet.garant.ru/document/redirect/12121252/0" TargetMode="External"/><Relationship Id="rId324" Type="http://schemas.openxmlformats.org/officeDocument/2006/relationships/hyperlink" Target="http://internet.garant.ru/document/redirect/70539886/0" TargetMode="External"/><Relationship Id="rId366" Type="http://schemas.openxmlformats.org/officeDocument/2006/relationships/hyperlink" Target="http://internet.garant.ru/document/redirect/12145642/0" TargetMode="External"/><Relationship Id="rId170" Type="http://schemas.openxmlformats.org/officeDocument/2006/relationships/hyperlink" Target="http://internet.garant.ru/document/redirect/2108708/0" TargetMode="External"/><Relationship Id="rId226" Type="http://schemas.openxmlformats.org/officeDocument/2006/relationships/hyperlink" Target="http://internet.garant.ru/document/redirect/73733650/0" TargetMode="External"/><Relationship Id="rId433" Type="http://schemas.openxmlformats.org/officeDocument/2006/relationships/hyperlink" Target="http://internet.garant.ru/document/redirect/71447622/0" TargetMode="External"/><Relationship Id="rId268" Type="http://schemas.openxmlformats.org/officeDocument/2006/relationships/hyperlink" Target="http://internet.garant.ru/document/redirect/70314904/0" TargetMode="External"/><Relationship Id="rId32" Type="http://schemas.openxmlformats.org/officeDocument/2006/relationships/hyperlink" Target="http://internet.garant.ru/document/redirect/70795350/0" TargetMode="External"/><Relationship Id="rId74" Type="http://schemas.openxmlformats.org/officeDocument/2006/relationships/hyperlink" Target="http://internet.garant.ru/document/redirect/75093644/1000" TargetMode="External"/><Relationship Id="rId128" Type="http://schemas.openxmlformats.org/officeDocument/2006/relationships/hyperlink" Target="http://internet.garant.ru/document/redirect/2108703/0" TargetMode="External"/><Relationship Id="rId335" Type="http://schemas.openxmlformats.org/officeDocument/2006/relationships/hyperlink" Target="http://internet.garant.ru/document/redirect/6178094/0" TargetMode="External"/><Relationship Id="rId377" Type="http://schemas.openxmlformats.org/officeDocument/2006/relationships/hyperlink" Target="http://internet.garant.ru/document/redirect/12129354/0" TargetMode="External"/><Relationship Id="rId5" Type="http://schemas.openxmlformats.org/officeDocument/2006/relationships/footnotes" Target="footnotes.xml"/><Relationship Id="rId181" Type="http://schemas.openxmlformats.org/officeDocument/2006/relationships/hyperlink" Target="http://internet.garant.ru/document/redirect/3962137/0" TargetMode="External"/><Relationship Id="rId237" Type="http://schemas.openxmlformats.org/officeDocument/2006/relationships/hyperlink" Target="http://internet.garant.ru/document/redirect/10108541/0" TargetMode="External"/><Relationship Id="rId402" Type="http://schemas.openxmlformats.org/officeDocument/2006/relationships/hyperlink" Target="http://internet.garant.ru/document/redirect/12161584/32112" TargetMode="External"/><Relationship Id="rId279" Type="http://schemas.openxmlformats.org/officeDocument/2006/relationships/hyperlink" Target="http://internet.garant.ru/document/redirect/12147594/0" TargetMode="External"/><Relationship Id="rId43" Type="http://schemas.openxmlformats.org/officeDocument/2006/relationships/hyperlink" Target="consultantplus://offline/ref%3DE45C89AFC27F5E2B1A4DD44617F6301A071EE875D0A11850751F44853A3FA069E2E0B8FF9F4816CBN8r5F" TargetMode="External"/><Relationship Id="rId139" Type="http://schemas.openxmlformats.org/officeDocument/2006/relationships/hyperlink" Target="http://internet.garant.ru/document/redirect/70287238/0" TargetMode="External"/><Relationship Id="rId290" Type="http://schemas.openxmlformats.org/officeDocument/2006/relationships/hyperlink" Target="http://internet.garant.ru/document/redirect/12130908/1000" TargetMode="External"/><Relationship Id="rId304" Type="http://schemas.openxmlformats.org/officeDocument/2006/relationships/hyperlink" Target="http://internet.garant.ru/document/redirect/12177986/1000" TargetMode="External"/><Relationship Id="rId346" Type="http://schemas.openxmlformats.org/officeDocument/2006/relationships/hyperlink" Target="http://internet.garant.ru/document/redirect/2565085/2" TargetMode="External"/><Relationship Id="rId388" Type="http://schemas.openxmlformats.org/officeDocument/2006/relationships/hyperlink" Target="http://internet.garant.ru/document/redirect/12161584/0" TargetMode="External"/><Relationship Id="rId85" Type="http://schemas.openxmlformats.org/officeDocument/2006/relationships/hyperlink" Target="http://internet.garant.ru/document/redirect/72002430/0" TargetMode="External"/><Relationship Id="rId150" Type="http://schemas.openxmlformats.org/officeDocument/2006/relationships/hyperlink" Target="http://internet.garant.ru/document/redirect/70249646/0" TargetMode="External"/><Relationship Id="rId192" Type="http://schemas.openxmlformats.org/officeDocument/2006/relationships/hyperlink" Target="http://internet.garant.ru/document/redirect/2306446/0" TargetMode="External"/><Relationship Id="rId206" Type="http://schemas.openxmlformats.org/officeDocument/2006/relationships/hyperlink" Target="http://internet.garant.ru/document/redirect/43665846/0" TargetMode="External"/><Relationship Id="rId413" Type="http://schemas.openxmlformats.org/officeDocument/2006/relationships/hyperlink" Target="http://internet.garant.ru/document/redirect/195661/10000" TargetMode="External"/><Relationship Id="rId248" Type="http://schemas.openxmlformats.org/officeDocument/2006/relationships/hyperlink" Target="http://internet.garant.ru/document/redirect/12150845/0" TargetMode="External"/><Relationship Id="rId12" Type="http://schemas.openxmlformats.org/officeDocument/2006/relationships/hyperlink" Target="http://internet.garant.ru/document/redirect/43661394/0" TargetMode="External"/><Relationship Id="rId33" Type="http://schemas.openxmlformats.org/officeDocument/2006/relationships/hyperlink" Target="http://internet.garant.ru/document/redirect/3923208/0" TargetMode="External"/><Relationship Id="rId108" Type="http://schemas.openxmlformats.org/officeDocument/2006/relationships/hyperlink" Target="http://internet.garant.ru/document/redirect/70158960/0" TargetMode="External"/><Relationship Id="rId129" Type="http://schemas.openxmlformats.org/officeDocument/2006/relationships/hyperlink" Target="http://internet.garant.ru/document/redirect/2305992/0" TargetMode="External"/><Relationship Id="rId280" Type="http://schemas.openxmlformats.org/officeDocument/2006/relationships/hyperlink" Target="http://internet.garant.ru/document/redirect/12124624/0" TargetMode="External"/><Relationship Id="rId315" Type="http://schemas.openxmlformats.org/officeDocument/2006/relationships/hyperlink" Target="http://internet.garant.ru/document/redirect/23948929/34" TargetMode="External"/><Relationship Id="rId336" Type="http://schemas.openxmlformats.org/officeDocument/2006/relationships/hyperlink" Target="http://internet.garant.ru/document/redirect/3924011/0" TargetMode="External"/><Relationship Id="rId357" Type="http://schemas.openxmlformats.org/officeDocument/2006/relationships/hyperlink" Target="http://internet.garant.ru/document/redirect/70158682/0" TargetMode="External"/><Relationship Id="rId54" Type="http://schemas.openxmlformats.org/officeDocument/2006/relationships/hyperlink" Target="http://internet.garant.ru/document/redirect/12150845/2" TargetMode="External"/><Relationship Id="rId75" Type="http://schemas.openxmlformats.org/officeDocument/2006/relationships/hyperlink" Target="http://internet.garant.ru/document/redirect/12183577/1000" TargetMode="External"/><Relationship Id="rId96" Type="http://schemas.openxmlformats.org/officeDocument/2006/relationships/hyperlink" Target="http://internet.garant.ru/document/redirect/12158477/10000" TargetMode="External"/><Relationship Id="rId140" Type="http://schemas.openxmlformats.org/officeDocument/2006/relationships/hyperlink" Target="http://internet.garant.ru/document/redirect/12147594/0" TargetMode="External"/><Relationship Id="rId161" Type="http://schemas.openxmlformats.org/officeDocument/2006/relationships/hyperlink" Target="http://internet.garant.ru/document/redirect/70398302/0" TargetMode="External"/><Relationship Id="rId182" Type="http://schemas.openxmlformats.org/officeDocument/2006/relationships/hyperlink" Target="http://internet.garant.ru/document/redirect/6180779/0" TargetMode="External"/><Relationship Id="rId217" Type="http://schemas.openxmlformats.org/officeDocument/2006/relationships/hyperlink" Target="http://internet.garant.ru/document/redirect/71708964/42" TargetMode="External"/><Relationship Id="rId378" Type="http://schemas.openxmlformats.org/officeDocument/2006/relationships/hyperlink" Target="http://internet.garant.ru/document/redirect/43687614/1119" TargetMode="External"/><Relationship Id="rId399" Type="http://schemas.openxmlformats.org/officeDocument/2006/relationships/hyperlink" Target="http://internet.garant.ru/document/redirect/12161584/32111" TargetMode="External"/><Relationship Id="rId403" Type="http://schemas.openxmlformats.org/officeDocument/2006/relationships/hyperlink" Target="http://internet.garant.ru/document/redirect/12161584/32121" TargetMode="External"/><Relationship Id="rId6" Type="http://schemas.openxmlformats.org/officeDocument/2006/relationships/endnotes" Target="endnotes.xml"/><Relationship Id="rId238" Type="http://schemas.openxmlformats.org/officeDocument/2006/relationships/hyperlink" Target="http://internet.garant.ru/document/redirect/10108541/0" TargetMode="External"/><Relationship Id="rId259" Type="http://schemas.openxmlformats.org/officeDocument/2006/relationships/hyperlink" Target="http://internet.garant.ru/document/redirect/12158477/10000" TargetMode="External"/><Relationship Id="rId424" Type="http://schemas.openxmlformats.org/officeDocument/2006/relationships/hyperlink" Target="http://internet.garant.ru/document/redirect/12161584/0" TargetMode="External"/><Relationship Id="rId23" Type="http://schemas.openxmlformats.org/officeDocument/2006/relationships/hyperlink" Target="http://internet.garant.ru/document/redirect/6180779/0" TargetMode="External"/><Relationship Id="rId119" Type="http://schemas.openxmlformats.org/officeDocument/2006/relationships/hyperlink" Target="http://internet.garant.ru/document/redirect/70287242/0" TargetMode="External"/><Relationship Id="rId270" Type="http://schemas.openxmlformats.org/officeDocument/2006/relationships/hyperlink" Target="http://internet.garant.ru/document/redirect/5369952/0" TargetMode="External"/><Relationship Id="rId291" Type="http://schemas.openxmlformats.org/officeDocument/2006/relationships/hyperlink" Target="http://internet.garant.ru/document/redirect/2160034/1000" TargetMode="External"/><Relationship Id="rId305" Type="http://schemas.openxmlformats.org/officeDocument/2006/relationships/hyperlink" Target="http://internet.garant.ru/document/redirect/12177986/1000" TargetMode="External"/><Relationship Id="rId326" Type="http://schemas.openxmlformats.org/officeDocument/2006/relationships/hyperlink" Target="http://internet.garant.ru/document/redirect/3922828/0" TargetMode="External"/><Relationship Id="rId347" Type="http://schemas.openxmlformats.org/officeDocument/2006/relationships/hyperlink" Target="http://internet.garant.ru/document/redirect/70223578/0" TargetMode="External"/><Relationship Id="rId44" Type="http://schemas.openxmlformats.org/officeDocument/2006/relationships/hyperlink" Target="http://internet.garant.ru/document/redirect/71692326/0" TargetMode="External"/><Relationship Id="rId65" Type="http://schemas.openxmlformats.org/officeDocument/2006/relationships/hyperlink" Target="http://internet.garant.ru/document/redirect/71692326/0" TargetMode="External"/><Relationship Id="rId86" Type="http://schemas.openxmlformats.org/officeDocument/2006/relationships/hyperlink" Target="http://internet.garant.ru/document/redirect/70314904/0" TargetMode="External"/><Relationship Id="rId130" Type="http://schemas.openxmlformats.org/officeDocument/2006/relationships/hyperlink" Target="http://internet.garant.ru/document/redirect/70287238/0" TargetMode="External"/><Relationship Id="rId151" Type="http://schemas.openxmlformats.org/officeDocument/2006/relationships/hyperlink" Target="http://internet.garant.ru/document/redirect/70249646/0" TargetMode="External"/><Relationship Id="rId368" Type="http://schemas.openxmlformats.org/officeDocument/2006/relationships/hyperlink" Target="http://internet.garant.ru/document/redirect/5369561/0" TargetMode="External"/><Relationship Id="rId389" Type="http://schemas.openxmlformats.org/officeDocument/2006/relationships/hyperlink" Target="http://internet.garant.ru/document/redirect/70398302/60113" TargetMode="External"/><Relationship Id="rId172" Type="http://schemas.openxmlformats.org/officeDocument/2006/relationships/hyperlink" Target="http://internet.garant.ru/document/redirect/12132072/0" TargetMode="External"/><Relationship Id="rId193" Type="http://schemas.openxmlformats.org/officeDocument/2006/relationships/hyperlink" Target="http://internet.garant.ru/document/redirect/2306446/0" TargetMode="External"/><Relationship Id="rId207" Type="http://schemas.openxmlformats.org/officeDocument/2006/relationships/hyperlink" Target="http://internet.garant.ru/document/redirect/71572626/0" TargetMode="External"/><Relationship Id="rId228" Type="http://schemas.openxmlformats.org/officeDocument/2006/relationships/hyperlink" Target="http://internet.garant.ru/document/redirect/70398302/0" TargetMode="External"/><Relationship Id="rId249" Type="http://schemas.openxmlformats.org/officeDocument/2006/relationships/hyperlink" Target="http://internet.garant.ru/document/redirect/12150845/0" TargetMode="External"/><Relationship Id="rId414" Type="http://schemas.openxmlformats.org/officeDocument/2006/relationships/hyperlink" Target="http://internet.garant.ru/document/redirect/195661/10000" TargetMode="External"/><Relationship Id="rId435" Type="http://schemas.openxmlformats.org/officeDocument/2006/relationships/hyperlink" Target="http://internet.garant.ru/document/redirect/12127232/600" TargetMode="External"/><Relationship Id="rId13" Type="http://schemas.openxmlformats.org/officeDocument/2006/relationships/hyperlink" Target="http://internet.garant.ru/document/redirect/43661394/4000" TargetMode="External"/><Relationship Id="rId109" Type="http://schemas.openxmlformats.org/officeDocument/2006/relationships/hyperlink" Target="http://internet.garant.ru/document/redirect/70158960/0" TargetMode="External"/><Relationship Id="rId260" Type="http://schemas.openxmlformats.org/officeDocument/2006/relationships/hyperlink" Target="http://internet.garant.ru/document/redirect/4179201/10000" TargetMode="External"/><Relationship Id="rId281" Type="http://schemas.openxmlformats.org/officeDocument/2006/relationships/hyperlink" Target="http://internet.garant.ru/document/redirect/10200300/0" TargetMode="External"/><Relationship Id="rId316" Type="http://schemas.openxmlformats.org/officeDocument/2006/relationships/hyperlink" Target="http://internet.garant.ru/document/redirect/23948929/312" TargetMode="External"/><Relationship Id="rId337" Type="http://schemas.openxmlformats.org/officeDocument/2006/relationships/hyperlink" Target="http://internet.garant.ru/document/redirect/3924011/0" TargetMode="External"/><Relationship Id="rId34" Type="http://schemas.openxmlformats.org/officeDocument/2006/relationships/hyperlink" Target="http://internet.garant.ru/document/redirect/70795350/0" TargetMode="External"/><Relationship Id="rId55" Type="http://schemas.openxmlformats.org/officeDocument/2006/relationships/hyperlink" Target="http://internet.garant.ru/document/redirect/12125350/2" TargetMode="External"/><Relationship Id="rId76" Type="http://schemas.openxmlformats.org/officeDocument/2006/relationships/hyperlink" Target="http://internet.garant.ru/document/redirect/71741710/0" TargetMode="External"/><Relationship Id="rId97" Type="http://schemas.openxmlformats.org/officeDocument/2006/relationships/hyperlink" Target="http://internet.garant.ru/document/redirect/70358682/0" TargetMode="External"/><Relationship Id="rId120" Type="http://schemas.openxmlformats.org/officeDocument/2006/relationships/hyperlink" Target="http://internet.garant.ru/document/redirect/70287242/0" TargetMode="External"/><Relationship Id="rId141" Type="http://schemas.openxmlformats.org/officeDocument/2006/relationships/hyperlink" Target="http://internet.garant.ru/document/redirect/4177334/0" TargetMode="External"/><Relationship Id="rId358" Type="http://schemas.openxmlformats.org/officeDocument/2006/relationships/hyperlink" Target="http://internet.garant.ru/document/redirect/70625580/0" TargetMode="External"/><Relationship Id="rId379" Type="http://schemas.openxmlformats.org/officeDocument/2006/relationships/hyperlink" Target="http://internet.garant.ru/document/redirect/70398302/0" TargetMode="External"/><Relationship Id="rId7" Type="http://schemas.openxmlformats.org/officeDocument/2006/relationships/header" Target="header1.xml"/><Relationship Id="rId162" Type="http://schemas.openxmlformats.org/officeDocument/2006/relationships/hyperlink" Target="http://internet.garant.ru/document/redirect/70398302/0" TargetMode="External"/><Relationship Id="rId183" Type="http://schemas.openxmlformats.org/officeDocument/2006/relationships/hyperlink" Target="http://internet.garant.ru/document/redirect/6180779/0" TargetMode="External"/><Relationship Id="rId218" Type="http://schemas.openxmlformats.org/officeDocument/2006/relationships/hyperlink" Target="http://internet.garant.ru/document/redirect/71708964/43" TargetMode="External"/><Relationship Id="rId239" Type="http://schemas.openxmlformats.org/officeDocument/2006/relationships/hyperlink" Target="http://internet.garant.ru/document/redirect/10107990/1" TargetMode="External"/><Relationship Id="rId390" Type="http://schemas.openxmlformats.org/officeDocument/2006/relationships/hyperlink" Target="http://internet.garant.ru/document/redirect/70398302/0" TargetMode="External"/><Relationship Id="rId404" Type="http://schemas.openxmlformats.org/officeDocument/2006/relationships/hyperlink" Target="http://internet.garant.ru/document/redirect/12161584/32122" TargetMode="External"/><Relationship Id="rId425" Type="http://schemas.openxmlformats.org/officeDocument/2006/relationships/hyperlink" Target="http://internet.garant.ru/document/redirect/12138258/292" TargetMode="External"/><Relationship Id="rId250" Type="http://schemas.openxmlformats.org/officeDocument/2006/relationships/hyperlink" Target="http://internet.garant.ru/document/redirect/2305949/0" TargetMode="External"/><Relationship Id="rId271" Type="http://schemas.openxmlformats.org/officeDocument/2006/relationships/hyperlink" Target="http://internet.garant.ru/document/redirect/5369954/0" TargetMode="External"/><Relationship Id="rId292" Type="http://schemas.openxmlformats.org/officeDocument/2006/relationships/hyperlink" Target="http://internet.garant.ru/document/redirect/2160034/0" TargetMode="External"/><Relationship Id="rId306" Type="http://schemas.openxmlformats.org/officeDocument/2006/relationships/hyperlink" Target="http://internet.garant.ru/document/redirect/4188851/0" TargetMode="External"/><Relationship Id="rId24" Type="http://schemas.openxmlformats.org/officeDocument/2006/relationships/hyperlink" Target="http://internet.garant.ru/document/redirect/3923095/0" TargetMode="External"/><Relationship Id="rId45" Type="http://schemas.openxmlformats.org/officeDocument/2006/relationships/hyperlink" Target="http://internet.garant.ru/document/redirect/23941540/0" TargetMode="External"/><Relationship Id="rId66" Type="http://schemas.openxmlformats.org/officeDocument/2006/relationships/hyperlink" Target="http://internet.garant.ru/document/redirect/71857040/0" TargetMode="External"/><Relationship Id="rId87" Type="http://schemas.openxmlformats.org/officeDocument/2006/relationships/hyperlink" Target="http://internet.garant.ru/document/redirect/71892700/0" TargetMode="External"/><Relationship Id="rId110" Type="http://schemas.openxmlformats.org/officeDocument/2006/relationships/hyperlink" Target="http://internet.garant.ru/document/redirect/70287242/0" TargetMode="External"/><Relationship Id="rId131" Type="http://schemas.openxmlformats.org/officeDocument/2006/relationships/hyperlink" Target="http://internet.garant.ru/document/redirect/12158477/10000" TargetMode="External"/><Relationship Id="rId327" Type="http://schemas.openxmlformats.org/officeDocument/2006/relationships/hyperlink" Target="http://internet.garant.ru/document/redirect/3922828/0" TargetMode="External"/><Relationship Id="rId348" Type="http://schemas.openxmlformats.org/officeDocument/2006/relationships/hyperlink" Target="http://internet.garant.ru/document/redirect/70223578/0" TargetMode="External"/><Relationship Id="rId369" Type="http://schemas.openxmlformats.org/officeDocument/2006/relationships/hyperlink" Target="http://internet.garant.ru/document/redirect/10103955/0" TargetMode="External"/><Relationship Id="rId152" Type="http://schemas.openxmlformats.org/officeDocument/2006/relationships/hyperlink" Target="http://internet.garant.ru/document/redirect/6180779/0" TargetMode="External"/><Relationship Id="rId173" Type="http://schemas.openxmlformats.org/officeDocument/2006/relationships/hyperlink" Target="http://internet.garant.ru/document/redirect/12124624/0" TargetMode="External"/><Relationship Id="rId194" Type="http://schemas.openxmlformats.org/officeDocument/2006/relationships/hyperlink" Target="http://internet.garant.ru/document/redirect/70360704/0" TargetMode="External"/><Relationship Id="rId208" Type="http://schemas.openxmlformats.org/officeDocument/2006/relationships/hyperlink" Target="http://internet.garant.ru/document/redirect/71572626/0" TargetMode="External"/><Relationship Id="rId229" Type="http://schemas.openxmlformats.org/officeDocument/2006/relationships/hyperlink" Target="http://internet.garant.ru/document/redirect/10103000/0" TargetMode="External"/><Relationship Id="rId380" Type="http://schemas.openxmlformats.org/officeDocument/2006/relationships/hyperlink" Target="http://internet.garant.ru/document/redirect/12161584/37" TargetMode="External"/><Relationship Id="rId415" Type="http://schemas.openxmlformats.org/officeDocument/2006/relationships/hyperlink" Target="http://internet.garant.ru/document/redirect/195661/911" TargetMode="External"/><Relationship Id="rId436" Type="http://schemas.openxmlformats.org/officeDocument/2006/relationships/hyperlink" Target="http://internet.garant.ru/document/redirect/12147594/0" TargetMode="External"/><Relationship Id="rId240" Type="http://schemas.openxmlformats.org/officeDocument/2006/relationships/hyperlink" Target="http://internet.garant.ru/document/redirect/23940656/0" TargetMode="External"/><Relationship Id="rId261" Type="http://schemas.openxmlformats.org/officeDocument/2006/relationships/hyperlink" Target="http://internet.garant.ru/document/redirect/71898830/0" TargetMode="External"/><Relationship Id="rId14" Type="http://schemas.openxmlformats.org/officeDocument/2006/relationships/hyperlink" Target="http://internet.garant.ru/document/redirect/23900500/942" TargetMode="External"/><Relationship Id="rId35" Type="http://schemas.openxmlformats.org/officeDocument/2006/relationships/hyperlink" Target="http://internet.garant.ru/document/redirect/3923208/0" TargetMode="External"/><Relationship Id="rId56" Type="http://schemas.openxmlformats.org/officeDocument/2006/relationships/hyperlink" Target="http://internet.garant.ru/document/redirect/12115118/3" TargetMode="External"/><Relationship Id="rId77" Type="http://schemas.openxmlformats.org/officeDocument/2006/relationships/hyperlink" Target="http://internet.garant.ru/document/redirect/12177989/10000" TargetMode="External"/><Relationship Id="rId100" Type="http://schemas.openxmlformats.org/officeDocument/2006/relationships/hyperlink" Target="http://internet.garant.ru/document/redirect/12158477/10000" TargetMode="External"/><Relationship Id="rId282" Type="http://schemas.openxmlformats.org/officeDocument/2006/relationships/hyperlink" Target="http://internet.garant.ru/document/redirect/12150845/0" TargetMode="External"/><Relationship Id="rId317" Type="http://schemas.openxmlformats.org/officeDocument/2006/relationships/hyperlink" Target="http://internet.garant.ru/document/redirect/23948929/35" TargetMode="External"/><Relationship Id="rId338" Type="http://schemas.openxmlformats.org/officeDocument/2006/relationships/hyperlink" Target="http://internet.garant.ru/document/redirect/6178853/0" TargetMode="External"/><Relationship Id="rId359" Type="http://schemas.openxmlformats.org/officeDocument/2006/relationships/hyperlink" Target="http://internet.garant.ru/document/redirect/5922126/0" TargetMode="External"/><Relationship Id="rId8" Type="http://schemas.openxmlformats.org/officeDocument/2006/relationships/footer" Target="footer1.xml"/><Relationship Id="rId98" Type="http://schemas.openxmlformats.org/officeDocument/2006/relationships/hyperlink" Target="http://internet.garant.ru/document/redirect/70358682/0" TargetMode="External"/><Relationship Id="rId121" Type="http://schemas.openxmlformats.org/officeDocument/2006/relationships/hyperlink" Target="http://internet.garant.ru/document/redirect/70287242/0" TargetMode="External"/><Relationship Id="rId142" Type="http://schemas.openxmlformats.org/officeDocument/2006/relationships/hyperlink" Target="http://internet.garant.ru/document/redirect/70352494/0" TargetMode="External"/><Relationship Id="rId163" Type="http://schemas.openxmlformats.org/officeDocument/2006/relationships/hyperlink" Target="http://internet.garant.ru/document/redirect/2306308/0" TargetMode="External"/><Relationship Id="rId184" Type="http://schemas.openxmlformats.org/officeDocument/2006/relationships/hyperlink" Target="http://internet.garant.ru/document/redirect/12145642/0" TargetMode="External"/><Relationship Id="rId219" Type="http://schemas.openxmlformats.org/officeDocument/2006/relationships/hyperlink" Target="http://internet.garant.ru/document/redirect/12124624/2" TargetMode="External"/><Relationship Id="rId370" Type="http://schemas.openxmlformats.org/officeDocument/2006/relationships/hyperlink" Target="http://internet.garant.ru/document/redirect/12161584/0" TargetMode="External"/><Relationship Id="rId391" Type="http://schemas.openxmlformats.org/officeDocument/2006/relationships/hyperlink" Target="http://internet.garant.ru/document/redirect/12161584/32113" TargetMode="External"/><Relationship Id="rId405" Type="http://schemas.openxmlformats.org/officeDocument/2006/relationships/hyperlink" Target="http://internet.garant.ru/document/redirect/12161584/3213" TargetMode="External"/><Relationship Id="rId426" Type="http://schemas.openxmlformats.org/officeDocument/2006/relationships/hyperlink" Target="http://internet.garant.ru/document/redirect/12138258/293" TargetMode="External"/><Relationship Id="rId230" Type="http://schemas.openxmlformats.org/officeDocument/2006/relationships/hyperlink" Target="http://internet.garant.ru/document/redirect/12124624/0" TargetMode="External"/><Relationship Id="rId251" Type="http://schemas.openxmlformats.org/officeDocument/2006/relationships/hyperlink" Target="http://internet.garant.ru/document/redirect/2305949/0" TargetMode="External"/><Relationship Id="rId25" Type="http://schemas.openxmlformats.org/officeDocument/2006/relationships/hyperlink" Target="http://internet.garant.ru/document/redirect/6180772/0" TargetMode="External"/><Relationship Id="rId46" Type="http://schemas.openxmlformats.org/officeDocument/2006/relationships/hyperlink" Target="http://internet.garant.ru/document/redirect/12124624/2" TargetMode="External"/><Relationship Id="rId67" Type="http://schemas.openxmlformats.org/officeDocument/2006/relationships/hyperlink" Target="http://internet.garant.ru/document/redirect/70871214/0" TargetMode="External"/><Relationship Id="rId272" Type="http://schemas.openxmlformats.org/officeDocument/2006/relationships/hyperlink" Target="http://internet.garant.ru/document/redirect/71651120/0" TargetMode="External"/><Relationship Id="rId293" Type="http://schemas.openxmlformats.org/officeDocument/2006/relationships/hyperlink" Target="http://internet.garant.ru/document/redirect/2160034/0" TargetMode="External"/><Relationship Id="rId307" Type="http://schemas.openxmlformats.org/officeDocument/2006/relationships/hyperlink" Target="http://internet.garant.ru/document/redirect/12177986/1000" TargetMode="External"/><Relationship Id="rId328" Type="http://schemas.openxmlformats.org/officeDocument/2006/relationships/hyperlink" Target="http://internet.garant.ru/document/redirect/3922827/0" TargetMode="External"/><Relationship Id="rId349" Type="http://schemas.openxmlformats.org/officeDocument/2006/relationships/hyperlink" Target="http://internet.garant.ru/document/redirect/5922967/0" TargetMode="External"/><Relationship Id="rId88" Type="http://schemas.openxmlformats.org/officeDocument/2006/relationships/hyperlink" Target="http://internet.garant.ru/document/redirect/12158477/10000" TargetMode="External"/><Relationship Id="rId111" Type="http://schemas.openxmlformats.org/officeDocument/2006/relationships/hyperlink" Target="http://internet.garant.ru/document/redirect/70287242/0" TargetMode="External"/><Relationship Id="rId132" Type="http://schemas.openxmlformats.org/officeDocument/2006/relationships/hyperlink" Target="http://internet.garant.ru/document/redirect/12158477/10000" TargetMode="External"/><Relationship Id="rId153" Type="http://schemas.openxmlformats.org/officeDocument/2006/relationships/hyperlink" Target="http://internet.garant.ru/document/redirect/12121252/1000" TargetMode="External"/><Relationship Id="rId174" Type="http://schemas.openxmlformats.org/officeDocument/2006/relationships/hyperlink" Target="http://internet.garant.ru/document/redirect/185656/1" TargetMode="External"/><Relationship Id="rId195" Type="http://schemas.openxmlformats.org/officeDocument/2006/relationships/hyperlink" Target="http://internet.garant.ru/document/redirect/71741674/0" TargetMode="External"/><Relationship Id="rId209" Type="http://schemas.openxmlformats.org/officeDocument/2006/relationships/hyperlink" Target="http://internet.garant.ru/document/redirect/71572626/0" TargetMode="External"/><Relationship Id="rId360" Type="http://schemas.openxmlformats.org/officeDocument/2006/relationships/hyperlink" Target="http://internet.garant.ru/document/redirect/70539856/0" TargetMode="External"/><Relationship Id="rId381" Type="http://schemas.openxmlformats.org/officeDocument/2006/relationships/hyperlink" Target="http://internet.garant.ru/document/redirect/70398302/6" TargetMode="External"/><Relationship Id="rId416" Type="http://schemas.openxmlformats.org/officeDocument/2006/relationships/hyperlink" Target="http://internet.garant.ru/document/redirect/195661/911" TargetMode="External"/><Relationship Id="rId220" Type="http://schemas.openxmlformats.org/officeDocument/2006/relationships/hyperlink" Target="http://internet.garant.ru/document/redirect/73733964/0" TargetMode="External"/><Relationship Id="rId241" Type="http://schemas.openxmlformats.org/officeDocument/2006/relationships/hyperlink" Target="http://internet.garant.ru/document/redirect/12150845/1" TargetMode="External"/><Relationship Id="rId437" Type="http://schemas.openxmlformats.org/officeDocument/2006/relationships/hyperlink" Target="http://internet.garant.ru/document/redirect/12115118/3" TargetMode="External"/><Relationship Id="rId15" Type="http://schemas.openxmlformats.org/officeDocument/2006/relationships/hyperlink" Target="http://internet.garant.ru/document/redirect/2306322/0" TargetMode="External"/><Relationship Id="rId36" Type="http://schemas.openxmlformats.org/officeDocument/2006/relationships/hyperlink" Target="http://internet.garant.ru/document/redirect/3923208/0" TargetMode="External"/><Relationship Id="rId57" Type="http://schemas.openxmlformats.org/officeDocument/2006/relationships/hyperlink" Target="http://internet.garant.ru/document/redirect/71692326/0" TargetMode="External"/><Relationship Id="rId262" Type="http://schemas.openxmlformats.org/officeDocument/2006/relationships/hyperlink" Target="http://internet.garant.ru/document/redirect/71898830/0" TargetMode="External"/><Relationship Id="rId283" Type="http://schemas.openxmlformats.org/officeDocument/2006/relationships/hyperlink" Target="http://internet.garant.ru/document/redirect/10104313/0" TargetMode="External"/><Relationship Id="rId318" Type="http://schemas.openxmlformats.org/officeDocument/2006/relationships/hyperlink" Target="http://internet.garant.ru/document/redirect/23948929/6" TargetMode="External"/><Relationship Id="rId339" Type="http://schemas.openxmlformats.org/officeDocument/2006/relationships/hyperlink" Target="http://internet.garant.ru/document/redirect/3922374/0" TargetMode="External"/><Relationship Id="rId78" Type="http://schemas.openxmlformats.org/officeDocument/2006/relationships/hyperlink" Target="http://internet.garant.ru/document/redirect/3922121/0" TargetMode="External"/><Relationship Id="rId99" Type="http://schemas.openxmlformats.org/officeDocument/2006/relationships/hyperlink" Target="http://internet.garant.ru/document/redirect/70230820/0" TargetMode="External"/><Relationship Id="rId101" Type="http://schemas.openxmlformats.org/officeDocument/2006/relationships/hyperlink" Target="http://internet.garant.ru/document/redirect/2306327/0" TargetMode="External"/><Relationship Id="rId122" Type="http://schemas.openxmlformats.org/officeDocument/2006/relationships/hyperlink" Target="http://internet.garant.ru/document/redirect/195661/10000" TargetMode="External"/><Relationship Id="rId143" Type="http://schemas.openxmlformats.org/officeDocument/2006/relationships/hyperlink" Target="http://internet.garant.ru/document/redirect/6180772/0" TargetMode="External"/><Relationship Id="rId164" Type="http://schemas.openxmlformats.org/officeDocument/2006/relationships/hyperlink" Target="http://internet.garant.ru/document/redirect/199459/0" TargetMode="External"/><Relationship Id="rId185" Type="http://schemas.openxmlformats.org/officeDocument/2006/relationships/hyperlink" Target="http://internet.garant.ru/document/redirect/12145645/0" TargetMode="External"/><Relationship Id="rId350" Type="http://schemas.openxmlformats.org/officeDocument/2006/relationships/hyperlink" Target="http://internet.garant.ru/document/redirect/70158682/0" TargetMode="External"/><Relationship Id="rId371" Type="http://schemas.openxmlformats.org/officeDocument/2006/relationships/hyperlink" Target="http://internet.garant.ru/document/redirect/70398302/0" TargetMode="External"/><Relationship Id="rId406" Type="http://schemas.openxmlformats.org/officeDocument/2006/relationships/hyperlink" Target="http://internet.garant.ru/document/redirect/12161584/32142" TargetMode="External"/><Relationship Id="rId9" Type="http://schemas.openxmlformats.org/officeDocument/2006/relationships/hyperlink" Target="http://internet.garant.ru/document/redirect/43661394/0" TargetMode="External"/><Relationship Id="rId210" Type="http://schemas.openxmlformats.org/officeDocument/2006/relationships/hyperlink" Target="http://internet.garant.ru/document/redirect/71572626/0" TargetMode="External"/><Relationship Id="rId392" Type="http://schemas.openxmlformats.org/officeDocument/2006/relationships/hyperlink" Target="http://internet.garant.ru/document/redirect/12161584/32112" TargetMode="External"/><Relationship Id="rId427" Type="http://schemas.openxmlformats.org/officeDocument/2006/relationships/hyperlink" Target="http://internet.garant.ru/document/redirect/23941540/0" TargetMode="External"/><Relationship Id="rId26" Type="http://schemas.openxmlformats.org/officeDocument/2006/relationships/hyperlink" Target="http://internet.garant.ru/document/redirect/2305992/0" TargetMode="External"/><Relationship Id="rId231" Type="http://schemas.openxmlformats.org/officeDocument/2006/relationships/hyperlink" Target="http://internet.garant.ru/document/redirect/12131702/0" TargetMode="External"/><Relationship Id="rId252" Type="http://schemas.openxmlformats.org/officeDocument/2006/relationships/hyperlink" Target="http://internet.garant.ru/document/redirect/10108787/0" TargetMode="External"/><Relationship Id="rId273" Type="http://schemas.openxmlformats.org/officeDocument/2006/relationships/hyperlink" Target="http://internet.garant.ru/document/redirect/71651120/0" TargetMode="External"/><Relationship Id="rId294" Type="http://schemas.openxmlformats.org/officeDocument/2006/relationships/hyperlink" Target="http://internet.garant.ru/document/redirect/3924253/600" TargetMode="External"/><Relationship Id="rId308" Type="http://schemas.openxmlformats.org/officeDocument/2006/relationships/hyperlink" Target="http://internet.garant.ru/document/redirect/12177986/1000" TargetMode="External"/><Relationship Id="rId329" Type="http://schemas.openxmlformats.org/officeDocument/2006/relationships/hyperlink" Target="http://internet.garant.ru/document/redirect/3922474/0" TargetMode="External"/><Relationship Id="rId47" Type="http://schemas.openxmlformats.org/officeDocument/2006/relationships/hyperlink" Target="http://internet.garant.ru/document/redirect/10164072/1001" TargetMode="External"/><Relationship Id="rId68" Type="http://schemas.openxmlformats.org/officeDocument/2006/relationships/hyperlink" Target="http://internet.garant.ru/document/redirect/71615956/0" TargetMode="External"/><Relationship Id="rId89" Type="http://schemas.openxmlformats.org/officeDocument/2006/relationships/hyperlink" Target="http://internet.garant.ru/document/redirect/71959880/0" TargetMode="External"/><Relationship Id="rId112" Type="http://schemas.openxmlformats.org/officeDocument/2006/relationships/hyperlink" Target="http://internet.garant.ru/document/redirect/70287242/0" TargetMode="External"/><Relationship Id="rId133" Type="http://schemas.openxmlformats.org/officeDocument/2006/relationships/hyperlink" Target="http://internet.garant.ru/document/redirect/12158477/10000" TargetMode="External"/><Relationship Id="rId154" Type="http://schemas.openxmlformats.org/officeDocument/2006/relationships/hyperlink" Target="http://internet.garant.ru/document/redirect/2108701/0" TargetMode="External"/><Relationship Id="rId175" Type="http://schemas.openxmlformats.org/officeDocument/2006/relationships/hyperlink" Target="http://internet.garant.ru/document/redirect/3923095/400" TargetMode="External"/><Relationship Id="rId340" Type="http://schemas.openxmlformats.org/officeDocument/2006/relationships/hyperlink" Target="http://internet.garant.ru/document/redirect/2321193/0" TargetMode="External"/><Relationship Id="rId361" Type="http://schemas.openxmlformats.org/officeDocument/2006/relationships/hyperlink" Target="http://internet.garant.ru/document/redirect/70158682/0" TargetMode="External"/><Relationship Id="rId196" Type="http://schemas.openxmlformats.org/officeDocument/2006/relationships/hyperlink" Target="http://internet.garant.ru/document/redirect/196527/0" TargetMode="External"/><Relationship Id="rId200" Type="http://schemas.openxmlformats.org/officeDocument/2006/relationships/hyperlink" Target="http://internet.garant.ru/document/redirect/71572626/0" TargetMode="External"/><Relationship Id="rId382" Type="http://schemas.openxmlformats.org/officeDocument/2006/relationships/hyperlink" Target="http://internet.garant.ru/document/redirect/70398302/53" TargetMode="External"/><Relationship Id="rId417" Type="http://schemas.openxmlformats.org/officeDocument/2006/relationships/hyperlink" Target="http://internet.garant.ru/document/redirect/12161584/0" TargetMode="External"/><Relationship Id="rId438" Type="http://schemas.openxmlformats.org/officeDocument/2006/relationships/fontTable" Target="fontTable.xml"/><Relationship Id="rId16" Type="http://schemas.openxmlformats.org/officeDocument/2006/relationships/hyperlink" Target="http://internet.garant.ru/document/redirect/12131702/0" TargetMode="External"/><Relationship Id="rId221" Type="http://schemas.openxmlformats.org/officeDocument/2006/relationships/hyperlink" Target="http://internet.garant.ru/document/redirect/12158477/10000" TargetMode="External"/><Relationship Id="rId242" Type="http://schemas.openxmlformats.org/officeDocument/2006/relationships/hyperlink" Target="http://internet.garant.ru/document/redirect/12150845/1" TargetMode="External"/><Relationship Id="rId263" Type="http://schemas.openxmlformats.org/officeDocument/2006/relationships/hyperlink" Target="http://internet.garant.ru/document/redirect/12158477/10000" TargetMode="External"/><Relationship Id="rId284" Type="http://schemas.openxmlformats.org/officeDocument/2006/relationships/hyperlink" Target="http://internet.garant.ru/document/redirect/12125350/0" TargetMode="External"/><Relationship Id="rId319" Type="http://schemas.openxmlformats.org/officeDocument/2006/relationships/hyperlink" Target="http://internet.garant.ru/document/redirect/70158682/0" TargetMode="External"/><Relationship Id="rId37" Type="http://schemas.openxmlformats.org/officeDocument/2006/relationships/hyperlink" Target="http://internet.garant.ru/document/redirect/72259516/700" TargetMode="External"/><Relationship Id="rId58" Type="http://schemas.openxmlformats.org/officeDocument/2006/relationships/hyperlink" Target="http://internet.garant.ru/document/redirect/12138258/3" TargetMode="External"/><Relationship Id="rId79" Type="http://schemas.openxmlformats.org/officeDocument/2006/relationships/hyperlink" Target="http://internet.garant.ru/document/redirect/72288134/0" TargetMode="External"/><Relationship Id="rId102" Type="http://schemas.openxmlformats.org/officeDocument/2006/relationships/hyperlink" Target="http://internet.garant.ru/document/redirect/12177986/1000" TargetMode="External"/><Relationship Id="rId123" Type="http://schemas.openxmlformats.org/officeDocument/2006/relationships/hyperlink" Target="http://internet.garant.ru/document/redirect/70287242/0" TargetMode="External"/><Relationship Id="rId144" Type="http://schemas.openxmlformats.org/officeDocument/2006/relationships/hyperlink" Target="http://internet.garant.ru/document/redirect/70327784/0" TargetMode="External"/><Relationship Id="rId330" Type="http://schemas.openxmlformats.org/officeDocument/2006/relationships/hyperlink" Target="http://internet.garant.ru/document/redirect/3922832/0" TargetMode="External"/><Relationship Id="rId90" Type="http://schemas.openxmlformats.org/officeDocument/2006/relationships/hyperlink" Target="http://internet.garant.ru/document/redirect/71959880/0" TargetMode="External"/><Relationship Id="rId165" Type="http://schemas.openxmlformats.org/officeDocument/2006/relationships/hyperlink" Target="http://internet.garant.ru/document/redirect/3924255/0" TargetMode="External"/><Relationship Id="rId186" Type="http://schemas.openxmlformats.org/officeDocument/2006/relationships/hyperlink" Target="http://internet.garant.ru/document/redirect/12145645/0" TargetMode="External"/><Relationship Id="rId351" Type="http://schemas.openxmlformats.org/officeDocument/2006/relationships/hyperlink" Target="http://internet.garant.ru/document/redirect/70584352/0" TargetMode="External"/><Relationship Id="rId372" Type="http://schemas.openxmlformats.org/officeDocument/2006/relationships/hyperlink" Target="http://internet.garant.ru/document/redirect/195661/0" TargetMode="External"/><Relationship Id="rId393" Type="http://schemas.openxmlformats.org/officeDocument/2006/relationships/hyperlink" Target="http://internet.garant.ru/document/redirect/12161584/32121" TargetMode="External"/><Relationship Id="rId407" Type="http://schemas.openxmlformats.org/officeDocument/2006/relationships/hyperlink" Target="http://internet.garant.ru/document/redirect/12161584/32143" TargetMode="External"/><Relationship Id="rId428" Type="http://schemas.openxmlformats.org/officeDocument/2006/relationships/hyperlink" Target="http://internet.garant.ru/document/redirect/23941540/181" TargetMode="External"/><Relationship Id="rId211" Type="http://schemas.openxmlformats.org/officeDocument/2006/relationships/hyperlink" Target="http://internet.garant.ru/document/redirect/73733970/0" TargetMode="External"/><Relationship Id="rId232" Type="http://schemas.openxmlformats.org/officeDocument/2006/relationships/hyperlink" Target="http://internet.garant.ru/document/redirect/23940721/0" TargetMode="External"/><Relationship Id="rId253" Type="http://schemas.openxmlformats.org/officeDocument/2006/relationships/hyperlink" Target="http://internet.garant.ru/document/redirect/71636058/0" TargetMode="External"/><Relationship Id="rId274" Type="http://schemas.openxmlformats.org/officeDocument/2006/relationships/hyperlink" Target="http://internet.garant.ru/document/redirect/71651120/0" TargetMode="External"/><Relationship Id="rId295" Type="http://schemas.openxmlformats.org/officeDocument/2006/relationships/hyperlink" Target="http://internet.garant.ru/document/redirect/6180771/0" TargetMode="External"/><Relationship Id="rId309" Type="http://schemas.openxmlformats.org/officeDocument/2006/relationships/hyperlink" Target="http://internet.garant.ru/document/redirect/2306252/0" TargetMode="External"/><Relationship Id="rId27" Type="http://schemas.openxmlformats.org/officeDocument/2006/relationships/hyperlink" Target="http://internet.garant.ru/document/redirect/3923095/0" TargetMode="External"/><Relationship Id="rId48" Type="http://schemas.openxmlformats.org/officeDocument/2006/relationships/hyperlink" Target="http://internet.garant.ru/document/redirect/12138258/0" TargetMode="External"/><Relationship Id="rId69" Type="http://schemas.openxmlformats.org/officeDocument/2006/relationships/hyperlink" Target="http://internet.garant.ru/document/redirect/36902295/1000" TargetMode="External"/><Relationship Id="rId113" Type="http://schemas.openxmlformats.org/officeDocument/2006/relationships/hyperlink" Target="http://internet.garant.ru/document/redirect/4177988/1000" TargetMode="External"/><Relationship Id="rId134" Type="http://schemas.openxmlformats.org/officeDocument/2006/relationships/hyperlink" Target="http://internet.garant.ru/document/redirect/2108703/0" TargetMode="External"/><Relationship Id="rId320" Type="http://schemas.openxmlformats.org/officeDocument/2006/relationships/hyperlink" Target="http://internet.garant.ru/document/redirect/70625580/0" TargetMode="External"/><Relationship Id="rId80" Type="http://schemas.openxmlformats.org/officeDocument/2006/relationships/hyperlink" Target="http://internet.garant.ru/document/redirect/2306247/0" TargetMode="External"/><Relationship Id="rId155" Type="http://schemas.openxmlformats.org/officeDocument/2006/relationships/hyperlink" Target="http://internet.garant.ru/document/redirect/70398302/0" TargetMode="External"/><Relationship Id="rId176" Type="http://schemas.openxmlformats.org/officeDocument/2006/relationships/hyperlink" Target="http://internet.garant.ru/document/redirect/2108708/0" TargetMode="External"/><Relationship Id="rId197" Type="http://schemas.openxmlformats.org/officeDocument/2006/relationships/hyperlink" Target="http://internet.garant.ru/document/redirect/2305991/10" TargetMode="External"/><Relationship Id="rId341" Type="http://schemas.openxmlformats.org/officeDocument/2006/relationships/hyperlink" Target="http://internet.garant.ru/document/redirect/3922874/0" TargetMode="External"/><Relationship Id="rId362" Type="http://schemas.openxmlformats.org/officeDocument/2006/relationships/hyperlink" Target="http://internet.garant.ru/document/redirect/70625580/0" TargetMode="External"/><Relationship Id="rId383" Type="http://schemas.openxmlformats.org/officeDocument/2006/relationships/hyperlink" Target="http://internet.garant.ru/document/redirect/70398302/0" TargetMode="External"/><Relationship Id="rId418" Type="http://schemas.openxmlformats.org/officeDocument/2006/relationships/hyperlink" Target="http://internet.garant.ru/document/redirect/12161584/97" TargetMode="External"/><Relationship Id="rId439" Type="http://schemas.openxmlformats.org/officeDocument/2006/relationships/theme" Target="theme/theme1.xml"/><Relationship Id="rId201" Type="http://schemas.openxmlformats.org/officeDocument/2006/relationships/hyperlink" Target="http://internet.garant.ru/document/redirect/196527/2000" TargetMode="External"/><Relationship Id="rId222" Type="http://schemas.openxmlformats.org/officeDocument/2006/relationships/hyperlink" Target="http://internet.garant.ru/document/redirect/70310268/0" TargetMode="External"/><Relationship Id="rId243" Type="http://schemas.openxmlformats.org/officeDocument/2006/relationships/hyperlink" Target="http://internet.garant.ru/document/redirect/12147594/0" TargetMode="External"/><Relationship Id="rId264" Type="http://schemas.openxmlformats.org/officeDocument/2006/relationships/hyperlink" Target="http://internet.garant.ru/document/redirect/6178438/0" TargetMode="External"/><Relationship Id="rId285" Type="http://schemas.openxmlformats.org/officeDocument/2006/relationships/hyperlink" Target="http://internet.garant.ru/document/redirect/12115550/0" TargetMode="External"/><Relationship Id="rId17" Type="http://schemas.openxmlformats.org/officeDocument/2006/relationships/hyperlink" Target="http://internet.garant.ru/document/redirect/23940721/0" TargetMode="External"/><Relationship Id="rId38" Type="http://schemas.openxmlformats.org/officeDocument/2006/relationships/hyperlink" Target="http://internet.garant.ru/document/redirect/71985096/507" TargetMode="External"/><Relationship Id="rId59" Type="http://schemas.openxmlformats.org/officeDocument/2006/relationships/hyperlink" Target="http://internet.garant.ru/document/redirect/12161584/0" TargetMode="External"/><Relationship Id="rId103" Type="http://schemas.openxmlformats.org/officeDocument/2006/relationships/hyperlink" Target="http://internet.garant.ru/document/redirect/4188851/1000" TargetMode="External"/><Relationship Id="rId124" Type="http://schemas.openxmlformats.org/officeDocument/2006/relationships/hyperlink" Target="http://internet.garant.ru/document/redirect/70287242/0" TargetMode="External"/><Relationship Id="rId310" Type="http://schemas.openxmlformats.org/officeDocument/2006/relationships/hyperlink" Target="http://internet.garant.ru/document/redirect/4188851/0" TargetMode="External"/><Relationship Id="rId70" Type="http://schemas.openxmlformats.org/officeDocument/2006/relationships/hyperlink" Target="http://internet.garant.ru/document/redirect/36902295/0" TargetMode="External"/><Relationship Id="rId91" Type="http://schemas.openxmlformats.org/officeDocument/2006/relationships/hyperlink" Target="http://internet.garant.ru/document/redirect/12158477/10000" TargetMode="External"/><Relationship Id="rId145" Type="http://schemas.openxmlformats.org/officeDocument/2006/relationships/hyperlink" Target="http://internet.garant.ru/document/redirect/6180767/0" TargetMode="External"/><Relationship Id="rId166" Type="http://schemas.openxmlformats.org/officeDocument/2006/relationships/hyperlink" Target="http://internet.garant.ru/document/redirect/199459/0" TargetMode="External"/><Relationship Id="rId187" Type="http://schemas.openxmlformats.org/officeDocument/2006/relationships/hyperlink" Target="http://internet.garant.ru/document/redirect/70795350/0" TargetMode="External"/><Relationship Id="rId331" Type="http://schemas.openxmlformats.org/officeDocument/2006/relationships/hyperlink" Target="http://internet.garant.ru/document/redirect/3922831/0" TargetMode="External"/><Relationship Id="rId352" Type="http://schemas.openxmlformats.org/officeDocument/2006/relationships/hyperlink" Target="http://internet.garant.ru/document/redirect/70584352/0" TargetMode="External"/><Relationship Id="rId373" Type="http://schemas.openxmlformats.org/officeDocument/2006/relationships/hyperlink" Target="http://internet.garant.ru/document/redirect/195661/0" TargetMode="External"/><Relationship Id="rId394" Type="http://schemas.openxmlformats.org/officeDocument/2006/relationships/hyperlink" Target="http://internet.garant.ru/document/redirect/12161584/32122" TargetMode="External"/><Relationship Id="rId408" Type="http://schemas.openxmlformats.org/officeDocument/2006/relationships/hyperlink" Target="http://internet.garant.ru/document/redirect/12161584/32144" TargetMode="External"/><Relationship Id="rId429" Type="http://schemas.openxmlformats.org/officeDocument/2006/relationships/hyperlink" Target="http://internet.garant.ru/document/redirect/12129354/0" TargetMode="External"/><Relationship Id="rId1" Type="http://schemas.openxmlformats.org/officeDocument/2006/relationships/numbering" Target="numbering.xml"/><Relationship Id="rId212" Type="http://schemas.openxmlformats.org/officeDocument/2006/relationships/hyperlink" Target="http://internet.garant.ru/document/redirect/12126663/1000" TargetMode="External"/><Relationship Id="rId233" Type="http://schemas.openxmlformats.org/officeDocument/2006/relationships/hyperlink" Target="http://internet.garant.ru/document/redirect/12124624/0" TargetMode="External"/><Relationship Id="rId254" Type="http://schemas.openxmlformats.org/officeDocument/2006/relationships/hyperlink" Target="http://internet.garant.ru/document/redirect/12150845/0" TargetMode="External"/><Relationship Id="rId28" Type="http://schemas.openxmlformats.org/officeDocument/2006/relationships/hyperlink" Target="http://internet.garant.ru/document/redirect/6180779/0" TargetMode="External"/><Relationship Id="rId49" Type="http://schemas.openxmlformats.org/officeDocument/2006/relationships/hyperlink" Target="http://internet.garant.ru/document/redirect/23941540/0" TargetMode="External"/><Relationship Id="rId114" Type="http://schemas.openxmlformats.org/officeDocument/2006/relationships/hyperlink" Target="http://internet.garant.ru/document/redirect/12126663/1000" TargetMode="External"/><Relationship Id="rId275" Type="http://schemas.openxmlformats.org/officeDocument/2006/relationships/hyperlink" Target="http://internet.garant.ru/document/redirect/71706448/0" TargetMode="External"/><Relationship Id="rId296" Type="http://schemas.openxmlformats.org/officeDocument/2006/relationships/hyperlink" Target="http://internet.garant.ru/document/redirect/4174553/0" TargetMode="External"/><Relationship Id="rId300" Type="http://schemas.openxmlformats.org/officeDocument/2006/relationships/hyperlink" Target="http://internet.garant.ru/document/redirect/12131290/10000" TargetMode="External"/><Relationship Id="rId60" Type="http://schemas.openxmlformats.org/officeDocument/2006/relationships/hyperlink" Target="http://internet.garant.ru/document/redirect/12138258/0" TargetMode="External"/><Relationship Id="rId81" Type="http://schemas.openxmlformats.org/officeDocument/2006/relationships/hyperlink" Target="http://internet.garant.ru/document/redirect/71959880/0" TargetMode="External"/><Relationship Id="rId135" Type="http://schemas.openxmlformats.org/officeDocument/2006/relationships/hyperlink" Target="http://internet.garant.ru/document/redirect/12158477/10000" TargetMode="External"/><Relationship Id="rId156" Type="http://schemas.openxmlformats.org/officeDocument/2006/relationships/hyperlink" Target="http://internet.garant.ru/document/redirect/70398302/0" TargetMode="External"/><Relationship Id="rId177" Type="http://schemas.openxmlformats.org/officeDocument/2006/relationships/hyperlink" Target="http://internet.garant.ru/document/redirect/2305992/0" TargetMode="External"/><Relationship Id="rId198" Type="http://schemas.openxmlformats.org/officeDocument/2006/relationships/hyperlink" Target="http://internet.garant.ru/document/redirect/70375334/0" TargetMode="External"/><Relationship Id="rId321" Type="http://schemas.openxmlformats.org/officeDocument/2006/relationships/hyperlink" Target="http://internet.garant.ru/document/redirect/70539856/0" TargetMode="External"/><Relationship Id="rId342" Type="http://schemas.openxmlformats.org/officeDocument/2006/relationships/hyperlink" Target="http://internet.garant.ru/document/redirect/3922873/0" TargetMode="External"/><Relationship Id="rId363" Type="http://schemas.openxmlformats.org/officeDocument/2006/relationships/hyperlink" Target="http://internet.garant.ru/document/redirect/70158682/0" TargetMode="External"/><Relationship Id="rId384" Type="http://schemas.openxmlformats.org/officeDocument/2006/relationships/hyperlink" Target="http://internet.garant.ru/document/redirect/70398302/0" TargetMode="External"/><Relationship Id="rId419" Type="http://schemas.openxmlformats.org/officeDocument/2006/relationships/hyperlink" Target="http://internet.garant.ru/document/redirect/3922843/0" TargetMode="External"/><Relationship Id="rId202" Type="http://schemas.openxmlformats.org/officeDocument/2006/relationships/hyperlink" Target="http://internet.garant.ru/document/redirect/196527/0" TargetMode="External"/><Relationship Id="rId223" Type="http://schemas.openxmlformats.org/officeDocument/2006/relationships/hyperlink" Target="http://internet.garant.ru/document/redirect/73733970/0" TargetMode="External"/><Relationship Id="rId244" Type="http://schemas.openxmlformats.org/officeDocument/2006/relationships/hyperlink" Target="http://internet.garant.ru/document/redirect/12147594/0" TargetMode="External"/><Relationship Id="rId430" Type="http://schemas.openxmlformats.org/officeDocument/2006/relationships/hyperlink" Target="http://internet.garant.ru/document/redirect/186367/0" TargetMode="External"/><Relationship Id="rId18" Type="http://schemas.openxmlformats.org/officeDocument/2006/relationships/hyperlink" Target="http://internet.garant.ru/document/redirect/12138258/1039" TargetMode="External"/><Relationship Id="rId39" Type="http://schemas.openxmlformats.org/officeDocument/2006/relationships/hyperlink" Target="http://internet.garant.ru/document/redirect/70249640/0" TargetMode="External"/><Relationship Id="rId265" Type="http://schemas.openxmlformats.org/officeDocument/2006/relationships/hyperlink" Target="http://internet.garant.ru/document/redirect/70858252/1000" TargetMode="External"/><Relationship Id="rId286" Type="http://schemas.openxmlformats.org/officeDocument/2006/relationships/hyperlink" Target="http://internet.garant.ru/document/redirect/12115118/0" TargetMode="External"/><Relationship Id="rId50" Type="http://schemas.openxmlformats.org/officeDocument/2006/relationships/hyperlink" Target="http://internet.garant.ru/document/redirect/23941540/0" TargetMode="External"/><Relationship Id="rId104" Type="http://schemas.openxmlformats.org/officeDocument/2006/relationships/hyperlink" Target="http://internet.garant.ru/document/redirect/4179065/10000" TargetMode="External"/><Relationship Id="rId125" Type="http://schemas.openxmlformats.org/officeDocument/2006/relationships/hyperlink" Target="http://internet.garant.ru/document/redirect/195661/10000" TargetMode="External"/><Relationship Id="rId146" Type="http://schemas.openxmlformats.org/officeDocument/2006/relationships/hyperlink" Target="http://internet.garant.ru/document/redirect/70352494/0" TargetMode="External"/><Relationship Id="rId167" Type="http://schemas.openxmlformats.org/officeDocument/2006/relationships/hyperlink" Target="http://internet.garant.ru/document/redirect/3962137/0" TargetMode="External"/><Relationship Id="rId188" Type="http://schemas.openxmlformats.org/officeDocument/2006/relationships/hyperlink" Target="http://internet.garant.ru/document/redirect/6180789/0" TargetMode="External"/><Relationship Id="rId311" Type="http://schemas.openxmlformats.org/officeDocument/2006/relationships/hyperlink" Target="http://internet.garant.ru/document/redirect/4188851/0" TargetMode="External"/><Relationship Id="rId332" Type="http://schemas.openxmlformats.org/officeDocument/2006/relationships/hyperlink" Target="http://internet.garant.ru/document/redirect/3923580/0" TargetMode="External"/><Relationship Id="rId353" Type="http://schemas.openxmlformats.org/officeDocument/2006/relationships/hyperlink" Target="http://internet.garant.ru/document/redirect/6180772/0" TargetMode="External"/><Relationship Id="rId374" Type="http://schemas.openxmlformats.org/officeDocument/2006/relationships/hyperlink" Target="http://internet.garant.ru/document/redirect/195654/10000" TargetMode="External"/><Relationship Id="rId395" Type="http://schemas.openxmlformats.org/officeDocument/2006/relationships/hyperlink" Target="http://internet.garant.ru/document/redirect/12161584/3213" TargetMode="External"/><Relationship Id="rId409" Type="http://schemas.openxmlformats.org/officeDocument/2006/relationships/hyperlink" Target="http://internet.garant.ru/document/redirect/70398302/0" TargetMode="External"/><Relationship Id="rId71" Type="http://schemas.openxmlformats.org/officeDocument/2006/relationships/hyperlink" Target="http://internet.garant.ru/document/redirect/403212860/1053" TargetMode="External"/><Relationship Id="rId92" Type="http://schemas.openxmlformats.org/officeDocument/2006/relationships/hyperlink" Target="http://internet.garant.ru/document/redirect/12158477/10000" TargetMode="External"/><Relationship Id="rId213" Type="http://schemas.openxmlformats.org/officeDocument/2006/relationships/hyperlink" Target="http://internet.garant.ru/document/redirect/12124624/2" TargetMode="External"/><Relationship Id="rId234" Type="http://schemas.openxmlformats.org/officeDocument/2006/relationships/hyperlink" Target="http://internet.garant.ru/document/redirect/12124624/0" TargetMode="External"/><Relationship Id="rId420" Type="http://schemas.openxmlformats.org/officeDocument/2006/relationships/hyperlink" Target="http://internet.garant.ru/document/redirect/72103132/0" TargetMode="External"/><Relationship Id="rId2" Type="http://schemas.openxmlformats.org/officeDocument/2006/relationships/styles" Target="styles.xml"/><Relationship Id="rId29" Type="http://schemas.openxmlformats.org/officeDocument/2006/relationships/hyperlink" Target="http://internet.garant.ru/document/redirect/73728515/0" TargetMode="External"/><Relationship Id="rId255" Type="http://schemas.openxmlformats.org/officeDocument/2006/relationships/hyperlink" Target="http://internet.garant.ru/document/redirect/403212860/1026" TargetMode="External"/><Relationship Id="rId276" Type="http://schemas.openxmlformats.org/officeDocument/2006/relationships/hyperlink" Target="http://internet.garant.ru/document/redirect/6180774/0" TargetMode="External"/><Relationship Id="rId297" Type="http://schemas.openxmlformats.org/officeDocument/2006/relationships/hyperlink" Target="http://internet.garant.ru/document/redirect/4174553/0" TargetMode="External"/><Relationship Id="rId40" Type="http://schemas.openxmlformats.org/officeDocument/2006/relationships/hyperlink" Target="http://internet.garant.ru/document/redirect/6180769/0" TargetMode="External"/><Relationship Id="rId115" Type="http://schemas.openxmlformats.org/officeDocument/2006/relationships/hyperlink" Target="http://internet.garant.ru/document/redirect/4178817/1000" TargetMode="External"/><Relationship Id="rId136" Type="http://schemas.openxmlformats.org/officeDocument/2006/relationships/hyperlink" Target="http://internet.garant.ru/document/redirect/12158477/10000" TargetMode="External"/><Relationship Id="rId157" Type="http://schemas.openxmlformats.org/officeDocument/2006/relationships/hyperlink" Target="http://internet.garant.ru/document/redirect/6180779/0" TargetMode="External"/><Relationship Id="rId178" Type="http://schemas.openxmlformats.org/officeDocument/2006/relationships/hyperlink" Target="http://internet.garant.ru/document/redirect/6180772/0" TargetMode="External"/><Relationship Id="rId301" Type="http://schemas.openxmlformats.org/officeDocument/2006/relationships/hyperlink" Target="http://internet.garant.ru/document/redirect/4179040/10000" TargetMode="External"/><Relationship Id="rId322" Type="http://schemas.openxmlformats.org/officeDocument/2006/relationships/hyperlink" Target="http://internet.garant.ru/document/redirect/70539856/0" TargetMode="External"/><Relationship Id="rId343" Type="http://schemas.openxmlformats.org/officeDocument/2006/relationships/hyperlink" Target="http://internet.garant.ru/document/redirect/3922863/0" TargetMode="External"/><Relationship Id="rId364" Type="http://schemas.openxmlformats.org/officeDocument/2006/relationships/hyperlink" Target="http://internet.garant.ru/document/redirect/70158682/0" TargetMode="External"/><Relationship Id="rId61" Type="http://schemas.openxmlformats.org/officeDocument/2006/relationships/hyperlink" Target="http://internet.garant.ru/document/redirect/12138258/0" TargetMode="External"/><Relationship Id="rId82" Type="http://schemas.openxmlformats.org/officeDocument/2006/relationships/hyperlink" Target="http://internet.garant.ru/document/redirect/12158477/10000" TargetMode="External"/><Relationship Id="rId199" Type="http://schemas.openxmlformats.org/officeDocument/2006/relationships/hyperlink" Target="http://internet.garant.ru/document/redirect/2305991/0" TargetMode="External"/><Relationship Id="rId203" Type="http://schemas.openxmlformats.org/officeDocument/2006/relationships/hyperlink" Target="http://internet.garant.ru/document/redirect/71572626/0" TargetMode="External"/><Relationship Id="rId385" Type="http://schemas.openxmlformats.org/officeDocument/2006/relationships/hyperlink" Target="http://internet.garant.ru/document/redirect/12161584/0" TargetMode="External"/><Relationship Id="rId19" Type="http://schemas.openxmlformats.org/officeDocument/2006/relationships/hyperlink" Target="http://internet.garant.ru/document/redirect/3924242/0" TargetMode="External"/><Relationship Id="rId224" Type="http://schemas.openxmlformats.org/officeDocument/2006/relationships/hyperlink" Target="http://internet.garant.ru/document/redirect/73733650/0" TargetMode="External"/><Relationship Id="rId245" Type="http://schemas.openxmlformats.org/officeDocument/2006/relationships/hyperlink" Target="http://internet.garant.ru/document/redirect/12150845/0" TargetMode="External"/><Relationship Id="rId266" Type="http://schemas.openxmlformats.org/officeDocument/2006/relationships/hyperlink" Target="http://internet.garant.ru/document/redirect/70249646/0" TargetMode="External"/><Relationship Id="rId287" Type="http://schemas.openxmlformats.org/officeDocument/2006/relationships/hyperlink" Target="http://internet.garant.ru/document/redirect/10108595/0" TargetMode="External"/><Relationship Id="rId410" Type="http://schemas.openxmlformats.org/officeDocument/2006/relationships/hyperlink" Target="http://internet.garant.ru/document/redirect/195661/10000" TargetMode="External"/><Relationship Id="rId431" Type="http://schemas.openxmlformats.org/officeDocument/2006/relationships/hyperlink" Target="http://internet.garant.ru/document/redirect/403212860/1031" TargetMode="External"/><Relationship Id="rId30" Type="http://schemas.openxmlformats.org/officeDocument/2006/relationships/hyperlink" Target="http://internet.garant.ru/document/redirect/6180767/0" TargetMode="External"/><Relationship Id="rId105" Type="http://schemas.openxmlformats.org/officeDocument/2006/relationships/hyperlink" Target="http://internet.garant.ru/document/redirect/12177986/1000" TargetMode="External"/><Relationship Id="rId126" Type="http://schemas.openxmlformats.org/officeDocument/2006/relationships/hyperlink" Target="http://internet.garant.ru/document/redirect/195661/9" TargetMode="External"/><Relationship Id="rId147" Type="http://schemas.openxmlformats.org/officeDocument/2006/relationships/hyperlink" Target="http://internet.garant.ru/document/redirect/6180772/0" TargetMode="External"/><Relationship Id="rId168" Type="http://schemas.openxmlformats.org/officeDocument/2006/relationships/hyperlink" Target="http://internet.garant.ru/document/redirect/12124624/0" TargetMode="External"/><Relationship Id="rId312" Type="http://schemas.openxmlformats.org/officeDocument/2006/relationships/hyperlink" Target="http://internet.garant.ru/document/redirect/12124767/1000" TargetMode="External"/><Relationship Id="rId333" Type="http://schemas.openxmlformats.org/officeDocument/2006/relationships/hyperlink" Target="http://internet.garant.ru/document/redirect/3924013/0" TargetMode="External"/><Relationship Id="rId354" Type="http://schemas.openxmlformats.org/officeDocument/2006/relationships/hyperlink" Target="http://internet.garant.ru/document/redirect/70584352/0" TargetMode="External"/><Relationship Id="rId51" Type="http://schemas.openxmlformats.org/officeDocument/2006/relationships/hyperlink" Target="http://internet.garant.ru/document/redirect/12138258/3" TargetMode="External"/><Relationship Id="rId72" Type="http://schemas.openxmlformats.org/officeDocument/2006/relationships/hyperlink" Target="http://internet.garant.ru/document/redirect/6180764/0" TargetMode="External"/><Relationship Id="rId93" Type="http://schemas.openxmlformats.org/officeDocument/2006/relationships/hyperlink" Target="http://internet.garant.ru/document/redirect/70358682/0" TargetMode="External"/><Relationship Id="rId189" Type="http://schemas.openxmlformats.org/officeDocument/2006/relationships/hyperlink" Target="http://internet.garant.ru/document/redirect/2305957/0" TargetMode="External"/><Relationship Id="rId375" Type="http://schemas.openxmlformats.org/officeDocument/2006/relationships/hyperlink" Target="http://internet.garant.ru/document/redirect/12161584/0" TargetMode="External"/><Relationship Id="rId396" Type="http://schemas.openxmlformats.org/officeDocument/2006/relationships/hyperlink" Target="http://internet.garant.ru/document/redirect/12161584/32142" TargetMode="External"/><Relationship Id="rId3" Type="http://schemas.openxmlformats.org/officeDocument/2006/relationships/settings" Target="settings.xml"/><Relationship Id="rId214" Type="http://schemas.openxmlformats.org/officeDocument/2006/relationships/hyperlink" Target="http://internet.garant.ru/document/redirect/10200300/0" TargetMode="External"/><Relationship Id="rId235" Type="http://schemas.openxmlformats.org/officeDocument/2006/relationships/hyperlink" Target="http://internet.garant.ru/document/redirect/12124624/0" TargetMode="External"/><Relationship Id="rId256" Type="http://schemas.openxmlformats.org/officeDocument/2006/relationships/hyperlink" Target="http://internet.garant.ru/document/redirect/12158477/10000" TargetMode="External"/><Relationship Id="rId277" Type="http://schemas.openxmlformats.org/officeDocument/2006/relationships/hyperlink" Target="http://internet.garant.ru/document/redirect/6180774/0" TargetMode="External"/><Relationship Id="rId298" Type="http://schemas.openxmlformats.org/officeDocument/2006/relationships/hyperlink" Target="http://internet.garant.ru/document/redirect/6180771/0" TargetMode="External"/><Relationship Id="rId400" Type="http://schemas.openxmlformats.org/officeDocument/2006/relationships/hyperlink" Target="http://internet.garant.ru/document/redirect/12161584/32141" TargetMode="External"/><Relationship Id="rId421" Type="http://schemas.openxmlformats.org/officeDocument/2006/relationships/hyperlink" Target="http://internet.garant.ru/document/redirect/195654/10000" TargetMode="External"/><Relationship Id="rId116" Type="http://schemas.openxmlformats.org/officeDocument/2006/relationships/hyperlink" Target="http://internet.garant.ru/document/redirect/195661/8" TargetMode="External"/><Relationship Id="rId137" Type="http://schemas.openxmlformats.org/officeDocument/2006/relationships/hyperlink" Target="http://internet.garant.ru/document/redirect/4177334/0" TargetMode="External"/><Relationship Id="rId158" Type="http://schemas.openxmlformats.org/officeDocument/2006/relationships/hyperlink" Target="http://internet.garant.ru/document/redirect/12121252/1000" TargetMode="External"/><Relationship Id="rId302" Type="http://schemas.openxmlformats.org/officeDocument/2006/relationships/hyperlink" Target="http://internet.garant.ru/document/redirect/10108778/0" TargetMode="External"/><Relationship Id="rId323" Type="http://schemas.openxmlformats.org/officeDocument/2006/relationships/hyperlink" Target="http://internet.garant.ru/document/redirect/70584352/0" TargetMode="External"/><Relationship Id="rId344" Type="http://schemas.openxmlformats.org/officeDocument/2006/relationships/hyperlink" Target="http://internet.garant.ru/document/redirect/2565085/0" TargetMode="External"/><Relationship Id="rId20" Type="http://schemas.openxmlformats.org/officeDocument/2006/relationships/hyperlink" Target="http://internet.garant.ru/document/redirect/70352494/20300" TargetMode="External"/><Relationship Id="rId41" Type="http://schemas.openxmlformats.org/officeDocument/2006/relationships/hyperlink" Target="http://internet.garant.ru/document/redirect/195661/0" TargetMode="External"/><Relationship Id="rId62" Type="http://schemas.openxmlformats.org/officeDocument/2006/relationships/hyperlink" Target="http://internet.garant.ru/document/redirect/12138258/0" TargetMode="External"/><Relationship Id="rId83" Type="http://schemas.openxmlformats.org/officeDocument/2006/relationships/hyperlink" Target="http://internet.garant.ru/document/redirect/70833138/0" TargetMode="External"/><Relationship Id="rId179" Type="http://schemas.openxmlformats.org/officeDocument/2006/relationships/hyperlink" Target="http://internet.garant.ru/document/redirect/3924242/0" TargetMode="External"/><Relationship Id="rId365" Type="http://schemas.openxmlformats.org/officeDocument/2006/relationships/hyperlink" Target="http://internet.garant.ru/document/redirect/5922137/0" TargetMode="External"/><Relationship Id="rId386" Type="http://schemas.openxmlformats.org/officeDocument/2006/relationships/hyperlink" Target="http://internet.garant.ru/document/redirect/12161584/0" TargetMode="External"/><Relationship Id="rId190" Type="http://schemas.openxmlformats.org/officeDocument/2006/relationships/hyperlink" Target="http://internet.garant.ru/document/redirect/70358682/0" TargetMode="External"/><Relationship Id="rId204" Type="http://schemas.openxmlformats.org/officeDocument/2006/relationships/hyperlink" Target="http://internet.garant.ru/document/redirect/71572626/24" TargetMode="External"/><Relationship Id="rId225" Type="http://schemas.openxmlformats.org/officeDocument/2006/relationships/hyperlink" Target="http://internet.garant.ru/document/redirect/73733650/0" TargetMode="External"/><Relationship Id="rId246" Type="http://schemas.openxmlformats.org/officeDocument/2006/relationships/hyperlink" Target="http://internet.garant.ru/document/redirect/12150845/0" TargetMode="External"/><Relationship Id="rId267" Type="http://schemas.openxmlformats.org/officeDocument/2006/relationships/hyperlink" Target="http://internet.garant.ru/document/redirect/12138258/0" TargetMode="External"/><Relationship Id="rId288" Type="http://schemas.openxmlformats.org/officeDocument/2006/relationships/hyperlink" Target="http://internet.garant.ru/document/redirect/10108595/0" TargetMode="External"/><Relationship Id="rId411" Type="http://schemas.openxmlformats.org/officeDocument/2006/relationships/hyperlink" Target="http://internet.garant.ru/document/redirect/195661/10000" TargetMode="External"/><Relationship Id="rId432" Type="http://schemas.openxmlformats.org/officeDocument/2006/relationships/hyperlink" Target="http://internet.garant.ru/document/redirect/71447622/1010" TargetMode="External"/><Relationship Id="rId106" Type="http://schemas.openxmlformats.org/officeDocument/2006/relationships/hyperlink" Target="http://internet.garant.ru/document/redirect/4188851/1000" TargetMode="External"/><Relationship Id="rId127" Type="http://schemas.openxmlformats.org/officeDocument/2006/relationships/hyperlink" Target="http://internet.garant.ru/document/redirect/12124624/56" TargetMode="External"/><Relationship Id="rId313" Type="http://schemas.openxmlformats.org/officeDocument/2006/relationships/hyperlink" Target="http://internet.garant.ru/document/redirect/23948929/0" TargetMode="External"/><Relationship Id="rId10" Type="http://schemas.openxmlformats.org/officeDocument/2006/relationships/hyperlink" Target="http://internet.garant.ru/document/redirect/43661394/1000" TargetMode="External"/><Relationship Id="rId31" Type="http://schemas.openxmlformats.org/officeDocument/2006/relationships/hyperlink" Target="http://internet.garant.ru/document/redirect/70795350/0" TargetMode="External"/><Relationship Id="rId52" Type="http://schemas.openxmlformats.org/officeDocument/2006/relationships/hyperlink" Target="http://internet.garant.ru/document/redirect/12124624/2" TargetMode="External"/><Relationship Id="rId73" Type="http://schemas.openxmlformats.org/officeDocument/2006/relationships/hyperlink" Target="http://internet.garant.ru/document/redirect/70414724/0" TargetMode="External"/><Relationship Id="rId94" Type="http://schemas.openxmlformats.org/officeDocument/2006/relationships/hyperlink" Target="http://internet.garant.ru/document/redirect/71610954/0" TargetMode="External"/><Relationship Id="rId148" Type="http://schemas.openxmlformats.org/officeDocument/2006/relationships/hyperlink" Target="http://internet.garant.ru/document/redirect/6180772/0" TargetMode="External"/><Relationship Id="rId169" Type="http://schemas.openxmlformats.org/officeDocument/2006/relationships/hyperlink" Target="http://internet.garant.ru/document/redirect/12132072/0" TargetMode="External"/><Relationship Id="rId334" Type="http://schemas.openxmlformats.org/officeDocument/2006/relationships/hyperlink" Target="http://internet.garant.ru/document/redirect/6178095/0" TargetMode="External"/><Relationship Id="rId355" Type="http://schemas.openxmlformats.org/officeDocument/2006/relationships/hyperlink" Target="http://internet.garant.ru/document/redirect/70584352/0" TargetMode="External"/><Relationship Id="rId376" Type="http://schemas.openxmlformats.org/officeDocument/2006/relationships/hyperlink" Target="http://internet.garant.ru/document/redirect/12129354/0" TargetMode="External"/><Relationship Id="rId397" Type="http://schemas.openxmlformats.org/officeDocument/2006/relationships/hyperlink" Target="http://internet.garant.ru/document/redirect/12161584/32143" TargetMode="External"/><Relationship Id="rId4" Type="http://schemas.openxmlformats.org/officeDocument/2006/relationships/webSettings" Target="webSettings.xml"/><Relationship Id="rId180" Type="http://schemas.openxmlformats.org/officeDocument/2006/relationships/hyperlink" Target="http://internet.garant.ru/document/redirect/6180779/3" TargetMode="External"/><Relationship Id="rId215" Type="http://schemas.openxmlformats.org/officeDocument/2006/relationships/hyperlink" Target="http://internet.garant.ru/document/redirect/10200300/0" TargetMode="External"/><Relationship Id="rId236" Type="http://schemas.openxmlformats.org/officeDocument/2006/relationships/hyperlink" Target="http://internet.garant.ru/document/redirect/12125350/52" TargetMode="External"/><Relationship Id="rId257" Type="http://schemas.openxmlformats.org/officeDocument/2006/relationships/hyperlink" Target="http://internet.garant.ru/document/redirect/12158477/10000" TargetMode="External"/><Relationship Id="rId278" Type="http://schemas.openxmlformats.org/officeDocument/2006/relationships/hyperlink" Target="http://internet.garant.ru/document/redirect/12147594/0" TargetMode="External"/><Relationship Id="rId401" Type="http://schemas.openxmlformats.org/officeDocument/2006/relationships/hyperlink" Target="http://internet.garant.ru/document/redirect/12161584/32113" TargetMode="External"/><Relationship Id="rId422" Type="http://schemas.openxmlformats.org/officeDocument/2006/relationships/hyperlink" Target="http://internet.garant.ru/document/redirect/195654/10000" TargetMode="External"/><Relationship Id="rId303" Type="http://schemas.openxmlformats.org/officeDocument/2006/relationships/hyperlink" Target="http://internet.garant.ru/document/redirect/4188851/0" TargetMode="External"/><Relationship Id="rId42" Type="http://schemas.openxmlformats.org/officeDocument/2006/relationships/hyperlink" Target="consultantplus://offline/ref%3DE45C89AFC27F5E2B1A4DD44617F6301A071EE875D0A11850751F44853A3FA069E2E0B8FF9F4816CBN8r4F" TargetMode="External"/><Relationship Id="rId84" Type="http://schemas.openxmlformats.org/officeDocument/2006/relationships/hyperlink" Target="http://internet.garant.ru/document/redirect/12126663/1000" TargetMode="External"/><Relationship Id="rId138" Type="http://schemas.openxmlformats.org/officeDocument/2006/relationships/hyperlink" Target="http://internet.garant.ru/document/redirect/70287238/0" TargetMode="External"/><Relationship Id="rId345" Type="http://schemas.openxmlformats.org/officeDocument/2006/relationships/hyperlink" Target="http://internet.garant.ru/document/redirect/58050027/0" TargetMode="External"/><Relationship Id="rId387" Type="http://schemas.openxmlformats.org/officeDocument/2006/relationships/hyperlink" Target="http://internet.garant.ru/document/redirect/12129354/0" TargetMode="External"/><Relationship Id="rId191" Type="http://schemas.openxmlformats.org/officeDocument/2006/relationships/hyperlink" Target="http://internet.garant.ru/document/redirect/70358682/0" TargetMode="External"/><Relationship Id="rId205" Type="http://schemas.openxmlformats.org/officeDocument/2006/relationships/hyperlink" Target="http://internet.garant.ru/document/redirect/71572626/0" TargetMode="External"/><Relationship Id="rId247" Type="http://schemas.openxmlformats.org/officeDocument/2006/relationships/hyperlink" Target="http://internet.garant.ru/document/redirect/12150845/0" TargetMode="External"/><Relationship Id="rId412" Type="http://schemas.openxmlformats.org/officeDocument/2006/relationships/hyperlink" Target="http://internet.garant.ru/document/redirect/195661/10000" TargetMode="External"/><Relationship Id="rId107" Type="http://schemas.openxmlformats.org/officeDocument/2006/relationships/hyperlink" Target="http://internet.garant.ru/document/redirect/70249646/0" TargetMode="External"/><Relationship Id="rId289" Type="http://schemas.openxmlformats.org/officeDocument/2006/relationships/hyperlink" Target="http://internet.garant.ru/document/redirect/12125350/2" TargetMode="External"/><Relationship Id="rId11" Type="http://schemas.openxmlformats.org/officeDocument/2006/relationships/hyperlink" Target="http://internet.garant.ru/document/redirect/43661394/2000" TargetMode="External"/><Relationship Id="rId53" Type="http://schemas.openxmlformats.org/officeDocument/2006/relationships/hyperlink" Target="http://internet.garant.ru/document/redirect/12147594/2" TargetMode="External"/><Relationship Id="rId149" Type="http://schemas.openxmlformats.org/officeDocument/2006/relationships/hyperlink" Target="http://internet.garant.ru/document/redirect/3924442/0" TargetMode="External"/><Relationship Id="rId314" Type="http://schemas.openxmlformats.org/officeDocument/2006/relationships/hyperlink" Target="http://internet.garant.ru/document/redirect/23948929/33" TargetMode="External"/><Relationship Id="rId356" Type="http://schemas.openxmlformats.org/officeDocument/2006/relationships/hyperlink" Target="http://internet.garant.ru/document/redirect/70249640/0" TargetMode="External"/><Relationship Id="rId398" Type="http://schemas.openxmlformats.org/officeDocument/2006/relationships/hyperlink" Target="http://internet.garant.ru/document/redirect/12161584/32144" TargetMode="External"/><Relationship Id="rId95" Type="http://schemas.openxmlformats.org/officeDocument/2006/relationships/hyperlink" Target="http://internet.garant.ru/document/redirect/71610954/0" TargetMode="External"/><Relationship Id="rId160" Type="http://schemas.openxmlformats.org/officeDocument/2006/relationships/hyperlink" Target="http://internet.garant.ru/document/redirect/70398302/0" TargetMode="External"/><Relationship Id="rId216" Type="http://schemas.openxmlformats.org/officeDocument/2006/relationships/hyperlink" Target="http://internet.garant.ru/document/redirect/71708964/41" TargetMode="External"/><Relationship Id="rId423" Type="http://schemas.openxmlformats.org/officeDocument/2006/relationships/hyperlink" Target="http://internet.garant.ru/document/redirect/195654/10000" TargetMode="External"/><Relationship Id="rId258" Type="http://schemas.openxmlformats.org/officeDocument/2006/relationships/hyperlink" Target="http://internet.garant.ru/document/redirect/71882762/0" TargetMode="External"/><Relationship Id="rId22" Type="http://schemas.openxmlformats.org/officeDocument/2006/relationships/hyperlink" Target="http://internet.garant.ru/document/redirect/3923095/230" TargetMode="External"/><Relationship Id="rId64" Type="http://schemas.openxmlformats.org/officeDocument/2006/relationships/hyperlink" Target="http://internet.garant.ru/document/redirect/12138258/0" TargetMode="External"/><Relationship Id="rId118" Type="http://schemas.openxmlformats.org/officeDocument/2006/relationships/hyperlink" Target="http://internet.garant.ru/document/redirect/195661/10000" TargetMode="External"/><Relationship Id="rId325" Type="http://schemas.openxmlformats.org/officeDocument/2006/relationships/hyperlink" Target="http://internet.garant.ru/document/redirect/70307240/0" TargetMode="External"/><Relationship Id="rId367" Type="http://schemas.openxmlformats.org/officeDocument/2006/relationships/hyperlink" Target="http://internet.garant.ru/document/redirect/1305770/0" TargetMode="External"/><Relationship Id="rId171" Type="http://schemas.openxmlformats.org/officeDocument/2006/relationships/hyperlink" Target="http://internet.garant.ru/document/redirect/12132072/1000" TargetMode="External"/><Relationship Id="rId227" Type="http://schemas.openxmlformats.org/officeDocument/2006/relationships/hyperlink" Target="http://internet.garant.ru/document/redirect/70287242/0" TargetMode="External"/><Relationship Id="rId269" Type="http://schemas.openxmlformats.org/officeDocument/2006/relationships/hyperlink" Target="http://internet.garant.ru/document/redirect/70314904/0" TargetMode="External"/><Relationship Id="rId434" Type="http://schemas.openxmlformats.org/officeDocument/2006/relationships/hyperlink" Target="http://internet.garant.ru/document/redirect/12127232/6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597</TotalTime>
  <Pages>1</Pages>
  <Words>127580</Words>
  <Characters>727211</Characters>
  <Application>Microsoft Office Word</Application>
  <DocSecurity>0</DocSecurity>
  <Lines>6060</Lines>
  <Paragraphs>1706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853085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Телятник</dc:creator>
  <cp:lastModifiedBy>Сулина Ольга Викторовна</cp:lastModifiedBy>
  <cp:revision>47</cp:revision>
  <dcterms:created xsi:type="dcterms:W3CDTF">2022-05-26T05:50:00Z</dcterms:created>
  <dcterms:modified xsi:type="dcterms:W3CDTF">2022-09-06T07:53:00Z</dcterms:modified>
</cp:coreProperties>
</file>